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3C26F">
      <w:pPr>
        <w:shd w:val="clear"/>
        <w:adjustRightInd w:val="0"/>
        <w:snapToGrid w:val="0"/>
        <w:jc w:val="center"/>
        <w:rPr>
          <w:rFonts w:ascii="黑体" w:hAnsi="宋体" w:eastAsia="黑体"/>
          <w:b/>
          <w:bCs/>
          <w:spacing w:val="36"/>
          <w:sz w:val="72"/>
          <w:szCs w:val="72"/>
        </w:rPr>
      </w:pPr>
      <w:r>
        <w:rPr>
          <w:rFonts w:hint="eastAsia" w:ascii="黑体" w:hAnsi="宋体" w:eastAsia="黑体"/>
          <w:b/>
          <w:bCs/>
          <w:spacing w:val="36"/>
          <w:sz w:val="72"/>
          <w:szCs w:val="72"/>
        </w:rPr>
        <w:t xml:space="preserve"> </w:t>
      </w:r>
    </w:p>
    <w:p w14:paraId="2D8AD717">
      <w:pPr>
        <w:shd w:val="clear"/>
        <w:adjustRightInd w:val="0"/>
        <w:snapToGrid w:val="0"/>
        <w:jc w:val="center"/>
        <w:rPr>
          <w:rFonts w:ascii="黑体" w:hAnsi="宋体" w:eastAsia="黑体"/>
          <w:b/>
          <w:bCs/>
          <w:spacing w:val="36"/>
          <w:sz w:val="72"/>
          <w:szCs w:val="72"/>
        </w:rPr>
      </w:pPr>
    </w:p>
    <w:p w14:paraId="4BB1A7F2">
      <w:pPr>
        <w:shd w:val="clear"/>
        <w:adjustRightInd w:val="0"/>
        <w:snapToGrid w:val="0"/>
        <w:jc w:val="center"/>
        <w:rPr>
          <w:rFonts w:ascii="黑体" w:hAnsi="宋体" w:eastAsia="黑体"/>
          <w:b/>
          <w:bCs/>
          <w:spacing w:val="36"/>
          <w:sz w:val="72"/>
          <w:szCs w:val="72"/>
        </w:rPr>
      </w:pPr>
    </w:p>
    <w:p w14:paraId="408AE657">
      <w:pPr>
        <w:shd w:val="clear"/>
        <w:adjustRightInd w:val="0"/>
        <w:snapToGrid w:val="0"/>
        <w:jc w:val="center"/>
        <w:rPr>
          <w:rFonts w:ascii="黑体" w:hAnsi="宋体" w:eastAsia="黑体"/>
          <w:b/>
          <w:bCs/>
          <w:spacing w:val="36"/>
          <w:sz w:val="72"/>
          <w:szCs w:val="72"/>
        </w:rPr>
      </w:pPr>
      <w:r>
        <w:rPr>
          <w:rFonts w:hint="eastAsia" w:ascii="黑体" w:hAnsi="宋体" w:eastAsia="黑体"/>
          <w:b/>
          <w:bCs/>
          <w:spacing w:val="36"/>
          <w:sz w:val="72"/>
          <w:szCs w:val="72"/>
        </w:rPr>
        <w:t>公开招标文件</w:t>
      </w:r>
    </w:p>
    <w:p w14:paraId="7C73E803">
      <w:pPr>
        <w:shd w:val="clear"/>
        <w:adjustRightInd w:val="0"/>
        <w:snapToGrid w:val="0"/>
        <w:jc w:val="center"/>
        <w:rPr>
          <w:rFonts w:ascii="华文行楷" w:hAnsi="宋体" w:eastAsia="华文行楷"/>
          <w:b/>
          <w:bCs/>
          <w:spacing w:val="36"/>
          <w:sz w:val="24"/>
        </w:rPr>
      </w:pPr>
    </w:p>
    <w:p w14:paraId="386D74A2">
      <w:pPr>
        <w:shd w:val="clear"/>
        <w:adjustRightInd w:val="0"/>
        <w:snapToGrid w:val="0"/>
        <w:jc w:val="center"/>
        <w:rPr>
          <w:rFonts w:ascii="华文行楷" w:hAnsi="宋体" w:eastAsia="华文行楷"/>
          <w:b/>
          <w:bCs/>
          <w:spacing w:val="36"/>
          <w:sz w:val="24"/>
        </w:rPr>
      </w:pPr>
    </w:p>
    <w:p w14:paraId="373F7ABC">
      <w:pPr>
        <w:shd w:val="clear"/>
        <w:adjustRightInd w:val="0"/>
        <w:snapToGrid w:val="0"/>
        <w:jc w:val="center"/>
        <w:rPr>
          <w:rFonts w:ascii="华文行楷" w:hAnsi="宋体" w:eastAsia="华文行楷"/>
          <w:b/>
          <w:bCs/>
          <w:spacing w:val="36"/>
          <w:sz w:val="24"/>
        </w:rPr>
      </w:pPr>
    </w:p>
    <w:p w14:paraId="628DFA47">
      <w:pPr>
        <w:shd w:val="clear"/>
        <w:adjustRightInd w:val="0"/>
        <w:snapToGrid w:val="0"/>
        <w:jc w:val="center"/>
        <w:rPr>
          <w:rFonts w:ascii="华文行楷" w:hAnsi="宋体" w:eastAsia="华文行楷"/>
          <w:b/>
          <w:bCs/>
          <w:spacing w:val="36"/>
          <w:sz w:val="24"/>
        </w:rPr>
      </w:pPr>
    </w:p>
    <w:p w14:paraId="269658A6">
      <w:pPr>
        <w:shd w:val="clear"/>
        <w:adjustRightInd w:val="0"/>
        <w:snapToGrid w:val="0"/>
        <w:jc w:val="center"/>
        <w:rPr>
          <w:rFonts w:ascii="华文行楷" w:hAnsi="宋体" w:eastAsia="华文行楷"/>
          <w:b/>
          <w:bCs/>
          <w:spacing w:val="36"/>
          <w:sz w:val="24"/>
        </w:rPr>
      </w:pPr>
    </w:p>
    <w:p w14:paraId="10A50A74">
      <w:pPr>
        <w:shd w:val="clear"/>
        <w:adjustRightInd w:val="0"/>
        <w:snapToGrid w:val="0"/>
        <w:spacing w:line="480" w:lineRule="auto"/>
        <w:jc w:val="center"/>
        <w:rPr>
          <w:rFonts w:hint="eastAsia" w:ascii="宋体" w:hAnsi="宋体"/>
          <w:b/>
          <w:sz w:val="24"/>
          <w:lang w:eastAsia="zh-CN"/>
        </w:rPr>
      </w:pPr>
      <w:r>
        <w:rPr>
          <w:rFonts w:hint="eastAsia" w:ascii="宋体" w:hAnsi="宋体"/>
          <w:b/>
          <w:sz w:val="24"/>
        </w:rPr>
        <w:t>项目编号：</w:t>
      </w:r>
      <w:r>
        <w:rPr>
          <w:rFonts w:hint="eastAsia" w:ascii="宋体" w:hAnsi="宋体"/>
          <w:b/>
          <w:sz w:val="24"/>
          <w:lang w:eastAsia="zh-CN"/>
        </w:rPr>
        <w:t>DLLH-2025-003(采购)</w:t>
      </w:r>
    </w:p>
    <w:p w14:paraId="2E3495CC">
      <w:pPr>
        <w:shd w:val="clea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项目名称：</w:t>
      </w:r>
      <w:r>
        <w:rPr>
          <w:rFonts w:hint="eastAsia" w:ascii="宋体" w:hAnsi="宋体"/>
          <w:b/>
          <w:sz w:val="24"/>
          <w:lang w:eastAsia="zh-CN"/>
        </w:rPr>
        <w:t>仙居县学前教育提升工程二期项目-仙居县下各镇幼儿园新建工程(空调采购)(第二次重新招标)</w:t>
      </w:r>
    </w:p>
    <w:p w14:paraId="31BB7B7D">
      <w:pPr>
        <w:shd w:val="clear"/>
        <w:spacing w:line="500" w:lineRule="atLeast"/>
        <w:ind w:firstLine="560" w:firstLineChars="200"/>
        <w:rPr>
          <w:rFonts w:ascii="宋体" w:hAnsi="宋体" w:eastAsia="华文行楷"/>
          <w:sz w:val="28"/>
        </w:rPr>
      </w:pPr>
    </w:p>
    <w:p w14:paraId="25D52748">
      <w:pPr>
        <w:shd w:val="clear"/>
        <w:spacing w:line="500" w:lineRule="atLeast"/>
        <w:ind w:firstLine="560" w:firstLineChars="200"/>
        <w:rPr>
          <w:rFonts w:ascii="宋体" w:hAnsi="宋体" w:eastAsia="华文行楷"/>
          <w:sz w:val="28"/>
        </w:rPr>
      </w:pPr>
    </w:p>
    <w:p w14:paraId="65F18C70">
      <w:pPr>
        <w:shd w:val="clear"/>
        <w:spacing w:line="500" w:lineRule="atLeast"/>
        <w:ind w:firstLine="1800" w:firstLineChars="600"/>
        <w:rPr>
          <w:rFonts w:ascii="宋体" w:hAnsi="宋体"/>
          <w:bCs/>
          <w:sz w:val="30"/>
        </w:rPr>
      </w:pPr>
    </w:p>
    <w:p w14:paraId="1A013083">
      <w:pPr>
        <w:shd w:val="clear"/>
        <w:spacing w:line="500" w:lineRule="atLeast"/>
        <w:ind w:firstLine="1800" w:firstLineChars="600"/>
        <w:rPr>
          <w:rFonts w:ascii="宋体" w:hAnsi="宋体"/>
          <w:bCs/>
          <w:sz w:val="30"/>
        </w:rPr>
      </w:pPr>
    </w:p>
    <w:p w14:paraId="1CB870C5">
      <w:pPr>
        <w:shd w:val="clear"/>
        <w:spacing w:line="500" w:lineRule="atLeast"/>
        <w:ind w:firstLine="1800" w:firstLineChars="600"/>
        <w:rPr>
          <w:rFonts w:ascii="宋体" w:hAnsi="宋体"/>
          <w:bCs/>
          <w:sz w:val="30"/>
        </w:rPr>
      </w:pPr>
    </w:p>
    <w:p w14:paraId="26E62212">
      <w:pPr>
        <w:shd w:val="clear"/>
        <w:spacing w:line="500" w:lineRule="atLeast"/>
        <w:ind w:firstLine="1800" w:firstLineChars="600"/>
        <w:rPr>
          <w:rFonts w:ascii="宋体" w:hAnsi="宋体"/>
          <w:bCs/>
          <w:sz w:val="30"/>
        </w:rPr>
      </w:pPr>
    </w:p>
    <w:p w14:paraId="641251AF">
      <w:pPr>
        <w:shd w:val="clear"/>
        <w:spacing w:line="500" w:lineRule="atLeast"/>
        <w:ind w:firstLine="1800" w:firstLineChars="750"/>
        <w:rPr>
          <w:rFonts w:ascii="宋体" w:hAnsi="宋体"/>
          <w:bCs/>
          <w:sz w:val="24"/>
        </w:rPr>
      </w:pPr>
    </w:p>
    <w:p w14:paraId="2CD3ADBE">
      <w:pPr>
        <w:shd w:val="clear"/>
        <w:spacing w:line="500" w:lineRule="atLeast"/>
        <w:jc w:val="center"/>
        <w:rPr>
          <w:rFonts w:ascii="宋体" w:hAnsi="宋体"/>
          <w:b/>
          <w:sz w:val="24"/>
        </w:rPr>
      </w:pPr>
      <w:r>
        <w:rPr>
          <w:rFonts w:hint="eastAsia" w:ascii="宋体" w:hAnsi="宋体"/>
          <w:b/>
          <w:sz w:val="24"/>
        </w:rPr>
        <w:t>采购单位：</w:t>
      </w:r>
      <w:r>
        <w:rPr>
          <w:rFonts w:hint="eastAsia" w:ascii="宋体" w:hAnsi="宋体"/>
          <w:b/>
          <w:sz w:val="24"/>
          <w:u w:val="single"/>
          <w:lang w:eastAsia="zh-CN"/>
        </w:rPr>
        <w:t>仙居县教育局</w:t>
      </w:r>
      <w:r>
        <w:rPr>
          <w:rFonts w:hint="eastAsia" w:ascii="宋体" w:hAnsi="宋体"/>
          <w:b/>
          <w:sz w:val="24"/>
          <w:u w:val="single"/>
        </w:rPr>
        <w:t xml:space="preserve">     （盖章）</w:t>
      </w:r>
    </w:p>
    <w:p w14:paraId="6DAE8E8E">
      <w:pPr>
        <w:shd w:val="clear"/>
        <w:spacing w:line="500" w:lineRule="atLeast"/>
        <w:jc w:val="center"/>
        <w:rPr>
          <w:rFonts w:ascii="宋体" w:hAnsi="宋体"/>
          <w:b/>
          <w:sz w:val="24"/>
        </w:rPr>
      </w:pPr>
    </w:p>
    <w:p w14:paraId="3FD18906">
      <w:pPr>
        <w:shd w:val="clear"/>
        <w:spacing w:line="500" w:lineRule="atLeast"/>
        <w:jc w:val="center"/>
        <w:rPr>
          <w:rFonts w:ascii="宋体" w:hAnsi="宋体"/>
          <w:b/>
          <w:sz w:val="24"/>
        </w:rPr>
      </w:pPr>
      <w:r>
        <w:rPr>
          <w:rFonts w:hint="eastAsia" w:ascii="宋体" w:hAnsi="宋体"/>
          <w:b/>
          <w:sz w:val="24"/>
        </w:rPr>
        <w:t>代理机构：</w:t>
      </w:r>
      <w:r>
        <w:rPr>
          <w:rFonts w:hint="eastAsia" w:ascii="宋体" w:hAnsi="宋体"/>
          <w:b/>
          <w:sz w:val="24"/>
          <w:u w:val="single"/>
          <w:lang w:eastAsia="zh-CN"/>
        </w:rPr>
        <w:t>德邻联合工程有限公司</w:t>
      </w:r>
      <w:r>
        <w:rPr>
          <w:rFonts w:hint="eastAsia" w:ascii="宋体" w:hAnsi="宋体"/>
          <w:b/>
          <w:sz w:val="24"/>
          <w:u w:val="single"/>
        </w:rPr>
        <w:t xml:space="preserve">  （盖章）</w:t>
      </w:r>
    </w:p>
    <w:p w14:paraId="0931377D">
      <w:pPr>
        <w:shd w:val="clear"/>
        <w:spacing w:line="500" w:lineRule="atLeast"/>
        <w:jc w:val="center"/>
        <w:rPr>
          <w:rFonts w:ascii="宋体" w:hAnsi="宋体"/>
          <w:b/>
          <w:sz w:val="24"/>
        </w:rPr>
      </w:pPr>
    </w:p>
    <w:p w14:paraId="4FCD23EE">
      <w:pPr>
        <w:shd w:val="clear"/>
        <w:spacing w:line="500" w:lineRule="atLeast"/>
        <w:jc w:val="center"/>
        <w:rPr>
          <w:rFonts w:ascii="宋体" w:hAnsi="宋体"/>
          <w:b/>
          <w:sz w:val="24"/>
        </w:rPr>
      </w:pPr>
      <w:r>
        <w:rPr>
          <w:rFonts w:hint="eastAsia" w:ascii="宋体" w:hAnsi="宋体"/>
          <w:b/>
          <w:sz w:val="24"/>
        </w:rPr>
        <w:t>二○二</w:t>
      </w:r>
      <w:r>
        <w:rPr>
          <w:rFonts w:hint="eastAsia" w:ascii="宋体" w:hAnsi="宋体"/>
          <w:b/>
          <w:sz w:val="24"/>
          <w:lang w:val="en-US" w:eastAsia="zh-CN"/>
        </w:rPr>
        <w:t>五</w:t>
      </w:r>
      <w:r>
        <w:rPr>
          <w:rFonts w:hint="eastAsia" w:ascii="宋体" w:hAnsi="宋体"/>
          <w:b/>
          <w:sz w:val="24"/>
        </w:rPr>
        <w:t>年</w:t>
      </w:r>
      <w:r>
        <w:rPr>
          <w:rFonts w:hint="eastAsia" w:ascii="宋体" w:hAnsi="宋体"/>
          <w:b/>
          <w:sz w:val="24"/>
          <w:lang w:val="en-US" w:eastAsia="zh-CN"/>
        </w:rPr>
        <w:t>二</w:t>
      </w:r>
      <w:r>
        <w:rPr>
          <w:rFonts w:hint="eastAsia" w:ascii="宋体" w:hAnsi="宋体"/>
          <w:b/>
          <w:sz w:val="24"/>
        </w:rPr>
        <w:t>月</w:t>
      </w:r>
    </w:p>
    <w:p w14:paraId="7B0596AE">
      <w:pPr>
        <w:pStyle w:val="23"/>
        <w:shd w:val="clear"/>
        <w:jc w:val="both"/>
        <w:rPr>
          <w:sz w:val="21"/>
          <w:szCs w:val="21"/>
        </w:rPr>
        <w:sectPr>
          <w:headerReference r:id="rId4" w:type="first"/>
          <w:headerReference r:id="rId3" w:type="default"/>
          <w:footerReference r:id="rId5" w:type="default"/>
          <w:pgSz w:w="11906" w:h="16838"/>
          <w:pgMar w:top="1440" w:right="1133" w:bottom="1440" w:left="1440" w:header="851" w:footer="992" w:gutter="0"/>
          <w:pgNumType w:fmt="decimal" w:start="0"/>
          <w:cols w:space="720" w:num="1"/>
          <w:titlePg/>
          <w:docGrid w:linePitch="312" w:charSpace="0"/>
        </w:sectPr>
      </w:pPr>
    </w:p>
    <w:p w14:paraId="3EBBD74B">
      <w:pPr>
        <w:pStyle w:val="23"/>
        <w:shd w:val="clear"/>
        <w:rPr>
          <w:sz w:val="36"/>
          <w:szCs w:val="36"/>
        </w:rPr>
      </w:pPr>
      <w:r>
        <w:rPr>
          <w:rFonts w:hint="eastAsia"/>
          <w:sz w:val="36"/>
          <w:szCs w:val="36"/>
        </w:rPr>
        <w:t>目录</w:t>
      </w:r>
    </w:p>
    <w:p w14:paraId="53928D4C">
      <w:pPr>
        <w:pStyle w:val="23"/>
        <w:shd w:val="clear"/>
        <w:rPr>
          <w:b w:val="0"/>
          <w:sz w:val="24"/>
          <w:szCs w:val="24"/>
        </w:rPr>
      </w:pPr>
      <w:r>
        <w:rPr>
          <w:rFonts w:hint="eastAsia"/>
          <w:b w:val="0"/>
          <w:sz w:val="30"/>
          <w:szCs w:val="30"/>
        </w:rPr>
        <w:fldChar w:fldCharType="begin"/>
      </w:r>
      <w:r>
        <w:rPr>
          <w:rFonts w:hint="eastAsia"/>
          <w:b w:val="0"/>
          <w:sz w:val="30"/>
          <w:szCs w:val="30"/>
        </w:rPr>
        <w:instrText xml:space="preserve">TOC \o "1-3" \h \z \u</w:instrText>
      </w:r>
      <w:r>
        <w:rPr>
          <w:b w:val="0"/>
          <w:sz w:val="30"/>
          <w:szCs w:val="30"/>
        </w:rPr>
        <w:instrText xml:space="preserve"> </w:instrText>
      </w:r>
      <w:r>
        <w:rPr>
          <w:b w:val="0"/>
          <w:sz w:val="30"/>
          <w:szCs w:val="30"/>
        </w:rPr>
        <w:fldChar w:fldCharType="separate"/>
      </w:r>
      <w:r>
        <w:fldChar w:fldCharType="begin"/>
      </w:r>
      <w:r>
        <w:instrText xml:space="preserve"> HYPERLINK \l "_Toc306901419" </w:instrText>
      </w:r>
      <w:r>
        <w:fldChar w:fldCharType="separate"/>
      </w:r>
      <w:r>
        <w:rPr>
          <w:rFonts w:hint="eastAsia"/>
          <w:b w:val="0"/>
          <w:color w:val="auto"/>
          <w:sz w:val="24"/>
          <w:szCs w:val="24"/>
        </w:rPr>
        <w:t>第一部分招标公告</w:t>
      </w:r>
      <w:r>
        <w:rPr>
          <w:b w:val="0"/>
          <w:sz w:val="24"/>
          <w:szCs w:val="24"/>
        </w:rPr>
        <w:tab/>
      </w:r>
      <w:r>
        <w:rPr>
          <w:b w:val="0"/>
          <w:sz w:val="24"/>
          <w:szCs w:val="24"/>
        </w:rPr>
        <w:fldChar w:fldCharType="begin"/>
      </w:r>
      <w:r>
        <w:rPr>
          <w:b w:val="0"/>
          <w:sz w:val="24"/>
          <w:szCs w:val="24"/>
        </w:rPr>
        <w:instrText xml:space="preserve"> PAGEREF _Toc306901419 \h </w:instrText>
      </w:r>
      <w:r>
        <w:rPr>
          <w:b w:val="0"/>
          <w:sz w:val="24"/>
          <w:szCs w:val="24"/>
        </w:rPr>
        <w:fldChar w:fldCharType="separate"/>
      </w:r>
      <w:r>
        <w:rPr>
          <w:b w:val="0"/>
          <w:sz w:val="24"/>
          <w:szCs w:val="24"/>
        </w:rPr>
        <w:t>2</w:t>
      </w:r>
      <w:r>
        <w:rPr>
          <w:b w:val="0"/>
          <w:sz w:val="24"/>
          <w:szCs w:val="24"/>
        </w:rPr>
        <w:fldChar w:fldCharType="end"/>
      </w:r>
      <w:r>
        <w:rPr>
          <w:b w:val="0"/>
          <w:sz w:val="24"/>
          <w:szCs w:val="24"/>
        </w:rPr>
        <w:fldChar w:fldCharType="end"/>
      </w:r>
    </w:p>
    <w:p w14:paraId="035B8E97">
      <w:pPr>
        <w:pStyle w:val="23"/>
        <w:shd w:val="clear"/>
        <w:rPr>
          <w:b w:val="0"/>
          <w:sz w:val="24"/>
          <w:szCs w:val="24"/>
        </w:rPr>
      </w:pPr>
      <w:r>
        <w:fldChar w:fldCharType="begin"/>
      </w:r>
      <w:r>
        <w:instrText xml:space="preserve"> HYPERLINK \l "_Toc306901436" </w:instrText>
      </w:r>
      <w:r>
        <w:fldChar w:fldCharType="separate"/>
      </w:r>
      <w:r>
        <w:rPr>
          <w:rFonts w:hint="eastAsia"/>
          <w:b w:val="0"/>
          <w:color w:val="auto"/>
          <w:sz w:val="24"/>
          <w:szCs w:val="24"/>
        </w:rPr>
        <w:t>第二部分采购需求</w:t>
      </w:r>
      <w:r>
        <w:rPr>
          <w:b w:val="0"/>
          <w:sz w:val="24"/>
          <w:szCs w:val="24"/>
        </w:rPr>
        <w:tab/>
      </w:r>
      <w:r>
        <w:rPr>
          <w:rFonts w:hint="eastAsia"/>
          <w:b w:val="0"/>
          <w:sz w:val="24"/>
          <w:szCs w:val="24"/>
          <w:lang w:val="en-US" w:eastAsia="zh-CN"/>
        </w:rPr>
        <w:t>5</w:t>
      </w:r>
      <w:r>
        <w:rPr>
          <w:rFonts w:hint="eastAsia"/>
          <w:b w:val="0"/>
          <w:sz w:val="24"/>
          <w:szCs w:val="24"/>
        </w:rPr>
        <w:fldChar w:fldCharType="end"/>
      </w:r>
    </w:p>
    <w:p w14:paraId="7088623C">
      <w:pPr>
        <w:pStyle w:val="23"/>
        <w:shd w:val="clear"/>
        <w:rPr>
          <w:rFonts w:hint="eastAsia" w:eastAsia="宋体"/>
          <w:b w:val="0"/>
          <w:sz w:val="24"/>
          <w:szCs w:val="24"/>
          <w:lang w:val="en-US" w:eastAsia="zh-CN"/>
        </w:rPr>
      </w:pPr>
      <w:r>
        <w:fldChar w:fldCharType="begin"/>
      </w:r>
      <w:r>
        <w:instrText xml:space="preserve"> HYPERLINK \l "_Toc306901444" </w:instrText>
      </w:r>
      <w:r>
        <w:fldChar w:fldCharType="separate"/>
      </w:r>
      <w:r>
        <w:rPr>
          <w:rFonts w:hint="eastAsia"/>
          <w:b w:val="0"/>
          <w:color w:val="auto"/>
          <w:sz w:val="24"/>
          <w:szCs w:val="24"/>
        </w:rPr>
        <w:t>第三部分投标人须知</w:t>
      </w:r>
      <w:r>
        <w:rPr>
          <w:b w:val="0"/>
          <w:sz w:val="24"/>
          <w:szCs w:val="24"/>
        </w:rPr>
        <w:tab/>
      </w:r>
      <w:r>
        <w:rPr>
          <w:rFonts w:hint="eastAsia"/>
          <w:b w:val="0"/>
          <w:sz w:val="24"/>
          <w:szCs w:val="24"/>
          <w:lang w:val="en-US" w:eastAsia="zh-CN"/>
        </w:rPr>
        <w:t>9</w:t>
      </w:r>
      <w:r>
        <w:rPr>
          <w:rFonts w:hint="eastAsia"/>
          <w:b w:val="0"/>
          <w:sz w:val="24"/>
          <w:szCs w:val="24"/>
        </w:rPr>
        <w:fldChar w:fldCharType="end"/>
      </w:r>
    </w:p>
    <w:p w14:paraId="1553D860">
      <w:pPr>
        <w:pStyle w:val="23"/>
        <w:shd w:val="clear"/>
        <w:rPr>
          <w:rFonts w:hint="eastAsia" w:eastAsia="宋体"/>
          <w:b w:val="0"/>
          <w:sz w:val="24"/>
          <w:szCs w:val="24"/>
          <w:lang w:val="en-US" w:eastAsia="zh-CN"/>
        </w:rPr>
      </w:pPr>
      <w:r>
        <w:fldChar w:fldCharType="begin"/>
      </w:r>
      <w:r>
        <w:instrText xml:space="preserve"> HYPERLINK \l "_Toc306901457" </w:instrText>
      </w:r>
      <w:r>
        <w:fldChar w:fldCharType="separate"/>
      </w:r>
      <w:r>
        <w:rPr>
          <w:rFonts w:hint="eastAsia"/>
          <w:b w:val="0"/>
          <w:color w:val="auto"/>
          <w:sz w:val="24"/>
          <w:szCs w:val="24"/>
        </w:rPr>
        <w:t>第四部分评标办法及评分标准</w:t>
      </w:r>
      <w:bookmarkStart w:id="0" w:name="_Hlt361670781"/>
      <w:r>
        <w:rPr>
          <w:b w:val="0"/>
          <w:sz w:val="24"/>
          <w:szCs w:val="24"/>
        </w:rPr>
        <w:tab/>
      </w:r>
      <w:bookmarkEnd w:id="0"/>
      <w:r>
        <w:rPr>
          <w:rFonts w:hint="eastAsia"/>
          <w:b w:val="0"/>
          <w:sz w:val="24"/>
          <w:szCs w:val="24"/>
          <w:lang w:val="en-US" w:eastAsia="zh-CN"/>
        </w:rPr>
        <w:t>2</w:t>
      </w:r>
      <w:r>
        <w:rPr>
          <w:rFonts w:hint="eastAsia"/>
          <w:b w:val="0"/>
          <w:sz w:val="24"/>
          <w:szCs w:val="24"/>
        </w:rPr>
        <w:fldChar w:fldCharType="end"/>
      </w:r>
      <w:r>
        <w:rPr>
          <w:rFonts w:hint="eastAsia"/>
          <w:b w:val="0"/>
          <w:sz w:val="24"/>
          <w:szCs w:val="24"/>
          <w:lang w:val="en-US" w:eastAsia="zh-CN"/>
        </w:rPr>
        <w:t>2</w:t>
      </w:r>
    </w:p>
    <w:p w14:paraId="4EFAE13F">
      <w:pPr>
        <w:pStyle w:val="23"/>
        <w:shd w:val="clear"/>
        <w:rPr>
          <w:rFonts w:hint="eastAsia" w:eastAsia="宋体"/>
          <w:b w:val="0"/>
          <w:sz w:val="24"/>
          <w:szCs w:val="24"/>
          <w:lang w:val="en-US" w:eastAsia="zh-CN"/>
        </w:rPr>
      </w:pPr>
      <w:r>
        <w:fldChar w:fldCharType="begin"/>
      </w:r>
      <w:r>
        <w:instrText xml:space="preserve"> HYPERLINK \l "_Toc306901461" </w:instrText>
      </w:r>
      <w:r>
        <w:fldChar w:fldCharType="separate"/>
      </w:r>
      <w:r>
        <w:rPr>
          <w:rFonts w:hint="eastAsia"/>
          <w:b w:val="0"/>
          <w:color w:val="auto"/>
          <w:sz w:val="24"/>
          <w:szCs w:val="24"/>
        </w:rPr>
        <w:t>第五部分合同主要条款</w:t>
      </w:r>
      <w:r>
        <w:rPr>
          <w:b w:val="0"/>
          <w:sz w:val="24"/>
          <w:szCs w:val="24"/>
        </w:rPr>
        <w:tab/>
      </w:r>
      <w:r>
        <w:rPr>
          <w:rFonts w:hint="eastAsia"/>
          <w:b w:val="0"/>
          <w:sz w:val="24"/>
          <w:szCs w:val="24"/>
          <w:lang w:val="en-US" w:eastAsia="zh-CN"/>
        </w:rPr>
        <w:t>26</w:t>
      </w:r>
      <w:r>
        <w:rPr>
          <w:rFonts w:hint="eastAsia"/>
          <w:b w:val="0"/>
          <w:sz w:val="24"/>
          <w:szCs w:val="24"/>
        </w:rPr>
        <w:fldChar w:fldCharType="end"/>
      </w:r>
    </w:p>
    <w:p w14:paraId="4B6E2648">
      <w:pPr>
        <w:pStyle w:val="23"/>
        <w:shd w:val="clear"/>
        <w:rPr>
          <w:rFonts w:hint="eastAsia" w:eastAsia="宋体"/>
          <w:b w:val="0"/>
          <w:sz w:val="32"/>
          <w:szCs w:val="32"/>
          <w:lang w:val="en-US" w:eastAsia="zh-CN"/>
        </w:rPr>
      </w:pPr>
      <w:r>
        <w:fldChar w:fldCharType="begin"/>
      </w:r>
      <w:r>
        <w:instrText xml:space="preserve"> HYPERLINK \l "_Toc306901462" </w:instrText>
      </w:r>
      <w:r>
        <w:fldChar w:fldCharType="separate"/>
      </w:r>
      <w:r>
        <w:rPr>
          <w:rFonts w:hint="eastAsia"/>
          <w:b w:val="0"/>
          <w:color w:val="auto"/>
          <w:sz w:val="24"/>
          <w:szCs w:val="24"/>
        </w:rPr>
        <w:t>第六部分投标文件格式</w:t>
      </w:r>
      <w:r>
        <w:rPr>
          <w:b w:val="0"/>
          <w:sz w:val="24"/>
          <w:szCs w:val="24"/>
        </w:rPr>
        <w:tab/>
      </w:r>
      <w:r>
        <w:rPr>
          <w:rFonts w:hint="eastAsia"/>
          <w:b w:val="0"/>
          <w:sz w:val="24"/>
          <w:szCs w:val="24"/>
          <w:lang w:val="en-US" w:eastAsia="zh-CN"/>
        </w:rPr>
        <w:t>3</w:t>
      </w:r>
      <w:r>
        <w:rPr>
          <w:rFonts w:hint="eastAsia"/>
          <w:b w:val="0"/>
          <w:sz w:val="24"/>
          <w:szCs w:val="24"/>
        </w:rPr>
        <w:fldChar w:fldCharType="end"/>
      </w:r>
      <w:r>
        <w:rPr>
          <w:rFonts w:hint="eastAsia"/>
          <w:b w:val="0"/>
          <w:sz w:val="24"/>
          <w:szCs w:val="24"/>
          <w:lang w:val="en-US" w:eastAsia="zh-CN"/>
        </w:rPr>
        <w:t>0</w:t>
      </w:r>
    </w:p>
    <w:p w14:paraId="03A2CD96">
      <w:pPr>
        <w:shd w:val="clear"/>
        <w:adjustRightInd w:val="0"/>
        <w:snapToGrid w:val="0"/>
        <w:spacing w:line="480" w:lineRule="exact"/>
        <w:jc w:val="center"/>
        <w:outlineLvl w:val="0"/>
        <w:rPr>
          <w:b/>
          <w:sz w:val="44"/>
          <w:szCs w:val="44"/>
        </w:rPr>
      </w:pPr>
      <w:r>
        <w:rPr>
          <w:sz w:val="30"/>
          <w:szCs w:val="30"/>
        </w:rPr>
        <w:fldChar w:fldCharType="end"/>
      </w:r>
      <w:r>
        <w:rPr>
          <w:b/>
          <w:sz w:val="44"/>
          <w:szCs w:val="44"/>
        </w:rPr>
        <w:br w:type="page"/>
      </w:r>
      <w:bookmarkStart w:id="1" w:name="_Toc306901419"/>
    </w:p>
    <w:p w14:paraId="7BFE90CF">
      <w:pPr>
        <w:numPr>
          <w:ilvl w:val="0"/>
          <w:numId w:val="3"/>
        </w:numPr>
        <w:shd w:val="clear"/>
        <w:adjustRightInd w:val="0"/>
        <w:snapToGrid w:val="0"/>
        <w:spacing w:line="480" w:lineRule="exact"/>
        <w:jc w:val="center"/>
        <w:outlineLvl w:val="0"/>
        <w:rPr>
          <w:b/>
          <w:szCs w:val="36"/>
        </w:rPr>
      </w:pPr>
      <w:r>
        <w:rPr>
          <w:rFonts w:hint="eastAsia"/>
          <w:b/>
          <w:szCs w:val="36"/>
        </w:rPr>
        <w:t>公开招标公告</w:t>
      </w:r>
      <w:bookmarkEnd w:id="1"/>
    </w:p>
    <w:p w14:paraId="0A46A7D9">
      <w:pPr>
        <w:pStyle w:val="10"/>
        <w:shd w:val="clear"/>
        <w:ind w:firstLine="0" w:firstLineChars="0"/>
      </w:pPr>
    </w:p>
    <w:p w14:paraId="15479E06">
      <w:pPr>
        <w:pStyle w:val="10"/>
        <w:shd w:val="clear"/>
      </w:pPr>
    </w:p>
    <w:p w14:paraId="0229C29E">
      <w:pPr>
        <w:pBdr>
          <w:top w:val="single" w:color="auto" w:sz="4" w:space="1"/>
          <w:left w:val="single" w:color="auto" w:sz="4" w:space="0"/>
          <w:bottom w:val="single" w:color="auto" w:sz="4" w:space="3"/>
          <w:right w:val="single" w:color="auto" w:sz="4" w:space="4"/>
        </w:pBdr>
        <w:shd w:val="clear"/>
        <w:adjustRightInd w:val="0"/>
        <w:snapToGrid w:val="0"/>
        <w:spacing w:line="360" w:lineRule="exact"/>
        <w:rPr>
          <w:b/>
          <w:kern w:val="0"/>
          <w:sz w:val="21"/>
          <w:szCs w:val="21"/>
        </w:rPr>
      </w:pPr>
      <w:r>
        <w:rPr>
          <w:b/>
          <w:kern w:val="0"/>
          <w:sz w:val="21"/>
          <w:szCs w:val="21"/>
        </w:rPr>
        <w:t>项目概况</w:t>
      </w:r>
    </w:p>
    <w:p w14:paraId="456151BB">
      <w:pPr>
        <w:pBdr>
          <w:top w:val="single" w:color="auto" w:sz="4" w:space="1"/>
          <w:left w:val="single" w:color="auto" w:sz="4" w:space="0"/>
          <w:bottom w:val="single" w:color="auto" w:sz="4" w:space="3"/>
          <w:right w:val="single" w:color="auto" w:sz="4" w:space="4"/>
        </w:pBdr>
        <w:shd w:val="clear"/>
        <w:adjustRightInd w:val="0"/>
        <w:snapToGrid w:val="0"/>
        <w:spacing w:line="360" w:lineRule="exact"/>
        <w:ind w:firstLine="420" w:firstLineChars="200"/>
        <w:rPr>
          <w:rFonts w:ascii="宋体" w:hAnsi="宋体" w:cs="宋体"/>
          <w:bCs/>
          <w:sz w:val="21"/>
          <w:szCs w:val="21"/>
        </w:rPr>
      </w:pPr>
      <w:r>
        <w:rPr>
          <w:rFonts w:hint="eastAsia" w:ascii="宋体" w:hAnsi="宋体" w:cs="宋体"/>
          <w:bCs/>
          <w:kern w:val="0"/>
          <w:sz w:val="21"/>
          <w:szCs w:val="21"/>
          <w:u w:val="single"/>
          <w:lang w:eastAsia="zh-CN"/>
        </w:rPr>
        <w:t>仙居县学前教育提升工程二期项目-仙居县下各镇幼儿园新建工程(空调采购)(第二次重新招标)</w:t>
      </w:r>
      <w:r>
        <w:rPr>
          <w:rFonts w:hint="eastAsia" w:ascii="宋体" w:hAnsi="宋体" w:cs="宋体"/>
          <w:bCs/>
          <w:kern w:val="0"/>
          <w:sz w:val="21"/>
          <w:szCs w:val="21"/>
          <w:u w:val="single"/>
        </w:rPr>
        <w:t xml:space="preserve"> </w:t>
      </w:r>
      <w:r>
        <w:rPr>
          <w:rFonts w:hint="eastAsia" w:ascii="宋体" w:hAnsi="宋体" w:cs="宋体"/>
          <w:bCs/>
          <w:kern w:val="0"/>
          <w:sz w:val="21"/>
          <w:szCs w:val="21"/>
        </w:rPr>
        <w:t>的潜在供应商应在浙江政府采购网（http://zfcg.czt.zj.gov.cn）获取（下载）采购文件</w:t>
      </w:r>
      <w:r>
        <w:rPr>
          <w:rFonts w:hint="eastAsia" w:ascii="宋体" w:hAnsi="宋体" w:cs="宋体"/>
          <w:bCs/>
          <w:sz w:val="21"/>
          <w:szCs w:val="21"/>
        </w:rPr>
        <w:t>，并于</w:t>
      </w:r>
      <w:r>
        <w:rPr>
          <w:rStyle w:val="45"/>
          <w:rFonts w:hint="eastAsia" w:ascii="宋体" w:hAnsi="宋体" w:cs="宋体"/>
          <w:b/>
          <w:bCs/>
          <w:i/>
          <w:iCs/>
          <w:sz w:val="21"/>
          <w:szCs w:val="21"/>
          <w:u w:val="single"/>
          <w:lang w:eastAsia="zh-CN"/>
        </w:rPr>
        <w:t>2025年</w:t>
      </w:r>
      <w:r>
        <w:rPr>
          <w:rStyle w:val="45"/>
          <w:rFonts w:hint="eastAsia" w:ascii="宋体" w:hAnsi="宋体" w:cs="宋体"/>
          <w:b/>
          <w:bCs/>
          <w:i/>
          <w:iCs/>
          <w:sz w:val="21"/>
          <w:szCs w:val="21"/>
          <w:u w:val="single"/>
          <w:lang w:val="en-US" w:eastAsia="zh-CN"/>
        </w:rPr>
        <w:t>03</w:t>
      </w:r>
      <w:r>
        <w:rPr>
          <w:rStyle w:val="45"/>
          <w:rFonts w:hint="eastAsia" w:ascii="宋体" w:hAnsi="宋体" w:cs="宋体"/>
          <w:b/>
          <w:bCs/>
          <w:i/>
          <w:iCs/>
          <w:sz w:val="21"/>
          <w:szCs w:val="21"/>
          <w:u w:val="single"/>
          <w:lang w:eastAsia="zh-CN"/>
        </w:rPr>
        <w:t>月</w:t>
      </w:r>
      <w:r>
        <w:rPr>
          <w:rStyle w:val="45"/>
          <w:rFonts w:hint="eastAsia" w:ascii="宋体" w:hAnsi="宋体" w:cs="宋体"/>
          <w:b/>
          <w:bCs/>
          <w:i/>
          <w:iCs/>
          <w:sz w:val="21"/>
          <w:szCs w:val="21"/>
          <w:u w:val="single"/>
          <w:lang w:val="en-US" w:eastAsia="zh-CN"/>
        </w:rPr>
        <w:t>05</w:t>
      </w:r>
      <w:r>
        <w:rPr>
          <w:rStyle w:val="45"/>
          <w:rFonts w:hint="eastAsia" w:ascii="宋体" w:hAnsi="宋体" w:cs="宋体"/>
          <w:b/>
          <w:bCs/>
          <w:i/>
          <w:iCs/>
          <w:sz w:val="21"/>
          <w:szCs w:val="21"/>
          <w:u w:val="single"/>
          <w:lang w:eastAsia="zh-CN"/>
        </w:rPr>
        <w:t>日 09:00</w:t>
      </w:r>
      <w:r>
        <w:rPr>
          <w:rFonts w:hint="eastAsia" w:ascii="宋体" w:hAnsi="宋体" w:cs="宋体"/>
          <w:bCs/>
          <w:sz w:val="21"/>
          <w:szCs w:val="21"/>
        </w:rPr>
        <w:t>（北京时间）前提交（上传）投标文件。</w:t>
      </w:r>
      <w:bookmarkStart w:id="2" w:name="_Toc28359002"/>
      <w:bookmarkStart w:id="3" w:name="_Toc28359079"/>
      <w:bookmarkStart w:id="4" w:name="_Toc35393790"/>
      <w:bookmarkStart w:id="5" w:name="_Toc35393621"/>
      <w:bookmarkStart w:id="6" w:name="_Hlk24379207"/>
    </w:p>
    <w:bookmarkEnd w:id="2"/>
    <w:bookmarkEnd w:id="3"/>
    <w:bookmarkEnd w:id="4"/>
    <w:bookmarkEnd w:id="5"/>
    <w:p w14:paraId="3790C18C">
      <w:pPr>
        <w:shd w:val="clear"/>
        <w:adjustRightInd w:val="0"/>
        <w:snapToGrid w:val="0"/>
        <w:spacing w:line="360" w:lineRule="exact"/>
        <w:rPr>
          <w:sz w:val="21"/>
          <w:szCs w:val="21"/>
        </w:rPr>
      </w:pPr>
      <w:r>
        <w:rPr>
          <w:b/>
          <w:bCs/>
          <w:sz w:val="21"/>
          <w:szCs w:val="21"/>
        </w:rPr>
        <w:t>一、项目基本情况</w:t>
      </w:r>
    </w:p>
    <w:p w14:paraId="26CAC3D4">
      <w:pPr>
        <w:shd w:val="clear"/>
        <w:spacing w:line="360" w:lineRule="exact"/>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项目编号：</w:t>
      </w:r>
      <w:r>
        <w:rPr>
          <w:rFonts w:hint="eastAsia" w:ascii="宋体" w:hAnsi="宋体" w:cs="宋体"/>
          <w:kern w:val="0"/>
          <w:sz w:val="21"/>
          <w:szCs w:val="21"/>
          <w:lang w:eastAsia="zh-CN"/>
        </w:rPr>
        <w:t>DLLH-2025-003(采购)</w:t>
      </w:r>
    </w:p>
    <w:p w14:paraId="60C844F7">
      <w:pPr>
        <w:shd w:val="clear"/>
        <w:spacing w:line="360" w:lineRule="exact"/>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项目名称：</w:t>
      </w:r>
      <w:r>
        <w:rPr>
          <w:rFonts w:hint="eastAsia" w:ascii="宋体" w:hAnsi="宋体" w:cs="宋体"/>
          <w:kern w:val="0"/>
          <w:sz w:val="21"/>
          <w:szCs w:val="21"/>
          <w:lang w:eastAsia="zh-CN"/>
        </w:rPr>
        <w:t>仙居县学前教育提升工程二期项目-仙居县下各镇幼儿园新建工程(空调采购)(第二次重新招标)</w:t>
      </w:r>
    </w:p>
    <w:p w14:paraId="2AE8CB16">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 xml:space="preserve">采购方式：公开招标 </w:t>
      </w:r>
    </w:p>
    <w:bookmarkEnd w:id="6"/>
    <w:p w14:paraId="761D44DC">
      <w:pPr>
        <w:shd w:val="clear"/>
        <w:spacing w:line="360" w:lineRule="exact"/>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预算金额（元）：</w:t>
      </w:r>
      <w:r>
        <w:rPr>
          <w:rFonts w:hint="eastAsia" w:ascii="宋体" w:hAnsi="宋体" w:cs="宋体"/>
          <w:kern w:val="0"/>
          <w:sz w:val="21"/>
          <w:szCs w:val="21"/>
          <w:lang w:eastAsia="zh-CN"/>
        </w:rPr>
        <w:t>1553584</w:t>
      </w:r>
    </w:p>
    <w:p w14:paraId="4518A049">
      <w:pPr>
        <w:autoSpaceDE w:val="0"/>
        <w:autoSpaceDN w:val="0"/>
        <w:adjustRightInd w:val="0"/>
        <w:snapToGrid w:val="0"/>
        <w:spacing w:line="312" w:lineRule="auto"/>
        <w:ind w:firstLine="480"/>
        <w:rPr>
          <w:rFonts w:hint="eastAsia" w:ascii="宋体" w:hAnsi="宋体" w:eastAsia="宋体" w:cs="宋体"/>
          <w:kern w:val="0"/>
          <w:sz w:val="21"/>
          <w:szCs w:val="21"/>
          <w:lang w:eastAsia="zh-CN"/>
        </w:rPr>
      </w:pPr>
      <w:r>
        <w:rPr>
          <w:rFonts w:hint="eastAsia" w:ascii="宋体" w:hAnsi="宋体" w:cs="宋体"/>
          <w:kern w:val="0"/>
          <w:sz w:val="21"/>
          <w:szCs w:val="21"/>
        </w:rPr>
        <w:t>最高限价（元）：</w:t>
      </w:r>
      <w:r>
        <w:rPr>
          <w:rFonts w:hint="eastAsia" w:ascii="宋体" w:hAnsi="宋体" w:eastAsia="宋体" w:cs="Times New Roman"/>
          <w:bCs/>
          <w:color w:val="auto"/>
          <w:sz w:val="21"/>
          <w:szCs w:val="21"/>
          <w:lang w:eastAsia="zh-CN"/>
        </w:rPr>
        <w:t>1398226</w:t>
      </w:r>
    </w:p>
    <w:p w14:paraId="329553DB">
      <w:pPr>
        <w:shd w:val="clear"/>
        <w:spacing w:line="360" w:lineRule="exact"/>
        <w:ind w:firstLine="420" w:firstLineChars="200"/>
        <w:rPr>
          <w:rFonts w:ascii="宋体" w:hAnsi="宋体" w:cs="宋体"/>
          <w:kern w:val="0"/>
          <w:sz w:val="21"/>
          <w:szCs w:val="21"/>
        </w:rPr>
      </w:pPr>
      <w:bookmarkStart w:id="7" w:name="_Toc248896175"/>
      <w:bookmarkStart w:id="8" w:name="_Toc306901425"/>
      <w:bookmarkStart w:id="9" w:name="_Toc248896334"/>
      <w:bookmarkStart w:id="10" w:name="_Toc217998401"/>
      <w:bookmarkStart w:id="11" w:name="_Toc239128659"/>
      <w:bookmarkStart w:id="12" w:name="_Toc240724367"/>
      <w:bookmarkStart w:id="13" w:name="_Toc240724182"/>
      <w:bookmarkStart w:id="14" w:name="_Toc237656253"/>
      <w:bookmarkStart w:id="15" w:name="_Toc255819808"/>
      <w:bookmarkStart w:id="16" w:name="_Toc255459624"/>
      <w:bookmarkStart w:id="17" w:name="_Toc218007961"/>
      <w:bookmarkStart w:id="18" w:name="_Toc240724032"/>
      <w:bookmarkStart w:id="19" w:name="_Toc261001139"/>
      <w:bookmarkStart w:id="20" w:name="_Toc283973056"/>
      <w:bookmarkStart w:id="21" w:name="_Toc237138376"/>
      <w:bookmarkStart w:id="22" w:name="_Toc218007230"/>
      <w:bookmarkStart w:id="23" w:name="_Toc302983073"/>
      <w:bookmarkStart w:id="24" w:name="_Toc237079652"/>
      <w:bookmarkStart w:id="25" w:name="_Toc292375877"/>
      <w:bookmarkStart w:id="26" w:name="_Toc238443288"/>
      <w:bookmarkStart w:id="27" w:name="_Toc277078924"/>
      <w:bookmarkStart w:id="28" w:name="_Toc248896027"/>
      <w:bookmarkStart w:id="29" w:name="_Toc301444168"/>
      <w:bookmarkStart w:id="30" w:name="_Toc255821802"/>
      <w:bookmarkStart w:id="31" w:name="_Toc261001047"/>
      <w:bookmarkStart w:id="32" w:name="_Toc290043091"/>
      <w:r>
        <w:rPr>
          <w:rFonts w:hint="eastAsia" w:ascii="宋体" w:hAnsi="宋体" w:cs="宋体"/>
          <w:kern w:val="0"/>
          <w:sz w:val="21"/>
          <w:szCs w:val="21"/>
        </w:rPr>
        <w:t>数量：1 </w:t>
      </w:r>
    </w:p>
    <w:p w14:paraId="597C832D">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预算金额（元）：</w:t>
      </w:r>
      <w:r>
        <w:rPr>
          <w:rFonts w:hint="eastAsia" w:ascii="宋体" w:hAnsi="宋体" w:cs="宋体"/>
          <w:kern w:val="0"/>
          <w:sz w:val="21"/>
          <w:szCs w:val="21"/>
          <w:lang w:eastAsia="zh-CN"/>
        </w:rPr>
        <w:t>1553584</w:t>
      </w:r>
      <w:r>
        <w:rPr>
          <w:rFonts w:hint="eastAsia" w:ascii="宋体" w:hAnsi="宋体" w:cs="宋体"/>
          <w:kern w:val="0"/>
          <w:sz w:val="21"/>
          <w:szCs w:val="21"/>
        </w:rPr>
        <w:t> </w:t>
      </w:r>
    </w:p>
    <w:p w14:paraId="639A08EB">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单位：项 </w:t>
      </w:r>
    </w:p>
    <w:p w14:paraId="525B124D">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简要规格描述：详见采购需求 </w:t>
      </w:r>
    </w:p>
    <w:p w14:paraId="6717741E">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合同履约期限：详见招标文件  </w:t>
      </w:r>
    </w:p>
    <w:p w14:paraId="127BCDDE">
      <w:pPr>
        <w:widowControl/>
        <w:shd w:val="clear"/>
        <w:adjustRightInd w:val="0"/>
        <w:snapToGrid w:val="0"/>
        <w:spacing w:line="360" w:lineRule="exact"/>
        <w:ind w:firstLine="420" w:firstLineChars="200"/>
        <w:rPr>
          <w:kern w:val="0"/>
          <w:sz w:val="21"/>
          <w:szCs w:val="21"/>
        </w:rPr>
      </w:pPr>
      <w:r>
        <w:rPr>
          <w:rFonts w:hint="eastAsia" w:ascii="宋体" w:hAnsi="宋体" w:cs="宋体"/>
          <w:kern w:val="0"/>
          <w:sz w:val="21"/>
          <w:szCs w:val="21"/>
        </w:rPr>
        <w:t>本项目（否）接受联合体投标</w:t>
      </w:r>
      <w:r>
        <w:rPr>
          <w:rFonts w:hint="eastAsia"/>
          <w:kern w:val="0"/>
          <w:sz w:val="21"/>
          <w:szCs w:val="21"/>
        </w:rPr>
        <w:t>。</w:t>
      </w:r>
    </w:p>
    <w:p w14:paraId="6F63FE67">
      <w:pPr>
        <w:widowControl/>
        <w:shd w:val="clear"/>
        <w:snapToGrid w:val="0"/>
        <w:spacing w:line="360" w:lineRule="exact"/>
        <w:jc w:val="left"/>
        <w:outlineLvl w:val="0"/>
        <w:rPr>
          <w:rFonts w:ascii="宋体" w:hAnsi="宋体"/>
          <w:b/>
          <w:kern w:val="0"/>
          <w:sz w:val="21"/>
        </w:rPr>
      </w:pPr>
      <w:r>
        <w:rPr>
          <w:rFonts w:hint="eastAsia" w:ascii="宋体" w:hAnsi="宋体"/>
          <w:b/>
          <w:kern w:val="0"/>
          <w:sz w:val="21"/>
        </w:rPr>
        <w:t>二、申请人的资格要求:</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237138377"/>
      <w:bookmarkStart w:id="34" w:name="_Toc248896176"/>
      <w:bookmarkStart w:id="35" w:name="_Toc240724368"/>
      <w:bookmarkStart w:id="36" w:name="_Toc238443289"/>
      <w:bookmarkStart w:id="37" w:name="_Toc255459625"/>
      <w:bookmarkStart w:id="38" w:name="_Toc217998402"/>
      <w:bookmarkStart w:id="39" w:name="_Toc240724183"/>
      <w:bookmarkStart w:id="40" w:name="_Toc248896335"/>
      <w:bookmarkStart w:id="41" w:name="_Toc218007231"/>
      <w:bookmarkStart w:id="42" w:name="_Toc248896028"/>
      <w:bookmarkStart w:id="43" w:name="_Toc255821803"/>
      <w:bookmarkStart w:id="44" w:name="_Toc277078925"/>
      <w:bookmarkStart w:id="45" w:name="_Toc261001048"/>
      <w:bookmarkStart w:id="46" w:name="_Toc239128660"/>
      <w:bookmarkStart w:id="47" w:name="_Toc237656254"/>
      <w:bookmarkStart w:id="48" w:name="_Toc255819809"/>
      <w:bookmarkStart w:id="49" w:name="_Toc237079653"/>
      <w:bookmarkStart w:id="50" w:name="_Toc218007962"/>
      <w:bookmarkStart w:id="51" w:name="_Toc261001140"/>
      <w:bookmarkStart w:id="52" w:name="_Toc240724033"/>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5D05BFC1">
      <w:pPr>
        <w:shd w:val="clear"/>
        <w:spacing w:line="360" w:lineRule="auto"/>
        <w:ind w:firstLine="440" w:firstLineChars="200"/>
        <w:rPr>
          <w:rFonts w:ascii="宋体" w:hAnsi="宋体"/>
          <w:sz w:val="22"/>
          <w:szCs w:val="22"/>
        </w:rPr>
      </w:pPr>
      <w:r>
        <w:rPr>
          <w:rFonts w:hint="eastAsia" w:ascii="宋体" w:hAnsi="宋体"/>
          <w:kern w:val="0"/>
          <w:sz w:val="22"/>
          <w:szCs w:val="22"/>
        </w:rPr>
        <w:t>1.满足</w:t>
      </w:r>
      <w:r>
        <w:rPr>
          <w:rFonts w:hint="eastAsia" w:ascii="宋体" w:hAnsi="宋体"/>
          <w:sz w:val="22"/>
          <w:szCs w:val="22"/>
        </w:rPr>
        <w:t>《中华人民共和国政府采购法》第二十二条规定的供应商资格条件和浙财采监【2013】24号《关于规范政府采购供应商资格设定及资格审查的通知》第六条规定，且未被列入失信被执行人名单、重大税收违法案件当事人名单、政府采购严重违法失信行为记录名单。</w:t>
      </w:r>
    </w:p>
    <w:p w14:paraId="72800A32">
      <w:pPr>
        <w:autoSpaceDE w:val="0"/>
        <w:autoSpaceDN w:val="0"/>
        <w:adjustRightInd w:val="0"/>
        <w:snapToGrid w:val="0"/>
        <w:spacing w:line="360" w:lineRule="auto"/>
        <w:ind w:firstLine="480"/>
        <w:rPr>
          <w:rFonts w:hint="eastAsia" w:ascii="宋体"/>
          <w:b/>
          <w:bCs w:val="0"/>
          <w:color w:val="auto"/>
          <w:sz w:val="21"/>
          <w:szCs w:val="21"/>
        </w:rPr>
      </w:pPr>
      <w:r>
        <w:rPr>
          <w:rFonts w:hint="eastAsia" w:ascii="宋体" w:hAnsi="宋体"/>
          <w:sz w:val="22"/>
          <w:szCs w:val="22"/>
        </w:rPr>
        <w:t>2.落实政府采购政策需满足的资格要求</w:t>
      </w:r>
      <w:r>
        <w:rPr>
          <w:rFonts w:hint="eastAsia" w:ascii="宋体" w:hAnsi="宋体"/>
          <w:sz w:val="22"/>
          <w:szCs w:val="22"/>
          <w:lang w:eastAsia="zh-CN"/>
        </w:rPr>
        <w:t>：</w:t>
      </w:r>
      <w:r>
        <w:rPr>
          <w:rFonts w:hint="eastAsia" w:ascii="宋体"/>
          <w:b/>
          <w:bCs w:val="0"/>
          <w:color w:val="auto"/>
          <w:sz w:val="21"/>
          <w:szCs w:val="21"/>
          <w:lang w:val="en-US" w:eastAsia="zh-CN"/>
        </w:rPr>
        <w:t>/</w:t>
      </w:r>
      <w:r>
        <w:rPr>
          <w:rFonts w:hint="eastAsia" w:ascii="宋体"/>
          <w:b/>
          <w:bCs w:val="0"/>
          <w:color w:val="auto"/>
          <w:sz w:val="21"/>
          <w:szCs w:val="21"/>
        </w:rPr>
        <w:t>。</w:t>
      </w:r>
    </w:p>
    <w:p w14:paraId="5FA12E95">
      <w:pPr>
        <w:shd w:val="clear"/>
        <w:spacing w:line="360" w:lineRule="auto"/>
        <w:ind w:firstLine="440" w:firstLineChars="200"/>
        <w:rPr>
          <w:rFonts w:ascii="宋体" w:hAnsi="宋体"/>
          <w:sz w:val="22"/>
          <w:szCs w:val="22"/>
        </w:rPr>
      </w:pPr>
      <w:r>
        <w:rPr>
          <w:rFonts w:hint="eastAsia" w:ascii="宋体" w:hAnsi="宋体"/>
          <w:sz w:val="22"/>
          <w:szCs w:val="22"/>
        </w:rPr>
        <w:t>3.本项目的特定资格要求：</w:t>
      </w:r>
      <w:r>
        <w:rPr>
          <w:rFonts w:hint="eastAsia" w:ascii="宋体" w:hAnsi="宋体"/>
          <w:sz w:val="22"/>
          <w:szCs w:val="22"/>
          <w:lang w:val="en-US" w:eastAsia="zh-CN"/>
        </w:rPr>
        <w:t>/</w:t>
      </w:r>
      <w:r>
        <w:rPr>
          <w:rFonts w:hint="eastAsia" w:ascii="宋体" w:hAnsi="宋体"/>
          <w:sz w:val="22"/>
          <w:szCs w:val="22"/>
        </w:rPr>
        <w:t>。</w:t>
      </w:r>
    </w:p>
    <w:p w14:paraId="2C9A1259">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三、获取招标文件</w:t>
      </w:r>
    </w:p>
    <w:p w14:paraId="569AADCE">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时间：/至</w:t>
      </w:r>
      <w:r>
        <w:rPr>
          <w:rStyle w:val="45"/>
          <w:rFonts w:hint="eastAsia" w:ascii="宋体" w:hAnsi="宋体" w:cs="宋体"/>
          <w:b/>
          <w:bCs/>
          <w:i/>
          <w:iCs/>
          <w:sz w:val="21"/>
          <w:szCs w:val="21"/>
          <w:u w:val="single"/>
          <w:lang w:eastAsia="zh-CN"/>
        </w:rPr>
        <w:t>2025年03月05日</w:t>
      </w:r>
      <w:r>
        <w:rPr>
          <w:rFonts w:hint="eastAsia" w:ascii="宋体" w:hAnsi="宋体" w:cs="宋体"/>
          <w:kern w:val="0"/>
          <w:sz w:val="21"/>
          <w:szCs w:val="21"/>
        </w:rPr>
        <w:t>，每天上午00:00至12:00，下午12:00至23:59（北京时间，线上获取法定节假日均可，线下获取文件法定节假日除外）</w:t>
      </w:r>
    </w:p>
    <w:p w14:paraId="446C8371">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地点（网址）：浙江政府采购网（http://zfcg.czt.zj.gov.cn） </w:t>
      </w:r>
    </w:p>
    <w:p w14:paraId="1666E851">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方式：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 </w:t>
      </w:r>
    </w:p>
    <w:p w14:paraId="2FDA5F73">
      <w:pPr>
        <w:shd w:val="clear"/>
        <w:spacing w:line="360" w:lineRule="exact"/>
        <w:ind w:firstLine="420" w:firstLineChars="200"/>
        <w:rPr>
          <w:rFonts w:ascii="宋体" w:hAnsi="宋体" w:cs="宋体"/>
          <w:kern w:val="0"/>
          <w:sz w:val="21"/>
          <w:szCs w:val="21"/>
        </w:rPr>
      </w:pPr>
      <w:r>
        <w:rPr>
          <w:rFonts w:hint="eastAsia" w:ascii="宋体" w:hAnsi="宋体" w:cs="宋体"/>
          <w:kern w:val="0"/>
          <w:sz w:val="21"/>
          <w:szCs w:val="21"/>
        </w:rPr>
        <w:t>售价（元）：0</w:t>
      </w:r>
    </w:p>
    <w:p w14:paraId="4DC3CEEE">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四、提交投标文件截止时间、开标时间和地点</w:t>
      </w:r>
    </w:p>
    <w:p w14:paraId="2C1F490B">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提交投标文件截止时间：</w:t>
      </w:r>
      <w:r>
        <w:rPr>
          <w:rFonts w:hint="eastAsia" w:ascii="宋体" w:hAnsi="宋体" w:cs="宋体"/>
          <w:kern w:val="0"/>
          <w:sz w:val="21"/>
          <w:szCs w:val="21"/>
          <w:lang w:eastAsia="zh-CN"/>
        </w:rPr>
        <w:t>2025年03月05日</w:t>
      </w:r>
      <w:r>
        <w:rPr>
          <w:rFonts w:hint="eastAsia" w:ascii="宋体" w:hAnsi="宋体" w:cs="宋体"/>
          <w:kern w:val="0"/>
          <w:sz w:val="21"/>
          <w:szCs w:val="21"/>
        </w:rPr>
        <w:t xml:space="preserve"> </w:t>
      </w:r>
      <w:r>
        <w:rPr>
          <w:rFonts w:hint="eastAsia" w:ascii="宋体" w:hAnsi="宋体" w:cs="宋体"/>
          <w:kern w:val="0"/>
          <w:sz w:val="21"/>
          <w:szCs w:val="21"/>
          <w:lang w:eastAsia="zh-CN"/>
        </w:rPr>
        <w:t>09:00</w:t>
      </w:r>
      <w:r>
        <w:rPr>
          <w:rFonts w:hint="eastAsia" w:ascii="宋体" w:hAnsi="宋体" w:cs="宋体"/>
          <w:kern w:val="0"/>
          <w:sz w:val="21"/>
          <w:szCs w:val="21"/>
        </w:rPr>
        <w:t>（北京时间）</w:t>
      </w:r>
    </w:p>
    <w:p w14:paraId="54D42CAC">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投标地点（网址）：（1）电子加密投标文件：政府采购云平台（https://www.zcygov.cn）在线递交。 （2）备份投标文件：政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cs="宋体"/>
          <w:kern w:val="0"/>
          <w:sz w:val="21"/>
          <w:szCs w:val="21"/>
          <w:lang w:eastAsia="zh-CN"/>
        </w:rPr>
        <w:t xml:space="preserve">2818843548@qq.com </w:t>
      </w:r>
      <w:r>
        <w:rPr>
          <w:rFonts w:hint="eastAsia" w:ascii="宋体" w:hAnsi="宋体" w:cs="宋体"/>
          <w:kern w:val="0"/>
          <w:sz w:val="21"/>
          <w:szCs w:val="21"/>
        </w:rPr>
        <w:t>，逾期发送的将被视为未提交。 </w:t>
      </w:r>
    </w:p>
    <w:p w14:paraId="27975382">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开标时间：</w:t>
      </w:r>
      <w:r>
        <w:rPr>
          <w:rFonts w:hint="eastAsia" w:ascii="宋体" w:hAnsi="宋体" w:cs="宋体"/>
          <w:kern w:val="0"/>
          <w:sz w:val="21"/>
          <w:szCs w:val="21"/>
          <w:lang w:eastAsia="zh-CN"/>
        </w:rPr>
        <w:t>2025年03月05日</w:t>
      </w:r>
      <w:bookmarkStart w:id="84" w:name="_GoBack"/>
      <w:bookmarkEnd w:id="84"/>
      <w:r>
        <w:rPr>
          <w:rFonts w:hint="eastAsia" w:ascii="宋体" w:hAnsi="宋体" w:cs="宋体"/>
          <w:kern w:val="0"/>
          <w:sz w:val="21"/>
          <w:szCs w:val="21"/>
          <w:lang w:eastAsia="zh-CN"/>
        </w:rPr>
        <w:t>09:00</w:t>
      </w:r>
      <w:r>
        <w:rPr>
          <w:rFonts w:hint="eastAsia" w:ascii="宋体" w:hAnsi="宋体" w:cs="宋体"/>
          <w:kern w:val="0"/>
          <w:sz w:val="21"/>
          <w:szCs w:val="21"/>
        </w:rPr>
        <w:t xml:space="preserve">（北京时间）   </w:t>
      </w:r>
    </w:p>
    <w:p w14:paraId="3212206A">
      <w:pPr>
        <w:widowControl/>
        <w:shd w:val="clear"/>
        <w:adjustRightInd w:val="0"/>
        <w:snapToGrid w:val="0"/>
        <w:spacing w:line="360" w:lineRule="exact"/>
        <w:ind w:firstLine="420" w:firstLineChars="200"/>
        <w:jc w:val="left"/>
        <w:rPr>
          <w:rFonts w:ascii="宋体" w:hAnsi="宋体" w:cs="宋体"/>
          <w:kern w:val="0"/>
          <w:sz w:val="21"/>
          <w:szCs w:val="21"/>
        </w:rPr>
      </w:pPr>
      <w:r>
        <w:rPr>
          <w:rFonts w:hint="eastAsia" w:ascii="宋体" w:hAnsi="宋体" w:cs="宋体"/>
          <w:kern w:val="0"/>
          <w:sz w:val="21"/>
          <w:szCs w:val="21"/>
        </w:rPr>
        <w:t>开标地点（网址）：投标人无需在开标当天到达开标现场，但须准时在线（政府采购云平台https://www.zcygov.cn）参加，直至项目开评标结束。</w:t>
      </w:r>
    </w:p>
    <w:p w14:paraId="27F64C05">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五、公告期限</w:t>
      </w:r>
    </w:p>
    <w:p w14:paraId="4C3722E4">
      <w:pPr>
        <w:widowControl/>
        <w:shd w:val="clear"/>
        <w:adjustRightInd w:val="0"/>
        <w:snapToGrid w:val="0"/>
        <w:spacing w:line="360" w:lineRule="exact"/>
        <w:ind w:firstLine="420" w:firstLineChars="200"/>
        <w:jc w:val="left"/>
        <w:rPr>
          <w:rFonts w:ascii="Arial" w:hAnsi="Arial" w:cs="Arial"/>
          <w:kern w:val="0"/>
          <w:sz w:val="21"/>
          <w:szCs w:val="21"/>
        </w:rPr>
      </w:pPr>
      <w:r>
        <w:rPr>
          <w:rFonts w:hint="eastAsia" w:ascii="Arial" w:hAnsi="Arial" w:cs="Arial"/>
          <w:kern w:val="0"/>
          <w:sz w:val="21"/>
          <w:szCs w:val="21"/>
        </w:rPr>
        <w:t>自本公告发布之</w:t>
      </w:r>
      <w:r>
        <w:rPr>
          <w:rFonts w:hint="eastAsia" w:ascii="宋体" w:hAnsi="宋体" w:cs="宋体"/>
          <w:kern w:val="0"/>
          <w:sz w:val="21"/>
          <w:szCs w:val="21"/>
        </w:rPr>
        <w:t>日起5个工作</w:t>
      </w:r>
      <w:r>
        <w:rPr>
          <w:rFonts w:hint="eastAsia" w:ascii="Arial" w:hAnsi="Arial" w:cs="Arial"/>
          <w:kern w:val="0"/>
          <w:sz w:val="21"/>
          <w:szCs w:val="21"/>
        </w:rPr>
        <w:t>日。</w:t>
      </w:r>
    </w:p>
    <w:p w14:paraId="3B7E186F">
      <w:pPr>
        <w:widowControl/>
        <w:shd w:val="clear"/>
        <w:adjustRightInd w:val="0"/>
        <w:snapToGrid w:val="0"/>
        <w:spacing w:line="360" w:lineRule="exact"/>
        <w:jc w:val="left"/>
        <w:rPr>
          <w:rFonts w:ascii="Arial" w:hAnsi="Arial" w:cs="Arial"/>
          <w:b/>
          <w:bCs/>
          <w:kern w:val="0"/>
          <w:sz w:val="21"/>
          <w:szCs w:val="21"/>
        </w:rPr>
      </w:pPr>
      <w:r>
        <w:rPr>
          <w:rFonts w:hint="eastAsia" w:ascii="Arial" w:hAnsi="Arial" w:cs="Arial"/>
          <w:b/>
          <w:bCs/>
          <w:kern w:val="0"/>
          <w:sz w:val="21"/>
          <w:szCs w:val="21"/>
        </w:rPr>
        <w:t>六、其他补充事宜</w:t>
      </w:r>
    </w:p>
    <w:p w14:paraId="2BEB4342">
      <w:pPr>
        <w:widowControl/>
        <w:shd w:val="clear"/>
        <w:adjustRightInd w:val="0"/>
        <w:snapToGrid w:val="0"/>
        <w:spacing w:line="360" w:lineRule="exact"/>
        <w:ind w:firstLine="210" w:firstLineChars="100"/>
        <w:jc w:val="left"/>
        <w:rPr>
          <w:rFonts w:ascii="宋体" w:hAnsi="宋体" w:cs="宋体"/>
          <w:bCs/>
          <w:kern w:val="0"/>
          <w:sz w:val="21"/>
          <w:szCs w:val="21"/>
        </w:rPr>
      </w:pPr>
      <w:r>
        <w:rPr>
          <w:rFonts w:hint="eastAsia" w:ascii="宋体" w:hAnsi="宋体" w:cs="宋体"/>
          <w:bCs/>
          <w:kern w:val="0"/>
          <w:sz w:val="21"/>
          <w:szCs w:val="21"/>
        </w:rPr>
        <w:t> 1.《浙江省财政厅关于进一步发挥政府采购政策功能全力推动经济稳进提质的通知》 （浙财采监（2023）3号）、《浙江省财政厅关于进一步促进政府采购公平竞争打造最优营商环境的通知》（浙财采监（2021）22号））、《浙江省财政厅关于进一步加大政府采购支持中小企业力度助力扎实稳住经济的通知》 （浙财采监（2023）8号）已分别于2023年1月29日、2023年2月1日和2023年7月1日开始实施，此前有关规定与上述文件内容不一致的，按上述文件要求执行。</w:t>
      </w:r>
    </w:p>
    <w:p w14:paraId="67403E0E">
      <w:pPr>
        <w:widowControl/>
        <w:shd w:val="clear"/>
        <w:adjustRightInd w:val="0"/>
        <w:snapToGrid w:val="0"/>
        <w:spacing w:line="36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1C3C16">
      <w:pPr>
        <w:widowControl/>
        <w:shd w:val="clear"/>
        <w:adjustRightInd w:val="0"/>
        <w:snapToGrid w:val="0"/>
        <w:spacing w:line="360" w:lineRule="exact"/>
        <w:ind w:firstLine="210" w:firstLineChars="100"/>
        <w:jc w:val="left"/>
        <w:rPr>
          <w:rFonts w:ascii="宋体" w:hAnsi="宋体" w:cs="宋体"/>
          <w:bCs/>
          <w:kern w:val="0"/>
          <w:sz w:val="21"/>
          <w:szCs w:val="21"/>
        </w:rPr>
      </w:pPr>
      <w:r>
        <w:rPr>
          <w:rFonts w:hint="eastAsia" w:ascii="宋体" w:hAnsi="宋体" w:cs="宋体"/>
          <w:bCs/>
          <w:kern w:val="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55B109">
      <w:pPr>
        <w:widowControl/>
        <w:shd w:val="clear"/>
        <w:adjustRightInd w:val="0"/>
        <w:snapToGrid w:val="0"/>
        <w:spacing w:line="360" w:lineRule="exact"/>
        <w:ind w:firstLine="422" w:firstLineChars="200"/>
        <w:jc w:val="left"/>
        <w:rPr>
          <w:rFonts w:ascii="宋体" w:hAnsi="宋体" w:cs="宋体"/>
          <w:sz w:val="21"/>
          <w:szCs w:val="21"/>
        </w:rPr>
      </w:pPr>
      <w:r>
        <w:rPr>
          <w:rFonts w:hint="eastAsia" w:ascii="宋体" w:hAnsi="宋体" w:cs="宋体"/>
          <w:b/>
          <w:kern w:val="0"/>
          <w:sz w:val="21"/>
          <w:szCs w:val="21"/>
        </w:rPr>
        <w:t>4.</w:t>
      </w:r>
      <w:r>
        <w:rPr>
          <w:rFonts w:hint="eastAsia" w:ascii="Arial" w:hAnsi="宋体" w:cs="Arial"/>
          <w:b/>
          <w:kern w:val="0"/>
          <w:sz w:val="21"/>
          <w:szCs w:val="21"/>
        </w:rPr>
        <w:t>其他事项</w:t>
      </w:r>
    </w:p>
    <w:p w14:paraId="5600DE9D">
      <w:pPr>
        <w:widowControl/>
        <w:shd w:val="clear"/>
        <w:adjustRightInd w:val="0"/>
        <w:snapToGrid w:val="0"/>
        <w:spacing w:line="360" w:lineRule="exact"/>
        <w:ind w:firstLine="420" w:firstLineChars="200"/>
        <w:jc w:val="left"/>
        <w:rPr>
          <w:rFonts w:ascii="宋体" w:hAnsi="宋体" w:cs="宋体"/>
          <w:sz w:val="21"/>
          <w:szCs w:val="21"/>
        </w:rPr>
      </w:pPr>
      <w:r>
        <w:rPr>
          <w:rFonts w:hint="eastAsia" w:ascii="宋体" w:hAnsi="宋体" w:cs="宋体"/>
          <w:sz w:val="21"/>
          <w:szCs w:val="21"/>
        </w:rPr>
        <w:t>（1）投标保证金：本项目</w:t>
      </w:r>
      <w:r>
        <w:rPr>
          <w:rFonts w:hint="eastAsia" w:ascii="宋体" w:hAnsi="宋体" w:cs="宋体"/>
          <w:sz w:val="21"/>
          <w:szCs w:val="21"/>
          <w:lang w:val="en-US" w:eastAsia="zh-CN"/>
        </w:rPr>
        <w:t>不</w:t>
      </w:r>
      <w:r>
        <w:rPr>
          <w:rFonts w:hint="eastAsia" w:ascii="宋体" w:hAnsi="宋体" w:cs="宋体"/>
          <w:sz w:val="21"/>
          <w:szCs w:val="21"/>
        </w:rPr>
        <w:t xml:space="preserve">需要缴纳投标保证金。 </w:t>
      </w:r>
    </w:p>
    <w:p w14:paraId="010FEF2F">
      <w:pPr>
        <w:widowControl/>
        <w:shd w:val="clear"/>
        <w:adjustRightInd w:val="0"/>
        <w:snapToGrid w:val="0"/>
        <w:spacing w:line="360" w:lineRule="exact"/>
        <w:ind w:firstLine="422" w:firstLineChars="200"/>
        <w:jc w:val="left"/>
        <w:rPr>
          <w:rFonts w:ascii="Arial" w:hAnsi="宋体" w:cs="Arial"/>
          <w:b/>
          <w:kern w:val="0"/>
          <w:sz w:val="21"/>
          <w:szCs w:val="21"/>
        </w:rPr>
      </w:pPr>
      <w:r>
        <w:rPr>
          <w:rFonts w:hint="eastAsia" w:ascii="Arial" w:hAnsi="宋体" w:cs="Arial"/>
          <w:b/>
          <w:kern w:val="0"/>
          <w:sz w:val="21"/>
          <w:szCs w:val="21"/>
        </w:rPr>
        <w:t>（</w:t>
      </w:r>
      <w:r>
        <w:rPr>
          <w:rFonts w:hint="eastAsia" w:ascii="Arial" w:hAnsi="宋体" w:cs="Arial"/>
          <w:b/>
          <w:kern w:val="0"/>
          <w:sz w:val="21"/>
          <w:szCs w:val="21"/>
          <w:lang w:val="en-US" w:eastAsia="zh-CN"/>
        </w:rPr>
        <w:t>2</w:t>
      </w:r>
      <w:r>
        <w:rPr>
          <w:rFonts w:hint="eastAsia" w:ascii="Arial" w:hAnsi="宋体" w:cs="Arial"/>
          <w:b/>
          <w:kern w:val="0"/>
          <w:sz w:val="21"/>
          <w:szCs w:val="21"/>
        </w:rPr>
        <w:t>）</w:t>
      </w:r>
      <w:r>
        <w:rPr>
          <w:rFonts w:ascii="Arial" w:hAnsi="宋体" w:cs="Arial"/>
          <w:b/>
          <w:kern w:val="0"/>
          <w:sz w:val="21"/>
          <w:szCs w:val="21"/>
        </w:rPr>
        <w:t>在线投标响应（电子投标）说明</w:t>
      </w:r>
    </w:p>
    <w:p w14:paraId="2ACB022D">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lang w:val="en-US" w:eastAsia="zh-CN"/>
        </w:rPr>
        <w:t>2</w:t>
      </w:r>
      <w:r>
        <w:rPr>
          <w:rFonts w:hint="eastAsia" w:ascii="Arial" w:hAnsi="Arial" w:cs="Arial"/>
          <w:sz w:val="21"/>
          <w:szCs w:val="21"/>
        </w:rPr>
        <w:t>.1本项目采用政府采购电子化交易。</w:t>
      </w:r>
    </w:p>
    <w:p w14:paraId="68B68599">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lang w:val="en-US" w:eastAsia="zh-CN"/>
        </w:rPr>
        <w:t>2</w:t>
      </w:r>
      <w:r>
        <w:rPr>
          <w:rFonts w:hint="eastAsia" w:ascii="Arial" w:hAnsi="Arial" w:cs="Arial"/>
          <w:sz w:val="21"/>
          <w:szCs w:val="21"/>
        </w:rPr>
        <w:t>.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4AA2C831">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lang w:val="en-US" w:eastAsia="zh-CN"/>
        </w:rPr>
        <w:t>2</w:t>
      </w:r>
      <w:r>
        <w:rPr>
          <w:rFonts w:hint="eastAsia" w:ascii="Arial" w:hAnsi="Arial" w:cs="Arial"/>
          <w:sz w:val="21"/>
          <w:szCs w:val="21"/>
        </w:rPr>
        <w:t>.3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67B04959">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lang w:val="en-US" w:eastAsia="zh-CN"/>
        </w:rPr>
        <w:t>2</w:t>
      </w:r>
      <w:r>
        <w:rPr>
          <w:rFonts w:hint="eastAsia" w:ascii="Arial" w:hAnsi="Arial" w:cs="Arial"/>
          <w:sz w:val="21"/>
          <w:szCs w:val="21"/>
        </w:rPr>
        <w:t>.4</w:t>
      </w:r>
      <w:r>
        <w:rPr>
          <w:rFonts w:ascii="Arial" w:hAnsi="Arial" w:cs="Arial"/>
          <w:sz w:val="21"/>
          <w:szCs w:val="21"/>
        </w:rPr>
        <w:t>电子交易具体流程详见操作指南：登录政府采购云平台（https://www.zcygov.cn/），从首页-服务中心-帮助文档-项目采购-电子招投标，查看文档和视频。</w:t>
      </w:r>
    </w:p>
    <w:p w14:paraId="2E2500E6">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lang w:val="en-US" w:eastAsia="zh-CN"/>
        </w:rPr>
        <w:t>2</w:t>
      </w:r>
      <w:r>
        <w:rPr>
          <w:rFonts w:hint="eastAsia" w:ascii="Arial" w:hAnsi="Arial" w:cs="Arial"/>
          <w:sz w:val="21"/>
          <w:szCs w:val="21"/>
        </w:rPr>
        <w:t>.5</w:t>
      </w:r>
      <w:r>
        <w:rPr>
          <w:rFonts w:ascii="Arial" w:hAnsi="Arial" w:cs="Arial"/>
          <w:sz w:val="21"/>
          <w:szCs w:val="21"/>
        </w:rPr>
        <w:t>如有疑问，可致电政府采购云平台技术支持热线咨询，联系方式：400-881-7190。</w:t>
      </w:r>
    </w:p>
    <w:p w14:paraId="34C8091A">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lang w:val="en-US" w:eastAsia="zh-CN"/>
        </w:rPr>
        <w:t>2</w:t>
      </w:r>
      <w:r>
        <w:rPr>
          <w:rFonts w:hint="eastAsia" w:ascii="Arial" w:hAnsi="Arial" w:cs="Arial"/>
          <w:sz w:val="21"/>
          <w:szCs w:val="21"/>
        </w:rPr>
        <w:t>.6</w:t>
      </w:r>
      <w:r>
        <w:rPr>
          <w:rFonts w:hint="eastAsia" w:ascii="宋体" w:hAnsi="宋体" w:cs="宋体"/>
          <w:kern w:val="0"/>
          <w:sz w:val="21"/>
          <w:szCs w:val="21"/>
        </w:rPr>
        <w:t>供应商应当在投标截止时间前完成“电子加密投标文件”的在线提交，投标截止时间前可以补充、修改或者撤回电子加密投标文件。补充或者修改电子加密投标文件的，应当先行撤回原文件</w:t>
      </w:r>
      <w:r>
        <w:rPr>
          <w:rFonts w:hint="eastAsia" w:ascii="Arial" w:hAnsi="Arial" w:cs="Arial"/>
          <w:sz w:val="21"/>
          <w:szCs w:val="21"/>
        </w:rPr>
        <w:t>，补充、修改后重新上传提交。</w:t>
      </w:r>
      <w:r>
        <w:rPr>
          <w:rFonts w:hint="eastAsia" w:ascii="宋体" w:hAnsi="宋体" w:cs="宋体"/>
          <w:kern w:val="0"/>
          <w:sz w:val="21"/>
          <w:szCs w:val="21"/>
        </w:rPr>
        <w:t>投标</w:t>
      </w:r>
      <w:r>
        <w:rPr>
          <w:rFonts w:hint="eastAsia" w:ascii="Arial" w:hAnsi="Arial" w:cs="Arial"/>
          <w:sz w:val="21"/>
          <w:szCs w:val="21"/>
        </w:rPr>
        <w:t>截止时间前未完成提交的，视为撤回</w:t>
      </w:r>
      <w:r>
        <w:rPr>
          <w:rFonts w:hint="eastAsia" w:ascii="宋体" w:hAnsi="宋体" w:cs="宋体"/>
          <w:kern w:val="0"/>
          <w:sz w:val="21"/>
          <w:szCs w:val="21"/>
        </w:rPr>
        <w:t>投标</w:t>
      </w:r>
      <w:r>
        <w:rPr>
          <w:rFonts w:hint="eastAsia" w:ascii="Arial" w:hAnsi="Arial" w:cs="Arial"/>
          <w:sz w:val="21"/>
          <w:szCs w:val="21"/>
        </w:rPr>
        <w:t>文件。逾期递交的电子加密</w:t>
      </w:r>
      <w:r>
        <w:rPr>
          <w:rFonts w:hint="eastAsia" w:ascii="宋体" w:hAnsi="宋体" w:cs="宋体"/>
          <w:kern w:val="0"/>
          <w:sz w:val="21"/>
          <w:szCs w:val="21"/>
        </w:rPr>
        <w:t>投标</w:t>
      </w:r>
      <w:r>
        <w:rPr>
          <w:rFonts w:hint="eastAsia" w:ascii="Arial" w:hAnsi="Arial" w:cs="Arial"/>
          <w:sz w:val="21"/>
          <w:szCs w:val="21"/>
        </w:rPr>
        <w:t>文件，将被政采云平台拒收。</w:t>
      </w:r>
    </w:p>
    <w:p w14:paraId="5C8F7155">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w:t>
      </w:r>
      <w:r>
        <w:rPr>
          <w:rFonts w:hint="eastAsia" w:ascii="Arial" w:hAnsi="Arial" w:cs="Arial"/>
          <w:sz w:val="21"/>
          <w:szCs w:val="21"/>
          <w:lang w:val="en-US" w:eastAsia="zh-CN"/>
        </w:rPr>
        <w:t>3</w:t>
      </w:r>
      <w:r>
        <w:rPr>
          <w:rFonts w:hint="eastAsia" w:ascii="Arial" w:hAnsi="Arial" w:cs="Arial"/>
          <w:sz w:val="21"/>
          <w:szCs w:val="21"/>
        </w:rPr>
        <w:t>）</w:t>
      </w:r>
      <w:r>
        <w:rPr>
          <w:rFonts w:ascii="Arial" w:hAnsi="Arial" w:cs="Arial"/>
          <w:sz w:val="21"/>
          <w:szCs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799894ED">
      <w:pPr>
        <w:widowControl/>
        <w:shd w:val="clear"/>
        <w:adjustRightInd w:val="0"/>
        <w:snapToGrid w:val="0"/>
        <w:spacing w:line="360" w:lineRule="exact"/>
        <w:ind w:firstLine="420" w:firstLineChars="200"/>
        <w:jc w:val="left"/>
        <w:rPr>
          <w:rFonts w:ascii="Arial" w:hAnsi="Arial" w:cs="Arial"/>
          <w:sz w:val="21"/>
          <w:szCs w:val="21"/>
        </w:rPr>
      </w:pPr>
      <w:r>
        <w:rPr>
          <w:rFonts w:hint="eastAsia" w:ascii="Arial" w:hAnsi="Arial" w:cs="Arial"/>
          <w:sz w:val="21"/>
          <w:szCs w:val="21"/>
        </w:rPr>
        <w:t>（</w:t>
      </w:r>
      <w:r>
        <w:rPr>
          <w:rFonts w:hint="eastAsia" w:ascii="Arial" w:hAnsi="Arial" w:cs="Arial"/>
          <w:sz w:val="21"/>
          <w:szCs w:val="21"/>
          <w:lang w:val="en-US" w:eastAsia="zh-CN"/>
        </w:rPr>
        <w:t>4</w:t>
      </w:r>
      <w:r>
        <w:rPr>
          <w:rFonts w:hint="eastAsia" w:ascii="Arial" w:hAnsi="Arial" w:cs="Arial"/>
          <w:sz w:val="21"/>
          <w:szCs w:val="21"/>
        </w:rPr>
        <w:t>）本项目所有公告发布网站：“浙江政府采购网”（http://www.zjzfcg.gov.cn）和“仙居县公共资源交易网”</w:t>
      </w:r>
      <w:r>
        <w:rPr>
          <w:rFonts w:hint="eastAsia" w:ascii="Arial" w:hAnsi="Arial" w:cs="Arial"/>
          <w:sz w:val="21"/>
          <w:szCs w:val="21"/>
          <w:u w:val="single"/>
        </w:rPr>
        <w:t xml:space="preserve">（ </w:t>
      </w:r>
      <w:r>
        <w:rPr>
          <w:rFonts w:hint="eastAsia" w:ascii="Arial" w:hAnsi="Arial" w:cs="Arial"/>
          <w:sz w:val="21"/>
          <w:szCs w:val="21"/>
          <w:u w:val="single"/>
        </w:rPr>
        <w:fldChar w:fldCharType="begin"/>
      </w:r>
      <w:r>
        <w:instrText xml:space="preserve">HYPERLINK "http://www.xjztb.cn）。项目如有更正或澄清公告，请各供应商自行及时登陆上述网站查看，采购代理机构不再作出书面通知。"</w:instrText>
      </w:r>
      <w:r>
        <w:rPr>
          <w:rFonts w:hint="eastAsia" w:ascii="Arial" w:hAnsi="Arial" w:cs="Arial"/>
          <w:sz w:val="21"/>
          <w:szCs w:val="21"/>
          <w:u w:val="single"/>
        </w:rPr>
        <w:fldChar w:fldCharType="separate"/>
      </w:r>
      <w:r>
        <w:rPr>
          <w:rFonts w:hint="eastAsia" w:ascii="Arial" w:hAnsi="Arial" w:cs="Arial"/>
          <w:sz w:val="21"/>
          <w:szCs w:val="21"/>
          <w:u w:val="single"/>
        </w:rPr>
        <w:t>http://www.zjxj.gov.cn/col/col1229347417/index.html）。项目如有更正或澄清公告，请各供应商自行及时</w:t>
      </w:r>
      <w:r>
        <w:rPr>
          <w:rFonts w:hint="eastAsia" w:ascii="Arial" w:hAnsi="Arial" w:cs="Arial"/>
          <w:sz w:val="21"/>
          <w:szCs w:val="21"/>
          <w:u w:val="single"/>
          <w:lang w:eastAsia="zh-CN"/>
        </w:rPr>
        <w:t>登录</w:t>
      </w:r>
      <w:r>
        <w:rPr>
          <w:rFonts w:hint="eastAsia" w:ascii="Arial" w:hAnsi="Arial" w:cs="Arial"/>
          <w:sz w:val="21"/>
          <w:szCs w:val="21"/>
          <w:u w:val="single"/>
        </w:rPr>
        <w:t>上述网站查看，采购代理机构不再作出书面通知。</w:t>
      </w:r>
      <w:r>
        <w:rPr>
          <w:rFonts w:hint="eastAsia" w:ascii="Arial" w:hAnsi="Arial" w:cs="Arial"/>
          <w:sz w:val="21"/>
          <w:szCs w:val="21"/>
          <w:u w:val="single"/>
        </w:rPr>
        <w:fldChar w:fldCharType="end"/>
      </w:r>
    </w:p>
    <w:p w14:paraId="65B36E01">
      <w:pPr>
        <w:pStyle w:val="46"/>
        <w:shd w:val="clear"/>
        <w:spacing w:line="360" w:lineRule="exact"/>
        <w:rPr>
          <w:rFonts w:ascii="Arial" w:hAnsi="Arial" w:cs="Arial"/>
          <w:kern w:val="0"/>
          <w:sz w:val="21"/>
          <w:szCs w:val="21"/>
        </w:rPr>
      </w:pPr>
      <w:r>
        <w:rPr>
          <w:rFonts w:hint="eastAsia" w:ascii="Arial" w:hAnsi="Arial" w:cs="Arial"/>
          <w:sz w:val="21"/>
          <w:szCs w:val="21"/>
        </w:rPr>
        <w:t>（</w:t>
      </w:r>
      <w:r>
        <w:rPr>
          <w:rFonts w:hint="eastAsia" w:ascii="Arial" w:hAnsi="Arial" w:cs="Arial"/>
          <w:sz w:val="21"/>
          <w:szCs w:val="21"/>
          <w:lang w:val="en-US" w:eastAsia="zh-CN"/>
        </w:rPr>
        <w:t>5</w:t>
      </w:r>
      <w:r>
        <w:rPr>
          <w:rFonts w:hint="eastAsia" w:ascii="Arial" w:hAnsi="Arial" w:cs="Arial"/>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Arial" w:hAnsi="Arial" w:cs="Arial"/>
          <w:kern w:val="0"/>
          <w:sz w:val="21"/>
          <w:szCs w:val="21"/>
        </w:rPr>
        <w:t>。</w:t>
      </w:r>
    </w:p>
    <w:p w14:paraId="15978749">
      <w:pPr>
        <w:widowControl/>
        <w:shd w:val="clear"/>
        <w:spacing w:before="60" w:after="60" w:line="360" w:lineRule="exact"/>
        <w:ind w:right="60"/>
        <w:jc w:val="left"/>
        <w:outlineLvl w:val="0"/>
        <w:rPr>
          <w:rFonts w:ascii="宋体" w:hAnsi="宋体" w:cs="宋体"/>
          <w:b/>
          <w:kern w:val="0"/>
          <w:sz w:val="21"/>
          <w:szCs w:val="21"/>
        </w:rPr>
      </w:pPr>
      <w:r>
        <w:rPr>
          <w:rFonts w:hint="eastAsia" w:ascii="宋体" w:hAnsi="宋体" w:cs="宋体"/>
          <w:b/>
          <w:kern w:val="0"/>
          <w:sz w:val="21"/>
          <w:szCs w:val="21"/>
        </w:rPr>
        <w:t>七、对本次招标提出询问、质疑、投诉，请按以下方式联系</w:t>
      </w:r>
    </w:p>
    <w:p w14:paraId="694D3DD4">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263CCA5F">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名  称： </w:t>
      </w:r>
      <w:r>
        <w:rPr>
          <w:rFonts w:hint="eastAsia" w:ascii="宋体" w:hAnsi="宋体" w:eastAsia="宋体" w:cs="Times New Roman"/>
          <w:color w:val="auto"/>
          <w:kern w:val="0"/>
          <w:sz w:val="21"/>
          <w:lang w:eastAsia="zh-CN"/>
        </w:rPr>
        <w:t>仙居县教育局</w:t>
      </w:r>
    </w:p>
    <w:p w14:paraId="5E7B1F59">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地  址： </w:t>
      </w:r>
      <w:r>
        <w:rPr>
          <w:rFonts w:hint="eastAsia" w:ascii="宋体" w:hAnsi="宋体" w:eastAsia="宋体" w:cs="Times New Roman"/>
          <w:color w:val="auto"/>
          <w:kern w:val="0"/>
          <w:sz w:val="21"/>
          <w:lang w:eastAsia="zh-CN"/>
        </w:rPr>
        <w:t>仙居县省耕西路77号行政服务中心11楼</w:t>
      </w:r>
    </w:p>
    <w:p w14:paraId="1B54BD29">
      <w:pPr>
        <w:snapToGrid w:val="0"/>
        <w:spacing w:line="312" w:lineRule="auto"/>
        <w:ind w:firstLine="630" w:firstLineChars="300"/>
        <w:rPr>
          <w:rFonts w:hint="default" w:ascii="宋体" w:hAnsi="宋体" w:eastAsia="宋体" w:cs="Times New Roman"/>
          <w:color w:val="auto"/>
          <w:kern w:val="0"/>
          <w:sz w:val="21"/>
          <w:lang w:val="en-US" w:eastAsia="zh-CN"/>
        </w:rPr>
      </w:pPr>
      <w:r>
        <w:rPr>
          <w:rFonts w:hint="eastAsia" w:ascii="宋体" w:hAnsi="宋体" w:eastAsia="宋体" w:cs="Times New Roman"/>
          <w:color w:val="auto"/>
          <w:kern w:val="0"/>
          <w:sz w:val="21"/>
        </w:rPr>
        <w:t>项目联系人（询问）：</w:t>
      </w:r>
      <w:r>
        <w:rPr>
          <w:rFonts w:hint="eastAsia" w:ascii="宋体" w:hAnsi="宋体" w:eastAsia="宋体" w:cs="Times New Roman"/>
          <w:color w:val="auto"/>
          <w:kern w:val="0"/>
          <w:sz w:val="21"/>
          <w:lang w:val="en-US" w:eastAsia="zh-CN"/>
        </w:rPr>
        <w:t>郑老师</w:t>
      </w:r>
    </w:p>
    <w:p w14:paraId="5245F603">
      <w:pPr>
        <w:snapToGrid w:val="0"/>
        <w:spacing w:line="312" w:lineRule="auto"/>
        <w:ind w:firstLine="630" w:firstLineChars="300"/>
        <w:rPr>
          <w:rFonts w:hint="default" w:ascii="宋体" w:hAnsi="宋体" w:eastAsia="宋体" w:cs="Times New Roman"/>
          <w:color w:val="auto"/>
          <w:kern w:val="0"/>
          <w:sz w:val="21"/>
          <w:lang w:val="en-US" w:eastAsia="zh-CN"/>
        </w:rPr>
      </w:pPr>
      <w:r>
        <w:rPr>
          <w:rFonts w:hint="eastAsia" w:ascii="宋体" w:hAnsi="宋体" w:eastAsia="宋体" w:cs="Times New Roman"/>
          <w:color w:val="auto"/>
          <w:kern w:val="0"/>
          <w:sz w:val="21"/>
        </w:rPr>
        <w:t>项目联系方式（询问）：</w:t>
      </w:r>
      <w:r>
        <w:rPr>
          <w:rFonts w:hint="eastAsia" w:ascii="宋体" w:hAnsi="宋体" w:eastAsia="宋体" w:cs="Times New Roman"/>
          <w:color w:val="auto"/>
          <w:kern w:val="0"/>
          <w:sz w:val="21"/>
          <w:lang w:val="en-US" w:eastAsia="zh-CN"/>
        </w:rPr>
        <w:t>13968539628</w:t>
      </w:r>
    </w:p>
    <w:p w14:paraId="35AAFEB2">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质疑联系人：</w:t>
      </w:r>
      <w:r>
        <w:rPr>
          <w:rFonts w:hint="eastAsia" w:ascii="宋体" w:hAnsi="宋体" w:eastAsia="宋体" w:cs="Times New Roman"/>
          <w:color w:val="auto"/>
          <w:kern w:val="0"/>
          <w:sz w:val="21"/>
          <w:lang w:val="en-US" w:eastAsia="zh-CN"/>
        </w:rPr>
        <w:t>郑</w:t>
      </w:r>
      <w:r>
        <w:rPr>
          <w:rFonts w:hint="eastAsia" w:ascii="宋体" w:hAnsi="宋体" w:cs="Times New Roman"/>
          <w:color w:val="auto"/>
          <w:kern w:val="0"/>
          <w:sz w:val="21"/>
          <w:lang w:val="en-US" w:eastAsia="zh-CN"/>
        </w:rPr>
        <w:t>利平</w:t>
      </w:r>
    </w:p>
    <w:p w14:paraId="05A968C9">
      <w:pPr>
        <w:snapToGrid w:val="0"/>
        <w:spacing w:line="312" w:lineRule="auto"/>
        <w:ind w:firstLine="630" w:firstLineChars="300"/>
        <w:rPr>
          <w:rFonts w:hint="default" w:ascii="宋体" w:hAnsi="宋体" w:eastAsia="宋体" w:cs="Times New Roman"/>
          <w:color w:val="auto"/>
          <w:kern w:val="0"/>
          <w:sz w:val="21"/>
          <w:lang w:val="en-US"/>
        </w:rPr>
      </w:pPr>
      <w:r>
        <w:rPr>
          <w:rFonts w:hint="eastAsia" w:ascii="宋体" w:hAnsi="宋体" w:eastAsia="宋体" w:cs="Times New Roman"/>
          <w:color w:val="auto"/>
          <w:kern w:val="0"/>
          <w:sz w:val="21"/>
        </w:rPr>
        <w:t>质疑联系方式：</w:t>
      </w:r>
      <w:r>
        <w:rPr>
          <w:rFonts w:hint="eastAsia" w:ascii="宋体" w:hAnsi="宋体" w:eastAsia="宋体" w:cs="Times New Roman"/>
          <w:color w:val="auto"/>
          <w:kern w:val="0"/>
          <w:sz w:val="21"/>
          <w:lang w:val="en-US" w:eastAsia="zh-CN"/>
        </w:rPr>
        <w:t>13968539628</w:t>
      </w:r>
    </w:p>
    <w:p w14:paraId="79FD6745">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2.采购代理机构信息</w:t>
      </w:r>
    </w:p>
    <w:p w14:paraId="3E5014E5">
      <w:pPr>
        <w:snapToGrid w:val="0"/>
        <w:spacing w:line="312" w:lineRule="auto"/>
        <w:ind w:firstLine="630" w:firstLineChars="300"/>
        <w:rPr>
          <w:rFonts w:ascii="宋体" w:hAnsi="宋体"/>
          <w:color w:val="auto"/>
          <w:kern w:val="0"/>
          <w:sz w:val="21"/>
        </w:rPr>
      </w:pPr>
      <w:r>
        <w:rPr>
          <w:rFonts w:hint="eastAsia" w:ascii="宋体" w:hAnsi="宋体"/>
          <w:color w:val="auto"/>
          <w:kern w:val="0"/>
          <w:sz w:val="21"/>
        </w:rPr>
        <w:t>名称： </w:t>
      </w:r>
      <w:r>
        <w:rPr>
          <w:rFonts w:hint="eastAsia" w:ascii="宋体" w:hAnsi="宋体"/>
          <w:color w:val="auto"/>
          <w:kern w:val="0"/>
          <w:sz w:val="21"/>
          <w:lang w:eastAsia="zh-CN"/>
        </w:rPr>
        <w:t>德邻联合工程有限公司</w:t>
      </w:r>
      <w:r>
        <w:rPr>
          <w:rFonts w:hint="eastAsia" w:ascii="宋体" w:hAnsi="宋体"/>
          <w:color w:val="auto"/>
          <w:kern w:val="0"/>
          <w:sz w:val="21"/>
        </w:rPr>
        <w:t> 　　　　　　　　　　　</w:t>
      </w:r>
    </w:p>
    <w:p w14:paraId="75E5732E">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地址： </w:t>
      </w:r>
      <w:r>
        <w:rPr>
          <w:rFonts w:hint="eastAsia" w:ascii="宋体" w:hAnsi="宋体" w:eastAsia="宋体" w:cs="Times New Roman"/>
          <w:color w:val="auto"/>
          <w:kern w:val="0"/>
          <w:sz w:val="21"/>
          <w:lang w:eastAsia="zh-CN"/>
        </w:rPr>
        <w:t>仙居县安州街道城北西路329号6楼 　</w:t>
      </w:r>
      <w:r>
        <w:rPr>
          <w:rFonts w:hint="eastAsia" w:ascii="宋体" w:hAnsi="宋体" w:eastAsia="宋体" w:cs="Times New Roman"/>
          <w:color w:val="auto"/>
          <w:kern w:val="0"/>
          <w:sz w:val="21"/>
        </w:rPr>
        <w:t>     　</w:t>
      </w:r>
    </w:p>
    <w:p w14:paraId="4A28703A">
      <w:pPr>
        <w:snapToGrid w:val="0"/>
        <w:spacing w:line="312" w:lineRule="auto"/>
        <w:ind w:firstLine="630" w:firstLineChars="300"/>
        <w:rPr>
          <w:rFonts w:hint="eastAsia" w:ascii="宋体" w:hAnsi="宋体" w:eastAsia="宋体" w:cs="Times New Roman"/>
          <w:color w:val="auto"/>
          <w:kern w:val="0"/>
          <w:sz w:val="21"/>
          <w:lang w:val="en-US" w:eastAsia="zh-CN"/>
        </w:rPr>
      </w:pPr>
      <w:r>
        <w:rPr>
          <w:rFonts w:hint="eastAsia" w:ascii="宋体" w:hAnsi="宋体" w:eastAsia="宋体" w:cs="Times New Roman"/>
          <w:color w:val="auto"/>
          <w:kern w:val="0"/>
          <w:sz w:val="21"/>
        </w:rPr>
        <w:t>项目联系人（询问）：</w:t>
      </w:r>
      <w:r>
        <w:rPr>
          <w:rFonts w:hint="eastAsia" w:ascii="宋体" w:hAnsi="宋体" w:eastAsia="宋体" w:cs="Times New Roman"/>
          <w:color w:val="auto"/>
          <w:kern w:val="0"/>
          <w:sz w:val="21"/>
          <w:lang w:val="en-US" w:eastAsia="zh-CN"/>
        </w:rPr>
        <w:t>张工</w:t>
      </w:r>
    </w:p>
    <w:p w14:paraId="0880F28C">
      <w:pPr>
        <w:snapToGrid w:val="0"/>
        <w:spacing w:line="312" w:lineRule="auto"/>
        <w:ind w:firstLine="630" w:firstLineChars="300"/>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rPr>
        <w:t>项目联系方式（询问）：</w:t>
      </w:r>
      <w:bookmarkStart w:id="53" w:name="OLE_LINK33"/>
      <w:r>
        <w:rPr>
          <w:rFonts w:hint="eastAsia" w:ascii="宋体" w:hAnsi="宋体" w:eastAsia="宋体" w:cs="Times New Roman"/>
          <w:color w:val="auto"/>
          <w:kern w:val="0"/>
          <w:sz w:val="21"/>
          <w:lang w:eastAsia="zh-CN"/>
        </w:rPr>
        <w:t>0576-87825556</w:t>
      </w:r>
      <w:bookmarkEnd w:id="53"/>
    </w:p>
    <w:p w14:paraId="0966042C">
      <w:pPr>
        <w:snapToGrid w:val="0"/>
        <w:spacing w:line="312" w:lineRule="auto"/>
        <w:ind w:firstLine="630" w:firstLineChars="300"/>
        <w:rPr>
          <w:rFonts w:hint="default" w:ascii="宋体" w:hAnsi="宋体" w:eastAsia="宋体" w:cs="Times New Roman"/>
          <w:color w:val="auto"/>
          <w:kern w:val="0"/>
          <w:sz w:val="21"/>
          <w:lang w:val="en-US" w:eastAsia="zh-CN"/>
        </w:rPr>
      </w:pPr>
      <w:r>
        <w:rPr>
          <w:rFonts w:hint="eastAsia" w:ascii="宋体" w:hAnsi="宋体" w:eastAsia="宋体" w:cs="Times New Roman"/>
          <w:color w:val="auto"/>
          <w:kern w:val="0"/>
          <w:sz w:val="21"/>
        </w:rPr>
        <w:t>质疑联系人：</w:t>
      </w:r>
      <w:r>
        <w:rPr>
          <w:rFonts w:hint="eastAsia" w:ascii="宋体" w:hAnsi="宋体" w:cs="Times New Roman"/>
          <w:color w:val="auto"/>
          <w:kern w:val="0"/>
          <w:sz w:val="21"/>
          <w:lang w:val="en-US" w:eastAsia="zh-CN"/>
        </w:rPr>
        <w:t>季</w:t>
      </w:r>
      <w:r>
        <w:rPr>
          <w:rFonts w:hint="eastAsia" w:ascii="宋体" w:hAnsi="宋体" w:eastAsia="宋体" w:cs="Times New Roman"/>
          <w:color w:val="auto"/>
          <w:kern w:val="0"/>
          <w:sz w:val="21"/>
          <w:lang w:val="en-US" w:eastAsia="zh-CN"/>
        </w:rPr>
        <w:t>工</w:t>
      </w:r>
    </w:p>
    <w:p w14:paraId="37B2E1A6">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Times New Roman"/>
          <w:color w:val="auto"/>
          <w:kern w:val="0"/>
          <w:sz w:val="21"/>
        </w:rPr>
      </w:pPr>
      <w:r>
        <w:rPr>
          <w:rFonts w:hint="eastAsia" w:ascii="宋体" w:hAnsi="宋体" w:eastAsia="宋体" w:cs="Times New Roman"/>
          <w:color w:val="auto"/>
          <w:kern w:val="0"/>
          <w:sz w:val="21"/>
        </w:rPr>
        <w:t>质疑联系方式：</w:t>
      </w:r>
      <w:r>
        <w:rPr>
          <w:rFonts w:hint="eastAsia" w:ascii="宋体" w:hAnsi="宋体" w:eastAsia="宋体" w:cs="Times New Roman"/>
          <w:color w:val="auto"/>
          <w:kern w:val="0"/>
          <w:sz w:val="21"/>
          <w:lang w:eastAsia="zh-CN"/>
        </w:rPr>
        <w:t>0576-87825556</w:t>
      </w:r>
      <w:r>
        <w:rPr>
          <w:rFonts w:hint="eastAsia" w:ascii="宋体" w:hAnsi="宋体" w:eastAsia="宋体" w:cs="Times New Roman"/>
          <w:color w:val="auto"/>
          <w:kern w:val="0"/>
          <w:sz w:val="21"/>
        </w:rPr>
        <w:t>　　　　</w:t>
      </w:r>
    </w:p>
    <w:p w14:paraId="1E71DB49">
      <w:pPr>
        <w:pStyle w:val="2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3.同级政府采购监督管理部门</w:t>
      </w:r>
    </w:p>
    <w:p w14:paraId="566F8F00">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名  称：仙居县财政局政府采购监管科</w:t>
      </w:r>
    </w:p>
    <w:p w14:paraId="2E0B20B8">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地  址：仙居县南峰街道环城南路500号7楼</w:t>
      </w:r>
    </w:p>
    <w:p w14:paraId="0D244FCF">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传  真：0576-87720209 </w:t>
      </w:r>
    </w:p>
    <w:p w14:paraId="3909253C">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联</w:t>
      </w:r>
      <w:r>
        <w:rPr>
          <w:rFonts w:hint="eastAsia" w:ascii="宋体" w:hAnsi="宋体" w:eastAsia="宋体" w:cs="Times New Roman"/>
          <w:color w:val="auto"/>
          <w:kern w:val="0"/>
          <w:sz w:val="21"/>
          <w:lang w:val="en-US" w:eastAsia="zh-CN"/>
        </w:rPr>
        <w:t xml:space="preserve"> </w:t>
      </w:r>
      <w:r>
        <w:rPr>
          <w:rFonts w:hint="eastAsia" w:ascii="宋体" w:hAnsi="宋体" w:eastAsia="宋体" w:cs="Times New Roman"/>
          <w:color w:val="auto"/>
          <w:kern w:val="0"/>
          <w:sz w:val="21"/>
        </w:rPr>
        <w:t>系</w:t>
      </w:r>
      <w:r>
        <w:rPr>
          <w:rFonts w:hint="eastAsia" w:ascii="宋体" w:hAnsi="宋体" w:eastAsia="宋体" w:cs="Times New Roman"/>
          <w:color w:val="auto"/>
          <w:kern w:val="0"/>
          <w:sz w:val="21"/>
          <w:lang w:val="en-US" w:eastAsia="zh-CN"/>
        </w:rPr>
        <w:t xml:space="preserve"> </w:t>
      </w:r>
      <w:r>
        <w:rPr>
          <w:rFonts w:hint="eastAsia" w:ascii="宋体" w:hAnsi="宋体" w:eastAsia="宋体" w:cs="Times New Roman"/>
          <w:color w:val="auto"/>
          <w:kern w:val="0"/>
          <w:sz w:val="21"/>
        </w:rPr>
        <w:t>人：</w:t>
      </w:r>
      <w:r>
        <w:rPr>
          <w:rFonts w:hint="eastAsia" w:ascii="宋体" w:hAnsi="宋体" w:eastAsia="宋体" w:cs="Times New Roman"/>
          <w:color w:val="auto"/>
          <w:kern w:val="0"/>
          <w:sz w:val="21"/>
          <w:lang w:val="en-US" w:eastAsia="zh-CN"/>
        </w:rPr>
        <w:t xml:space="preserve"> 陈先生、吴女士</w:t>
      </w:r>
      <w:r>
        <w:rPr>
          <w:rFonts w:hint="eastAsia" w:ascii="宋体" w:hAnsi="宋体" w:eastAsia="宋体" w:cs="Times New Roman"/>
          <w:color w:val="auto"/>
          <w:kern w:val="0"/>
          <w:sz w:val="21"/>
        </w:rPr>
        <w:t> </w:t>
      </w:r>
    </w:p>
    <w:p w14:paraId="13299CA2">
      <w:pPr>
        <w:snapToGrid w:val="0"/>
        <w:spacing w:line="312" w:lineRule="auto"/>
        <w:ind w:firstLine="630" w:firstLineChars="300"/>
        <w:rPr>
          <w:rFonts w:hint="eastAsia" w:ascii="宋体" w:hAnsi="宋体" w:eastAsia="宋体" w:cs="Times New Roman"/>
          <w:color w:val="auto"/>
          <w:kern w:val="0"/>
          <w:sz w:val="21"/>
        </w:rPr>
      </w:pPr>
      <w:r>
        <w:rPr>
          <w:rFonts w:hint="eastAsia" w:ascii="宋体" w:hAnsi="宋体" w:eastAsia="宋体" w:cs="Times New Roman"/>
          <w:color w:val="auto"/>
          <w:kern w:val="0"/>
          <w:sz w:val="21"/>
        </w:rPr>
        <w:t>监督投诉电话：0576-87720209 </w:t>
      </w:r>
    </w:p>
    <w:p w14:paraId="66121B2B">
      <w:pPr>
        <w:numPr>
          <w:ilvl w:val="0"/>
          <w:numId w:val="4"/>
        </w:numPr>
        <w:shd w:val="clear"/>
        <w:tabs>
          <w:tab w:val="left" w:pos="8280"/>
        </w:tabs>
        <w:autoSpaceDE w:val="0"/>
        <w:autoSpaceDN w:val="0"/>
        <w:adjustRightInd w:val="0"/>
        <w:spacing w:line="360" w:lineRule="auto"/>
        <w:ind w:right="25"/>
        <w:jc w:val="center"/>
        <w:rPr>
          <w:b/>
          <w:szCs w:val="36"/>
        </w:rPr>
        <w:sectPr>
          <w:headerReference r:id="rId6" w:type="default"/>
          <w:footerReference r:id="rId7" w:type="default"/>
          <w:pgSz w:w="11906" w:h="16838"/>
          <w:pgMar w:top="720" w:right="720" w:bottom="720" w:left="720" w:header="851" w:footer="992" w:gutter="0"/>
          <w:pgNumType w:fmt="decimal"/>
          <w:cols w:space="720" w:num="1"/>
          <w:docGrid w:linePitch="312" w:charSpace="0"/>
        </w:sectPr>
      </w:pPr>
    </w:p>
    <w:p w14:paraId="09515B2B">
      <w:pPr>
        <w:numPr>
          <w:ilvl w:val="0"/>
          <w:numId w:val="4"/>
        </w:numPr>
        <w:shd w:val="clear"/>
        <w:tabs>
          <w:tab w:val="left" w:pos="8280"/>
        </w:tabs>
        <w:autoSpaceDE w:val="0"/>
        <w:autoSpaceDN w:val="0"/>
        <w:adjustRightInd w:val="0"/>
        <w:spacing w:line="360" w:lineRule="auto"/>
        <w:ind w:right="25"/>
        <w:jc w:val="center"/>
        <w:rPr>
          <w:b/>
          <w:szCs w:val="36"/>
        </w:rPr>
      </w:pPr>
      <w:r>
        <w:rPr>
          <w:rFonts w:hint="eastAsia"/>
          <w:b/>
          <w:szCs w:val="36"/>
        </w:rPr>
        <w:t>采购需求</w:t>
      </w:r>
    </w:p>
    <w:p w14:paraId="5E330055">
      <w:pPr>
        <w:shd w:val="clear"/>
        <w:tabs>
          <w:tab w:val="left" w:pos="8280"/>
        </w:tabs>
        <w:autoSpaceDE w:val="0"/>
        <w:autoSpaceDN w:val="0"/>
        <w:adjustRightInd w:val="0"/>
        <w:spacing w:line="360" w:lineRule="auto"/>
        <w:ind w:right="25"/>
        <w:rPr>
          <w:rFonts w:ascii="宋体" w:hAnsi="宋体"/>
          <w:sz w:val="24"/>
        </w:rPr>
      </w:pPr>
      <w:r>
        <w:rPr>
          <w:rFonts w:hint="eastAsia" w:ascii="宋体" w:hAnsi="宋体"/>
          <w:b/>
          <w:sz w:val="24"/>
        </w:rPr>
        <w:t>一、招标项目一览表</w:t>
      </w:r>
    </w:p>
    <w:p w14:paraId="1322DE11">
      <w:pPr>
        <w:shd w:val="clear"/>
        <w:adjustRightInd w:val="0"/>
        <w:snapToGrid w:val="0"/>
        <w:spacing w:line="440" w:lineRule="exact"/>
        <w:jc w:val="left"/>
        <w:rPr>
          <w:rFonts w:ascii="Arial" w:hAnsi="Arial" w:cs="Arial"/>
          <w:sz w:val="21"/>
          <w:szCs w:val="21"/>
        </w:rPr>
      </w:pPr>
      <w:r>
        <w:rPr>
          <w:rFonts w:ascii="Arial" w:hAnsi="Arial" w:cs="Arial"/>
          <w:sz w:val="21"/>
          <w:szCs w:val="21"/>
        </w:rPr>
        <w:t>本次招标共 1 个标项，具体内容如下表：</w:t>
      </w:r>
    </w:p>
    <w:tbl>
      <w:tblPr>
        <w:tblStyle w:val="30"/>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569"/>
        <w:gridCol w:w="962"/>
        <w:gridCol w:w="749"/>
        <w:gridCol w:w="1572"/>
        <w:gridCol w:w="1452"/>
        <w:gridCol w:w="1311"/>
      </w:tblGrid>
      <w:tr w14:paraId="3DA5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jc w:val="center"/>
        </w:trPr>
        <w:tc>
          <w:tcPr>
            <w:tcW w:w="832" w:type="pct"/>
            <w:vAlign w:val="center"/>
          </w:tcPr>
          <w:p w14:paraId="4BFBFDE3">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标项</w:t>
            </w:r>
          </w:p>
          <w:p w14:paraId="5BDC33DE">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序号</w:t>
            </w:r>
          </w:p>
        </w:tc>
        <w:tc>
          <w:tcPr>
            <w:tcW w:w="1242" w:type="pct"/>
            <w:vAlign w:val="center"/>
          </w:tcPr>
          <w:p w14:paraId="0A105D42">
            <w:pPr>
              <w:shd w:val="clear"/>
              <w:tabs>
                <w:tab w:val="left" w:pos="8280"/>
              </w:tabs>
              <w:autoSpaceDE w:val="0"/>
              <w:autoSpaceDN w:val="0"/>
              <w:adjustRightInd w:val="0"/>
              <w:spacing w:line="400" w:lineRule="exact"/>
              <w:ind w:right="23" w:firstLine="105" w:firstLineChars="50"/>
              <w:jc w:val="center"/>
              <w:rPr>
                <w:rFonts w:ascii="宋体" w:hAnsi="宋体" w:cs="宋体"/>
                <w:b/>
                <w:sz w:val="21"/>
                <w:szCs w:val="21"/>
              </w:rPr>
            </w:pPr>
            <w:r>
              <w:rPr>
                <w:rFonts w:hint="eastAsia" w:ascii="宋体" w:hAnsi="宋体" w:cs="宋体"/>
                <w:b/>
                <w:sz w:val="21"/>
                <w:szCs w:val="21"/>
              </w:rPr>
              <w:t>标项名称或内容</w:t>
            </w:r>
          </w:p>
        </w:tc>
        <w:tc>
          <w:tcPr>
            <w:tcW w:w="465" w:type="pct"/>
            <w:vAlign w:val="center"/>
          </w:tcPr>
          <w:p w14:paraId="587239CF">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数量</w:t>
            </w:r>
          </w:p>
        </w:tc>
        <w:tc>
          <w:tcPr>
            <w:tcW w:w="362" w:type="pct"/>
            <w:vAlign w:val="center"/>
          </w:tcPr>
          <w:p w14:paraId="66610AD0">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单位</w:t>
            </w:r>
          </w:p>
        </w:tc>
        <w:tc>
          <w:tcPr>
            <w:tcW w:w="760" w:type="pct"/>
            <w:vAlign w:val="center"/>
          </w:tcPr>
          <w:p w14:paraId="2A887A41">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预算</w:t>
            </w:r>
          </w:p>
          <w:p w14:paraId="46334DD7">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sz w:val="21"/>
                <w:szCs w:val="21"/>
              </w:rPr>
              <w:t>（元）</w:t>
            </w:r>
          </w:p>
        </w:tc>
        <w:tc>
          <w:tcPr>
            <w:tcW w:w="702" w:type="pct"/>
            <w:vAlign w:val="center"/>
          </w:tcPr>
          <w:p w14:paraId="7267D1D4">
            <w:pPr>
              <w:shd w:val="clear"/>
              <w:tabs>
                <w:tab w:val="left" w:pos="8280"/>
              </w:tabs>
              <w:autoSpaceDE w:val="0"/>
              <w:autoSpaceDN w:val="0"/>
              <w:adjustRightInd w:val="0"/>
              <w:spacing w:line="400" w:lineRule="exact"/>
              <w:ind w:right="25"/>
              <w:jc w:val="center"/>
              <w:rPr>
                <w:rFonts w:ascii="宋体" w:hAnsi="宋体" w:cs="宋体"/>
                <w:b/>
                <w:sz w:val="21"/>
                <w:szCs w:val="21"/>
              </w:rPr>
            </w:pPr>
            <w:r>
              <w:rPr>
                <w:rFonts w:hint="eastAsia" w:ascii="宋体" w:hAnsi="宋体" w:cs="宋体"/>
                <w:b/>
                <w:sz w:val="21"/>
                <w:szCs w:val="21"/>
              </w:rPr>
              <w:t>最高限价（元）</w:t>
            </w:r>
          </w:p>
        </w:tc>
        <w:tc>
          <w:tcPr>
            <w:tcW w:w="634" w:type="pct"/>
            <w:vAlign w:val="center"/>
          </w:tcPr>
          <w:p w14:paraId="6F4D9C39">
            <w:pPr>
              <w:shd w:val="clear"/>
              <w:tabs>
                <w:tab w:val="left" w:pos="8280"/>
              </w:tabs>
              <w:autoSpaceDE w:val="0"/>
              <w:autoSpaceDN w:val="0"/>
              <w:adjustRightInd w:val="0"/>
              <w:spacing w:line="400" w:lineRule="exact"/>
              <w:ind w:right="23"/>
              <w:jc w:val="center"/>
              <w:rPr>
                <w:rFonts w:ascii="宋体" w:hAnsi="宋体" w:cs="宋体"/>
                <w:b/>
                <w:sz w:val="21"/>
                <w:szCs w:val="21"/>
              </w:rPr>
            </w:pPr>
            <w:r>
              <w:rPr>
                <w:rFonts w:hint="eastAsia" w:ascii="宋体" w:hAnsi="宋体" w:cs="宋体"/>
                <w:b/>
                <w:color w:val="000000"/>
                <w:sz w:val="24"/>
              </w:rPr>
              <w:t>交货地点</w:t>
            </w:r>
          </w:p>
        </w:tc>
      </w:tr>
      <w:tr w14:paraId="32FB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832" w:type="pct"/>
            <w:tcBorders>
              <w:top w:val="single" w:color="auto" w:sz="4" w:space="0"/>
              <w:left w:val="single" w:color="auto" w:sz="4" w:space="0"/>
              <w:right w:val="single" w:color="auto" w:sz="4" w:space="0"/>
            </w:tcBorders>
            <w:vAlign w:val="center"/>
          </w:tcPr>
          <w:p w14:paraId="36621862">
            <w:pPr>
              <w:shd w:val="clear"/>
              <w:adjustRightInd w:val="0"/>
              <w:snapToGrid w:val="0"/>
              <w:spacing w:line="440" w:lineRule="exact"/>
              <w:jc w:val="center"/>
              <w:rPr>
                <w:rFonts w:ascii="Arial" w:hAnsi="Arial" w:cs="Arial"/>
                <w:sz w:val="21"/>
                <w:szCs w:val="21"/>
              </w:rPr>
            </w:pPr>
            <w:r>
              <w:rPr>
                <w:rFonts w:hint="eastAsia" w:ascii="Arial" w:hAnsi="Arial" w:cs="Arial"/>
                <w:sz w:val="21"/>
                <w:szCs w:val="21"/>
              </w:rPr>
              <w:t>1</w:t>
            </w:r>
          </w:p>
        </w:tc>
        <w:tc>
          <w:tcPr>
            <w:tcW w:w="1242" w:type="pct"/>
            <w:tcBorders>
              <w:top w:val="single" w:color="auto" w:sz="4" w:space="0"/>
              <w:left w:val="single" w:color="auto" w:sz="4" w:space="0"/>
              <w:right w:val="single" w:color="auto" w:sz="4" w:space="0"/>
            </w:tcBorders>
            <w:vAlign w:val="center"/>
          </w:tcPr>
          <w:p w14:paraId="77A7ECEB">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仙居县学前教育提升工程二期项目-仙居县下各镇幼儿园新建工程(空调采购)(第二次重新招标)</w:t>
            </w:r>
          </w:p>
        </w:tc>
        <w:tc>
          <w:tcPr>
            <w:tcW w:w="465" w:type="pct"/>
            <w:tcBorders>
              <w:top w:val="single" w:color="auto" w:sz="4" w:space="0"/>
              <w:left w:val="single" w:color="auto" w:sz="4" w:space="0"/>
              <w:right w:val="single" w:color="auto" w:sz="4" w:space="0"/>
            </w:tcBorders>
            <w:vAlign w:val="center"/>
          </w:tcPr>
          <w:p w14:paraId="32D1505A">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1</w:t>
            </w:r>
          </w:p>
        </w:tc>
        <w:tc>
          <w:tcPr>
            <w:tcW w:w="362" w:type="pct"/>
            <w:tcBorders>
              <w:top w:val="single" w:color="auto" w:sz="4" w:space="0"/>
              <w:left w:val="single" w:color="auto" w:sz="4" w:space="0"/>
              <w:right w:val="single" w:color="auto" w:sz="4" w:space="0"/>
            </w:tcBorders>
            <w:vAlign w:val="center"/>
          </w:tcPr>
          <w:p w14:paraId="0CD74C63">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项</w:t>
            </w:r>
          </w:p>
        </w:tc>
        <w:tc>
          <w:tcPr>
            <w:tcW w:w="760" w:type="pct"/>
            <w:tcBorders>
              <w:top w:val="single" w:color="auto" w:sz="4" w:space="0"/>
              <w:left w:val="single" w:color="auto" w:sz="4" w:space="0"/>
              <w:right w:val="single" w:color="auto" w:sz="4" w:space="0"/>
            </w:tcBorders>
            <w:vAlign w:val="center"/>
          </w:tcPr>
          <w:p w14:paraId="77CF4015">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1553584</w:t>
            </w:r>
          </w:p>
        </w:tc>
        <w:tc>
          <w:tcPr>
            <w:tcW w:w="702" w:type="pct"/>
            <w:tcBorders>
              <w:top w:val="single" w:color="auto" w:sz="4" w:space="0"/>
              <w:left w:val="single" w:color="auto" w:sz="4" w:space="0"/>
              <w:right w:val="single" w:color="auto" w:sz="4" w:space="0"/>
            </w:tcBorders>
            <w:vAlign w:val="center"/>
          </w:tcPr>
          <w:p w14:paraId="442A78FF">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1398226</w:t>
            </w:r>
          </w:p>
        </w:tc>
        <w:tc>
          <w:tcPr>
            <w:tcW w:w="634" w:type="pct"/>
            <w:tcBorders>
              <w:top w:val="single" w:color="auto" w:sz="4" w:space="0"/>
              <w:left w:val="single" w:color="auto" w:sz="4" w:space="0"/>
              <w:right w:val="single" w:color="auto" w:sz="4" w:space="0"/>
            </w:tcBorders>
            <w:vAlign w:val="center"/>
          </w:tcPr>
          <w:p w14:paraId="47A670CA">
            <w:pPr>
              <w:shd w:val="clear"/>
              <w:adjustRightInd w:val="0"/>
              <w:snapToGrid w:val="0"/>
              <w:spacing w:line="440" w:lineRule="exact"/>
              <w:jc w:val="center"/>
              <w:rPr>
                <w:rFonts w:hint="eastAsia" w:ascii="Arial" w:hAnsi="Arial" w:cs="Arial"/>
                <w:sz w:val="21"/>
                <w:szCs w:val="21"/>
                <w:lang w:eastAsia="zh-CN"/>
              </w:rPr>
            </w:pPr>
            <w:r>
              <w:rPr>
                <w:rFonts w:hint="eastAsia" w:ascii="Arial" w:hAnsi="Arial" w:cs="Arial"/>
                <w:sz w:val="21"/>
                <w:szCs w:val="21"/>
                <w:lang w:eastAsia="zh-CN"/>
              </w:rPr>
              <w:t>采购人指定地点</w:t>
            </w:r>
          </w:p>
        </w:tc>
      </w:tr>
    </w:tbl>
    <w:p w14:paraId="3509DD40">
      <w:pPr>
        <w:jc w:val="both"/>
        <w:rPr>
          <w:rFonts w:hint="eastAsia" w:ascii="宋体" w:hAnsi="宋体" w:cs="宋体"/>
          <w:sz w:val="24"/>
        </w:rPr>
      </w:pPr>
      <w:r>
        <w:rPr>
          <w:rFonts w:hint="eastAsia" w:ascii="宋体" w:hAnsi="宋体" w:eastAsia="宋体" w:cs="Times New Roman"/>
          <w:b/>
          <w:sz w:val="24"/>
          <w:lang w:val="en-US" w:eastAsia="zh-CN"/>
        </w:rPr>
        <w:t>二、（一）</w:t>
      </w:r>
      <w:r>
        <w:rPr>
          <w:rFonts w:hint="eastAsia" w:ascii="宋体" w:hAnsi="宋体" w:eastAsia="宋体" w:cs="Times New Roman"/>
          <w:b/>
          <w:sz w:val="24"/>
          <w:lang w:eastAsia="zh-CN"/>
        </w:rPr>
        <w:t>采购清单</w:t>
      </w:r>
      <w:r>
        <w:rPr>
          <w:rFonts w:hint="eastAsia" w:ascii="宋体" w:hAnsi="宋体" w:eastAsia="宋体" w:cs="Times New Roman"/>
          <w:b/>
          <w:sz w:val="24"/>
          <w:lang w:val="en-US" w:eastAsia="zh-CN"/>
        </w:rPr>
        <w:t>及</w:t>
      </w:r>
      <w:r>
        <w:rPr>
          <w:rFonts w:hint="eastAsia" w:ascii="宋体" w:hAnsi="宋体" w:eastAsia="宋体" w:cs="Times New Roman"/>
          <w:b/>
          <w:sz w:val="24"/>
          <w:lang w:eastAsia="zh-CN"/>
        </w:rPr>
        <w:t>技术参数要求</w:t>
      </w:r>
    </w:p>
    <w:tbl>
      <w:tblPr>
        <w:tblStyle w:val="30"/>
        <w:tblW w:w="9999" w:type="dxa"/>
        <w:jc w:val="center"/>
        <w:tblLayout w:type="fixed"/>
        <w:tblCellMar>
          <w:top w:w="15" w:type="dxa"/>
          <w:left w:w="15" w:type="dxa"/>
          <w:bottom w:w="15" w:type="dxa"/>
          <w:right w:w="15" w:type="dxa"/>
        </w:tblCellMar>
      </w:tblPr>
      <w:tblGrid>
        <w:gridCol w:w="1368"/>
        <w:gridCol w:w="3033"/>
        <w:gridCol w:w="1783"/>
        <w:gridCol w:w="3815"/>
      </w:tblGrid>
      <w:tr w14:paraId="411AF37A">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6DB6466">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序号</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5949DED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名称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19F0E8B">
            <w:pPr>
              <w:widowControl/>
              <w:jc w:val="center"/>
              <w:textAlignment w:val="center"/>
              <w:rPr>
                <w:rFonts w:hint="eastAsia" w:ascii="宋体" w:hAnsi="宋体" w:cs="宋体"/>
                <w:color w:val="000000"/>
                <w:sz w:val="24"/>
                <w:lang w:val="en-US" w:eastAsia="zh-CN"/>
              </w:rPr>
            </w:pPr>
            <w:r>
              <w:rPr>
                <w:rFonts w:hint="eastAsia" w:ascii="宋体" w:hAnsi="宋体" w:cs="宋体"/>
                <w:color w:val="000000"/>
                <w:kern w:val="0"/>
                <w:sz w:val="24"/>
                <w:lang w:val="en-US" w:eastAsia="zh-CN" w:bidi="ar"/>
              </w:rPr>
              <w:t>数量</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3B136C1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技术参数</w:t>
            </w:r>
          </w:p>
        </w:tc>
      </w:tr>
      <w:tr w14:paraId="7E62BC91">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32630A1">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07DD2704">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2.2</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B1C3F81">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0F9FA42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制冷量2.2Kw，制热量2.6Kw</w:t>
            </w:r>
          </w:p>
        </w:tc>
      </w:tr>
      <w:tr w14:paraId="0785D88F">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4338809">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08673C0A">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5.0</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235890C">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eastAsia="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1DAE88E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制冷量5.0Kw，制热量5.6Kw</w:t>
            </w:r>
          </w:p>
        </w:tc>
      </w:tr>
      <w:tr w14:paraId="629ACA2A">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6E698AD">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7B67825C">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6.3</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B89D63A">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2</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6EA1EC0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6.3</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7.1</w:t>
            </w:r>
            <w:r>
              <w:rPr>
                <w:rFonts w:hint="eastAsia" w:ascii="宋体" w:hAnsi="宋体" w:cs="宋体"/>
                <w:color w:val="000000"/>
                <w:kern w:val="0"/>
                <w:sz w:val="22"/>
                <w:szCs w:val="22"/>
                <w:lang w:bidi="ar"/>
              </w:rPr>
              <w:t>Kw</w:t>
            </w:r>
          </w:p>
        </w:tc>
      </w:tr>
      <w:tr w14:paraId="2D7315C8">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0C5CB8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4</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006FD83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7.1</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8E9FEE6">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4C9BE3C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7.1</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8.0</w:t>
            </w:r>
            <w:r>
              <w:rPr>
                <w:rFonts w:hint="eastAsia" w:ascii="宋体" w:hAnsi="宋体" w:cs="宋体"/>
                <w:color w:val="000000"/>
                <w:kern w:val="0"/>
                <w:sz w:val="22"/>
                <w:szCs w:val="22"/>
                <w:lang w:bidi="ar"/>
              </w:rPr>
              <w:t>Kw</w:t>
            </w:r>
          </w:p>
        </w:tc>
      </w:tr>
      <w:tr w14:paraId="757F72DD">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B6C4F8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5</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C216F7D">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8.0</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16C3E49">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6</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37E9D75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8.0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9.0</w:t>
            </w:r>
            <w:r>
              <w:rPr>
                <w:rFonts w:hint="eastAsia" w:ascii="宋体" w:hAnsi="宋体" w:cs="宋体"/>
                <w:color w:val="000000"/>
                <w:kern w:val="0"/>
                <w:sz w:val="22"/>
                <w:szCs w:val="22"/>
                <w:lang w:bidi="ar"/>
              </w:rPr>
              <w:t>Kw</w:t>
            </w:r>
          </w:p>
        </w:tc>
      </w:tr>
      <w:tr w14:paraId="502B45AE">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CE962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6</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1F1A8923">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9.0</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3B6AB3A">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5</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6289CAA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9.0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10.0</w:t>
            </w:r>
            <w:r>
              <w:rPr>
                <w:rFonts w:hint="eastAsia" w:ascii="宋体" w:hAnsi="宋体" w:cs="宋体"/>
                <w:color w:val="000000"/>
                <w:kern w:val="0"/>
                <w:sz w:val="22"/>
                <w:szCs w:val="22"/>
                <w:lang w:bidi="ar"/>
              </w:rPr>
              <w:t>Kw</w:t>
            </w:r>
          </w:p>
        </w:tc>
      </w:tr>
      <w:tr w14:paraId="7E3C8D10">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CCF1A8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7</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796B17D7">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10.0</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8EAD2A3">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5</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72CFC0C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10.0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11.2</w:t>
            </w:r>
            <w:r>
              <w:rPr>
                <w:rFonts w:hint="eastAsia" w:ascii="宋体" w:hAnsi="宋体" w:cs="宋体"/>
                <w:color w:val="000000"/>
                <w:kern w:val="0"/>
                <w:sz w:val="22"/>
                <w:szCs w:val="22"/>
                <w:lang w:bidi="ar"/>
              </w:rPr>
              <w:t>Kw</w:t>
            </w:r>
          </w:p>
        </w:tc>
      </w:tr>
      <w:tr w14:paraId="2F83F416">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395267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8</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210688B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11.2</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743CDFD">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8</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469C3B3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11.2</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12.5</w:t>
            </w:r>
            <w:r>
              <w:rPr>
                <w:rFonts w:hint="eastAsia" w:ascii="宋体" w:hAnsi="宋体" w:cs="宋体"/>
                <w:color w:val="000000"/>
                <w:kern w:val="0"/>
                <w:sz w:val="22"/>
                <w:szCs w:val="22"/>
                <w:lang w:bidi="ar"/>
              </w:rPr>
              <w:t>Kw</w:t>
            </w:r>
          </w:p>
        </w:tc>
      </w:tr>
      <w:tr w14:paraId="32AC5B4E">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B195E3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9</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0454DD78">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12.5</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2FA130B">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27DA3E4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12.5</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14.0</w:t>
            </w:r>
            <w:r>
              <w:rPr>
                <w:rFonts w:hint="eastAsia" w:ascii="宋体" w:hAnsi="宋体" w:cs="宋体"/>
                <w:color w:val="000000"/>
                <w:kern w:val="0"/>
                <w:sz w:val="22"/>
                <w:szCs w:val="22"/>
                <w:lang w:bidi="ar"/>
              </w:rPr>
              <w:t>Kw</w:t>
            </w:r>
          </w:p>
        </w:tc>
      </w:tr>
      <w:tr w14:paraId="4FEB4906">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D4CDF9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10</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1FD4137D">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14.0</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A4171C7">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28</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382E095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14.0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16.0</w:t>
            </w:r>
            <w:r>
              <w:rPr>
                <w:rFonts w:hint="eastAsia" w:ascii="宋体" w:hAnsi="宋体" w:cs="宋体"/>
                <w:color w:val="000000"/>
                <w:kern w:val="0"/>
                <w:sz w:val="22"/>
                <w:szCs w:val="22"/>
                <w:lang w:bidi="ar"/>
              </w:rPr>
              <w:t>Kw</w:t>
            </w:r>
          </w:p>
        </w:tc>
      </w:tr>
      <w:tr w14:paraId="12EF1FED">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740737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11</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53010C9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空调室内机</w:t>
            </w:r>
            <w:r>
              <w:rPr>
                <w:rFonts w:hint="eastAsia" w:ascii="宋体" w:hAnsi="宋体" w:cs="宋体"/>
                <w:color w:val="000000"/>
                <w:kern w:val="0"/>
                <w:sz w:val="24"/>
                <w:lang w:val="en-US" w:eastAsia="zh-CN" w:bidi="ar"/>
              </w:rPr>
              <w:t>16.0</w:t>
            </w:r>
            <w:r>
              <w:rPr>
                <w:rFonts w:hint="eastAsia" w:ascii="宋体" w:hAnsi="宋体" w:cs="宋体"/>
                <w:color w:val="000000"/>
                <w:kern w:val="0"/>
                <w:sz w:val="24"/>
                <w:lang w:bidi="ar"/>
              </w:rPr>
              <w:t>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9D4356C">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cs="宋体"/>
                <w:color w:val="000000"/>
                <w:sz w:val="24"/>
                <w:lang w:val="en-US" w:eastAsia="zh-CN"/>
              </w:rPr>
              <w:t>3</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4E3E028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制冷量16.0Kw，制热量18.0Kw</w:t>
            </w:r>
          </w:p>
        </w:tc>
      </w:tr>
      <w:tr w14:paraId="73E31809">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4DCF0D7">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12</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50D57A9">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分体风管式空调 1HP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7783F5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2</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203DABE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制冷量2.6Kw，制热量3.6Kw</w:t>
            </w:r>
          </w:p>
        </w:tc>
      </w:tr>
      <w:tr w14:paraId="63554F38">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0DDD199">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13</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462081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分体风管式空调 2HP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7D250E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4ACCC9A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制冷量5.1Kw，制热量6.0Kw</w:t>
            </w:r>
          </w:p>
        </w:tc>
      </w:tr>
      <w:tr w14:paraId="380861F1">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6661BBA">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14</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2286C92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分体柜式空调 3HP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C3DCABA">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40B16D0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制冷量7.2Kw，制热量8.0Kw</w:t>
            </w:r>
          </w:p>
        </w:tc>
      </w:tr>
      <w:tr w14:paraId="283F15BA">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AA9536E">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15</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145D39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分体柜式空调 5HP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7B48B8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4</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58E76CE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制冷量12.0Kw，制热量12.5Kw</w:t>
            </w:r>
          </w:p>
        </w:tc>
      </w:tr>
      <w:tr w14:paraId="526BE4F1">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FB2B8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16</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0C39EDA6">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新风室内</w:t>
            </w:r>
            <w:r>
              <w:rPr>
                <w:rFonts w:hint="eastAsia" w:ascii="宋体" w:hAnsi="宋体" w:cs="宋体"/>
                <w:color w:val="000000"/>
                <w:kern w:val="0"/>
                <w:sz w:val="24"/>
                <w:lang w:val="en-US" w:eastAsia="zh-CN" w:bidi="ar"/>
              </w:rPr>
              <w:t>机</w:t>
            </w:r>
            <w:r>
              <w:rPr>
                <w:rFonts w:hint="eastAsia" w:ascii="宋体" w:hAnsi="宋体" w:eastAsia="宋体" w:cs="宋体"/>
                <w:color w:val="000000"/>
                <w:kern w:val="0"/>
                <w:sz w:val="24"/>
                <w:lang w:val="en-US" w:eastAsia="zh-CN" w:bidi="ar"/>
              </w:rPr>
              <w:t>25.2KW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82F321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6</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12BD93F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制冷量25.2KW,风量2800</w:t>
            </w:r>
          </w:p>
        </w:tc>
      </w:tr>
      <w:tr w14:paraId="09DFCCCA">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30826C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17</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1DAB6256">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新风室内</w:t>
            </w:r>
            <w:r>
              <w:rPr>
                <w:rFonts w:hint="eastAsia" w:ascii="宋体" w:hAnsi="宋体" w:cs="宋体"/>
                <w:color w:val="000000"/>
                <w:kern w:val="0"/>
                <w:sz w:val="24"/>
                <w:lang w:val="en-US" w:eastAsia="zh-CN" w:bidi="ar"/>
              </w:rPr>
              <w:t>机</w:t>
            </w:r>
            <w:r>
              <w:rPr>
                <w:rFonts w:hint="eastAsia" w:ascii="宋体" w:hAnsi="宋体" w:eastAsia="宋体" w:cs="宋体"/>
                <w:color w:val="000000"/>
                <w:kern w:val="0"/>
                <w:sz w:val="24"/>
                <w:lang w:val="en-US" w:eastAsia="zh-CN" w:bidi="ar"/>
              </w:rPr>
              <w:t>28.0KW</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09009A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4</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7A54516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制冷量28.0KW,风量3000</w:t>
            </w:r>
          </w:p>
        </w:tc>
      </w:tr>
      <w:tr w14:paraId="2EA4A0DD">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BBCF58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18</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0143A25">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7235A8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1287275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≥56.0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≥63.0</w:t>
            </w:r>
            <w:r>
              <w:rPr>
                <w:rFonts w:hint="eastAsia" w:ascii="宋体" w:hAnsi="宋体" w:cs="宋体"/>
                <w:color w:val="000000"/>
                <w:kern w:val="0"/>
                <w:sz w:val="22"/>
                <w:szCs w:val="22"/>
                <w:lang w:bidi="ar"/>
              </w:rPr>
              <w:t>Kw</w:t>
            </w:r>
          </w:p>
        </w:tc>
      </w:tr>
      <w:tr w14:paraId="6AC28EEE">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3FF86F1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19</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2CE00E7">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空调室外机3</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BE88EC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59E8E6A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≥90.0</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≥100.0</w:t>
            </w:r>
            <w:r>
              <w:rPr>
                <w:rFonts w:hint="eastAsia" w:ascii="宋体" w:hAnsi="宋体" w:cs="宋体"/>
                <w:color w:val="000000"/>
                <w:kern w:val="0"/>
                <w:sz w:val="22"/>
                <w:szCs w:val="22"/>
                <w:lang w:bidi="ar"/>
              </w:rPr>
              <w:t>Kw</w:t>
            </w:r>
          </w:p>
        </w:tc>
      </w:tr>
      <w:tr w14:paraId="0CF95BCF">
        <w:tblPrEx>
          <w:tblCellMar>
            <w:top w:w="15" w:type="dxa"/>
            <w:left w:w="15" w:type="dxa"/>
            <w:bottom w:w="15" w:type="dxa"/>
            <w:right w:w="15" w:type="dxa"/>
          </w:tblCellMar>
        </w:tblPrEx>
        <w:trPr>
          <w:trHeight w:val="637"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57872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20</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3C8A7308">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42</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BDF892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4CE5E24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117.0KW,制热量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130.0KW</w:t>
            </w:r>
          </w:p>
        </w:tc>
      </w:tr>
      <w:tr w14:paraId="16F74FE6">
        <w:tblPrEx>
          <w:tblCellMar>
            <w:top w:w="15" w:type="dxa"/>
            <w:left w:w="15" w:type="dxa"/>
            <w:bottom w:w="15" w:type="dxa"/>
            <w:right w:w="15" w:type="dxa"/>
          </w:tblCellMar>
        </w:tblPrEx>
        <w:trPr>
          <w:trHeight w:val="637"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7BEE37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21</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694394D8">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44</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5C24FB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2</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7BE9D02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≥123.9</w:t>
            </w:r>
            <w:r>
              <w:rPr>
                <w:rFonts w:hint="eastAsia" w:ascii="宋体" w:hAnsi="宋体" w:cs="宋体"/>
                <w:color w:val="000000"/>
                <w:kern w:val="0"/>
                <w:sz w:val="22"/>
                <w:szCs w:val="22"/>
                <w:lang w:bidi="ar"/>
              </w:rPr>
              <w:t>Kw，制热量</w:t>
            </w:r>
            <w:r>
              <w:rPr>
                <w:rFonts w:hint="eastAsia" w:ascii="宋体" w:hAnsi="宋体" w:cs="宋体"/>
                <w:color w:val="000000"/>
                <w:kern w:val="0"/>
                <w:sz w:val="22"/>
                <w:szCs w:val="22"/>
                <w:lang w:val="en-US" w:eastAsia="zh-CN" w:bidi="ar"/>
              </w:rPr>
              <w:t>≥138.0</w:t>
            </w:r>
            <w:r>
              <w:rPr>
                <w:rFonts w:hint="eastAsia" w:ascii="宋体" w:hAnsi="宋体" w:cs="宋体"/>
                <w:color w:val="000000"/>
                <w:kern w:val="0"/>
                <w:sz w:val="22"/>
                <w:szCs w:val="22"/>
                <w:lang w:bidi="ar"/>
              </w:rPr>
              <w:t>Kw</w:t>
            </w:r>
          </w:p>
        </w:tc>
      </w:tr>
      <w:tr w14:paraId="33744802">
        <w:tblPrEx>
          <w:tblCellMar>
            <w:top w:w="15" w:type="dxa"/>
            <w:left w:w="15" w:type="dxa"/>
            <w:bottom w:w="15" w:type="dxa"/>
            <w:right w:w="15" w:type="dxa"/>
          </w:tblCellMar>
        </w:tblPrEx>
        <w:trPr>
          <w:trHeight w:val="637"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70982E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22</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1CE23DB6">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空调室外机</w:t>
            </w:r>
            <w:r>
              <w:rPr>
                <w:rFonts w:hint="eastAsia" w:ascii="宋体" w:hAnsi="宋体" w:cs="宋体"/>
                <w:color w:val="000000"/>
                <w:kern w:val="0"/>
                <w:sz w:val="24"/>
                <w:lang w:val="en-US" w:eastAsia="zh-CN" w:bidi="ar"/>
              </w:rPr>
              <w:t>56</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1A79D9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1061FA2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157.0KW,制热量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175.0KW</w:t>
            </w:r>
          </w:p>
        </w:tc>
      </w:tr>
      <w:tr w14:paraId="0A900772">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5DE8A90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23</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591F4AEE">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新风室外机</w:t>
            </w: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7D3972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4"/>
                <w:lang w:val="en-US" w:eastAsia="zh-CN"/>
              </w:rPr>
              <w:t>6</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1B27E3C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25.2KW,制热量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27.0KW</w:t>
            </w:r>
          </w:p>
        </w:tc>
      </w:tr>
      <w:tr w14:paraId="4E949DDB">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3740125">
            <w:pPr>
              <w:widowControl/>
              <w:jc w:val="center"/>
              <w:textAlignment w:val="center"/>
              <w:rPr>
                <w:rFonts w:hint="default" w:ascii="宋体" w:hAnsi="宋体" w:cs="宋体"/>
                <w:color w:val="000000"/>
                <w:kern w:val="0"/>
                <w:sz w:val="24"/>
                <w:lang w:val="en-US" w:bidi="ar"/>
              </w:rPr>
            </w:pPr>
            <w:r>
              <w:rPr>
                <w:rFonts w:hint="eastAsia" w:ascii="宋体" w:hAnsi="宋体" w:cs="宋体"/>
                <w:color w:val="000000"/>
                <w:kern w:val="0"/>
                <w:sz w:val="24"/>
                <w:lang w:val="en-US" w:eastAsia="zh-CN" w:bidi="ar"/>
              </w:rPr>
              <w:t>24</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37357879">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新风室外机</w:t>
            </w: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HP</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82AAB18">
            <w:pPr>
              <w:widowControl/>
              <w:jc w:val="center"/>
              <w:textAlignment w:val="center"/>
              <w:rPr>
                <w:rFonts w:hint="eastAsia" w:ascii="宋体" w:hAnsi="宋体" w:cs="宋体"/>
                <w:color w:val="000000"/>
                <w:sz w:val="22"/>
                <w:szCs w:val="22"/>
              </w:rPr>
            </w:pPr>
            <w:r>
              <w:rPr>
                <w:rFonts w:hint="eastAsia" w:ascii="宋体" w:hAnsi="宋体" w:cs="宋体"/>
                <w:color w:val="000000"/>
                <w:sz w:val="24"/>
                <w:lang w:val="en-US" w:eastAsia="zh-CN"/>
              </w:rPr>
              <w:t>4</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2ED8C51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制冷量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28.0KW,制热量</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31.5KW</w:t>
            </w:r>
          </w:p>
        </w:tc>
      </w:tr>
      <w:tr w14:paraId="7F5383F1">
        <w:tblPrEx>
          <w:tblCellMar>
            <w:top w:w="15" w:type="dxa"/>
            <w:left w:w="15" w:type="dxa"/>
            <w:bottom w:w="15" w:type="dxa"/>
            <w:right w:w="15" w:type="dxa"/>
          </w:tblCellMar>
        </w:tblPrEx>
        <w:trPr>
          <w:trHeight w:val="558" w:hRule="atLeast"/>
          <w:jc w:val="center"/>
        </w:trPr>
        <w:tc>
          <w:tcPr>
            <w:tcW w:w="1368" w:type="dxa"/>
            <w:tcBorders>
              <w:top w:val="single" w:color="000000" w:sz="4" w:space="0"/>
              <w:left w:val="single" w:color="000000" w:sz="4" w:space="0"/>
              <w:bottom w:val="single" w:color="000000" w:sz="4" w:space="0"/>
              <w:right w:val="single" w:color="000000" w:sz="4" w:space="0"/>
            </w:tcBorders>
            <w:noWrap w:val="0"/>
            <w:vAlign w:val="center"/>
          </w:tcPr>
          <w:p w14:paraId="48FEEA14">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25</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29F02B4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线控器</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188C4E3">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71</w:t>
            </w:r>
          </w:p>
        </w:tc>
        <w:tc>
          <w:tcPr>
            <w:tcW w:w="3815" w:type="dxa"/>
            <w:tcBorders>
              <w:top w:val="single" w:color="000000" w:sz="4" w:space="0"/>
              <w:left w:val="single" w:color="000000" w:sz="4" w:space="0"/>
              <w:bottom w:val="single" w:color="000000" w:sz="4" w:space="0"/>
              <w:right w:val="single" w:color="000000" w:sz="4" w:space="0"/>
            </w:tcBorders>
            <w:noWrap w:val="0"/>
            <w:vAlign w:val="center"/>
          </w:tcPr>
          <w:p w14:paraId="1DD1F02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w:t>
            </w:r>
          </w:p>
        </w:tc>
      </w:tr>
      <w:tr w14:paraId="790CBD7B">
        <w:tblPrEx>
          <w:tblCellMar>
            <w:top w:w="15" w:type="dxa"/>
            <w:left w:w="15" w:type="dxa"/>
            <w:bottom w:w="15" w:type="dxa"/>
            <w:right w:w="15" w:type="dxa"/>
          </w:tblCellMar>
        </w:tblPrEx>
        <w:trPr>
          <w:trHeight w:val="708" w:hRule="atLeast"/>
          <w:jc w:val="center"/>
        </w:trPr>
        <w:tc>
          <w:tcPr>
            <w:tcW w:w="9999" w:type="dxa"/>
            <w:gridSpan w:val="4"/>
            <w:tcBorders>
              <w:top w:val="single" w:color="000000" w:sz="4" w:space="0"/>
              <w:left w:val="single" w:color="000000" w:sz="4" w:space="0"/>
              <w:bottom w:val="single" w:color="000000" w:sz="4" w:space="0"/>
              <w:right w:val="single" w:color="000000" w:sz="4" w:space="0"/>
            </w:tcBorders>
            <w:noWrap w:val="0"/>
            <w:vAlign w:val="center"/>
          </w:tcPr>
          <w:p w14:paraId="440BEFAE">
            <w:pPr>
              <w:widowControl/>
              <w:jc w:val="left"/>
              <w:textAlignment w:val="center"/>
              <w:rPr>
                <w:rFonts w:hint="eastAsia" w:ascii="宋体" w:hAnsi="宋体" w:cs="宋体"/>
                <w:color w:val="000000"/>
                <w:kern w:val="0"/>
                <w:sz w:val="21"/>
                <w:szCs w:val="21"/>
                <w:lang w:bidi="ar"/>
              </w:rPr>
            </w:pPr>
            <w:r>
              <w:rPr>
                <w:rFonts w:hint="eastAsia" w:ascii="宋体" w:hAnsi="宋体" w:cs="宋体"/>
                <w:b/>
                <w:bCs/>
                <w:color w:val="000000"/>
                <w:kern w:val="0"/>
                <w:sz w:val="21"/>
                <w:szCs w:val="21"/>
                <w:lang w:val="en-US" w:eastAsia="zh-CN" w:bidi="ar"/>
              </w:rPr>
              <w:t>本项目包含空调风管、新风风管、铜管、铜管保温、风口风阀、冷凝水管、冷凝水管保温、人工及辅材等一切关于本项目的设备、辅材以及安装费用 。</w:t>
            </w:r>
          </w:p>
        </w:tc>
      </w:tr>
    </w:tbl>
    <w:p w14:paraId="29D07A8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4"/>
          <w:szCs w:val="24"/>
          <w:highlight w:val="none"/>
          <w:lang w:val="en-US" w:eastAsia="zh-CN"/>
        </w:rPr>
        <w:t>注：</w:t>
      </w:r>
      <w:r>
        <w:rPr>
          <w:rFonts w:hint="eastAsia" w:ascii="宋体" w:hAnsi="宋体" w:eastAsia="宋体" w:cs="宋体"/>
          <w:b w:val="0"/>
          <w:bCs/>
          <w:color w:val="000000"/>
          <w:kern w:val="0"/>
          <w:sz w:val="24"/>
          <w:szCs w:val="24"/>
          <w:lang w:val="en-US" w:eastAsia="zh-CN" w:bidi="ar"/>
        </w:rPr>
        <w:t>完成工作所需的一切内容，详见图纸、招标文件相关条款、国家及地方标准；并满足相关验收标准要求。</w:t>
      </w:r>
    </w:p>
    <w:p w14:paraId="62BD477C">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7B28121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1、上列</w:t>
      </w:r>
      <w:r>
        <w:rPr>
          <w:rFonts w:hint="eastAsia" w:ascii="宋体" w:hAnsi="宋体" w:eastAsia="宋体" w:cs="宋体"/>
          <w:b w:val="0"/>
          <w:bCs/>
          <w:color w:val="auto"/>
          <w:sz w:val="21"/>
          <w:szCs w:val="21"/>
          <w:highlight w:val="none"/>
          <w:lang w:eastAsia="zh-CN"/>
        </w:rPr>
        <w:t>技术参数要求</w:t>
      </w:r>
      <w:r>
        <w:rPr>
          <w:rFonts w:hint="eastAsia" w:ascii="宋体" w:hAnsi="宋体" w:eastAsia="宋体" w:cs="宋体"/>
          <w:b w:val="0"/>
          <w:bCs/>
          <w:color w:val="auto"/>
          <w:sz w:val="21"/>
          <w:szCs w:val="21"/>
          <w:highlight w:val="none"/>
        </w:rPr>
        <w:t>为项目所需设备（货物）的基本配置，供应商提供的设备（货物）应完全符合采</w:t>
      </w:r>
      <w:r>
        <w:rPr>
          <w:rFonts w:hint="eastAsia" w:ascii="宋体" w:hAnsi="宋体" w:eastAsia="宋体" w:cs="宋体"/>
          <w:b w:val="0"/>
          <w:bCs/>
          <w:color w:val="auto"/>
          <w:sz w:val="21"/>
          <w:szCs w:val="21"/>
          <w:highlight w:val="none"/>
          <w:lang w:val="en-US" w:eastAsia="zh-CN"/>
        </w:rPr>
        <w:t>购需求的要求，并满足或高于采购清单中提出的技术参数。</w:t>
      </w:r>
    </w:p>
    <w:p w14:paraId="2786CEC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2、数量以实际为准，如采购人调整采购数量的，以最终数量乘以投标单价按实结算。</w:t>
      </w:r>
    </w:p>
    <w:p w14:paraId="18CFDD3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3、投标人需自行进行现场勘查，根据实际情况进行合理报价，需提供分项报价清单。</w:t>
      </w:r>
    </w:p>
    <w:p w14:paraId="41BD72A0">
      <w:pPr>
        <w:keepNext w:val="0"/>
        <w:keepLines w:val="0"/>
        <w:pageBreakBefore w:val="0"/>
        <w:widowControl w:val="0"/>
        <w:shd w:val="clea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Times New Roman"/>
          <w:b/>
          <w:sz w:val="24"/>
          <w:lang w:val="en-US" w:eastAsia="zh-CN"/>
        </w:rPr>
        <w:t>（二）</w:t>
      </w:r>
      <w:r>
        <w:rPr>
          <w:rFonts w:hint="eastAsia" w:ascii="宋体" w:hAnsi="宋体" w:eastAsia="宋体" w:cs="宋体"/>
          <w:b/>
          <w:bCs w:val="0"/>
          <w:color w:val="auto"/>
          <w:sz w:val="21"/>
          <w:szCs w:val="21"/>
          <w:highlight w:val="none"/>
          <w:lang w:val="en-US" w:eastAsia="zh-CN"/>
        </w:rPr>
        <w:t>项目其他要求</w:t>
      </w:r>
    </w:p>
    <w:p w14:paraId="2CB2340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1.投标人需要提供合理的项目整体实施方案，能按照项目分解节点并可跟踪实施。</w:t>
      </w:r>
    </w:p>
    <w:p w14:paraId="02EF1834">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2.投标人需要提供生产实施方案，包括原材料采购、加工制作等各个环节的实施方案，在规定的时间内有计划的完成项目需求产品的生产和装配。</w:t>
      </w:r>
    </w:p>
    <w:p w14:paraId="66A23B8F">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3.投标人需要提供品控管理方案，对产品品质有管理管控过程，有独立品管部门和专门品管人员，确保产品生产过程中的质量控制完善。</w:t>
      </w:r>
    </w:p>
    <w:p w14:paraId="4B120701">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4.投标人需要提供安装服务实施方案，根据货物交付时间节点，落实送货安装时间和人员安排，确保按期交付使用。</w:t>
      </w:r>
    </w:p>
    <w:p w14:paraId="7077CD8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b w:val="0"/>
          <w:bCs/>
          <w:color w:val="auto"/>
          <w:sz w:val="21"/>
          <w:szCs w:val="21"/>
          <w:highlight w:val="none"/>
          <w:lang w:val="en-US" w:eastAsia="zh-CN"/>
        </w:rPr>
        <w:t>5.项目团队要求：投标人需要提供项目技术团队及其能力说明，提供人员清单、履历、专业技术能力等资料。</w:t>
      </w:r>
    </w:p>
    <w:p w14:paraId="6A8FBCE4">
      <w:pPr>
        <w:keepNext w:val="0"/>
        <w:keepLines w:val="0"/>
        <w:pageBreakBefore w:val="0"/>
        <w:widowControl w:val="0"/>
        <w:shd w:val="clea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Times New Roman"/>
          <w:b/>
          <w:sz w:val="24"/>
          <w:lang w:val="en-US" w:eastAsia="zh-CN"/>
        </w:rPr>
        <w:t>（三）</w:t>
      </w:r>
      <w:r>
        <w:rPr>
          <w:rFonts w:hint="eastAsia" w:ascii="宋体" w:hAnsi="宋体" w:eastAsia="宋体" w:cs="宋体"/>
          <w:b/>
          <w:bCs w:val="0"/>
          <w:color w:val="auto"/>
          <w:sz w:val="21"/>
          <w:szCs w:val="21"/>
          <w:highlight w:val="none"/>
          <w:lang w:val="en-US" w:eastAsia="zh-CN"/>
        </w:rPr>
        <w:t>项目验收标准</w:t>
      </w:r>
    </w:p>
    <w:p w14:paraId="090B76CA">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1.所供产品的规格、数量符合招标文件供应商投标承诺及采购合同约定的要求。</w:t>
      </w:r>
    </w:p>
    <w:p w14:paraId="7918630B">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2.所供产品的材质、颜色符合招标文件供应商投标承诺及采购合同约定的要求。</w:t>
      </w:r>
    </w:p>
    <w:p w14:paraId="79226A7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3.所供产品的外观完好，无严重碰撞、表皮脱落、五金件生锈等明显瑕疵。</w:t>
      </w:r>
    </w:p>
    <w:p w14:paraId="64E2509F">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4.所供产品结构牢固，无安全隐患。</w:t>
      </w:r>
    </w:p>
    <w:p w14:paraId="7D8398AC">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5.如有抽检要求的，检测结果符合招标文件供应商投标承诺及采购合同约定的要求。</w:t>
      </w:r>
    </w:p>
    <w:p w14:paraId="5EC8628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6.所有产品均已运输至指定地点，并安装调试完毕。</w:t>
      </w:r>
    </w:p>
    <w:p w14:paraId="3B3D77E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7.招标文件供应商投标承诺及采购合同约定的附件、工具、技术资料等齐全；提供产品使用说明书、合格证。</w:t>
      </w:r>
    </w:p>
    <w:p w14:paraId="0530977E">
      <w:pPr>
        <w:keepNext w:val="0"/>
        <w:keepLines w:val="0"/>
        <w:pageBreakBefore w:val="0"/>
        <w:widowControl w:val="0"/>
        <w:shd w:val="clea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Times New Roman"/>
          <w:b/>
          <w:sz w:val="24"/>
          <w:lang w:val="en-US" w:eastAsia="zh-CN"/>
        </w:rPr>
        <w:t>（四）</w:t>
      </w:r>
      <w:r>
        <w:rPr>
          <w:rFonts w:hint="eastAsia" w:ascii="宋体" w:hAnsi="宋体" w:eastAsia="宋体" w:cs="宋体"/>
          <w:b/>
          <w:bCs w:val="0"/>
          <w:color w:val="auto"/>
          <w:sz w:val="21"/>
          <w:szCs w:val="21"/>
          <w:highlight w:val="none"/>
          <w:lang w:val="en-US" w:eastAsia="zh-CN"/>
        </w:rPr>
        <w:t>相关服务要求</w:t>
      </w:r>
    </w:p>
    <w:p w14:paraId="4C56B94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bookmarkStart w:id="54" w:name="_Toc7190429"/>
      <w:r>
        <w:rPr>
          <w:rFonts w:hint="eastAsia" w:ascii="宋体" w:hAnsi="宋体" w:eastAsia="宋体" w:cs="宋体"/>
          <w:b w:val="0"/>
          <w:bCs/>
          <w:color w:val="auto"/>
          <w:sz w:val="21"/>
          <w:szCs w:val="21"/>
          <w:highlight w:val="none"/>
          <w:lang w:val="en-US" w:eastAsia="zh-CN"/>
        </w:rPr>
        <w:t>1.人员培训</w:t>
      </w:r>
      <w:bookmarkEnd w:id="54"/>
    </w:p>
    <w:p w14:paraId="464A4808">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（1）货物安装、调试结束后，供货商应立即派专业技术人员对采购人指派人员进行培训，包括：操作、维护保养和安全知识的培训。并确保参与培训的人员能独立地进行操作和日常维护保养。</w:t>
      </w:r>
    </w:p>
    <w:p w14:paraId="69AB72A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（2）全部货物验收后，供货商应协助采购人建立和健全货物日常维护保养制度。</w:t>
      </w:r>
    </w:p>
    <w:p w14:paraId="67B653B6">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2.质量保证要求</w:t>
      </w:r>
    </w:p>
    <w:p w14:paraId="320C1AA2">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（1）供应商应按采购文件规定的货物性能、技术要求、质量标准向采购人提供未经使用的全新产品。</w:t>
      </w:r>
    </w:p>
    <w:p w14:paraId="35080DC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采购单位有权聘请有资质的第三方权威机构兑货物质量进行检测鉴定。符合质量标准的，鉴定费用由使用单位承担；不符合质量标准的，鉴定费用由中标供应商承担。检测结果与供应商提供的数据存在争议的采购方有权终止合同；对采购人造成的损失由供应商承担。</w:t>
      </w:r>
    </w:p>
    <w:p w14:paraId="122EA549">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（3）供应商在送货过程中，必须服从采购人的安排，最大限度地保证不影响现有设施的正常使用。</w:t>
      </w:r>
    </w:p>
    <w:p w14:paraId="7D5C02AF">
      <w:pPr>
        <w:shd w:val="clear"/>
        <w:tabs>
          <w:tab w:val="left" w:pos="8280"/>
        </w:tabs>
        <w:autoSpaceDE w:val="0"/>
        <w:autoSpaceDN w:val="0"/>
        <w:adjustRightInd w:val="0"/>
        <w:spacing w:line="360" w:lineRule="auto"/>
        <w:ind w:right="25"/>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三、商务需求</w:t>
      </w:r>
    </w:p>
    <w:p w14:paraId="5D27B747">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（一）运输、安装与调试要求</w:t>
      </w:r>
    </w:p>
    <w:p w14:paraId="50C8049A">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中标供应商须对送货、安装、调试等工作人员的安全文明施工负责，必须按项目需求及国家有关规范标准进行施工，确保施工现场的安全生产和文明施工；中标供应商在项目施工过程中如造成人员伤亡、财产损失的，有关责任均由中标供应商承担。</w:t>
      </w:r>
    </w:p>
    <w:p w14:paraId="781EF6D5">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供应商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由中标供应商负责。</w:t>
      </w:r>
    </w:p>
    <w:p w14:paraId="323A534F">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（二）售后服务要求</w:t>
      </w:r>
    </w:p>
    <w:p w14:paraId="060B5D69">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1.质量保证期：</w:t>
      </w:r>
      <w:r>
        <w:rPr>
          <w:rFonts w:hint="eastAsia" w:ascii="宋体" w:hAnsi="宋体" w:eastAsia="宋体" w:cs="宋体"/>
          <w:b w:val="0"/>
          <w:bCs/>
          <w:color w:val="auto"/>
          <w:sz w:val="21"/>
          <w:szCs w:val="21"/>
          <w:highlight w:val="none"/>
          <w:lang w:val="en-US" w:eastAsia="zh-CN"/>
        </w:rPr>
        <w:t xml:space="preserve"> 质量保证期不少于</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质保期从项目验收合格之日起开始计算），在此保证期内，如在正常使用过程中出现的质量问题，供应商须负责免费维修或调换。质保期满后，中标供应商终身维护，仅收取零配件成本费用，免人工费、差旅费。</w:t>
      </w:r>
    </w:p>
    <w:p w14:paraId="3F1176C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供应商需提供24小时售后服务，且维修人员须在接到维修电话后24小时内赶到现场，提供不间断的服务直到修复为止。维修点需提供足够的备件以适应采购人维修需求。在24小时内未到达现场的，采购人可以有权从其它的供应商中得到服务，由此造成的全部损失由中标单位承担。</w:t>
      </w:r>
    </w:p>
    <w:p w14:paraId="50C898C9">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（三）项目工期及实施地点</w:t>
      </w:r>
    </w:p>
    <w:p w14:paraId="05EE4C03">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1.项目工期：</w:t>
      </w:r>
      <w:r>
        <w:rPr>
          <w:rFonts w:hint="eastAsia" w:ascii="宋体" w:hAnsi="宋体" w:cs="宋体"/>
          <w:b w:val="0"/>
          <w:bCs/>
          <w:color w:val="auto"/>
          <w:sz w:val="21"/>
          <w:szCs w:val="21"/>
          <w:highlight w:val="none"/>
          <w:lang w:val="en-US" w:eastAsia="zh-CN"/>
        </w:rPr>
        <w:t>自项目合同签订之日起 90 日内供货及安装、调试。</w:t>
      </w:r>
    </w:p>
    <w:p w14:paraId="029AD2E4">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2.项目实施地点：</w:t>
      </w:r>
      <w:r>
        <w:rPr>
          <w:rFonts w:hint="eastAsia" w:ascii="宋体" w:hAnsi="宋体" w:eastAsia="宋体" w:cs="宋体"/>
          <w:b w:val="0"/>
          <w:bCs/>
          <w:color w:val="auto"/>
          <w:sz w:val="21"/>
          <w:szCs w:val="21"/>
          <w:highlight w:val="none"/>
          <w:lang w:val="en-US" w:eastAsia="zh-CN"/>
        </w:rPr>
        <w:t>采购人指定地点。</w:t>
      </w:r>
    </w:p>
    <w:p w14:paraId="4357AA68">
      <w:pPr>
        <w:pStyle w:val="37"/>
        <w:ind w:firstLine="211" w:firstLineChars="1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（四）总承包服务费说明</w:t>
      </w:r>
    </w:p>
    <w:p w14:paraId="2DF9623D">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default" w:ascii="宋体" w:hAnsi="宋体" w:eastAsia="宋体" w:cs="宋体"/>
          <w:b/>
          <w:bCs w:val="0"/>
          <w:color w:val="auto"/>
          <w:sz w:val="21"/>
          <w:szCs w:val="21"/>
          <w:highlight w:val="none"/>
          <w:lang w:val="en-US" w:eastAsia="zh-CN"/>
        </w:rPr>
        <w:t>总承包服务费：该</w:t>
      </w:r>
      <w:r>
        <w:rPr>
          <w:rFonts w:hint="eastAsia" w:ascii="宋体" w:hAnsi="宋体" w:cs="宋体"/>
          <w:b/>
          <w:bCs w:val="0"/>
          <w:color w:val="auto"/>
          <w:sz w:val="21"/>
          <w:szCs w:val="21"/>
          <w:highlight w:val="none"/>
          <w:lang w:val="en-US" w:eastAsia="zh-CN"/>
        </w:rPr>
        <w:t>项目</w:t>
      </w:r>
      <w:r>
        <w:rPr>
          <w:rFonts w:hint="default" w:ascii="宋体" w:hAnsi="宋体" w:eastAsia="宋体" w:cs="宋体"/>
          <w:b/>
          <w:bCs w:val="0"/>
          <w:color w:val="auto"/>
          <w:sz w:val="21"/>
          <w:szCs w:val="21"/>
          <w:highlight w:val="none"/>
          <w:lang w:val="en-US" w:eastAsia="zh-CN"/>
        </w:rPr>
        <w:t>的总承包服务费由中标人直接向总包单位支付，</w:t>
      </w:r>
      <w:r>
        <w:rPr>
          <w:rFonts w:hint="default" w:ascii="宋体" w:hAnsi="宋体" w:eastAsia="宋体"/>
          <w:b/>
          <w:bCs/>
          <w:sz w:val="21"/>
          <w:szCs w:val="21"/>
          <w:highlight w:val="none"/>
          <w:lang w:val="en-US" w:eastAsia="zh-CN"/>
        </w:rPr>
        <w:t>总</w:t>
      </w:r>
      <w:r>
        <w:rPr>
          <w:rFonts w:hint="default" w:ascii="宋体" w:hAnsi="宋体" w:eastAsia="宋体" w:cs="宋体"/>
          <w:b/>
          <w:bCs w:val="0"/>
          <w:color w:val="auto"/>
          <w:sz w:val="21"/>
          <w:szCs w:val="21"/>
          <w:highlight w:val="none"/>
          <w:lang w:val="en-US" w:eastAsia="zh-CN"/>
        </w:rPr>
        <w:t>承</w:t>
      </w:r>
      <w:r>
        <w:rPr>
          <w:rFonts w:hint="default" w:ascii="宋体" w:hAnsi="宋体" w:eastAsia="宋体"/>
          <w:b/>
          <w:bCs/>
          <w:sz w:val="21"/>
          <w:szCs w:val="21"/>
          <w:highlight w:val="none"/>
          <w:lang w:val="en-US" w:eastAsia="zh-CN"/>
        </w:rPr>
        <w:t>包服务费按设备及安装</w:t>
      </w:r>
      <w:r>
        <w:rPr>
          <w:rFonts w:hint="eastAsia" w:ascii="宋体" w:hAnsi="宋体"/>
          <w:b/>
          <w:bCs/>
          <w:sz w:val="21"/>
          <w:szCs w:val="21"/>
          <w:highlight w:val="none"/>
          <w:lang w:val="en-US" w:eastAsia="zh-CN"/>
        </w:rPr>
        <w:t>费用合计金额</w:t>
      </w:r>
      <w:r>
        <w:rPr>
          <w:rFonts w:hint="default" w:ascii="宋体" w:hAnsi="宋体" w:eastAsia="宋体"/>
          <w:b/>
          <w:bCs/>
          <w:sz w:val="21"/>
          <w:szCs w:val="21"/>
          <w:highlight w:val="none"/>
          <w:lang w:val="en-US" w:eastAsia="zh-CN"/>
        </w:rPr>
        <w:t>的</w:t>
      </w:r>
      <w:r>
        <w:rPr>
          <w:rFonts w:hint="eastAsia" w:ascii="宋体" w:hAnsi="宋体" w:eastAsia="宋体"/>
          <w:b/>
          <w:bCs/>
          <w:sz w:val="21"/>
          <w:szCs w:val="21"/>
          <w:highlight w:val="none"/>
          <w:lang w:val="en-US" w:eastAsia="zh-CN"/>
        </w:rPr>
        <w:t>2</w:t>
      </w:r>
      <w:r>
        <w:rPr>
          <w:rFonts w:hint="default" w:ascii="宋体" w:hAnsi="宋体" w:eastAsia="宋体"/>
          <w:b/>
          <w:bCs/>
          <w:sz w:val="21"/>
          <w:szCs w:val="21"/>
          <w:highlight w:val="none"/>
          <w:lang w:val="en-US" w:eastAsia="zh-CN"/>
        </w:rPr>
        <w:t>%计取</w:t>
      </w:r>
      <w:r>
        <w:rPr>
          <w:rFonts w:hint="default" w:ascii="宋体" w:hAnsi="宋体" w:eastAsia="宋体" w:cs="宋体"/>
          <w:b/>
          <w:bCs w:val="0"/>
          <w:color w:val="auto"/>
          <w:sz w:val="21"/>
          <w:szCs w:val="21"/>
          <w:highlight w:val="none"/>
          <w:lang w:val="en-US" w:eastAsia="zh-CN"/>
        </w:rPr>
        <w:t>，列入投标总报价，中标人应接受总包单位的总分包管理。</w:t>
      </w:r>
    </w:p>
    <w:p w14:paraId="1F36780A">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lang w:val="en-US" w:eastAsia="zh-CN"/>
        </w:rPr>
        <w:t>）付款条件</w:t>
      </w:r>
    </w:p>
    <w:p w14:paraId="01BD4CF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合同签订后7个工作日内，支付合同全额货款的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eastAsia="zh-CN"/>
        </w:rPr>
        <w:t>0%作为预付款；产品自供应商送达采购人指定地点，经安装调试并经采购人验收合格后，采购人向供应商支付至合同全额货款的</w:t>
      </w:r>
      <w:r>
        <w:rPr>
          <w:rFonts w:hint="eastAsia" w:ascii="宋体" w:hAnsi="宋体" w:eastAsia="宋体" w:cs="宋体"/>
          <w:b w:val="0"/>
          <w:bCs/>
          <w:color w:val="auto"/>
          <w:sz w:val="21"/>
          <w:szCs w:val="21"/>
          <w:highlight w:val="none"/>
          <w:lang w:val="en-US" w:eastAsia="zh-CN"/>
        </w:rPr>
        <w:t>80</w:t>
      </w:r>
      <w:r>
        <w:rPr>
          <w:rFonts w:hint="eastAsia" w:ascii="宋体" w:hAnsi="宋体" w:eastAsia="宋体" w:cs="宋体"/>
          <w:b w:val="0"/>
          <w:bCs/>
          <w:color w:val="auto"/>
          <w:sz w:val="21"/>
          <w:szCs w:val="21"/>
          <w:highlight w:val="none"/>
          <w:lang w:val="zh-CN" w:eastAsia="zh-CN"/>
        </w:rPr>
        <w:t>%；所有设备正式使用</w:t>
      </w:r>
      <w:r>
        <w:rPr>
          <w:rFonts w:hint="eastAsia" w:ascii="宋体" w:hAnsi="宋体" w:eastAsia="宋体" w:cs="宋体"/>
          <w:b w:val="0"/>
          <w:bCs/>
          <w:color w:val="auto"/>
          <w:sz w:val="21"/>
          <w:szCs w:val="21"/>
          <w:highlight w:val="none"/>
          <w:lang w:val="en-US" w:eastAsia="zh-CN"/>
        </w:rPr>
        <w:t>30天内，</w:t>
      </w:r>
      <w:r>
        <w:rPr>
          <w:rFonts w:hint="eastAsia" w:ascii="宋体" w:hAnsi="宋体" w:eastAsia="宋体" w:cs="宋体"/>
          <w:b w:val="0"/>
          <w:bCs/>
          <w:color w:val="auto"/>
          <w:sz w:val="21"/>
          <w:szCs w:val="21"/>
          <w:highlight w:val="none"/>
          <w:lang w:val="zh-CN" w:eastAsia="zh-CN"/>
        </w:rPr>
        <w:t>采购人向供应商支付至合同全额货款的</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eastAsia="zh-CN"/>
        </w:rPr>
        <w:t>00%。</w:t>
      </w:r>
      <w:r>
        <w:rPr>
          <w:rFonts w:hint="eastAsia" w:ascii="宋体" w:hAnsi="宋体" w:eastAsia="宋体" w:cs="宋体"/>
          <w:b w:val="0"/>
          <w:bCs/>
          <w:color w:val="auto"/>
          <w:sz w:val="21"/>
          <w:szCs w:val="21"/>
          <w:highlight w:val="none"/>
          <w:lang w:val="en-US" w:eastAsia="zh-CN"/>
        </w:rPr>
        <w:t>当采购数量与实际使用数量不一致时，根据实际使用量供货，合同的最终结算金额按实际使用量乘以成交单价进行计算。中标人须在每个付款节点向采购人提供开具的正规发票。</w:t>
      </w:r>
    </w:p>
    <w:p w14:paraId="2871A78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p>
    <w:p w14:paraId="222BC3D0">
      <w:pPr>
        <w:numPr>
          <w:ilvl w:val="0"/>
          <w:numId w:val="4"/>
        </w:numPr>
        <w:shd w:val="clear"/>
        <w:adjustRightInd w:val="0"/>
        <w:snapToGrid w:val="0"/>
        <w:jc w:val="center"/>
        <w:outlineLvl w:val="0"/>
        <w:rPr>
          <w:b/>
          <w:sz w:val="32"/>
          <w:szCs w:val="32"/>
        </w:rPr>
        <w:sectPr>
          <w:headerReference r:id="rId8" w:type="default"/>
          <w:footerReference r:id="rId9" w:type="default"/>
          <w:pgSz w:w="11906" w:h="16838"/>
          <w:pgMar w:top="720" w:right="720" w:bottom="720" w:left="720" w:header="851" w:footer="992" w:gutter="0"/>
          <w:pgNumType w:fmt="decimal"/>
          <w:cols w:space="720" w:num="1"/>
          <w:docGrid w:linePitch="312" w:charSpace="0"/>
        </w:sectPr>
      </w:pPr>
    </w:p>
    <w:p w14:paraId="1A4331CD">
      <w:pPr>
        <w:numPr>
          <w:ilvl w:val="0"/>
          <w:numId w:val="4"/>
        </w:numPr>
        <w:shd w:val="clear"/>
        <w:adjustRightInd w:val="0"/>
        <w:snapToGrid w:val="0"/>
        <w:jc w:val="center"/>
        <w:outlineLvl w:val="0"/>
        <w:rPr>
          <w:b/>
          <w:sz w:val="32"/>
          <w:szCs w:val="32"/>
        </w:rPr>
      </w:pPr>
      <w:r>
        <w:rPr>
          <w:rFonts w:hint="eastAsia"/>
          <w:b/>
          <w:szCs w:val="36"/>
        </w:rPr>
        <w:t>投标人须知</w:t>
      </w:r>
      <w:bookmarkStart w:id="55" w:name="_Toc257923936"/>
      <w:r>
        <w:rPr>
          <w:rFonts w:hint="eastAsia"/>
          <w:b/>
          <w:sz w:val="32"/>
          <w:szCs w:val="32"/>
        </w:rPr>
        <w:t xml:space="preserve"> </w:t>
      </w:r>
    </w:p>
    <w:p w14:paraId="437F6022">
      <w:pPr>
        <w:shd w:val="clear"/>
        <w:adjustRightInd w:val="0"/>
        <w:snapToGrid w:val="0"/>
        <w:jc w:val="center"/>
        <w:outlineLvl w:val="0"/>
        <w:rPr>
          <w:rFonts w:ascii="宋体"/>
          <w:sz w:val="28"/>
          <w:szCs w:val="28"/>
          <w:highlight w:val="none"/>
        </w:rPr>
      </w:pPr>
      <w:r>
        <w:rPr>
          <w:rFonts w:hint="eastAsia"/>
          <w:b/>
          <w:sz w:val="28"/>
          <w:szCs w:val="28"/>
          <w:highlight w:val="none"/>
        </w:rPr>
        <w:t>前附表</w:t>
      </w:r>
    </w:p>
    <w:tbl>
      <w:tblPr>
        <w:tblStyle w:val="30"/>
        <w:tblpPr w:leftFromText="180" w:rightFromText="180" w:vertAnchor="text" w:horzAnchor="page" w:tblpX="1313" w:tblpY="412"/>
        <w:tblOverlap w:val="never"/>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90"/>
        <w:gridCol w:w="7035"/>
      </w:tblGrid>
      <w:tr w14:paraId="11ADCD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4BF12621">
            <w:pPr>
              <w:shd w:val="clear"/>
              <w:spacing w:line="300" w:lineRule="exact"/>
              <w:jc w:val="center"/>
              <w:rPr>
                <w:rFonts w:ascii="宋体" w:hAnsi="宋体"/>
                <w:b/>
                <w:sz w:val="21"/>
                <w:szCs w:val="21"/>
                <w:highlight w:val="none"/>
              </w:rPr>
            </w:pPr>
            <w:bookmarkStart w:id="56" w:name="_Toc302983094"/>
            <w:bookmarkStart w:id="57" w:name="_Toc283973075"/>
            <w:bookmarkStart w:id="58" w:name="_Toc306901445"/>
            <w:r>
              <w:rPr>
                <w:rFonts w:hint="eastAsia" w:ascii="宋体" w:hAnsi="宋体"/>
                <w:b/>
                <w:sz w:val="21"/>
                <w:szCs w:val="21"/>
                <w:highlight w:val="none"/>
              </w:rPr>
              <w:t>序号</w:t>
            </w:r>
          </w:p>
        </w:tc>
        <w:tc>
          <w:tcPr>
            <w:tcW w:w="1890" w:type="dxa"/>
            <w:vAlign w:val="center"/>
          </w:tcPr>
          <w:p w14:paraId="56AC311E">
            <w:pPr>
              <w:shd w:val="clear"/>
              <w:spacing w:line="300" w:lineRule="exact"/>
              <w:ind w:firstLine="211" w:firstLineChars="100"/>
              <w:jc w:val="center"/>
              <w:rPr>
                <w:rFonts w:ascii="宋体" w:hAnsi="宋体"/>
                <w:b/>
                <w:sz w:val="21"/>
                <w:szCs w:val="21"/>
                <w:highlight w:val="none"/>
              </w:rPr>
            </w:pPr>
            <w:r>
              <w:rPr>
                <w:rFonts w:hint="eastAsia" w:ascii="宋体" w:hAnsi="宋体"/>
                <w:b/>
                <w:sz w:val="21"/>
                <w:szCs w:val="21"/>
                <w:highlight w:val="none"/>
              </w:rPr>
              <w:t>项   目</w:t>
            </w:r>
          </w:p>
        </w:tc>
        <w:tc>
          <w:tcPr>
            <w:tcW w:w="7035" w:type="dxa"/>
            <w:vAlign w:val="center"/>
          </w:tcPr>
          <w:p w14:paraId="5777809A">
            <w:pPr>
              <w:shd w:val="clear"/>
              <w:spacing w:line="300" w:lineRule="exact"/>
              <w:jc w:val="center"/>
              <w:rPr>
                <w:rFonts w:ascii="宋体" w:hAnsi="宋体"/>
                <w:b/>
                <w:sz w:val="21"/>
                <w:szCs w:val="21"/>
                <w:highlight w:val="none"/>
              </w:rPr>
            </w:pPr>
            <w:r>
              <w:rPr>
                <w:rFonts w:hint="eastAsia" w:ascii="宋体" w:hAnsi="宋体"/>
                <w:b/>
                <w:sz w:val="21"/>
                <w:szCs w:val="21"/>
                <w:highlight w:val="none"/>
              </w:rPr>
              <w:t>内                容</w:t>
            </w:r>
          </w:p>
        </w:tc>
      </w:tr>
      <w:tr w14:paraId="5AB24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0" w:hRule="atLeast"/>
        </w:trPr>
        <w:tc>
          <w:tcPr>
            <w:tcW w:w="738" w:type="dxa"/>
            <w:tcBorders>
              <w:top w:val="single" w:color="auto" w:sz="6" w:space="0"/>
              <w:left w:val="double" w:color="auto" w:sz="4" w:space="0"/>
              <w:right w:val="single" w:color="auto" w:sz="6" w:space="0"/>
            </w:tcBorders>
            <w:vAlign w:val="center"/>
          </w:tcPr>
          <w:p w14:paraId="71C98B12">
            <w:pPr>
              <w:shd w:val="clear"/>
              <w:spacing w:line="320" w:lineRule="exact"/>
              <w:jc w:val="center"/>
              <w:rPr>
                <w:rFonts w:ascii="宋体" w:hAnsi="宋体"/>
                <w:sz w:val="24"/>
                <w:highlight w:val="none"/>
              </w:rPr>
            </w:pPr>
            <w:r>
              <w:rPr>
                <w:rFonts w:hint="eastAsia" w:ascii="宋体" w:hAnsi="宋体"/>
                <w:sz w:val="24"/>
                <w:highlight w:val="none"/>
              </w:rPr>
              <w:t>1</w:t>
            </w:r>
          </w:p>
        </w:tc>
        <w:tc>
          <w:tcPr>
            <w:tcW w:w="1890" w:type="dxa"/>
            <w:tcBorders>
              <w:top w:val="single" w:color="auto" w:sz="6" w:space="0"/>
              <w:left w:val="single" w:color="auto" w:sz="6" w:space="0"/>
              <w:right w:val="single" w:color="auto" w:sz="6" w:space="0"/>
            </w:tcBorders>
            <w:vAlign w:val="center"/>
          </w:tcPr>
          <w:p w14:paraId="58173B25">
            <w:pPr>
              <w:shd w:val="clear"/>
              <w:spacing w:line="360" w:lineRule="exact"/>
              <w:jc w:val="center"/>
              <w:rPr>
                <w:rFonts w:ascii="宋体" w:hAnsi="宋体"/>
                <w:bCs/>
                <w:sz w:val="21"/>
                <w:szCs w:val="21"/>
                <w:highlight w:val="none"/>
              </w:rPr>
            </w:pPr>
            <w:r>
              <w:rPr>
                <w:rFonts w:hint="eastAsia" w:ascii="宋体" w:hAnsi="宋体"/>
                <w:bCs/>
                <w:sz w:val="21"/>
                <w:szCs w:val="21"/>
                <w:highlight w:val="none"/>
              </w:rPr>
              <w:t>项目名称</w:t>
            </w:r>
          </w:p>
        </w:tc>
        <w:tc>
          <w:tcPr>
            <w:tcW w:w="7035" w:type="dxa"/>
            <w:tcBorders>
              <w:top w:val="single" w:color="auto" w:sz="6" w:space="0"/>
              <w:left w:val="single" w:color="auto" w:sz="6" w:space="0"/>
              <w:right w:val="double" w:color="auto" w:sz="4" w:space="0"/>
            </w:tcBorders>
            <w:vAlign w:val="center"/>
          </w:tcPr>
          <w:p w14:paraId="1A51163F">
            <w:pPr>
              <w:shd w:val="clear"/>
              <w:spacing w:line="360" w:lineRule="exact"/>
              <w:ind w:left="-4" w:leftChars="-1" w:firstLine="2" w:firstLineChars="1"/>
              <w:rPr>
                <w:rFonts w:hint="eastAsia" w:ascii="宋体" w:hAnsi="宋体" w:eastAsia="宋体"/>
                <w:bCs/>
                <w:sz w:val="21"/>
                <w:szCs w:val="21"/>
                <w:highlight w:val="none"/>
                <w:lang w:eastAsia="zh-CN"/>
              </w:rPr>
            </w:pPr>
            <w:r>
              <w:rPr>
                <w:rFonts w:hint="eastAsia" w:ascii="宋体" w:hAnsi="宋体"/>
                <w:bCs/>
                <w:sz w:val="21"/>
                <w:szCs w:val="21"/>
                <w:highlight w:val="none"/>
                <w:lang w:eastAsia="zh-CN"/>
              </w:rPr>
              <w:t>仙居县学前教育提升工程二期项目-仙居县下各镇幼儿园新建工程(空调采购)(第二次重新招标)</w:t>
            </w:r>
          </w:p>
        </w:tc>
      </w:tr>
      <w:tr w14:paraId="0C92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738" w:type="dxa"/>
            <w:tcBorders>
              <w:top w:val="single" w:color="auto" w:sz="6" w:space="0"/>
              <w:left w:val="double" w:color="auto" w:sz="4" w:space="0"/>
              <w:right w:val="single" w:color="auto" w:sz="6" w:space="0"/>
            </w:tcBorders>
            <w:vAlign w:val="center"/>
          </w:tcPr>
          <w:p w14:paraId="0CD6E2E6">
            <w:pPr>
              <w:shd w:val="clear"/>
              <w:spacing w:line="320" w:lineRule="exact"/>
              <w:jc w:val="center"/>
              <w:rPr>
                <w:rFonts w:ascii="宋体" w:hAnsi="宋体"/>
                <w:sz w:val="24"/>
                <w:highlight w:val="none"/>
              </w:rPr>
            </w:pPr>
            <w:r>
              <w:rPr>
                <w:rFonts w:hint="eastAsia" w:ascii="宋体" w:hAnsi="宋体"/>
                <w:sz w:val="24"/>
                <w:highlight w:val="none"/>
              </w:rPr>
              <w:t>2</w:t>
            </w:r>
          </w:p>
        </w:tc>
        <w:tc>
          <w:tcPr>
            <w:tcW w:w="1890" w:type="dxa"/>
            <w:tcBorders>
              <w:top w:val="single" w:color="auto" w:sz="6" w:space="0"/>
              <w:left w:val="single" w:color="auto" w:sz="6" w:space="0"/>
              <w:right w:val="single" w:color="auto" w:sz="6" w:space="0"/>
            </w:tcBorders>
            <w:vAlign w:val="center"/>
          </w:tcPr>
          <w:p w14:paraId="43B19187">
            <w:pPr>
              <w:shd w:val="clear"/>
              <w:spacing w:line="360" w:lineRule="exact"/>
              <w:jc w:val="center"/>
              <w:rPr>
                <w:rFonts w:ascii="宋体" w:hAnsi="宋体"/>
                <w:bCs/>
                <w:sz w:val="21"/>
                <w:szCs w:val="21"/>
                <w:highlight w:val="none"/>
              </w:rPr>
            </w:pPr>
            <w:r>
              <w:rPr>
                <w:rFonts w:hint="eastAsia" w:ascii="宋体" w:hAnsi="宋体"/>
                <w:bCs/>
                <w:sz w:val="21"/>
                <w:szCs w:val="21"/>
                <w:highlight w:val="none"/>
              </w:rPr>
              <w:t>招标内容</w:t>
            </w:r>
          </w:p>
        </w:tc>
        <w:tc>
          <w:tcPr>
            <w:tcW w:w="7035" w:type="dxa"/>
            <w:tcBorders>
              <w:top w:val="single" w:color="auto" w:sz="6" w:space="0"/>
              <w:left w:val="single" w:color="auto" w:sz="6" w:space="0"/>
              <w:right w:val="double" w:color="auto" w:sz="4" w:space="0"/>
            </w:tcBorders>
            <w:vAlign w:val="center"/>
          </w:tcPr>
          <w:p w14:paraId="2AA9BE3E">
            <w:pPr>
              <w:shd w:val="clear"/>
              <w:spacing w:line="360" w:lineRule="exact"/>
              <w:ind w:left="-4" w:leftChars="-1" w:firstLine="2" w:firstLineChars="1"/>
              <w:rPr>
                <w:rFonts w:ascii="宋体" w:hAnsi="宋体"/>
                <w:bCs/>
                <w:sz w:val="21"/>
                <w:szCs w:val="21"/>
                <w:highlight w:val="none"/>
              </w:rPr>
            </w:pPr>
            <w:r>
              <w:rPr>
                <w:rFonts w:hint="eastAsia" w:ascii="宋体" w:hAnsi="宋体"/>
                <w:bCs/>
                <w:sz w:val="21"/>
                <w:szCs w:val="21"/>
                <w:highlight w:val="none"/>
              </w:rPr>
              <w:t>详见本招标文件“第二部分采购需求”内容</w:t>
            </w:r>
          </w:p>
        </w:tc>
      </w:tr>
      <w:tr w14:paraId="60322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8" w:type="dxa"/>
            <w:tcBorders>
              <w:top w:val="single" w:color="auto" w:sz="6" w:space="0"/>
              <w:left w:val="double" w:color="auto" w:sz="4" w:space="0"/>
              <w:right w:val="single" w:color="auto" w:sz="6" w:space="0"/>
            </w:tcBorders>
            <w:vAlign w:val="center"/>
          </w:tcPr>
          <w:p w14:paraId="384CF634">
            <w:pPr>
              <w:shd w:val="clear"/>
              <w:spacing w:line="320" w:lineRule="exact"/>
              <w:jc w:val="center"/>
              <w:rPr>
                <w:rFonts w:ascii="宋体" w:hAnsi="宋体"/>
                <w:sz w:val="24"/>
                <w:highlight w:val="none"/>
              </w:rPr>
            </w:pPr>
            <w:r>
              <w:rPr>
                <w:rFonts w:hint="eastAsia" w:ascii="宋体" w:hAnsi="宋体"/>
                <w:sz w:val="24"/>
                <w:highlight w:val="none"/>
              </w:rPr>
              <w:t>3</w:t>
            </w:r>
          </w:p>
        </w:tc>
        <w:tc>
          <w:tcPr>
            <w:tcW w:w="1890" w:type="dxa"/>
            <w:tcBorders>
              <w:top w:val="single" w:color="auto" w:sz="6" w:space="0"/>
              <w:left w:val="single" w:color="auto" w:sz="6" w:space="0"/>
              <w:right w:val="single" w:color="auto" w:sz="6" w:space="0"/>
            </w:tcBorders>
            <w:vAlign w:val="center"/>
          </w:tcPr>
          <w:p w14:paraId="5CB7E339">
            <w:pPr>
              <w:shd w:val="clear"/>
              <w:spacing w:line="360" w:lineRule="exact"/>
              <w:jc w:val="center"/>
              <w:rPr>
                <w:rFonts w:ascii="宋体" w:hAnsi="宋体"/>
                <w:bCs/>
                <w:sz w:val="21"/>
                <w:szCs w:val="21"/>
                <w:highlight w:val="none"/>
              </w:rPr>
            </w:pPr>
            <w:r>
              <w:rPr>
                <w:rFonts w:hint="eastAsia" w:ascii="宋体" w:hAnsi="宋体"/>
                <w:bCs/>
                <w:sz w:val="21"/>
                <w:szCs w:val="21"/>
                <w:highlight w:val="none"/>
              </w:rPr>
              <w:t>招标方式</w:t>
            </w:r>
          </w:p>
        </w:tc>
        <w:tc>
          <w:tcPr>
            <w:tcW w:w="7035" w:type="dxa"/>
            <w:tcBorders>
              <w:top w:val="single" w:color="auto" w:sz="6" w:space="0"/>
              <w:left w:val="single" w:color="auto" w:sz="6" w:space="0"/>
              <w:right w:val="double" w:color="auto" w:sz="4" w:space="0"/>
            </w:tcBorders>
            <w:vAlign w:val="center"/>
          </w:tcPr>
          <w:p w14:paraId="576A0276">
            <w:pPr>
              <w:shd w:val="clear"/>
              <w:rPr>
                <w:rFonts w:ascii="宋体" w:hAnsi="宋体"/>
                <w:bCs/>
                <w:sz w:val="21"/>
                <w:szCs w:val="21"/>
                <w:highlight w:val="none"/>
              </w:rPr>
            </w:pPr>
            <w:r>
              <w:rPr>
                <w:rFonts w:hint="eastAsia" w:ascii="宋体" w:hAnsi="宋体"/>
                <w:bCs/>
                <w:sz w:val="21"/>
                <w:szCs w:val="21"/>
                <w:highlight w:val="none"/>
              </w:rPr>
              <w:t>公开招标</w:t>
            </w:r>
          </w:p>
        </w:tc>
      </w:tr>
      <w:tr w14:paraId="4E9EC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38" w:type="dxa"/>
            <w:tcBorders>
              <w:top w:val="single" w:color="auto" w:sz="6" w:space="0"/>
              <w:left w:val="double" w:color="auto" w:sz="4" w:space="0"/>
              <w:right w:val="single" w:color="auto" w:sz="6" w:space="0"/>
            </w:tcBorders>
            <w:vAlign w:val="center"/>
          </w:tcPr>
          <w:p w14:paraId="45AA1FBF">
            <w:pPr>
              <w:shd w:val="clear"/>
              <w:spacing w:line="320" w:lineRule="exact"/>
              <w:jc w:val="center"/>
              <w:rPr>
                <w:rFonts w:ascii="宋体" w:hAnsi="宋体"/>
                <w:sz w:val="24"/>
                <w:highlight w:val="none"/>
              </w:rPr>
            </w:pPr>
            <w:r>
              <w:rPr>
                <w:rFonts w:hint="eastAsia" w:ascii="宋体" w:hAnsi="宋体"/>
                <w:sz w:val="24"/>
                <w:highlight w:val="none"/>
              </w:rPr>
              <w:t>4</w:t>
            </w:r>
          </w:p>
        </w:tc>
        <w:tc>
          <w:tcPr>
            <w:tcW w:w="1890" w:type="dxa"/>
            <w:tcBorders>
              <w:top w:val="single" w:color="auto" w:sz="6" w:space="0"/>
              <w:left w:val="single" w:color="auto" w:sz="6" w:space="0"/>
              <w:right w:val="single" w:color="auto" w:sz="6" w:space="0"/>
            </w:tcBorders>
            <w:vAlign w:val="center"/>
          </w:tcPr>
          <w:p w14:paraId="7F3D68FB">
            <w:pPr>
              <w:shd w:val="clear"/>
              <w:spacing w:line="360" w:lineRule="exact"/>
              <w:jc w:val="center"/>
              <w:rPr>
                <w:rFonts w:hint="default" w:ascii="宋体" w:hAnsi="宋体" w:eastAsia="宋体"/>
                <w:bCs/>
                <w:sz w:val="21"/>
                <w:szCs w:val="21"/>
                <w:highlight w:val="none"/>
                <w:lang w:val="en-US" w:eastAsia="zh-CN"/>
              </w:rPr>
            </w:pPr>
            <w:r>
              <w:rPr>
                <w:rFonts w:hint="eastAsia" w:ascii="宋体" w:hAnsi="宋体"/>
                <w:b/>
                <w:sz w:val="24"/>
                <w:highlight w:val="none"/>
              </w:rPr>
              <w:t>▲</w:t>
            </w:r>
            <w:r>
              <w:rPr>
                <w:rFonts w:hint="eastAsia" w:ascii="宋体" w:hAnsi="宋体"/>
                <w:bCs/>
                <w:sz w:val="21"/>
                <w:szCs w:val="21"/>
                <w:highlight w:val="none"/>
                <w:lang w:val="en-US" w:eastAsia="zh-CN"/>
              </w:rPr>
              <w:t>项目工期</w:t>
            </w:r>
          </w:p>
        </w:tc>
        <w:tc>
          <w:tcPr>
            <w:tcW w:w="7035" w:type="dxa"/>
            <w:tcBorders>
              <w:top w:val="single" w:color="auto" w:sz="6" w:space="0"/>
              <w:left w:val="single" w:color="auto" w:sz="6" w:space="0"/>
              <w:right w:val="double" w:color="auto" w:sz="4" w:space="0"/>
            </w:tcBorders>
            <w:vAlign w:val="center"/>
          </w:tcPr>
          <w:p w14:paraId="2FC902BA">
            <w:pPr>
              <w:shd w:val="clear"/>
              <w:spacing w:line="360" w:lineRule="exact"/>
              <w:ind w:left="-4" w:leftChars="-1" w:firstLine="2" w:firstLineChars="1"/>
              <w:rPr>
                <w:rFonts w:hint="eastAsia" w:ascii="宋体" w:hAnsi="宋体" w:eastAsia="宋体"/>
                <w:bCs/>
                <w:sz w:val="21"/>
                <w:szCs w:val="21"/>
                <w:highlight w:val="none"/>
                <w:lang w:eastAsia="zh-CN"/>
              </w:rPr>
            </w:pPr>
            <w:r>
              <w:rPr>
                <w:rFonts w:hint="eastAsia" w:ascii="宋体" w:hAnsi="宋体" w:cs="Times New Roman"/>
                <w:b/>
                <w:bCs/>
                <w:sz w:val="21"/>
                <w:szCs w:val="21"/>
                <w:highlight w:val="none"/>
                <w:shd w:val="clear"/>
                <w:vertAlign w:val="baseline"/>
                <w:lang w:val="en-US" w:eastAsia="zh-CN"/>
              </w:rPr>
              <w:t>自项目合同签订之日起 90 日内供货及安装、调试。</w:t>
            </w:r>
          </w:p>
        </w:tc>
      </w:tr>
      <w:tr w14:paraId="76327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tcBorders>
              <w:top w:val="single" w:color="auto" w:sz="6" w:space="0"/>
              <w:left w:val="double" w:color="auto" w:sz="4" w:space="0"/>
              <w:right w:val="single" w:color="auto" w:sz="6" w:space="0"/>
            </w:tcBorders>
            <w:vAlign w:val="center"/>
          </w:tcPr>
          <w:p w14:paraId="1D0F92FD">
            <w:pPr>
              <w:shd w:val="clear"/>
              <w:spacing w:line="320" w:lineRule="exact"/>
              <w:jc w:val="center"/>
              <w:rPr>
                <w:rFonts w:ascii="宋体" w:hAnsi="宋体"/>
                <w:sz w:val="24"/>
                <w:highlight w:val="none"/>
              </w:rPr>
            </w:pPr>
            <w:r>
              <w:rPr>
                <w:rFonts w:hint="eastAsia" w:ascii="宋体" w:hAnsi="宋体"/>
                <w:sz w:val="24"/>
                <w:highlight w:val="none"/>
              </w:rPr>
              <w:t>5</w:t>
            </w:r>
          </w:p>
        </w:tc>
        <w:tc>
          <w:tcPr>
            <w:tcW w:w="1890" w:type="dxa"/>
            <w:tcBorders>
              <w:top w:val="single" w:color="auto" w:sz="6" w:space="0"/>
              <w:left w:val="single" w:color="auto" w:sz="6" w:space="0"/>
              <w:right w:val="single" w:color="auto" w:sz="6" w:space="0"/>
            </w:tcBorders>
            <w:vAlign w:val="center"/>
          </w:tcPr>
          <w:p w14:paraId="1D9AACDD">
            <w:pPr>
              <w:shd w:val="clear"/>
              <w:spacing w:line="360" w:lineRule="exact"/>
              <w:jc w:val="center"/>
              <w:rPr>
                <w:rFonts w:ascii="宋体" w:hAnsi="宋体"/>
                <w:bCs/>
                <w:sz w:val="21"/>
                <w:szCs w:val="21"/>
                <w:highlight w:val="none"/>
              </w:rPr>
            </w:pPr>
            <w:r>
              <w:rPr>
                <w:rFonts w:hint="eastAsia" w:ascii="宋体" w:hAnsi="宋体"/>
                <w:bCs/>
                <w:sz w:val="21"/>
                <w:szCs w:val="21"/>
                <w:highlight w:val="none"/>
              </w:rPr>
              <w:t>评标办法</w:t>
            </w:r>
          </w:p>
        </w:tc>
        <w:tc>
          <w:tcPr>
            <w:tcW w:w="7035" w:type="dxa"/>
            <w:tcBorders>
              <w:top w:val="single" w:color="auto" w:sz="6" w:space="0"/>
              <w:left w:val="single" w:color="auto" w:sz="6" w:space="0"/>
              <w:right w:val="double" w:color="auto" w:sz="4" w:space="0"/>
            </w:tcBorders>
            <w:vAlign w:val="center"/>
          </w:tcPr>
          <w:p w14:paraId="7F1916F5">
            <w:pPr>
              <w:shd w:val="clear"/>
              <w:spacing w:line="360" w:lineRule="exact"/>
              <w:jc w:val="left"/>
              <w:rPr>
                <w:rFonts w:ascii="宋体" w:hAnsi="宋体"/>
                <w:sz w:val="21"/>
                <w:szCs w:val="21"/>
                <w:highlight w:val="none"/>
              </w:rPr>
            </w:pPr>
            <w:r>
              <w:rPr>
                <w:rFonts w:hint="eastAsia" w:ascii="宋体" w:hAnsi="宋体" w:cs="Arial"/>
                <w:bCs/>
                <w:kern w:val="0"/>
                <w:sz w:val="21"/>
                <w:szCs w:val="21"/>
                <w:highlight w:val="none"/>
              </w:rPr>
              <w:t>综合评分法</w:t>
            </w:r>
          </w:p>
        </w:tc>
      </w:tr>
      <w:tr w14:paraId="5B5D9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738" w:type="dxa"/>
            <w:tcBorders>
              <w:top w:val="single" w:color="auto" w:sz="6" w:space="0"/>
              <w:left w:val="double" w:color="auto" w:sz="4" w:space="0"/>
              <w:right w:val="single" w:color="auto" w:sz="6" w:space="0"/>
            </w:tcBorders>
            <w:vAlign w:val="center"/>
          </w:tcPr>
          <w:p w14:paraId="32EB71FA">
            <w:pPr>
              <w:shd w:val="clear"/>
              <w:spacing w:line="320" w:lineRule="exact"/>
              <w:jc w:val="center"/>
              <w:rPr>
                <w:rFonts w:ascii="宋体" w:hAnsi="宋体"/>
                <w:sz w:val="24"/>
                <w:highlight w:val="none"/>
              </w:rPr>
            </w:pPr>
            <w:r>
              <w:rPr>
                <w:rFonts w:hint="eastAsia" w:ascii="宋体" w:hAnsi="宋体"/>
                <w:sz w:val="24"/>
                <w:highlight w:val="none"/>
              </w:rPr>
              <w:t>6</w:t>
            </w:r>
          </w:p>
        </w:tc>
        <w:tc>
          <w:tcPr>
            <w:tcW w:w="1890" w:type="dxa"/>
            <w:tcBorders>
              <w:top w:val="single" w:color="auto" w:sz="6" w:space="0"/>
              <w:left w:val="single" w:color="auto" w:sz="6" w:space="0"/>
              <w:right w:val="single" w:color="auto" w:sz="6" w:space="0"/>
            </w:tcBorders>
            <w:vAlign w:val="center"/>
          </w:tcPr>
          <w:p w14:paraId="2353375A">
            <w:pPr>
              <w:shd w:val="clear"/>
              <w:spacing w:line="360" w:lineRule="exact"/>
              <w:jc w:val="center"/>
              <w:rPr>
                <w:rFonts w:ascii="宋体" w:hAnsi="宋体"/>
                <w:bCs/>
                <w:sz w:val="21"/>
                <w:szCs w:val="21"/>
                <w:highlight w:val="none"/>
              </w:rPr>
            </w:pPr>
            <w:r>
              <w:rPr>
                <w:rFonts w:hint="eastAsia" w:ascii="宋体" w:hAnsi="宋体"/>
                <w:bCs/>
                <w:sz w:val="21"/>
                <w:szCs w:val="21"/>
                <w:highlight w:val="none"/>
              </w:rPr>
              <w:t>投标文件有效期</w:t>
            </w:r>
          </w:p>
        </w:tc>
        <w:tc>
          <w:tcPr>
            <w:tcW w:w="7035" w:type="dxa"/>
            <w:tcBorders>
              <w:top w:val="single" w:color="auto" w:sz="6" w:space="0"/>
              <w:left w:val="single" w:color="auto" w:sz="6" w:space="0"/>
              <w:right w:val="double" w:color="auto" w:sz="4" w:space="0"/>
            </w:tcBorders>
            <w:vAlign w:val="center"/>
          </w:tcPr>
          <w:p w14:paraId="0F8CF4DB">
            <w:pPr>
              <w:pStyle w:val="27"/>
              <w:shd w:val="clear"/>
              <w:snapToGrid w:val="0"/>
              <w:rPr>
                <w:bCs/>
                <w:sz w:val="21"/>
                <w:szCs w:val="21"/>
                <w:highlight w:val="none"/>
              </w:rPr>
            </w:pPr>
            <w:r>
              <w:rPr>
                <w:sz w:val="21"/>
                <w:szCs w:val="21"/>
                <w:highlight w:val="none"/>
              </w:rPr>
              <w:t>自投标文件提交截止之日起90天内有效。</w:t>
            </w:r>
          </w:p>
        </w:tc>
      </w:tr>
      <w:tr w14:paraId="03067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tcBorders>
              <w:top w:val="single" w:color="auto" w:sz="6" w:space="0"/>
              <w:left w:val="double" w:color="auto" w:sz="4" w:space="0"/>
              <w:right w:val="single" w:color="auto" w:sz="6" w:space="0"/>
            </w:tcBorders>
            <w:vAlign w:val="center"/>
          </w:tcPr>
          <w:p w14:paraId="488A1C7A">
            <w:pPr>
              <w:shd w:val="clear"/>
              <w:spacing w:line="320" w:lineRule="exact"/>
              <w:jc w:val="center"/>
              <w:rPr>
                <w:rFonts w:ascii="宋体" w:hAnsi="宋体"/>
                <w:color w:val="000000"/>
                <w:sz w:val="24"/>
                <w:highlight w:val="none"/>
              </w:rPr>
            </w:pPr>
            <w:r>
              <w:rPr>
                <w:rFonts w:hint="eastAsia" w:ascii="宋体" w:hAnsi="宋体"/>
                <w:color w:val="000000"/>
                <w:sz w:val="24"/>
                <w:highlight w:val="none"/>
              </w:rPr>
              <w:t>7</w:t>
            </w:r>
          </w:p>
        </w:tc>
        <w:tc>
          <w:tcPr>
            <w:tcW w:w="1890" w:type="dxa"/>
            <w:tcBorders>
              <w:top w:val="single" w:color="auto" w:sz="6" w:space="0"/>
              <w:left w:val="single" w:color="auto" w:sz="6" w:space="0"/>
              <w:right w:val="single" w:color="auto" w:sz="6" w:space="0"/>
            </w:tcBorders>
            <w:vAlign w:val="center"/>
          </w:tcPr>
          <w:p w14:paraId="7CB61627">
            <w:pPr>
              <w:shd w:val="clear"/>
              <w:spacing w:line="360" w:lineRule="exact"/>
              <w:jc w:val="center"/>
              <w:rPr>
                <w:rFonts w:hint="eastAsia" w:ascii="宋体" w:hAnsi="宋体" w:eastAsia="宋体"/>
                <w:bCs/>
                <w:sz w:val="21"/>
                <w:szCs w:val="21"/>
                <w:highlight w:val="none"/>
              </w:rPr>
            </w:pPr>
            <w:r>
              <w:rPr>
                <w:rFonts w:hint="eastAsia" w:ascii="宋体" w:hAnsi="宋体" w:eastAsia="宋体"/>
                <w:bCs/>
                <w:sz w:val="21"/>
                <w:szCs w:val="21"/>
                <w:highlight w:val="none"/>
              </w:rPr>
              <w:t>履约保证金</w:t>
            </w:r>
          </w:p>
        </w:tc>
        <w:tc>
          <w:tcPr>
            <w:tcW w:w="7035" w:type="dxa"/>
            <w:tcBorders>
              <w:top w:val="single" w:color="auto" w:sz="6" w:space="0"/>
              <w:left w:val="single" w:color="auto" w:sz="6" w:space="0"/>
              <w:right w:val="double" w:color="auto" w:sz="4" w:space="0"/>
            </w:tcBorders>
            <w:vAlign w:val="center"/>
          </w:tcPr>
          <w:p w14:paraId="45B30820">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额度为合同总金额的1% 。</w:t>
            </w:r>
          </w:p>
          <w:p w14:paraId="47729E8F">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鼓励供应商开展政采贷、履约保函等政府采购金融服务，供应商以银行、保险公司出具保函形式提交履约保证金的，采购单位不得拒收。</w:t>
            </w:r>
          </w:p>
          <w:p w14:paraId="3FC3A863">
            <w:pPr>
              <w:shd w:val="clear"/>
              <w:spacing w:line="360" w:lineRule="exact"/>
              <w:jc w:val="left"/>
              <w:rPr>
                <w:rFonts w:hint="eastAsia" w:ascii="宋体" w:hAnsi="宋体" w:eastAsia="宋体"/>
                <w:bCs/>
                <w:sz w:val="21"/>
                <w:szCs w:val="21"/>
                <w:highlight w:val="none"/>
              </w:rPr>
            </w:pPr>
            <w:r>
              <w:rPr>
                <w:rFonts w:hint="eastAsia" w:ascii="宋体" w:hAnsi="宋体" w:eastAsia="宋体"/>
                <w:bCs/>
                <w:sz w:val="21"/>
                <w:szCs w:val="21"/>
                <w:highlight w:val="none"/>
              </w:rPr>
              <w:t>履约保证金（如有）将在中标供应商完成供货（或服务）并经采购人验收合格后15日内，向采购人申请退还（出现违约情况除外），其中采用现金或转账方式收取的，履约保证金（如有）按银行同期存款利率计息，利息随履约保证金（如有）同时退还。</w:t>
            </w:r>
            <w:r>
              <w:rPr>
                <w:rFonts w:hint="eastAsia" w:ascii="宋体" w:hAnsi="宋体" w:eastAsia="宋体"/>
                <w:bCs/>
                <w:sz w:val="21"/>
                <w:szCs w:val="21"/>
                <w:highlight w:val="none"/>
                <w:lang w:val="en-US" w:eastAsia="zh-CN"/>
              </w:rPr>
              <w:t xml:space="preserve"> </w:t>
            </w:r>
          </w:p>
        </w:tc>
      </w:tr>
      <w:tr w14:paraId="1144E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tcBorders>
              <w:top w:val="single" w:color="auto" w:sz="6" w:space="0"/>
              <w:left w:val="double" w:color="auto" w:sz="4" w:space="0"/>
              <w:right w:val="single" w:color="auto" w:sz="6" w:space="0"/>
            </w:tcBorders>
            <w:vAlign w:val="center"/>
          </w:tcPr>
          <w:p w14:paraId="3BB5F308">
            <w:pPr>
              <w:shd w:val="clear"/>
              <w:spacing w:line="320" w:lineRule="exact"/>
              <w:jc w:val="center"/>
              <w:rPr>
                <w:rFonts w:ascii="宋体" w:hAnsi="宋体"/>
                <w:sz w:val="24"/>
                <w:highlight w:val="none"/>
              </w:rPr>
            </w:pPr>
            <w:r>
              <w:rPr>
                <w:rFonts w:hint="eastAsia" w:ascii="宋体" w:hAnsi="宋体"/>
                <w:sz w:val="24"/>
                <w:highlight w:val="none"/>
              </w:rPr>
              <w:t>8</w:t>
            </w:r>
          </w:p>
        </w:tc>
        <w:tc>
          <w:tcPr>
            <w:tcW w:w="1890" w:type="dxa"/>
            <w:tcBorders>
              <w:top w:val="single" w:color="auto" w:sz="6" w:space="0"/>
              <w:left w:val="single" w:color="auto" w:sz="6" w:space="0"/>
              <w:right w:val="single" w:color="auto" w:sz="6" w:space="0"/>
            </w:tcBorders>
            <w:vAlign w:val="center"/>
          </w:tcPr>
          <w:p w14:paraId="7B8C278F">
            <w:pPr>
              <w:shd w:val="clear"/>
              <w:spacing w:line="360" w:lineRule="exact"/>
              <w:jc w:val="center"/>
              <w:rPr>
                <w:rFonts w:ascii="宋体" w:hAnsi="宋体"/>
                <w:sz w:val="21"/>
                <w:szCs w:val="21"/>
                <w:highlight w:val="none"/>
              </w:rPr>
            </w:pPr>
            <w:r>
              <w:rPr>
                <w:rFonts w:hint="eastAsia" w:ascii="宋体" w:hAnsi="宋体" w:cs="宋体"/>
                <w:bCs/>
                <w:color w:val="000000"/>
                <w:sz w:val="21"/>
                <w:szCs w:val="21"/>
                <w:highlight w:val="none"/>
              </w:rPr>
              <w:t>投标文件形式、制作及组成</w:t>
            </w:r>
          </w:p>
        </w:tc>
        <w:tc>
          <w:tcPr>
            <w:tcW w:w="7035" w:type="dxa"/>
            <w:tcBorders>
              <w:top w:val="single" w:color="auto" w:sz="6" w:space="0"/>
              <w:left w:val="single" w:color="auto" w:sz="6" w:space="0"/>
              <w:right w:val="double" w:color="auto" w:sz="4" w:space="0"/>
            </w:tcBorders>
            <w:vAlign w:val="center"/>
          </w:tcPr>
          <w:p w14:paraId="39F0E08F">
            <w:pPr>
              <w:pStyle w:val="27"/>
              <w:shd w:val="clear"/>
              <w:snapToGrid w:val="0"/>
              <w:spacing w:before="0" w:beforeAutospacing="0" w:after="0" w:afterAutospacing="0"/>
              <w:rPr>
                <w:rFonts w:hint="default" w:eastAsia="宋体" w:cs="宋体"/>
                <w:b/>
                <w:bCs/>
                <w:color w:val="000000"/>
                <w:sz w:val="21"/>
                <w:szCs w:val="21"/>
                <w:highlight w:val="none"/>
                <w:lang w:val="en-US" w:eastAsia="zh-CN"/>
              </w:rPr>
            </w:pPr>
            <w:r>
              <w:rPr>
                <w:rFonts w:cs="宋体"/>
                <w:bCs/>
                <w:color w:val="000000"/>
                <w:sz w:val="21"/>
                <w:szCs w:val="21"/>
                <w:highlight w:val="none"/>
              </w:rPr>
              <w:t>▲</w:t>
            </w:r>
            <w:r>
              <w:rPr>
                <w:rFonts w:cs="宋体"/>
                <w:b/>
                <w:bCs/>
                <w:color w:val="000000"/>
                <w:sz w:val="21"/>
                <w:szCs w:val="21"/>
                <w:highlight w:val="none"/>
              </w:rPr>
              <w:t>1、电子投标文件要求：</w:t>
            </w:r>
            <w:r>
              <w:rPr>
                <w:rFonts w:hint="eastAsia" w:cs="宋体"/>
                <w:b/>
                <w:bCs/>
                <w:color w:val="000000"/>
                <w:sz w:val="21"/>
                <w:szCs w:val="21"/>
                <w:highlight w:val="none"/>
                <w:lang w:val="en-US" w:eastAsia="zh-CN"/>
              </w:rPr>
              <w:t xml:space="preserve">       </w:t>
            </w:r>
          </w:p>
          <w:p w14:paraId="07EB85F9">
            <w:pPr>
              <w:pStyle w:val="27"/>
              <w:numPr>
                <w:ilvl w:val="0"/>
                <w:numId w:val="5"/>
              </w:numPr>
              <w:shd w:val="clear"/>
              <w:snapToGrid w:val="0"/>
              <w:spacing w:before="0" w:beforeAutospacing="0" w:after="0" w:afterAutospacing="0"/>
              <w:rPr>
                <w:rFonts w:cs="宋体"/>
                <w:color w:val="000000"/>
                <w:sz w:val="21"/>
                <w:szCs w:val="21"/>
                <w:highlight w:val="none"/>
              </w:rPr>
            </w:pPr>
            <w:r>
              <w:rPr>
                <w:rFonts w:cs="宋体"/>
                <w:color w:val="000000"/>
                <w:sz w:val="21"/>
                <w:szCs w:val="21"/>
                <w:highlight w:val="none"/>
              </w:rPr>
              <w:t>供应商应按照采购文件和政采云平台电子投标工具的要求编制、加密并提交投标文件。未按规定加密的投标文件，将被拒收。</w:t>
            </w:r>
          </w:p>
          <w:p w14:paraId="26C3A3C2">
            <w:pPr>
              <w:pStyle w:val="27"/>
              <w:numPr>
                <w:ilvl w:val="0"/>
                <w:numId w:val="5"/>
              </w:numPr>
              <w:shd w:val="clear"/>
              <w:snapToGrid w:val="0"/>
              <w:spacing w:before="0" w:beforeAutospacing="0" w:after="0" w:afterAutospacing="0"/>
              <w:rPr>
                <w:rFonts w:cs="宋体"/>
                <w:color w:val="000000"/>
                <w:sz w:val="21"/>
                <w:szCs w:val="21"/>
                <w:highlight w:val="none"/>
              </w:rPr>
            </w:pPr>
            <w:r>
              <w:rPr>
                <w:rFonts w:cs="宋体"/>
                <w:color w:val="000000"/>
                <w:sz w:val="21"/>
                <w:szCs w:val="21"/>
                <w:highlight w:val="none"/>
              </w:rPr>
              <w:t>投标文件提交截止时间、解密截止时间：详见招标公告。</w:t>
            </w:r>
          </w:p>
          <w:p w14:paraId="2C5DC451">
            <w:pPr>
              <w:pStyle w:val="27"/>
              <w:shd w:val="clear"/>
              <w:snapToGrid w:val="0"/>
              <w:spacing w:before="0" w:beforeAutospacing="0" w:after="0" w:afterAutospacing="0"/>
              <w:rPr>
                <w:rFonts w:cs="宋体"/>
                <w:b/>
                <w:bCs/>
                <w:color w:val="000000"/>
                <w:sz w:val="21"/>
                <w:szCs w:val="21"/>
                <w:highlight w:val="none"/>
              </w:rPr>
            </w:pPr>
            <w:r>
              <w:rPr>
                <w:rFonts w:cs="宋体"/>
                <w:b/>
                <w:bCs/>
                <w:color w:val="000000"/>
                <w:sz w:val="21"/>
                <w:szCs w:val="21"/>
                <w:highlight w:val="none"/>
              </w:rPr>
              <w:t>2、电子备份投标文件要求（如有）：</w:t>
            </w:r>
          </w:p>
          <w:p w14:paraId="02463701">
            <w:pPr>
              <w:pStyle w:val="27"/>
              <w:shd w:val="clear"/>
              <w:snapToGrid w:val="0"/>
              <w:spacing w:before="0" w:beforeAutospacing="0" w:after="0" w:afterAutospacing="0"/>
              <w:rPr>
                <w:rFonts w:cs="宋体"/>
                <w:color w:val="000000"/>
                <w:sz w:val="21"/>
                <w:szCs w:val="21"/>
                <w:highlight w:val="none"/>
              </w:rPr>
            </w:pPr>
            <w:r>
              <w:rPr>
                <w:rFonts w:cs="宋体"/>
                <w:color w:val="000000"/>
                <w:sz w:val="21"/>
                <w:szCs w:val="21"/>
                <w:highlight w:val="none"/>
              </w:rPr>
              <w:t>备份电子投标文件（政采云平台上最后生成的具备电子签章的电子投标文件，文件名后缀为备份文件四字的首字母）：</w:t>
            </w:r>
            <w:r>
              <w:rPr>
                <w:rFonts w:cs="宋体"/>
                <w:color w:val="000000"/>
                <w:sz w:val="21"/>
                <w:szCs w:val="21"/>
                <w:highlight w:val="none"/>
              </w:rPr>
              <w:fldChar w:fldCharType="begin"/>
            </w:r>
            <w:r>
              <w:rPr>
                <w:highlight w:val="none"/>
              </w:rPr>
              <w:instrText xml:space="preserve">HYPERLINK "mailto:投标人自行确定是否提交；若提交请将备份投标文件打包压缩加密（未加密造成泄密的由投标人自行承担）后以电子邮件的形式发送至xjcg2009@163.com"</w:instrText>
            </w:r>
            <w:r>
              <w:rPr>
                <w:rFonts w:cs="宋体"/>
                <w:color w:val="000000"/>
                <w:sz w:val="21"/>
                <w:szCs w:val="21"/>
                <w:highlight w:val="none"/>
              </w:rPr>
              <w:fldChar w:fldCharType="separate"/>
            </w:r>
            <w:r>
              <w:rPr>
                <w:rFonts w:cs="宋体"/>
                <w:color w:val="000000"/>
                <w:sz w:val="21"/>
                <w:szCs w:val="21"/>
                <w:highlight w:val="none"/>
              </w:rPr>
              <w:t>供应商自行确定是否提交；若提交请将备份投标文件打包压缩加密（未加密造成泄密的由供应商自行承担）后以电子邮件的形式发送至</w:t>
            </w:r>
            <w:r>
              <w:rPr>
                <w:rFonts w:hint="eastAsia" w:cs="宋体"/>
                <w:color w:val="000000"/>
                <w:sz w:val="21"/>
                <w:szCs w:val="21"/>
                <w:highlight w:val="none"/>
                <w:lang w:val="en-US" w:eastAsia="zh-CN"/>
              </w:rPr>
              <w:t xml:space="preserve">2818843548@qq.com </w:t>
            </w:r>
            <w:r>
              <w:rPr>
                <w:rFonts w:cs="宋体"/>
                <w:color w:val="000000"/>
                <w:sz w:val="21"/>
                <w:szCs w:val="21"/>
                <w:highlight w:val="none"/>
              </w:rPr>
              <w:fldChar w:fldCharType="end"/>
            </w:r>
            <w:r>
              <w:rPr>
                <w:rFonts w:cs="宋体"/>
                <w:color w:val="000000"/>
                <w:sz w:val="21"/>
                <w:szCs w:val="21"/>
                <w:highlight w:val="none"/>
              </w:rPr>
              <w:t xml:space="preserve"> ，电子投标文件在“电子加密投标文件”在线解密失败后启用，否则不予以启用；供应商确认“电子加密投标文件”在线解密失败后，将打包压缩加密的电子投标文件的解密密码在解密规定的时间（投标截止时间后60分钟内）发送至上述邮箱内，未在规定时间内发送造成的投标无效或失败由供应商人自行承担。</w:t>
            </w:r>
          </w:p>
          <w:p w14:paraId="03593A9A">
            <w:pPr>
              <w:pStyle w:val="27"/>
              <w:widowControl w:val="0"/>
              <w:shd w:val="clear"/>
              <w:adjustRightInd w:val="0"/>
              <w:snapToGrid w:val="0"/>
              <w:spacing w:before="0" w:beforeAutospacing="0" w:after="0" w:afterAutospacing="0" w:line="360" w:lineRule="exact"/>
              <w:rPr>
                <w:sz w:val="21"/>
                <w:szCs w:val="21"/>
                <w:highlight w:val="none"/>
              </w:rPr>
            </w:pPr>
            <w:r>
              <w:rPr>
                <w:rFonts w:cs="宋体"/>
                <w:b/>
                <w:bCs/>
                <w:color w:val="000000"/>
                <w:sz w:val="21"/>
                <w:szCs w:val="21"/>
                <w:highlight w:val="none"/>
              </w:rPr>
              <w:t>注：电子备份投标文件仅在在线解密异常处理时使用。投标文件已按时解密的，电子备份投标文件自动失效。</w:t>
            </w:r>
          </w:p>
        </w:tc>
      </w:tr>
      <w:tr w14:paraId="70989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left w:val="double" w:color="auto" w:sz="4" w:space="0"/>
              <w:right w:val="single" w:color="auto" w:sz="6" w:space="0"/>
            </w:tcBorders>
            <w:vAlign w:val="center"/>
          </w:tcPr>
          <w:p w14:paraId="4155E499">
            <w:pPr>
              <w:shd w:val="clear"/>
              <w:spacing w:line="320" w:lineRule="exact"/>
              <w:jc w:val="center"/>
              <w:rPr>
                <w:rFonts w:ascii="宋体" w:hAnsi="宋体"/>
                <w:sz w:val="24"/>
                <w:highlight w:val="none"/>
              </w:rPr>
            </w:pPr>
            <w:r>
              <w:rPr>
                <w:rFonts w:hint="eastAsia" w:ascii="宋体" w:hAnsi="宋体"/>
                <w:sz w:val="24"/>
                <w:highlight w:val="none"/>
              </w:rPr>
              <w:t>9</w:t>
            </w:r>
          </w:p>
        </w:tc>
        <w:tc>
          <w:tcPr>
            <w:tcW w:w="1890" w:type="dxa"/>
            <w:tcBorders>
              <w:top w:val="single" w:color="auto" w:sz="6" w:space="0"/>
              <w:left w:val="single" w:color="auto" w:sz="6" w:space="0"/>
              <w:right w:val="single" w:color="auto" w:sz="6" w:space="0"/>
            </w:tcBorders>
            <w:vAlign w:val="center"/>
          </w:tcPr>
          <w:p w14:paraId="6EC57471">
            <w:pPr>
              <w:shd w:val="clear"/>
              <w:spacing w:line="300" w:lineRule="exact"/>
              <w:jc w:val="center"/>
              <w:rPr>
                <w:rFonts w:ascii="宋体" w:hAnsi="宋体"/>
                <w:bCs/>
                <w:sz w:val="21"/>
                <w:szCs w:val="21"/>
                <w:highlight w:val="none"/>
              </w:rPr>
            </w:pPr>
            <w:r>
              <w:rPr>
                <w:rFonts w:hint="eastAsia" w:ascii="宋体" w:hAnsi="宋体"/>
                <w:bCs/>
                <w:sz w:val="21"/>
                <w:szCs w:val="21"/>
                <w:highlight w:val="none"/>
              </w:rPr>
              <w:t>▲投标文件投标截止时间</w:t>
            </w:r>
          </w:p>
        </w:tc>
        <w:tc>
          <w:tcPr>
            <w:tcW w:w="7035" w:type="dxa"/>
            <w:tcBorders>
              <w:top w:val="single" w:color="auto" w:sz="6" w:space="0"/>
              <w:left w:val="single" w:color="auto" w:sz="6" w:space="0"/>
              <w:right w:val="double" w:color="auto" w:sz="4" w:space="0"/>
            </w:tcBorders>
            <w:vAlign w:val="center"/>
          </w:tcPr>
          <w:p w14:paraId="7989419E">
            <w:pPr>
              <w:shd w:val="clear"/>
              <w:spacing w:line="300" w:lineRule="exact"/>
              <w:rPr>
                <w:sz w:val="21"/>
                <w:szCs w:val="21"/>
                <w:highlight w:val="none"/>
              </w:rPr>
            </w:pPr>
            <w:r>
              <w:rPr>
                <w:rFonts w:hint="eastAsia" w:ascii="宋体" w:hAnsi="宋体" w:cs="宋体"/>
                <w:sz w:val="21"/>
                <w:szCs w:val="21"/>
                <w:highlight w:val="none"/>
              </w:rPr>
              <w:t>供应商应当在</w:t>
            </w:r>
            <w:r>
              <w:rPr>
                <w:rFonts w:hint="eastAsia" w:ascii="宋体" w:hAnsi="宋体" w:cs="宋体"/>
                <w:b/>
                <w:bCs/>
                <w:sz w:val="21"/>
                <w:szCs w:val="21"/>
                <w:highlight w:val="none"/>
              </w:rPr>
              <w:t>投标截止时间：</w:t>
            </w:r>
            <w:r>
              <w:rPr>
                <w:rFonts w:hint="eastAsia" w:ascii="宋体" w:hAnsi="宋体" w:cs="宋体"/>
                <w:b/>
                <w:bCs/>
                <w:sz w:val="21"/>
                <w:szCs w:val="21"/>
                <w:highlight w:val="none"/>
                <w:lang w:eastAsia="zh-CN"/>
              </w:rPr>
              <w:t>2025年03月05日09:00</w:t>
            </w:r>
            <w:r>
              <w:rPr>
                <w:rFonts w:hint="eastAsia" w:ascii="宋体" w:hAnsi="宋体" w:cs="宋体"/>
                <w:b/>
                <w:bCs/>
                <w:sz w:val="21"/>
                <w:szCs w:val="21"/>
                <w:highlight w:val="none"/>
              </w:rPr>
              <w:t>（北京时间）前</w:t>
            </w:r>
            <w:r>
              <w:rPr>
                <w:rFonts w:hint="eastAsia" w:ascii="宋体" w:hAnsi="宋体" w:cs="宋体"/>
                <w:sz w:val="21"/>
                <w:szCs w:val="21"/>
                <w:highlight w:val="none"/>
              </w:rPr>
              <w:t>完成</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的传输提交，</w:t>
            </w:r>
            <w:r>
              <w:rPr>
                <w:rFonts w:hint="eastAsia" w:ascii="宋体" w:hAnsi="宋体"/>
                <w:bCs/>
                <w:sz w:val="21"/>
                <w:szCs w:val="21"/>
                <w:highlight w:val="none"/>
              </w:rPr>
              <w:t>投标</w:t>
            </w:r>
            <w:r>
              <w:rPr>
                <w:rFonts w:hint="eastAsia" w:ascii="宋体" w:hAnsi="宋体" w:cs="宋体"/>
                <w:sz w:val="21"/>
                <w:szCs w:val="21"/>
                <w:highlight w:val="none"/>
              </w:rPr>
              <w:t>截止时间前可以补充、修改或者撤回</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。补充或者修改</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的，应当先行撤回原文件，补充、修改后重新传输提交。</w:t>
            </w:r>
            <w:r>
              <w:rPr>
                <w:rFonts w:hint="eastAsia" w:ascii="宋体" w:hAnsi="宋体"/>
                <w:bCs/>
                <w:sz w:val="21"/>
                <w:szCs w:val="21"/>
                <w:highlight w:val="none"/>
              </w:rPr>
              <w:t>投标</w:t>
            </w:r>
            <w:r>
              <w:rPr>
                <w:rFonts w:hint="eastAsia" w:ascii="宋体" w:hAnsi="宋体" w:cs="宋体"/>
                <w:sz w:val="21"/>
                <w:szCs w:val="21"/>
                <w:highlight w:val="none"/>
              </w:rPr>
              <w:t>截止时间前未完成传输的，视为撤回</w:t>
            </w:r>
            <w:r>
              <w:rPr>
                <w:rFonts w:hint="eastAsia" w:ascii="宋体" w:hAnsi="宋体"/>
                <w:sz w:val="21"/>
                <w:szCs w:val="21"/>
                <w:highlight w:val="none"/>
              </w:rPr>
              <w:t>电子加密</w:t>
            </w:r>
            <w:r>
              <w:rPr>
                <w:rFonts w:hint="eastAsia" w:ascii="宋体" w:hAnsi="宋体"/>
                <w:bCs/>
                <w:sz w:val="21"/>
                <w:szCs w:val="21"/>
                <w:highlight w:val="none"/>
              </w:rPr>
              <w:t>投标</w:t>
            </w:r>
            <w:r>
              <w:rPr>
                <w:rFonts w:hint="eastAsia" w:ascii="宋体" w:hAnsi="宋体"/>
                <w:sz w:val="21"/>
                <w:szCs w:val="21"/>
                <w:highlight w:val="none"/>
              </w:rPr>
              <w:t>文件</w:t>
            </w:r>
            <w:r>
              <w:rPr>
                <w:rFonts w:hint="eastAsia" w:ascii="宋体" w:hAnsi="宋体" w:cs="宋体"/>
                <w:sz w:val="21"/>
                <w:szCs w:val="21"/>
                <w:highlight w:val="none"/>
              </w:rPr>
              <w:t>。</w:t>
            </w:r>
          </w:p>
        </w:tc>
      </w:tr>
      <w:tr w14:paraId="0B7E5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vAlign w:val="center"/>
          </w:tcPr>
          <w:p w14:paraId="521F9B54">
            <w:pPr>
              <w:shd w:val="clear"/>
              <w:spacing w:line="320" w:lineRule="exact"/>
              <w:jc w:val="center"/>
              <w:rPr>
                <w:rFonts w:ascii="宋体" w:hAnsi="宋体"/>
                <w:sz w:val="24"/>
                <w:highlight w:val="none"/>
              </w:rPr>
            </w:pPr>
            <w:r>
              <w:rPr>
                <w:rFonts w:hint="eastAsia" w:ascii="宋体" w:hAnsi="宋体"/>
                <w:sz w:val="24"/>
                <w:highlight w:val="none"/>
              </w:rPr>
              <w:t>10</w:t>
            </w:r>
          </w:p>
        </w:tc>
        <w:tc>
          <w:tcPr>
            <w:tcW w:w="1890" w:type="dxa"/>
            <w:tcBorders>
              <w:bottom w:val="single" w:color="auto" w:sz="4" w:space="0"/>
            </w:tcBorders>
            <w:vAlign w:val="center"/>
          </w:tcPr>
          <w:p w14:paraId="6DE0E55A">
            <w:pPr>
              <w:shd w:val="clear"/>
              <w:snapToGrid w:val="0"/>
              <w:spacing w:line="300" w:lineRule="exact"/>
              <w:jc w:val="center"/>
              <w:rPr>
                <w:rFonts w:ascii="宋体" w:hAnsi="宋体"/>
                <w:bCs/>
                <w:sz w:val="21"/>
                <w:szCs w:val="21"/>
                <w:highlight w:val="none"/>
              </w:rPr>
            </w:pPr>
            <w:r>
              <w:rPr>
                <w:rFonts w:hint="eastAsia" w:ascii="宋体" w:hAnsi="宋体"/>
                <w:bCs/>
                <w:sz w:val="21"/>
                <w:szCs w:val="21"/>
                <w:highlight w:val="none"/>
              </w:rPr>
              <w:t>开标时间及地点</w:t>
            </w:r>
          </w:p>
        </w:tc>
        <w:tc>
          <w:tcPr>
            <w:tcW w:w="7035" w:type="dxa"/>
            <w:tcBorders>
              <w:bottom w:val="single" w:color="auto" w:sz="4" w:space="0"/>
            </w:tcBorders>
            <w:vAlign w:val="center"/>
          </w:tcPr>
          <w:p w14:paraId="273EBD1E">
            <w:pPr>
              <w:pStyle w:val="27"/>
              <w:shd w:val="clear"/>
              <w:snapToGrid w:val="0"/>
              <w:spacing w:before="0" w:beforeAutospacing="0" w:after="0" w:afterAutospacing="0" w:line="360" w:lineRule="exact"/>
              <w:rPr>
                <w:rFonts w:cs="宋体"/>
                <w:b/>
                <w:bCs/>
                <w:sz w:val="21"/>
                <w:szCs w:val="21"/>
                <w:highlight w:val="none"/>
              </w:rPr>
            </w:pPr>
            <w:r>
              <w:rPr>
                <w:rFonts w:cs="宋体"/>
                <w:sz w:val="21"/>
                <w:szCs w:val="21"/>
                <w:highlight w:val="none"/>
              </w:rPr>
              <w:t>时间：</w:t>
            </w:r>
            <w:r>
              <w:rPr>
                <w:rFonts w:hint="eastAsia" w:cs="宋体"/>
                <w:sz w:val="21"/>
                <w:szCs w:val="21"/>
                <w:highlight w:val="none"/>
                <w:lang w:eastAsia="zh-CN"/>
              </w:rPr>
              <w:t>2025年03月05日09:00</w:t>
            </w:r>
            <w:r>
              <w:rPr>
                <w:rFonts w:cs="宋体"/>
                <w:b/>
                <w:bCs/>
                <w:sz w:val="21"/>
                <w:szCs w:val="21"/>
                <w:highlight w:val="none"/>
              </w:rPr>
              <w:t>（北京时间）</w:t>
            </w:r>
          </w:p>
          <w:p w14:paraId="284BAE93">
            <w:pPr>
              <w:widowControl/>
              <w:shd w:val="clear"/>
              <w:jc w:val="left"/>
              <w:rPr>
                <w:rFonts w:ascii="宋体" w:hAnsi="宋体"/>
                <w:sz w:val="21"/>
                <w:szCs w:val="21"/>
                <w:highlight w:val="none"/>
              </w:rPr>
            </w:pPr>
            <w:r>
              <w:rPr>
                <w:rFonts w:hint="eastAsia" w:ascii="宋体" w:hAnsi="宋体" w:cs="宋体"/>
                <w:sz w:val="21"/>
                <w:szCs w:val="21"/>
                <w:highlight w:val="none"/>
              </w:rPr>
              <w:t>开标地点（网址）：在政府采购云平台（https://www.zcygov.cn）上开启投标文件,供应商须登录政府采购云平台，用“项目采购-开标评标”功能解密投标文件（线上）。</w:t>
            </w:r>
          </w:p>
        </w:tc>
      </w:tr>
      <w:tr w14:paraId="1C802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1238D427">
            <w:pPr>
              <w:shd w:val="clear"/>
              <w:spacing w:line="3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11</w:t>
            </w:r>
          </w:p>
        </w:tc>
        <w:tc>
          <w:tcPr>
            <w:tcW w:w="1890" w:type="dxa"/>
            <w:tcBorders>
              <w:top w:val="single" w:color="auto" w:sz="4" w:space="0"/>
              <w:bottom w:val="single" w:color="auto" w:sz="4" w:space="0"/>
            </w:tcBorders>
            <w:vAlign w:val="center"/>
          </w:tcPr>
          <w:p w14:paraId="03AD7969">
            <w:pPr>
              <w:shd w:val="clear"/>
              <w:autoSpaceDE w:val="0"/>
              <w:autoSpaceDN w:val="0"/>
              <w:adjustRightInd w:val="0"/>
              <w:spacing w:line="300" w:lineRule="exact"/>
              <w:jc w:val="center"/>
              <w:rPr>
                <w:rFonts w:ascii="宋体" w:hAnsi="宋体"/>
                <w:sz w:val="21"/>
                <w:szCs w:val="21"/>
                <w:highlight w:val="none"/>
                <w:lang w:val="zh-CN"/>
              </w:rPr>
            </w:pPr>
            <w:r>
              <w:rPr>
                <w:rFonts w:hint="eastAsia" w:ascii="宋体" w:hAnsi="宋体"/>
                <w:bCs/>
                <w:sz w:val="21"/>
                <w:szCs w:val="21"/>
                <w:highlight w:val="none"/>
              </w:rPr>
              <w:t>答疑与澄清</w:t>
            </w:r>
          </w:p>
        </w:tc>
        <w:tc>
          <w:tcPr>
            <w:tcW w:w="7035" w:type="dxa"/>
            <w:tcBorders>
              <w:top w:val="single" w:color="auto" w:sz="4" w:space="0"/>
              <w:bottom w:val="single" w:color="auto" w:sz="4" w:space="0"/>
            </w:tcBorders>
            <w:vAlign w:val="center"/>
          </w:tcPr>
          <w:p w14:paraId="170DD00B">
            <w:pPr>
              <w:shd w:val="clear"/>
              <w:autoSpaceDE w:val="0"/>
              <w:autoSpaceDN w:val="0"/>
              <w:adjustRightInd w:val="0"/>
              <w:snapToGrid w:val="0"/>
              <w:spacing w:line="300" w:lineRule="exact"/>
              <w:rPr>
                <w:rFonts w:ascii="宋体" w:hAnsi="宋体"/>
                <w:kern w:val="0"/>
                <w:sz w:val="21"/>
                <w:szCs w:val="21"/>
                <w:highlight w:val="none"/>
                <w:lang w:val="zh-CN"/>
              </w:rPr>
            </w:pPr>
            <w:r>
              <w:rPr>
                <w:rFonts w:hint="eastAsia" w:ascii="宋体" w:hAnsi="宋体" w:cs="宋体"/>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bCs/>
                <w:kern w:val="0"/>
                <w:sz w:val="21"/>
                <w:szCs w:val="21"/>
                <w:highlight w:val="none"/>
                <w:lang w:val="zh-CN"/>
              </w:rPr>
              <w:t>。质疑函范本、投诉书范本请到浙江政府采购网下载专区下载。</w:t>
            </w:r>
          </w:p>
        </w:tc>
      </w:tr>
      <w:tr w14:paraId="463DB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2E993F03">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2</w:t>
            </w:r>
          </w:p>
        </w:tc>
        <w:tc>
          <w:tcPr>
            <w:tcW w:w="1890" w:type="dxa"/>
            <w:tcBorders>
              <w:top w:val="single" w:color="auto" w:sz="4" w:space="0"/>
              <w:bottom w:val="single" w:color="auto" w:sz="4" w:space="0"/>
            </w:tcBorders>
            <w:vAlign w:val="center"/>
          </w:tcPr>
          <w:p w14:paraId="25C6B858">
            <w:pPr>
              <w:shd w:val="clear"/>
              <w:autoSpaceDE w:val="0"/>
              <w:autoSpaceDN w:val="0"/>
              <w:adjustRightInd w:val="0"/>
              <w:spacing w:line="300" w:lineRule="exact"/>
              <w:jc w:val="center"/>
              <w:rPr>
                <w:rFonts w:ascii="宋体" w:hAnsi="宋体"/>
                <w:bCs/>
                <w:sz w:val="21"/>
                <w:szCs w:val="21"/>
                <w:highlight w:val="none"/>
              </w:rPr>
            </w:pPr>
            <w:r>
              <w:rPr>
                <w:rFonts w:hint="eastAsia" w:ascii="宋体" w:hAnsi="宋体"/>
                <w:sz w:val="21"/>
                <w:szCs w:val="21"/>
                <w:highlight w:val="none"/>
                <w:lang w:val="zh-CN"/>
              </w:rPr>
              <w:t>实质性条款</w:t>
            </w:r>
          </w:p>
        </w:tc>
        <w:tc>
          <w:tcPr>
            <w:tcW w:w="7035" w:type="dxa"/>
            <w:tcBorders>
              <w:top w:val="single" w:color="auto" w:sz="4" w:space="0"/>
              <w:bottom w:val="single" w:color="auto" w:sz="4" w:space="0"/>
            </w:tcBorders>
            <w:vAlign w:val="center"/>
          </w:tcPr>
          <w:p w14:paraId="3CEA0F64">
            <w:pPr>
              <w:shd w:val="clear"/>
              <w:autoSpaceDE w:val="0"/>
              <w:autoSpaceDN w:val="0"/>
              <w:adjustRightInd w:val="0"/>
              <w:spacing w:line="300" w:lineRule="exact"/>
              <w:ind w:left="1050" w:hanging="1050"/>
              <w:rPr>
                <w:rFonts w:ascii="宋体" w:hAnsi="宋体" w:cs="宋体"/>
                <w:kern w:val="0"/>
                <w:sz w:val="21"/>
                <w:szCs w:val="21"/>
                <w:highlight w:val="none"/>
              </w:rPr>
            </w:pPr>
            <w:r>
              <w:rPr>
                <w:rFonts w:hint="eastAsia" w:ascii="宋体" w:hAnsi="宋体"/>
                <w:kern w:val="0"/>
                <w:sz w:val="21"/>
                <w:szCs w:val="21"/>
                <w:highlight w:val="none"/>
                <w:lang w:val="zh-CN"/>
              </w:rPr>
              <w:t>带</w:t>
            </w:r>
            <w:r>
              <w:rPr>
                <w:rFonts w:hint="eastAsia" w:ascii="宋体" w:hAnsi="宋体"/>
                <w:bCs/>
                <w:sz w:val="21"/>
                <w:szCs w:val="21"/>
                <w:highlight w:val="none"/>
              </w:rPr>
              <w:t>▲是实质性条款，投标文件须作出实质性响应，否则作无效标处理。</w:t>
            </w:r>
          </w:p>
        </w:tc>
      </w:tr>
      <w:tr w14:paraId="1B367B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tcBorders>
              <w:top w:val="single" w:color="auto" w:sz="4" w:space="0"/>
              <w:bottom w:val="single" w:color="auto" w:sz="4" w:space="0"/>
            </w:tcBorders>
            <w:vAlign w:val="center"/>
          </w:tcPr>
          <w:p w14:paraId="5EBA1220">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1890" w:type="dxa"/>
            <w:tcBorders>
              <w:top w:val="single" w:color="auto" w:sz="4" w:space="0"/>
              <w:bottom w:val="single" w:color="auto" w:sz="4" w:space="0"/>
            </w:tcBorders>
            <w:vAlign w:val="center"/>
          </w:tcPr>
          <w:p w14:paraId="2B1DD237">
            <w:pPr>
              <w:shd w:val="clear"/>
              <w:autoSpaceDE w:val="0"/>
              <w:autoSpaceDN w:val="0"/>
              <w:adjustRightInd w:val="0"/>
              <w:spacing w:line="300" w:lineRule="exact"/>
              <w:jc w:val="center"/>
              <w:rPr>
                <w:rFonts w:ascii="宋体" w:hAnsi="宋体"/>
                <w:bCs/>
                <w:sz w:val="21"/>
                <w:szCs w:val="21"/>
                <w:highlight w:val="none"/>
              </w:rPr>
            </w:pPr>
            <w:r>
              <w:rPr>
                <w:rFonts w:hint="eastAsia" w:ascii="宋体" w:hAnsi="宋体"/>
                <w:bCs/>
                <w:sz w:val="21"/>
                <w:szCs w:val="21"/>
                <w:highlight w:val="none"/>
              </w:rPr>
              <w:t>▲项目最高限价</w:t>
            </w:r>
          </w:p>
        </w:tc>
        <w:tc>
          <w:tcPr>
            <w:tcW w:w="7035" w:type="dxa"/>
            <w:tcBorders>
              <w:top w:val="single" w:color="auto" w:sz="4" w:space="0"/>
              <w:bottom w:val="single" w:color="auto" w:sz="4" w:space="0"/>
            </w:tcBorders>
            <w:vAlign w:val="center"/>
          </w:tcPr>
          <w:p w14:paraId="5521D133">
            <w:pPr>
              <w:shd w:val="clear"/>
              <w:autoSpaceDE w:val="0"/>
              <w:autoSpaceDN w:val="0"/>
              <w:adjustRightInd w:val="0"/>
              <w:spacing w:line="300" w:lineRule="exact"/>
              <w:rPr>
                <w:rFonts w:ascii="宋体" w:hAnsi="宋体"/>
                <w:bCs/>
                <w:sz w:val="21"/>
                <w:szCs w:val="21"/>
                <w:highlight w:val="none"/>
              </w:rPr>
            </w:pPr>
            <w:r>
              <w:rPr>
                <w:rFonts w:hint="eastAsia" w:ascii="宋体" w:hAnsi="宋体"/>
                <w:bCs/>
                <w:sz w:val="21"/>
                <w:szCs w:val="21"/>
                <w:highlight w:val="none"/>
              </w:rPr>
              <w:t>最高限价为</w:t>
            </w:r>
            <w:r>
              <w:rPr>
                <w:rFonts w:hint="eastAsia" w:ascii="宋体" w:hAnsi="宋体" w:eastAsia="宋体" w:cs="Times New Roman"/>
                <w:bCs/>
                <w:color w:val="auto"/>
                <w:sz w:val="21"/>
                <w:szCs w:val="21"/>
                <w:u w:val="single"/>
                <w:lang w:eastAsia="zh-CN"/>
              </w:rPr>
              <w:t>139822</w:t>
            </w:r>
            <w:r>
              <w:rPr>
                <w:rFonts w:hint="eastAsia" w:ascii="宋体" w:hAnsi="宋体" w:eastAsia="宋体" w:cs="Times New Roman"/>
                <w:bCs/>
                <w:sz w:val="21"/>
                <w:szCs w:val="21"/>
                <w:highlight w:val="none"/>
                <w:u w:val="single"/>
                <w:lang w:eastAsia="zh-CN"/>
              </w:rPr>
              <w:t>6</w:t>
            </w:r>
            <w:r>
              <w:rPr>
                <w:rFonts w:hint="eastAsia" w:ascii="宋体" w:hAnsi="宋体" w:eastAsia="宋体" w:cs="Times New Roman"/>
                <w:bCs/>
                <w:sz w:val="21"/>
                <w:szCs w:val="21"/>
                <w:highlight w:val="none"/>
                <w:lang w:val="en-US" w:eastAsia="zh-CN"/>
              </w:rPr>
              <w:t>元</w:t>
            </w:r>
            <w:r>
              <w:rPr>
                <w:rFonts w:hint="eastAsia" w:ascii="宋体" w:hAnsi="宋体" w:eastAsia="宋体" w:cs="Times New Roman"/>
                <w:bCs/>
                <w:sz w:val="21"/>
                <w:szCs w:val="21"/>
                <w:highlight w:val="none"/>
              </w:rPr>
              <w:t>。</w:t>
            </w:r>
            <w:r>
              <w:rPr>
                <w:rFonts w:hint="eastAsia" w:ascii="宋体" w:hAnsi="宋体"/>
                <w:bCs/>
                <w:sz w:val="21"/>
                <w:szCs w:val="21"/>
                <w:highlight w:val="none"/>
              </w:rPr>
              <w:t xml:space="preserve">如供应商的投标报价超过最高限价，其投标文件作无效标处理。 </w:t>
            </w:r>
          </w:p>
        </w:tc>
      </w:tr>
      <w:tr w14:paraId="277AE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tcBorders>
              <w:top w:val="single" w:color="auto" w:sz="4" w:space="0"/>
              <w:bottom w:val="single" w:color="auto" w:sz="4" w:space="0"/>
            </w:tcBorders>
            <w:vAlign w:val="center"/>
          </w:tcPr>
          <w:p w14:paraId="20BB14C2">
            <w:pPr>
              <w:shd w:val="clear"/>
              <w:spacing w:line="3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14</w:t>
            </w:r>
          </w:p>
        </w:tc>
        <w:tc>
          <w:tcPr>
            <w:tcW w:w="1890" w:type="dxa"/>
            <w:tcBorders>
              <w:top w:val="single" w:color="auto" w:sz="4" w:space="0"/>
              <w:bottom w:val="single" w:color="auto" w:sz="4" w:space="0"/>
            </w:tcBorders>
            <w:vAlign w:val="center"/>
          </w:tcPr>
          <w:p w14:paraId="6A12D406">
            <w:pPr>
              <w:jc w:val="center"/>
              <w:rPr>
                <w:rFonts w:hint="eastAsia" w:ascii="宋体" w:hAnsi="宋体"/>
                <w:bCs/>
                <w:sz w:val="21"/>
                <w:szCs w:val="21"/>
                <w:highlight w:val="none"/>
              </w:rPr>
            </w:pPr>
            <w:r>
              <w:rPr>
                <w:rFonts w:hint="eastAsia" w:ascii="宋体" w:hAnsi="宋体" w:eastAsia="宋体" w:cs="宋体"/>
                <w:kern w:val="0"/>
                <w:sz w:val="21"/>
                <w:szCs w:val="21"/>
              </w:rPr>
              <w:t>小型、微型企业的价格扣除</w:t>
            </w:r>
          </w:p>
        </w:tc>
        <w:tc>
          <w:tcPr>
            <w:tcW w:w="7035" w:type="dxa"/>
            <w:tcBorders>
              <w:top w:val="single" w:color="auto" w:sz="4" w:space="0"/>
              <w:bottom w:val="single" w:color="auto" w:sz="4" w:space="0"/>
            </w:tcBorders>
            <w:vAlign w:val="center"/>
          </w:tcPr>
          <w:p w14:paraId="2BCE6CFD">
            <w:pPr>
              <w:jc w:val="left"/>
              <w:rPr>
                <w:rFonts w:hint="eastAsia" w:ascii="宋体" w:hAnsi="宋体" w:eastAsia="宋体" w:cs="宋体"/>
                <w:kern w:val="0"/>
                <w:sz w:val="21"/>
                <w:szCs w:val="21"/>
              </w:rPr>
            </w:pPr>
            <w:r>
              <w:rPr>
                <w:rFonts w:hint="eastAsia" w:ascii="宋体" w:hAnsi="宋体" w:eastAsia="宋体" w:cs="宋体"/>
                <w:kern w:val="0"/>
                <w:sz w:val="21"/>
                <w:szCs w:val="21"/>
              </w:rPr>
              <w:t>1.对符合《政府采购促进中小企业发展管理办法》规定的小微企业报价给</w:t>
            </w:r>
            <w:r>
              <w:rPr>
                <w:rFonts w:hint="eastAsia" w:ascii="宋体" w:hAnsi="宋体" w:eastAsia="宋体" w:cs="宋体"/>
                <w:kern w:val="0"/>
                <w:sz w:val="21"/>
                <w:szCs w:val="21"/>
                <w:highlight w:val="none"/>
              </w:rPr>
              <w:t>予</w:t>
            </w:r>
            <w:r>
              <w:rPr>
                <w:rFonts w:hint="eastAsia" w:ascii="宋体" w:hAnsi="宋体" w:eastAsia="宋体" w:cs="宋体"/>
                <w:b/>
                <w:bCs/>
                <w:kern w:val="0"/>
                <w:sz w:val="21"/>
                <w:szCs w:val="21"/>
                <w:highlight w:val="none"/>
                <w:u w:val="single"/>
              </w:rPr>
              <w:t xml:space="preserve"> </w:t>
            </w:r>
            <w:r>
              <w:rPr>
                <w:rFonts w:hint="eastAsia" w:ascii="宋体" w:hAnsi="宋体" w:cs="宋体"/>
                <w:b/>
                <w:bCs/>
                <w:color w:val="auto"/>
                <w:kern w:val="0"/>
                <w:sz w:val="21"/>
                <w:szCs w:val="21"/>
                <w:highlight w:val="none"/>
                <w:u w:val="single"/>
                <w:lang w:val="en-US" w:eastAsia="zh-CN"/>
              </w:rPr>
              <w:t>10</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的价</w:t>
            </w:r>
            <w:r>
              <w:rPr>
                <w:rFonts w:hint="eastAsia" w:ascii="宋体" w:hAnsi="宋体" w:eastAsia="宋体" w:cs="宋体"/>
                <w:kern w:val="0"/>
                <w:sz w:val="21"/>
                <w:szCs w:val="21"/>
              </w:rPr>
              <w:t>格扣除；如项目接受联合体投标或者允许分包的，其中对于大中型企业与小微企业组成联合体或者大中型企业向一家或者多家小微企业分包的，</w:t>
            </w:r>
            <w:r>
              <w:rPr>
                <w:rFonts w:hint="eastAsia" w:ascii="宋体" w:hAnsi="宋体" w:eastAsia="宋体" w:cs="宋体"/>
                <w:sz w:val="21"/>
                <w:szCs w:val="21"/>
              </w:rPr>
              <w:t>对联合协议或者分包意向协议约定小微企业的合同份额占到合同总金额 30%以上的，对其报价</w:t>
            </w:r>
            <w:r>
              <w:rPr>
                <w:rFonts w:hint="eastAsia" w:ascii="宋体" w:hAnsi="宋体" w:eastAsia="宋体" w:cs="宋体"/>
                <w:kern w:val="0"/>
                <w:sz w:val="21"/>
                <w:szCs w:val="21"/>
              </w:rPr>
              <w:t>给予</w:t>
            </w:r>
            <w:r>
              <w:rPr>
                <w:rFonts w:hint="eastAsia" w:ascii="宋体" w:hAnsi="宋体" w:cs="宋体"/>
                <w:b/>
                <w:bCs/>
                <w:kern w:val="0"/>
                <w:sz w:val="21"/>
                <w:szCs w:val="21"/>
                <w:highlight w:val="none"/>
                <w:u w:val="single"/>
                <w:lang w:val="en-US" w:eastAsia="zh-CN"/>
              </w:rPr>
              <w:t>6</w:t>
            </w:r>
            <w:r>
              <w:rPr>
                <w:rFonts w:hint="eastAsia" w:ascii="宋体" w:hAnsi="宋体" w:eastAsia="宋体" w:cs="宋体"/>
                <w:b/>
                <w:bCs/>
                <w:kern w:val="0"/>
                <w:sz w:val="21"/>
                <w:szCs w:val="21"/>
                <w:highlight w:val="none"/>
                <w:u w:val="single"/>
              </w:rPr>
              <w:t>%</w:t>
            </w:r>
            <w:r>
              <w:rPr>
                <w:rFonts w:hint="eastAsia" w:ascii="宋体" w:hAnsi="宋体" w:eastAsia="宋体" w:cs="宋体"/>
                <w:b/>
                <w:bCs/>
                <w:kern w:val="0"/>
                <w:sz w:val="21"/>
                <w:szCs w:val="21"/>
                <w:u w:val="single"/>
              </w:rPr>
              <w:t xml:space="preserve"> </w:t>
            </w:r>
            <w:r>
              <w:rPr>
                <w:rFonts w:hint="eastAsia" w:ascii="宋体" w:hAnsi="宋体" w:eastAsia="宋体" w:cs="宋体"/>
                <w:kern w:val="0"/>
                <w:sz w:val="21"/>
                <w:szCs w:val="21"/>
              </w:rPr>
              <w:t>的价格扣除（组成联合体或者接受分包的小微企业与联合体内其他企业、分包企业之间存在直接控股、管理关系的，不享受价格扣除优惠政策）。</w:t>
            </w:r>
          </w:p>
          <w:p w14:paraId="239B931A">
            <w:pPr>
              <w:jc w:val="left"/>
              <w:rPr>
                <w:rFonts w:hint="eastAsia" w:ascii="宋体" w:hAnsi="宋体" w:eastAsia="宋体" w:cs="宋体"/>
                <w:kern w:val="0"/>
                <w:sz w:val="21"/>
                <w:szCs w:val="21"/>
              </w:rPr>
            </w:pPr>
            <w:r>
              <w:rPr>
                <w:rFonts w:hint="eastAsia" w:ascii="宋体" w:hAnsi="宋体" w:eastAsia="宋体" w:cs="宋体"/>
                <w:kern w:val="0"/>
                <w:sz w:val="21"/>
                <w:szCs w:val="21"/>
              </w:rPr>
              <w:t>2.投标人符合《财政部、司法部关于政府采购支持监狱企业发展有关问题的通知》（财库〔2014〕68号）文件要求，并提供省级以上监狱管理局、戒毒管理局（含新疆生产建设兵团）出具的属于监狱企业的证明文件（格式自拟），则视同小型、微型企业，享受小微企业价格扣除政策。</w:t>
            </w:r>
          </w:p>
          <w:p w14:paraId="6D4A01DA">
            <w:pPr>
              <w:jc w:val="left"/>
              <w:rPr>
                <w:rFonts w:hint="eastAsia" w:ascii="宋体" w:hAnsi="宋体" w:eastAsia="宋体" w:cs="宋体"/>
                <w:kern w:val="0"/>
                <w:sz w:val="21"/>
                <w:szCs w:val="21"/>
              </w:rPr>
            </w:pPr>
            <w:r>
              <w:rPr>
                <w:rFonts w:hint="eastAsia" w:ascii="宋体" w:hAnsi="宋体" w:eastAsia="宋体" w:cs="宋体"/>
                <w:kern w:val="0"/>
                <w:sz w:val="21"/>
                <w:szCs w:val="21"/>
              </w:rPr>
              <w:t>3.投标人符合《关于促进残疾人就业政府采购政策的通知》（财库〔2017〕141号）文件要求，并提供《残疾人福利性单位声明函》的，则视同小型、微型企业，享受小微企业价格扣除政策。</w:t>
            </w:r>
          </w:p>
          <w:p w14:paraId="276E79B3">
            <w:pPr>
              <w:jc w:val="left"/>
              <w:rPr>
                <w:rFonts w:hint="eastAsia" w:ascii="宋体" w:hAnsi="宋体"/>
                <w:bCs/>
                <w:sz w:val="21"/>
                <w:szCs w:val="21"/>
                <w:highlight w:val="none"/>
              </w:rPr>
            </w:pPr>
            <w:r>
              <w:rPr>
                <w:rFonts w:hint="eastAsia" w:ascii="宋体" w:hAnsi="宋体" w:eastAsia="宋体" w:cs="宋体"/>
                <w:kern w:val="0"/>
                <w:sz w:val="21"/>
                <w:szCs w:val="21"/>
              </w:rPr>
              <w:t>4.专门面向中小企业的项目，不享受价格扣除。</w:t>
            </w:r>
          </w:p>
        </w:tc>
      </w:tr>
      <w:tr w14:paraId="37987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restart"/>
            <w:tcBorders>
              <w:top w:val="single" w:color="auto" w:sz="4" w:space="0"/>
            </w:tcBorders>
            <w:vAlign w:val="center"/>
          </w:tcPr>
          <w:p w14:paraId="06A97DFC">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5</w:t>
            </w:r>
          </w:p>
        </w:tc>
        <w:tc>
          <w:tcPr>
            <w:tcW w:w="1890" w:type="dxa"/>
            <w:vMerge w:val="restart"/>
            <w:tcBorders>
              <w:top w:val="single" w:color="auto" w:sz="4" w:space="0"/>
            </w:tcBorders>
            <w:vAlign w:val="center"/>
          </w:tcPr>
          <w:p w14:paraId="0BEBD974">
            <w:pPr>
              <w:shd w:val="clear"/>
              <w:autoSpaceDE w:val="0"/>
              <w:autoSpaceDN w:val="0"/>
              <w:adjustRightInd w:val="0"/>
              <w:spacing w:line="300" w:lineRule="exact"/>
              <w:jc w:val="center"/>
              <w:rPr>
                <w:rFonts w:ascii="宋体" w:hAnsi="宋体"/>
                <w:bCs/>
                <w:sz w:val="21"/>
                <w:szCs w:val="21"/>
                <w:highlight w:val="none"/>
              </w:rPr>
            </w:pPr>
            <w:r>
              <w:rPr>
                <w:rFonts w:hint="eastAsia" w:ascii="宋体" w:hAnsi="宋体" w:cs="宋体"/>
                <w:kern w:val="0"/>
                <w:sz w:val="21"/>
                <w:szCs w:val="21"/>
                <w:highlight w:val="none"/>
              </w:rPr>
              <w:t>政采贷相关说明</w:t>
            </w:r>
          </w:p>
        </w:tc>
        <w:tc>
          <w:tcPr>
            <w:tcW w:w="7035" w:type="dxa"/>
            <w:tcBorders>
              <w:top w:val="single" w:color="auto" w:sz="4" w:space="0"/>
              <w:bottom w:val="single" w:color="auto" w:sz="4" w:space="0"/>
            </w:tcBorders>
            <w:vAlign w:val="center"/>
          </w:tcPr>
          <w:tbl>
            <w:tblPr>
              <w:tblStyle w:val="30"/>
              <w:tblW w:w="6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58"/>
              <w:gridCol w:w="1743"/>
              <w:gridCol w:w="2718"/>
            </w:tblGrid>
            <w:tr w14:paraId="7C01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3FF1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银行名称</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F29CD">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联系人</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A7A10">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联系方式</w:t>
                  </w:r>
                </w:p>
              </w:tc>
            </w:tr>
            <w:tr w14:paraId="3C03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69379">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中国工商银行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E146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陈盈</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45EB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13967614344</w:t>
                  </w:r>
                </w:p>
              </w:tc>
            </w:tr>
            <w:tr w14:paraId="6EC4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F4E5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浙江泰隆商业银行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4035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陈超</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16154">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17858683697</w:t>
                  </w:r>
                </w:p>
              </w:tc>
            </w:tr>
            <w:tr w14:paraId="1E4D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D8446">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浙江民泰商业银行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D9A10">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朱祖优</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671C8">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13858602876</w:t>
                  </w:r>
                </w:p>
              </w:tc>
            </w:tr>
            <w:tr w14:paraId="27F5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F9D84">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中国建设银行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46DC1">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徐旭霞</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A9EB2">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15988932355</w:t>
                  </w:r>
                </w:p>
              </w:tc>
            </w:tr>
            <w:tr w14:paraId="59B4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89F03">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中国邮政储蓄银行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DFB40">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赵红芳</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39FC5">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18968556112</w:t>
                  </w:r>
                </w:p>
              </w:tc>
            </w:tr>
            <w:tr w14:paraId="6DE4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6BEBD">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农村商业银行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E06C4">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叶斌昇</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AC28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13806593583</w:t>
                  </w:r>
                </w:p>
              </w:tc>
            </w:tr>
            <w:tr w14:paraId="46C3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02EF3">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中国农业银行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984BA">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娄志伟</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CF487">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13958514828</w:t>
                  </w:r>
                </w:p>
              </w:tc>
            </w:tr>
            <w:tr w14:paraId="4ACE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2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33365">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台州银行</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F3298">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朱翔</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504D5">
                  <w:pPr>
                    <w:shd w:val="clear"/>
                    <w:autoSpaceDE w:val="0"/>
                    <w:autoSpaceDN w:val="0"/>
                    <w:adjustRightInd w:val="0"/>
                    <w:spacing w:line="360" w:lineRule="exact"/>
                    <w:jc w:val="center"/>
                    <w:rPr>
                      <w:rFonts w:ascii="宋体" w:hAnsi="宋体" w:cs="宋体"/>
                      <w:sz w:val="21"/>
                      <w:szCs w:val="21"/>
                      <w:highlight w:val="none"/>
                    </w:rPr>
                  </w:pPr>
                  <w:r>
                    <w:rPr>
                      <w:rFonts w:hint="eastAsia" w:ascii="宋体" w:hAnsi="宋体" w:cs="宋体"/>
                      <w:sz w:val="21"/>
                      <w:szCs w:val="21"/>
                      <w:highlight w:val="none"/>
                    </w:rPr>
                    <w:t>13819660917</w:t>
                  </w:r>
                </w:p>
              </w:tc>
            </w:tr>
          </w:tbl>
          <w:p w14:paraId="4AC1C32B">
            <w:pPr>
              <w:shd w:val="clear"/>
              <w:autoSpaceDE w:val="0"/>
              <w:autoSpaceDN w:val="0"/>
              <w:adjustRightInd w:val="0"/>
              <w:spacing w:line="300" w:lineRule="exact"/>
              <w:rPr>
                <w:rFonts w:ascii="宋体" w:hAnsi="宋体"/>
                <w:bCs/>
                <w:sz w:val="21"/>
                <w:szCs w:val="21"/>
                <w:highlight w:val="none"/>
              </w:rPr>
            </w:pPr>
          </w:p>
        </w:tc>
      </w:tr>
      <w:tr w14:paraId="7AD27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continue"/>
            <w:tcBorders>
              <w:bottom w:val="single" w:color="auto" w:sz="4" w:space="0"/>
            </w:tcBorders>
            <w:vAlign w:val="center"/>
          </w:tcPr>
          <w:p w14:paraId="6C3E96E7">
            <w:pPr>
              <w:shd w:val="clear"/>
              <w:rPr>
                <w:highlight w:val="none"/>
              </w:rPr>
            </w:pPr>
          </w:p>
        </w:tc>
        <w:tc>
          <w:tcPr>
            <w:tcW w:w="1890" w:type="dxa"/>
            <w:vMerge w:val="continue"/>
            <w:tcBorders>
              <w:bottom w:val="single" w:color="auto" w:sz="4" w:space="0"/>
            </w:tcBorders>
            <w:vAlign w:val="center"/>
          </w:tcPr>
          <w:p w14:paraId="6660808C">
            <w:pPr>
              <w:shd w:val="clear"/>
              <w:rPr>
                <w:highlight w:val="none"/>
              </w:rPr>
            </w:pPr>
          </w:p>
        </w:tc>
        <w:tc>
          <w:tcPr>
            <w:tcW w:w="7035" w:type="dxa"/>
            <w:tcBorders>
              <w:top w:val="single" w:color="auto" w:sz="4" w:space="0"/>
              <w:bottom w:val="single" w:color="auto" w:sz="4" w:space="0"/>
            </w:tcBorders>
            <w:vAlign w:val="center"/>
          </w:tcPr>
          <w:tbl>
            <w:tblPr>
              <w:tblStyle w:val="30"/>
              <w:tblpPr w:leftFromText="180" w:rightFromText="180" w:vertAnchor="page" w:horzAnchor="page" w:tblpX="6506" w:tblpY="2379"/>
              <w:tblOverlap w:val="never"/>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228"/>
              <w:gridCol w:w="1360"/>
            </w:tblGrid>
            <w:tr w14:paraId="0FB6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79" w:type="dxa"/>
                </w:tcPr>
                <w:p w14:paraId="75EEF98A">
                  <w:pPr>
                    <w:shd w:val="clear"/>
                    <w:rPr>
                      <w:b/>
                      <w:bCs/>
                      <w:sz w:val="18"/>
                      <w:szCs w:val="18"/>
                      <w:highlight w:val="none"/>
                    </w:rPr>
                  </w:pPr>
                  <w:r>
                    <w:rPr>
                      <w:rFonts w:hint="eastAsia"/>
                      <w:b/>
                      <w:bCs/>
                      <w:sz w:val="18"/>
                      <w:szCs w:val="18"/>
                      <w:highlight w:val="none"/>
                    </w:rPr>
                    <w:t>金融机构名称及意愿承担保函（保单）种类</w:t>
                  </w:r>
                </w:p>
              </w:tc>
              <w:tc>
                <w:tcPr>
                  <w:tcW w:w="3228" w:type="dxa"/>
                </w:tcPr>
                <w:p w14:paraId="794E3298">
                  <w:pPr>
                    <w:shd w:val="clear"/>
                    <w:jc w:val="center"/>
                    <w:rPr>
                      <w:b/>
                      <w:bCs/>
                      <w:sz w:val="18"/>
                      <w:szCs w:val="18"/>
                      <w:highlight w:val="none"/>
                    </w:rPr>
                  </w:pPr>
                  <w:r>
                    <w:rPr>
                      <w:rFonts w:hint="eastAsia"/>
                      <w:b/>
                      <w:bCs/>
                      <w:sz w:val="18"/>
                      <w:szCs w:val="18"/>
                      <w:highlight w:val="none"/>
                    </w:rPr>
                    <w:t>保函（保单）收费情况</w:t>
                  </w:r>
                </w:p>
              </w:tc>
              <w:tc>
                <w:tcPr>
                  <w:tcW w:w="1360" w:type="dxa"/>
                </w:tcPr>
                <w:p w14:paraId="250883D6">
                  <w:pPr>
                    <w:shd w:val="clear"/>
                    <w:rPr>
                      <w:b/>
                      <w:bCs/>
                      <w:sz w:val="18"/>
                      <w:szCs w:val="18"/>
                      <w:highlight w:val="none"/>
                    </w:rPr>
                  </w:pPr>
                  <w:r>
                    <w:rPr>
                      <w:rFonts w:hint="eastAsia"/>
                      <w:b/>
                      <w:bCs/>
                      <w:sz w:val="18"/>
                      <w:szCs w:val="18"/>
                      <w:highlight w:val="none"/>
                    </w:rPr>
                    <w:t>联系人及</w:t>
                  </w:r>
                </w:p>
                <w:p w14:paraId="62EEB795">
                  <w:pPr>
                    <w:shd w:val="clear"/>
                    <w:rPr>
                      <w:b/>
                      <w:bCs/>
                      <w:sz w:val="18"/>
                      <w:szCs w:val="18"/>
                      <w:highlight w:val="none"/>
                    </w:rPr>
                  </w:pPr>
                  <w:r>
                    <w:rPr>
                      <w:rFonts w:hint="eastAsia"/>
                      <w:b/>
                      <w:bCs/>
                      <w:sz w:val="18"/>
                      <w:szCs w:val="18"/>
                      <w:highlight w:val="none"/>
                    </w:rPr>
                    <w:t>联系方式</w:t>
                  </w:r>
                </w:p>
              </w:tc>
            </w:tr>
            <w:tr w14:paraId="3C58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79" w:type="dxa"/>
                  <w:tcBorders>
                    <w:top w:val="single" w:color="auto" w:sz="4" w:space="0"/>
                    <w:left w:val="single" w:color="auto" w:sz="4" w:space="0"/>
                    <w:right w:val="single" w:color="auto" w:sz="4" w:space="0"/>
                  </w:tcBorders>
                  <w:vAlign w:val="center"/>
                </w:tcPr>
                <w:p w14:paraId="51336A21">
                  <w:pPr>
                    <w:shd w:val="clear"/>
                    <w:rPr>
                      <w:rFonts w:ascii="宋体" w:hAnsi="宋体" w:cs="宋体"/>
                      <w:sz w:val="18"/>
                      <w:szCs w:val="18"/>
                      <w:highlight w:val="none"/>
                    </w:rPr>
                  </w:pPr>
                  <w:r>
                    <w:rPr>
                      <w:rFonts w:hint="eastAsia" w:ascii="宋体" w:hAnsi="宋体" w:cs="宋体"/>
                      <w:sz w:val="18"/>
                      <w:szCs w:val="18"/>
                      <w:highlight w:val="none"/>
                    </w:rPr>
                    <w:t>机构名称：中国工商银行股份有限公司仙居支行</w:t>
                  </w:r>
                </w:p>
                <w:p w14:paraId="7866355D">
                  <w:pPr>
                    <w:shd w:val="clear"/>
                    <w:rPr>
                      <w:rFonts w:ascii="宋体" w:hAnsi="宋体" w:cs="宋体"/>
                      <w:sz w:val="18"/>
                      <w:szCs w:val="18"/>
                      <w:highlight w:val="none"/>
                    </w:rPr>
                  </w:pPr>
                  <w:r>
                    <w:rPr>
                      <w:rFonts w:hint="eastAsia" w:ascii="宋体" w:hAnsi="宋体" w:cs="宋体"/>
                      <w:sz w:val="18"/>
                      <w:szCs w:val="18"/>
                      <w:highlight w:val="none"/>
                    </w:rPr>
                    <w:t>履约保函： 是</w:t>
                  </w:r>
                </w:p>
                <w:p w14:paraId="5C29C879">
                  <w:pPr>
                    <w:shd w:val="clear"/>
                    <w:rPr>
                      <w:rFonts w:ascii="宋体" w:hAnsi="宋体" w:cs="宋体"/>
                      <w:sz w:val="18"/>
                      <w:szCs w:val="18"/>
                      <w:highlight w:val="none"/>
                    </w:rPr>
                  </w:pPr>
                  <w:r>
                    <w:rPr>
                      <w:rFonts w:hint="eastAsia" w:ascii="宋体" w:hAnsi="宋体" w:cs="宋体"/>
                      <w:sz w:val="18"/>
                      <w:szCs w:val="18"/>
                      <w:highlight w:val="none"/>
                    </w:rPr>
                    <w:t>预付款保函： 是</w:t>
                  </w:r>
                </w:p>
                <w:p w14:paraId="78787FAA">
                  <w:pPr>
                    <w:shd w:val="clear"/>
                    <w:rPr>
                      <w:rFonts w:ascii="宋体" w:hAnsi="宋体" w:cs="宋体"/>
                      <w:sz w:val="18"/>
                      <w:szCs w:val="18"/>
                      <w:highlight w:val="none"/>
                    </w:rPr>
                  </w:pPr>
                </w:p>
              </w:tc>
              <w:tc>
                <w:tcPr>
                  <w:tcW w:w="3228" w:type="dxa"/>
                  <w:tcBorders>
                    <w:top w:val="single" w:color="auto" w:sz="4" w:space="0"/>
                    <w:left w:val="single" w:color="auto" w:sz="4" w:space="0"/>
                    <w:right w:val="single" w:color="auto" w:sz="4" w:space="0"/>
                  </w:tcBorders>
                  <w:vAlign w:val="center"/>
                </w:tcPr>
                <w:p w14:paraId="131790E2">
                  <w:pPr>
                    <w:shd w:val="clear"/>
                    <w:jc w:val="left"/>
                    <w:rPr>
                      <w:rFonts w:ascii="宋体" w:hAnsi="宋体" w:cs="宋体"/>
                      <w:sz w:val="18"/>
                      <w:szCs w:val="18"/>
                      <w:highlight w:val="none"/>
                    </w:rPr>
                  </w:pPr>
                  <w:r>
                    <w:rPr>
                      <w:rFonts w:hint="eastAsia" w:ascii="宋体" w:hAnsi="宋体" w:cs="宋体"/>
                      <w:sz w:val="18"/>
                      <w:szCs w:val="18"/>
                      <w:highlight w:val="none"/>
                    </w:rPr>
                    <w:t>对外保函服务</w:t>
                  </w:r>
                </w:p>
                <w:p w14:paraId="102F4747">
                  <w:pPr>
                    <w:shd w:val="clear"/>
                    <w:jc w:val="left"/>
                    <w:rPr>
                      <w:rFonts w:ascii="宋体" w:hAnsi="宋体" w:cs="宋体"/>
                      <w:sz w:val="18"/>
                      <w:szCs w:val="18"/>
                      <w:highlight w:val="none"/>
                    </w:rPr>
                  </w:pPr>
                  <w:r>
                    <w:rPr>
                      <w:rFonts w:hint="eastAsia" w:ascii="宋体" w:hAnsi="宋体" w:cs="宋体"/>
                      <w:sz w:val="18"/>
                      <w:szCs w:val="18"/>
                      <w:highlight w:val="none"/>
                    </w:rPr>
                    <w:t>1.开立及展期费担保费率：</w:t>
                  </w:r>
                </w:p>
                <w:p w14:paraId="19C1EBF9">
                  <w:pPr>
                    <w:shd w:val="clear"/>
                    <w:jc w:val="left"/>
                    <w:rPr>
                      <w:rFonts w:ascii="宋体" w:hAnsi="宋体" w:cs="宋体"/>
                      <w:sz w:val="18"/>
                      <w:szCs w:val="18"/>
                      <w:highlight w:val="none"/>
                    </w:rPr>
                  </w:pPr>
                  <w:r>
                    <w:rPr>
                      <w:rFonts w:hint="eastAsia" w:ascii="宋体" w:hAnsi="宋体" w:cs="宋体"/>
                      <w:sz w:val="18"/>
                      <w:szCs w:val="18"/>
                      <w:highlight w:val="none"/>
                    </w:rPr>
                    <w:t>（1)融资性保函：期限在一年（含）以内，客户按担保额度0.05-0.25%/月计收。最小计费周期为实际月（按实际发生天数，从保函生效之日至失效日计算，30天为1月），期限不足1月的按1个月计收。最低500元／季。</w:t>
                  </w:r>
                </w:p>
                <w:p w14:paraId="43AC49A0">
                  <w:pPr>
                    <w:shd w:val="clear"/>
                    <w:jc w:val="left"/>
                    <w:rPr>
                      <w:rFonts w:ascii="宋体" w:hAnsi="宋体" w:cs="宋体"/>
                      <w:sz w:val="18"/>
                      <w:szCs w:val="18"/>
                      <w:highlight w:val="none"/>
                    </w:rPr>
                  </w:pPr>
                  <w:r>
                    <w:rPr>
                      <w:rFonts w:hint="eastAsia" w:ascii="宋体" w:hAnsi="宋体" w:cs="宋体"/>
                      <w:sz w:val="18"/>
                      <w:szCs w:val="18"/>
                      <w:highlight w:val="none"/>
                    </w:rPr>
                    <w:t>（2)非融资性保函：期限在一年（含）以内，客户按0.027-0.167%/月计收。最小计费周期为实际月（按实际发生天数，从保函生效之日至失效日计算，30天为1月），期限不足1月的按1个月计收。最低500元／季。</w:t>
                  </w:r>
                </w:p>
                <w:p w14:paraId="77DA4CA6">
                  <w:pPr>
                    <w:shd w:val="clear"/>
                    <w:jc w:val="left"/>
                    <w:rPr>
                      <w:rFonts w:ascii="宋体" w:hAnsi="宋体" w:cs="宋体"/>
                      <w:sz w:val="18"/>
                      <w:szCs w:val="18"/>
                      <w:highlight w:val="none"/>
                    </w:rPr>
                  </w:pPr>
                  <w:r>
                    <w:rPr>
                      <w:rFonts w:hint="eastAsia" w:ascii="宋体" w:hAnsi="宋体" w:cs="宋体"/>
                      <w:sz w:val="18"/>
                      <w:szCs w:val="18"/>
                      <w:highlight w:val="none"/>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0A647974">
                  <w:pPr>
                    <w:shd w:val="clear"/>
                    <w:rPr>
                      <w:rFonts w:ascii="宋体" w:hAnsi="宋体" w:cs="宋体"/>
                      <w:sz w:val="18"/>
                      <w:szCs w:val="18"/>
                      <w:highlight w:val="none"/>
                    </w:rPr>
                  </w:pPr>
                  <w:r>
                    <w:rPr>
                      <w:rFonts w:hint="eastAsia" w:ascii="宋体" w:hAnsi="宋体" w:cs="宋体"/>
                      <w:sz w:val="18"/>
                      <w:szCs w:val="18"/>
                      <w:highlight w:val="none"/>
                    </w:rPr>
                    <w:t>如企业划型为小微企业的，以上手续费全免。</w:t>
                  </w:r>
                </w:p>
              </w:tc>
              <w:tc>
                <w:tcPr>
                  <w:tcW w:w="1360" w:type="dxa"/>
                  <w:tcBorders>
                    <w:top w:val="single" w:color="auto" w:sz="4" w:space="0"/>
                    <w:left w:val="single" w:color="auto" w:sz="4" w:space="0"/>
                    <w:right w:val="single" w:color="auto" w:sz="4" w:space="0"/>
                  </w:tcBorders>
                  <w:vAlign w:val="center"/>
                </w:tcPr>
                <w:p w14:paraId="3D411D8C">
                  <w:pPr>
                    <w:shd w:val="clear"/>
                    <w:rPr>
                      <w:rFonts w:ascii="宋体" w:hAnsi="宋体" w:cs="宋体"/>
                      <w:sz w:val="18"/>
                      <w:szCs w:val="18"/>
                      <w:highlight w:val="none"/>
                    </w:rPr>
                  </w:pPr>
                  <w:r>
                    <w:rPr>
                      <w:rFonts w:hint="eastAsia" w:ascii="宋体" w:hAnsi="宋体" w:cs="宋体"/>
                      <w:sz w:val="18"/>
                      <w:szCs w:val="18"/>
                      <w:highlight w:val="none"/>
                    </w:rPr>
                    <w:t>陈盈13967614344</w:t>
                  </w:r>
                </w:p>
              </w:tc>
            </w:tr>
            <w:tr w14:paraId="4908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tcBorders>
                    <w:top w:val="single" w:color="auto" w:sz="4" w:space="0"/>
                    <w:left w:val="single" w:color="auto" w:sz="4" w:space="0"/>
                    <w:right w:val="single" w:color="auto" w:sz="4" w:space="0"/>
                  </w:tcBorders>
                </w:tcPr>
                <w:p w14:paraId="5F78F64A">
                  <w:pPr>
                    <w:shd w:val="clear"/>
                    <w:jc w:val="left"/>
                    <w:rPr>
                      <w:rFonts w:ascii="宋体" w:hAnsi="宋体" w:cs="宋体"/>
                      <w:sz w:val="18"/>
                      <w:szCs w:val="18"/>
                      <w:highlight w:val="none"/>
                    </w:rPr>
                  </w:pPr>
                </w:p>
                <w:p w14:paraId="2B6E07BE">
                  <w:pPr>
                    <w:shd w:val="clear"/>
                    <w:jc w:val="left"/>
                    <w:rPr>
                      <w:rFonts w:ascii="宋体" w:hAnsi="宋体" w:cs="宋体"/>
                      <w:sz w:val="18"/>
                      <w:szCs w:val="18"/>
                      <w:highlight w:val="none"/>
                    </w:rPr>
                  </w:pPr>
                </w:p>
                <w:p w14:paraId="7FA5DBD4">
                  <w:pPr>
                    <w:shd w:val="clear"/>
                    <w:jc w:val="left"/>
                    <w:rPr>
                      <w:rFonts w:ascii="宋体" w:hAnsi="宋体" w:cs="宋体"/>
                      <w:sz w:val="18"/>
                      <w:szCs w:val="18"/>
                      <w:highlight w:val="none"/>
                    </w:rPr>
                  </w:pPr>
                </w:p>
                <w:p w14:paraId="591B6B3C">
                  <w:pPr>
                    <w:shd w:val="clear"/>
                    <w:jc w:val="left"/>
                    <w:rPr>
                      <w:rFonts w:ascii="宋体" w:hAnsi="宋体" w:cs="宋体"/>
                      <w:sz w:val="18"/>
                      <w:szCs w:val="18"/>
                      <w:highlight w:val="none"/>
                    </w:rPr>
                  </w:pPr>
                </w:p>
                <w:p w14:paraId="4BAB886B">
                  <w:pPr>
                    <w:shd w:val="clear"/>
                    <w:jc w:val="left"/>
                    <w:rPr>
                      <w:rFonts w:ascii="宋体" w:hAnsi="宋体" w:cs="宋体"/>
                      <w:sz w:val="18"/>
                      <w:szCs w:val="18"/>
                      <w:highlight w:val="none"/>
                    </w:rPr>
                  </w:pPr>
                </w:p>
                <w:p w14:paraId="71E844D4">
                  <w:pPr>
                    <w:shd w:val="clear"/>
                    <w:jc w:val="left"/>
                    <w:rPr>
                      <w:rFonts w:ascii="宋体" w:hAnsi="宋体" w:cs="宋体"/>
                      <w:sz w:val="18"/>
                      <w:szCs w:val="18"/>
                      <w:highlight w:val="none"/>
                    </w:rPr>
                  </w:pPr>
                  <w:r>
                    <w:rPr>
                      <w:rFonts w:hint="eastAsia" w:ascii="宋体" w:hAnsi="宋体" w:cs="宋体"/>
                      <w:sz w:val="18"/>
                      <w:szCs w:val="18"/>
                      <w:highlight w:val="none"/>
                    </w:rPr>
                    <w:t>机构名称：浙江泰隆商业银行台州仙居支行</w:t>
                  </w:r>
                </w:p>
                <w:p w14:paraId="22108CF9">
                  <w:pPr>
                    <w:shd w:val="clear"/>
                    <w:jc w:val="left"/>
                    <w:rPr>
                      <w:rFonts w:ascii="宋体" w:hAnsi="宋体" w:cs="宋体"/>
                      <w:sz w:val="18"/>
                      <w:szCs w:val="18"/>
                      <w:highlight w:val="none"/>
                    </w:rPr>
                  </w:pPr>
                  <w:r>
                    <w:rPr>
                      <w:rFonts w:hint="eastAsia" w:ascii="宋体" w:hAnsi="宋体" w:cs="宋体"/>
                      <w:sz w:val="18"/>
                      <w:szCs w:val="18"/>
                      <w:highlight w:val="none"/>
                    </w:rPr>
                    <w:t>履约保函：是</w:t>
                  </w:r>
                </w:p>
                <w:p w14:paraId="5E0E88DA">
                  <w:pPr>
                    <w:shd w:val="clear"/>
                    <w:jc w:val="left"/>
                    <w:rPr>
                      <w:rFonts w:ascii="宋体" w:hAnsi="宋体" w:cs="宋体"/>
                      <w:sz w:val="18"/>
                      <w:szCs w:val="18"/>
                      <w:highlight w:val="none"/>
                    </w:rPr>
                  </w:pPr>
                  <w:r>
                    <w:rPr>
                      <w:rFonts w:hint="eastAsia" w:ascii="宋体" w:hAnsi="宋体" w:cs="宋体"/>
                      <w:sz w:val="18"/>
                      <w:szCs w:val="18"/>
                      <w:highlight w:val="none"/>
                    </w:rPr>
                    <w:t>预付款保函：是</w:t>
                  </w:r>
                </w:p>
                <w:p w14:paraId="088A710E">
                  <w:pPr>
                    <w:shd w:val="clear"/>
                    <w:jc w:val="left"/>
                    <w:rPr>
                      <w:rFonts w:ascii="宋体" w:hAnsi="宋体" w:cs="宋体"/>
                      <w:sz w:val="18"/>
                      <w:szCs w:val="18"/>
                      <w:highlight w:val="none"/>
                    </w:rPr>
                  </w:pPr>
                  <w:r>
                    <w:rPr>
                      <w:rFonts w:hint="eastAsia" w:ascii="宋体" w:hAnsi="宋体" w:cs="宋体"/>
                      <w:sz w:val="18"/>
                      <w:szCs w:val="18"/>
                      <w:highlight w:val="none"/>
                    </w:rPr>
                    <w:t>备注：我行目前只有线下模式</w:t>
                  </w:r>
                </w:p>
              </w:tc>
              <w:tc>
                <w:tcPr>
                  <w:tcW w:w="3228" w:type="dxa"/>
                  <w:tcBorders>
                    <w:top w:val="single" w:color="auto" w:sz="4" w:space="0"/>
                    <w:left w:val="single" w:color="auto" w:sz="4" w:space="0"/>
                    <w:right w:val="single" w:color="auto" w:sz="4" w:space="0"/>
                  </w:tcBorders>
                </w:tcPr>
                <w:p w14:paraId="77FD7FE3">
                  <w:pPr>
                    <w:shd w:val="clear"/>
                    <w:jc w:val="left"/>
                    <w:rPr>
                      <w:rFonts w:ascii="宋体" w:hAnsi="宋体" w:cs="宋体"/>
                      <w:sz w:val="18"/>
                      <w:szCs w:val="18"/>
                      <w:highlight w:val="none"/>
                    </w:rPr>
                  </w:pPr>
                  <w:r>
                    <w:rPr>
                      <w:rFonts w:hint="eastAsia" w:ascii="宋体" w:hAnsi="宋体" w:cs="宋体"/>
                      <w:sz w:val="18"/>
                      <w:szCs w:val="18"/>
                      <w:highlight w:val="none"/>
                    </w:rPr>
                    <w:t>根据保证金比例不同，参照下述费率计收：</w:t>
                  </w:r>
                </w:p>
                <w:p w14:paraId="0B2ACF90">
                  <w:pPr>
                    <w:shd w:val="clear"/>
                    <w:jc w:val="left"/>
                    <w:rPr>
                      <w:rFonts w:ascii="宋体" w:hAnsi="宋体" w:cs="宋体"/>
                      <w:sz w:val="18"/>
                      <w:szCs w:val="18"/>
                      <w:highlight w:val="none"/>
                    </w:rPr>
                  </w:pPr>
                  <w:r>
                    <w:rPr>
                      <w:rFonts w:hint="eastAsia" w:ascii="宋体" w:hAnsi="宋体" w:cs="宋体"/>
                      <w:sz w:val="18"/>
                      <w:szCs w:val="18"/>
                      <w:highlight w:val="none"/>
                    </w:rPr>
                    <w:t>全额保证金，500一年；</w:t>
                  </w:r>
                </w:p>
                <w:p w14:paraId="29688A7E">
                  <w:pPr>
                    <w:shd w:val="clear"/>
                    <w:jc w:val="left"/>
                    <w:rPr>
                      <w:rFonts w:ascii="宋体" w:hAnsi="宋体" w:cs="宋体"/>
                      <w:sz w:val="18"/>
                      <w:szCs w:val="18"/>
                      <w:highlight w:val="none"/>
                    </w:rPr>
                  </w:pPr>
                  <w:r>
                    <w:rPr>
                      <w:rFonts w:hint="eastAsia" w:ascii="宋体" w:hAnsi="宋体" w:cs="宋体"/>
                      <w:sz w:val="18"/>
                      <w:szCs w:val="18"/>
                      <w:highlight w:val="none"/>
                    </w:rPr>
                    <w:t>保证金比例50%以下，保函敞口金额的1.25‰/季，最低500元/季；</w:t>
                  </w:r>
                </w:p>
                <w:p w14:paraId="0B8E465A">
                  <w:pPr>
                    <w:shd w:val="clear"/>
                    <w:jc w:val="left"/>
                    <w:rPr>
                      <w:rFonts w:ascii="宋体" w:hAnsi="宋体" w:cs="宋体"/>
                      <w:sz w:val="18"/>
                      <w:szCs w:val="18"/>
                      <w:highlight w:val="none"/>
                    </w:rPr>
                  </w:pPr>
                  <w:r>
                    <w:rPr>
                      <w:rFonts w:hint="eastAsia" w:ascii="宋体" w:hAnsi="宋体" w:cs="宋体"/>
                      <w:sz w:val="18"/>
                      <w:szCs w:val="18"/>
                      <w:highlight w:val="none"/>
                    </w:rPr>
                    <w:t>保证金比例50%（含）以上，保函敞口金额的1‰/季，最低500元/季。</w:t>
                  </w:r>
                </w:p>
                <w:p w14:paraId="3559171F">
                  <w:pPr>
                    <w:shd w:val="clear"/>
                    <w:jc w:val="left"/>
                    <w:rPr>
                      <w:rFonts w:ascii="宋体" w:hAnsi="宋体" w:cs="宋体"/>
                      <w:sz w:val="18"/>
                      <w:szCs w:val="18"/>
                      <w:highlight w:val="none"/>
                    </w:rPr>
                  </w:pPr>
                  <w:r>
                    <w:rPr>
                      <w:rFonts w:hint="eastAsia" w:ascii="宋体" w:hAnsi="宋体" w:cs="宋体"/>
                      <w:sz w:val="18"/>
                      <w:szCs w:val="18"/>
                      <w:highlight w:val="none"/>
                    </w:rPr>
                    <w:t>涉及保函增额，增额部分参照开立保函收费标准另行收费，延期修改按照300/次的标准另行收费；</w:t>
                  </w:r>
                </w:p>
                <w:p w14:paraId="06791B5B">
                  <w:pPr>
                    <w:shd w:val="clear"/>
                    <w:jc w:val="left"/>
                    <w:rPr>
                      <w:rFonts w:ascii="宋体" w:hAnsi="宋体" w:cs="宋体"/>
                      <w:sz w:val="18"/>
                      <w:szCs w:val="18"/>
                      <w:highlight w:val="none"/>
                    </w:rPr>
                  </w:pPr>
                  <w:r>
                    <w:rPr>
                      <w:rFonts w:hint="eastAsia" w:ascii="宋体" w:hAnsi="宋体" w:cs="宋体"/>
                      <w:sz w:val="18"/>
                      <w:szCs w:val="18"/>
                      <w:highlight w:val="none"/>
                    </w:rPr>
                    <w:t>按年收费项目不足一年按一年计收，超过一年三十天按照两年计收（从保函开立之日起390天（含）为一个年度三十天）</w:t>
                  </w:r>
                </w:p>
                <w:p w14:paraId="622DEA37">
                  <w:pPr>
                    <w:shd w:val="clear"/>
                    <w:jc w:val="left"/>
                    <w:rPr>
                      <w:rFonts w:ascii="宋体" w:hAnsi="宋体" w:cs="宋体"/>
                      <w:sz w:val="18"/>
                      <w:szCs w:val="18"/>
                      <w:highlight w:val="none"/>
                    </w:rPr>
                  </w:pPr>
                  <w:r>
                    <w:rPr>
                      <w:rFonts w:hint="eastAsia" w:ascii="宋体" w:hAnsi="宋体" w:cs="宋体"/>
                      <w:sz w:val="18"/>
                      <w:szCs w:val="18"/>
                      <w:highlight w:val="none"/>
                    </w:rPr>
                    <w:t>按季收费项目不足一季按一季度计收，超过一季度十天的按两季度计收（从保函开立之日起100天（含）为一个季度十天）</w:t>
                  </w:r>
                </w:p>
              </w:tc>
              <w:tc>
                <w:tcPr>
                  <w:tcW w:w="1360" w:type="dxa"/>
                  <w:tcBorders>
                    <w:top w:val="single" w:color="auto" w:sz="4" w:space="0"/>
                    <w:left w:val="single" w:color="auto" w:sz="4" w:space="0"/>
                    <w:right w:val="single" w:color="auto" w:sz="4" w:space="0"/>
                  </w:tcBorders>
                </w:tcPr>
                <w:p w14:paraId="49A855B7">
                  <w:pPr>
                    <w:shd w:val="clear"/>
                    <w:jc w:val="left"/>
                    <w:rPr>
                      <w:rFonts w:ascii="宋体" w:hAnsi="宋体" w:cs="宋体"/>
                      <w:sz w:val="18"/>
                      <w:szCs w:val="18"/>
                      <w:highlight w:val="none"/>
                    </w:rPr>
                  </w:pPr>
                </w:p>
                <w:p w14:paraId="5D2FB80E">
                  <w:pPr>
                    <w:shd w:val="clear"/>
                    <w:jc w:val="left"/>
                    <w:rPr>
                      <w:rFonts w:ascii="宋体" w:hAnsi="宋体" w:cs="宋体"/>
                      <w:sz w:val="18"/>
                      <w:szCs w:val="18"/>
                      <w:highlight w:val="none"/>
                    </w:rPr>
                  </w:pPr>
                </w:p>
                <w:p w14:paraId="2F00202E">
                  <w:pPr>
                    <w:shd w:val="clear"/>
                    <w:jc w:val="left"/>
                    <w:rPr>
                      <w:rFonts w:ascii="宋体" w:hAnsi="宋体" w:cs="宋体"/>
                      <w:sz w:val="18"/>
                      <w:szCs w:val="18"/>
                      <w:highlight w:val="none"/>
                    </w:rPr>
                  </w:pPr>
                </w:p>
                <w:p w14:paraId="349DF4B5">
                  <w:pPr>
                    <w:shd w:val="clear"/>
                    <w:jc w:val="left"/>
                    <w:rPr>
                      <w:rFonts w:ascii="宋体" w:hAnsi="宋体" w:cs="宋体"/>
                      <w:sz w:val="18"/>
                      <w:szCs w:val="18"/>
                      <w:highlight w:val="none"/>
                    </w:rPr>
                  </w:pPr>
                </w:p>
                <w:p w14:paraId="674306A4">
                  <w:pPr>
                    <w:shd w:val="clear"/>
                    <w:jc w:val="left"/>
                    <w:rPr>
                      <w:rFonts w:ascii="宋体" w:hAnsi="宋体" w:cs="宋体"/>
                      <w:sz w:val="18"/>
                      <w:szCs w:val="18"/>
                      <w:highlight w:val="none"/>
                    </w:rPr>
                  </w:pPr>
                </w:p>
                <w:p w14:paraId="273D90A1">
                  <w:pPr>
                    <w:shd w:val="clear"/>
                    <w:jc w:val="left"/>
                    <w:rPr>
                      <w:rFonts w:ascii="宋体" w:hAnsi="宋体" w:cs="宋体"/>
                      <w:sz w:val="18"/>
                      <w:szCs w:val="18"/>
                      <w:highlight w:val="none"/>
                    </w:rPr>
                  </w:pPr>
                  <w:r>
                    <w:rPr>
                      <w:rFonts w:hint="eastAsia" w:ascii="宋体" w:hAnsi="宋体" w:cs="宋体"/>
                      <w:sz w:val="18"/>
                      <w:szCs w:val="18"/>
                      <w:highlight w:val="none"/>
                    </w:rPr>
                    <w:t>银行联系人：陈超17858683697</w:t>
                  </w:r>
                </w:p>
                <w:p w14:paraId="4C043BBC">
                  <w:pPr>
                    <w:shd w:val="clear"/>
                    <w:jc w:val="left"/>
                    <w:rPr>
                      <w:rFonts w:ascii="宋体" w:hAnsi="宋体" w:cs="宋体"/>
                      <w:sz w:val="18"/>
                      <w:szCs w:val="18"/>
                      <w:highlight w:val="none"/>
                    </w:rPr>
                  </w:pPr>
                  <w:r>
                    <w:rPr>
                      <w:rFonts w:hint="eastAsia" w:ascii="宋体" w:hAnsi="宋体" w:cs="宋体"/>
                      <w:sz w:val="18"/>
                      <w:szCs w:val="18"/>
                      <w:highlight w:val="none"/>
                    </w:rPr>
                    <w:t>具体保函业务办理客户经理：王英17858683702</w:t>
                  </w:r>
                </w:p>
              </w:tc>
            </w:tr>
            <w:tr w14:paraId="44AD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9" w:type="dxa"/>
                  <w:tcBorders>
                    <w:top w:val="single" w:color="auto" w:sz="4" w:space="0"/>
                    <w:left w:val="single" w:color="auto" w:sz="4" w:space="0"/>
                    <w:right w:val="single" w:color="auto" w:sz="4" w:space="0"/>
                  </w:tcBorders>
                  <w:vAlign w:val="center"/>
                </w:tcPr>
                <w:p w14:paraId="08472EFB">
                  <w:pPr>
                    <w:shd w:val="clear"/>
                    <w:rPr>
                      <w:rFonts w:ascii="宋体" w:hAnsi="宋体" w:cs="宋体"/>
                      <w:sz w:val="18"/>
                      <w:szCs w:val="18"/>
                      <w:highlight w:val="none"/>
                    </w:rPr>
                  </w:pPr>
                  <w:r>
                    <w:rPr>
                      <w:rFonts w:hint="eastAsia" w:ascii="宋体" w:hAnsi="宋体" w:cs="宋体"/>
                      <w:sz w:val="18"/>
                      <w:szCs w:val="18"/>
                      <w:highlight w:val="none"/>
                    </w:rPr>
                    <w:t>机构名称：仙居农商银行</w:t>
                  </w:r>
                </w:p>
                <w:p w14:paraId="24BB66AC">
                  <w:pPr>
                    <w:shd w:val="clear"/>
                    <w:rPr>
                      <w:rFonts w:ascii="宋体" w:hAnsi="宋体" w:cs="宋体"/>
                      <w:sz w:val="18"/>
                      <w:szCs w:val="18"/>
                      <w:highlight w:val="none"/>
                    </w:rPr>
                  </w:pPr>
                  <w:r>
                    <w:rPr>
                      <w:rFonts w:hint="eastAsia" w:ascii="宋体" w:hAnsi="宋体" w:cs="宋体"/>
                      <w:sz w:val="18"/>
                      <w:szCs w:val="18"/>
                      <w:highlight w:val="none"/>
                    </w:rPr>
                    <w:t>履约保函：是</w:t>
                  </w:r>
                </w:p>
                <w:p w14:paraId="1E12D33C">
                  <w:pPr>
                    <w:shd w:val="clear"/>
                    <w:rPr>
                      <w:rFonts w:ascii="宋体" w:hAnsi="宋体" w:cs="宋体"/>
                      <w:sz w:val="18"/>
                      <w:szCs w:val="18"/>
                      <w:highlight w:val="none"/>
                    </w:rPr>
                  </w:pPr>
                  <w:r>
                    <w:rPr>
                      <w:rFonts w:hint="eastAsia" w:ascii="宋体" w:hAnsi="宋体" w:cs="宋体"/>
                      <w:sz w:val="18"/>
                      <w:szCs w:val="18"/>
                      <w:highlight w:val="none"/>
                    </w:rPr>
                    <w:t>预付款保函：是</w:t>
                  </w:r>
                </w:p>
              </w:tc>
              <w:tc>
                <w:tcPr>
                  <w:tcW w:w="3228" w:type="dxa"/>
                  <w:tcBorders>
                    <w:top w:val="single" w:color="auto" w:sz="4" w:space="0"/>
                    <w:left w:val="single" w:color="auto" w:sz="4" w:space="0"/>
                    <w:right w:val="single" w:color="auto" w:sz="4" w:space="0"/>
                  </w:tcBorders>
                  <w:vAlign w:val="center"/>
                </w:tcPr>
                <w:p w14:paraId="3A07E249">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合同（质量）履约按履约保证金年费率万分之五，在出具保函前一次性收取。</w:t>
                  </w:r>
                </w:p>
              </w:tc>
              <w:tc>
                <w:tcPr>
                  <w:tcW w:w="1360" w:type="dxa"/>
                  <w:tcBorders>
                    <w:top w:val="single" w:color="auto" w:sz="4" w:space="0"/>
                    <w:left w:val="single" w:color="auto" w:sz="4" w:space="0"/>
                    <w:right w:val="single" w:color="auto" w:sz="4" w:space="0"/>
                  </w:tcBorders>
                  <w:vAlign w:val="center"/>
                </w:tcPr>
                <w:p w14:paraId="05EDFB58">
                  <w:pPr>
                    <w:shd w:val="clear"/>
                    <w:rPr>
                      <w:rFonts w:ascii="宋体" w:hAnsi="宋体" w:cs="宋体"/>
                      <w:sz w:val="18"/>
                      <w:szCs w:val="18"/>
                      <w:highlight w:val="none"/>
                    </w:rPr>
                  </w:pPr>
                  <w:r>
                    <w:rPr>
                      <w:rFonts w:hint="eastAsia" w:ascii="宋体" w:hAnsi="宋体" w:cs="宋体"/>
                      <w:sz w:val="18"/>
                      <w:szCs w:val="18"/>
                      <w:highlight w:val="none"/>
                    </w:rPr>
                    <w:t>李杭13586233529</w:t>
                  </w:r>
                </w:p>
              </w:tc>
            </w:tr>
            <w:tr w14:paraId="47EB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79" w:type="dxa"/>
                  <w:tcBorders>
                    <w:top w:val="single" w:color="auto" w:sz="4" w:space="0"/>
                    <w:left w:val="single" w:color="auto" w:sz="4" w:space="0"/>
                    <w:right w:val="single" w:color="auto" w:sz="4" w:space="0"/>
                  </w:tcBorders>
                  <w:vAlign w:val="center"/>
                </w:tcPr>
                <w:p w14:paraId="730C0955">
                  <w:pPr>
                    <w:shd w:val="clear"/>
                    <w:rPr>
                      <w:rFonts w:ascii="宋体" w:hAnsi="宋体" w:cs="宋体"/>
                      <w:sz w:val="18"/>
                      <w:szCs w:val="18"/>
                      <w:highlight w:val="none"/>
                    </w:rPr>
                  </w:pPr>
                  <w:r>
                    <w:rPr>
                      <w:rFonts w:hint="eastAsia" w:ascii="宋体" w:hAnsi="宋体" w:cs="宋体"/>
                      <w:sz w:val="18"/>
                      <w:szCs w:val="18"/>
                      <w:highlight w:val="none"/>
                    </w:rPr>
                    <w:t>机构名称：仙居中国银行</w:t>
                  </w:r>
                </w:p>
                <w:p w14:paraId="0DA879F0">
                  <w:pPr>
                    <w:shd w:val="clear"/>
                    <w:rPr>
                      <w:rFonts w:ascii="宋体" w:hAnsi="宋体" w:cs="宋体"/>
                      <w:sz w:val="18"/>
                      <w:szCs w:val="18"/>
                      <w:highlight w:val="none"/>
                    </w:rPr>
                  </w:pPr>
                  <w:r>
                    <w:rPr>
                      <w:rFonts w:hint="eastAsia" w:ascii="宋体" w:hAnsi="宋体" w:cs="宋体"/>
                      <w:sz w:val="18"/>
                      <w:szCs w:val="18"/>
                      <w:highlight w:val="none"/>
                    </w:rPr>
                    <w:t>履约保函：是</w:t>
                  </w:r>
                </w:p>
                <w:p w14:paraId="1DD61999">
                  <w:pPr>
                    <w:shd w:val="clear"/>
                    <w:rPr>
                      <w:rFonts w:ascii="宋体" w:hAnsi="宋体" w:cs="宋体"/>
                      <w:sz w:val="18"/>
                      <w:szCs w:val="18"/>
                      <w:highlight w:val="none"/>
                    </w:rPr>
                  </w:pPr>
                  <w:r>
                    <w:rPr>
                      <w:rFonts w:hint="eastAsia" w:ascii="宋体" w:hAnsi="宋体" w:cs="宋体"/>
                      <w:sz w:val="18"/>
                      <w:szCs w:val="18"/>
                      <w:highlight w:val="none"/>
                    </w:rPr>
                    <w:t>预付款保函：是</w:t>
                  </w:r>
                </w:p>
              </w:tc>
              <w:tc>
                <w:tcPr>
                  <w:tcW w:w="3228" w:type="dxa"/>
                  <w:tcBorders>
                    <w:top w:val="single" w:color="auto" w:sz="4" w:space="0"/>
                    <w:left w:val="single" w:color="auto" w:sz="4" w:space="0"/>
                    <w:right w:val="single" w:color="auto" w:sz="4" w:space="0"/>
                  </w:tcBorders>
                  <w:vAlign w:val="center"/>
                </w:tcPr>
                <w:p w14:paraId="1E575D54">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合同（质量）履约按履约保证金年费率1%（1.5%），每单保函最低保险费为500元。</w:t>
                  </w:r>
                </w:p>
              </w:tc>
              <w:tc>
                <w:tcPr>
                  <w:tcW w:w="1360" w:type="dxa"/>
                  <w:tcBorders>
                    <w:top w:val="single" w:color="auto" w:sz="4" w:space="0"/>
                    <w:left w:val="single" w:color="auto" w:sz="4" w:space="0"/>
                    <w:right w:val="single" w:color="auto" w:sz="4" w:space="0"/>
                  </w:tcBorders>
                  <w:vAlign w:val="center"/>
                </w:tcPr>
                <w:p w14:paraId="2C44BA20">
                  <w:pPr>
                    <w:shd w:val="clear"/>
                    <w:rPr>
                      <w:rFonts w:ascii="宋体" w:hAnsi="宋体" w:cs="宋体"/>
                      <w:sz w:val="18"/>
                      <w:szCs w:val="18"/>
                      <w:highlight w:val="none"/>
                    </w:rPr>
                  </w:pPr>
                  <w:r>
                    <w:rPr>
                      <w:rFonts w:hint="eastAsia" w:ascii="宋体" w:hAnsi="宋体" w:cs="宋体"/>
                      <w:sz w:val="18"/>
                      <w:szCs w:val="18"/>
                      <w:highlight w:val="none"/>
                    </w:rPr>
                    <w:t>张弥0576-87796908</w:t>
                  </w:r>
                </w:p>
              </w:tc>
            </w:tr>
            <w:tr w14:paraId="238D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tcBorders>
                    <w:top w:val="single" w:color="auto" w:sz="4" w:space="0"/>
                    <w:left w:val="single" w:color="auto" w:sz="4" w:space="0"/>
                    <w:right w:val="single" w:color="auto" w:sz="4" w:space="0"/>
                  </w:tcBorders>
                </w:tcPr>
                <w:p w14:paraId="757E936E">
                  <w:pPr>
                    <w:shd w:val="clear"/>
                    <w:jc w:val="left"/>
                    <w:rPr>
                      <w:rFonts w:ascii="宋体" w:hAnsi="宋体" w:cs="宋体"/>
                      <w:sz w:val="18"/>
                      <w:szCs w:val="18"/>
                      <w:highlight w:val="none"/>
                    </w:rPr>
                  </w:pPr>
                  <w:r>
                    <w:rPr>
                      <w:rFonts w:hint="eastAsia" w:ascii="宋体" w:hAnsi="宋体" w:cs="宋体"/>
                      <w:sz w:val="18"/>
                      <w:szCs w:val="18"/>
                      <w:highlight w:val="none"/>
                    </w:rPr>
                    <w:t>机构名称：中国人民财产保险股份有限公司仙居支公司</w:t>
                  </w:r>
                </w:p>
                <w:p w14:paraId="31347F9C">
                  <w:pPr>
                    <w:shd w:val="clear"/>
                    <w:jc w:val="left"/>
                    <w:rPr>
                      <w:rFonts w:ascii="宋体" w:hAnsi="宋体" w:cs="宋体"/>
                      <w:sz w:val="18"/>
                      <w:szCs w:val="18"/>
                      <w:highlight w:val="none"/>
                    </w:rPr>
                  </w:pPr>
                  <w:r>
                    <w:rPr>
                      <w:rFonts w:hint="eastAsia" w:ascii="宋体" w:hAnsi="宋体" w:cs="宋体"/>
                      <w:sz w:val="18"/>
                      <w:szCs w:val="18"/>
                      <w:highlight w:val="none"/>
                    </w:rPr>
                    <w:t>履约保险：是</w:t>
                  </w:r>
                </w:p>
                <w:p w14:paraId="7E80232E">
                  <w:pPr>
                    <w:shd w:val="clear"/>
                    <w:jc w:val="left"/>
                    <w:rPr>
                      <w:rFonts w:ascii="宋体" w:hAnsi="宋体" w:cs="宋体"/>
                      <w:sz w:val="18"/>
                      <w:szCs w:val="18"/>
                      <w:highlight w:val="none"/>
                    </w:rPr>
                  </w:pPr>
                  <w:r>
                    <w:rPr>
                      <w:rFonts w:hint="eastAsia" w:ascii="宋体" w:hAnsi="宋体" w:cs="宋体"/>
                      <w:sz w:val="18"/>
                      <w:szCs w:val="18"/>
                      <w:highlight w:val="none"/>
                    </w:rPr>
                    <w:t>预付款保函：是</w:t>
                  </w:r>
                </w:p>
              </w:tc>
              <w:tc>
                <w:tcPr>
                  <w:tcW w:w="3228" w:type="dxa"/>
                  <w:tcBorders>
                    <w:top w:val="single" w:color="auto" w:sz="4" w:space="0"/>
                    <w:left w:val="single" w:color="auto" w:sz="4" w:space="0"/>
                    <w:right w:val="single" w:color="auto" w:sz="4" w:space="0"/>
                  </w:tcBorders>
                </w:tcPr>
                <w:p w14:paraId="6B5FCC22">
                  <w:pPr>
                    <w:shd w:val="clear"/>
                    <w:jc w:val="left"/>
                    <w:rPr>
                      <w:rFonts w:ascii="宋体" w:hAnsi="宋体" w:cs="宋体"/>
                      <w:sz w:val="18"/>
                      <w:szCs w:val="18"/>
                      <w:highlight w:val="none"/>
                    </w:rPr>
                  </w:pPr>
                  <w:r>
                    <w:rPr>
                      <w:rFonts w:hint="eastAsia" w:ascii="宋体" w:hAnsi="宋体" w:cs="宋体"/>
                      <w:sz w:val="18"/>
                      <w:szCs w:val="18"/>
                      <w:highlight w:val="none"/>
                    </w:rPr>
                    <w:t>建设工程合同款支付保证保险，年费率1.2%，每单最低保险费为1000元。</w:t>
                  </w:r>
                </w:p>
                <w:p w14:paraId="545AA43B">
                  <w:pPr>
                    <w:shd w:val="clear"/>
                    <w:jc w:val="left"/>
                    <w:rPr>
                      <w:rFonts w:ascii="宋体" w:hAnsi="宋体" w:cs="宋体"/>
                      <w:sz w:val="18"/>
                      <w:szCs w:val="18"/>
                      <w:highlight w:val="none"/>
                    </w:rPr>
                  </w:pPr>
                  <w:r>
                    <w:rPr>
                      <w:rFonts w:hint="eastAsia" w:ascii="宋体" w:hAnsi="宋体" w:cs="宋体"/>
                      <w:sz w:val="18"/>
                      <w:szCs w:val="18"/>
                      <w:highlight w:val="none"/>
                    </w:rPr>
                    <w:t>建设工程预付款保证保险，年费率0.6%，每单最低保险费为1000元。</w:t>
                  </w:r>
                </w:p>
              </w:tc>
              <w:tc>
                <w:tcPr>
                  <w:tcW w:w="1360" w:type="dxa"/>
                  <w:tcBorders>
                    <w:top w:val="single" w:color="auto" w:sz="4" w:space="0"/>
                    <w:left w:val="single" w:color="auto" w:sz="4" w:space="0"/>
                    <w:right w:val="single" w:color="auto" w:sz="4" w:space="0"/>
                  </w:tcBorders>
                </w:tcPr>
                <w:p w14:paraId="5E2695B7">
                  <w:pPr>
                    <w:shd w:val="clear"/>
                    <w:jc w:val="left"/>
                    <w:rPr>
                      <w:rFonts w:ascii="宋体" w:hAnsi="宋体" w:cs="宋体"/>
                      <w:sz w:val="18"/>
                      <w:szCs w:val="18"/>
                      <w:highlight w:val="none"/>
                    </w:rPr>
                  </w:pPr>
                </w:p>
                <w:p w14:paraId="3E587FDE">
                  <w:pPr>
                    <w:shd w:val="clear"/>
                    <w:jc w:val="left"/>
                    <w:rPr>
                      <w:rFonts w:ascii="宋体" w:hAnsi="宋体" w:cs="宋体"/>
                      <w:sz w:val="18"/>
                      <w:szCs w:val="18"/>
                      <w:highlight w:val="none"/>
                    </w:rPr>
                  </w:pPr>
                </w:p>
                <w:p w14:paraId="351E7E73">
                  <w:pPr>
                    <w:shd w:val="clear"/>
                    <w:jc w:val="left"/>
                    <w:rPr>
                      <w:rFonts w:ascii="宋体" w:hAnsi="宋体" w:cs="宋体"/>
                      <w:sz w:val="18"/>
                      <w:szCs w:val="18"/>
                      <w:highlight w:val="none"/>
                    </w:rPr>
                  </w:pPr>
                  <w:r>
                    <w:rPr>
                      <w:rFonts w:hint="eastAsia" w:ascii="宋体" w:hAnsi="宋体" w:cs="宋体"/>
                      <w:sz w:val="18"/>
                      <w:szCs w:val="18"/>
                      <w:highlight w:val="none"/>
                    </w:rPr>
                    <w:t>王巧红13968483573</w:t>
                  </w:r>
                </w:p>
              </w:tc>
            </w:tr>
            <w:tr w14:paraId="538B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tcBorders>
                    <w:top w:val="single" w:color="auto" w:sz="4" w:space="0"/>
                    <w:left w:val="single" w:color="auto" w:sz="4" w:space="0"/>
                    <w:right w:val="single" w:color="auto" w:sz="4" w:space="0"/>
                  </w:tcBorders>
                  <w:vAlign w:val="center"/>
                </w:tcPr>
                <w:p w14:paraId="1E6C2506">
                  <w:pPr>
                    <w:shd w:val="clear"/>
                    <w:rPr>
                      <w:rFonts w:ascii="宋体" w:hAnsi="宋体" w:cs="宋体"/>
                      <w:sz w:val="18"/>
                      <w:szCs w:val="18"/>
                      <w:highlight w:val="none"/>
                    </w:rPr>
                  </w:pPr>
                  <w:r>
                    <w:rPr>
                      <w:rFonts w:hint="eastAsia" w:ascii="宋体" w:hAnsi="宋体" w:cs="宋体"/>
                      <w:sz w:val="18"/>
                      <w:szCs w:val="18"/>
                      <w:highlight w:val="none"/>
                    </w:rPr>
                    <w:t>机构名称：中国大地财产保险股份有限公司仙居支公司</w:t>
                  </w:r>
                </w:p>
                <w:p w14:paraId="2044C7B0">
                  <w:pPr>
                    <w:shd w:val="clear"/>
                    <w:rPr>
                      <w:rFonts w:ascii="宋体" w:hAnsi="宋体" w:cs="宋体"/>
                      <w:sz w:val="18"/>
                      <w:szCs w:val="18"/>
                      <w:highlight w:val="none"/>
                    </w:rPr>
                  </w:pPr>
                  <w:r>
                    <w:rPr>
                      <w:rFonts w:hint="eastAsia" w:ascii="宋体" w:hAnsi="宋体" w:cs="宋体"/>
                      <w:sz w:val="18"/>
                      <w:szCs w:val="18"/>
                      <w:highlight w:val="none"/>
                    </w:rPr>
                    <w:t>履约保函：是</w:t>
                  </w:r>
                </w:p>
                <w:p w14:paraId="346C6E7B">
                  <w:pPr>
                    <w:shd w:val="clear"/>
                    <w:rPr>
                      <w:rFonts w:ascii="宋体" w:hAnsi="宋体" w:cs="宋体"/>
                      <w:sz w:val="18"/>
                      <w:szCs w:val="18"/>
                      <w:highlight w:val="none"/>
                    </w:rPr>
                  </w:pPr>
                  <w:r>
                    <w:rPr>
                      <w:rFonts w:hint="eastAsia" w:ascii="宋体" w:hAnsi="宋体" w:cs="宋体"/>
                      <w:sz w:val="18"/>
                      <w:szCs w:val="18"/>
                      <w:highlight w:val="none"/>
                    </w:rPr>
                    <w:t>预付款保函：否</w:t>
                  </w:r>
                </w:p>
              </w:tc>
              <w:tc>
                <w:tcPr>
                  <w:tcW w:w="3228" w:type="dxa"/>
                  <w:tcBorders>
                    <w:top w:val="single" w:color="auto" w:sz="4" w:space="0"/>
                    <w:left w:val="single" w:color="auto" w:sz="4" w:space="0"/>
                    <w:right w:val="single" w:color="auto" w:sz="4" w:space="0"/>
                  </w:tcBorders>
                  <w:vAlign w:val="center"/>
                </w:tcPr>
                <w:p w14:paraId="602C8DC8">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合同（质量）履约按履约保证金年费率最低0.5%，每单保函最低保险费为1000元。</w:t>
                  </w:r>
                </w:p>
              </w:tc>
              <w:tc>
                <w:tcPr>
                  <w:tcW w:w="1360" w:type="dxa"/>
                  <w:tcBorders>
                    <w:top w:val="single" w:color="auto" w:sz="4" w:space="0"/>
                    <w:left w:val="single" w:color="auto" w:sz="4" w:space="0"/>
                    <w:right w:val="single" w:color="auto" w:sz="4" w:space="0"/>
                  </w:tcBorders>
                  <w:vAlign w:val="center"/>
                </w:tcPr>
                <w:p w14:paraId="3C93123E">
                  <w:pPr>
                    <w:shd w:val="clear"/>
                    <w:rPr>
                      <w:rFonts w:ascii="宋体" w:hAnsi="宋体" w:cs="宋体"/>
                      <w:sz w:val="18"/>
                      <w:szCs w:val="18"/>
                      <w:highlight w:val="none"/>
                    </w:rPr>
                  </w:pPr>
                  <w:r>
                    <w:rPr>
                      <w:rFonts w:hint="eastAsia" w:ascii="宋体" w:hAnsi="宋体" w:cs="宋体"/>
                      <w:sz w:val="18"/>
                      <w:szCs w:val="18"/>
                      <w:highlight w:val="none"/>
                    </w:rPr>
                    <w:t>吴琼17858699170</w:t>
                  </w:r>
                </w:p>
              </w:tc>
            </w:tr>
            <w:tr w14:paraId="188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379" w:type="dxa"/>
                  <w:tcBorders>
                    <w:top w:val="single" w:color="auto" w:sz="4" w:space="0"/>
                    <w:left w:val="single" w:color="auto" w:sz="4" w:space="0"/>
                    <w:right w:val="single" w:color="auto" w:sz="4" w:space="0"/>
                  </w:tcBorders>
                  <w:vAlign w:val="center"/>
                </w:tcPr>
                <w:p w14:paraId="295DF48F">
                  <w:pPr>
                    <w:widowControl/>
                    <w:shd w:val="clear"/>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机构名称：天安财产保险股份有限公司台州中心支公司仙居县营销服务部</w:t>
                  </w:r>
                </w:p>
                <w:p w14:paraId="7005F9D3">
                  <w:pPr>
                    <w:widowControl/>
                    <w:shd w:val="clear"/>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履约保函：否</w:t>
                  </w:r>
                </w:p>
                <w:p w14:paraId="14828454">
                  <w:pPr>
                    <w:widowControl/>
                    <w:shd w:val="clear"/>
                    <w:jc w:val="left"/>
                    <w:textAlignment w:val="center"/>
                    <w:rPr>
                      <w:rFonts w:ascii="宋体" w:hAnsi="宋体" w:cs="宋体"/>
                      <w:sz w:val="18"/>
                      <w:szCs w:val="18"/>
                      <w:highlight w:val="none"/>
                    </w:rPr>
                  </w:pPr>
                  <w:r>
                    <w:rPr>
                      <w:rFonts w:hint="eastAsia" w:ascii="宋体" w:hAnsi="宋体" w:cs="宋体"/>
                      <w:kern w:val="0"/>
                      <w:sz w:val="18"/>
                      <w:szCs w:val="18"/>
                      <w:highlight w:val="none"/>
                    </w:rPr>
                    <w:t>预付款保函：是</w:t>
                  </w:r>
                </w:p>
              </w:tc>
              <w:tc>
                <w:tcPr>
                  <w:tcW w:w="3228" w:type="dxa"/>
                  <w:tcBorders>
                    <w:top w:val="single" w:color="auto" w:sz="4" w:space="0"/>
                    <w:left w:val="single" w:color="auto" w:sz="4" w:space="0"/>
                    <w:right w:val="single" w:color="auto" w:sz="4" w:space="0"/>
                  </w:tcBorders>
                  <w:vAlign w:val="center"/>
                </w:tcPr>
                <w:p w14:paraId="24C8CA3B">
                  <w:pPr>
                    <w:widowControl/>
                    <w:shd w:val="clear"/>
                    <w:jc w:val="left"/>
                    <w:textAlignment w:val="center"/>
                    <w:rPr>
                      <w:rFonts w:ascii="宋体" w:hAnsi="宋体" w:cs="宋体"/>
                      <w:sz w:val="18"/>
                      <w:szCs w:val="18"/>
                      <w:highlight w:val="none"/>
                    </w:rPr>
                  </w:pPr>
                  <w:r>
                    <w:rPr>
                      <w:rFonts w:hint="eastAsia" w:ascii="宋体" w:hAnsi="宋体" w:cs="宋体"/>
                      <w:kern w:val="0"/>
                      <w:sz w:val="18"/>
                      <w:szCs w:val="18"/>
                      <w:highlight w:val="none"/>
                    </w:rPr>
                    <w:t>预付款保函：按预付款金额投保，年费率为1%-2%，每单保函最低保险费为500元；保险期限最长不超过5年。</w:t>
                  </w:r>
                </w:p>
              </w:tc>
              <w:tc>
                <w:tcPr>
                  <w:tcW w:w="1360" w:type="dxa"/>
                  <w:tcBorders>
                    <w:top w:val="single" w:color="auto" w:sz="4" w:space="0"/>
                    <w:left w:val="single" w:color="auto" w:sz="4" w:space="0"/>
                    <w:right w:val="single" w:color="auto" w:sz="4" w:space="0"/>
                  </w:tcBorders>
                  <w:vAlign w:val="center"/>
                </w:tcPr>
                <w:p w14:paraId="2C33878A">
                  <w:pPr>
                    <w:widowControl/>
                    <w:shd w:val="clear"/>
                    <w:textAlignment w:val="center"/>
                    <w:rPr>
                      <w:rFonts w:ascii="宋体" w:hAnsi="宋体" w:cs="宋体"/>
                      <w:sz w:val="18"/>
                      <w:szCs w:val="18"/>
                      <w:highlight w:val="none"/>
                    </w:rPr>
                  </w:pPr>
                  <w:r>
                    <w:rPr>
                      <w:rFonts w:hint="eastAsia" w:ascii="宋体" w:hAnsi="宋体" w:cs="宋体"/>
                      <w:kern w:val="0"/>
                      <w:sz w:val="18"/>
                      <w:szCs w:val="18"/>
                      <w:highlight w:val="none"/>
                    </w:rPr>
                    <w:t>陶正鹏13858613668</w:t>
                  </w:r>
                </w:p>
              </w:tc>
            </w:tr>
            <w:tr w14:paraId="592A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79" w:type="dxa"/>
                  <w:tcBorders>
                    <w:top w:val="single" w:color="auto" w:sz="4" w:space="0"/>
                    <w:left w:val="single" w:color="auto" w:sz="4" w:space="0"/>
                    <w:right w:val="single" w:color="auto" w:sz="4" w:space="0"/>
                  </w:tcBorders>
                  <w:vAlign w:val="center"/>
                </w:tcPr>
                <w:p w14:paraId="32C236E9">
                  <w:pPr>
                    <w:shd w:val="clear"/>
                    <w:rPr>
                      <w:rFonts w:ascii="宋体" w:hAnsi="宋体" w:cs="宋体"/>
                      <w:sz w:val="18"/>
                      <w:szCs w:val="18"/>
                      <w:highlight w:val="none"/>
                    </w:rPr>
                  </w:pPr>
                  <w:r>
                    <w:rPr>
                      <w:rFonts w:hint="eastAsia" w:ascii="宋体" w:hAnsi="宋体" w:cs="宋体"/>
                      <w:sz w:val="18"/>
                      <w:szCs w:val="18"/>
                      <w:highlight w:val="none"/>
                    </w:rPr>
                    <w:t>机构名称：仙居县台融融资担保有限公司</w:t>
                  </w:r>
                </w:p>
                <w:p w14:paraId="1F765E8B">
                  <w:pPr>
                    <w:shd w:val="clear"/>
                    <w:rPr>
                      <w:rFonts w:ascii="宋体" w:hAnsi="宋体" w:cs="宋体"/>
                      <w:sz w:val="18"/>
                      <w:szCs w:val="18"/>
                      <w:highlight w:val="none"/>
                    </w:rPr>
                  </w:pPr>
                  <w:r>
                    <w:rPr>
                      <w:rFonts w:hint="eastAsia" w:ascii="宋体" w:hAnsi="宋体" w:cs="宋体"/>
                      <w:sz w:val="18"/>
                      <w:szCs w:val="18"/>
                      <w:highlight w:val="none"/>
                    </w:rPr>
                    <w:t>履约保函：是</w:t>
                  </w:r>
                </w:p>
              </w:tc>
              <w:tc>
                <w:tcPr>
                  <w:tcW w:w="3228" w:type="dxa"/>
                  <w:tcBorders>
                    <w:top w:val="single" w:color="auto" w:sz="4" w:space="0"/>
                    <w:left w:val="single" w:color="auto" w:sz="4" w:space="0"/>
                    <w:right w:val="single" w:color="auto" w:sz="4" w:space="0"/>
                  </w:tcBorders>
                  <w:vAlign w:val="center"/>
                </w:tcPr>
                <w:p w14:paraId="25E3A461">
                  <w:pPr>
                    <w:shd w:val="clear"/>
                    <w:rPr>
                      <w:rFonts w:ascii="宋体" w:hAnsi="宋体" w:cs="宋体"/>
                      <w:sz w:val="18"/>
                      <w:szCs w:val="18"/>
                      <w:highlight w:val="none"/>
                    </w:rPr>
                  </w:pPr>
                  <w:r>
                    <w:rPr>
                      <w:rFonts w:hint="eastAsia" w:ascii="宋体" w:hAnsi="宋体" w:cs="宋体"/>
                      <w:sz w:val="18"/>
                      <w:szCs w:val="18"/>
                      <w:highlight w:val="none"/>
                    </w:rPr>
                    <w:t>合同（质量）履约按履约保证金年费率0.2%，每单保函最低保险费为800元。</w:t>
                  </w:r>
                </w:p>
              </w:tc>
              <w:tc>
                <w:tcPr>
                  <w:tcW w:w="1360" w:type="dxa"/>
                  <w:tcBorders>
                    <w:top w:val="single" w:color="auto" w:sz="4" w:space="0"/>
                    <w:left w:val="single" w:color="auto" w:sz="4" w:space="0"/>
                    <w:right w:val="single" w:color="auto" w:sz="4" w:space="0"/>
                  </w:tcBorders>
                  <w:vAlign w:val="center"/>
                </w:tcPr>
                <w:p w14:paraId="59AB3B14">
                  <w:pPr>
                    <w:shd w:val="clear"/>
                    <w:rPr>
                      <w:rFonts w:ascii="宋体" w:hAnsi="宋体" w:cs="宋体"/>
                      <w:sz w:val="18"/>
                      <w:szCs w:val="18"/>
                      <w:highlight w:val="none"/>
                    </w:rPr>
                  </w:pPr>
                  <w:r>
                    <w:rPr>
                      <w:rFonts w:hint="eastAsia" w:ascii="宋体" w:hAnsi="宋体" w:cs="宋体"/>
                      <w:sz w:val="18"/>
                      <w:szCs w:val="18"/>
                      <w:highlight w:val="none"/>
                    </w:rPr>
                    <w:t>郭鹏飞13819645716</w:t>
                  </w:r>
                </w:p>
              </w:tc>
            </w:tr>
            <w:tr w14:paraId="2869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79" w:type="dxa"/>
                  <w:tcBorders>
                    <w:top w:val="single" w:color="auto" w:sz="4" w:space="0"/>
                    <w:left w:val="single" w:color="auto" w:sz="4" w:space="0"/>
                    <w:right w:val="single" w:color="auto" w:sz="4" w:space="0"/>
                  </w:tcBorders>
                  <w:vAlign w:val="center"/>
                </w:tcPr>
                <w:p w14:paraId="0DDA61A6">
                  <w:pPr>
                    <w:shd w:val="clear"/>
                    <w:rPr>
                      <w:rFonts w:hint="eastAsia" w:ascii="宋体" w:hAnsi="宋体" w:cs="宋体"/>
                      <w:sz w:val="18"/>
                      <w:szCs w:val="18"/>
                      <w:highlight w:val="none"/>
                    </w:rPr>
                  </w:pPr>
                  <w:r>
                    <w:rPr>
                      <w:rFonts w:hint="eastAsia" w:ascii="宋体" w:hAnsi="宋体" w:cs="宋体"/>
                      <w:sz w:val="18"/>
                      <w:szCs w:val="18"/>
                      <w:highlight w:val="none"/>
                    </w:rPr>
                    <w:t>机构名称：浙江商盈融资担保有限公司</w:t>
                  </w:r>
                </w:p>
                <w:p w14:paraId="09A13271">
                  <w:pPr>
                    <w:shd w:val="clear"/>
                    <w:rPr>
                      <w:rFonts w:hint="eastAsia" w:ascii="宋体" w:hAnsi="宋体" w:cs="宋体"/>
                      <w:sz w:val="18"/>
                      <w:szCs w:val="18"/>
                      <w:highlight w:val="none"/>
                    </w:rPr>
                  </w:pPr>
                  <w:r>
                    <w:rPr>
                      <w:rFonts w:hint="eastAsia" w:ascii="宋体" w:hAnsi="宋体" w:cs="宋体"/>
                      <w:sz w:val="18"/>
                      <w:szCs w:val="18"/>
                      <w:highlight w:val="none"/>
                    </w:rPr>
                    <w:t>履约保函：是</w:t>
                  </w:r>
                </w:p>
              </w:tc>
              <w:tc>
                <w:tcPr>
                  <w:tcW w:w="3228" w:type="dxa"/>
                  <w:tcBorders>
                    <w:top w:val="single" w:color="auto" w:sz="4" w:space="0"/>
                    <w:left w:val="single" w:color="auto" w:sz="4" w:space="0"/>
                    <w:right w:val="single" w:color="auto" w:sz="4" w:space="0"/>
                  </w:tcBorders>
                  <w:vAlign w:val="center"/>
                </w:tcPr>
                <w:p w14:paraId="12A708E1">
                  <w:pPr>
                    <w:shd w:val="clear"/>
                    <w:rPr>
                      <w:rFonts w:hint="eastAsia" w:ascii="宋体" w:hAnsi="宋体" w:cs="宋体"/>
                      <w:sz w:val="18"/>
                      <w:szCs w:val="18"/>
                      <w:highlight w:val="none"/>
                    </w:rPr>
                  </w:pPr>
                  <w:r>
                    <w:rPr>
                      <w:rFonts w:hint="eastAsia" w:ascii="宋体" w:hAnsi="宋体" w:cs="宋体"/>
                      <w:sz w:val="18"/>
                      <w:szCs w:val="18"/>
                      <w:highlight w:val="none"/>
                    </w:rPr>
                    <w:t>合同（质量）履约按履约保证金年费率0.2%，每单保函最低保险费为800元。</w:t>
                  </w:r>
                </w:p>
              </w:tc>
              <w:tc>
                <w:tcPr>
                  <w:tcW w:w="1360" w:type="dxa"/>
                  <w:tcBorders>
                    <w:top w:val="single" w:color="auto" w:sz="4" w:space="0"/>
                    <w:left w:val="single" w:color="auto" w:sz="4" w:space="0"/>
                    <w:right w:val="single" w:color="auto" w:sz="4" w:space="0"/>
                  </w:tcBorders>
                  <w:vAlign w:val="center"/>
                </w:tcPr>
                <w:p w14:paraId="4EE37BC0">
                  <w:pPr>
                    <w:shd w:val="clear"/>
                    <w:rPr>
                      <w:rFonts w:hint="eastAsia" w:ascii="宋体" w:hAnsi="宋体" w:cs="宋体"/>
                      <w:sz w:val="18"/>
                      <w:szCs w:val="18"/>
                      <w:highlight w:val="none"/>
                    </w:rPr>
                  </w:pPr>
                  <w:r>
                    <w:rPr>
                      <w:rFonts w:hint="eastAsia" w:ascii="宋体" w:hAnsi="宋体" w:cs="宋体"/>
                      <w:sz w:val="18"/>
                      <w:szCs w:val="18"/>
                      <w:highlight w:val="none"/>
                    </w:rPr>
                    <w:t>冯</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婳</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婳13586233988</w:t>
                  </w:r>
                </w:p>
              </w:tc>
            </w:tr>
          </w:tbl>
          <w:p w14:paraId="2EF1984C">
            <w:pPr>
              <w:shd w:val="clear"/>
              <w:autoSpaceDE w:val="0"/>
              <w:autoSpaceDN w:val="0"/>
              <w:adjustRightInd w:val="0"/>
              <w:spacing w:line="300" w:lineRule="exact"/>
              <w:rPr>
                <w:rFonts w:ascii="宋体" w:hAnsi="宋体"/>
                <w:bCs/>
                <w:sz w:val="21"/>
                <w:szCs w:val="21"/>
                <w:highlight w:val="none"/>
              </w:rPr>
            </w:pPr>
          </w:p>
        </w:tc>
      </w:tr>
      <w:tr w14:paraId="227AC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vAlign w:val="center"/>
          </w:tcPr>
          <w:p w14:paraId="681D3A40">
            <w:pPr>
              <w:shd w:val="clear"/>
              <w:spacing w:line="3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5</w:t>
            </w:r>
          </w:p>
        </w:tc>
        <w:tc>
          <w:tcPr>
            <w:tcW w:w="1890" w:type="dxa"/>
            <w:tcBorders>
              <w:top w:val="single" w:color="auto" w:sz="4" w:space="0"/>
            </w:tcBorders>
            <w:vAlign w:val="center"/>
          </w:tcPr>
          <w:p w14:paraId="3EFC7D5C">
            <w:pPr>
              <w:shd w:val="clear"/>
              <w:autoSpaceDE w:val="0"/>
              <w:autoSpaceDN w:val="0"/>
              <w:adjustRightInd w:val="0"/>
              <w:spacing w:line="360" w:lineRule="exact"/>
              <w:jc w:val="center"/>
              <w:rPr>
                <w:rFonts w:ascii="宋体" w:hAnsi="宋体"/>
                <w:sz w:val="21"/>
                <w:szCs w:val="21"/>
                <w:highlight w:val="none"/>
              </w:rPr>
            </w:pPr>
            <w:r>
              <w:rPr>
                <w:rFonts w:hint="eastAsia" w:ascii="宋体" w:hAnsi="宋体"/>
                <w:sz w:val="21"/>
                <w:szCs w:val="21"/>
                <w:highlight w:val="none"/>
              </w:rPr>
              <w:t>解释权</w:t>
            </w:r>
          </w:p>
        </w:tc>
        <w:tc>
          <w:tcPr>
            <w:tcW w:w="7035" w:type="dxa"/>
            <w:tcBorders>
              <w:top w:val="single" w:color="auto" w:sz="4" w:space="0"/>
            </w:tcBorders>
            <w:vAlign w:val="center"/>
          </w:tcPr>
          <w:p w14:paraId="319580B7">
            <w:pPr>
              <w:shd w:val="clear"/>
              <w:autoSpaceDE w:val="0"/>
              <w:autoSpaceDN w:val="0"/>
              <w:adjustRightInd w:val="0"/>
              <w:spacing w:line="360" w:lineRule="exact"/>
              <w:rPr>
                <w:rFonts w:ascii="宋体" w:hAnsi="宋体"/>
                <w:sz w:val="21"/>
                <w:szCs w:val="21"/>
                <w:highlight w:val="none"/>
              </w:rPr>
            </w:pPr>
            <w:r>
              <w:rPr>
                <w:rFonts w:hint="eastAsia" w:ascii="宋体" w:hAnsi="宋体"/>
                <w:sz w:val="21"/>
                <w:szCs w:val="21"/>
                <w:highlight w:val="none"/>
              </w:rPr>
              <w:t>本招标文件解释权属于招标采购单位（采购人和采购代理机构）</w:t>
            </w:r>
          </w:p>
        </w:tc>
      </w:tr>
      <w:bookmarkEnd w:id="55"/>
      <w:bookmarkEnd w:id="56"/>
      <w:bookmarkEnd w:id="57"/>
      <w:bookmarkEnd w:id="58"/>
    </w:tbl>
    <w:p w14:paraId="7E51C75B">
      <w:pPr>
        <w:shd w:val="clear"/>
        <w:autoSpaceDE w:val="0"/>
        <w:autoSpaceDN w:val="0"/>
        <w:adjustRightInd w:val="0"/>
        <w:spacing w:line="420" w:lineRule="exact"/>
        <w:outlineLvl w:val="1"/>
        <w:rPr>
          <w:rFonts w:ascii="宋体" w:hAnsi="宋体" w:cs="宋体"/>
          <w:b/>
          <w:bCs/>
          <w:sz w:val="21"/>
          <w:szCs w:val="21"/>
          <w:lang w:val="zh-CN"/>
        </w:rPr>
      </w:pPr>
      <w:bookmarkStart w:id="59" w:name="_Toc306901446"/>
      <w:bookmarkStart w:id="60" w:name="_Toc302983095"/>
      <w:r>
        <w:rPr>
          <w:rFonts w:hint="eastAsia" w:ascii="宋体" w:hAnsi="宋体" w:cs="宋体"/>
          <w:b/>
          <w:bCs/>
          <w:sz w:val="21"/>
          <w:szCs w:val="21"/>
          <w:lang w:val="zh-CN"/>
        </w:rPr>
        <w:t>一、</w:t>
      </w:r>
      <w:bookmarkEnd w:id="59"/>
      <w:bookmarkEnd w:id="60"/>
      <w:r>
        <w:rPr>
          <w:rFonts w:hint="eastAsia" w:ascii="宋体" w:hAnsi="宋体" w:cs="宋体"/>
          <w:b/>
          <w:bCs/>
          <w:sz w:val="21"/>
          <w:szCs w:val="21"/>
          <w:lang w:val="zh-CN"/>
        </w:rPr>
        <w:t>总则</w:t>
      </w:r>
    </w:p>
    <w:p w14:paraId="2DDA6B27">
      <w:pPr>
        <w:shd w:val="clear"/>
        <w:snapToGrid w:val="0"/>
        <w:spacing w:line="420" w:lineRule="exact"/>
        <w:ind w:firstLine="413" w:firstLineChars="196"/>
        <w:jc w:val="left"/>
        <w:outlineLvl w:val="1"/>
        <w:rPr>
          <w:rFonts w:ascii="宋体" w:hAnsi="宋体" w:cs="宋体"/>
          <w:b/>
          <w:sz w:val="21"/>
          <w:szCs w:val="21"/>
        </w:rPr>
      </w:pPr>
      <w:r>
        <w:rPr>
          <w:rFonts w:hint="eastAsia" w:ascii="宋体" w:hAnsi="宋体" w:cs="宋体"/>
          <w:b/>
          <w:sz w:val="21"/>
          <w:szCs w:val="21"/>
          <w:lang w:val="zh-CN"/>
        </w:rPr>
        <w:t>（一）</w:t>
      </w:r>
      <w:r>
        <w:rPr>
          <w:rFonts w:hint="eastAsia" w:ascii="宋体" w:hAnsi="宋体" w:cs="宋体"/>
          <w:b/>
          <w:sz w:val="21"/>
          <w:szCs w:val="21"/>
        </w:rPr>
        <w:t>适用范围</w:t>
      </w:r>
    </w:p>
    <w:p w14:paraId="0C2C8788">
      <w:pPr>
        <w:shd w:val="clea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本招标文件适用于</w:t>
      </w:r>
      <w:r>
        <w:rPr>
          <w:rFonts w:hint="eastAsia" w:ascii="宋体" w:hAnsi="宋体" w:cs="宋体"/>
          <w:bCs/>
          <w:sz w:val="21"/>
          <w:szCs w:val="21"/>
        </w:rPr>
        <w:t>本次</w:t>
      </w:r>
      <w:r>
        <w:rPr>
          <w:rFonts w:hint="eastAsia" w:ascii="宋体" w:hAnsi="宋体" w:cs="宋体"/>
          <w:sz w:val="21"/>
          <w:szCs w:val="21"/>
        </w:rPr>
        <w:t>项目的招标、投标、评标、定标、验收、合同履约、付款等行为（法律、法规另有规定的，从其规定）。</w:t>
      </w:r>
    </w:p>
    <w:p w14:paraId="3DC207AA">
      <w:pPr>
        <w:widowControl/>
        <w:shd w:val="clear"/>
        <w:spacing w:before="60" w:after="60" w:line="420" w:lineRule="exact"/>
        <w:ind w:left="60" w:right="60" w:firstLine="407" w:firstLineChars="193"/>
        <w:jc w:val="left"/>
        <w:outlineLvl w:val="0"/>
        <w:rPr>
          <w:rFonts w:ascii="宋体" w:hAnsi="宋体" w:cs="宋体"/>
          <w:b/>
          <w:sz w:val="21"/>
          <w:szCs w:val="21"/>
          <w:lang w:val="zh-CN"/>
        </w:rPr>
      </w:pPr>
      <w:r>
        <w:rPr>
          <w:rFonts w:hint="eastAsia" w:ascii="宋体" w:hAnsi="宋体" w:cs="宋体"/>
          <w:b/>
          <w:sz w:val="21"/>
          <w:szCs w:val="21"/>
          <w:lang w:val="zh-CN"/>
        </w:rPr>
        <w:t>（二）定义</w:t>
      </w:r>
    </w:p>
    <w:p w14:paraId="0F613031">
      <w:pPr>
        <w:shd w:val="clear"/>
        <w:autoSpaceDE w:val="0"/>
        <w:autoSpaceDN w:val="0"/>
        <w:adjustRightInd w:val="0"/>
        <w:spacing w:line="420" w:lineRule="exact"/>
        <w:ind w:firstLine="480"/>
        <w:rPr>
          <w:rFonts w:ascii="宋体" w:hAnsi="宋体" w:cs="宋体"/>
          <w:sz w:val="21"/>
          <w:szCs w:val="21"/>
        </w:rPr>
      </w:pPr>
      <w:r>
        <w:rPr>
          <w:rFonts w:hint="eastAsia" w:ascii="宋体" w:hAnsi="宋体" w:cs="宋体"/>
          <w:sz w:val="21"/>
          <w:szCs w:val="21"/>
        </w:rPr>
        <w:t>1、“采购人”系指</w:t>
      </w:r>
      <w:r>
        <w:rPr>
          <w:rFonts w:hint="eastAsia" w:ascii="宋体" w:hAnsi="宋体" w:cs="宋体"/>
          <w:sz w:val="21"/>
          <w:szCs w:val="21"/>
          <w:lang w:eastAsia="zh-CN"/>
        </w:rPr>
        <w:t>仙居县教育局</w:t>
      </w:r>
      <w:r>
        <w:rPr>
          <w:rFonts w:hint="eastAsia" w:ascii="宋体" w:hAnsi="宋体" w:cs="宋体"/>
          <w:sz w:val="21"/>
          <w:szCs w:val="21"/>
        </w:rPr>
        <w:t>。</w:t>
      </w:r>
    </w:p>
    <w:p w14:paraId="31D58B85">
      <w:pPr>
        <w:shd w:val="clea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lang w:val="zh-CN"/>
        </w:rPr>
        <w:t>2、“采购代理机构”指采购人委托招标的德邻联合工程有限公司。</w:t>
      </w:r>
    </w:p>
    <w:p w14:paraId="41B851FD">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3、投标人：是指向采购</w:t>
      </w:r>
      <w:r>
        <w:rPr>
          <w:rFonts w:hint="eastAsia" w:ascii="宋体" w:hAnsi="宋体" w:cs="宋体"/>
          <w:sz w:val="21"/>
          <w:szCs w:val="21"/>
          <w:lang w:val="zh-CN"/>
        </w:rPr>
        <w:t>代理</w:t>
      </w:r>
      <w:r>
        <w:rPr>
          <w:rFonts w:hint="eastAsia" w:ascii="宋体" w:hAnsi="宋体" w:cs="宋体"/>
          <w:sz w:val="21"/>
          <w:szCs w:val="21"/>
        </w:rPr>
        <w:t>机构提交投标文件的单位或个人。</w:t>
      </w:r>
    </w:p>
    <w:p w14:paraId="278178CC">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4、货物：是指各种形态和种类的物品，包括原材料、燃料、设备、产品等。</w:t>
      </w:r>
    </w:p>
    <w:p w14:paraId="3D077E1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5、服务：是指除货物和工程以外的政府采购对象，包括各类专业服务、信息网络开发服务、金融保险服务、运输服务，以及维修与维护服务等。</w:t>
      </w:r>
    </w:p>
    <w:p w14:paraId="2EC25BAE">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6、“书面形式”包括信函、传真等。</w:t>
      </w:r>
    </w:p>
    <w:p w14:paraId="153BDFFD">
      <w:pPr>
        <w:shd w:val="clear"/>
        <w:autoSpaceDE w:val="0"/>
        <w:autoSpaceDN w:val="0"/>
        <w:adjustRightInd w:val="0"/>
        <w:spacing w:line="420" w:lineRule="exact"/>
        <w:ind w:firstLine="480"/>
        <w:rPr>
          <w:rFonts w:ascii="宋体" w:hAnsi="宋体" w:cs="宋体"/>
          <w:sz w:val="21"/>
          <w:szCs w:val="21"/>
          <w:lang w:val="zh-CN"/>
        </w:rPr>
      </w:pPr>
      <w:r>
        <w:rPr>
          <w:rFonts w:hint="eastAsia" w:ascii="宋体" w:hAnsi="宋体" w:cs="宋体"/>
          <w:sz w:val="21"/>
          <w:szCs w:val="21"/>
        </w:rPr>
        <w:t>7、“▲”系指实质性要求条款。</w:t>
      </w:r>
    </w:p>
    <w:p w14:paraId="207CA4B6">
      <w:pPr>
        <w:shd w:val="clear"/>
        <w:autoSpaceDE w:val="0"/>
        <w:autoSpaceDN w:val="0"/>
        <w:adjustRightInd w:val="0"/>
        <w:spacing w:line="420" w:lineRule="exact"/>
        <w:ind w:firstLine="480"/>
        <w:rPr>
          <w:rFonts w:ascii="宋体" w:hAnsi="宋体" w:cs="宋体"/>
          <w:b/>
          <w:sz w:val="21"/>
          <w:szCs w:val="21"/>
          <w:lang w:val="zh-CN"/>
        </w:rPr>
      </w:pPr>
      <w:r>
        <w:rPr>
          <w:rFonts w:hint="eastAsia" w:ascii="宋体" w:hAnsi="宋体" w:cs="宋体"/>
          <w:b/>
          <w:sz w:val="21"/>
          <w:szCs w:val="21"/>
          <w:lang w:val="zh-CN"/>
        </w:rPr>
        <w:t>（三）投标费用</w:t>
      </w:r>
    </w:p>
    <w:p w14:paraId="55938EC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不论投标结果如何，投标人均应自行承担所有与投标有关的全部费用（招标文件有相反规定除外）。</w:t>
      </w:r>
    </w:p>
    <w:p w14:paraId="67A8D1A8">
      <w:pPr>
        <w:shd w:val="clear"/>
        <w:snapToGrid w:val="0"/>
        <w:spacing w:line="420" w:lineRule="exact"/>
        <w:ind w:firstLine="422" w:firstLineChars="200"/>
        <w:rPr>
          <w:rFonts w:ascii="宋体" w:hAnsi="宋体" w:cs="宋体"/>
          <w:b/>
          <w:bCs/>
          <w:sz w:val="21"/>
          <w:szCs w:val="21"/>
        </w:rPr>
      </w:pPr>
      <w:r>
        <w:rPr>
          <w:rFonts w:hint="eastAsia" w:ascii="宋体" w:hAnsi="宋体" w:cs="宋体"/>
          <w:b/>
          <w:sz w:val="21"/>
          <w:szCs w:val="21"/>
          <w:lang w:val="zh-CN"/>
        </w:rPr>
        <w:t>（四）</w:t>
      </w:r>
      <w:bookmarkStart w:id="61" w:name="_Toc302983099"/>
      <w:bookmarkStart w:id="62" w:name="_Toc306901451"/>
      <w:r>
        <w:rPr>
          <w:rFonts w:hint="eastAsia" w:ascii="宋体" w:hAnsi="宋体" w:cs="宋体"/>
          <w:b/>
          <w:bCs/>
          <w:sz w:val="21"/>
          <w:szCs w:val="21"/>
        </w:rPr>
        <w:t>特别说明</w:t>
      </w:r>
    </w:p>
    <w:p w14:paraId="5F4234C4">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1、投标人投标所使用的资格、信誉、荣誉、业绩与企业认证必须为本法人所拥有。投标人投标所使用的采购项目实施人员必须为本法人员工（指本法人或控股公司正式员工）。</w:t>
      </w:r>
    </w:p>
    <w:p w14:paraId="3D7F19C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1"/>
          <w:szCs w:val="21"/>
        </w:rPr>
        <w:tab/>
      </w:r>
    </w:p>
    <w:p w14:paraId="49DFDD7E">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4E5959A">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14:paraId="5DA1F54B">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5、为采购项目提供整体设计、规范编制或者项目管理、监理、检测等服务的供应商，不得再参加该采购项目的其他采购活动。</w:t>
      </w:r>
    </w:p>
    <w:p w14:paraId="4DB8ED2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6、投标文件格式中的表格式样可以根据项目差别做适当调整,但应当保持表格样式基本形态不变。</w:t>
      </w:r>
    </w:p>
    <w:p w14:paraId="5FD09D93">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7、单位负责人为同一人或者存在直接控股、管理关系的不同供应商，不得参加同一合同项下的政府采购活动。</w:t>
      </w:r>
    </w:p>
    <w:p w14:paraId="4E86172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8、本项目不允许转包，不允许分包。</w:t>
      </w:r>
    </w:p>
    <w:p w14:paraId="27DDD37C">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（五）信用信息</w:t>
      </w:r>
    </w:p>
    <w:p w14:paraId="4025CF3F">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投标人信用信息查询渠道及截止时点、信用信息查询记录和证据留存的具体方式、信用信息的使用规则：</w:t>
      </w:r>
    </w:p>
    <w:p w14:paraId="072428F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zh-CN"/>
        </w:rPr>
        <w:t>查询渠道</w:t>
      </w:r>
      <w:r>
        <w:rPr>
          <w:rFonts w:hint="eastAsia" w:ascii="宋体" w:hAnsi="宋体" w:cs="宋体"/>
          <w:sz w:val="21"/>
          <w:szCs w:val="21"/>
        </w:rPr>
        <w:t>：</w:t>
      </w:r>
      <w:r>
        <w:rPr>
          <w:rFonts w:hint="eastAsia" w:ascii="宋体" w:hAnsi="宋体" w:cs="宋体"/>
          <w:sz w:val="21"/>
          <w:szCs w:val="21"/>
          <w:lang w:val="zh-CN"/>
        </w:rPr>
        <w:t>中国政府采购网</w:t>
      </w:r>
      <w:r>
        <w:rPr>
          <w:rFonts w:hint="eastAsia" w:ascii="宋体" w:hAnsi="宋体" w:cs="宋体"/>
          <w:sz w:val="21"/>
          <w:szCs w:val="21"/>
        </w:rPr>
        <w:t>（</w:t>
      </w:r>
      <w:r>
        <w:rPr>
          <w:rFonts w:hint="eastAsia" w:ascii="宋体" w:hAnsi="宋体" w:cs="宋体"/>
          <w:sz w:val="21"/>
          <w:szCs w:val="21"/>
          <w:lang w:val="zh-CN"/>
        </w:rPr>
        <w:t>网址</w:t>
      </w:r>
      <w:r>
        <w:rPr>
          <w:rFonts w:hint="eastAsia" w:ascii="宋体" w:hAnsi="宋体" w:cs="宋体"/>
          <w:sz w:val="21"/>
          <w:szCs w:val="21"/>
        </w:rPr>
        <w:t>：http://www.ccgp.gov.cn）</w:t>
      </w:r>
      <w:r>
        <w:rPr>
          <w:rFonts w:hint="eastAsia" w:ascii="宋体" w:hAnsi="宋体" w:cs="宋体"/>
          <w:sz w:val="21"/>
          <w:szCs w:val="21"/>
          <w:lang w:val="zh-CN"/>
        </w:rPr>
        <w:t>、信用中国</w:t>
      </w:r>
      <w:r>
        <w:rPr>
          <w:rFonts w:hint="eastAsia" w:ascii="宋体" w:hAnsi="宋体" w:cs="宋体"/>
          <w:sz w:val="21"/>
          <w:szCs w:val="21"/>
        </w:rPr>
        <w:t>（</w:t>
      </w:r>
      <w:r>
        <w:rPr>
          <w:rFonts w:hint="eastAsia" w:ascii="宋体" w:hAnsi="宋体" w:cs="宋体"/>
          <w:sz w:val="21"/>
          <w:szCs w:val="21"/>
          <w:lang w:val="zh-CN"/>
        </w:rPr>
        <w:t>网址</w:t>
      </w:r>
      <w:r>
        <w:rPr>
          <w:rFonts w:hint="eastAsia" w:ascii="宋体" w:hAnsi="宋体" w:cs="宋体"/>
          <w:sz w:val="21"/>
          <w:szCs w:val="21"/>
        </w:rPr>
        <w:t>：</w:t>
      </w:r>
      <w:r>
        <w:rPr>
          <w:rFonts w:hint="eastAsia" w:ascii="宋体" w:hAnsi="宋体" w:cs="宋体"/>
          <w:sz w:val="21"/>
          <w:szCs w:val="21"/>
        </w:rPr>
        <w:fldChar w:fldCharType="begin"/>
      </w:r>
      <w:r>
        <w:instrText xml:space="preserve">HYPERLINK "http://www.creditchina.gov.cn"</w:instrText>
      </w:r>
      <w:r>
        <w:rPr>
          <w:rFonts w:hint="eastAsia" w:ascii="宋体" w:hAnsi="宋体" w:cs="宋体"/>
          <w:sz w:val="21"/>
          <w:szCs w:val="21"/>
        </w:rPr>
        <w:fldChar w:fldCharType="separate"/>
      </w:r>
      <w:r>
        <w:rPr>
          <w:rFonts w:hint="eastAsia" w:ascii="宋体" w:hAnsi="宋体" w:cs="宋体"/>
          <w:sz w:val="21"/>
          <w:szCs w:val="21"/>
        </w:rPr>
        <w:t>http://www.creditchina.gov.cn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lang w:val="zh-CN"/>
        </w:rPr>
        <w:t>。</w:t>
      </w:r>
    </w:p>
    <w:p w14:paraId="6E188FBF">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截止时间：开标后评标前。</w:t>
      </w:r>
    </w:p>
    <w:p w14:paraId="7FF3073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信用信息查询记录和证据留存的具体方式：由采购代理机构在规定查询时间内打印信用信息查询记录及相关证据，并将与其他采购文件一并保存。</w:t>
      </w:r>
    </w:p>
    <w:p w14:paraId="611827BD">
      <w:pPr>
        <w:pStyle w:val="18"/>
        <w:shd w:val="clear"/>
        <w:snapToGrid w:val="0"/>
        <w:spacing w:line="420" w:lineRule="exact"/>
        <w:ind w:left="4" w:leftChars="1" w:firstLine="420" w:firstLineChars="200"/>
        <w:rPr>
          <w:rFonts w:hAnsi="宋体" w:cs="宋体"/>
          <w:szCs w:val="21"/>
        </w:rPr>
      </w:pPr>
      <w:r>
        <w:rPr>
          <w:rFonts w:hint="eastAsia" w:hAnsi="宋体" w:cs="宋体"/>
          <w:szCs w:val="21"/>
        </w:rPr>
        <w:t>4、</w:t>
      </w:r>
      <w:r>
        <w:rPr>
          <w:rFonts w:hint="eastAsia" w:hAnsi="宋体" w:cs="宋体"/>
          <w:szCs w:val="21"/>
          <w:lang w:val="zh-CN"/>
        </w:rPr>
        <w:t>使用规则：</w:t>
      </w:r>
      <w:r>
        <w:rPr>
          <w:rFonts w:hint="eastAsia" w:hAnsi="宋体" w:cs="宋体"/>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0D7033C0">
      <w:pPr>
        <w:shd w:val="clear"/>
        <w:spacing w:line="420" w:lineRule="exact"/>
        <w:ind w:firstLine="482"/>
        <w:rPr>
          <w:rFonts w:ascii="宋体" w:hAnsi="宋体" w:cs="宋体"/>
          <w:b/>
          <w:sz w:val="21"/>
          <w:szCs w:val="21"/>
          <w:lang w:val="zh-CN"/>
        </w:rPr>
      </w:pPr>
      <w:r>
        <w:rPr>
          <w:rFonts w:hint="eastAsia" w:ascii="宋体" w:hAnsi="宋体" w:cs="宋体"/>
          <w:b/>
          <w:sz w:val="21"/>
          <w:szCs w:val="21"/>
          <w:lang w:val="zh-CN"/>
        </w:rPr>
        <w:t>（六）质疑与投诉</w:t>
      </w:r>
    </w:p>
    <w:p w14:paraId="589AC465">
      <w:pPr>
        <w:pStyle w:val="18"/>
        <w:shd w:val="clear"/>
        <w:spacing w:line="420" w:lineRule="exact"/>
        <w:ind w:firstLine="420" w:firstLineChars="200"/>
        <w:rPr>
          <w:rFonts w:hAnsi="宋体" w:cs="宋体"/>
          <w:szCs w:val="21"/>
          <w:lang w:val="zh-CN"/>
        </w:rPr>
      </w:pPr>
      <w:r>
        <w:rPr>
          <w:rFonts w:hint="eastAsia" w:hAnsi="宋体" w:cs="宋体"/>
          <w:szCs w:val="21"/>
          <w:lang w:val="zh-CN"/>
        </w:rPr>
        <w:t>1、投标人认为采购文件、采购过程和中标结果使自己的权益受到损害的，可以在知道或者应知其权益受到损害之日起七个工作日内，以书面形式向采购代理机构提出质疑（在法定质疑期内一次性提出针对同一采购程序环节的质疑）。</w:t>
      </w:r>
    </w:p>
    <w:p w14:paraId="6FBC821F">
      <w:pPr>
        <w:pStyle w:val="18"/>
        <w:shd w:val="clear"/>
        <w:spacing w:line="420" w:lineRule="exact"/>
        <w:ind w:firstLine="420" w:firstLineChars="200"/>
        <w:rPr>
          <w:rFonts w:hAnsi="宋体" w:cs="宋体"/>
          <w:szCs w:val="21"/>
          <w:lang w:val="zh-CN"/>
        </w:rPr>
      </w:pPr>
      <w:r>
        <w:rPr>
          <w:rFonts w:hint="eastAsia" w:hAnsi="宋体" w:cs="宋体"/>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143E8318">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3、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07790E98">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a供应商的姓名或者名称、地址、邮编、联系人及联系电话；</w:t>
      </w:r>
    </w:p>
    <w:p w14:paraId="572079F2">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b质疑项目的名称、编号；</w:t>
      </w:r>
    </w:p>
    <w:p w14:paraId="13996ABA">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c具体、明确的质疑事项和与质疑事项相关的请求；</w:t>
      </w:r>
    </w:p>
    <w:p w14:paraId="7B4707B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d事实依据；</w:t>
      </w:r>
    </w:p>
    <w:p w14:paraId="03B6A198">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e必要的法律依据；</w:t>
      </w:r>
    </w:p>
    <w:p w14:paraId="7818C40B">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f提出质疑的日期。</w:t>
      </w:r>
    </w:p>
    <w:p w14:paraId="5EE00AAB">
      <w:pPr>
        <w:pStyle w:val="18"/>
        <w:shd w:val="clear"/>
        <w:spacing w:line="420" w:lineRule="exact"/>
        <w:ind w:firstLine="420" w:firstLineChars="200"/>
        <w:rPr>
          <w:rFonts w:hAnsi="宋体" w:cs="宋体"/>
          <w:szCs w:val="21"/>
          <w:lang w:val="zh-CN"/>
        </w:rPr>
      </w:pPr>
      <w:r>
        <w:rPr>
          <w:rFonts w:hint="eastAsia" w:hAnsi="宋体" w:cs="宋体"/>
          <w:szCs w:val="21"/>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0C531DB4">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70303FF9">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5.</w:t>
      </w:r>
      <w:r>
        <w:rPr>
          <w:rFonts w:hint="eastAsia" w:ascii="宋体" w:hAnsi="宋体" w:cs="宋体"/>
          <w:sz w:val="21"/>
          <w:szCs w:val="21"/>
          <w:lang w:val="zh-CN"/>
        </w:rPr>
        <w:t>质疑供应商捏造事实、提供虚假材料进行质疑的，采购代理机构报告同级财政部门。情况属实的，列入不良行为记录并在指定的媒体上公告。</w:t>
      </w:r>
    </w:p>
    <w:p w14:paraId="08D600BD">
      <w:pPr>
        <w:shd w:val="clear"/>
        <w:spacing w:line="420" w:lineRule="exact"/>
        <w:ind w:firstLine="482"/>
        <w:rPr>
          <w:rFonts w:ascii="宋体" w:hAnsi="宋体" w:cs="宋体"/>
          <w:sz w:val="21"/>
          <w:szCs w:val="21"/>
          <w:lang w:val="zh-CN"/>
        </w:rPr>
      </w:pPr>
      <w:r>
        <w:rPr>
          <w:rFonts w:hint="eastAsia" w:ascii="宋体" w:hAnsi="宋体" w:cs="宋体"/>
          <w:sz w:val="21"/>
          <w:szCs w:val="21"/>
        </w:rPr>
        <w:t>6.质疑供应商对采购人、采购代理机构的答复不满意或者采购人、采购代理机构未在规定的时间内作出答复的，可以在答复期满后十五个工作日内向仙居县财政局投诉</w:t>
      </w:r>
      <w:r>
        <w:rPr>
          <w:rFonts w:hint="eastAsia" w:ascii="宋体" w:hAnsi="宋体" w:cs="宋体"/>
          <w:kern w:val="0"/>
          <w:sz w:val="21"/>
          <w:szCs w:val="21"/>
        </w:rPr>
        <w:t>。</w:t>
      </w:r>
    </w:p>
    <w:p w14:paraId="62CC4EB0">
      <w:pPr>
        <w:shd w:val="clear"/>
        <w:autoSpaceDE w:val="0"/>
        <w:autoSpaceDN w:val="0"/>
        <w:adjustRightInd w:val="0"/>
        <w:spacing w:line="420" w:lineRule="exact"/>
        <w:outlineLvl w:val="1"/>
        <w:rPr>
          <w:rFonts w:ascii="宋体" w:hAnsi="宋体" w:cs="宋体"/>
          <w:b/>
          <w:bCs/>
          <w:sz w:val="21"/>
          <w:szCs w:val="21"/>
          <w:lang w:val="zh-CN"/>
        </w:rPr>
      </w:pPr>
      <w:r>
        <w:rPr>
          <w:rFonts w:hint="eastAsia" w:ascii="宋体" w:hAnsi="宋体" w:cs="宋体"/>
          <w:b/>
          <w:bCs/>
          <w:sz w:val="21"/>
          <w:szCs w:val="21"/>
          <w:lang w:val="zh-CN"/>
        </w:rPr>
        <w:t>二、招标文件</w:t>
      </w:r>
      <w:bookmarkEnd w:id="61"/>
      <w:bookmarkEnd w:id="62"/>
    </w:p>
    <w:p w14:paraId="02611D0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（一）招标文件由招标文件总目录所列内容以及本项目招标文件的澄清、答复、修改、补充的内容组成。</w:t>
      </w:r>
    </w:p>
    <w:p w14:paraId="54F0950C">
      <w:pPr>
        <w:shd w:val="clear"/>
        <w:autoSpaceDE w:val="0"/>
        <w:autoSpaceDN w:val="0"/>
        <w:adjustRightInd w:val="0"/>
        <w:spacing w:line="420" w:lineRule="exact"/>
        <w:ind w:firstLine="420" w:firstLineChars="200"/>
        <w:rPr>
          <w:rFonts w:ascii="宋体" w:hAnsi="宋体" w:cs="宋体"/>
          <w:b/>
          <w:sz w:val="21"/>
          <w:szCs w:val="21"/>
          <w:lang w:val="zh-CN"/>
        </w:rPr>
      </w:pPr>
      <w:r>
        <w:rPr>
          <w:rFonts w:hint="eastAsia" w:ascii="宋体" w:hAnsi="宋体" w:cs="宋体"/>
          <w:sz w:val="21"/>
          <w:szCs w:val="21"/>
        </w:rPr>
        <w:t>（二）招标文件的澄清或修改</w:t>
      </w:r>
    </w:p>
    <w:p w14:paraId="2E7B275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lang w:val="zh-CN"/>
        </w:rPr>
        <w:t>1、</w:t>
      </w:r>
      <w:r>
        <w:rPr>
          <w:rFonts w:hint="eastAsia" w:ascii="宋体" w:hAnsi="宋体" w:cs="宋体"/>
          <w:sz w:val="21"/>
          <w:szCs w:val="21"/>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14:paraId="4429480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16F298A">
      <w:pPr>
        <w:shd w:val="clear"/>
        <w:autoSpaceDE w:val="0"/>
        <w:autoSpaceDN w:val="0"/>
        <w:adjustRightInd w:val="0"/>
        <w:spacing w:line="420" w:lineRule="exact"/>
        <w:ind w:firstLine="48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zh-CN"/>
        </w:rPr>
        <w:t>当招标文件与招标文件的澄清、修改、补充等在同一内容的表述上不一致时，以最后发出的书面文件为准。</w:t>
      </w:r>
    </w:p>
    <w:p w14:paraId="2918559F">
      <w:pPr>
        <w:shd w:val="clear"/>
        <w:autoSpaceDE w:val="0"/>
        <w:autoSpaceDN w:val="0"/>
        <w:adjustRightInd w:val="0"/>
        <w:spacing w:line="420" w:lineRule="exact"/>
        <w:outlineLvl w:val="1"/>
        <w:rPr>
          <w:rFonts w:ascii="宋体" w:hAnsi="宋体" w:cs="宋体"/>
          <w:b/>
          <w:bCs/>
          <w:sz w:val="21"/>
          <w:szCs w:val="21"/>
          <w:lang w:val="zh-CN"/>
        </w:rPr>
      </w:pPr>
      <w:bookmarkStart w:id="63" w:name="_Toc255459640"/>
      <w:bookmarkStart w:id="64" w:name="_Toc255819824"/>
      <w:bookmarkStart w:id="65" w:name="_Toc255821818"/>
      <w:bookmarkStart w:id="66" w:name="_Toc306901452"/>
      <w:bookmarkStart w:id="67" w:name="_Toc302983100"/>
      <w:bookmarkStart w:id="68" w:name="_Toc173810695"/>
      <w:r>
        <w:rPr>
          <w:rFonts w:hint="eastAsia" w:ascii="宋体" w:hAnsi="宋体" w:cs="宋体"/>
          <w:b/>
          <w:bCs/>
          <w:sz w:val="21"/>
          <w:szCs w:val="21"/>
          <w:lang w:val="zh-CN"/>
        </w:rPr>
        <w:t>三、投标文件</w:t>
      </w:r>
      <w:bookmarkEnd w:id="63"/>
      <w:bookmarkEnd w:id="64"/>
      <w:bookmarkEnd w:id="65"/>
      <w:bookmarkEnd w:id="66"/>
      <w:bookmarkEnd w:id="67"/>
      <w:bookmarkEnd w:id="68"/>
    </w:p>
    <w:p w14:paraId="2B7476F7">
      <w:pPr>
        <w:shd w:val="clear"/>
        <w:autoSpaceDE w:val="0"/>
        <w:autoSpaceDN w:val="0"/>
        <w:adjustRightInd w:val="0"/>
        <w:spacing w:line="420" w:lineRule="exact"/>
        <w:ind w:firstLine="422" w:firstLineChars="200"/>
        <w:rPr>
          <w:rFonts w:ascii="宋体" w:hAnsi="宋体" w:cs="宋体"/>
          <w:b/>
          <w:sz w:val="21"/>
          <w:szCs w:val="21"/>
          <w:lang w:val="zh-CN"/>
        </w:rPr>
      </w:pPr>
      <w:r>
        <w:rPr>
          <w:rFonts w:hint="eastAsia" w:ascii="宋体" w:hAnsi="宋体" w:cs="宋体"/>
          <w:b/>
          <w:sz w:val="21"/>
          <w:szCs w:val="21"/>
          <w:lang w:val="zh-CN"/>
        </w:rPr>
        <w:t>（一）投标文件的组成</w:t>
      </w:r>
    </w:p>
    <w:p w14:paraId="18D78D39">
      <w:pPr>
        <w:shd w:val="clear"/>
        <w:snapToGrid w:val="0"/>
        <w:spacing w:line="420" w:lineRule="exact"/>
        <w:ind w:firstLine="422" w:firstLineChars="200"/>
        <w:rPr>
          <w:rFonts w:ascii="宋体" w:hAnsi="宋体" w:cs="宋体"/>
          <w:sz w:val="21"/>
          <w:szCs w:val="21"/>
          <w:lang w:val="zh-CN"/>
        </w:rPr>
      </w:pPr>
      <w:r>
        <w:rPr>
          <w:rFonts w:hint="eastAsia" w:ascii="宋体" w:hAnsi="宋体" w:cs="宋体"/>
          <w:b/>
          <w:bCs/>
          <w:sz w:val="21"/>
          <w:szCs w:val="21"/>
        </w:rPr>
        <w:t>投标文件由资格证明文件、商务与技术文件、报价文件组成。</w:t>
      </w:r>
      <w:r>
        <w:rPr>
          <w:rFonts w:hint="eastAsia" w:ascii="宋体" w:hAnsi="宋体" w:cs="宋体"/>
          <w:sz w:val="21"/>
          <w:szCs w:val="21"/>
          <w:lang w:val="zh-CN"/>
        </w:rPr>
        <w:t>【特别提示：如有要求提供资料原件的，原件另行包装，并与投标文件一起提交，投标截止时间后所有原件不予接收。资料原件也可以用与原件相符的公证原件替代】</w:t>
      </w:r>
    </w:p>
    <w:p w14:paraId="46DDF55F">
      <w:pPr>
        <w:shd w:val="clear"/>
        <w:snapToGrid w:val="0"/>
        <w:spacing w:line="420" w:lineRule="exact"/>
        <w:ind w:firstLine="422" w:firstLineChars="200"/>
        <w:rPr>
          <w:rFonts w:ascii="宋体" w:hAnsi="宋体" w:cs="宋体"/>
          <w:b/>
          <w:sz w:val="21"/>
          <w:szCs w:val="21"/>
        </w:rPr>
      </w:pPr>
      <w:r>
        <w:rPr>
          <w:rFonts w:hint="eastAsia" w:ascii="宋体" w:hAnsi="宋体" w:cs="宋体"/>
          <w:b/>
          <w:sz w:val="21"/>
          <w:szCs w:val="21"/>
        </w:rPr>
        <w:t>▲1、资格证明文件的组成：</w:t>
      </w:r>
    </w:p>
    <w:p w14:paraId="7CFBA27A">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（1）法定代表人授权委托书（格式见附件，如法定代表人亲自办理投标事宜的，则只需附上法定代表人身份证复印件）；</w:t>
      </w:r>
    </w:p>
    <w:p w14:paraId="6281983B">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（2）投标人有效的营业执照复印件；</w:t>
      </w:r>
    </w:p>
    <w:p w14:paraId="1500D50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（3）投标人具备良好的商业信誉和健全的财务会计制度的承诺（格式见附件）；</w:t>
      </w:r>
    </w:p>
    <w:p w14:paraId="7EC10F93">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（4）投标人具备履行合同所必需的设备和专业技术能力的承诺（格式见附件）；</w:t>
      </w:r>
    </w:p>
    <w:p w14:paraId="7C3A7564">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（5）投标人无税收缴纳、社会保障等方面的失信记录的承诺（格式见附件）；</w:t>
      </w:r>
    </w:p>
    <w:p w14:paraId="305F68D9">
      <w:pPr>
        <w:shd w:val="clear"/>
        <w:snapToGrid w:val="0"/>
        <w:spacing w:line="420" w:lineRule="exact"/>
        <w:ind w:firstLine="420" w:firstLineChars="200"/>
        <w:rPr>
          <w:rFonts w:hint="eastAsia" w:ascii="宋体" w:hAnsi="宋体" w:eastAsia="宋体" w:cs="宋体"/>
          <w:sz w:val="21"/>
          <w:szCs w:val="21"/>
        </w:rPr>
      </w:pPr>
      <w:r>
        <w:rPr>
          <w:rFonts w:hint="eastAsia" w:ascii="宋体" w:hAnsi="宋体" w:cs="宋体"/>
          <w:sz w:val="21"/>
          <w:szCs w:val="21"/>
        </w:rPr>
        <w:t>（6）</w:t>
      </w:r>
      <w:r>
        <w:rPr>
          <w:rFonts w:hint="eastAsia" w:ascii="宋体" w:hAnsi="宋体" w:eastAsia="宋体" w:cs="宋体"/>
          <w:sz w:val="21"/>
          <w:szCs w:val="21"/>
        </w:rPr>
        <w:t>3年内在经营活动中无重大违法记录的书面声明（格式见附件）；</w:t>
      </w:r>
    </w:p>
    <w:p w14:paraId="11BA674E">
      <w:pPr>
        <w:numPr>
          <w:ilvl w:val="0"/>
          <w:numId w:val="0"/>
        </w:numPr>
        <w:shd w:val="clear"/>
        <w:snapToGrid w:val="0"/>
        <w:spacing w:line="420" w:lineRule="exact"/>
        <w:ind w:firstLine="420" w:firstLineChars="200"/>
        <w:rPr>
          <w:rFonts w:hint="eastAsia" w:ascii="宋体" w:hAnsi="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cs="宋体"/>
          <w:sz w:val="21"/>
          <w:szCs w:val="21"/>
        </w:rPr>
        <w:t>本项目采购公告中本项目特定资格要求提供的相关佐证材料（如有），以及需要说明的其他资料。</w:t>
      </w:r>
    </w:p>
    <w:p w14:paraId="29551599">
      <w:pPr>
        <w:pStyle w:val="54"/>
        <w:ind w:firstLine="422" w:firstLineChars="200"/>
        <w:rPr>
          <w:rFonts w:hint="eastAsia" w:eastAsia="宋体"/>
          <w:lang w:eastAsia="zh-CN"/>
        </w:rPr>
      </w:pPr>
      <w:r>
        <w:rPr>
          <w:rFonts w:hint="eastAsia" w:ascii="宋体" w:hAnsi="宋体" w:eastAsia="宋体" w:cs="宋体"/>
          <w:b/>
          <w:bCs/>
          <w:kern w:val="2"/>
          <w:sz w:val="21"/>
          <w:szCs w:val="21"/>
          <w:lang w:val="en-US" w:eastAsia="zh-CN" w:bidi="ar-SA"/>
        </w:rPr>
        <w:t>注：上述资格证明文件是评审小组对供应商资格进行合格性审查的评审依据，供应商应上传上述资料。未按要求出具上述证明材料或出具的证明材料不完整的，资格性审查均不予通过。</w:t>
      </w:r>
    </w:p>
    <w:p w14:paraId="29306C88">
      <w:pPr>
        <w:shd w:val="clear"/>
        <w:snapToGrid w:val="0"/>
        <w:spacing w:line="420" w:lineRule="exact"/>
        <w:ind w:firstLine="422" w:firstLineChars="200"/>
        <w:rPr>
          <w:rFonts w:ascii="宋体" w:hAnsi="宋体" w:cs="宋体"/>
          <w:b/>
          <w:sz w:val="21"/>
          <w:szCs w:val="21"/>
        </w:rPr>
      </w:pPr>
      <w:r>
        <w:rPr>
          <w:rFonts w:hint="eastAsia" w:ascii="宋体" w:hAnsi="宋体" w:cs="宋体"/>
          <w:b/>
          <w:sz w:val="21"/>
          <w:szCs w:val="21"/>
        </w:rPr>
        <w:t>2、商务与技术文件的组成：</w:t>
      </w:r>
    </w:p>
    <w:p w14:paraId="2B0188B7">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（1）专家评分索引表（格式见附件）；</w:t>
      </w:r>
    </w:p>
    <w:p w14:paraId="74270A5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▲（2）投标声明书（格式见附件）；</w:t>
      </w:r>
    </w:p>
    <w:p w14:paraId="2072546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（3）政府采购诚信竞投承诺书（格式见附件）；</w:t>
      </w:r>
    </w:p>
    <w:p w14:paraId="664D4A76">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▲（4）商务响应</w:t>
      </w:r>
      <w:r>
        <w:rPr>
          <w:rFonts w:hint="eastAsia" w:ascii="宋体" w:hAnsi="宋体" w:cs="宋体"/>
          <w:sz w:val="21"/>
          <w:szCs w:val="21"/>
          <w:lang w:eastAsia="zh-CN"/>
        </w:rPr>
        <w:t>承诺函</w:t>
      </w:r>
      <w:r>
        <w:rPr>
          <w:rFonts w:hint="eastAsia" w:ascii="宋体" w:hAnsi="宋体" w:cs="宋体"/>
          <w:sz w:val="21"/>
          <w:szCs w:val="21"/>
        </w:rPr>
        <w:t>（格式见附件）；</w:t>
      </w:r>
    </w:p>
    <w:p w14:paraId="676A599F">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（5）投标人基本情况表（格式见附件）；</w:t>
      </w:r>
    </w:p>
    <w:p w14:paraId="1C662A9E">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（6）投标人类似项目实施情况一览表（如有，格式见附件）以及业绩证明材料；</w:t>
      </w:r>
    </w:p>
    <w:p w14:paraId="1EB61CB7">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）项目团队人员情况表</w:t>
      </w:r>
      <w:r>
        <w:rPr>
          <w:rFonts w:hint="eastAsia" w:ascii="宋体" w:hAnsi="宋体" w:eastAsia="宋体" w:cs="宋体"/>
          <w:color w:val="000000"/>
          <w:sz w:val="21"/>
          <w:szCs w:val="21"/>
          <w:highlight w:val="none"/>
        </w:rPr>
        <w:t>（格式见附件）以及相关证明材料</w:t>
      </w:r>
      <w:r>
        <w:rPr>
          <w:rFonts w:hint="eastAsia" w:ascii="宋体" w:hAnsi="宋体" w:cs="宋体"/>
          <w:sz w:val="21"/>
          <w:szCs w:val="21"/>
        </w:rPr>
        <w:t>；</w:t>
      </w:r>
    </w:p>
    <w:p w14:paraId="7ABBBB63">
      <w:pPr>
        <w:pStyle w:val="10"/>
        <w:widowControl/>
        <w:shd w:val="clear"/>
        <w:adjustRightInd w:val="0"/>
        <w:snapToGrid w:val="0"/>
        <w:spacing w:line="42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lang w:val="en-US" w:eastAsia="zh-CN"/>
        </w:rPr>
        <w:t>供应商根据</w:t>
      </w:r>
      <w:r>
        <w:rPr>
          <w:rFonts w:hint="eastAsia" w:ascii="宋体" w:hAnsi="宋体" w:eastAsia="宋体" w:cs="宋体"/>
          <w:color w:val="000000"/>
          <w:sz w:val="21"/>
          <w:szCs w:val="21"/>
          <w:highlight w:val="none"/>
        </w:rPr>
        <w:t>商务</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技术标评分</w:t>
      </w:r>
      <w:r>
        <w:rPr>
          <w:rFonts w:hint="eastAsia" w:ascii="宋体" w:hAnsi="宋体" w:eastAsia="宋体" w:cs="宋体"/>
          <w:color w:val="000000"/>
          <w:sz w:val="21"/>
          <w:szCs w:val="21"/>
          <w:highlight w:val="none"/>
          <w:lang w:val="en-US" w:eastAsia="zh-CN"/>
        </w:rPr>
        <w:t>标准编制</w:t>
      </w:r>
      <w:r>
        <w:rPr>
          <w:rFonts w:hint="eastAsia" w:ascii="宋体" w:hAnsi="宋体" w:eastAsia="宋体" w:cs="宋体"/>
          <w:color w:val="000000"/>
          <w:sz w:val="21"/>
          <w:szCs w:val="21"/>
          <w:highlight w:val="none"/>
          <w:lang w:eastAsia="zh-CN"/>
        </w:rPr>
        <w:t>；</w:t>
      </w:r>
    </w:p>
    <w:p w14:paraId="4549422D">
      <w:pPr>
        <w:shd w:val="clear"/>
        <w:snapToGrid w:val="0"/>
        <w:spacing w:line="4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（9）供应商认为需要提供的其他资料（如有，包括可能影响供应商评分的各类证书、证件以及其他相关证明材料</w:t>
      </w:r>
      <w:r>
        <w:rPr>
          <w:rFonts w:hint="eastAsia" w:ascii="宋体" w:hAnsi="宋体" w:eastAsia="宋体" w:cs="宋体"/>
          <w:color w:val="000000"/>
          <w:sz w:val="21"/>
          <w:szCs w:val="21"/>
          <w:highlight w:val="none"/>
          <w:lang w:eastAsia="zh-CN"/>
        </w:rPr>
        <w:t>或内容</w:t>
      </w:r>
      <w:r>
        <w:rPr>
          <w:rFonts w:hint="eastAsia" w:ascii="宋体" w:hAnsi="宋体" w:eastAsia="宋体" w:cs="宋体"/>
          <w:color w:val="000000"/>
          <w:sz w:val="21"/>
          <w:szCs w:val="21"/>
          <w:highlight w:val="none"/>
        </w:rPr>
        <w:t>，具体根据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第四章</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评标办法及评分标准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中的评分细则来提供）。</w:t>
      </w:r>
    </w:p>
    <w:p w14:paraId="00B10F32">
      <w:pPr>
        <w:pStyle w:val="23"/>
        <w:ind w:firstLine="420" w:firstLineChars="200"/>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000000"/>
          <w:kern w:val="2"/>
          <w:sz w:val="21"/>
          <w:szCs w:val="21"/>
          <w:highlight w:val="none"/>
          <w:lang w:val="en-US" w:eastAsia="zh-CN" w:bidi="ar-SA"/>
        </w:rPr>
        <w:t>（10）投标产品供货清单（格式见附件）</w:t>
      </w:r>
    </w:p>
    <w:p w14:paraId="2D7C9595">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）技术响应表（格式见附件）；</w:t>
      </w:r>
    </w:p>
    <w:p w14:paraId="59EB5536">
      <w:pPr>
        <w:shd w:val="clear"/>
        <w:snapToGrid w:val="0"/>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3、报价文件的组成：</w:t>
      </w:r>
    </w:p>
    <w:p w14:paraId="2D4F0402">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▲（1）开标一览表（格式见附件）；</w:t>
      </w:r>
    </w:p>
    <w:p w14:paraId="5B96426D">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▲（2）报价明细表（格式见附件）；</w:t>
      </w:r>
    </w:p>
    <w:p w14:paraId="6BC2DE77">
      <w:pPr>
        <w:shd w:val="clear"/>
        <w:snapToGrid w:val="0"/>
        <w:spacing w:line="420" w:lineRule="exact"/>
        <w:ind w:firstLine="420" w:firstLineChars="200"/>
        <w:rPr>
          <w:rFonts w:hint="eastAsia" w:ascii="宋体" w:hAnsi="宋体" w:cs="宋体"/>
          <w:sz w:val="21"/>
          <w:szCs w:val="21"/>
        </w:rPr>
      </w:pPr>
      <w:r>
        <w:rPr>
          <w:rFonts w:hint="eastAsia" w:ascii="宋体" w:hAnsi="宋体" w:cs="宋体"/>
          <w:sz w:val="21"/>
          <w:szCs w:val="21"/>
        </w:rPr>
        <w:t>（3）中小企业等声明函（如有，见附件）</w:t>
      </w:r>
    </w:p>
    <w:p w14:paraId="0F9C2673">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宋体"/>
          <w:sz w:val="21"/>
          <w:szCs w:val="21"/>
        </w:rPr>
        <w:t>投标人针对报价需要说明的其他文件和说明（如有，格式自拟）。</w:t>
      </w:r>
    </w:p>
    <w:p w14:paraId="77E93AF7">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4、投标报价</w:t>
      </w:r>
    </w:p>
    <w:p w14:paraId="79DB6440">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▲（1）此报价为投标人一次性报出唯一的最终价格，包含其它一切所要涉及到的费用，有选择的报价将被拒绝。</w:t>
      </w:r>
    </w:p>
    <w:p w14:paraId="1004C568">
      <w:pPr>
        <w:shd w:val="clear"/>
        <w:snapToGrid w:val="0"/>
        <w:spacing w:line="420" w:lineRule="exact"/>
        <w:ind w:firstLine="420" w:firstLineChars="200"/>
        <w:rPr>
          <w:rFonts w:hint="eastAsia" w:ascii="宋体" w:hAnsi="宋体" w:cs="宋体"/>
          <w:sz w:val="21"/>
          <w:szCs w:val="21"/>
          <w:lang w:val="zh-CN" w:eastAsia="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）投标报价是包括产品购置费、运输</w:t>
      </w:r>
      <w:r>
        <w:rPr>
          <w:rFonts w:hint="eastAsia" w:ascii="宋体" w:hAnsi="宋体" w:cs="宋体"/>
          <w:sz w:val="21"/>
          <w:szCs w:val="21"/>
          <w:lang w:val="zh-CN" w:eastAsia="zh-CN"/>
        </w:rPr>
        <w:t>费、培训费、</w:t>
      </w:r>
      <w:r>
        <w:rPr>
          <w:rFonts w:hint="eastAsia" w:ascii="宋体" w:hAnsi="宋体" w:cs="宋体"/>
          <w:sz w:val="21"/>
          <w:szCs w:val="21"/>
          <w:lang w:val="en-US" w:eastAsia="zh-CN"/>
        </w:rPr>
        <w:t>总承包服务费</w:t>
      </w:r>
      <w:r>
        <w:rPr>
          <w:rFonts w:hint="eastAsia" w:ascii="宋体" w:hAnsi="宋体" w:cs="宋体"/>
          <w:sz w:val="21"/>
          <w:szCs w:val="21"/>
          <w:lang w:val="zh-CN" w:eastAsia="zh-CN"/>
        </w:rPr>
        <w:t>、安装就位调试费、</w:t>
      </w:r>
      <w:r>
        <w:rPr>
          <w:rFonts w:hint="eastAsia" w:ascii="宋体" w:hAnsi="宋体" w:cs="宋体"/>
          <w:sz w:val="21"/>
          <w:szCs w:val="21"/>
          <w:lang w:val="zh-CN"/>
        </w:rPr>
        <w:t>技术支持、质保期内的服务费</w:t>
      </w:r>
      <w:r>
        <w:rPr>
          <w:rFonts w:hint="eastAsia" w:ascii="宋体" w:hAnsi="宋体" w:cs="宋体"/>
          <w:sz w:val="21"/>
          <w:szCs w:val="21"/>
          <w:lang w:val="zh-CN" w:eastAsia="zh-CN"/>
        </w:rPr>
        <w:t>、</w:t>
      </w:r>
      <w:r>
        <w:rPr>
          <w:rFonts w:hint="eastAsia" w:ascii="宋体" w:hAnsi="宋体" w:cs="宋体"/>
          <w:sz w:val="21"/>
          <w:szCs w:val="21"/>
          <w:lang w:val="zh-CN"/>
        </w:rPr>
        <w:t>税金等所有费用。投标人所投报的投标报价为投标人所能承受的整个项目的一次性最终最低报价，如有漏项，视同已包含在其它项目中，合同总价和单价不作调整。</w:t>
      </w:r>
    </w:p>
    <w:p w14:paraId="285517DF">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（3）投标报价单如有错漏必须修改，修改处须由同一签署人签字或盖章。由于字迹模糊或表达不清引起的后果由投标人负责。</w:t>
      </w:r>
    </w:p>
    <w:p w14:paraId="3920F305">
      <w:pPr>
        <w:shd w:val="clear"/>
        <w:snapToGrid w:val="0"/>
        <w:spacing w:line="420" w:lineRule="exact"/>
        <w:ind w:firstLine="420" w:firstLineChars="200"/>
        <w:rPr>
          <w:rFonts w:ascii="宋体" w:hAnsi="宋体" w:cs="宋体"/>
          <w:sz w:val="21"/>
          <w:szCs w:val="21"/>
          <w:lang w:val="zh-CN"/>
        </w:rPr>
      </w:pPr>
      <w:r>
        <w:rPr>
          <w:rFonts w:hint="eastAsia" w:ascii="宋体" w:hAnsi="宋体" w:cs="宋体"/>
          <w:sz w:val="21"/>
          <w:szCs w:val="21"/>
        </w:rPr>
        <w:t>（4）投标报价应按招标文件中相关附表格式填写。</w:t>
      </w:r>
    </w:p>
    <w:p w14:paraId="3536ED4A">
      <w:pPr>
        <w:shd w:val="clear"/>
        <w:snapToGrid w:val="0"/>
        <w:spacing w:line="42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▲（5）项目最高限价：最</w:t>
      </w:r>
      <w:r>
        <w:rPr>
          <w:rFonts w:hint="eastAsia" w:ascii="宋体" w:hAnsi="宋体" w:eastAsia="宋体" w:cs="宋体"/>
          <w:b/>
          <w:bCs/>
          <w:sz w:val="21"/>
          <w:szCs w:val="21"/>
          <w:lang w:val="zh-CN"/>
        </w:rPr>
        <w:t xml:space="preserve">高限价为 </w:t>
      </w:r>
      <w:r>
        <w:rPr>
          <w:rFonts w:hint="eastAsia" w:ascii="宋体" w:hAnsi="宋体" w:eastAsia="宋体" w:cs="宋体"/>
          <w:b/>
          <w:bCs/>
          <w:sz w:val="21"/>
          <w:szCs w:val="21"/>
          <w:lang w:val="zh-CN" w:eastAsia="zh-CN"/>
        </w:rPr>
        <w:t>1398226</w:t>
      </w:r>
      <w:r>
        <w:rPr>
          <w:rFonts w:hint="eastAsia" w:ascii="宋体" w:hAnsi="宋体" w:eastAsia="宋体" w:cs="宋体"/>
          <w:b/>
          <w:bCs/>
          <w:sz w:val="21"/>
          <w:szCs w:val="21"/>
          <w:lang w:val="zh-CN"/>
        </w:rPr>
        <w:t>元。如投标人的</w:t>
      </w:r>
      <w:r>
        <w:rPr>
          <w:rFonts w:hint="eastAsia" w:ascii="宋体" w:hAnsi="宋体" w:cs="宋体"/>
          <w:b/>
          <w:bCs/>
          <w:sz w:val="21"/>
          <w:szCs w:val="21"/>
          <w:lang w:val="zh-CN"/>
        </w:rPr>
        <w:t>投标报价超过最高限价，其投标文件作无效标处理。</w:t>
      </w:r>
    </w:p>
    <w:p w14:paraId="6998A214">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（二）投标文件的制作、封装及提交要求</w:t>
      </w:r>
    </w:p>
    <w:p w14:paraId="7A0D2C9C">
      <w:pPr>
        <w:shd w:val="clear"/>
        <w:snapToGrid w:val="0"/>
        <w:spacing w:line="42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1、投标文件的制作要求</w:t>
      </w:r>
    </w:p>
    <w:p w14:paraId="41751B41">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1）供应商应按照投标文件组成内容及项目采购需求和浙江政府采购云平台要求制作投标文件，不按采购文件要求和浙江政府采购云平台要求制作投标文件的将视情处理（拒收、扣分等），由此产生的责任由投标人自行承担。</w:t>
      </w:r>
    </w:p>
    <w:p w14:paraId="2608E979">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电子投标文件部分：投标人应根据“供应商-政府采购项目电子交易操作指南”及本招标文件规定的格式和顺序编制电子投标文件并进行关联定位。</w:t>
      </w:r>
    </w:p>
    <w:p w14:paraId="1C175AB1">
      <w:pPr>
        <w:shd w:val="clear"/>
        <w:snapToGrid w:val="0"/>
        <w:spacing w:line="420" w:lineRule="exact"/>
        <w:ind w:firstLine="422" w:firstLineChars="200"/>
        <w:rPr>
          <w:rFonts w:ascii="宋体" w:hAnsi="宋体" w:cs="宋体"/>
          <w:sz w:val="21"/>
          <w:szCs w:val="21"/>
        </w:rPr>
      </w:pPr>
      <w:r>
        <w:rPr>
          <w:rFonts w:hint="eastAsia" w:ascii="宋体" w:hAnsi="宋体" w:cs="宋体"/>
          <w:b/>
          <w:bCs/>
          <w:sz w:val="21"/>
          <w:szCs w:val="21"/>
        </w:rPr>
        <w:t>备份投标文件应与政采云平台上传的电子加密投标文件一致</w:t>
      </w:r>
      <w:r>
        <w:rPr>
          <w:rFonts w:hint="eastAsia" w:ascii="宋体" w:hAnsi="宋体" w:cs="宋体"/>
          <w:sz w:val="21"/>
          <w:szCs w:val="21"/>
        </w:rPr>
        <w:t>。</w:t>
      </w:r>
    </w:p>
    <w:p w14:paraId="557C3AD1">
      <w:pPr>
        <w:shd w:val="clear"/>
        <w:snapToGrid w:val="0"/>
        <w:spacing w:line="420" w:lineRule="exact"/>
        <w:ind w:firstLine="210" w:firstLineChars="100"/>
        <w:rPr>
          <w:rFonts w:ascii="宋体" w:hAnsi="宋体" w:cs="宋体"/>
          <w:sz w:val="21"/>
          <w:szCs w:val="21"/>
          <w:lang w:val="zh-CN"/>
        </w:rPr>
      </w:pPr>
      <w:r>
        <w:rPr>
          <w:rFonts w:hint="eastAsia" w:ascii="宋体" w:hAnsi="宋体" w:cs="宋体"/>
          <w:bCs/>
          <w:sz w:val="21"/>
          <w:szCs w:val="21"/>
        </w:rPr>
        <w:t>▲</w:t>
      </w:r>
      <w:r>
        <w:rPr>
          <w:rFonts w:hint="eastAsia" w:ascii="宋体" w:hAnsi="宋体" w:cs="宋体"/>
          <w:sz w:val="21"/>
          <w:szCs w:val="21"/>
        </w:rPr>
        <w:t>（2）</w:t>
      </w:r>
      <w:r>
        <w:rPr>
          <w:rFonts w:hint="eastAsia" w:ascii="宋体" w:hAnsi="宋体"/>
          <w:sz w:val="21"/>
        </w:rPr>
        <w:t>供应商应对所提供的全部资料的真实性承担法律责任，投标文件</w:t>
      </w:r>
      <w:r>
        <w:rPr>
          <w:rFonts w:hint="eastAsia" w:ascii="宋体" w:hAnsi="宋体"/>
          <w:sz w:val="21"/>
          <w:lang w:val="zh-CN"/>
        </w:rPr>
        <w:t>内容中</w:t>
      </w:r>
      <w:r>
        <w:rPr>
          <w:rFonts w:hint="eastAsia" w:ascii="宋体" w:hAnsi="宋体"/>
          <w:sz w:val="21"/>
        </w:rPr>
        <w:t>有要求盖章的地方，必须采用CA签章进行盖章，</w:t>
      </w:r>
      <w:r>
        <w:rPr>
          <w:rFonts w:hint="eastAsia" w:ascii="宋体" w:hAnsi="宋体"/>
          <w:sz w:val="21"/>
          <w:lang w:val="zh-CN"/>
        </w:rPr>
        <w:t>法定代表人或全权代表的盖章或签字</w:t>
      </w:r>
      <w:r>
        <w:rPr>
          <w:rFonts w:hint="eastAsia" w:ascii="宋体" w:hAnsi="宋体"/>
          <w:sz w:val="21"/>
        </w:rPr>
        <w:t>必须采用</w:t>
      </w:r>
      <w:r>
        <w:rPr>
          <w:rFonts w:hint="eastAsia" w:ascii="宋体" w:hAnsi="宋体"/>
          <w:sz w:val="21"/>
          <w:lang w:val="zh-CN"/>
        </w:rPr>
        <w:t>CA电子签章或签字，其中</w:t>
      </w:r>
      <w:r>
        <w:rPr>
          <w:rFonts w:hint="eastAsia" w:ascii="宋体" w:hAnsi="宋体"/>
          <w:sz w:val="21"/>
        </w:rPr>
        <w:t>所有证书类文件提供的复印件必须全部加盖CA电子公章且必须在有效期内的</w:t>
      </w:r>
      <w:r>
        <w:rPr>
          <w:rFonts w:hint="eastAsia" w:ascii="宋体" w:hAnsi="宋体" w:cs="宋体"/>
          <w:sz w:val="21"/>
          <w:szCs w:val="21"/>
          <w:lang w:val="zh-CN"/>
        </w:rPr>
        <w:t>。</w:t>
      </w:r>
    </w:p>
    <w:p w14:paraId="6C3A380F">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投标文件以及投标人与采购代理机构就有关投标事宜的所有来往函电，均应以中文汉语书写。除签字、盖章、专用名称等特殊情形外，以中文汉语以外的文字表述的投标文件视同未提供。</w:t>
      </w:r>
    </w:p>
    <w:p w14:paraId="687F3B67">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（4）投标计量单位，招标文件已有明确规定的，使用招标文件规定的计量单位；招标文件没有规定的，应采用中华人民共和国法定计量单位（货币单位：人民币元）。</w:t>
      </w:r>
    </w:p>
    <w:p w14:paraId="5720489F">
      <w:pPr>
        <w:shd w:val="clear"/>
        <w:snapToGrid w:val="0"/>
        <w:spacing w:line="420" w:lineRule="exact"/>
        <w:ind w:firstLine="420" w:firstLineChars="200"/>
        <w:rPr>
          <w:rFonts w:ascii="宋体" w:hAnsi="宋体" w:cs="宋体"/>
          <w:sz w:val="21"/>
          <w:szCs w:val="21"/>
        </w:rPr>
      </w:pPr>
      <w:r>
        <w:rPr>
          <w:rFonts w:hint="eastAsia" w:ascii="宋体" w:hAnsi="宋体" w:cs="宋体"/>
          <w:sz w:val="21"/>
          <w:szCs w:val="21"/>
        </w:rPr>
        <w:t>（5）若投标人不按招标文件的要求提供资格审查材料，其风险由投标人自行承担。</w:t>
      </w:r>
    </w:p>
    <w:p w14:paraId="50A5D129">
      <w:pPr>
        <w:shd w:val="clear"/>
        <w:autoSpaceDE w:val="0"/>
        <w:autoSpaceDN w:val="0"/>
        <w:adjustRightInd w:val="0"/>
        <w:spacing w:line="420" w:lineRule="exact"/>
        <w:ind w:firstLine="420" w:firstLineChars="200"/>
        <w:rPr>
          <w:rFonts w:ascii="宋体" w:hAnsi="宋体" w:cs="宋体"/>
          <w:sz w:val="21"/>
          <w:szCs w:val="21"/>
        </w:rPr>
      </w:pPr>
      <w:r>
        <w:rPr>
          <w:rFonts w:hint="eastAsia" w:ascii="宋体" w:hAnsi="宋体" w:cs="宋体"/>
          <w:sz w:val="21"/>
          <w:szCs w:val="21"/>
        </w:rPr>
        <w:t>（6）与本次投标无关的内容请不要制作在内，确保投标文件有针对性、简洁明了，同时节约纸张；投标文件建议以A4纸大小双面打印并装订。</w:t>
      </w:r>
    </w:p>
    <w:p w14:paraId="0E9B2CC8">
      <w:pPr>
        <w:shd w:val="clear"/>
        <w:autoSpaceDE w:val="0"/>
        <w:autoSpaceDN w:val="0"/>
        <w:adjustRightInd w:val="0"/>
        <w:spacing w:line="360" w:lineRule="auto"/>
        <w:ind w:firstLine="422" w:firstLineChars="200"/>
        <w:rPr>
          <w:rFonts w:ascii="宋体" w:hAnsi="宋体" w:cs="宋体"/>
          <w:b/>
          <w:bCs/>
          <w:sz w:val="21"/>
          <w:szCs w:val="21"/>
        </w:rPr>
      </w:pPr>
      <w:r>
        <w:rPr>
          <w:rFonts w:hint="eastAsia" w:ascii="宋体" w:hAnsi="宋体" w:cs="宋体"/>
          <w:b/>
          <w:bCs/>
          <w:sz w:val="21"/>
          <w:szCs w:val="21"/>
        </w:rPr>
        <w:t>2、</w:t>
      </w:r>
      <w:r>
        <w:rPr>
          <w:rFonts w:hint="eastAsia" w:ascii="宋体" w:hAnsi="宋体" w:cs="宋体"/>
          <w:b/>
          <w:sz w:val="21"/>
          <w:szCs w:val="21"/>
          <w:lang w:val="zh-CN"/>
        </w:rPr>
        <w:t>投标文件的份数</w:t>
      </w:r>
    </w:p>
    <w:p w14:paraId="564F69B1">
      <w:pPr>
        <w:shd w:val="clea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 xml:space="preserve">（1）电子加密投标文件：通过政采云平台电子投标工具（政采云电子投标客户端）生成的，一份为加密标书。 </w:t>
      </w:r>
    </w:p>
    <w:p w14:paraId="49F3DD05">
      <w:pPr>
        <w:shd w:val="clea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（2）电子备份投标文件：政采云平台上最后生成的具备电子签章的备份投标文件，文件名后缀为备份标书四字的首字母）。</w:t>
      </w:r>
      <w:r>
        <w:rPr>
          <w:rFonts w:hint="eastAsia" w:ascii="宋体" w:hAnsi="宋体"/>
          <w:b/>
          <w:sz w:val="21"/>
        </w:rPr>
        <w:fldChar w:fldCharType="begin"/>
      </w:r>
      <w:r>
        <w:instrText xml:space="preserve">HYPERLINK "mailto:投标人自行确定是否提交；若提交请将备份投标文件打包压缩加密（未加密造成泄密的由投标人自行承担）后以电子邮件的形式发送至xjcg2009@163.com"</w:instrText>
      </w:r>
      <w:r>
        <w:rPr>
          <w:rFonts w:hint="eastAsia" w:ascii="宋体" w:hAnsi="宋体"/>
          <w:b/>
          <w:sz w:val="21"/>
        </w:rPr>
        <w:fldChar w:fldCharType="separate"/>
      </w:r>
      <w:r>
        <w:rPr>
          <w:rFonts w:hint="eastAsia" w:ascii="宋体" w:hAnsi="宋体"/>
          <w:b/>
          <w:sz w:val="21"/>
        </w:rPr>
        <w:t>供应商自行确定是否提交；若提交请将备份投标文件打包压缩加密（未加密造成泄密的由供应商自行承担）后以电子邮件的形式发送至</w:t>
      </w:r>
      <w:r>
        <w:rPr>
          <w:rFonts w:hint="eastAsia" w:ascii="宋体" w:hAnsi="宋体"/>
          <w:b/>
          <w:sz w:val="21"/>
          <w:lang w:eastAsia="zh-CN"/>
        </w:rPr>
        <w:t xml:space="preserve">2818843548@qq.com </w:t>
      </w:r>
      <w:r>
        <w:rPr>
          <w:rFonts w:hint="eastAsia" w:ascii="宋体" w:hAnsi="宋体"/>
          <w:b/>
          <w:sz w:val="21"/>
        </w:rPr>
        <w:fldChar w:fldCharType="end"/>
      </w:r>
      <w:r>
        <w:rPr>
          <w:rFonts w:hint="eastAsia" w:ascii="宋体" w:hAnsi="宋体"/>
          <w:b/>
          <w:sz w:val="21"/>
        </w:rPr>
        <w:t>。</w:t>
      </w:r>
    </w:p>
    <w:p w14:paraId="3D24A87E">
      <w:pPr>
        <w:shd w:val="clear"/>
        <w:autoSpaceDE w:val="0"/>
        <w:autoSpaceDN w:val="0"/>
        <w:adjustRightInd w:val="0"/>
        <w:snapToGrid w:val="0"/>
        <w:spacing w:line="360" w:lineRule="auto"/>
        <w:ind w:firstLine="417" w:firstLineChars="198"/>
        <w:rPr>
          <w:rFonts w:ascii="宋体" w:hAnsi="宋体"/>
          <w:b/>
          <w:sz w:val="21"/>
        </w:rPr>
      </w:pPr>
      <w:r>
        <w:rPr>
          <w:rFonts w:hint="eastAsia" w:ascii="宋体" w:hAnsi="宋体"/>
          <w:b/>
          <w:sz w:val="21"/>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10A1C308">
      <w:pPr>
        <w:shd w:val="clea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rPr>
        <w:t>（3）中标供应商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25DF4AA5">
      <w:pPr>
        <w:shd w:val="clea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lang w:val="zh-CN"/>
        </w:rPr>
        <w:t>（4）投标文件的效力</w:t>
      </w:r>
    </w:p>
    <w:p w14:paraId="2CE0C141">
      <w:pPr>
        <w:shd w:val="clear"/>
        <w:autoSpaceDE w:val="0"/>
        <w:autoSpaceDN w:val="0"/>
        <w:adjustRightInd w:val="0"/>
        <w:snapToGrid w:val="0"/>
        <w:spacing w:line="360" w:lineRule="auto"/>
        <w:ind w:firstLine="422" w:firstLineChars="200"/>
        <w:rPr>
          <w:rFonts w:ascii="宋体" w:hAnsi="宋体"/>
          <w:b/>
          <w:bCs/>
          <w:sz w:val="21"/>
          <w:szCs w:val="21"/>
          <w:lang w:val="zh-CN"/>
        </w:rPr>
      </w:pPr>
      <w:r>
        <w:rPr>
          <w:rFonts w:hint="eastAsia" w:ascii="宋体" w:hAnsi="宋体"/>
          <w:b/>
          <w:bCs/>
          <w:sz w:val="21"/>
          <w:szCs w:val="21"/>
          <w:lang w:val="zh-CN"/>
        </w:rPr>
        <w:t>投标文件的启用，按先后顺位分别为电子投标文件、以介质存储的数据电文形式的备份电子投标文件。在下一顺位的投标文件启用时，前一顺位的投标文件自动失效。</w:t>
      </w:r>
    </w:p>
    <w:p w14:paraId="415DBE88">
      <w:pPr>
        <w:shd w:val="clear"/>
        <w:autoSpaceDE w:val="0"/>
        <w:autoSpaceDN w:val="0"/>
        <w:adjustRightInd w:val="0"/>
        <w:spacing w:line="360" w:lineRule="auto"/>
        <w:rPr>
          <w:rFonts w:ascii="宋体" w:hAnsi="宋体" w:cs="宋体"/>
          <w:b/>
          <w:sz w:val="21"/>
          <w:szCs w:val="21"/>
          <w:lang w:val="zh-CN"/>
        </w:rPr>
      </w:pPr>
      <w:r>
        <w:rPr>
          <w:rFonts w:hint="eastAsia" w:ascii="宋体" w:hAnsi="宋体" w:cs="宋体"/>
          <w:b/>
          <w:sz w:val="21"/>
          <w:szCs w:val="21"/>
          <w:lang w:val="zh-CN"/>
        </w:rPr>
        <w:t>3、投标文件的提交要求</w:t>
      </w:r>
    </w:p>
    <w:p w14:paraId="57D8006E">
      <w:pPr>
        <w:shd w:val="clear"/>
        <w:tabs>
          <w:tab w:val="left" w:pos="1418"/>
        </w:tabs>
        <w:autoSpaceDE w:val="0"/>
        <w:autoSpaceDN w:val="0"/>
        <w:adjustRightInd w:val="0"/>
        <w:snapToGrid w:val="0"/>
        <w:spacing w:line="360" w:lineRule="auto"/>
        <w:ind w:firstLine="420" w:firstLineChars="200"/>
        <w:rPr>
          <w:rFonts w:ascii="宋体" w:hAnsi="宋体"/>
          <w:kern w:val="0"/>
          <w:sz w:val="21"/>
        </w:rPr>
      </w:pPr>
      <w:bookmarkStart w:id="69" w:name="_Toc530551857"/>
      <w:bookmarkStart w:id="70" w:name="_Toc531359012"/>
      <w:bookmarkStart w:id="71" w:name="_Toc34895557"/>
      <w:r>
        <w:rPr>
          <w:rFonts w:hint="eastAsia" w:ascii="宋体" w:hAnsi="宋体"/>
          <w:kern w:val="0"/>
          <w:sz w:val="21"/>
        </w:rPr>
        <w:t>（1）投标文件导入</w:t>
      </w:r>
      <w:bookmarkEnd w:id="69"/>
      <w:bookmarkEnd w:id="70"/>
      <w:r>
        <w:rPr>
          <w:rFonts w:hint="eastAsia" w:ascii="宋体" w:hAnsi="宋体"/>
          <w:kern w:val="0"/>
          <w:sz w:val="21"/>
        </w:rPr>
        <w:t>和加密</w:t>
      </w:r>
      <w:bookmarkEnd w:id="71"/>
    </w:p>
    <w:p w14:paraId="4A5765D7">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①投标供应商应当按照资格证明文件、商务与技术文件和报价文件三部分分别导入相应位置，各文件之间不得导错位置；</w:t>
      </w:r>
    </w:p>
    <w:p w14:paraId="36940D41">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②投标文件编制好后应当生成电子加密投标文件，生成电子加密投标文件具体流程详见【浙江省】供应商-政府采购项目电子交易操作指南网址：</w:t>
      </w:r>
      <w:r>
        <w:rPr>
          <w:rFonts w:hint="eastAsia" w:ascii="宋体" w:hAnsi="宋体"/>
          <w:kern w:val="0"/>
          <w:sz w:val="21"/>
        </w:rPr>
        <w:fldChar w:fldCharType="begin"/>
      </w:r>
      <w:r>
        <w:instrText xml:space="preserve">HYPERLINK "https://service.zcygov.cn/" /l "/knowledges/CW1EtGwBFdiHxlNd6I3m/6IMVAG0BFdiHxlNdQ8Na"</w:instrText>
      </w:r>
      <w:r>
        <w:rPr>
          <w:rFonts w:hint="eastAsia" w:ascii="宋体" w:hAnsi="宋体"/>
          <w:kern w:val="0"/>
          <w:sz w:val="21"/>
        </w:rP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p>
    <w:p w14:paraId="24A16E6B">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（2）投标文件的提交</w:t>
      </w:r>
    </w:p>
    <w:p w14:paraId="0CF8D45E">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①投标文件提交截止时间：见投标人须知“前附表”；</w:t>
      </w:r>
    </w:p>
    <w:p w14:paraId="56B51BE1">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②投标文件提交地点：见投标人须知“前附表”。</w:t>
      </w:r>
    </w:p>
    <w:p w14:paraId="669FD66E">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（3）不予接收的投标文件情形</w:t>
      </w:r>
    </w:p>
    <w:p w14:paraId="179443AE">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①投标截止时间前未完成传输的投标文件；</w:t>
      </w:r>
    </w:p>
    <w:p w14:paraId="6A4C3626">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②未生成加密的投标文件；</w:t>
      </w:r>
    </w:p>
    <w:p w14:paraId="053D0B79">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（4）供应商所提交的投标文件不予退还。</w:t>
      </w:r>
    </w:p>
    <w:p w14:paraId="3840E068">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（5）如有特殊情况，采购代理机构延长截止时间和开标时间，采购代理机构和投标供应商的权利和义务将受到新的截止时间和开标时间的约束。</w:t>
      </w:r>
    </w:p>
    <w:p w14:paraId="39F36B05">
      <w:pPr>
        <w:shd w:val="clear"/>
        <w:tabs>
          <w:tab w:val="left" w:pos="1898"/>
        </w:tabs>
        <w:autoSpaceDE w:val="0"/>
        <w:autoSpaceDN w:val="0"/>
        <w:adjustRightInd w:val="0"/>
        <w:snapToGrid w:val="0"/>
        <w:spacing w:line="360" w:lineRule="auto"/>
        <w:rPr>
          <w:rFonts w:ascii="宋体" w:hAnsi="宋体"/>
          <w:b/>
          <w:kern w:val="0"/>
          <w:sz w:val="21"/>
        </w:rPr>
      </w:pPr>
      <w:r>
        <w:rPr>
          <w:rFonts w:hint="eastAsia" w:ascii="宋体" w:hAnsi="宋体"/>
          <w:b/>
          <w:kern w:val="0"/>
          <w:sz w:val="21"/>
        </w:rPr>
        <w:t>4、投标文件的补充、修改和撤回。</w:t>
      </w:r>
    </w:p>
    <w:p w14:paraId="5F034382">
      <w:pPr>
        <w:shd w:val="clea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14:paraId="09FF7AE7">
      <w:pPr>
        <w:pStyle w:val="29"/>
        <w:shd w:val="clear"/>
        <w:rPr>
          <w:rFonts w:hint="eastAsia" w:ascii="宋体" w:hAnsi="宋体" w:eastAsia="宋体" w:cs="Times New Roman"/>
          <w:kern w:val="0"/>
          <w:sz w:val="21"/>
          <w:szCs w:val="24"/>
          <w:lang w:val="zh-CN" w:eastAsia="zh-CN" w:bidi="ar-SA"/>
        </w:rPr>
      </w:pPr>
      <w:r>
        <w:rPr>
          <w:rFonts w:hint="eastAsia" w:ascii="宋体" w:hAnsi="宋体" w:eastAsia="宋体" w:cs="Times New Roman"/>
          <w:kern w:val="0"/>
          <w:sz w:val="21"/>
          <w:szCs w:val="24"/>
          <w:lang w:val="en-US" w:eastAsia="zh-CN" w:bidi="ar-SA"/>
        </w:rPr>
        <w:t>（2）</w:t>
      </w:r>
      <w:r>
        <w:rPr>
          <w:rFonts w:hint="eastAsia" w:ascii="宋体" w:hAnsi="宋体" w:eastAsia="宋体" w:cs="Times New Roman"/>
          <w:kern w:val="0"/>
          <w:sz w:val="21"/>
          <w:szCs w:val="24"/>
          <w:lang w:val="zh-CN" w:eastAsia="zh-CN" w:bidi="ar-SA"/>
        </w:rPr>
        <w:t>在投标文件递交截止时间后,投标供应商不得修改或撤回已</w:t>
      </w:r>
      <w:r>
        <w:rPr>
          <w:rFonts w:hint="eastAsia" w:ascii="宋体" w:hAnsi="宋体" w:eastAsia="宋体" w:cs="Times New Roman"/>
          <w:kern w:val="0"/>
          <w:sz w:val="21"/>
          <w:szCs w:val="24"/>
          <w:lang w:val="en-US" w:eastAsia="zh-CN" w:bidi="ar-SA"/>
        </w:rPr>
        <w:t>提交</w:t>
      </w:r>
      <w:r>
        <w:rPr>
          <w:rFonts w:hint="eastAsia" w:ascii="宋体" w:hAnsi="宋体" w:eastAsia="宋体" w:cs="Times New Roman"/>
          <w:kern w:val="0"/>
          <w:sz w:val="21"/>
          <w:szCs w:val="24"/>
          <w:lang w:val="zh-CN" w:eastAsia="zh-CN" w:bidi="ar-SA"/>
        </w:rPr>
        <w:t>的投标文件。</w:t>
      </w:r>
    </w:p>
    <w:p w14:paraId="094BD800">
      <w:pPr>
        <w:shd w:val="clear"/>
        <w:snapToGrid w:val="0"/>
        <w:spacing w:line="420" w:lineRule="exact"/>
        <w:ind w:firstLine="422" w:firstLineChars="200"/>
        <w:rPr>
          <w:rFonts w:ascii="宋体" w:hAnsi="宋体" w:cs="宋体"/>
          <w:b/>
          <w:bCs/>
          <w:sz w:val="21"/>
          <w:szCs w:val="21"/>
        </w:rPr>
      </w:pPr>
      <w:r>
        <w:rPr>
          <w:rFonts w:hint="eastAsia" w:ascii="宋体" w:hAnsi="宋体" w:cs="宋体"/>
          <w:b/>
          <w:bCs/>
          <w:sz w:val="21"/>
          <w:szCs w:val="21"/>
        </w:rPr>
        <w:t>（三）投标文件的有效期</w:t>
      </w:r>
    </w:p>
    <w:p w14:paraId="3ECE2D8E">
      <w:pPr>
        <w:shd w:val="clear"/>
        <w:autoSpaceDE w:val="0"/>
        <w:autoSpaceDN w:val="0"/>
        <w:adjustRightInd w:val="0"/>
        <w:spacing w:line="360" w:lineRule="auto"/>
        <w:ind w:firstLine="420" w:firstLineChars="200"/>
        <w:jc w:val="left"/>
        <w:rPr>
          <w:rFonts w:ascii="宋体" w:hAnsi="宋体" w:cs="宋体"/>
          <w:sz w:val="21"/>
          <w:szCs w:val="21"/>
          <w:lang w:val="en-GB"/>
        </w:rPr>
      </w:pPr>
      <w:r>
        <w:rPr>
          <w:rFonts w:hint="eastAsia" w:ascii="宋体" w:hAnsi="宋体" w:cs="宋体"/>
          <w:sz w:val="21"/>
          <w:szCs w:val="21"/>
        </w:rPr>
        <w:t>1、</w:t>
      </w:r>
      <w:r>
        <w:rPr>
          <w:rFonts w:hint="eastAsia" w:ascii="宋体" w:hAnsi="宋体" w:cs="宋体"/>
          <w:sz w:val="21"/>
          <w:szCs w:val="21"/>
          <w:lang w:val="en-GB"/>
        </w:rPr>
        <w:t>自投标截止日起90天投标文件应保持有效。有效期不足的投标文件将被拒绝。</w:t>
      </w:r>
    </w:p>
    <w:p w14:paraId="251E45F0">
      <w:pPr>
        <w:shd w:val="clear"/>
        <w:autoSpaceDE w:val="0"/>
        <w:autoSpaceDN w:val="0"/>
        <w:adjustRightInd w:val="0"/>
        <w:spacing w:line="360" w:lineRule="auto"/>
        <w:ind w:firstLine="420" w:firstLineChars="200"/>
        <w:jc w:val="left"/>
        <w:rPr>
          <w:rFonts w:ascii="宋体" w:hAnsi="宋体" w:cs="宋体"/>
          <w:sz w:val="21"/>
          <w:szCs w:val="21"/>
          <w:lang w:val="en-GB"/>
        </w:rPr>
      </w:pPr>
      <w:r>
        <w:rPr>
          <w:rFonts w:hint="eastAsia" w:ascii="宋体" w:hAnsi="宋体" w:cs="宋体"/>
          <w:sz w:val="21"/>
          <w:szCs w:val="21"/>
        </w:rPr>
        <w:t>2、</w:t>
      </w:r>
      <w:r>
        <w:rPr>
          <w:rFonts w:hint="eastAsia" w:ascii="宋体" w:hAnsi="宋体" w:cs="宋体"/>
          <w:sz w:val="21"/>
          <w:szCs w:val="21"/>
          <w:lang w:val="en-GB"/>
        </w:rPr>
        <w:t>在特殊情况下，采购人可与投标人协商延长投标文件的有效期，这种要求和答复均以书面形式进行。</w:t>
      </w:r>
    </w:p>
    <w:p w14:paraId="0ECD4C75">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、投标人可拒绝接受延期要求。同意延长有效期的投标人不能修改投标文件和承诺的内容。</w:t>
      </w:r>
    </w:p>
    <w:p w14:paraId="40DBAA9C">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中标人的投标文件自开标之日起至合同履行完毕均应保持有效。</w:t>
      </w:r>
    </w:p>
    <w:p w14:paraId="2E735D78">
      <w:pPr>
        <w:shd w:val="clear"/>
        <w:autoSpaceDE w:val="0"/>
        <w:autoSpaceDN w:val="0"/>
        <w:adjustRightInd w:val="0"/>
        <w:spacing w:line="360" w:lineRule="auto"/>
        <w:rPr>
          <w:rFonts w:ascii="宋体" w:hAnsi="宋体"/>
          <w:b/>
          <w:bCs/>
          <w:sz w:val="21"/>
          <w:szCs w:val="21"/>
          <w:lang w:val="zh-CN"/>
        </w:rPr>
      </w:pPr>
      <w:r>
        <w:rPr>
          <w:rFonts w:hint="eastAsia" w:ascii="宋体" w:hAnsi="宋体"/>
          <w:b/>
          <w:bCs/>
          <w:sz w:val="21"/>
          <w:szCs w:val="21"/>
          <w:lang w:val="zh-CN"/>
        </w:rPr>
        <w:t>（四）投标保证金</w:t>
      </w:r>
    </w:p>
    <w:p w14:paraId="0E9B4297">
      <w:pPr>
        <w:shd w:val="clear"/>
        <w:autoSpaceDE w:val="0"/>
        <w:autoSpaceDN w:val="0"/>
        <w:adjustRightInd w:val="0"/>
        <w:spacing w:line="360" w:lineRule="auto"/>
        <w:ind w:firstLine="630" w:firstLineChars="300"/>
        <w:rPr>
          <w:lang w:val="zh-CN"/>
        </w:rPr>
      </w:pPr>
      <w:r>
        <w:rPr>
          <w:rFonts w:hint="eastAsia" w:ascii="宋体" w:hAnsi="宋体"/>
          <w:sz w:val="21"/>
          <w:szCs w:val="21"/>
          <w:lang w:val="zh-CN"/>
        </w:rPr>
        <w:t>无。</w:t>
      </w:r>
    </w:p>
    <w:p w14:paraId="236D07EA">
      <w:pPr>
        <w:shd w:val="clear"/>
        <w:snapToGrid w:val="0"/>
        <w:spacing w:line="420" w:lineRule="exact"/>
        <w:rPr>
          <w:rFonts w:ascii="宋体" w:hAnsi="宋体" w:cs="宋体"/>
          <w:b/>
          <w:bCs/>
          <w:sz w:val="21"/>
          <w:szCs w:val="21"/>
        </w:rPr>
      </w:pPr>
      <w:r>
        <w:rPr>
          <w:rFonts w:hint="eastAsia" w:ascii="宋体" w:hAnsi="宋体" w:cs="宋体"/>
          <w:b/>
          <w:bCs/>
          <w:sz w:val="21"/>
          <w:szCs w:val="21"/>
        </w:rPr>
        <w:t>四、开标</w:t>
      </w:r>
    </w:p>
    <w:p w14:paraId="0AC4BCE6">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1AB1DD8A">
      <w:pPr>
        <w:shd w:val="clear"/>
        <w:snapToGrid w:val="0"/>
        <w:spacing w:line="360" w:lineRule="auto"/>
        <w:rPr>
          <w:rFonts w:ascii="宋体" w:hAnsi="宋体" w:cs="宋体"/>
          <w:b/>
          <w:bCs/>
          <w:sz w:val="21"/>
          <w:szCs w:val="21"/>
        </w:rPr>
      </w:pPr>
      <w:r>
        <w:rPr>
          <w:rFonts w:hint="eastAsia" w:ascii="宋体" w:hAnsi="宋体" w:cs="宋体"/>
          <w:b/>
          <w:bCs/>
          <w:sz w:val="21"/>
          <w:szCs w:val="21"/>
        </w:rPr>
        <w:t>（一） 开标事项</w:t>
      </w:r>
    </w:p>
    <w:p w14:paraId="087226FC">
      <w:pPr>
        <w:shd w:val="clear"/>
        <w:autoSpaceDE w:val="0"/>
        <w:autoSpaceDN w:val="0"/>
        <w:adjustRightInd w:val="0"/>
        <w:spacing w:line="360" w:lineRule="auto"/>
        <w:ind w:firstLine="420" w:firstLineChars="200"/>
        <w:jc w:val="left"/>
        <w:rPr>
          <w:rFonts w:ascii="宋体" w:hAnsi="宋体" w:cs="宋体"/>
          <w:sz w:val="21"/>
          <w:szCs w:val="21"/>
        </w:rPr>
      </w:pPr>
      <w:r>
        <w:rPr>
          <w:rFonts w:hint="eastAsia" w:ascii="宋体" w:hAnsi="宋体" w:cs="宋体"/>
          <w:sz w:val="21"/>
          <w:szCs w:val="21"/>
          <w:lang w:val="zh-CN"/>
        </w:rPr>
        <w:t>1、采购代理机构在“招标公告”规定的时间和地点进行开标。投标人的投标人代表应当在线参加，否则视同认可开标结果，事后不得对采购相关人员、开标过程和开标结果提出质疑。</w:t>
      </w:r>
    </w:p>
    <w:p w14:paraId="287D73D3">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2、评标委员会成员不得参加开标活动。</w:t>
      </w:r>
    </w:p>
    <w:p w14:paraId="0CAC2140">
      <w:pPr>
        <w:shd w:val="clea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3、本次开标采用先评审资格证明文件和商务与技术文件，后评审报价文件的方式进行。</w:t>
      </w:r>
    </w:p>
    <w:p w14:paraId="4AB4FFCB">
      <w:pPr>
        <w:shd w:val="clear"/>
        <w:snapToGrid w:val="0"/>
        <w:spacing w:line="360" w:lineRule="auto"/>
        <w:rPr>
          <w:rFonts w:ascii="宋体" w:hAnsi="宋体" w:cs="宋体"/>
          <w:b/>
          <w:bCs/>
          <w:sz w:val="21"/>
          <w:szCs w:val="21"/>
        </w:rPr>
      </w:pPr>
      <w:r>
        <w:rPr>
          <w:rFonts w:hint="eastAsia" w:ascii="宋体" w:hAnsi="宋体" w:cs="宋体"/>
          <w:b/>
          <w:bCs/>
          <w:sz w:val="21"/>
          <w:szCs w:val="21"/>
        </w:rPr>
        <w:t>（二） 开标程序</w:t>
      </w:r>
    </w:p>
    <w:p w14:paraId="6E273E0A">
      <w:pPr>
        <w:shd w:val="clear"/>
        <w:autoSpaceDE w:val="0"/>
        <w:autoSpaceDN w:val="0"/>
        <w:adjustRightInd w:val="0"/>
        <w:spacing w:line="360" w:lineRule="auto"/>
        <w:ind w:firstLine="420" w:firstLineChars="200"/>
        <w:jc w:val="left"/>
        <w:rPr>
          <w:rFonts w:ascii="宋体" w:hAnsi="宋体"/>
          <w:sz w:val="21"/>
        </w:rPr>
      </w:pPr>
      <w:r>
        <w:rPr>
          <w:rFonts w:hint="eastAsia" w:ascii="宋体" w:hAnsi="宋体" w:cs="宋体"/>
          <w:sz w:val="21"/>
          <w:szCs w:val="21"/>
          <w:lang w:val="zh-CN"/>
        </w:rPr>
        <w:t>1、</w:t>
      </w:r>
      <w:r>
        <w:rPr>
          <w:rFonts w:hint="eastAsia" w:ascii="宋体" w:hAnsi="宋体"/>
          <w:sz w:val="21"/>
        </w:rPr>
        <w:t>开启开标场地的录音录像采集设备，并确保其正常运行。</w:t>
      </w:r>
    </w:p>
    <w:p w14:paraId="10A491E9">
      <w:pPr>
        <w:shd w:val="clear"/>
        <w:snapToGrid w:val="0"/>
        <w:spacing w:line="360" w:lineRule="auto"/>
        <w:ind w:firstLine="420" w:firstLineChars="200"/>
        <w:rPr>
          <w:rFonts w:ascii="宋体" w:hAnsi="宋体"/>
          <w:sz w:val="21"/>
        </w:rPr>
      </w:pPr>
      <w:r>
        <w:rPr>
          <w:rFonts w:hint="eastAsia" w:ascii="宋体" w:hAnsi="宋体"/>
          <w:sz w:val="21"/>
        </w:rPr>
        <w:t>2、对提交了电子备份投标文件的投标单位，代理机构工作人员应做好签收记录并通过发送网络形式及时告知供应商。</w:t>
      </w:r>
    </w:p>
    <w:p w14:paraId="20D01F5A">
      <w:pPr>
        <w:shd w:val="clear"/>
        <w:autoSpaceDE w:val="0"/>
        <w:autoSpaceDN w:val="0"/>
        <w:adjustRightInd w:val="0"/>
        <w:spacing w:line="360" w:lineRule="auto"/>
        <w:ind w:firstLine="420" w:firstLineChars="200"/>
        <w:jc w:val="left"/>
        <w:rPr>
          <w:rFonts w:ascii="宋体" w:hAnsi="宋体"/>
          <w:sz w:val="21"/>
        </w:rPr>
      </w:pPr>
      <w:r>
        <w:rPr>
          <w:rFonts w:hint="eastAsia" w:ascii="宋体" w:hAnsi="宋体"/>
          <w:sz w:val="21"/>
        </w:rPr>
        <w:t>3、主持人宣布开标，介绍开标现场的人员情况，宣读递交投标文件的供应商名单、开标纪律、应当回避的情形等注意事项。</w:t>
      </w:r>
    </w:p>
    <w:p w14:paraId="6A889801">
      <w:pPr>
        <w:shd w:val="clear"/>
        <w:snapToGrid w:val="0"/>
        <w:spacing w:line="360" w:lineRule="auto"/>
        <w:ind w:firstLine="420" w:firstLineChars="200"/>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、签署不存在影响公平竞争的</w:t>
      </w:r>
      <w:r>
        <w:rPr>
          <w:rFonts w:hint="eastAsia" w:ascii="宋体" w:hAnsi="宋体" w:cs="宋体"/>
          <w:b/>
          <w:bCs/>
          <w:sz w:val="21"/>
          <w:szCs w:val="21"/>
          <w:lang w:val="zh-CN"/>
        </w:rPr>
        <w:t>《政府采购活动现场确认声明书》</w:t>
      </w:r>
      <w:r>
        <w:rPr>
          <w:rFonts w:hint="eastAsia" w:ascii="宋体" w:hAnsi="宋体" w:cs="宋体"/>
          <w:sz w:val="21"/>
          <w:szCs w:val="21"/>
          <w:lang w:val="zh-CN"/>
        </w:rPr>
        <w:t>。各</w:t>
      </w:r>
      <w:r>
        <w:rPr>
          <w:rFonts w:hint="eastAsia" w:ascii="宋体" w:hAnsi="宋体"/>
          <w:sz w:val="21"/>
        </w:rPr>
        <w:t>供应商</w:t>
      </w:r>
      <w:r>
        <w:rPr>
          <w:rFonts w:hint="eastAsia" w:ascii="宋体" w:hAnsi="宋体" w:cs="宋体"/>
          <w:sz w:val="21"/>
          <w:szCs w:val="21"/>
          <w:lang w:val="zh-CN"/>
        </w:rPr>
        <w:t>应提前打印《政府采购活动现场确认声明书》（见附件），</w:t>
      </w:r>
      <w:r>
        <w:rPr>
          <w:rFonts w:hint="eastAsia" w:ascii="宋体" w:hAnsi="宋体" w:cs="宋体"/>
          <w:b/>
          <w:bCs/>
          <w:sz w:val="21"/>
          <w:szCs w:val="21"/>
          <w:lang w:val="zh-CN"/>
        </w:rPr>
        <w:t>签署完毕后</w:t>
      </w:r>
      <w:r>
        <w:rPr>
          <w:rFonts w:hint="eastAsia" w:ascii="宋体" w:hAnsi="宋体" w:cs="宋体"/>
          <w:b/>
          <w:bCs/>
          <w:sz w:val="21"/>
          <w:szCs w:val="21"/>
          <w:lang w:val="en-US" w:eastAsia="zh-CN"/>
        </w:rPr>
        <w:t>发送</w:t>
      </w:r>
      <w:r>
        <w:rPr>
          <w:rFonts w:hint="eastAsia" w:ascii="宋体" w:hAnsi="宋体" w:cs="宋体"/>
          <w:b/>
          <w:bCs/>
          <w:sz w:val="21"/>
          <w:szCs w:val="21"/>
          <w:lang w:val="zh-CN"/>
        </w:rPr>
        <w:t>至</w:t>
      </w:r>
      <w:r>
        <w:rPr>
          <w:rFonts w:hint="eastAsia" w:ascii="宋体" w:hAnsi="宋体" w:cs="宋体"/>
          <w:b/>
          <w:bCs/>
          <w:color w:val="000000"/>
          <w:sz w:val="21"/>
          <w:szCs w:val="21"/>
        </w:rPr>
        <w:t>电子邮箱：</w:t>
      </w:r>
      <w:r>
        <w:rPr>
          <w:rFonts w:hint="eastAsia" w:ascii="宋体" w:hAnsi="宋体" w:cs="宋体"/>
          <w:b/>
          <w:bCs/>
          <w:sz w:val="21"/>
          <w:szCs w:val="21"/>
          <w:lang w:val="en-US" w:eastAsia="zh-CN"/>
        </w:rPr>
        <w:t>2818843548@qq.com</w:t>
      </w:r>
      <w:r>
        <w:rPr>
          <w:rFonts w:hint="eastAsia" w:ascii="宋体" w:hAnsi="宋体" w:cs="宋体"/>
          <w:b/>
          <w:bCs/>
          <w:sz w:val="21"/>
          <w:szCs w:val="21"/>
          <w:lang w:val="zh-CN"/>
        </w:rPr>
        <w:t>。</w:t>
      </w:r>
    </w:p>
    <w:p w14:paraId="539DFD96">
      <w:pPr>
        <w:shd w:val="clear"/>
        <w:snapToGrid w:val="0"/>
        <w:spacing w:line="360" w:lineRule="auto"/>
        <w:ind w:firstLine="420" w:firstLineChars="200"/>
        <w:rPr>
          <w:rFonts w:ascii="宋体" w:hAnsi="宋体"/>
          <w:sz w:val="21"/>
        </w:rPr>
      </w:pPr>
      <w:r>
        <w:rPr>
          <w:rFonts w:hint="eastAsia" w:ascii="宋体" w:hAnsi="宋体"/>
          <w:sz w:val="21"/>
        </w:rPr>
        <w:t>5、供应商</w:t>
      </w:r>
      <w:r>
        <w:rPr>
          <w:rFonts w:hint="eastAsia" w:ascii="宋体" w:hAnsi="宋体" w:cs="宋体"/>
          <w:sz w:val="21"/>
          <w:szCs w:val="21"/>
          <w:lang w:val="zh-CN"/>
        </w:rPr>
        <w:t>进行在线解密（解密时间为发出解密通知后60分钟内）；解密未成功的，</w:t>
      </w:r>
      <w:r>
        <w:rPr>
          <w:rFonts w:hint="eastAsia" w:ascii="宋体" w:hAnsi="宋体"/>
          <w:sz w:val="21"/>
        </w:rPr>
        <w:t>供应商</w:t>
      </w:r>
      <w:r>
        <w:rPr>
          <w:rFonts w:hint="eastAsia" w:ascii="宋体" w:hAnsi="宋体" w:cs="宋体"/>
          <w:sz w:val="21"/>
          <w:szCs w:val="21"/>
          <w:lang w:val="zh-CN"/>
        </w:rPr>
        <w:t>应当在解密时间内向采购代理机构通过电子邮箱</w:t>
      </w:r>
      <w:r>
        <w:rPr>
          <w:rFonts w:hint="eastAsia" w:ascii="宋体" w:hAnsi="宋体" w:cs="宋体"/>
          <w:sz w:val="21"/>
          <w:szCs w:val="21"/>
          <w:lang w:val="en-US" w:eastAsia="zh-CN"/>
        </w:rPr>
        <w:t xml:space="preserve">2818843548@qq.com </w:t>
      </w:r>
      <w:r>
        <w:rPr>
          <w:rFonts w:hint="eastAsia" w:ascii="宋体" w:hAnsi="宋体" w:cs="宋体"/>
          <w:sz w:val="21"/>
          <w:szCs w:val="21"/>
          <w:lang w:val="zh-CN"/>
        </w:rPr>
        <w:t>提供备份投标文件压缩解密密码，否则视为放弃投标</w:t>
      </w:r>
      <w:r>
        <w:rPr>
          <w:rFonts w:hint="eastAsia" w:ascii="宋体" w:hAnsi="宋体"/>
          <w:sz w:val="21"/>
        </w:rPr>
        <w:t>。</w:t>
      </w:r>
    </w:p>
    <w:p w14:paraId="1AD29F27">
      <w:pPr>
        <w:shd w:val="clea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lang w:val="zh-CN"/>
        </w:rPr>
        <w:t>6、采购人或采购机构依法对资格证明文件进行审查，评标委员会对商务与技术文件进行评审。</w:t>
      </w:r>
    </w:p>
    <w:p w14:paraId="500B6157">
      <w:pPr>
        <w:shd w:val="clea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rPr>
        <w:t>7、</w:t>
      </w:r>
      <w:r>
        <w:rPr>
          <w:rFonts w:hint="eastAsia" w:ascii="宋体"/>
          <w:sz w:val="21"/>
          <w:szCs w:val="21"/>
          <w:lang w:val="zh-CN"/>
        </w:rPr>
        <w:t>商务与技术文件评审完成后，主持人宣告商务与技术文件评审无效投标人名称及理由，公布经商务与技术文件评审符合采购需求的投标人名单以及商务与技术文件得分情况。</w:t>
      </w:r>
    </w:p>
    <w:p w14:paraId="4B26F56E">
      <w:pPr>
        <w:shd w:val="clear"/>
        <w:autoSpaceDE w:val="0"/>
        <w:autoSpaceDN w:val="0"/>
        <w:adjustRightInd w:val="0"/>
        <w:spacing w:line="360" w:lineRule="auto"/>
        <w:ind w:firstLine="420" w:firstLineChars="200"/>
        <w:jc w:val="left"/>
        <w:rPr>
          <w:rFonts w:ascii="宋体"/>
          <w:sz w:val="21"/>
          <w:szCs w:val="21"/>
          <w:lang w:val="zh-CN"/>
        </w:rPr>
      </w:pPr>
      <w:r>
        <w:rPr>
          <w:rFonts w:hint="eastAsia" w:ascii="宋体"/>
          <w:sz w:val="21"/>
          <w:szCs w:val="21"/>
        </w:rPr>
        <w:t>8</w:t>
      </w:r>
      <w:r>
        <w:rPr>
          <w:rFonts w:hint="eastAsia" w:ascii="宋体"/>
          <w:sz w:val="21"/>
          <w:szCs w:val="21"/>
          <w:lang w:val="zh-CN"/>
        </w:rPr>
        <w:t>、开启各投标人报价文件，宣读《开标一览表》中的投标报价，以及采购代理机构认为有必要宣读的其他内容。</w:t>
      </w:r>
    </w:p>
    <w:p w14:paraId="1FEFCFE4">
      <w:pPr>
        <w:shd w:val="clear"/>
        <w:autoSpaceDE w:val="0"/>
        <w:autoSpaceDN w:val="0"/>
        <w:adjustRightInd w:val="0"/>
        <w:spacing w:line="360" w:lineRule="auto"/>
        <w:ind w:firstLine="420" w:firstLineChars="200"/>
        <w:rPr>
          <w:rFonts w:hint="eastAsia" w:ascii="宋体"/>
          <w:sz w:val="21"/>
          <w:szCs w:val="21"/>
          <w:lang w:val="zh-CN"/>
        </w:rPr>
      </w:pPr>
      <w:r>
        <w:rPr>
          <w:rFonts w:hint="eastAsia" w:ascii="宋体"/>
          <w:sz w:val="21"/>
          <w:szCs w:val="21"/>
        </w:rPr>
        <w:t>9</w:t>
      </w:r>
      <w:r>
        <w:rPr>
          <w:rFonts w:hint="eastAsia" w:ascii="宋体"/>
          <w:sz w:val="21"/>
          <w:szCs w:val="21"/>
          <w:lang w:val="zh-CN"/>
        </w:rPr>
        <w:t>、评标结束后，主持人公布投标报价得分、综合得分以及中标候选人排序名单</w:t>
      </w:r>
    </w:p>
    <w:p w14:paraId="44056891">
      <w:pPr>
        <w:shd w:val="clear"/>
        <w:autoSpaceDE w:val="0"/>
        <w:autoSpaceDN w:val="0"/>
        <w:adjustRightInd w:val="0"/>
        <w:spacing w:line="360" w:lineRule="auto"/>
        <w:ind w:firstLine="420" w:firstLineChars="200"/>
        <w:rPr>
          <w:rFonts w:ascii="宋体" w:hAnsi="宋体" w:cs="宋体"/>
          <w:sz w:val="21"/>
          <w:szCs w:val="21"/>
          <w:lang w:val="zh-CN"/>
        </w:rPr>
      </w:pPr>
      <w:r>
        <w:rPr>
          <w:rFonts w:hint="eastAsia" w:ascii="宋体"/>
          <w:sz w:val="21"/>
          <w:szCs w:val="21"/>
          <w:lang w:val="zh-CN"/>
        </w:rPr>
        <w:t>1</w:t>
      </w:r>
      <w:r>
        <w:rPr>
          <w:rFonts w:hint="eastAsia" w:ascii="宋体"/>
          <w:sz w:val="21"/>
          <w:szCs w:val="21"/>
        </w:rPr>
        <w:t>0</w:t>
      </w:r>
      <w:r>
        <w:rPr>
          <w:rFonts w:hint="eastAsia" w:ascii="宋体"/>
          <w:sz w:val="21"/>
          <w:szCs w:val="21"/>
          <w:lang w:val="zh-CN"/>
        </w:rPr>
        <w:t>、开标会议结束</w:t>
      </w:r>
      <w:r>
        <w:rPr>
          <w:rFonts w:hint="eastAsia" w:ascii="宋体" w:hAnsi="宋体" w:cs="宋体"/>
          <w:sz w:val="21"/>
          <w:szCs w:val="21"/>
          <w:lang w:val="zh-CN"/>
        </w:rPr>
        <w:t>。</w:t>
      </w:r>
    </w:p>
    <w:p w14:paraId="491210A5">
      <w:pPr>
        <w:shd w:val="clear"/>
        <w:snapToGrid w:val="0"/>
        <w:spacing w:line="420" w:lineRule="exact"/>
        <w:rPr>
          <w:rFonts w:ascii="宋体" w:hAnsi="宋体" w:cs="宋体"/>
          <w:b/>
          <w:bCs/>
          <w:sz w:val="21"/>
          <w:szCs w:val="21"/>
        </w:rPr>
      </w:pPr>
      <w:r>
        <w:rPr>
          <w:rFonts w:hint="eastAsia" w:ascii="宋体" w:hAnsi="宋体" w:cs="宋体"/>
          <w:b/>
          <w:bCs/>
          <w:sz w:val="21"/>
          <w:szCs w:val="21"/>
        </w:rPr>
        <w:t>五、评标</w:t>
      </w:r>
    </w:p>
    <w:p w14:paraId="6924A553">
      <w:pPr>
        <w:shd w:val="clear"/>
        <w:autoSpaceDE w:val="0"/>
        <w:autoSpaceDN w:val="0"/>
        <w:adjustRightInd w:val="0"/>
        <w:spacing w:line="360" w:lineRule="auto"/>
        <w:rPr>
          <w:rFonts w:ascii="宋体" w:hAnsi="宋体"/>
          <w:b/>
          <w:bCs/>
          <w:sz w:val="21"/>
          <w:szCs w:val="21"/>
          <w:lang w:val="zh-CN"/>
        </w:rPr>
      </w:pPr>
      <w:r>
        <w:rPr>
          <w:rFonts w:hint="eastAsia" w:ascii="宋体" w:hAnsi="宋体" w:cs="宋体"/>
          <w:b/>
          <w:bCs/>
          <w:sz w:val="21"/>
          <w:szCs w:val="21"/>
        </w:rPr>
        <w:t>（一</w:t>
      </w:r>
      <w:r>
        <w:rPr>
          <w:rFonts w:hint="eastAsia" w:ascii="宋体" w:hAnsi="宋体"/>
          <w:b/>
          <w:bCs/>
          <w:sz w:val="21"/>
          <w:szCs w:val="21"/>
          <w:lang w:val="zh-CN"/>
        </w:rPr>
        <w:t>）组建评标委员会</w:t>
      </w:r>
    </w:p>
    <w:p w14:paraId="463D7E8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本项目评标委员会由政府采购评审专家和采购单位评审代表组成。在评审专家中推选评标委员会组长，优先推选资深专家为组长。</w:t>
      </w:r>
    </w:p>
    <w:p w14:paraId="35763E8F">
      <w:pPr>
        <w:shd w:val="clear"/>
        <w:autoSpaceDE w:val="0"/>
        <w:autoSpaceDN w:val="0"/>
        <w:adjustRightInd w:val="0"/>
        <w:spacing w:line="360" w:lineRule="auto"/>
        <w:rPr>
          <w:rFonts w:ascii="宋体" w:hAnsi="宋体"/>
          <w:b/>
          <w:bCs/>
          <w:sz w:val="21"/>
          <w:szCs w:val="21"/>
          <w:lang w:val="zh-CN"/>
        </w:rPr>
      </w:pPr>
      <w:r>
        <w:rPr>
          <w:rFonts w:hint="eastAsia" w:ascii="宋体" w:hAnsi="宋体"/>
          <w:b/>
          <w:bCs/>
          <w:sz w:val="21"/>
          <w:szCs w:val="21"/>
          <w:lang w:val="zh-CN"/>
        </w:rPr>
        <w:t>（二）评标程序</w:t>
      </w:r>
    </w:p>
    <w:p w14:paraId="67D9BF66">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1、资格审查</w:t>
      </w:r>
    </w:p>
    <w:p w14:paraId="29058C09">
      <w:pPr>
        <w:shd w:val="clear"/>
        <w:spacing w:line="360" w:lineRule="auto"/>
        <w:ind w:right="84" w:firstLine="420" w:firstLineChars="200"/>
        <w:rPr>
          <w:rFonts w:ascii="宋体" w:hAnsi="宋体"/>
          <w:sz w:val="21"/>
          <w:szCs w:val="21"/>
        </w:rPr>
      </w:pPr>
      <w:r>
        <w:rPr>
          <w:rFonts w:hint="eastAsia" w:ascii="宋体" w:hAnsi="宋体"/>
          <w:sz w:val="21"/>
          <w:szCs w:val="21"/>
        </w:rPr>
        <w:t>公开招标采购项目开标结束后，</w:t>
      </w:r>
      <w:r>
        <w:rPr>
          <w:rFonts w:hint="eastAsia" w:ascii="宋体"/>
          <w:sz w:val="21"/>
          <w:szCs w:val="21"/>
          <w:lang w:val="zh-CN"/>
        </w:rPr>
        <w:t>采购人或采购机构</w:t>
      </w:r>
      <w:r>
        <w:rPr>
          <w:rFonts w:hint="eastAsia" w:ascii="宋体" w:hAnsi="宋体"/>
          <w:sz w:val="21"/>
          <w:szCs w:val="21"/>
        </w:rPr>
        <w:t>应当依法对投标人的资格进行审查，对审查发现无效的进行必要的询标。</w:t>
      </w:r>
    </w:p>
    <w:p w14:paraId="6619D5FC">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2、符合性审查</w:t>
      </w:r>
    </w:p>
    <w:p w14:paraId="2FF97166">
      <w:pPr>
        <w:shd w:val="clear"/>
        <w:spacing w:line="360" w:lineRule="auto"/>
        <w:ind w:right="84" w:firstLine="420" w:firstLineChars="200"/>
        <w:rPr>
          <w:rFonts w:ascii="宋体" w:hAnsi="宋体"/>
          <w:sz w:val="21"/>
          <w:szCs w:val="21"/>
        </w:rPr>
      </w:pPr>
      <w:r>
        <w:rPr>
          <w:rFonts w:hint="eastAsia" w:ascii="宋体" w:hAnsi="宋体"/>
          <w:sz w:val="21"/>
          <w:szCs w:val="21"/>
        </w:rPr>
        <w:t>评标委员会应当对符合资格的投标人的投标文件进行符合性审查，以确定其是否满足招标文件的实质性要求，对审查发现无效的进行必要的询标。</w:t>
      </w:r>
    </w:p>
    <w:p w14:paraId="51B44FD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3、比较与评价</w:t>
      </w:r>
    </w:p>
    <w:p w14:paraId="326DF769">
      <w:pPr>
        <w:shd w:val="clear"/>
        <w:spacing w:line="360" w:lineRule="auto"/>
        <w:ind w:right="84" w:firstLine="420" w:firstLineChars="200"/>
        <w:rPr>
          <w:rFonts w:ascii="宋体" w:hAnsi="宋体"/>
          <w:sz w:val="21"/>
          <w:szCs w:val="21"/>
        </w:rPr>
      </w:pPr>
      <w:r>
        <w:rPr>
          <w:rFonts w:hint="eastAsia" w:ascii="宋体" w:hAnsi="宋体"/>
          <w:sz w:val="21"/>
          <w:szCs w:val="21"/>
        </w:rPr>
        <w:t>（1）对于投标文件中含义不明确、同类问题表述不一致或者有明显文字和计算错误的内容，评标委员会应当通过政府采购云平台要求投标人作出必要的澄清、说明或者补正。</w:t>
      </w:r>
    </w:p>
    <w:p w14:paraId="2626DB94">
      <w:pPr>
        <w:shd w:val="clear"/>
        <w:spacing w:line="360" w:lineRule="auto"/>
        <w:ind w:right="84" w:firstLine="420" w:firstLineChars="200"/>
        <w:rPr>
          <w:rFonts w:ascii="宋体" w:hAnsi="宋体"/>
          <w:sz w:val="21"/>
          <w:szCs w:val="21"/>
        </w:rPr>
      </w:pPr>
      <w:r>
        <w:rPr>
          <w:rFonts w:hint="eastAsia" w:ascii="宋体" w:hAnsi="宋体"/>
          <w:sz w:val="21"/>
          <w:szCs w:val="21"/>
        </w:rPr>
        <w:t>（2）评标委员会应当按照招标文件中规定的评标方法和标准，对符合性审查合格的投标文件进行商务和技术评估，比较与评价。</w:t>
      </w:r>
    </w:p>
    <w:p w14:paraId="24F03D5A">
      <w:pPr>
        <w:shd w:val="clear"/>
        <w:spacing w:line="360" w:lineRule="auto"/>
        <w:ind w:right="84" w:firstLine="420" w:firstLineChars="200"/>
        <w:rPr>
          <w:rFonts w:ascii="宋体" w:hAnsi="宋体"/>
          <w:sz w:val="21"/>
          <w:szCs w:val="21"/>
        </w:rPr>
      </w:pPr>
      <w:r>
        <w:rPr>
          <w:rFonts w:hint="eastAsia" w:ascii="宋体" w:hAnsi="宋体"/>
          <w:sz w:val="21"/>
          <w:szCs w:val="21"/>
        </w:rPr>
        <w:t>（3）评标时，评标委员会各成员应当独立对每个投标人的投标文件进行评价，并汇总每个投标人的得分。</w:t>
      </w:r>
    </w:p>
    <w:p w14:paraId="3DE08996">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4、得分确认及评审报告编写</w:t>
      </w:r>
    </w:p>
    <w:p w14:paraId="70FC02E2">
      <w:pPr>
        <w:shd w:val="clear"/>
        <w:spacing w:line="360" w:lineRule="auto"/>
        <w:ind w:right="84" w:firstLine="420" w:firstLineChars="200"/>
        <w:rPr>
          <w:rFonts w:ascii="宋体" w:hAnsi="宋体"/>
          <w:sz w:val="21"/>
          <w:szCs w:val="21"/>
        </w:rPr>
      </w:pPr>
      <w:r>
        <w:rPr>
          <w:rFonts w:hint="eastAsia" w:ascii="宋体" w:hAnsi="宋体"/>
          <w:sz w:val="21"/>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E51BC01">
      <w:pPr>
        <w:shd w:val="clear"/>
        <w:spacing w:line="360" w:lineRule="auto"/>
        <w:ind w:right="84" w:firstLine="420" w:firstLineChars="200"/>
        <w:rPr>
          <w:rFonts w:ascii="宋体" w:hAnsi="宋体"/>
          <w:sz w:val="21"/>
          <w:szCs w:val="21"/>
        </w:rPr>
      </w:pPr>
      <w:r>
        <w:rPr>
          <w:rFonts w:hint="eastAsia" w:ascii="宋体" w:hAnsi="宋体"/>
          <w:sz w:val="21"/>
          <w:szCs w:val="21"/>
        </w:rPr>
        <w:t>（2）评标委员会按评标原则及得分情况编写评审报告。</w:t>
      </w:r>
    </w:p>
    <w:p w14:paraId="72BB984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5、评价</w:t>
      </w:r>
    </w:p>
    <w:p w14:paraId="183FB0BC">
      <w:pPr>
        <w:shd w:val="clear"/>
        <w:spacing w:line="360" w:lineRule="auto"/>
        <w:ind w:right="84" w:firstLine="420" w:firstLineChars="200"/>
        <w:rPr>
          <w:rFonts w:ascii="宋体" w:hAnsi="宋体"/>
          <w:sz w:val="21"/>
          <w:szCs w:val="21"/>
        </w:rPr>
      </w:pPr>
      <w:r>
        <w:rPr>
          <w:rFonts w:hint="eastAsia" w:ascii="宋体" w:hAnsi="宋体"/>
          <w:sz w:val="21"/>
          <w:szCs w:val="21"/>
        </w:rPr>
        <w:t>采购代理机构对评标委员会评审专家进行评价。</w:t>
      </w:r>
    </w:p>
    <w:p w14:paraId="0D369983">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（三）澄清问题的形式</w:t>
      </w:r>
    </w:p>
    <w:p w14:paraId="3370FB23">
      <w:pPr>
        <w:shd w:val="clear"/>
        <w:snapToGrid w:val="0"/>
        <w:spacing w:line="360" w:lineRule="auto"/>
        <w:ind w:firstLine="420" w:firstLineChars="200"/>
        <w:rPr>
          <w:rFonts w:ascii="宋体" w:hAnsi="宋体"/>
          <w:b/>
          <w:bCs/>
          <w:sz w:val="21"/>
        </w:rPr>
      </w:pPr>
      <w:r>
        <w:rPr>
          <w:rFonts w:hint="eastAsia" w:ascii="宋体" w:hAnsi="宋体" w:cs="宋体"/>
          <w:sz w:val="21"/>
          <w:szCs w:val="21"/>
        </w:rPr>
        <w:t>（1）</w:t>
      </w:r>
      <w:r>
        <w:rPr>
          <w:rFonts w:hint="eastAsia" w:ascii="宋体" w:hAnsi="宋体"/>
          <w:b/>
          <w:bCs/>
          <w:sz w:val="21"/>
        </w:rPr>
        <w:t>评审中需要供应商对投标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0DDA5883">
      <w:pPr>
        <w:shd w:val="clear"/>
        <w:snapToGrid w:val="0"/>
        <w:spacing w:line="360" w:lineRule="auto"/>
        <w:ind w:firstLine="420" w:firstLineChars="200"/>
        <w:rPr>
          <w:rFonts w:ascii="宋体" w:hAnsi="宋体"/>
          <w:sz w:val="21"/>
        </w:rPr>
      </w:pPr>
      <w:r>
        <w:rPr>
          <w:rFonts w:hint="eastAsia" w:ascii="宋体" w:hAnsi="宋体"/>
          <w:sz w:val="21"/>
        </w:rPr>
        <w:t>（2）投标人的的澄清、说明或补正将作为投标文件的一部分。</w:t>
      </w:r>
    </w:p>
    <w:p w14:paraId="7FC81EE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（四）错误修正</w:t>
      </w:r>
    </w:p>
    <w:p w14:paraId="6ABD19A1">
      <w:pPr>
        <w:shd w:val="clear"/>
        <w:snapToGrid w:val="0"/>
        <w:spacing w:line="360" w:lineRule="auto"/>
        <w:ind w:firstLine="420" w:firstLineChars="200"/>
        <w:rPr>
          <w:rFonts w:ascii="宋体" w:hAnsi="宋体"/>
          <w:sz w:val="21"/>
          <w:szCs w:val="21"/>
        </w:rPr>
      </w:pPr>
      <w:r>
        <w:rPr>
          <w:rFonts w:hint="eastAsia" w:ascii="宋体" w:hAnsi="宋体"/>
          <w:sz w:val="21"/>
          <w:szCs w:val="21"/>
        </w:rPr>
        <w:t>投标文件报价出现前后不一致的，除招标文件另有规定外，按照下列规定修正：</w:t>
      </w:r>
    </w:p>
    <w:p w14:paraId="0CB5C28D">
      <w:pPr>
        <w:shd w:val="clear"/>
        <w:snapToGrid w:val="0"/>
        <w:spacing w:line="360" w:lineRule="auto"/>
        <w:ind w:firstLine="420" w:firstLineChars="200"/>
        <w:rPr>
          <w:rFonts w:ascii="宋体" w:hAnsi="宋体"/>
          <w:sz w:val="21"/>
          <w:szCs w:val="21"/>
        </w:rPr>
      </w:pPr>
      <w:r>
        <w:rPr>
          <w:rFonts w:hint="eastAsia" w:ascii="宋体" w:hAnsi="宋体"/>
          <w:sz w:val="21"/>
          <w:szCs w:val="21"/>
        </w:rPr>
        <w:t>1、投标文件中开标一览表（报价表）内容与投标文件中相应内容不一致的，以开标一览表（报价表）为准；</w:t>
      </w:r>
    </w:p>
    <w:p w14:paraId="3BB0B17A">
      <w:pPr>
        <w:shd w:val="clear"/>
        <w:snapToGrid w:val="0"/>
        <w:spacing w:line="360" w:lineRule="auto"/>
        <w:ind w:firstLine="420" w:firstLineChars="200"/>
        <w:rPr>
          <w:rFonts w:ascii="宋体" w:hAnsi="宋体"/>
          <w:sz w:val="21"/>
          <w:szCs w:val="21"/>
        </w:rPr>
      </w:pPr>
      <w:r>
        <w:rPr>
          <w:rFonts w:hint="eastAsia" w:ascii="宋体" w:hAnsi="宋体"/>
          <w:sz w:val="21"/>
          <w:szCs w:val="21"/>
        </w:rPr>
        <w:t>2、大写金额和小写金额不一致的，以大写金额为准；</w:t>
      </w:r>
    </w:p>
    <w:p w14:paraId="131DD509">
      <w:pPr>
        <w:shd w:val="clear"/>
        <w:snapToGrid w:val="0"/>
        <w:spacing w:line="360" w:lineRule="auto"/>
        <w:ind w:firstLine="420" w:firstLineChars="200"/>
        <w:rPr>
          <w:rFonts w:ascii="宋体" w:hAnsi="宋体"/>
          <w:sz w:val="21"/>
          <w:szCs w:val="21"/>
        </w:rPr>
      </w:pPr>
      <w:r>
        <w:rPr>
          <w:rFonts w:hint="eastAsia" w:ascii="宋体" w:hAnsi="宋体"/>
          <w:sz w:val="21"/>
          <w:szCs w:val="21"/>
        </w:rPr>
        <w:t>3、单价金额小数点或者百分比有明显错位的，以开标一览表的总价为准，并修改单价；</w:t>
      </w:r>
    </w:p>
    <w:p w14:paraId="24909F02">
      <w:pPr>
        <w:shd w:val="clear"/>
        <w:snapToGrid w:val="0"/>
        <w:spacing w:line="360" w:lineRule="auto"/>
        <w:ind w:firstLine="420" w:firstLineChars="200"/>
        <w:rPr>
          <w:rFonts w:ascii="宋体" w:hAnsi="宋体"/>
          <w:sz w:val="21"/>
          <w:szCs w:val="21"/>
        </w:rPr>
      </w:pPr>
      <w:r>
        <w:rPr>
          <w:rFonts w:hint="eastAsia" w:ascii="宋体" w:hAnsi="宋体"/>
          <w:sz w:val="21"/>
          <w:szCs w:val="21"/>
        </w:rPr>
        <w:t>4、总价金额与按单价汇总金额不一致的，以单价金额计算结果为准。</w:t>
      </w:r>
    </w:p>
    <w:p w14:paraId="3FDC1B57">
      <w:pPr>
        <w:shd w:val="clear"/>
        <w:snapToGrid w:val="0"/>
        <w:spacing w:line="360" w:lineRule="auto"/>
        <w:ind w:firstLine="420" w:firstLineChars="200"/>
        <w:rPr>
          <w:rFonts w:ascii="宋体" w:hAnsi="宋体"/>
          <w:sz w:val="21"/>
          <w:szCs w:val="21"/>
        </w:rPr>
      </w:pPr>
      <w:r>
        <w:rPr>
          <w:rFonts w:hint="eastAsia" w:ascii="宋体" w:hAnsi="宋体"/>
          <w:sz w:val="21"/>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1FA3AFE6">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（五）采购过程中出现以下情形，导致电子交易平台无法正常运行，或者无法保证电子交易的公平、公正和安全时，采购组织机构可中止电子交易活动：</w:t>
      </w:r>
    </w:p>
    <w:p w14:paraId="17064C77">
      <w:pPr>
        <w:shd w:val="clear"/>
        <w:snapToGrid w:val="0"/>
        <w:spacing w:line="360" w:lineRule="auto"/>
        <w:ind w:firstLine="420" w:firstLineChars="200"/>
        <w:rPr>
          <w:rFonts w:ascii="宋体" w:hAnsi="宋体"/>
          <w:sz w:val="21"/>
          <w:szCs w:val="21"/>
        </w:rPr>
      </w:pPr>
      <w:r>
        <w:rPr>
          <w:rFonts w:hint="eastAsia" w:ascii="宋体" w:hAnsi="宋体"/>
          <w:sz w:val="21"/>
          <w:szCs w:val="21"/>
        </w:rPr>
        <w:t>1、电子交易平台发生故障而无法登录访问的； </w:t>
      </w:r>
    </w:p>
    <w:p w14:paraId="314FBC65">
      <w:pPr>
        <w:shd w:val="clear"/>
        <w:snapToGrid w:val="0"/>
        <w:spacing w:line="360" w:lineRule="auto"/>
        <w:ind w:firstLine="420" w:firstLineChars="200"/>
        <w:rPr>
          <w:rFonts w:ascii="宋体" w:hAnsi="宋体"/>
          <w:sz w:val="21"/>
          <w:szCs w:val="21"/>
        </w:rPr>
      </w:pPr>
      <w:r>
        <w:rPr>
          <w:rFonts w:hint="eastAsia" w:ascii="宋体" w:hAnsi="宋体"/>
          <w:sz w:val="21"/>
          <w:szCs w:val="21"/>
        </w:rPr>
        <w:t>2、电子交易平台应用或数据库出现错误，不能进行正常操作的；</w:t>
      </w:r>
    </w:p>
    <w:p w14:paraId="4E0C896E">
      <w:pPr>
        <w:shd w:val="clear"/>
        <w:snapToGrid w:val="0"/>
        <w:spacing w:line="360" w:lineRule="auto"/>
        <w:ind w:firstLine="420" w:firstLineChars="200"/>
        <w:rPr>
          <w:rFonts w:ascii="宋体" w:hAnsi="宋体"/>
          <w:sz w:val="21"/>
          <w:szCs w:val="21"/>
        </w:rPr>
      </w:pPr>
      <w:r>
        <w:rPr>
          <w:rFonts w:hint="eastAsia" w:ascii="宋体" w:hAnsi="宋体"/>
          <w:sz w:val="21"/>
          <w:szCs w:val="21"/>
        </w:rPr>
        <w:t>3、电子交易平台发现严重安全漏洞，有潜在泄密危险的；</w:t>
      </w:r>
    </w:p>
    <w:p w14:paraId="7A09416C">
      <w:pPr>
        <w:shd w:val="clear"/>
        <w:snapToGrid w:val="0"/>
        <w:spacing w:line="360" w:lineRule="auto"/>
        <w:ind w:firstLine="420" w:firstLineChars="200"/>
        <w:rPr>
          <w:rFonts w:ascii="宋体" w:hAnsi="宋体"/>
          <w:sz w:val="21"/>
          <w:szCs w:val="21"/>
        </w:rPr>
      </w:pPr>
      <w:r>
        <w:rPr>
          <w:rFonts w:hint="eastAsia" w:ascii="宋体" w:hAnsi="宋体"/>
          <w:sz w:val="21"/>
          <w:szCs w:val="21"/>
        </w:rPr>
        <w:t>4、病毒发作导致不能进行正常操作的； </w:t>
      </w:r>
    </w:p>
    <w:p w14:paraId="798CA2BD">
      <w:pPr>
        <w:shd w:val="clear"/>
        <w:snapToGrid w:val="0"/>
        <w:spacing w:line="360" w:lineRule="auto"/>
        <w:ind w:firstLine="420" w:firstLineChars="200"/>
        <w:rPr>
          <w:rFonts w:ascii="宋体" w:hAnsi="宋体"/>
          <w:sz w:val="21"/>
          <w:szCs w:val="21"/>
        </w:rPr>
      </w:pPr>
      <w:r>
        <w:rPr>
          <w:rFonts w:hint="eastAsia" w:ascii="宋体" w:hAnsi="宋体"/>
          <w:sz w:val="21"/>
          <w:szCs w:val="21"/>
        </w:rPr>
        <w:t>5、其他无法保证电子交易的公平、公正和安全的情况。</w:t>
      </w:r>
    </w:p>
    <w:p w14:paraId="1AA3A233">
      <w:pPr>
        <w:shd w:val="clear"/>
        <w:snapToGrid w:val="0"/>
        <w:spacing w:line="360" w:lineRule="auto"/>
        <w:ind w:firstLine="420" w:firstLineChars="200"/>
        <w:rPr>
          <w:rFonts w:ascii="宋体" w:hAnsi="宋体"/>
          <w:sz w:val="21"/>
          <w:szCs w:val="21"/>
        </w:rPr>
      </w:pPr>
      <w:r>
        <w:rPr>
          <w:rFonts w:hint="eastAsia" w:ascii="宋体" w:hAnsi="宋体"/>
          <w:sz w:val="21"/>
          <w:szCs w:val="21"/>
        </w:rPr>
        <w:t>  出现前款规定情形，不影响采购公平、公正性的，采购组织机构可以待上述情形消除后继续组织电子交易活动；影响或可能影响采购公平、公正性的，应当重新采购。</w:t>
      </w:r>
    </w:p>
    <w:p w14:paraId="7B0EC88E">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（六）投标人存在下列情况之一的，投标无效</w:t>
      </w:r>
    </w:p>
    <w:p w14:paraId="5615FBDF">
      <w:pPr>
        <w:shd w:val="clear"/>
        <w:adjustRightInd w:val="0"/>
        <w:snapToGrid w:val="0"/>
        <w:spacing w:line="360" w:lineRule="auto"/>
        <w:ind w:firstLine="420" w:firstLineChars="200"/>
        <w:jc w:val="left"/>
        <w:rPr>
          <w:rFonts w:ascii="宋体" w:hAnsi="宋体"/>
          <w:b/>
          <w:sz w:val="21"/>
        </w:rPr>
      </w:pPr>
      <w:r>
        <w:rPr>
          <w:rFonts w:hint="eastAsia" w:ascii="宋体" w:hAnsi="宋体" w:cs="宋体"/>
          <w:sz w:val="21"/>
          <w:szCs w:val="21"/>
        </w:rPr>
        <w:t>1、</w:t>
      </w:r>
      <w:r>
        <w:rPr>
          <w:rFonts w:hint="eastAsia" w:hAnsi="宋体"/>
          <w:kern w:val="0"/>
          <w:sz w:val="21"/>
        </w:rPr>
        <w:t>资格证明文件或商务与技术文件跟报价文件出现混装或在资格证明文件或商务与技术文件中出现投标报价的，或者报价文件中</w:t>
      </w:r>
      <w:r>
        <w:rPr>
          <w:rFonts w:hAnsi="宋体"/>
          <w:kern w:val="0"/>
          <w:sz w:val="21"/>
        </w:rPr>
        <w:t>的报价货物跟商务与技术内容中的供应货物出现重大偏差的</w:t>
      </w:r>
      <w:r>
        <w:rPr>
          <w:rFonts w:hint="eastAsia" w:ascii="宋体" w:hAnsi="宋体"/>
          <w:kern w:val="0"/>
          <w:sz w:val="21"/>
        </w:rPr>
        <w:t>。</w:t>
      </w:r>
    </w:p>
    <w:p w14:paraId="583FA77B">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2、不具备招标文件中规定的资格要求的；</w:t>
      </w:r>
      <w:r>
        <w:rPr>
          <w:rFonts w:ascii="宋体" w:hAnsi="宋体" w:cs="宋体"/>
          <w:sz w:val="21"/>
          <w:szCs w:val="21"/>
        </w:rPr>
        <w:tab/>
      </w:r>
    </w:p>
    <w:p w14:paraId="066E3411">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3、投标文件含有采购人不能接受的附加条件的；</w:t>
      </w:r>
    </w:p>
    <w:p w14:paraId="404133E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49BF4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5、投标报价超过招标文件中规定的最高限价； </w:t>
      </w:r>
    </w:p>
    <w:p w14:paraId="6E67F1E7">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6、投标参数未如实填写，完全复制粘贴招标参数的；</w:t>
      </w:r>
    </w:p>
    <w:p w14:paraId="4D9A6029">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7、电子加密投标文件解密失败或未按时解密的，且未在规定时间内提交备份投标文件的；</w:t>
      </w:r>
    </w:p>
    <w:p w14:paraId="1366DEE3">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8、投标文件提供虚假材料的；</w:t>
      </w:r>
    </w:p>
    <w:p w14:paraId="39463DAF">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9、不符合中华人民共和国财政部令第87号《政府采购货物和服务招标投标管理办法》第三十七条情形之一的，视为投标人串通投标，其投标无效，并移送采购监管部门：</w:t>
      </w:r>
    </w:p>
    <w:p w14:paraId="3F39E3B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（1）不同投标人的投标文件由同一单位或者个人编制；</w:t>
      </w:r>
    </w:p>
    <w:p w14:paraId="580236F7">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（2）不同投标人委托同一单位或者个人办理投标事宜；</w:t>
      </w:r>
    </w:p>
    <w:p w14:paraId="2E854A00">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（3）不同投标人的投标文件载明的项目管理成员或者联系人员为同一人；</w:t>
      </w:r>
    </w:p>
    <w:p w14:paraId="4F1E5F16">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（4）不同投标人的投标文件异常一致或者投标报价呈规律性差异；</w:t>
      </w:r>
    </w:p>
    <w:p w14:paraId="289F74F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（5）不同投标人的投标文件相互混装；</w:t>
      </w:r>
    </w:p>
    <w:p w14:paraId="3974EE29">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11、不符合法律、法规以及招标文件中规定的无效标条款或其他实质性要求的（招标文件中打“▲”内容及被拒绝的条款）。</w:t>
      </w:r>
    </w:p>
    <w:p w14:paraId="40BB6511">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（七）有下列情况之一的，本次招标作为废标处理</w:t>
      </w:r>
    </w:p>
    <w:p w14:paraId="7C756911">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1、出现影响采购公正的违法、违规</w:t>
      </w:r>
      <w:r>
        <w:rPr>
          <w:rFonts w:hint="eastAsia" w:ascii="宋体" w:hAnsi="宋体"/>
          <w:sz w:val="21"/>
          <w:szCs w:val="21"/>
        </w:rPr>
        <w:t>、欺骗行为</w:t>
      </w:r>
      <w:r>
        <w:rPr>
          <w:rFonts w:ascii="宋体" w:hAnsi="宋体"/>
          <w:sz w:val="21"/>
          <w:szCs w:val="21"/>
        </w:rPr>
        <w:t>的</w:t>
      </w:r>
      <w:r>
        <w:rPr>
          <w:rFonts w:hint="eastAsia" w:ascii="宋体" w:hAnsi="宋体" w:cs="宋体"/>
          <w:sz w:val="21"/>
          <w:szCs w:val="21"/>
        </w:rPr>
        <w:t>；</w:t>
      </w:r>
    </w:p>
    <w:p w14:paraId="4A0AD39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2、评标委员会发现招标文件存在歧义、重大缺陷导致评标工作无法进行，或者招标文件内容违反国家有关强制性规定的； </w:t>
      </w:r>
    </w:p>
    <w:p w14:paraId="2A2989E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3、因重大变故，采购任务取消的；</w:t>
      </w:r>
    </w:p>
    <w:p w14:paraId="19B21E4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4、法律、法规和招标文件规定的其他导致评标结果无效的。</w:t>
      </w:r>
    </w:p>
    <w:p w14:paraId="57D24A31">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（八）评标原则和评标办法</w:t>
      </w:r>
    </w:p>
    <w:p w14:paraId="09CD49B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DAB9E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2、评标办法。具体评标内容及评分标准等详见《第四部分：评标办法及评分标准》。</w:t>
      </w:r>
    </w:p>
    <w:p w14:paraId="46721DEE">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（九）评标过程的监控</w:t>
      </w:r>
    </w:p>
    <w:p w14:paraId="72685A0C">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1、本项目评标过程实行全程录音、录像监控，政府采购监管部门视情进行现场监督，投标人在评标过程中所进行的试图影响评标结果的不公正活动，可能导致其投标被拒绝。</w:t>
      </w:r>
    </w:p>
    <w:p w14:paraId="395EA3AB">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2、评审过程中出现录音录像采集设备不能正常运行的，应当立即封存评审资料、中止评审活动，直至设备（或替代设备）运转正常或转移至符合条件的场所后继续进行评审工作。</w:t>
      </w:r>
    </w:p>
    <w:p w14:paraId="50B9EFBF">
      <w:pPr>
        <w:shd w:val="clear"/>
        <w:snapToGrid w:val="0"/>
        <w:spacing w:line="360" w:lineRule="auto"/>
        <w:ind w:firstLine="422" w:firstLineChars="200"/>
        <w:rPr>
          <w:rFonts w:ascii="宋体" w:hAnsi="宋体"/>
          <w:b/>
          <w:bCs/>
          <w:sz w:val="21"/>
          <w:szCs w:val="21"/>
        </w:rPr>
      </w:pPr>
      <w:r>
        <w:rPr>
          <w:rFonts w:hint="eastAsia" w:ascii="宋体" w:hAnsi="宋体"/>
          <w:b/>
          <w:bCs/>
          <w:sz w:val="21"/>
          <w:szCs w:val="21"/>
        </w:rPr>
        <w:t>六、定标</w:t>
      </w:r>
    </w:p>
    <w:p w14:paraId="2A577460">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402561B">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采购人确定中标供应商之日起2个工作日内，以书面形式发出中标通知书，并由采购代理机构在“浙江政府采购网”和“仙居县公共资源交易网”上发布中标结果公告。中标结果公告将包括中标人名称、地址和中标金额，主要中标标的的名称、规格型号、数量、单价、服务要求以及评审专家名单等内容。因中标结果公告需要，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s="宋体"/>
          <w:sz w:val="21"/>
          <w:szCs w:val="21"/>
          <w:lang w:val="en-US" w:eastAsia="zh-CN"/>
        </w:rPr>
        <w:fldChar w:fldCharType="begin"/>
      </w:r>
      <w:r>
        <w:instrText xml:space="preserve">HYPERLINK "mailto:675642008@qq.com）。未按时提供所造成的后果由供应商自行承担。"</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 xml:space="preserve">2818843548@qq.com </w:t>
      </w:r>
      <w:r>
        <w:rPr>
          <w:rFonts w:hint="eastAsia" w:ascii="宋体" w:hAnsi="宋体" w:cs="宋体"/>
          <w:sz w:val="21"/>
          <w:szCs w:val="21"/>
        </w:rPr>
        <w:t>），未按时提供所造成的后果由供应商自行承担。</w:t>
      </w:r>
      <w:r>
        <w:rPr>
          <w:rFonts w:hint="eastAsia" w:ascii="宋体" w:hAnsi="宋体" w:cs="宋体"/>
          <w:sz w:val="21"/>
          <w:szCs w:val="21"/>
          <w:lang w:val="en-US" w:eastAsia="zh-CN"/>
        </w:rPr>
        <w:fldChar w:fldCharType="end"/>
      </w:r>
    </w:p>
    <w:p w14:paraId="398614F5">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各参加政府采购活动的供应商认为该中标/成交结果和采购过程等使自己的权益受到损害的，可以自结果公告期限届满之日（结果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供应商应在法定质疑期内一次性提出针对同一采购程序环节的质疑。</w:t>
      </w:r>
    </w:p>
    <w:p w14:paraId="2BDB237A">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16369212">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七、合同签订及公告</w:t>
      </w:r>
    </w:p>
    <w:p w14:paraId="7EC1056C">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（一）签订合同</w:t>
      </w:r>
    </w:p>
    <w:p w14:paraId="0B50F542">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1、采购人应当自中标通知书发出之日起30日内，按照招标文件和中标人投标文件的规定，与中标人签订书面合同。所签订的合同不得对招标文件确定的事项和中标人投标文件作实质性修改。</w:t>
      </w:r>
    </w:p>
    <w:p w14:paraId="79CCF3A8">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2、采购人不得向中标人提出任何不合理的要求作为签订合同的条件。</w:t>
      </w:r>
    </w:p>
    <w:p w14:paraId="04D78502">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3、中标供应商无故拖延、拒签合同的,属于违反《中华人民共和国政府采购法实施条例》第72 条，按政府采购法第七十七条第一款的规定追究法律责任。</w:t>
      </w:r>
    </w:p>
    <w:p w14:paraId="257C842D">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3A42A82">
      <w:pPr>
        <w:shd w:val="clear"/>
        <w:snapToGrid w:val="0"/>
        <w:spacing w:line="360" w:lineRule="auto"/>
        <w:ind w:firstLine="420" w:firstLineChars="200"/>
        <w:rPr>
          <w:rFonts w:ascii="宋体" w:hAnsi="宋体" w:cs="宋体"/>
          <w:sz w:val="21"/>
          <w:szCs w:val="21"/>
        </w:rPr>
      </w:pPr>
      <w:r>
        <w:rPr>
          <w:rFonts w:hint="eastAsia" w:ascii="宋体" w:hAnsi="宋体" w:cs="宋体"/>
          <w:sz w:val="21"/>
          <w:szCs w:val="21"/>
        </w:rPr>
        <w:t>5、询问或者质疑事项可能影响中标结果的，采购人应当暂停签订合同，已经签订合同的，应当中止履行合同（中标结果的质疑期为中标结果公告期限届满之日起七个工作日）。</w:t>
      </w:r>
    </w:p>
    <w:p w14:paraId="5606FF23">
      <w:pPr>
        <w:shd w:val="clear"/>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（二）合同公告及备案</w:t>
      </w:r>
    </w:p>
    <w:p w14:paraId="7FE92C9B">
      <w:pPr>
        <w:shd w:val="clea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采购人应当自政府采购合同签订之日起2个工作日内，在省级以上财政部门指定的政府采购信息发布媒体及相关网站上公告，但政府采购合同中涉及国家秘密、商业秘密的内容除外。</w:t>
      </w:r>
    </w:p>
    <w:p w14:paraId="1487A102">
      <w:pPr>
        <w:shd w:val="clear"/>
        <w:snapToGrid w:val="0"/>
        <w:spacing w:line="360" w:lineRule="auto"/>
        <w:ind w:firstLine="211" w:firstLineChars="100"/>
        <w:rPr>
          <w:rFonts w:ascii="宋体" w:hAnsi="宋体" w:cs="宋体"/>
          <w:b/>
          <w:bCs/>
          <w:sz w:val="21"/>
          <w:szCs w:val="21"/>
          <w:lang w:val="zh-CN"/>
        </w:rPr>
      </w:pPr>
      <w:r>
        <w:rPr>
          <w:rFonts w:hint="eastAsia" w:ascii="宋体" w:hAnsi="宋体" w:cs="宋体"/>
          <w:b/>
          <w:bCs/>
          <w:sz w:val="21"/>
          <w:szCs w:val="21"/>
          <w:lang w:val="zh-CN"/>
        </w:rPr>
        <w:t>（三）履约保证金</w:t>
      </w:r>
    </w:p>
    <w:p w14:paraId="708D5422">
      <w:pPr>
        <w:shd w:val="clear"/>
        <w:snapToGrid w:val="0"/>
        <w:spacing w:line="360" w:lineRule="auto"/>
        <w:ind w:firstLine="422" w:firstLineChars="200"/>
        <w:rPr>
          <w:rFonts w:ascii="宋体" w:hAnsi="宋体"/>
          <w:b/>
          <w:bCs/>
          <w:color w:val="auto"/>
          <w:sz w:val="21"/>
          <w:szCs w:val="21"/>
        </w:rPr>
      </w:pPr>
      <w:r>
        <w:rPr>
          <w:rFonts w:ascii="宋体" w:hAnsi="宋体"/>
          <w:b/>
          <w:bCs/>
          <w:color w:val="auto"/>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0CB5A52A">
      <w:pPr>
        <w:shd w:val="clear"/>
        <w:snapToGrid w:val="0"/>
        <w:spacing w:line="360" w:lineRule="auto"/>
        <w:ind w:firstLine="420" w:firstLineChars="200"/>
        <w:rPr>
          <w:rFonts w:hint="eastAsia" w:ascii="宋体" w:hAnsi="宋体" w:eastAsia="宋体"/>
          <w:b w:val="0"/>
          <w:bCs w:val="0"/>
          <w:sz w:val="21"/>
          <w:szCs w:val="21"/>
          <w:lang w:val="en-US" w:eastAsia="zh-CN"/>
        </w:rPr>
      </w:pPr>
      <w:r>
        <w:rPr>
          <w:rFonts w:ascii="宋体" w:hAnsi="宋体"/>
          <w:b w:val="0"/>
          <w:bCs w:val="0"/>
          <w:sz w:val="21"/>
          <w:szCs w:val="21"/>
        </w:rPr>
        <w:t>2.按合同约定办理履约保证金退还手续；</w:t>
      </w:r>
      <w:r>
        <w:rPr>
          <w:rFonts w:hint="eastAsia" w:ascii="宋体" w:hAnsi="宋体"/>
          <w:b w:val="0"/>
          <w:bCs w:val="0"/>
          <w:sz w:val="21"/>
          <w:szCs w:val="21"/>
          <w:lang w:val="en-US" w:eastAsia="zh-CN"/>
        </w:rPr>
        <w:t xml:space="preserve"> </w:t>
      </w:r>
    </w:p>
    <w:p w14:paraId="14B0DA92">
      <w:p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ascii="宋体" w:hAnsi="宋体"/>
          <w:b w:val="0"/>
          <w:bCs w:val="0"/>
          <w:sz w:val="21"/>
          <w:szCs w:val="21"/>
        </w:rPr>
      </w:pPr>
      <w:r>
        <w:rPr>
          <w:rFonts w:hint="eastAsia" w:ascii="宋体"/>
          <w:b w:val="0"/>
          <w:bCs w:val="0"/>
          <w:sz w:val="21"/>
          <w:szCs w:val="21"/>
        </w:rPr>
        <w:t>3.履约保证金不</w:t>
      </w:r>
      <w:r>
        <w:rPr>
          <w:rFonts w:hint="eastAsia" w:ascii="宋体" w:hAnsi="宋体"/>
          <w:b w:val="0"/>
          <w:bCs w:val="0"/>
          <w:sz w:val="21"/>
          <w:szCs w:val="21"/>
        </w:rPr>
        <w:t>予退还的</w:t>
      </w:r>
      <w:r>
        <w:rPr>
          <w:rFonts w:hint="eastAsia" w:ascii="宋体"/>
          <w:b w:val="0"/>
          <w:bCs w:val="0"/>
          <w:sz w:val="21"/>
          <w:szCs w:val="21"/>
        </w:rPr>
        <w:t>情形</w:t>
      </w:r>
      <w:r>
        <w:rPr>
          <w:rFonts w:hint="eastAsia" w:ascii="宋体" w:hAnsi="宋体"/>
          <w:b w:val="0"/>
          <w:bCs w:val="0"/>
          <w:sz w:val="21"/>
          <w:szCs w:val="21"/>
        </w:rPr>
        <w:t>：</w:t>
      </w:r>
      <w:r>
        <w:rPr>
          <w:rFonts w:ascii="宋体" w:hAnsi="宋体"/>
          <w:b w:val="0"/>
          <w:bCs w:val="0"/>
          <w:sz w:val="21"/>
          <w:szCs w:val="21"/>
        </w:rPr>
        <w:t>a.拒绝履行合同义务的；b.产品质量验收或测试不合格的</w:t>
      </w:r>
      <w:r>
        <w:rPr>
          <w:rFonts w:hint="eastAsia" w:ascii="宋体" w:hAnsi="宋体"/>
          <w:b w:val="0"/>
          <w:bCs w:val="0"/>
          <w:sz w:val="21"/>
          <w:szCs w:val="21"/>
        </w:rPr>
        <w:t>；</w:t>
      </w:r>
    </w:p>
    <w:p w14:paraId="5B211DA0">
      <w:p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ascii="宋体" w:hAnsi="宋体" w:cs="宋体"/>
          <w:b w:val="0"/>
          <w:bCs w:val="0"/>
          <w:sz w:val="21"/>
          <w:szCs w:val="21"/>
        </w:rPr>
      </w:pPr>
      <w:r>
        <w:rPr>
          <w:rFonts w:ascii="宋体" w:hAnsi="宋体"/>
          <w:b w:val="0"/>
          <w:bCs w:val="0"/>
          <w:sz w:val="21"/>
          <w:szCs w:val="21"/>
        </w:rPr>
        <w:t>c.因</w:t>
      </w:r>
      <w:r>
        <w:rPr>
          <w:rFonts w:hint="eastAsia" w:ascii="宋体" w:hAnsi="宋体"/>
          <w:b w:val="0"/>
          <w:bCs w:val="0"/>
          <w:sz w:val="21"/>
          <w:szCs w:val="21"/>
        </w:rPr>
        <w:t>供应商违约行为解除合同的</w:t>
      </w:r>
      <w:r>
        <w:rPr>
          <w:rFonts w:hint="eastAsia" w:ascii="宋体" w:hAnsi="宋体" w:cs="宋体"/>
          <w:b w:val="0"/>
          <w:bCs w:val="0"/>
          <w:sz w:val="21"/>
          <w:szCs w:val="21"/>
        </w:rPr>
        <w:t>。</w:t>
      </w:r>
    </w:p>
    <w:p w14:paraId="654E7662">
      <w:pPr>
        <w:shd w:val="clear"/>
        <w:spacing w:line="420" w:lineRule="exact"/>
        <w:ind w:firstLine="422" w:firstLineChars="200"/>
        <w:rPr>
          <w:rFonts w:ascii="宋体" w:hAnsi="宋体" w:cs="宋体"/>
          <w:b/>
          <w:bCs/>
          <w:sz w:val="21"/>
          <w:szCs w:val="21"/>
        </w:rPr>
      </w:pPr>
      <w:r>
        <w:rPr>
          <w:rFonts w:hint="eastAsia" w:ascii="宋体" w:hAnsi="宋体" w:cs="宋体"/>
          <w:b/>
          <w:bCs/>
          <w:sz w:val="21"/>
          <w:szCs w:val="21"/>
        </w:rPr>
        <w:t>八、采购代理服务费</w:t>
      </w:r>
    </w:p>
    <w:p w14:paraId="38B6308C">
      <w:pPr>
        <w:shd w:val="clear"/>
        <w:autoSpaceDE w:val="0"/>
        <w:autoSpaceDN w:val="0"/>
        <w:adjustRightInd w:val="0"/>
        <w:spacing w:line="360" w:lineRule="auto"/>
        <w:ind w:right="302" w:firstLine="360"/>
        <w:rPr>
          <w:rFonts w:hint="eastAsia" w:ascii="宋体" w:hAnsi="宋体" w:eastAsia="宋体"/>
          <w:sz w:val="21"/>
          <w:szCs w:val="21"/>
          <w:lang w:val="zh-CN"/>
        </w:rPr>
      </w:pPr>
      <w:r>
        <w:rPr>
          <w:rFonts w:hint="eastAsia" w:ascii="宋体" w:hAnsi="宋体" w:eastAsia="宋体"/>
          <w:sz w:val="21"/>
          <w:szCs w:val="21"/>
          <w:lang w:val="zh-CN"/>
        </w:rPr>
        <w:t>1.中标人须向招标代理机构如下标准和规定交纳采购代理服务费。</w:t>
      </w:r>
    </w:p>
    <w:p w14:paraId="174B4573">
      <w:pPr>
        <w:shd w:val="clear"/>
        <w:autoSpaceDE w:val="0"/>
        <w:autoSpaceDN w:val="0"/>
        <w:adjustRightInd w:val="0"/>
        <w:spacing w:line="360" w:lineRule="auto"/>
        <w:ind w:right="302" w:firstLine="360"/>
        <w:rPr>
          <w:rFonts w:hint="eastAsia" w:ascii="宋体" w:hAnsi="宋体" w:eastAsia="宋体"/>
          <w:sz w:val="21"/>
          <w:szCs w:val="21"/>
          <w:lang w:val="zh-CN"/>
        </w:rPr>
      </w:pPr>
      <w:bookmarkStart w:id="72" w:name="_Toc306901457"/>
      <w:bookmarkStart w:id="73" w:name="_Toc173810699"/>
      <w:r>
        <w:rPr>
          <w:rFonts w:hint="eastAsia" w:ascii="宋体" w:hAnsi="宋体" w:eastAsia="宋体"/>
          <w:sz w:val="21"/>
          <w:szCs w:val="21"/>
          <w:lang w:val="zh-CN"/>
        </w:rPr>
        <w:t>2.本项目代理费用由成交供应商支付，代理服务费按</w:t>
      </w:r>
      <w:r>
        <w:rPr>
          <w:rFonts w:hint="eastAsia" w:ascii="宋体" w:hAnsi="宋体" w:eastAsia="宋体"/>
          <w:sz w:val="21"/>
          <w:szCs w:val="21"/>
          <w:lang w:val="zh-CN" w:eastAsia="zh-CN"/>
        </w:rPr>
        <w:t>货物类收费标准的</w:t>
      </w:r>
      <w:r>
        <w:rPr>
          <w:rFonts w:hint="eastAsia" w:ascii="宋体" w:hAnsi="宋体" w:eastAsia="宋体"/>
          <w:sz w:val="21"/>
          <w:szCs w:val="21"/>
          <w:lang w:val="zh-CN"/>
        </w:rPr>
        <w:t>7折，成交供应商须在领取中标（成交）通知书的同时一次性向代理机构缴清。</w:t>
      </w:r>
    </w:p>
    <w:p w14:paraId="0070CC93">
      <w:pPr>
        <w:shd w:val="clear"/>
        <w:autoSpaceDE w:val="0"/>
        <w:autoSpaceDN w:val="0"/>
        <w:adjustRightInd w:val="0"/>
        <w:jc w:val="center"/>
        <w:outlineLvl w:val="0"/>
        <w:rPr>
          <w:rFonts w:hint="eastAsia"/>
          <w:b/>
          <w:szCs w:val="36"/>
        </w:rPr>
        <w:sectPr>
          <w:pgSz w:w="11906" w:h="16838"/>
          <w:pgMar w:top="720" w:right="720" w:bottom="720" w:left="720" w:header="851" w:footer="992" w:gutter="0"/>
          <w:pgNumType w:fmt="decimal"/>
          <w:cols w:space="720" w:num="1"/>
          <w:docGrid w:linePitch="312" w:charSpace="0"/>
        </w:sectPr>
      </w:pPr>
    </w:p>
    <w:p w14:paraId="41D74299">
      <w:pPr>
        <w:shd w:val="clear"/>
        <w:autoSpaceDE w:val="0"/>
        <w:autoSpaceDN w:val="0"/>
        <w:adjustRightInd w:val="0"/>
        <w:jc w:val="center"/>
        <w:outlineLvl w:val="0"/>
        <w:rPr>
          <w:rFonts w:ascii="黑体" w:eastAsia="黑体"/>
          <w:sz w:val="44"/>
          <w:szCs w:val="44"/>
          <w:lang w:val="zh-CN"/>
        </w:rPr>
      </w:pPr>
      <w:r>
        <w:rPr>
          <w:rFonts w:hint="eastAsia"/>
          <w:b/>
          <w:szCs w:val="36"/>
        </w:rPr>
        <w:t>第四部分  评标办法及评分标准</w:t>
      </w:r>
      <w:bookmarkEnd w:id="72"/>
    </w:p>
    <w:p w14:paraId="470A27F5">
      <w:pPr>
        <w:shd w:val="clear"/>
        <w:autoSpaceDE w:val="0"/>
        <w:autoSpaceDN w:val="0"/>
        <w:adjustRightInd w:val="0"/>
        <w:spacing w:line="360" w:lineRule="auto"/>
        <w:ind w:right="302" w:firstLine="360"/>
        <w:rPr>
          <w:rFonts w:ascii="宋体" w:hAnsi="宋体"/>
          <w:sz w:val="21"/>
          <w:szCs w:val="21"/>
        </w:rPr>
      </w:pPr>
    </w:p>
    <w:p w14:paraId="3C89D338">
      <w:pPr>
        <w:shd w:val="clear"/>
        <w:autoSpaceDE w:val="0"/>
        <w:autoSpaceDN w:val="0"/>
        <w:adjustRightInd w:val="0"/>
        <w:spacing w:line="360" w:lineRule="auto"/>
        <w:ind w:right="302" w:firstLine="360"/>
        <w:rPr>
          <w:rFonts w:ascii="宋体" w:hAnsi="宋体" w:cs="宋体"/>
          <w:b/>
          <w:bCs/>
          <w:sz w:val="21"/>
          <w:szCs w:val="21"/>
          <w:lang w:val="zh-CN"/>
        </w:rPr>
      </w:pPr>
      <w:r>
        <w:rPr>
          <w:rFonts w:hint="eastAsia" w:ascii="宋体" w:hAnsi="宋体"/>
          <w:sz w:val="21"/>
          <w:szCs w:val="21"/>
        </w:rPr>
        <w:t>本评标办法遵照</w:t>
      </w:r>
      <w:r>
        <w:rPr>
          <w:rFonts w:hint="eastAsia" w:ascii="宋体" w:hAnsi="宋体"/>
          <w:sz w:val="21"/>
          <w:szCs w:val="21"/>
          <w:lang w:val="zh-CN"/>
        </w:rPr>
        <w:t>《中华人民共和国政府采购法》等有关法律法规，结合本次招标实际需求，按照公平、公正、科学择优的原则，特制定本评标办法</w:t>
      </w:r>
      <w:r>
        <w:rPr>
          <w:rFonts w:hint="eastAsia" w:ascii="宋体" w:hAnsi="宋体" w:cs="宋体"/>
          <w:sz w:val="21"/>
          <w:szCs w:val="21"/>
          <w:lang w:val="zh-CN"/>
        </w:rPr>
        <w:t>。</w:t>
      </w:r>
    </w:p>
    <w:p w14:paraId="0F18E00E">
      <w:pPr>
        <w:shd w:val="clear"/>
        <w:autoSpaceDE w:val="0"/>
        <w:autoSpaceDN w:val="0"/>
        <w:adjustRightInd w:val="0"/>
        <w:spacing w:line="360" w:lineRule="auto"/>
        <w:ind w:right="84" w:firstLine="482"/>
        <w:rPr>
          <w:rFonts w:ascii="宋体" w:hAnsi="宋体" w:cs="宋体"/>
          <w:b/>
          <w:bCs/>
          <w:sz w:val="21"/>
          <w:szCs w:val="21"/>
          <w:lang w:val="zh-CN"/>
        </w:rPr>
      </w:pPr>
      <w:r>
        <w:rPr>
          <w:rFonts w:hint="eastAsia" w:ascii="宋体" w:hAnsi="宋体" w:cs="宋体"/>
          <w:b/>
          <w:bCs/>
          <w:sz w:val="21"/>
          <w:szCs w:val="21"/>
          <w:lang w:val="zh-CN"/>
        </w:rPr>
        <w:t>一、评标办法</w:t>
      </w:r>
    </w:p>
    <w:p w14:paraId="049B845A">
      <w:pPr>
        <w:shd w:val="clear"/>
        <w:autoSpaceDE w:val="0"/>
        <w:autoSpaceDN w:val="0"/>
        <w:adjustRightInd w:val="0"/>
        <w:spacing w:line="360" w:lineRule="auto"/>
        <w:ind w:right="85" w:firstLine="480"/>
        <w:rPr>
          <w:rFonts w:ascii="宋体" w:hAnsi="宋体" w:cs="宋体"/>
          <w:kern w:val="0"/>
          <w:sz w:val="21"/>
          <w:szCs w:val="21"/>
          <w:lang w:val="zh-CN"/>
        </w:rPr>
      </w:pPr>
      <w:r>
        <w:rPr>
          <w:rFonts w:hint="eastAsia" w:ascii="宋体" w:hAnsi="宋体" w:cs="宋体"/>
          <w:kern w:val="0"/>
          <w:sz w:val="21"/>
          <w:szCs w:val="21"/>
          <w:lang w:val="zh-CN"/>
        </w:rPr>
        <w:t>本评标办法采用综合评分法，是指在最大限度地满足招标文件实质要求前提下，按照招标文件中规定的各项因素进行综合评审后，以评标总得分最高的投标人作为中标供应商的评标办法。</w:t>
      </w:r>
    </w:p>
    <w:p w14:paraId="0816F662">
      <w:pPr>
        <w:shd w:val="clear"/>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二、确定中标候选人</w:t>
      </w:r>
    </w:p>
    <w:p w14:paraId="3D7FDA64">
      <w:pPr>
        <w:shd w:val="clea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如有效供应商超过三家，原则上推荐三家）。</w:t>
      </w:r>
    </w:p>
    <w:p w14:paraId="74AA4173">
      <w:pPr>
        <w:autoSpaceDE w:val="0"/>
        <w:autoSpaceDN w:val="0"/>
        <w:adjustRightInd w:val="0"/>
        <w:spacing w:line="360" w:lineRule="auto"/>
        <w:ind w:right="302" w:firstLine="360"/>
        <w:rPr>
          <w:rFonts w:hint="eastAsia" w:ascii="宋体" w:hAnsi="宋体"/>
          <w:sz w:val="21"/>
          <w:szCs w:val="21"/>
          <w:lang w:val="zh-CN"/>
        </w:rPr>
      </w:pPr>
      <w:r>
        <w:rPr>
          <w:rFonts w:hint="eastAsia" w:ascii="宋体" w:hAnsi="宋体"/>
          <w:sz w:val="21"/>
          <w:szCs w:val="21"/>
          <w:lang w:val="zh-CN"/>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86685E">
      <w:pPr>
        <w:shd w:val="clear"/>
        <w:autoSpaceDE w:val="0"/>
        <w:autoSpaceDN w:val="0"/>
        <w:adjustRightInd w:val="0"/>
        <w:spacing w:line="360" w:lineRule="auto"/>
        <w:ind w:right="84" w:firstLine="472"/>
        <w:rPr>
          <w:rFonts w:hint="eastAsia" w:ascii="宋体" w:hAnsi="宋体"/>
          <w:sz w:val="21"/>
          <w:szCs w:val="21"/>
          <w:lang w:val="zh-CN"/>
        </w:rPr>
      </w:pPr>
      <w:r>
        <w:rPr>
          <w:rFonts w:hint="eastAsia" w:ascii="宋体" w:hAnsi="宋体"/>
          <w:sz w:val="21"/>
          <w:szCs w:val="21"/>
          <w:lang w:val="zh-CN"/>
        </w:rPr>
        <w:t>非单一产品采购项目，多家投标人提供的核心产品品牌相同的，按前款规定处理。</w:t>
      </w:r>
    </w:p>
    <w:p w14:paraId="313EF132">
      <w:pPr>
        <w:shd w:val="clear"/>
        <w:autoSpaceDE w:val="0"/>
        <w:autoSpaceDN w:val="0"/>
        <w:adjustRightInd w:val="0"/>
        <w:spacing w:line="360" w:lineRule="auto"/>
        <w:ind w:right="84" w:firstLine="472"/>
        <w:rPr>
          <w:rFonts w:ascii="宋体" w:hAnsi="宋体" w:cs="宋体"/>
          <w:b/>
          <w:bCs/>
          <w:sz w:val="21"/>
          <w:szCs w:val="21"/>
          <w:lang w:val="zh-CN"/>
        </w:rPr>
      </w:pPr>
      <w:r>
        <w:rPr>
          <w:rFonts w:hint="eastAsia" w:ascii="宋体" w:hAnsi="宋体" w:cs="宋体"/>
          <w:b/>
          <w:bCs/>
          <w:sz w:val="21"/>
          <w:szCs w:val="21"/>
          <w:lang w:val="zh-CN"/>
        </w:rPr>
        <w:t>三、评标细则</w:t>
      </w:r>
    </w:p>
    <w:p w14:paraId="1338EA0D">
      <w:pPr>
        <w:shd w:val="clear"/>
        <w:autoSpaceDE w:val="0"/>
        <w:autoSpaceDN w:val="0"/>
        <w:adjustRightInd w:val="0"/>
        <w:spacing w:line="360" w:lineRule="auto"/>
        <w:ind w:right="84" w:firstLine="472"/>
        <w:rPr>
          <w:rFonts w:ascii="宋体" w:hAnsi="宋体" w:cs="宋体"/>
          <w:bCs/>
          <w:sz w:val="21"/>
          <w:szCs w:val="21"/>
          <w:lang w:val="zh-CN"/>
        </w:rPr>
      </w:pPr>
      <w:r>
        <w:rPr>
          <w:rFonts w:hint="eastAsia" w:ascii="宋体" w:hAnsi="宋体" w:cs="宋体"/>
          <w:bCs/>
          <w:sz w:val="21"/>
          <w:szCs w:val="21"/>
          <w:lang w:val="zh-CN"/>
        </w:rPr>
        <w:t>本项目总分100分(其中商务资信技术标</w:t>
      </w:r>
      <w:r>
        <w:rPr>
          <w:rFonts w:hint="eastAsia" w:ascii="宋体" w:hAnsi="宋体" w:cs="宋体"/>
          <w:kern w:val="0"/>
          <w:sz w:val="21"/>
          <w:szCs w:val="21"/>
          <w:lang w:val="zh-CN"/>
        </w:rPr>
        <w:t>共为</w:t>
      </w:r>
      <w:r>
        <w:rPr>
          <w:rFonts w:hint="eastAsia" w:ascii="宋体" w:hAnsi="宋体" w:cs="宋体"/>
          <w:kern w:val="0"/>
          <w:sz w:val="21"/>
          <w:szCs w:val="21"/>
          <w:lang w:val="en-US" w:eastAsia="zh-CN"/>
        </w:rPr>
        <w:t>70</w:t>
      </w:r>
      <w:r>
        <w:rPr>
          <w:rFonts w:hint="eastAsia" w:ascii="宋体" w:hAnsi="宋体" w:cs="宋体"/>
          <w:kern w:val="0"/>
          <w:sz w:val="21"/>
          <w:szCs w:val="21"/>
          <w:lang w:val="zh-CN"/>
        </w:rPr>
        <w:t>分，报价标为</w:t>
      </w:r>
      <w:r>
        <w:rPr>
          <w:rFonts w:hint="eastAsia" w:ascii="宋体" w:hAnsi="宋体" w:cs="宋体"/>
          <w:kern w:val="0"/>
          <w:sz w:val="21"/>
          <w:szCs w:val="21"/>
          <w:lang w:val="en-US" w:eastAsia="zh-CN"/>
        </w:rPr>
        <w:t>3</w:t>
      </w:r>
      <w:r>
        <w:rPr>
          <w:rFonts w:hint="eastAsia" w:ascii="宋体" w:hAnsi="宋体" w:cs="宋体"/>
          <w:kern w:val="0"/>
          <w:sz w:val="21"/>
          <w:szCs w:val="21"/>
        </w:rPr>
        <w:t>0</w:t>
      </w:r>
      <w:r>
        <w:rPr>
          <w:rFonts w:hint="eastAsia" w:ascii="宋体" w:hAnsi="宋体" w:cs="宋体"/>
          <w:kern w:val="0"/>
          <w:sz w:val="21"/>
          <w:szCs w:val="21"/>
          <w:lang w:val="zh-CN"/>
        </w:rPr>
        <w:t>分)。各</w:t>
      </w:r>
      <w:r>
        <w:rPr>
          <w:rFonts w:hint="eastAsia" w:ascii="宋体" w:hAnsi="宋体" w:cs="宋体"/>
          <w:bCs/>
          <w:sz w:val="21"/>
          <w:szCs w:val="21"/>
          <w:lang w:val="zh-CN"/>
        </w:rPr>
        <w:t>投标人的综合得分为其商务资信技术标得分与报价标得分之和，即综合得分=商务资信技术标得分（商务资信分+技术分）+报价标得分。所有评分均保留两位小数</w:t>
      </w:r>
      <w:r>
        <w:rPr>
          <w:rFonts w:hint="eastAsia" w:ascii="宋体" w:hAnsi="宋体" w:cs="宋体"/>
          <w:bCs/>
          <w:sz w:val="21"/>
          <w:szCs w:val="21"/>
        </w:rPr>
        <w:t>(四舍五入）</w:t>
      </w:r>
      <w:r>
        <w:rPr>
          <w:rFonts w:hint="eastAsia" w:ascii="宋体" w:hAnsi="宋体" w:cs="宋体"/>
          <w:bCs/>
          <w:sz w:val="21"/>
          <w:szCs w:val="21"/>
          <w:lang w:val="zh-CN"/>
        </w:rPr>
        <w:t>。</w:t>
      </w:r>
    </w:p>
    <w:p w14:paraId="6E7C3F3D">
      <w:pPr>
        <w:shd w:val="clear"/>
        <w:autoSpaceDE w:val="0"/>
        <w:autoSpaceDN w:val="0"/>
        <w:adjustRightInd w:val="0"/>
        <w:spacing w:line="360" w:lineRule="auto"/>
        <w:ind w:right="84" w:firstLine="472"/>
        <w:rPr>
          <w:rFonts w:ascii="宋体" w:hAnsi="宋体" w:cs="宋体"/>
          <w:bCs/>
          <w:sz w:val="21"/>
          <w:szCs w:val="21"/>
          <w:lang w:val="zh-CN"/>
        </w:rPr>
      </w:pPr>
      <w:r>
        <w:rPr>
          <w:rFonts w:hint="eastAsia" w:ascii="宋体" w:hAnsi="宋体" w:cs="宋体"/>
          <w:bCs/>
          <w:sz w:val="21"/>
          <w:szCs w:val="21"/>
          <w:lang w:val="zh-CN"/>
        </w:rPr>
        <w:t>（</w:t>
      </w:r>
      <w:r>
        <w:rPr>
          <w:rFonts w:hint="eastAsia" w:ascii="宋体" w:hAnsi="宋体" w:cs="宋体"/>
          <w:bCs/>
          <w:sz w:val="21"/>
          <w:szCs w:val="21"/>
        </w:rPr>
        <w:t>一</w:t>
      </w:r>
      <w:r>
        <w:rPr>
          <w:rFonts w:hint="eastAsia" w:ascii="宋体" w:hAnsi="宋体" w:cs="宋体"/>
          <w:bCs/>
          <w:sz w:val="21"/>
          <w:szCs w:val="21"/>
          <w:lang w:val="zh-CN"/>
        </w:rPr>
        <w:t>）商务资信技术标中的资信商务分由评标委员会</w:t>
      </w:r>
      <w:r>
        <w:rPr>
          <w:rFonts w:hint="eastAsia" w:ascii="宋体" w:hAnsi="宋体" w:cs="宋体"/>
          <w:sz w:val="21"/>
          <w:szCs w:val="21"/>
        </w:rPr>
        <w:t>独立评审后讨论统一打分</w:t>
      </w:r>
      <w:r>
        <w:rPr>
          <w:rFonts w:hint="eastAsia" w:ascii="宋体" w:hAnsi="宋体" w:cs="宋体"/>
          <w:bCs/>
          <w:sz w:val="21"/>
          <w:szCs w:val="21"/>
          <w:lang w:val="zh-CN"/>
        </w:rPr>
        <w:t>；技术分由评标委员会在规定的分值内单独评定打分。</w:t>
      </w:r>
    </w:p>
    <w:p w14:paraId="391E3C1E">
      <w:pPr>
        <w:shd w:val="clear"/>
        <w:spacing w:line="360" w:lineRule="auto"/>
        <w:ind w:firstLine="420" w:firstLineChars="200"/>
        <w:rPr>
          <w:rFonts w:ascii="宋体" w:hAnsi="宋体" w:cs="宋体"/>
          <w:bCs/>
          <w:sz w:val="21"/>
          <w:szCs w:val="21"/>
          <w:lang w:val="zh-CN"/>
        </w:rPr>
      </w:pPr>
      <w:r>
        <w:rPr>
          <w:rFonts w:hint="eastAsia" w:ascii="宋体" w:hAnsi="宋体" w:cs="宋体"/>
          <w:bCs/>
          <w:sz w:val="21"/>
          <w:szCs w:val="21"/>
          <w:lang w:val="zh-CN"/>
        </w:rPr>
        <w:t>（</w:t>
      </w:r>
      <w:r>
        <w:rPr>
          <w:rFonts w:hint="eastAsia" w:ascii="宋体" w:hAnsi="宋体" w:cs="宋体"/>
          <w:bCs/>
          <w:sz w:val="21"/>
          <w:szCs w:val="21"/>
        </w:rPr>
        <w:t>二</w:t>
      </w:r>
      <w:r>
        <w:rPr>
          <w:rFonts w:hint="eastAsia" w:ascii="宋体" w:hAnsi="宋体" w:cs="宋体"/>
          <w:bCs/>
          <w:sz w:val="21"/>
          <w:szCs w:val="21"/>
          <w:lang w:val="zh-CN"/>
        </w:rPr>
        <w:t>）各投标人商务</w:t>
      </w:r>
      <w:r>
        <w:rPr>
          <w:rFonts w:hint="eastAsia" w:ascii="宋体" w:hAnsi="宋体" w:cs="宋体"/>
          <w:kern w:val="0"/>
          <w:sz w:val="21"/>
          <w:szCs w:val="21"/>
          <w:lang w:val="zh-CN"/>
        </w:rPr>
        <w:t>资信技术标得分按照评标委员会成</w:t>
      </w:r>
      <w:r>
        <w:rPr>
          <w:rFonts w:hint="eastAsia" w:ascii="宋体" w:hAnsi="宋体" w:cs="宋体"/>
          <w:bCs/>
          <w:sz w:val="21"/>
          <w:szCs w:val="21"/>
          <w:lang w:val="zh-CN"/>
        </w:rPr>
        <w:t>员的独立评分结果汇总后的算术平均分计算，计算公式为：</w:t>
      </w:r>
    </w:p>
    <w:p w14:paraId="7914EA70">
      <w:pPr>
        <w:shd w:val="clear"/>
        <w:spacing w:line="360" w:lineRule="auto"/>
        <w:ind w:firstLine="495"/>
        <w:rPr>
          <w:rFonts w:ascii="宋体" w:hAnsi="宋体" w:cs="宋体"/>
          <w:bCs/>
          <w:sz w:val="21"/>
          <w:szCs w:val="21"/>
          <w:lang w:val="zh-CN"/>
        </w:rPr>
      </w:pPr>
      <w:r>
        <w:rPr>
          <w:rFonts w:hint="eastAsia" w:ascii="宋体" w:hAnsi="宋体" w:cs="宋体"/>
          <w:sz w:val="21"/>
          <w:szCs w:val="21"/>
        </w:rPr>
        <w:t>商务资信技术标得分</w:t>
      </w:r>
      <w:r>
        <w:rPr>
          <w:rFonts w:hint="eastAsia" w:ascii="宋体" w:hAnsi="宋体" w:cs="宋体"/>
          <w:bCs/>
          <w:sz w:val="21"/>
          <w:szCs w:val="21"/>
          <w:lang w:val="zh-CN"/>
        </w:rPr>
        <w:t>=评标委员会所有成员评分合计数/评标委员会组成人员数</w:t>
      </w:r>
    </w:p>
    <w:p w14:paraId="43862AF5">
      <w:pPr>
        <w:shd w:val="clear"/>
        <w:autoSpaceDE w:val="0"/>
        <w:autoSpaceDN w:val="0"/>
        <w:adjustRightInd w:val="0"/>
        <w:spacing w:line="400" w:lineRule="exact"/>
        <w:ind w:right="302" w:firstLine="360"/>
        <w:rPr>
          <w:rFonts w:ascii="宋体" w:hAnsi="宋体"/>
          <w:sz w:val="21"/>
          <w:szCs w:val="21"/>
          <w:lang w:val="zh-CN"/>
        </w:rPr>
      </w:pPr>
      <w:r>
        <w:rPr>
          <w:rFonts w:hint="eastAsia" w:ascii="宋体" w:hAnsi="宋体"/>
          <w:sz w:val="21"/>
          <w:szCs w:val="21"/>
          <w:lang w:val="zh-CN"/>
        </w:rPr>
        <w:t>注：评分过程中采用四舍五入法，并保留小数2位（以政采云系统计算为准）。</w:t>
      </w:r>
    </w:p>
    <w:p w14:paraId="55450757">
      <w:pPr>
        <w:shd w:val="clear"/>
        <w:autoSpaceDE w:val="0"/>
        <w:autoSpaceDN w:val="0"/>
        <w:adjustRightInd w:val="0"/>
        <w:spacing w:before="120" w:beforeLines="50" w:line="360" w:lineRule="auto"/>
        <w:ind w:right="85" w:firstLine="312" w:firstLineChars="148"/>
        <w:rPr>
          <w:rFonts w:ascii="宋体" w:hAnsi="宋体" w:cs="宋体"/>
          <w:b/>
          <w:bCs/>
          <w:color w:val="000000"/>
          <w:sz w:val="21"/>
          <w:szCs w:val="21"/>
          <w:lang w:val="zh-CN"/>
        </w:rPr>
      </w:pPr>
      <w:r>
        <w:rPr>
          <w:rFonts w:hint="eastAsia" w:ascii="宋体" w:hAnsi="宋体" w:cs="宋体"/>
          <w:b/>
          <w:bCs/>
          <w:color w:val="000000"/>
          <w:sz w:val="21"/>
          <w:szCs w:val="21"/>
          <w:lang w:val="zh-CN"/>
        </w:rPr>
        <w:t>（</w:t>
      </w:r>
      <w:r>
        <w:rPr>
          <w:rFonts w:hint="eastAsia" w:ascii="宋体" w:hAnsi="宋体" w:cs="宋体"/>
          <w:b/>
          <w:bCs/>
          <w:color w:val="000000"/>
          <w:sz w:val="21"/>
          <w:szCs w:val="21"/>
          <w:lang w:val="en-US" w:eastAsia="zh-CN"/>
        </w:rPr>
        <w:t>三</w:t>
      </w:r>
      <w:r>
        <w:rPr>
          <w:rFonts w:hint="eastAsia" w:ascii="宋体" w:hAnsi="宋体" w:cs="宋体"/>
          <w:b/>
          <w:bCs/>
          <w:color w:val="000000"/>
          <w:sz w:val="21"/>
          <w:szCs w:val="21"/>
          <w:lang w:val="zh-CN"/>
        </w:rPr>
        <w:t>）</w:t>
      </w:r>
      <w:r>
        <w:rPr>
          <w:rFonts w:hint="eastAsia" w:ascii="宋体" w:hAnsi="宋体" w:cs="宋体"/>
          <w:b/>
          <w:color w:val="000000"/>
          <w:sz w:val="21"/>
          <w:szCs w:val="21"/>
          <w:lang w:val="zh-CN"/>
        </w:rPr>
        <w:t>资格证明文件、商务资信技术标、报价标</w:t>
      </w:r>
      <w:r>
        <w:rPr>
          <w:rFonts w:hint="eastAsia" w:ascii="宋体" w:hAnsi="宋体" w:cs="宋体"/>
          <w:b/>
          <w:bCs/>
          <w:color w:val="000000"/>
          <w:sz w:val="21"/>
          <w:szCs w:val="21"/>
          <w:lang w:val="zh-CN"/>
        </w:rPr>
        <w:t>评审</w:t>
      </w:r>
    </w:p>
    <w:p w14:paraId="682275A8">
      <w:pPr>
        <w:shd w:val="clear"/>
        <w:autoSpaceDE w:val="0"/>
        <w:autoSpaceDN w:val="0"/>
        <w:adjustRightInd w:val="0"/>
        <w:spacing w:line="360" w:lineRule="auto"/>
        <w:ind w:right="84" w:firstLine="207" w:firstLineChars="98"/>
        <w:rPr>
          <w:rFonts w:ascii="宋体" w:hAnsi="宋体" w:cs="宋体"/>
          <w:b/>
          <w:color w:val="000000"/>
          <w:sz w:val="21"/>
          <w:szCs w:val="21"/>
          <w:lang w:val="zh-CN"/>
        </w:rPr>
      </w:pPr>
      <w:r>
        <w:rPr>
          <w:rFonts w:hint="eastAsia" w:ascii="宋体" w:hAnsi="宋体" w:cs="宋体"/>
          <w:b/>
          <w:color w:val="000000"/>
          <w:sz w:val="21"/>
          <w:szCs w:val="21"/>
          <w:lang w:val="zh-CN"/>
        </w:rPr>
        <w:t>▲1、资格证明文件资格审查（</w:t>
      </w:r>
      <w:r>
        <w:rPr>
          <w:rFonts w:hint="eastAsia" w:ascii="宋体" w:hAnsi="宋体" w:cs="宋体"/>
          <w:b/>
          <w:bCs/>
          <w:color w:val="000000"/>
          <w:kern w:val="0"/>
          <w:sz w:val="21"/>
          <w:szCs w:val="21"/>
        </w:rPr>
        <w:t>如发现有不符合下列条款的，投标文件将作无效标处理</w:t>
      </w:r>
      <w:r>
        <w:rPr>
          <w:rFonts w:hint="eastAsia" w:ascii="宋体" w:hAnsi="宋体" w:cs="宋体"/>
          <w:b/>
          <w:color w:val="000000"/>
          <w:sz w:val="21"/>
          <w:szCs w:val="21"/>
          <w:lang w:val="zh-CN"/>
        </w:rPr>
        <w:t>）</w:t>
      </w:r>
    </w:p>
    <w:p w14:paraId="7277C942">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（1）授权委托书的合法性；</w:t>
      </w:r>
    </w:p>
    <w:p w14:paraId="4FB2CE48">
      <w:pPr>
        <w:shd w:val="clear"/>
        <w:autoSpaceDE w:val="0"/>
        <w:autoSpaceDN w:val="0"/>
        <w:adjustRightInd w:val="0"/>
        <w:spacing w:line="360" w:lineRule="auto"/>
        <w:ind w:right="84" w:firstLine="420" w:firstLineChars="200"/>
        <w:rPr>
          <w:rFonts w:ascii="宋体" w:hAnsi="宋体" w:cs="宋体"/>
          <w:color w:val="000000"/>
          <w:kern w:val="21"/>
          <w:sz w:val="21"/>
          <w:szCs w:val="21"/>
          <w:lang w:val="zh-CN"/>
        </w:rPr>
      </w:pPr>
      <w:r>
        <w:rPr>
          <w:rFonts w:hint="eastAsia" w:ascii="宋体" w:hAnsi="宋体" w:cs="宋体"/>
          <w:color w:val="000000"/>
          <w:kern w:val="21"/>
          <w:sz w:val="21"/>
          <w:szCs w:val="21"/>
          <w:lang w:val="zh-CN"/>
        </w:rPr>
        <w:t>（2）投标人资格条件审查。</w:t>
      </w:r>
    </w:p>
    <w:p w14:paraId="6CC3F86E">
      <w:pPr>
        <w:shd w:val="clear"/>
        <w:autoSpaceDE w:val="0"/>
        <w:autoSpaceDN w:val="0"/>
        <w:adjustRightInd w:val="0"/>
        <w:spacing w:line="360" w:lineRule="auto"/>
        <w:ind w:right="84" w:firstLine="207" w:firstLineChars="98"/>
        <w:rPr>
          <w:rFonts w:ascii="宋体" w:hAnsi="宋体" w:cs="宋体"/>
          <w:b/>
          <w:color w:val="000000"/>
          <w:sz w:val="21"/>
          <w:szCs w:val="21"/>
          <w:lang w:val="zh-CN"/>
        </w:rPr>
      </w:pPr>
      <w:r>
        <w:rPr>
          <w:rFonts w:hint="eastAsia" w:ascii="宋体" w:hAnsi="宋体" w:cs="宋体"/>
          <w:b/>
          <w:color w:val="000000"/>
          <w:kern w:val="21"/>
          <w:sz w:val="21"/>
          <w:szCs w:val="21"/>
          <w:lang w:val="zh-CN"/>
        </w:rPr>
        <w:t>▲</w:t>
      </w:r>
      <w:r>
        <w:rPr>
          <w:rFonts w:hint="eastAsia" w:ascii="宋体" w:hAnsi="宋体" w:cs="宋体"/>
          <w:b/>
          <w:color w:val="000000"/>
          <w:sz w:val="21"/>
          <w:szCs w:val="21"/>
          <w:lang w:val="zh-CN"/>
        </w:rPr>
        <w:t>2、商务资信技术标符合性审查（</w:t>
      </w:r>
      <w:r>
        <w:rPr>
          <w:rFonts w:hint="eastAsia" w:ascii="宋体" w:hAnsi="宋体" w:cs="宋体"/>
          <w:b/>
          <w:bCs/>
          <w:color w:val="000000"/>
          <w:kern w:val="0"/>
          <w:sz w:val="21"/>
          <w:szCs w:val="21"/>
        </w:rPr>
        <w:t>如发现有不符合下列条款的，投标文件将作无效标处理</w:t>
      </w:r>
      <w:r>
        <w:rPr>
          <w:rFonts w:hint="eastAsia" w:ascii="宋体" w:hAnsi="宋体" w:cs="宋体"/>
          <w:b/>
          <w:color w:val="000000"/>
          <w:sz w:val="21"/>
          <w:szCs w:val="21"/>
          <w:lang w:val="zh-CN"/>
        </w:rPr>
        <w:t>）</w:t>
      </w:r>
    </w:p>
    <w:p w14:paraId="5C15BBDE">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（1）</w:t>
      </w:r>
      <w:r>
        <w:rPr>
          <w:rFonts w:hint="eastAsia" w:ascii="宋体" w:hAnsi="宋体" w:cs="宋体"/>
          <w:color w:val="000000"/>
          <w:sz w:val="21"/>
          <w:szCs w:val="21"/>
          <w:lang w:val="zh-CN"/>
        </w:rPr>
        <w:t>“商务资信技术标”按招标文件要求编制，字迹清晰可辩，文件签署、盖章齐全；</w:t>
      </w:r>
    </w:p>
    <w:p w14:paraId="47D86C09">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（2）</w:t>
      </w:r>
      <w:r>
        <w:rPr>
          <w:rFonts w:hint="eastAsia" w:ascii="宋体" w:hAnsi="宋体" w:cs="宋体"/>
          <w:color w:val="000000"/>
          <w:sz w:val="21"/>
          <w:szCs w:val="21"/>
          <w:lang w:val="zh-CN"/>
        </w:rPr>
        <w:t>投标文件中技术与服务满足招标文件采购需求的实质性要求；</w:t>
      </w:r>
    </w:p>
    <w:p w14:paraId="330190E2">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（3）招标文件其他实质性要求或规定。</w:t>
      </w:r>
    </w:p>
    <w:p w14:paraId="43687C14">
      <w:pPr>
        <w:shd w:val="clear"/>
        <w:autoSpaceDE w:val="0"/>
        <w:autoSpaceDN w:val="0"/>
        <w:adjustRightInd w:val="0"/>
        <w:spacing w:line="360" w:lineRule="auto"/>
        <w:ind w:right="84" w:firstLine="207" w:firstLineChars="98"/>
        <w:rPr>
          <w:rFonts w:ascii="宋体" w:hAnsi="宋体" w:cs="宋体"/>
          <w:b/>
          <w:color w:val="000000"/>
          <w:sz w:val="21"/>
          <w:szCs w:val="21"/>
          <w:lang w:val="zh-CN"/>
        </w:rPr>
      </w:pPr>
      <w:r>
        <w:rPr>
          <w:rFonts w:hint="eastAsia" w:ascii="宋体" w:hAnsi="宋体" w:cs="宋体"/>
          <w:b/>
          <w:color w:val="000000"/>
          <w:kern w:val="21"/>
          <w:sz w:val="21"/>
          <w:szCs w:val="21"/>
          <w:lang w:val="zh-CN"/>
        </w:rPr>
        <w:t>▲</w:t>
      </w:r>
      <w:r>
        <w:rPr>
          <w:rFonts w:hint="eastAsia" w:ascii="宋体" w:hAnsi="宋体" w:cs="宋体"/>
          <w:b/>
          <w:color w:val="000000"/>
          <w:sz w:val="21"/>
          <w:szCs w:val="21"/>
          <w:lang w:val="zh-CN"/>
        </w:rPr>
        <w:t>3、报价标的符合性评审（</w:t>
      </w:r>
      <w:r>
        <w:rPr>
          <w:rFonts w:hint="eastAsia" w:ascii="宋体" w:hAnsi="宋体" w:cs="宋体"/>
          <w:b/>
          <w:bCs/>
          <w:color w:val="000000"/>
          <w:kern w:val="0"/>
          <w:sz w:val="21"/>
          <w:szCs w:val="21"/>
        </w:rPr>
        <w:t>如发现有不符合下列条款的，投标文件将作无效标处理</w:t>
      </w:r>
      <w:r>
        <w:rPr>
          <w:rFonts w:hint="eastAsia" w:ascii="宋体" w:hAnsi="宋体" w:cs="宋体"/>
          <w:b/>
          <w:color w:val="000000"/>
          <w:sz w:val="21"/>
          <w:szCs w:val="21"/>
          <w:lang w:val="zh-CN"/>
        </w:rPr>
        <w:t>）</w:t>
      </w:r>
    </w:p>
    <w:p w14:paraId="7C545EFE">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（1）</w:t>
      </w:r>
      <w:r>
        <w:rPr>
          <w:rFonts w:hint="eastAsia" w:ascii="宋体" w:hAnsi="宋体" w:cs="宋体"/>
          <w:color w:val="000000"/>
          <w:sz w:val="21"/>
          <w:szCs w:val="21"/>
          <w:lang w:val="zh-CN"/>
        </w:rPr>
        <w:t>报价标内容是否提供完整，签署、盖章是否齐全；</w:t>
      </w:r>
    </w:p>
    <w:p w14:paraId="40923334">
      <w:pPr>
        <w:shd w:val="clear"/>
        <w:autoSpaceDE w:val="0"/>
        <w:autoSpaceDN w:val="0"/>
        <w:adjustRightInd w:val="0"/>
        <w:spacing w:line="360" w:lineRule="auto"/>
        <w:ind w:right="84" w:firstLine="420" w:firstLineChars="200"/>
        <w:rPr>
          <w:rFonts w:ascii="宋体" w:hAnsi="宋体" w:cs="宋体"/>
          <w:color w:val="000000"/>
          <w:kern w:val="21"/>
          <w:sz w:val="21"/>
          <w:szCs w:val="21"/>
          <w:lang w:val="zh-CN"/>
        </w:rPr>
      </w:pPr>
      <w:r>
        <w:rPr>
          <w:rFonts w:hint="eastAsia" w:ascii="宋体" w:hAnsi="宋体" w:cs="宋体"/>
          <w:color w:val="000000"/>
          <w:kern w:val="21"/>
          <w:sz w:val="21"/>
          <w:szCs w:val="21"/>
          <w:lang w:val="zh-CN"/>
        </w:rPr>
        <w:t>（2）</w:t>
      </w:r>
      <w:r>
        <w:rPr>
          <w:rFonts w:hint="eastAsia" w:ascii="宋体" w:hAnsi="宋体" w:cs="宋体"/>
          <w:color w:val="000000"/>
          <w:sz w:val="21"/>
          <w:szCs w:val="21"/>
          <w:lang w:val="zh-CN"/>
        </w:rPr>
        <w:t>《开标一览表》、《投标报价明细表》是</w:t>
      </w:r>
      <w:r>
        <w:rPr>
          <w:rFonts w:hint="eastAsia" w:ascii="宋体" w:hAnsi="宋体" w:cs="宋体"/>
          <w:color w:val="000000"/>
          <w:kern w:val="21"/>
          <w:sz w:val="21"/>
          <w:szCs w:val="21"/>
          <w:lang w:val="zh-CN"/>
        </w:rPr>
        <w:t>否按规定的格式填写完整；</w:t>
      </w:r>
    </w:p>
    <w:p w14:paraId="33FBA7B0">
      <w:pPr>
        <w:shd w:val="clear"/>
        <w:autoSpaceDE w:val="0"/>
        <w:autoSpaceDN w:val="0"/>
        <w:adjustRightInd w:val="0"/>
        <w:spacing w:line="360" w:lineRule="auto"/>
        <w:ind w:right="84" w:firstLine="420" w:firstLineChars="200"/>
        <w:rPr>
          <w:rFonts w:ascii="宋体" w:hAnsi="宋体" w:cs="宋体"/>
          <w:color w:val="000000"/>
          <w:sz w:val="21"/>
          <w:szCs w:val="21"/>
          <w:lang w:val="zh-CN"/>
        </w:rPr>
      </w:pPr>
      <w:r>
        <w:rPr>
          <w:rFonts w:hint="eastAsia" w:ascii="宋体" w:hAnsi="宋体" w:cs="宋体"/>
          <w:color w:val="000000"/>
          <w:kern w:val="21"/>
          <w:sz w:val="21"/>
          <w:szCs w:val="21"/>
          <w:lang w:val="zh-CN"/>
        </w:rPr>
        <w:t>（3）招标文件其他实质性要求或规定</w:t>
      </w:r>
      <w:r>
        <w:rPr>
          <w:rFonts w:hint="eastAsia" w:ascii="宋体" w:hAnsi="宋体" w:cs="宋体"/>
          <w:color w:val="000000"/>
          <w:sz w:val="21"/>
          <w:szCs w:val="21"/>
          <w:lang w:val="zh-CN"/>
        </w:rPr>
        <w:t>。</w:t>
      </w:r>
    </w:p>
    <w:p w14:paraId="5E7D7890">
      <w:pPr>
        <w:shd w:val="clear"/>
        <w:autoSpaceDE w:val="0"/>
        <w:autoSpaceDN w:val="0"/>
        <w:adjustRightInd w:val="0"/>
        <w:spacing w:line="360" w:lineRule="auto"/>
        <w:ind w:right="84" w:firstLine="417" w:firstLineChars="198"/>
        <w:rPr>
          <w:rFonts w:ascii="宋体" w:hAnsi="宋体" w:cs="宋体"/>
          <w:b/>
          <w:color w:val="000000"/>
          <w:sz w:val="21"/>
          <w:szCs w:val="21"/>
          <w:lang w:val="zh-CN"/>
        </w:rPr>
      </w:pPr>
      <w:r>
        <w:rPr>
          <w:rFonts w:hint="eastAsia" w:ascii="宋体" w:hAnsi="宋体" w:cs="宋体"/>
          <w:b/>
          <w:color w:val="000000"/>
          <w:sz w:val="21"/>
          <w:szCs w:val="21"/>
          <w:lang w:val="zh-CN"/>
        </w:rPr>
        <w:t>4、错误修正</w:t>
      </w:r>
    </w:p>
    <w:p w14:paraId="73669E4C">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投标文件报价出现前后不一致的，按照下列规定修正：</w:t>
      </w:r>
    </w:p>
    <w:p w14:paraId="451585FD">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①投标文件中开标一览表内容与投标文件中相应内容不一致的，以开标一览表为准；</w:t>
      </w:r>
    </w:p>
    <w:p w14:paraId="35CF302F">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②大写金额和小写金额不一致的，以大写金额为准；</w:t>
      </w:r>
    </w:p>
    <w:p w14:paraId="51DD744C">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③单价金额小数点或者百分比有明显错位的，以开标一览表的总价为准，并修改单价；</w:t>
      </w:r>
    </w:p>
    <w:p w14:paraId="703C3BF5">
      <w:pPr>
        <w:shd w:val="clea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④总价金额与按单价汇总金额不一致的，以单价金额计算结果为准；</w:t>
      </w:r>
    </w:p>
    <w:p w14:paraId="351D3826">
      <w:pPr>
        <w:shd w:val="clear"/>
        <w:autoSpaceDE w:val="0"/>
        <w:autoSpaceDN w:val="0"/>
        <w:adjustRightInd w:val="0"/>
        <w:spacing w:line="360" w:lineRule="auto"/>
        <w:rPr>
          <w:rFonts w:ascii="宋体" w:hAnsi="宋体" w:cs="宋体"/>
          <w:color w:val="000000"/>
          <w:sz w:val="21"/>
          <w:szCs w:val="21"/>
          <w:lang w:val="zh-CN"/>
        </w:rPr>
      </w:pPr>
      <w:r>
        <w:rPr>
          <w:rFonts w:hint="eastAsia" w:ascii="宋体" w:hAnsi="宋体" w:cs="宋体"/>
          <w:color w:val="000000"/>
          <w:sz w:val="21"/>
          <w:szCs w:val="21"/>
          <w:lang w:val="zh-CN"/>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2B181724">
      <w:pPr>
        <w:shd w:val="clear"/>
        <w:autoSpaceDE w:val="0"/>
        <w:autoSpaceDN w:val="0"/>
        <w:adjustRightInd w:val="0"/>
        <w:spacing w:line="360" w:lineRule="exact"/>
        <w:ind w:firstLine="211" w:firstLineChars="100"/>
        <w:rPr>
          <w:rFonts w:ascii="宋体" w:hAnsi="宋体" w:cs="宋体"/>
          <w:color w:val="000000"/>
          <w:sz w:val="21"/>
          <w:szCs w:val="21"/>
          <w:lang w:val="zh-CN"/>
        </w:rPr>
      </w:pPr>
      <w:r>
        <w:rPr>
          <w:rFonts w:hint="eastAsia" w:ascii="宋体" w:hAnsi="宋体" w:cs="宋体"/>
          <w:b/>
          <w:bCs/>
          <w:color w:val="000000"/>
          <w:sz w:val="21"/>
          <w:szCs w:val="21"/>
          <w:lang w:val="zh-CN"/>
        </w:rPr>
        <w:t>（</w:t>
      </w:r>
      <w:r>
        <w:rPr>
          <w:rFonts w:hint="eastAsia" w:ascii="宋体" w:hAnsi="宋体" w:cs="宋体"/>
          <w:b/>
          <w:bCs/>
          <w:color w:val="000000"/>
          <w:sz w:val="21"/>
          <w:szCs w:val="21"/>
          <w:lang w:val="en-US" w:eastAsia="zh-CN"/>
        </w:rPr>
        <w:t>四</w:t>
      </w:r>
      <w:r>
        <w:rPr>
          <w:rFonts w:hint="eastAsia" w:ascii="宋体" w:hAnsi="宋体" w:cs="宋体"/>
          <w:b/>
          <w:bCs/>
          <w:color w:val="000000"/>
          <w:sz w:val="21"/>
          <w:szCs w:val="21"/>
        </w:rPr>
        <w:t>）</w:t>
      </w:r>
      <w:r>
        <w:rPr>
          <w:rFonts w:hint="eastAsia" w:ascii="宋体" w:hAnsi="宋体" w:cs="宋体"/>
          <w:b/>
          <w:color w:val="000000"/>
          <w:sz w:val="21"/>
          <w:szCs w:val="21"/>
          <w:lang w:val="zh-CN"/>
        </w:rPr>
        <w:t>商务资信技术标、报价标</w:t>
      </w:r>
      <w:r>
        <w:rPr>
          <w:rFonts w:hint="eastAsia" w:ascii="宋体" w:hAnsi="宋体" w:cs="宋体"/>
          <w:b/>
          <w:bCs/>
          <w:color w:val="000000"/>
          <w:sz w:val="21"/>
          <w:szCs w:val="21"/>
          <w:lang w:val="zh-CN"/>
        </w:rPr>
        <w:t>评分：</w:t>
      </w:r>
    </w:p>
    <w:p w14:paraId="7757BF3C">
      <w:pPr>
        <w:widowControl/>
        <w:shd w:val="clear"/>
        <w:adjustRightInd w:val="0"/>
        <w:snapToGrid w:val="0"/>
        <w:spacing w:before="120" w:beforeLines="50" w:after="120" w:afterLines="50" w:line="300" w:lineRule="exact"/>
        <w:rPr>
          <w:lang w:val="zh-CN"/>
        </w:rPr>
      </w:pPr>
      <w:r>
        <w:rPr>
          <w:rFonts w:hint="eastAsia" w:ascii="宋体" w:hAnsi="宋体" w:cs="宋体"/>
          <w:b/>
          <w:bCs/>
          <w:color w:val="000000"/>
          <w:kern w:val="0"/>
          <w:sz w:val="21"/>
          <w:szCs w:val="21"/>
        </w:rPr>
        <w:t>1、商务资信技术标评标内容及标准（</w:t>
      </w:r>
      <w:r>
        <w:rPr>
          <w:rFonts w:hint="eastAsia" w:ascii="宋体" w:hAnsi="宋体" w:cs="宋体"/>
          <w:b/>
          <w:bCs/>
          <w:color w:val="000000"/>
          <w:kern w:val="0"/>
          <w:sz w:val="21"/>
          <w:szCs w:val="21"/>
          <w:lang w:val="en-US" w:eastAsia="zh-CN"/>
        </w:rPr>
        <w:t>7</w:t>
      </w:r>
      <w:r>
        <w:rPr>
          <w:rFonts w:hint="eastAsia" w:ascii="宋体" w:hAnsi="宋体" w:cs="宋体"/>
          <w:b/>
          <w:bCs/>
          <w:color w:val="000000"/>
          <w:kern w:val="0"/>
          <w:sz w:val="21"/>
          <w:szCs w:val="21"/>
        </w:rPr>
        <w:t>0分）</w:t>
      </w:r>
    </w:p>
    <w:bookmarkEnd w:id="73"/>
    <w:tbl>
      <w:tblPr>
        <w:tblStyle w:val="30"/>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95"/>
        <w:gridCol w:w="7233"/>
        <w:gridCol w:w="919"/>
      </w:tblGrid>
      <w:tr w14:paraId="3132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235AAD58">
            <w:pPr>
              <w:shd w:val="clear"/>
              <w:autoSpaceDE w:val="0"/>
              <w:autoSpaceDN w:val="0"/>
              <w:adjustRightInd w:val="0"/>
              <w:spacing w:line="360" w:lineRule="auto"/>
              <w:ind w:right="84"/>
              <w:jc w:val="center"/>
              <w:rPr>
                <w:rFonts w:ascii="宋体" w:hAnsi="宋体" w:cs="宋体"/>
                <w:b/>
                <w:bCs/>
                <w:sz w:val="24"/>
                <w:lang w:val="zh-CN"/>
              </w:rPr>
            </w:pPr>
            <w:bookmarkStart w:id="74" w:name="_Toc306901461"/>
            <w:r>
              <w:rPr>
                <w:rFonts w:hint="eastAsia" w:ascii="宋体" w:hAnsi="宋体" w:cs="宋体"/>
                <w:b/>
                <w:bCs/>
                <w:sz w:val="24"/>
                <w:lang w:val="zh-CN"/>
              </w:rPr>
              <w:t>序号</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48011213">
            <w:pPr>
              <w:shd w:val="clear"/>
              <w:autoSpaceDE w:val="0"/>
              <w:autoSpaceDN w:val="0"/>
              <w:adjustRightInd w:val="0"/>
              <w:spacing w:line="360" w:lineRule="auto"/>
              <w:ind w:right="84"/>
              <w:jc w:val="center"/>
              <w:rPr>
                <w:rFonts w:ascii="宋体" w:hAnsi="宋体" w:cs="宋体"/>
                <w:b/>
                <w:bCs/>
                <w:sz w:val="24"/>
                <w:lang w:val="zh-CN"/>
              </w:rPr>
            </w:pPr>
            <w:r>
              <w:rPr>
                <w:rFonts w:hint="eastAsia" w:ascii="宋体" w:hAnsi="宋体" w:cs="宋体"/>
                <w:b/>
                <w:bCs/>
                <w:sz w:val="24"/>
                <w:lang w:val="zh-CN"/>
              </w:rPr>
              <w:t>评分项目</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1CF7CA50">
            <w:pPr>
              <w:shd w:val="clear"/>
              <w:autoSpaceDE w:val="0"/>
              <w:autoSpaceDN w:val="0"/>
              <w:adjustRightInd w:val="0"/>
              <w:spacing w:line="360" w:lineRule="auto"/>
              <w:ind w:right="84"/>
              <w:jc w:val="center"/>
              <w:rPr>
                <w:rFonts w:ascii="宋体" w:hAnsi="宋体" w:cs="宋体"/>
                <w:b/>
                <w:bCs/>
                <w:sz w:val="24"/>
                <w:lang w:val="zh-CN"/>
              </w:rPr>
            </w:pPr>
            <w:r>
              <w:rPr>
                <w:rFonts w:hint="eastAsia" w:ascii="宋体" w:hAnsi="宋体" w:cs="宋体"/>
                <w:b/>
                <w:bCs/>
                <w:sz w:val="24"/>
                <w:lang w:val="zh-CN"/>
              </w:rPr>
              <w:t>评分细则</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FD519A4">
            <w:pPr>
              <w:shd w:val="clear"/>
              <w:autoSpaceDE w:val="0"/>
              <w:autoSpaceDN w:val="0"/>
              <w:adjustRightInd w:val="0"/>
              <w:spacing w:line="360" w:lineRule="auto"/>
              <w:ind w:right="84"/>
              <w:jc w:val="center"/>
              <w:rPr>
                <w:rFonts w:ascii="宋体" w:hAnsi="宋体" w:cs="宋体"/>
                <w:sz w:val="21"/>
                <w:szCs w:val="21"/>
                <w:lang w:val="zh-CN"/>
              </w:rPr>
            </w:pPr>
            <w:r>
              <w:rPr>
                <w:rFonts w:hint="eastAsia" w:ascii="宋体" w:hAnsi="宋体" w:cs="宋体"/>
                <w:b/>
                <w:bCs/>
                <w:sz w:val="24"/>
                <w:lang w:val="zh-CN"/>
              </w:rPr>
              <w:t>分值</w:t>
            </w:r>
          </w:p>
        </w:tc>
      </w:tr>
      <w:tr w14:paraId="0960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5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CAF3A3D">
            <w:pPr>
              <w:shd w:val="clear"/>
              <w:adjustRightInd w:val="0"/>
              <w:spacing w:line="400" w:lineRule="exact"/>
              <w:jc w:val="center"/>
              <w:textAlignment w:val="baseline"/>
              <w:rPr>
                <w:rFonts w:ascii="宋体" w:hAnsi="宋体" w:cs="宋体"/>
                <w:b/>
                <w:color w:val="auto"/>
                <w:sz w:val="21"/>
                <w:szCs w:val="21"/>
              </w:rPr>
            </w:pPr>
            <w:r>
              <w:rPr>
                <w:rFonts w:hint="eastAsia" w:ascii="宋体" w:hAnsi="宋体" w:cs="宋体"/>
                <w:b/>
                <w:bCs/>
                <w:color w:val="auto"/>
                <w:kern w:val="0"/>
                <w:sz w:val="21"/>
                <w:szCs w:val="21"/>
              </w:rPr>
              <w:t>（一）商务、资信分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C0FB93B">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8</w:t>
            </w:r>
          </w:p>
        </w:tc>
      </w:tr>
      <w:tr w14:paraId="7439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24" w:type="dxa"/>
            <w:tcBorders>
              <w:top w:val="single" w:color="auto" w:sz="4" w:space="0"/>
              <w:left w:val="single" w:color="auto" w:sz="4" w:space="0"/>
              <w:right w:val="single" w:color="auto" w:sz="4" w:space="0"/>
              <w:tl2br w:val="nil"/>
              <w:tr2bl w:val="nil"/>
            </w:tcBorders>
            <w:vAlign w:val="center"/>
          </w:tcPr>
          <w:p w14:paraId="54AF9D39">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1</w:t>
            </w:r>
          </w:p>
        </w:tc>
        <w:tc>
          <w:tcPr>
            <w:tcW w:w="1395" w:type="dxa"/>
            <w:tcBorders>
              <w:top w:val="single" w:color="auto" w:sz="4" w:space="0"/>
              <w:left w:val="single" w:color="auto" w:sz="4" w:space="0"/>
              <w:right w:val="single" w:color="auto" w:sz="4" w:space="0"/>
              <w:tl2br w:val="nil"/>
              <w:tr2bl w:val="nil"/>
            </w:tcBorders>
            <w:vAlign w:val="center"/>
          </w:tcPr>
          <w:p w14:paraId="0157CBB9">
            <w:pPr>
              <w:adjustRightInd w:val="0"/>
              <w:snapToGrid w:val="0"/>
              <w:spacing w:line="360" w:lineRule="exact"/>
              <w:jc w:val="both"/>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类似业绩</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78278A37">
            <w:pPr>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bCs/>
                <w:color w:val="000000"/>
                <w:sz w:val="24"/>
                <w:szCs w:val="24"/>
                <w:highlight w:val="none"/>
                <w:lang w:val="zh-CN"/>
              </w:rPr>
              <w:t>投标人近三年（202</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zh-CN"/>
              </w:rPr>
              <w:t>年</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val="zh-CN"/>
              </w:rPr>
              <w:t>月1日）以来承担过的同类项目业绩情况进行评分，每提供一个有效业绩得1分，最高得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rPr>
              <w:t>分。</w:t>
            </w:r>
          </w:p>
          <w:p w14:paraId="09733300">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000000"/>
                <w:sz w:val="21"/>
                <w:szCs w:val="21"/>
                <w:highlight w:val="none"/>
                <w:lang w:val="zh-CN"/>
              </w:rPr>
            </w:pPr>
            <w:r>
              <w:rPr>
                <w:rFonts w:hint="eastAsia" w:ascii="宋体" w:hAnsi="宋体" w:eastAsia="宋体" w:cs="宋体"/>
                <w:b/>
                <w:color w:val="auto"/>
                <w:sz w:val="24"/>
                <w:szCs w:val="24"/>
                <w:highlight w:val="none"/>
              </w:rPr>
              <w:t>注：提供</w:t>
            </w:r>
            <w:r>
              <w:rPr>
                <w:rFonts w:hint="eastAsia" w:ascii="宋体" w:hAnsi="宋体" w:eastAsia="宋体" w:cs="宋体"/>
                <w:b/>
                <w:color w:val="auto"/>
                <w:sz w:val="24"/>
                <w:szCs w:val="24"/>
                <w:highlight w:val="none"/>
                <w:lang w:val="en-US" w:eastAsia="zh-CN"/>
              </w:rPr>
              <w:t>项目中标通知书和</w:t>
            </w:r>
            <w:r>
              <w:rPr>
                <w:rFonts w:hint="eastAsia" w:ascii="宋体" w:hAnsi="宋体" w:eastAsia="宋体" w:cs="宋体"/>
                <w:b/>
                <w:bCs/>
                <w:color w:val="auto"/>
                <w:kern w:val="0"/>
                <w:sz w:val="24"/>
                <w:szCs w:val="24"/>
                <w:highlight w:val="none"/>
              </w:rPr>
              <w:t>合同</w:t>
            </w:r>
            <w:r>
              <w:rPr>
                <w:rFonts w:hint="eastAsia" w:ascii="宋体" w:hAnsi="宋体" w:eastAsia="宋体" w:cs="宋体"/>
                <w:b/>
                <w:bCs/>
                <w:color w:val="auto"/>
                <w:kern w:val="0"/>
                <w:sz w:val="24"/>
                <w:szCs w:val="24"/>
                <w:highlight w:val="none"/>
                <w:lang w:val="en-US" w:eastAsia="zh-CN"/>
              </w:rPr>
              <w:t>等</w:t>
            </w:r>
            <w:r>
              <w:rPr>
                <w:rFonts w:hint="eastAsia" w:ascii="宋体" w:hAnsi="宋体" w:eastAsia="宋体" w:cs="宋体"/>
                <w:b/>
                <w:bCs/>
                <w:color w:val="auto"/>
                <w:sz w:val="24"/>
                <w:szCs w:val="24"/>
                <w:highlight w:val="none"/>
                <w:lang w:val="zh-CN"/>
              </w:rPr>
              <w:t>影印件</w:t>
            </w:r>
            <w:r>
              <w:rPr>
                <w:rFonts w:hint="eastAsia" w:ascii="宋体" w:hAnsi="宋体" w:eastAsia="宋体" w:cs="宋体"/>
                <w:b/>
                <w:bCs/>
                <w:color w:val="auto"/>
                <w:sz w:val="24"/>
                <w:szCs w:val="24"/>
                <w:highlight w:val="none"/>
              </w:rPr>
              <w:t>或扫描件</w:t>
            </w:r>
            <w:r>
              <w:rPr>
                <w:rFonts w:hint="eastAsia" w:ascii="宋体" w:hAnsi="宋体" w:eastAsia="宋体" w:cs="宋体"/>
                <w:b/>
                <w:color w:val="auto"/>
                <w:sz w:val="24"/>
                <w:szCs w:val="24"/>
                <w:highlight w:val="none"/>
              </w:rPr>
              <w:t>，否则不得分。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6D73DEBC">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3</w:t>
            </w:r>
          </w:p>
        </w:tc>
      </w:tr>
      <w:tr w14:paraId="740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3A8D5C6A">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3C9018E2">
            <w:pPr>
              <w:adjustRightInd w:val="0"/>
              <w:snapToGrid w:val="0"/>
              <w:spacing w:line="360" w:lineRule="exact"/>
              <w:jc w:val="both"/>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管理体系认证</w:t>
            </w:r>
          </w:p>
        </w:tc>
        <w:tc>
          <w:tcPr>
            <w:tcW w:w="72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642D9B93">
            <w:pPr>
              <w:adjustRightInd w:val="0"/>
              <w:snapToGrid w:val="0"/>
              <w:spacing w:line="360" w:lineRule="exact"/>
              <w:rPr>
                <w:rFonts w:hint="eastAsia" w:ascii="宋体" w:hAnsi="宋体" w:eastAsia="宋体" w:cs="宋体"/>
                <w:bCs/>
                <w:color w:val="000000"/>
                <w:sz w:val="21"/>
                <w:szCs w:val="21"/>
                <w:highlight w:val="none"/>
                <w:lang w:val="zh-CN" w:eastAsia="zh-CN"/>
              </w:rPr>
            </w:pPr>
            <w:r>
              <w:rPr>
                <w:rFonts w:hint="eastAsia" w:ascii="宋体" w:hAnsi="宋体" w:eastAsia="宋体" w:cs="宋体"/>
                <w:bCs/>
                <w:color w:val="000000"/>
                <w:sz w:val="24"/>
                <w:szCs w:val="24"/>
                <w:highlight w:val="none"/>
                <w:lang w:val="en-US" w:eastAsia="zh-CN"/>
              </w:rPr>
              <w:t>投标人或所投产品的制造厂商具有：相关质量体系认证、环境管理体系认证、职业健康安全管理体系证书(证书认证范围包括：与本项目相关)的每个得1分，最高得3分。</w:t>
            </w:r>
            <w:r>
              <w:rPr>
                <w:rFonts w:hint="eastAsia" w:ascii="宋体" w:hAnsi="宋体" w:eastAsia="宋体" w:cs="宋体"/>
                <w:bCs/>
                <w:color w:val="000000"/>
                <w:sz w:val="24"/>
                <w:szCs w:val="24"/>
                <w:highlight w:val="none"/>
                <w:lang w:val="en-US" w:eastAsia="zh-CN"/>
              </w:rPr>
              <w:br w:type="textWrapping"/>
            </w:r>
            <w:r>
              <w:rPr>
                <w:rFonts w:hint="eastAsia" w:ascii="宋体" w:hAnsi="宋体" w:eastAsia="宋体" w:cs="宋体"/>
                <w:b/>
                <w:bCs w:val="0"/>
                <w:color w:val="000000"/>
                <w:sz w:val="24"/>
                <w:szCs w:val="24"/>
                <w:highlight w:val="none"/>
                <w:lang w:val="en-US" w:eastAsia="zh-CN"/>
              </w:rPr>
              <w:t>注：提供认证证书影印件或扫描件的同时还须提供中国国家认证认可监督管理委员会官方网站（http://www.cnca.gov.cn/）的认证信息查询结果页面打印件；如评标过程中发现投标人提供的证书信息与查询信息不一致的，该证书不予认可。</w:t>
            </w:r>
          </w:p>
        </w:tc>
        <w:tc>
          <w:tcPr>
            <w:tcW w:w="9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29B0D7">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10D5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25AAAA14">
            <w:pPr>
              <w:shd w:val="clear"/>
              <w:autoSpaceDE w:val="0"/>
              <w:autoSpaceDN w:val="0"/>
              <w:adjustRightInd w:val="0"/>
              <w:spacing w:line="360" w:lineRule="auto"/>
              <w:ind w:right="84"/>
              <w:jc w:val="center"/>
              <w:rPr>
                <w:rFonts w:hint="eastAsia" w:ascii="宋体" w:hAnsi="宋体" w:eastAsia="宋体" w:cs="宋体"/>
                <w:color w:val="auto"/>
                <w:sz w:val="21"/>
                <w:szCs w:val="21"/>
                <w:lang w:val="en-US" w:eastAsia="zh-CN"/>
              </w:rPr>
            </w:pPr>
          </w:p>
          <w:p w14:paraId="32E12FE7">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266BE158">
            <w:pPr>
              <w:adjustRightInd w:val="0"/>
              <w:snapToGrid w:val="0"/>
              <w:spacing w:line="360" w:lineRule="exact"/>
              <w:jc w:val="both"/>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zh-CN" w:eastAsia="zh-CN"/>
              </w:rPr>
              <w:t>节能、环境标志产品认证</w:t>
            </w:r>
          </w:p>
        </w:tc>
        <w:tc>
          <w:tcPr>
            <w:tcW w:w="72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14:paraId="2F48990A">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根据产品的节能、环保认证情况评分（政府强制采购的节能产品除外:每提供一款节能产品的，得0.5分，最多得1分；每提供一款环保产品的，得0.5分,最多得1分。</w:t>
            </w:r>
            <w:r>
              <w:rPr>
                <w:rFonts w:hint="eastAsia" w:ascii="宋体" w:hAnsi="宋体" w:cs="宋体"/>
                <w:bCs/>
                <w:color w:val="000000"/>
                <w:sz w:val="24"/>
                <w:szCs w:val="24"/>
                <w:highlight w:val="none"/>
                <w:lang w:val="en-US" w:eastAsia="zh-CN"/>
              </w:rPr>
              <w:t>最高得2分。</w:t>
            </w:r>
          </w:p>
          <w:p w14:paraId="3F6B24A0">
            <w:pPr>
              <w:adjustRightInd w:val="0"/>
              <w:snapToGrid w:val="0"/>
              <w:spacing w:line="360" w:lineRule="exact"/>
              <w:rPr>
                <w:rFonts w:hint="default" w:ascii="宋体" w:hAnsi="宋体" w:eastAsia="宋体" w:cs="宋体"/>
                <w:bCs/>
                <w:color w:val="000000"/>
                <w:sz w:val="21"/>
                <w:szCs w:val="21"/>
                <w:highlight w:val="none"/>
                <w:lang w:val="en-US" w:eastAsia="zh-CN"/>
              </w:rPr>
            </w:pPr>
            <w:r>
              <w:rPr>
                <w:rFonts w:hint="eastAsia" w:ascii="宋体" w:hAnsi="宋体" w:eastAsia="宋体" w:cs="宋体"/>
                <w:b/>
                <w:color w:val="auto"/>
                <w:sz w:val="24"/>
                <w:szCs w:val="24"/>
                <w:highlight w:val="none"/>
                <w:lang w:val="zh-CN" w:eastAsia="zh-CN"/>
              </w:rPr>
              <w:t>注：（以上必须提供相关证书扫描件或证明材料并加盖</w:t>
            </w:r>
            <w:r>
              <w:rPr>
                <w:rFonts w:hint="eastAsia" w:ascii="宋体" w:hAnsi="宋体" w:eastAsia="宋体" w:cs="宋体"/>
                <w:b/>
                <w:color w:val="auto"/>
                <w:sz w:val="24"/>
                <w:szCs w:val="24"/>
                <w:highlight w:val="none"/>
                <w:lang w:val="en-US" w:eastAsia="zh-CN"/>
              </w:rPr>
              <w:t>公章</w:t>
            </w:r>
            <w:r>
              <w:rPr>
                <w:rFonts w:hint="eastAsia" w:ascii="宋体" w:hAnsi="宋体" w:eastAsia="宋体" w:cs="宋体"/>
                <w:b/>
                <w:color w:val="auto"/>
                <w:sz w:val="24"/>
                <w:szCs w:val="24"/>
                <w:highlight w:val="none"/>
                <w:lang w:val="zh-CN" w:eastAsia="zh-CN"/>
              </w:rPr>
              <w:t>，不提供或提供不全不得分）</w:t>
            </w:r>
          </w:p>
        </w:tc>
        <w:tc>
          <w:tcPr>
            <w:tcW w:w="9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AA45DE">
            <w:pPr>
              <w:shd w:val="clear"/>
              <w:autoSpaceDE w:val="0"/>
              <w:autoSpaceDN w:val="0"/>
              <w:adjustRightInd w:val="0"/>
              <w:spacing w:line="360" w:lineRule="auto"/>
              <w:ind w:right="84"/>
              <w:jc w:val="center"/>
              <w:rPr>
                <w:rFonts w:hint="eastAsia" w:ascii="宋体" w:hAnsi="宋体" w:eastAsia="宋体" w:cs="宋体"/>
                <w:color w:val="auto"/>
                <w:sz w:val="21"/>
                <w:szCs w:val="21"/>
                <w:lang w:val="zh-CN" w:eastAsia="zh-CN"/>
              </w:rPr>
            </w:pPr>
          </w:p>
          <w:p w14:paraId="11221252">
            <w:pPr>
              <w:shd w:val="clear"/>
              <w:autoSpaceDE w:val="0"/>
              <w:autoSpaceDN w:val="0"/>
              <w:adjustRightInd w:val="0"/>
              <w:spacing w:line="360" w:lineRule="auto"/>
              <w:ind w:right="84"/>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37C4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5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509A163">
            <w:pPr>
              <w:shd w:val="clear"/>
              <w:autoSpaceDE w:val="0"/>
              <w:autoSpaceDN w:val="0"/>
              <w:adjustRightInd w:val="0"/>
              <w:spacing w:line="360" w:lineRule="auto"/>
              <w:ind w:right="84"/>
              <w:jc w:val="center"/>
              <w:rPr>
                <w:rFonts w:ascii="宋体" w:hAnsi="宋体" w:cs="宋体"/>
                <w:color w:val="auto"/>
                <w:sz w:val="21"/>
                <w:szCs w:val="21"/>
                <w:lang w:val="zh-CN"/>
              </w:rPr>
            </w:pPr>
            <w:r>
              <w:rPr>
                <w:rFonts w:hint="eastAsia" w:ascii="宋体" w:hAnsi="宋体" w:cs="宋体"/>
                <w:b/>
                <w:bCs/>
                <w:color w:val="auto"/>
                <w:kern w:val="0"/>
                <w:sz w:val="21"/>
                <w:szCs w:val="21"/>
                <w:lang w:val="zh-CN"/>
              </w:rPr>
              <w:t>（</w:t>
            </w:r>
            <w:r>
              <w:rPr>
                <w:rFonts w:hint="eastAsia" w:ascii="宋体" w:hAnsi="宋体" w:cs="宋体"/>
                <w:b/>
                <w:bCs/>
                <w:color w:val="auto"/>
                <w:kern w:val="0"/>
                <w:sz w:val="21"/>
                <w:szCs w:val="21"/>
              </w:rPr>
              <w:t>二</w:t>
            </w:r>
            <w:r>
              <w:rPr>
                <w:rFonts w:hint="eastAsia" w:ascii="宋体" w:hAnsi="宋体" w:cs="宋体"/>
                <w:b/>
                <w:bCs/>
                <w:color w:val="auto"/>
                <w:kern w:val="0"/>
                <w:sz w:val="21"/>
                <w:szCs w:val="21"/>
                <w:lang w:val="zh-CN"/>
              </w:rPr>
              <w:t>）</w:t>
            </w:r>
            <w:r>
              <w:rPr>
                <w:rFonts w:hint="eastAsia" w:ascii="宋体" w:hAnsi="宋体" w:cs="宋体"/>
                <w:b/>
                <w:bCs/>
                <w:color w:val="auto"/>
                <w:kern w:val="0"/>
                <w:sz w:val="21"/>
                <w:szCs w:val="21"/>
              </w:rPr>
              <w:t>技术分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2F7B062E">
            <w:pPr>
              <w:shd w:val="clear"/>
              <w:autoSpaceDE w:val="0"/>
              <w:autoSpaceDN w:val="0"/>
              <w:adjustRightInd w:val="0"/>
              <w:spacing w:line="360" w:lineRule="auto"/>
              <w:ind w:right="84"/>
              <w:jc w:val="center"/>
              <w:rPr>
                <w:rFonts w:hint="default" w:ascii="宋体" w:hAnsi="宋体" w:cs="宋体"/>
                <w:color w:val="auto"/>
                <w:sz w:val="21"/>
                <w:szCs w:val="21"/>
                <w:lang w:val="en-US" w:eastAsia="zh-CN"/>
              </w:rPr>
            </w:pPr>
            <w:r>
              <w:rPr>
                <w:rFonts w:hint="eastAsia" w:ascii="宋体" w:hAnsi="宋体" w:cs="宋体"/>
                <w:b/>
                <w:color w:val="auto"/>
                <w:sz w:val="21"/>
                <w:szCs w:val="21"/>
                <w:lang w:val="en-US" w:eastAsia="zh-CN"/>
              </w:rPr>
              <w:t>62</w:t>
            </w:r>
          </w:p>
        </w:tc>
      </w:tr>
      <w:tr w14:paraId="56C2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7AC76105">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537D7B47">
            <w:pPr>
              <w:adjustRightInd w:val="0"/>
              <w:snapToGrid w:val="0"/>
              <w:spacing w:line="360" w:lineRule="exact"/>
              <w:jc w:val="center"/>
              <w:rPr>
                <w:rFonts w:hint="eastAsia" w:ascii="宋体" w:hAnsi="宋体" w:eastAsia="宋体" w:cs="宋体"/>
                <w:bCs/>
                <w:color w:val="000000"/>
                <w:sz w:val="24"/>
                <w:szCs w:val="24"/>
                <w:highlight w:val="none"/>
                <w:lang w:val="en-US" w:eastAsia="zh-CN"/>
              </w:rPr>
            </w:pPr>
          </w:p>
          <w:p w14:paraId="6AE136A5">
            <w:pPr>
              <w:adjustRightInd w:val="0"/>
              <w:snapToGrid w:val="0"/>
              <w:spacing w:line="360" w:lineRule="exact"/>
              <w:jc w:val="both"/>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技术响应情况</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60DD2C17">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 xml:space="preserve">根据各投标人拟提供产品的技术参数指标及功能与采购需求技术要求的响应程度进行评分： </w:t>
            </w:r>
          </w:p>
          <w:p w14:paraId="4EFB4D7B">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所投产品技术参数或功能均满足采购需求技术参数要求的技术参数或功能的得</w:t>
            </w:r>
            <w:r>
              <w:rPr>
                <w:rFonts w:hint="eastAsia" w:ascii="宋体" w:hAnsi="宋体" w:cs="宋体"/>
                <w:bCs/>
                <w:color w:val="000000"/>
                <w:sz w:val="24"/>
                <w:szCs w:val="24"/>
                <w:highlight w:val="none"/>
                <w:lang w:val="en-US" w:eastAsia="zh-CN"/>
              </w:rPr>
              <w:t>11</w:t>
            </w:r>
            <w:r>
              <w:rPr>
                <w:rFonts w:hint="eastAsia" w:ascii="宋体" w:hAnsi="宋体" w:eastAsia="宋体" w:cs="宋体"/>
                <w:bCs/>
                <w:color w:val="000000"/>
                <w:sz w:val="24"/>
                <w:szCs w:val="24"/>
                <w:highlight w:val="none"/>
                <w:lang w:val="zh-CN" w:eastAsia="zh-CN"/>
              </w:rPr>
              <w:t>分；</w:t>
            </w:r>
            <w:r>
              <w:rPr>
                <w:rFonts w:hint="eastAsia" w:ascii="宋体" w:hAnsi="宋体" w:cs="宋体"/>
                <w:bCs/>
                <w:color w:val="000000"/>
                <w:sz w:val="24"/>
                <w:szCs w:val="24"/>
                <w:highlight w:val="none"/>
                <w:lang w:val="en-US" w:eastAsia="zh-CN"/>
              </w:rPr>
              <w:t>负偏离的每项扣0.5分，扣完为止。</w:t>
            </w:r>
            <w:r>
              <w:rPr>
                <w:rFonts w:hint="eastAsia" w:ascii="宋体" w:hAnsi="宋体" w:eastAsia="宋体" w:cs="宋体"/>
                <w:bCs/>
                <w:color w:val="000000"/>
                <w:sz w:val="24"/>
                <w:szCs w:val="24"/>
                <w:highlight w:val="none"/>
                <w:lang w:val="zh-CN" w:eastAsia="zh-CN"/>
              </w:rPr>
              <w:t>优于（正偏离）不加分。</w:t>
            </w:r>
          </w:p>
          <w:p w14:paraId="5888809C">
            <w:pPr>
              <w:keepNext w:val="0"/>
              <w:keepLines w:val="0"/>
              <w:pageBreakBefore w:val="0"/>
              <w:widowControl w:val="0"/>
              <w:shd w:val="clear"/>
              <w:kinsoku/>
              <w:wordWrap w:val="0"/>
              <w:overflowPunct/>
              <w:topLinePunct w:val="0"/>
              <w:autoSpaceDE/>
              <w:autoSpaceDN/>
              <w:bidi w:val="0"/>
              <w:adjustRightInd/>
              <w:snapToGrid/>
              <w:spacing w:line="240" w:lineRule="auto"/>
              <w:ind w:right="0" w:rightChars="0"/>
              <w:jc w:val="left"/>
              <w:rPr>
                <w:rFonts w:hint="eastAsia" w:ascii="宋体" w:hAnsi="宋体" w:eastAsia="宋体" w:cs="宋体"/>
                <w:color w:val="000000"/>
                <w:kern w:val="0"/>
                <w:sz w:val="21"/>
                <w:szCs w:val="21"/>
                <w:highlight w:val="none"/>
                <w:lang w:val="zh-CN"/>
              </w:rPr>
            </w:pPr>
            <w:r>
              <w:rPr>
                <w:rFonts w:hint="eastAsia" w:ascii="宋体" w:hAnsi="宋体" w:eastAsia="宋体" w:cs="宋体"/>
                <w:b/>
                <w:color w:val="auto"/>
                <w:sz w:val="24"/>
                <w:szCs w:val="24"/>
                <w:highlight w:val="none"/>
                <w:lang w:val="en-US" w:eastAsia="zh-CN"/>
              </w:rPr>
              <w:t>注：采购文件部分技术参数或功能</w:t>
            </w:r>
            <w:r>
              <w:rPr>
                <w:rFonts w:hint="eastAsia" w:ascii="宋体" w:hAnsi="宋体" w:cs="宋体"/>
                <w:b/>
                <w:color w:val="auto"/>
                <w:sz w:val="24"/>
                <w:szCs w:val="24"/>
                <w:highlight w:val="none"/>
                <w:lang w:val="en-US" w:eastAsia="zh-CN"/>
              </w:rPr>
              <w:t>如</w:t>
            </w:r>
            <w:r>
              <w:rPr>
                <w:rFonts w:hint="eastAsia" w:ascii="宋体" w:hAnsi="宋体" w:eastAsia="宋体" w:cs="宋体"/>
                <w:b/>
                <w:color w:val="auto"/>
                <w:sz w:val="24"/>
                <w:szCs w:val="24"/>
                <w:highlight w:val="none"/>
                <w:lang w:val="en-US" w:eastAsia="zh-CN"/>
              </w:rPr>
              <w:t>有要求提供功能截图等证明材料的，</w:t>
            </w:r>
            <w:r>
              <w:rPr>
                <w:rFonts w:hint="eastAsia" w:ascii="宋体" w:hAnsi="宋体" w:cs="宋体"/>
                <w:b/>
                <w:color w:val="auto"/>
                <w:sz w:val="24"/>
                <w:szCs w:val="24"/>
                <w:highlight w:val="none"/>
                <w:lang w:val="en-US" w:eastAsia="zh-CN"/>
              </w:rPr>
              <w:t>若</w:t>
            </w:r>
            <w:r>
              <w:rPr>
                <w:rFonts w:hint="eastAsia" w:ascii="宋体" w:hAnsi="宋体" w:eastAsia="宋体" w:cs="宋体"/>
                <w:b/>
                <w:color w:val="auto"/>
                <w:sz w:val="24"/>
                <w:szCs w:val="24"/>
                <w:highlight w:val="none"/>
                <w:lang w:val="en-US" w:eastAsia="zh-CN"/>
              </w:rPr>
              <w:t>未提供则视作负偏离。</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8C8DA5B">
            <w:pPr>
              <w:shd w:val="clear"/>
              <w:autoSpaceDE w:val="0"/>
              <w:autoSpaceDN w:val="0"/>
              <w:adjustRightInd w:val="0"/>
              <w:spacing w:line="360" w:lineRule="auto"/>
              <w:ind w:right="84"/>
              <w:jc w:val="center"/>
              <w:rPr>
                <w:rFonts w:hint="eastAsia" w:ascii="宋体" w:hAnsi="宋体" w:cs="宋体"/>
                <w:color w:val="auto"/>
                <w:sz w:val="21"/>
                <w:szCs w:val="21"/>
                <w:highlight w:val="none"/>
                <w:lang w:val="en-US" w:eastAsia="zh-CN"/>
              </w:rPr>
            </w:pPr>
          </w:p>
          <w:p w14:paraId="73B34999">
            <w:pPr>
              <w:shd w:val="clear"/>
              <w:autoSpaceDE w:val="0"/>
              <w:autoSpaceDN w:val="0"/>
              <w:adjustRightInd w:val="0"/>
              <w:spacing w:line="360" w:lineRule="auto"/>
              <w:ind w:right="84"/>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r>
      <w:tr w14:paraId="474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0A363C3A">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57C45287">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培训方案</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3EA418E5">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根据供应商对用户进行空调设备操作、故障识别及排除、安全知识的培训计划及承诺进行打分。</w:t>
            </w:r>
          </w:p>
          <w:p w14:paraId="69656DA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培训方案完善有效的得</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en-US" w:eastAsia="zh-CN"/>
              </w:rPr>
              <w:t>分；</w:t>
            </w:r>
          </w:p>
          <w:p w14:paraId="26F215AF">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培训方案基本完善有效的得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en-US" w:eastAsia="zh-CN"/>
              </w:rPr>
              <w:t>分；</w:t>
            </w:r>
          </w:p>
          <w:p w14:paraId="64E3655C">
            <w:pPr>
              <w:adjustRightInd w:val="0"/>
              <w:snapToGrid w:val="0"/>
              <w:spacing w:line="360" w:lineRule="exact"/>
              <w:rPr>
                <w:rFonts w:hint="default"/>
                <w:lang w:val="en-US" w:eastAsia="zh-CN"/>
              </w:rPr>
            </w:pPr>
            <w:r>
              <w:rPr>
                <w:rFonts w:hint="eastAsia" w:ascii="宋体" w:hAnsi="宋体" w:eastAsia="宋体" w:cs="宋体"/>
                <w:bCs/>
                <w:color w:val="000000"/>
                <w:sz w:val="24"/>
                <w:szCs w:val="24"/>
                <w:highlight w:val="none"/>
                <w:lang w:val="en-US" w:eastAsia="zh-CN"/>
              </w:rPr>
              <w:t>培训方案有所欠缺，未满足本项目需求的得1分。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2604B9DC">
            <w:pPr>
              <w:autoSpaceDE w:val="0"/>
              <w:autoSpaceDN w:val="0"/>
              <w:adjustRightInd w:val="0"/>
              <w:spacing w:line="360" w:lineRule="auto"/>
              <w:ind w:right="84" w:rightChars="0"/>
              <w:jc w:val="center"/>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5</w:t>
            </w:r>
          </w:p>
        </w:tc>
      </w:tr>
      <w:tr w14:paraId="4D6B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35E5D32F">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58420D3C">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压缩机形式及综合性能的优越性</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29D7E734">
            <w:pPr>
              <w:adjustRightInd w:val="0"/>
              <w:snapToGrid w:val="0"/>
              <w:spacing w:line="360" w:lineRule="exact"/>
              <w:rPr>
                <w:rFonts w:hint="eastAsia" w:ascii="宋体" w:hAnsi="宋体" w:eastAsia="宋体" w:cs="宋体"/>
                <w:bCs/>
                <w:color w:val="000000"/>
                <w:sz w:val="24"/>
                <w:szCs w:val="24"/>
                <w:highlight w:val="none"/>
                <w:lang w:val="en-US" w:eastAsia="zh-Hans"/>
              </w:rPr>
            </w:pPr>
            <w:r>
              <w:rPr>
                <w:rFonts w:hint="eastAsia" w:ascii="宋体" w:hAnsi="宋体" w:eastAsia="宋体" w:cs="宋体"/>
                <w:bCs/>
                <w:color w:val="000000"/>
                <w:sz w:val="24"/>
                <w:szCs w:val="24"/>
                <w:highlight w:val="none"/>
                <w:lang w:val="en-US" w:eastAsia="zh-Hans"/>
              </w:rPr>
              <w:t>根据</w:t>
            </w:r>
            <w:r>
              <w:rPr>
                <w:rFonts w:hint="eastAsia" w:ascii="宋体" w:hAnsi="宋体" w:eastAsia="宋体" w:cs="宋体"/>
                <w:bCs/>
                <w:color w:val="000000"/>
                <w:sz w:val="24"/>
                <w:szCs w:val="24"/>
                <w:highlight w:val="none"/>
                <w:lang w:val="en-US" w:eastAsia="zh-CN"/>
              </w:rPr>
              <w:t>压缩机采用</w:t>
            </w:r>
            <w:r>
              <w:rPr>
                <w:rFonts w:hint="eastAsia" w:ascii="宋体" w:hAnsi="宋体" w:eastAsia="宋体" w:cs="宋体"/>
                <w:bCs/>
                <w:color w:val="000000"/>
                <w:sz w:val="24"/>
                <w:szCs w:val="24"/>
                <w:highlight w:val="none"/>
                <w:lang w:val="en-US" w:eastAsia="zh-Hans"/>
              </w:rPr>
              <w:t>的形式及性能综合评议：压缩机采用全直流变频涡漩式压缩机且与主机同品牌的为一类</w:t>
            </w:r>
            <w:r>
              <w:rPr>
                <w:rFonts w:hint="eastAsia" w:ascii="宋体" w:hAnsi="宋体" w:cs="宋体"/>
                <w:bCs/>
                <w:color w:val="000000"/>
                <w:sz w:val="24"/>
                <w:szCs w:val="24"/>
                <w:highlight w:val="none"/>
                <w:lang w:val="en-US" w:eastAsia="zh-CN"/>
              </w:rPr>
              <w:t>得3分；</w:t>
            </w:r>
            <w:r>
              <w:rPr>
                <w:rFonts w:hint="eastAsia" w:ascii="宋体" w:hAnsi="宋体" w:eastAsia="宋体" w:cs="宋体"/>
                <w:bCs/>
                <w:color w:val="000000"/>
                <w:sz w:val="24"/>
                <w:szCs w:val="24"/>
                <w:highlight w:val="none"/>
                <w:lang w:val="en-US" w:eastAsia="zh-Hans"/>
              </w:rPr>
              <w:t>压缩机采用全直流变频涡漩式压缩机但与主机非同一品牌的为二类</w:t>
            </w:r>
            <w:r>
              <w:rPr>
                <w:rFonts w:hint="eastAsia" w:ascii="宋体" w:hAnsi="宋体" w:cs="宋体"/>
                <w:bCs/>
                <w:color w:val="000000"/>
                <w:sz w:val="24"/>
                <w:szCs w:val="24"/>
                <w:highlight w:val="none"/>
                <w:lang w:val="en-US" w:eastAsia="zh-CN"/>
              </w:rPr>
              <w:t>得1分</w:t>
            </w:r>
            <w:r>
              <w:rPr>
                <w:rFonts w:hint="eastAsia" w:ascii="宋体" w:hAnsi="宋体" w:eastAsia="宋体" w:cs="宋体"/>
                <w:bCs/>
                <w:color w:val="000000"/>
                <w:sz w:val="24"/>
                <w:szCs w:val="24"/>
                <w:highlight w:val="none"/>
                <w:lang w:val="en-US" w:eastAsia="zh-Hans"/>
              </w:rPr>
              <w:t>。</w:t>
            </w:r>
          </w:p>
          <w:p w14:paraId="12A33168">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注：提供</w:t>
            </w:r>
            <w:r>
              <w:rPr>
                <w:rFonts w:hint="eastAsia" w:ascii="宋体" w:hAnsi="宋体" w:cs="宋体"/>
                <w:bCs/>
                <w:color w:val="000000"/>
                <w:sz w:val="24"/>
                <w:szCs w:val="24"/>
                <w:highlight w:val="none"/>
                <w:lang w:val="en-US" w:eastAsia="zh-CN"/>
              </w:rPr>
              <w:t>有效期内</w:t>
            </w:r>
            <w:r>
              <w:rPr>
                <w:rFonts w:hint="eastAsia" w:ascii="宋体" w:hAnsi="宋体" w:eastAsia="宋体" w:cs="宋体"/>
                <w:bCs/>
                <w:color w:val="000000"/>
                <w:sz w:val="24"/>
                <w:szCs w:val="24"/>
                <w:highlight w:val="none"/>
                <w:lang w:val="en-US" w:eastAsia="zh-CN"/>
              </w:rPr>
              <w:t>相应的检测报告证书，不提供不得分。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BF03521">
            <w:pPr>
              <w:autoSpaceDE w:val="0"/>
              <w:autoSpaceDN w:val="0"/>
              <w:adjustRightInd w:val="0"/>
              <w:spacing w:line="360" w:lineRule="auto"/>
              <w:ind w:right="84" w:rightChars="0"/>
              <w:jc w:val="center"/>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3</w:t>
            </w:r>
          </w:p>
        </w:tc>
      </w:tr>
      <w:tr w14:paraId="6179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77AD5CEC">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l2br w:val="nil"/>
              <w:tr2bl w:val="nil"/>
            </w:tcBorders>
            <w:vAlign w:val="top"/>
          </w:tcPr>
          <w:p w14:paraId="0AB7834D">
            <w:pPr>
              <w:adjustRightInd w:val="0"/>
              <w:snapToGrid w:val="0"/>
              <w:spacing w:line="360" w:lineRule="exact"/>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空调清洗消杀</w:t>
            </w:r>
          </w:p>
        </w:tc>
        <w:tc>
          <w:tcPr>
            <w:tcW w:w="7233" w:type="dxa"/>
            <w:tcBorders>
              <w:top w:val="single" w:color="auto" w:sz="4" w:space="0"/>
              <w:left w:val="single" w:color="auto" w:sz="4" w:space="0"/>
              <w:bottom w:val="single" w:color="auto" w:sz="4" w:space="0"/>
              <w:right w:val="single" w:color="auto" w:sz="4" w:space="0"/>
              <w:tl2br w:val="nil"/>
              <w:tr2bl w:val="nil"/>
            </w:tcBorders>
            <w:vAlign w:val="top"/>
          </w:tcPr>
          <w:p w14:paraId="541939A4">
            <w:pPr>
              <w:numPr>
                <w:ilvl w:val="0"/>
                <w:numId w:val="0"/>
              </w:numPr>
              <w:adjustRightInd w:val="0"/>
              <w:snapToGrid w:val="0"/>
              <w:spacing w:line="360" w:lineRule="exact"/>
              <w:ind w:leftChars="0"/>
              <w:rPr>
                <w:rFonts w:hint="default" w:ascii="宋体" w:hAnsi="宋体" w:eastAsia="宋体" w:cs="宋体"/>
                <w:bCs/>
                <w:color w:val="000000"/>
                <w:sz w:val="24"/>
                <w:szCs w:val="24"/>
                <w:highlight w:val="none"/>
                <w:lang w:val="en-US" w:eastAsia="zh-Hans"/>
              </w:rPr>
            </w:pPr>
            <w:r>
              <w:rPr>
                <w:rFonts w:hint="eastAsia" w:ascii="宋体" w:hAnsi="宋体" w:eastAsia="宋体" w:cs="宋体"/>
                <w:bCs/>
                <w:color w:val="000000"/>
                <w:sz w:val="24"/>
                <w:szCs w:val="24"/>
                <w:highlight w:val="none"/>
                <w:lang w:val="en-US" w:eastAsia="zh-CN"/>
              </w:rPr>
              <w:t>投标人提供的本项目服务区域内的空调清洗消杀方案的完整性、措施有效性，与项目匹配程度进行评分。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4BEBC369">
            <w:pPr>
              <w:autoSpaceDE w:val="0"/>
              <w:autoSpaceDN w:val="0"/>
              <w:adjustRightInd w:val="0"/>
              <w:spacing w:line="360" w:lineRule="auto"/>
              <w:ind w:right="84" w:rightChars="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53EF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bottom w:val="single" w:color="auto" w:sz="4" w:space="0"/>
              <w:right w:val="single" w:color="auto" w:sz="4" w:space="0"/>
              <w:tl2br w:val="nil"/>
              <w:tr2bl w:val="nil"/>
            </w:tcBorders>
            <w:vAlign w:val="center"/>
          </w:tcPr>
          <w:p w14:paraId="64B39FD7">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7FA39093">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w:t>
            </w:r>
          </w:p>
        </w:tc>
        <w:tc>
          <w:tcPr>
            <w:tcW w:w="7233" w:type="dxa"/>
            <w:tcBorders>
              <w:top w:val="single" w:color="auto" w:sz="4" w:space="0"/>
              <w:left w:val="single" w:color="auto" w:sz="4" w:space="0"/>
              <w:bottom w:val="single" w:color="auto" w:sz="4" w:space="0"/>
              <w:right w:val="single" w:color="auto" w:sz="4" w:space="0"/>
              <w:tl2br w:val="nil"/>
              <w:tr2bl w:val="nil"/>
            </w:tcBorders>
            <w:vAlign w:val="center"/>
          </w:tcPr>
          <w:p w14:paraId="2DBF2A24">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根据供应商提供的包括项目工期、项目实施进度安排、项目实施人员安排、等组织实施方案并由评标委员会视方案的科学性、合理性、规范性和可操作性进行打分。</w:t>
            </w:r>
          </w:p>
          <w:p w14:paraId="7F34EB33">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项目实施方案的科学、合理、可行、针对性强的得5分；</w:t>
            </w:r>
          </w:p>
          <w:p w14:paraId="406834A9">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项目实施方案欠科学，欠可行、欠合理、稍有针对性的</w:t>
            </w:r>
            <w:r>
              <w:rPr>
                <w:rFonts w:hint="eastAsia" w:ascii="宋体" w:hAnsi="宋体" w:cs="宋体"/>
                <w:bCs/>
                <w:color w:val="000000"/>
                <w:sz w:val="24"/>
                <w:szCs w:val="24"/>
                <w:highlight w:val="none"/>
                <w:lang w:val="en-US" w:eastAsia="zh-CN"/>
              </w:rPr>
              <w:t>得3分</w:t>
            </w:r>
            <w:r>
              <w:rPr>
                <w:rFonts w:hint="eastAsia" w:ascii="宋体" w:hAnsi="宋体" w:eastAsia="宋体" w:cs="宋体"/>
                <w:bCs/>
                <w:color w:val="000000"/>
                <w:sz w:val="24"/>
                <w:szCs w:val="24"/>
                <w:highlight w:val="none"/>
                <w:lang w:val="en-US" w:eastAsia="zh-CN"/>
              </w:rPr>
              <w:t>；</w:t>
            </w:r>
          </w:p>
          <w:p w14:paraId="430818BB">
            <w:pPr>
              <w:adjustRightInd w:val="0"/>
              <w:snapToGrid w:val="0"/>
              <w:spacing w:line="360" w:lineRule="exact"/>
              <w:rPr>
                <w:rFonts w:hint="eastAsia" w:ascii="宋体" w:hAnsi="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项目实施方案不科学、不可行、不合理、无针对性的</w:t>
            </w:r>
            <w:r>
              <w:rPr>
                <w:rFonts w:hint="eastAsia" w:ascii="宋体" w:hAnsi="宋体" w:cs="宋体"/>
                <w:bCs/>
                <w:color w:val="000000"/>
                <w:sz w:val="24"/>
                <w:szCs w:val="24"/>
                <w:highlight w:val="none"/>
                <w:lang w:val="en-US" w:eastAsia="zh-CN"/>
              </w:rPr>
              <w:t>得1分。</w:t>
            </w:r>
          </w:p>
          <w:p w14:paraId="605E428B">
            <w:pPr>
              <w:adjustRightInd w:val="0"/>
              <w:snapToGrid w:val="0"/>
              <w:spacing w:line="360" w:lineRule="exact"/>
              <w:rPr>
                <w:rFonts w:hint="eastAsia" w:ascii="宋体" w:hAnsi="宋体" w:eastAsia="宋体" w:cs="宋体"/>
                <w:bCs/>
                <w:color w:val="000000"/>
                <w:sz w:val="24"/>
                <w:szCs w:val="24"/>
                <w:highlight w:val="none"/>
                <w:lang w:val="en-US" w:eastAsia="zh-Hans"/>
              </w:rPr>
            </w:pPr>
            <w:r>
              <w:rPr>
                <w:rFonts w:hint="eastAsia" w:ascii="宋体" w:hAnsi="宋体" w:eastAsia="宋体" w:cs="宋体"/>
                <w:b/>
                <w:bCs w:val="0"/>
                <w:color w:val="000000"/>
                <w:sz w:val="24"/>
                <w:szCs w:val="24"/>
                <w:highlight w:val="none"/>
                <w:lang w:val="en-US" w:eastAsia="zh-CN"/>
              </w:rPr>
              <w:t>未提供</w:t>
            </w:r>
            <w:r>
              <w:rPr>
                <w:rFonts w:hint="eastAsia" w:ascii="宋体" w:hAnsi="宋体" w:cs="宋体"/>
                <w:b/>
                <w:bCs w:val="0"/>
                <w:color w:val="000000"/>
                <w:sz w:val="24"/>
                <w:szCs w:val="24"/>
                <w:highlight w:val="none"/>
                <w:lang w:val="en-US" w:eastAsia="zh-CN"/>
              </w:rPr>
              <w:t>的</w:t>
            </w:r>
            <w:r>
              <w:rPr>
                <w:rFonts w:hint="eastAsia" w:ascii="宋体" w:hAnsi="宋体" w:eastAsia="宋体" w:cs="宋体"/>
                <w:b/>
                <w:bCs w:val="0"/>
                <w:color w:val="000000"/>
                <w:sz w:val="24"/>
                <w:szCs w:val="24"/>
                <w:highlight w:val="none"/>
                <w:lang w:val="en-US" w:eastAsia="zh-CN"/>
              </w:rPr>
              <w:t>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14B9D8F2">
            <w:pPr>
              <w:shd w:val="clear"/>
              <w:autoSpaceDE w:val="0"/>
              <w:autoSpaceDN w:val="0"/>
              <w:adjustRightInd w:val="0"/>
              <w:spacing w:line="360" w:lineRule="auto"/>
              <w:ind w:right="84" w:rightChars="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w:t>
            </w:r>
          </w:p>
        </w:tc>
      </w:tr>
      <w:tr w14:paraId="3EA6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24" w:type="dxa"/>
            <w:tcBorders>
              <w:left w:val="single" w:color="auto" w:sz="4" w:space="0"/>
              <w:right w:val="single" w:color="auto" w:sz="4" w:space="0"/>
              <w:tl2br w:val="nil"/>
              <w:tr2bl w:val="nil"/>
            </w:tcBorders>
            <w:vAlign w:val="center"/>
          </w:tcPr>
          <w:p w14:paraId="7C7A1A1D">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1395" w:type="dxa"/>
            <w:tcBorders>
              <w:left w:val="single" w:color="auto" w:sz="4" w:space="0"/>
              <w:right w:val="single" w:color="auto" w:sz="4" w:space="0"/>
              <w:tl2br w:val="nil"/>
              <w:tr2bl w:val="nil"/>
            </w:tcBorders>
            <w:vAlign w:val="center"/>
          </w:tcPr>
          <w:p w14:paraId="74423DAF">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供货安装方案</w:t>
            </w:r>
          </w:p>
        </w:tc>
        <w:tc>
          <w:tcPr>
            <w:tcW w:w="7233" w:type="dxa"/>
            <w:tcBorders>
              <w:left w:val="single" w:color="auto" w:sz="4" w:space="0"/>
              <w:right w:val="single" w:color="auto" w:sz="4" w:space="0"/>
              <w:tl2br w:val="nil"/>
              <w:tr2bl w:val="nil"/>
            </w:tcBorders>
            <w:vAlign w:val="center"/>
          </w:tcPr>
          <w:p w14:paraId="49F40FCA">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根据供应商提供的供货、安装、调试方案（包括实施方案、安装布置图）的合理性、科学性、完整性等进行打分。</w:t>
            </w:r>
          </w:p>
          <w:p w14:paraId="56E708D7">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供货安装调试方案完整、科学合理、完全符合招标要求且有安装布置图的得5分；</w:t>
            </w:r>
          </w:p>
          <w:p w14:paraId="28C7188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供货安装调试方案较完整、较合理、基本符合招标要求且有安装布置图的得3分；</w:t>
            </w:r>
          </w:p>
          <w:p w14:paraId="1B1B937C">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供货安装调试方案有待完善、有安装布置图的得1分；</w:t>
            </w:r>
          </w:p>
          <w:p w14:paraId="2BAE09A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注：未提供供货安装方案或未提供安装布置图的不得分。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7DBCCFE6">
            <w:pPr>
              <w:shd w:val="clear"/>
              <w:autoSpaceDE w:val="0"/>
              <w:autoSpaceDN w:val="0"/>
              <w:adjustRightInd w:val="0"/>
              <w:spacing w:line="360" w:lineRule="auto"/>
              <w:ind w:right="84"/>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r>
      <w:tr w14:paraId="576E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024" w:type="dxa"/>
            <w:tcBorders>
              <w:left w:val="single" w:color="auto" w:sz="4" w:space="0"/>
              <w:right w:val="single" w:color="auto" w:sz="4" w:space="0"/>
              <w:tl2br w:val="nil"/>
              <w:tr2bl w:val="nil"/>
            </w:tcBorders>
            <w:vAlign w:val="center"/>
          </w:tcPr>
          <w:p w14:paraId="6E2EAEA5">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10</w:t>
            </w:r>
          </w:p>
        </w:tc>
        <w:tc>
          <w:tcPr>
            <w:tcW w:w="1395" w:type="dxa"/>
            <w:tcBorders>
              <w:left w:val="single" w:color="auto" w:sz="4" w:space="0"/>
              <w:right w:val="single" w:color="auto" w:sz="4" w:space="0"/>
              <w:tl2br w:val="nil"/>
              <w:tr2bl w:val="nil"/>
            </w:tcBorders>
            <w:vAlign w:val="center"/>
          </w:tcPr>
          <w:p w14:paraId="1D3C2BC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zh-CN" w:eastAsia="zh-CN"/>
              </w:rPr>
              <w:t>质量保证措施</w:t>
            </w:r>
          </w:p>
        </w:tc>
        <w:tc>
          <w:tcPr>
            <w:tcW w:w="7233" w:type="dxa"/>
            <w:tcBorders>
              <w:left w:val="single" w:color="auto" w:sz="4" w:space="0"/>
              <w:right w:val="single" w:color="auto" w:sz="4" w:space="0"/>
              <w:tl2br w:val="nil"/>
              <w:tr2bl w:val="nil"/>
            </w:tcBorders>
            <w:vAlign w:val="center"/>
          </w:tcPr>
          <w:p w14:paraId="15A72588">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根据供应商提供的质量保证措施（包括安装工艺把控、施工技术要点、产品质量保障等）的合理性、科学性、完整性等进行综合评议。</w:t>
            </w:r>
          </w:p>
          <w:p w14:paraId="67F1C44F">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质量保证措施完整、科学合理、完全符合招标要求得</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分；</w:t>
            </w:r>
          </w:p>
          <w:p w14:paraId="246A5001">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质量保证措施较完整、较合理、基本符合招标要求得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p>
          <w:p w14:paraId="69211429">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质量保证措施有待完善的得1分；</w:t>
            </w:r>
          </w:p>
          <w:p w14:paraId="5B906610">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
                <w:bCs w:val="0"/>
                <w:color w:val="000000"/>
                <w:sz w:val="24"/>
                <w:szCs w:val="24"/>
                <w:highlight w:val="none"/>
                <w:lang w:val="zh-CN" w:eastAsia="zh-CN"/>
              </w:rPr>
              <w:t>未提供质量保证措施的不得分。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34DDAC1F">
            <w:pPr>
              <w:shd w:val="clear"/>
              <w:autoSpaceDE w:val="0"/>
              <w:autoSpaceDN w:val="0"/>
              <w:adjustRightInd w:val="0"/>
              <w:spacing w:line="360" w:lineRule="auto"/>
              <w:ind w:right="84" w:right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5  </w:t>
            </w:r>
          </w:p>
        </w:tc>
      </w:tr>
      <w:tr w14:paraId="0FC0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4" w:type="dxa"/>
            <w:tcBorders>
              <w:left w:val="single" w:color="auto" w:sz="4" w:space="0"/>
              <w:right w:val="single" w:color="auto" w:sz="4" w:space="0"/>
              <w:tl2br w:val="nil"/>
              <w:tr2bl w:val="nil"/>
            </w:tcBorders>
            <w:vAlign w:val="center"/>
          </w:tcPr>
          <w:p w14:paraId="4BA3771C">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11</w:t>
            </w:r>
          </w:p>
        </w:tc>
        <w:tc>
          <w:tcPr>
            <w:tcW w:w="1395" w:type="dxa"/>
            <w:tcBorders>
              <w:left w:val="single" w:color="auto" w:sz="4" w:space="0"/>
              <w:right w:val="single" w:color="auto" w:sz="4" w:space="0"/>
              <w:tl2br w:val="nil"/>
              <w:tr2bl w:val="nil"/>
            </w:tcBorders>
            <w:vAlign w:val="center"/>
          </w:tcPr>
          <w:p w14:paraId="368A928A">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w:t>
            </w:r>
          </w:p>
        </w:tc>
        <w:tc>
          <w:tcPr>
            <w:tcW w:w="7233" w:type="dxa"/>
            <w:tcBorders>
              <w:left w:val="single" w:color="auto" w:sz="4" w:space="0"/>
              <w:right w:val="single" w:color="auto" w:sz="4" w:space="0"/>
              <w:tl2br w:val="nil"/>
              <w:tr2bl w:val="nil"/>
            </w:tcBorders>
            <w:vAlign w:val="center"/>
          </w:tcPr>
          <w:p w14:paraId="4C0AA182">
            <w:pPr>
              <w:tabs>
                <w:tab w:val="left" w:pos="2520"/>
              </w:tabs>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w:t>
            </w:r>
            <w:r>
              <w:rPr>
                <w:rFonts w:hint="eastAsia" w:ascii="宋体" w:hAnsi="宋体" w:eastAsia="宋体" w:cs="宋体"/>
                <w:bCs/>
                <w:color w:val="000000"/>
                <w:sz w:val="24"/>
                <w:szCs w:val="24"/>
                <w:highlight w:val="none"/>
                <w:lang w:val="zh-CN" w:eastAsia="zh-CN"/>
              </w:rPr>
              <w:t>供应商</w:t>
            </w:r>
            <w:r>
              <w:rPr>
                <w:rFonts w:hint="eastAsia" w:ascii="宋体" w:hAnsi="宋体" w:eastAsia="宋体" w:cs="宋体"/>
                <w:bCs/>
                <w:color w:val="000000"/>
                <w:sz w:val="24"/>
                <w:szCs w:val="24"/>
                <w:highlight w:val="none"/>
                <w:lang w:val="en-US" w:eastAsia="zh-CN"/>
              </w:rPr>
              <w:t>提供的承诺服务团队及服务方案、质量问题响应时间、质量事故造成损失的补救赔偿方案、质量产品的处置方案、质保期内更换人工费落实方案、质保期外服务方案并提供承诺函等情况打分。</w:t>
            </w:r>
          </w:p>
          <w:p w14:paraId="6C465E96">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售后服务方案完整、科学合理、完全符合招标要求得</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分；</w:t>
            </w:r>
          </w:p>
          <w:p w14:paraId="5306BE61">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售后服务方案较完整、较合理、基本符合招标要求得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r>
              <w:rPr>
                <w:rFonts w:hint="eastAsia" w:ascii="宋体" w:hAnsi="宋体" w:cs="宋体"/>
                <w:bCs/>
                <w:color w:val="000000"/>
                <w:sz w:val="24"/>
                <w:szCs w:val="24"/>
                <w:highlight w:val="none"/>
                <w:lang w:val="zh-CN" w:eastAsia="zh-CN"/>
              </w:rPr>
              <w:t>；</w:t>
            </w:r>
          </w:p>
          <w:p w14:paraId="4323112B">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售后服务方案有待完善的得1分；</w:t>
            </w:r>
          </w:p>
          <w:p w14:paraId="29421949">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
                <w:bCs w:val="0"/>
                <w:color w:val="000000"/>
                <w:sz w:val="24"/>
                <w:szCs w:val="24"/>
                <w:highlight w:val="none"/>
                <w:lang w:val="zh-CN" w:eastAsia="zh-CN"/>
              </w:rPr>
              <w:t>未提供方案的不得分。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4D578983">
            <w:pPr>
              <w:shd w:val="clear"/>
              <w:autoSpaceDE w:val="0"/>
              <w:autoSpaceDN w:val="0"/>
              <w:adjustRightInd w:val="0"/>
              <w:spacing w:line="360" w:lineRule="auto"/>
              <w:ind w:right="84"/>
              <w:jc w:val="center"/>
              <w:rPr>
                <w:rFonts w:hint="eastAsia" w:ascii="宋体" w:hAnsi="宋体" w:cs="宋体"/>
                <w:color w:val="auto"/>
                <w:sz w:val="21"/>
                <w:szCs w:val="21"/>
                <w:lang w:val="zh-CN" w:eastAsia="zh-CN"/>
              </w:rPr>
            </w:pPr>
            <w:r>
              <w:rPr>
                <w:rFonts w:hint="eastAsia" w:ascii="宋体" w:hAnsi="宋体" w:cs="宋体"/>
                <w:color w:val="auto"/>
                <w:sz w:val="21"/>
                <w:szCs w:val="21"/>
                <w:lang w:val="en-US" w:eastAsia="zh-CN"/>
              </w:rPr>
              <w:t>5</w:t>
            </w:r>
          </w:p>
        </w:tc>
      </w:tr>
      <w:tr w14:paraId="1F80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4" w:type="dxa"/>
            <w:tcBorders>
              <w:left w:val="single" w:color="auto" w:sz="4" w:space="0"/>
              <w:right w:val="single" w:color="auto" w:sz="4" w:space="0"/>
              <w:tl2br w:val="nil"/>
              <w:tr2bl w:val="nil"/>
            </w:tcBorders>
            <w:vAlign w:val="center"/>
          </w:tcPr>
          <w:p w14:paraId="3628D8EB">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12</w:t>
            </w:r>
          </w:p>
        </w:tc>
        <w:tc>
          <w:tcPr>
            <w:tcW w:w="1395" w:type="dxa"/>
            <w:tcBorders>
              <w:left w:val="single" w:color="auto" w:sz="4" w:space="0"/>
              <w:right w:val="single" w:color="auto" w:sz="4" w:space="0"/>
              <w:tl2br w:val="nil"/>
              <w:tr2bl w:val="nil"/>
            </w:tcBorders>
            <w:vAlign w:val="center"/>
          </w:tcPr>
          <w:p w14:paraId="7248EB96">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验收方案和措施</w:t>
            </w:r>
          </w:p>
        </w:tc>
        <w:tc>
          <w:tcPr>
            <w:tcW w:w="7233" w:type="dxa"/>
            <w:tcBorders>
              <w:left w:val="single" w:color="auto" w:sz="4" w:space="0"/>
              <w:right w:val="single" w:color="auto" w:sz="4" w:space="0"/>
              <w:tl2br w:val="nil"/>
              <w:tr2bl w:val="nil"/>
            </w:tcBorders>
            <w:vAlign w:val="center"/>
          </w:tcPr>
          <w:p w14:paraId="54297C7E">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根据供应商提供的产品自检及交货验收方案：根据投标文件中的产品自检及交货验收方案等，</w:t>
            </w:r>
            <w:r>
              <w:rPr>
                <w:rFonts w:hint="eastAsia" w:ascii="宋体" w:hAnsi="宋体" w:eastAsia="宋体" w:cs="宋体"/>
                <w:bCs/>
                <w:color w:val="000000"/>
                <w:sz w:val="24"/>
                <w:szCs w:val="24"/>
                <w:highlight w:val="none"/>
                <w:lang w:val="zh-CN" w:eastAsia="zh-CN"/>
              </w:rPr>
              <w:t>由评审专家进行打分</w:t>
            </w:r>
            <w:r>
              <w:rPr>
                <w:rFonts w:hint="eastAsia" w:ascii="宋体" w:hAnsi="宋体" w:eastAsia="宋体" w:cs="宋体"/>
                <w:bCs/>
                <w:color w:val="000000"/>
                <w:sz w:val="24"/>
                <w:szCs w:val="24"/>
                <w:highlight w:val="none"/>
                <w:lang w:val="en-US" w:eastAsia="zh-CN"/>
              </w:rPr>
              <w:t>。</w:t>
            </w:r>
          </w:p>
          <w:p w14:paraId="57373FF6">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产品自检及交货验收方案</w:t>
            </w:r>
            <w:r>
              <w:rPr>
                <w:rFonts w:hint="eastAsia" w:ascii="宋体" w:hAnsi="宋体" w:eastAsia="宋体" w:cs="宋体"/>
                <w:bCs/>
                <w:color w:val="000000"/>
                <w:sz w:val="24"/>
                <w:szCs w:val="24"/>
                <w:highlight w:val="none"/>
                <w:lang w:val="zh-CN" w:eastAsia="zh-CN"/>
              </w:rPr>
              <w:t>完整、科学合理、完全符合招标要求得</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zh-CN" w:eastAsia="zh-CN"/>
              </w:rPr>
              <w:t>分；</w:t>
            </w:r>
          </w:p>
          <w:p w14:paraId="73D9DFCB">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产品自检及交货验收方案</w:t>
            </w:r>
            <w:r>
              <w:rPr>
                <w:rFonts w:hint="eastAsia" w:ascii="宋体" w:hAnsi="宋体" w:eastAsia="宋体" w:cs="宋体"/>
                <w:bCs/>
                <w:color w:val="000000"/>
                <w:sz w:val="24"/>
                <w:szCs w:val="24"/>
                <w:highlight w:val="none"/>
                <w:lang w:val="zh-CN" w:eastAsia="zh-CN"/>
              </w:rPr>
              <w:t>较完整、较合理、基本符合招标要求得</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分</w:t>
            </w:r>
            <w:r>
              <w:rPr>
                <w:rFonts w:hint="eastAsia" w:ascii="宋体" w:hAnsi="宋体" w:cs="宋体"/>
                <w:bCs/>
                <w:color w:val="000000"/>
                <w:sz w:val="24"/>
                <w:szCs w:val="24"/>
                <w:highlight w:val="none"/>
                <w:lang w:val="zh-CN" w:eastAsia="zh-CN"/>
              </w:rPr>
              <w:t>；</w:t>
            </w:r>
          </w:p>
          <w:p w14:paraId="04504D17">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产品自检及交货验收方案</w:t>
            </w:r>
            <w:r>
              <w:rPr>
                <w:rFonts w:hint="eastAsia" w:ascii="宋体" w:hAnsi="宋体" w:eastAsia="宋体" w:cs="宋体"/>
                <w:bCs/>
                <w:color w:val="000000"/>
                <w:sz w:val="24"/>
                <w:szCs w:val="24"/>
                <w:highlight w:val="none"/>
                <w:lang w:val="zh-CN" w:eastAsia="zh-CN"/>
              </w:rPr>
              <w:t>有待完善的得1分；</w:t>
            </w:r>
          </w:p>
          <w:p w14:paraId="314B3A93">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未提供的不得分。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643D4D7B">
            <w:pPr>
              <w:pStyle w:val="73"/>
              <w:spacing w:line="312" w:lineRule="auto"/>
              <w:ind w:firstLine="0" w:firstLineChars="0"/>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082C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24" w:type="dxa"/>
            <w:tcBorders>
              <w:left w:val="single" w:color="auto" w:sz="4" w:space="0"/>
              <w:right w:val="single" w:color="auto" w:sz="4" w:space="0"/>
              <w:tl2br w:val="nil"/>
              <w:tr2bl w:val="nil"/>
            </w:tcBorders>
            <w:vAlign w:val="center"/>
          </w:tcPr>
          <w:p w14:paraId="2EDC4128">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13</w:t>
            </w:r>
          </w:p>
        </w:tc>
        <w:tc>
          <w:tcPr>
            <w:tcW w:w="1395" w:type="dxa"/>
            <w:tcBorders>
              <w:left w:val="single" w:color="auto" w:sz="4" w:space="0"/>
              <w:right w:val="single" w:color="auto" w:sz="4" w:space="0"/>
              <w:tl2br w:val="nil"/>
              <w:tr2bl w:val="nil"/>
            </w:tcBorders>
            <w:vAlign w:val="center"/>
          </w:tcPr>
          <w:p w14:paraId="00F6C30D">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备品备件</w:t>
            </w:r>
          </w:p>
        </w:tc>
        <w:tc>
          <w:tcPr>
            <w:tcW w:w="7233" w:type="dxa"/>
            <w:tcBorders>
              <w:left w:val="single" w:color="auto" w:sz="4" w:space="0"/>
              <w:right w:val="single" w:color="auto" w:sz="4" w:space="0"/>
              <w:tl2br w:val="nil"/>
              <w:tr2bl w:val="nil"/>
            </w:tcBorders>
            <w:vAlign w:val="center"/>
          </w:tcPr>
          <w:p w14:paraId="1731F514">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根据备品备件及易耗件清单的合理性（包含价格、供货周期、</w:t>
            </w:r>
            <w:r>
              <w:rPr>
                <w:rFonts w:hint="eastAsia" w:ascii="宋体" w:hAnsi="宋体" w:cs="宋体"/>
                <w:bCs/>
                <w:color w:val="000000"/>
                <w:sz w:val="24"/>
                <w:szCs w:val="24"/>
                <w:highlight w:val="none"/>
                <w:lang w:val="en-US" w:eastAsia="zh-CN"/>
              </w:rPr>
              <w:t>配件来源可靠性</w:t>
            </w:r>
            <w:r>
              <w:rPr>
                <w:rFonts w:hint="eastAsia" w:ascii="宋体" w:hAnsi="宋体" w:eastAsia="宋体" w:cs="宋体"/>
                <w:bCs/>
                <w:color w:val="000000"/>
                <w:sz w:val="24"/>
                <w:szCs w:val="24"/>
                <w:highlight w:val="none"/>
                <w:lang w:val="en-US" w:eastAsia="zh-CN"/>
              </w:rPr>
              <w:t>等）由评标委员会进行综合打分。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5A433343">
            <w:pPr>
              <w:spacing w:before="120" w:beforeLines="50" w:after="120" w:afterLines="50" w:line="360" w:lineRule="auto"/>
              <w:jc w:val="center"/>
              <w:rPr>
                <w:rFonts w:hint="eastAsia" w:ascii="宋体" w:hAnsi="宋体" w:cs="宋体"/>
                <w:color w:val="auto"/>
                <w:sz w:val="21"/>
                <w:szCs w:val="21"/>
                <w:lang w:val="en-US" w:eastAsia="zh-CN"/>
              </w:rPr>
            </w:pPr>
            <w:r>
              <w:rPr>
                <w:rFonts w:hint="eastAsia" w:ascii="宋体" w:hAnsi="宋体"/>
                <w:bCs/>
                <w:color w:val="000000"/>
                <w:sz w:val="21"/>
                <w:szCs w:val="21"/>
                <w:highlight w:val="none"/>
                <w:lang w:val="en-US" w:eastAsia="zh-CN"/>
              </w:rPr>
              <w:t>5</w:t>
            </w:r>
          </w:p>
        </w:tc>
      </w:tr>
      <w:tr w14:paraId="42BF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24" w:type="dxa"/>
            <w:tcBorders>
              <w:left w:val="single" w:color="auto" w:sz="4" w:space="0"/>
              <w:right w:val="single" w:color="auto" w:sz="4" w:space="0"/>
              <w:tl2br w:val="nil"/>
              <w:tr2bl w:val="nil"/>
            </w:tcBorders>
            <w:vAlign w:val="center"/>
          </w:tcPr>
          <w:p w14:paraId="13F0E9F3">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14</w:t>
            </w:r>
          </w:p>
        </w:tc>
        <w:tc>
          <w:tcPr>
            <w:tcW w:w="1395" w:type="dxa"/>
            <w:tcBorders>
              <w:left w:val="single" w:color="auto" w:sz="4" w:space="0"/>
              <w:right w:val="single" w:color="auto" w:sz="4" w:space="0"/>
              <w:tl2br w:val="nil"/>
              <w:tr2bl w:val="nil"/>
            </w:tcBorders>
            <w:vAlign w:val="center"/>
          </w:tcPr>
          <w:p w14:paraId="05C7F1E9">
            <w:pPr>
              <w:adjustRightInd w:val="0"/>
              <w:snapToGrid w:val="0"/>
              <w:spacing w:line="360" w:lineRule="exact"/>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应急处理措施</w:t>
            </w:r>
          </w:p>
        </w:tc>
        <w:tc>
          <w:tcPr>
            <w:tcW w:w="7233" w:type="dxa"/>
            <w:tcBorders>
              <w:left w:val="single" w:color="auto" w:sz="4" w:space="0"/>
              <w:right w:val="single" w:color="auto" w:sz="4" w:space="0"/>
              <w:tl2br w:val="nil"/>
              <w:tr2bl w:val="nil"/>
            </w:tcBorders>
            <w:vAlign w:val="center"/>
          </w:tcPr>
          <w:p w14:paraId="05B400D2">
            <w:pPr>
              <w:adjustRightInd w:val="0"/>
              <w:snapToGrid w:val="0"/>
              <w:spacing w:line="360" w:lineRule="exact"/>
              <w:rPr>
                <w:rFonts w:hint="eastAsia" w:ascii="宋体" w:hAnsi="宋体" w:cs="宋体"/>
                <w:bCs/>
                <w:color w:val="000000"/>
                <w:sz w:val="24"/>
                <w:szCs w:val="24"/>
                <w:highlight w:val="none"/>
                <w:lang w:val="en-US" w:eastAsia="zh-CN"/>
              </w:rPr>
            </w:pPr>
            <w:r>
              <w:rPr>
                <w:rFonts w:hint="default" w:ascii="宋体" w:hAnsi="宋体" w:cs="宋体"/>
                <w:bCs/>
                <w:color w:val="000000"/>
                <w:sz w:val="24"/>
                <w:szCs w:val="24"/>
                <w:highlight w:val="none"/>
                <w:lang w:val="en-US" w:eastAsia="zh-CN"/>
              </w:rPr>
              <w:t>针对突发事件（如重大节假日，雨雪、台风恶劣天气等）应急处理措施及本项目制定的紧急预案</w:t>
            </w:r>
            <w:r>
              <w:rPr>
                <w:rFonts w:hint="eastAsia" w:ascii="宋体" w:hAnsi="宋体" w:cs="宋体"/>
                <w:bCs/>
                <w:color w:val="000000"/>
                <w:sz w:val="24"/>
                <w:szCs w:val="24"/>
                <w:highlight w:val="none"/>
                <w:lang w:val="en-US" w:eastAsia="zh-CN"/>
              </w:rPr>
              <w:t>的完整性、合理性、措施到位程度、可行性</w:t>
            </w:r>
            <w:r>
              <w:rPr>
                <w:rFonts w:hint="default" w:ascii="宋体" w:hAnsi="宋体" w:cs="宋体"/>
                <w:bCs/>
                <w:color w:val="000000"/>
                <w:sz w:val="24"/>
                <w:szCs w:val="24"/>
                <w:highlight w:val="none"/>
                <w:lang w:val="en-US" w:eastAsia="zh-CN"/>
              </w:rPr>
              <w:t>进行</w:t>
            </w:r>
            <w:r>
              <w:rPr>
                <w:rFonts w:hint="eastAsia" w:ascii="宋体" w:hAnsi="宋体" w:cs="宋体"/>
                <w:bCs/>
                <w:color w:val="000000"/>
                <w:sz w:val="24"/>
                <w:szCs w:val="24"/>
                <w:highlight w:val="none"/>
                <w:lang w:val="en-US" w:eastAsia="zh-CN"/>
              </w:rPr>
              <w:t>综合打分。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085040F4">
            <w:pPr>
              <w:shd w:val="clear"/>
              <w:autoSpaceDE w:val="0"/>
              <w:autoSpaceDN w:val="0"/>
              <w:adjustRightInd w:val="0"/>
              <w:spacing w:line="360" w:lineRule="auto"/>
              <w:ind w:right="84" w:rightChars="0"/>
              <w:jc w:val="center"/>
              <w:rPr>
                <w:rFonts w:hint="eastAsia" w:ascii="宋体" w:hAnsi="宋体"/>
                <w:bCs/>
                <w:color w:val="000000"/>
                <w:sz w:val="21"/>
                <w:szCs w:val="21"/>
                <w:highlight w:val="none"/>
                <w:lang w:val="en-US" w:eastAsia="zh-CN"/>
              </w:rPr>
            </w:pPr>
            <w:r>
              <w:rPr>
                <w:rFonts w:hint="eastAsia" w:ascii="宋体" w:hAnsi="宋体" w:cs="宋体"/>
                <w:color w:val="auto"/>
                <w:sz w:val="21"/>
                <w:szCs w:val="21"/>
                <w:lang w:val="en-US" w:eastAsia="zh-CN"/>
              </w:rPr>
              <w:t>3</w:t>
            </w:r>
          </w:p>
        </w:tc>
      </w:tr>
      <w:tr w14:paraId="5D50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4" w:type="dxa"/>
            <w:tcBorders>
              <w:left w:val="single" w:color="auto" w:sz="4" w:space="0"/>
              <w:right w:val="single" w:color="auto" w:sz="4" w:space="0"/>
              <w:tl2br w:val="nil"/>
              <w:tr2bl w:val="nil"/>
            </w:tcBorders>
            <w:vAlign w:val="center"/>
          </w:tcPr>
          <w:p w14:paraId="45FB1AB0">
            <w:pPr>
              <w:adjustRightInd w:val="0"/>
              <w:snapToGrid w:val="0"/>
              <w:spacing w:line="36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15</w:t>
            </w:r>
          </w:p>
        </w:tc>
        <w:tc>
          <w:tcPr>
            <w:tcW w:w="1395" w:type="dxa"/>
            <w:tcBorders>
              <w:left w:val="single" w:color="auto" w:sz="4" w:space="0"/>
              <w:right w:val="single" w:color="auto" w:sz="4" w:space="0"/>
              <w:tl2br w:val="nil"/>
              <w:tr2bl w:val="nil"/>
            </w:tcBorders>
            <w:vAlign w:val="center"/>
          </w:tcPr>
          <w:p w14:paraId="543B9CC4">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项目服务人员情况</w:t>
            </w:r>
          </w:p>
        </w:tc>
        <w:tc>
          <w:tcPr>
            <w:tcW w:w="7233" w:type="dxa"/>
            <w:tcBorders>
              <w:left w:val="single" w:color="auto" w:sz="4" w:space="0"/>
              <w:right w:val="single" w:color="auto" w:sz="4" w:space="0"/>
              <w:tl2br w:val="nil"/>
              <w:tr2bl w:val="nil"/>
            </w:tcBorders>
            <w:vAlign w:val="center"/>
          </w:tcPr>
          <w:p w14:paraId="03A869B1">
            <w:pPr>
              <w:adjustRightInd w:val="0"/>
              <w:snapToGrid w:val="0"/>
              <w:spacing w:line="36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根据本项目投入服务人员的资历、岗位经验、专业能力等情况，以及项目相关的设备、物资配备情况的符合性、适用性、合理性进行</w:t>
            </w:r>
            <w:r>
              <w:rPr>
                <w:rFonts w:hint="eastAsia" w:ascii="宋体" w:hAnsi="宋体" w:cs="宋体"/>
                <w:bCs/>
                <w:color w:val="000000"/>
                <w:sz w:val="24"/>
                <w:szCs w:val="24"/>
                <w:highlight w:val="none"/>
                <w:lang w:val="en-US" w:eastAsia="zh-CN"/>
              </w:rPr>
              <w:t>综合</w:t>
            </w:r>
            <w:r>
              <w:rPr>
                <w:rFonts w:hint="eastAsia" w:ascii="宋体" w:hAnsi="宋体" w:eastAsia="宋体" w:cs="宋体"/>
                <w:bCs/>
                <w:color w:val="000000"/>
                <w:sz w:val="24"/>
                <w:szCs w:val="24"/>
                <w:highlight w:val="none"/>
                <w:lang w:val="en-US" w:eastAsia="zh-CN"/>
              </w:rPr>
              <w:t>评分。</w:t>
            </w:r>
          </w:p>
          <w:p w14:paraId="53039984">
            <w:pPr>
              <w:adjustRightInd w:val="0"/>
              <w:snapToGrid w:val="0"/>
              <w:spacing w:line="360" w:lineRule="exact"/>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en-US" w:eastAsia="zh-CN"/>
              </w:rPr>
              <w:t>注：提供服务人员相关的资格或毕业证书、专业证书复印件编入商务资信技术标，否则不得分。</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14:paraId="7E1F719D">
            <w:pPr>
              <w:snapToGrid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r>
      <w:tr w14:paraId="677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024" w:type="dxa"/>
            <w:tcBorders>
              <w:left w:val="single" w:color="auto" w:sz="4" w:space="0"/>
              <w:right w:val="single" w:color="auto" w:sz="4" w:space="0"/>
              <w:tl2br w:val="nil"/>
              <w:tr2bl w:val="nil"/>
            </w:tcBorders>
            <w:vAlign w:val="center"/>
          </w:tcPr>
          <w:p w14:paraId="5247CC52">
            <w:pPr>
              <w:shd w:val="clear"/>
              <w:autoSpaceDE w:val="0"/>
              <w:autoSpaceDN w:val="0"/>
              <w:adjustRightInd w:val="0"/>
              <w:spacing w:line="360" w:lineRule="auto"/>
              <w:ind w:right="84"/>
              <w:jc w:val="center"/>
              <w:rPr>
                <w:rFonts w:ascii="宋体" w:hAnsi="宋体" w:cs="宋体"/>
                <w:color w:val="auto"/>
                <w:sz w:val="21"/>
                <w:szCs w:val="21"/>
                <w:lang w:val="zh-CN"/>
              </w:rPr>
            </w:pPr>
            <w:r>
              <w:rPr>
                <w:rFonts w:hint="eastAsia" w:ascii="宋体" w:hAnsi="宋体" w:cs="宋体"/>
                <w:color w:val="auto"/>
                <w:sz w:val="21"/>
                <w:szCs w:val="21"/>
                <w:lang w:val="zh-CN"/>
              </w:rPr>
              <w:t>备注</w:t>
            </w:r>
          </w:p>
        </w:tc>
        <w:tc>
          <w:tcPr>
            <w:tcW w:w="9547" w:type="dxa"/>
            <w:gridSpan w:val="3"/>
            <w:tcBorders>
              <w:left w:val="single" w:color="auto" w:sz="4" w:space="0"/>
              <w:right w:val="single" w:color="auto" w:sz="4" w:space="0"/>
              <w:tl2br w:val="nil"/>
              <w:tr2bl w:val="nil"/>
            </w:tcBorders>
            <w:vAlign w:val="center"/>
          </w:tcPr>
          <w:p w14:paraId="0EFB81D4">
            <w:pPr>
              <w:shd w:val="clear"/>
              <w:autoSpaceDE w:val="0"/>
              <w:autoSpaceDN w:val="0"/>
              <w:adjustRightInd w:val="0"/>
              <w:spacing w:line="360" w:lineRule="auto"/>
              <w:ind w:right="84"/>
              <w:rPr>
                <w:rFonts w:hint="eastAsia" w:ascii="宋体" w:hAnsi="宋体" w:cs="宋体"/>
                <w:b/>
                <w:bCs/>
                <w:color w:val="auto"/>
                <w:sz w:val="21"/>
                <w:szCs w:val="21"/>
                <w:lang w:val="zh-CN"/>
              </w:rPr>
            </w:pPr>
            <w:r>
              <w:rPr>
                <w:rFonts w:hint="eastAsia" w:ascii="宋体" w:hAnsi="宋体" w:cs="宋体"/>
                <w:b/>
                <w:bCs/>
                <w:color w:val="auto"/>
                <w:sz w:val="21"/>
                <w:szCs w:val="21"/>
                <w:lang w:val="zh-CN"/>
              </w:rPr>
              <w:t>1、以上需提供的证书、证件及相关证明材料复印件或扫描件均需加盖投标人单位公章；</w:t>
            </w:r>
          </w:p>
          <w:p w14:paraId="0DE72272">
            <w:pPr>
              <w:shd w:val="clear"/>
              <w:autoSpaceDE w:val="0"/>
              <w:autoSpaceDN w:val="0"/>
              <w:adjustRightInd w:val="0"/>
              <w:spacing w:line="360" w:lineRule="auto"/>
              <w:ind w:right="84"/>
              <w:rPr>
                <w:rFonts w:hint="eastAsia" w:ascii="宋体" w:hAnsi="宋体" w:cs="宋体"/>
                <w:b/>
                <w:bCs/>
                <w:color w:val="auto"/>
                <w:sz w:val="21"/>
                <w:szCs w:val="21"/>
                <w:lang w:val="zh-CN"/>
              </w:rPr>
            </w:pPr>
            <w:r>
              <w:rPr>
                <w:rFonts w:hint="eastAsia" w:ascii="宋体" w:hAnsi="宋体" w:cs="宋体"/>
                <w:b/>
                <w:bCs/>
                <w:color w:val="auto"/>
                <w:sz w:val="21"/>
                <w:szCs w:val="21"/>
                <w:lang w:val="zh-CN"/>
              </w:rPr>
              <w:t>2、评委打分小数点后最多保留一位。</w:t>
            </w:r>
          </w:p>
          <w:p w14:paraId="4B5E5CA3">
            <w:pPr>
              <w:shd w:val="clear"/>
              <w:autoSpaceDE w:val="0"/>
              <w:autoSpaceDN w:val="0"/>
              <w:adjustRightInd w:val="0"/>
              <w:spacing w:line="360" w:lineRule="auto"/>
              <w:ind w:right="84"/>
              <w:rPr>
                <w:rFonts w:hint="eastAsia" w:ascii="宋体" w:hAnsi="宋体" w:cs="宋体"/>
                <w:b/>
                <w:bCs/>
                <w:color w:val="auto"/>
                <w:sz w:val="21"/>
                <w:szCs w:val="21"/>
                <w:lang w:val="zh-CN"/>
              </w:rPr>
            </w:pP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val="zh-CN"/>
              </w:rPr>
              <w:t>、报价文件得分采用低价优先法计算，即满足招标文件要求且投标价格最低的投标报价为评标基准价，其报价得满分。其他投标人的报价文件得分按下列公式计算：报价文件得分=（评标基准价／投标报价)×</w:t>
            </w: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val="zh-CN"/>
              </w:rPr>
              <w:t>0%×100。评分结果采用四舍五入法，并保留小数点后2位。</w:t>
            </w:r>
            <w:r>
              <w:rPr>
                <w:rFonts w:hint="eastAsia" w:ascii="宋体" w:hAnsi="宋体" w:cs="宋体"/>
                <w:b/>
                <w:bCs/>
                <w:color w:val="auto"/>
                <w:sz w:val="21"/>
                <w:szCs w:val="21"/>
                <w:lang w:val="en-US" w:eastAsia="zh-CN"/>
              </w:rPr>
              <w:t xml:space="preserve">（以政采云系统计算为准）。 </w:t>
            </w:r>
          </w:p>
        </w:tc>
      </w:tr>
    </w:tbl>
    <w:p w14:paraId="0D70B7F6">
      <w:pPr>
        <w:shd w:val="clear"/>
        <w:autoSpaceDE w:val="0"/>
        <w:autoSpaceDN w:val="0"/>
        <w:adjustRightInd w:val="0"/>
        <w:jc w:val="center"/>
        <w:outlineLvl w:val="0"/>
        <w:rPr>
          <w:rFonts w:hint="eastAsia"/>
          <w:b/>
          <w:szCs w:val="36"/>
        </w:rPr>
        <w:sectPr>
          <w:pgSz w:w="11906" w:h="16838"/>
          <w:pgMar w:top="720" w:right="720" w:bottom="720" w:left="720" w:header="851" w:footer="992" w:gutter="0"/>
          <w:pgNumType w:fmt="decimal"/>
          <w:cols w:space="720" w:num="1"/>
          <w:docGrid w:linePitch="312" w:charSpace="0"/>
        </w:sectPr>
      </w:pPr>
    </w:p>
    <w:p w14:paraId="3643DD8C">
      <w:pPr>
        <w:shd w:val="clear"/>
        <w:autoSpaceDE w:val="0"/>
        <w:autoSpaceDN w:val="0"/>
        <w:adjustRightInd w:val="0"/>
        <w:jc w:val="center"/>
        <w:outlineLvl w:val="0"/>
        <w:rPr>
          <w:rFonts w:ascii="宋体" w:hAnsi="宋体" w:cs="宋体"/>
          <w:sz w:val="24"/>
        </w:rPr>
      </w:pPr>
      <w:r>
        <w:rPr>
          <w:rFonts w:hint="eastAsia"/>
          <w:b/>
          <w:szCs w:val="36"/>
        </w:rPr>
        <w:t>第五部分</w:t>
      </w:r>
      <w:bookmarkEnd w:id="74"/>
      <w:bookmarkStart w:id="75" w:name="_Toc240724385"/>
      <w:bookmarkStart w:id="76" w:name="_Toc306901462"/>
      <w:r>
        <w:rPr>
          <w:rFonts w:hint="eastAsia"/>
          <w:b/>
          <w:szCs w:val="36"/>
        </w:rPr>
        <w:t xml:space="preserve"> 合同主要条款</w:t>
      </w:r>
    </w:p>
    <w:p w14:paraId="721E9E30">
      <w:pPr>
        <w:widowControl/>
        <w:shd w:val="clear"/>
        <w:snapToGrid w:val="0"/>
        <w:spacing w:line="360" w:lineRule="auto"/>
        <w:ind w:firstLine="420" w:firstLineChars="200"/>
        <w:jc w:val="center"/>
        <w:rPr>
          <w:rFonts w:ascii="宋体" w:hAnsi="宋体" w:cs="宋体"/>
          <w:kern w:val="0"/>
          <w:sz w:val="21"/>
          <w:szCs w:val="21"/>
        </w:rPr>
      </w:pPr>
      <w:r>
        <w:rPr>
          <w:rFonts w:hint="eastAsia" w:ascii="宋体" w:hAnsi="宋体" w:cs="宋体"/>
          <w:kern w:val="0"/>
          <w:sz w:val="21"/>
          <w:szCs w:val="21"/>
        </w:rPr>
        <w:t>（仅供参考，具体条款由采购单位和中标供应商协商确定）</w:t>
      </w:r>
    </w:p>
    <w:p w14:paraId="0014B03E">
      <w:pPr>
        <w:widowControl/>
        <w:shd w:val="clear"/>
        <w:snapToGrid w:val="0"/>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cs="宋体"/>
          <w:kern w:val="0"/>
          <w:sz w:val="21"/>
          <w:szCs w:val="21"/>
        </w:rPr>
        <w:t>项目名称：</w:t>
      </w:r>
      <w:r>
        <w:rPr>
          <w:rFonts w:hint="eastAsia" w:ascii="宋体" w:hAnsi="宋体" w:cs="宋体"/>
          <w:kern w:val="0"/>
          <w:sz w:val="21"/>
          <w:szCs w:val="21"/>
          <w:lang w:eastAsia="zh-CN"/>
        </w:rPr>
        <w:t>仙居县学前教育提升工程二期项目-仙居县下各镇幼儿园新建工程(空调采购)(第二次重新招标)</w:t>
      </w:r>
    </w:p>
    <w:p w14:paraId="53DA07F3">
      <w:pPr>
        <w:snapToGrid w:val="0"/>
        <w:spacing w:before="120" w:after="120" w:line="360" w:lineRule="auto"/>
        <w:rPr>
          <w:rFonts w:hint="eastAsia" w:ascii="宋体"/>
          <w:color w:val="auto"/>
          <w:sz w:val="21"/>
          <w:szCs w:val="21"/>
          <w:lang w:val="zh-CN"/>
        </w:rPr>
      </w:pPr>
      <w:r>
        <w:rPr>
          <w:rFonts w:hint="eastAsia" w:ascii="宋体"/>
          <w:color w:val="auto"/>
          <w:sz w:val="21"/>
          <w:szCs w:val="21"/>
          <w:lang w:val="zh-CN"/>
        </w:rPr>
        <w:t>甲方：（采购人）</w:t>
      </w:r>
    </w:p>
    <w:p w14:paraId="16F64B9C">
      <w:pPr>
        <w:snapToGrid w:val="0"/>
        <w:spacing w:before="120" w:after="120" w:line="360" w:lineRule="auto"/>
        <w:rPr>
          <w:rFonts w:hint="eastAsia" w:ascii="宋体"/>
          <w:color w:val="auto"/>
          <w:sz w:val="21"/>
          <w:szCs w:val="21"/>
          <w:lang w:val="zh-CN"/>
        </w:rPr>
      </w:pPr>
      <w:r>
        <w:rPr>
          <w:rFonts w:hint="eastAsia" w:ascii="宋体"/>
          <w:color w:val="auto"/>
          <w:sz w:val="21"/>
          <w:szCs w:val="21"/>
          <w:lang w:val="zh-CN"/>
        </w:rPr>
        <w:t>乙方：（中标人）</w:t>
      </w:r>
    </w:p>
    <w:p w14:paraId="795DB81E">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甲、乙双方根据</w:t>
      </w:r>
      <w:r>
        <w:rPr>
          <w:rFonts w:hint="eastAsia" w:ascii="宋体"/>
          <w:color w:val="auto"/>
          <w:sz w:val="21"/>
          <w:szCs w:val="21"/>
          <w:u w:val="single"/>
          <w:lang w:val="zh-CN"/>
        </w:rPr>
        <w:t xml:space="preserve">       项目名称及编号            </w:t>
      </w:r>
      <w:r>
        <w:rPr>
          <w:rFonts w:hint="eastAsia" w:ascii="宋体"/>
          <w:color w:val="auto"/>
          <w:sz w:val="21"/>
          <w:szCs w:val="21"/>
        </w:rPr>
        <w:t>公开招标</w:t>
      </w:r>
      <w:r>
        <w:rPr>
          <w:rFonts w:hint="eastAsia" w:ascii="宋体"/>
          <w:color w:val="auto"/>
          <w:sz w:val="21"/>
          <w:szCs w:val="21"/>
          <w:lang w:val="zh-CN"/>
        </w:rPr>
        <w:t>采购的结果，签署本合同。</w:t>
      </w:r>
    </w:p>
    <w:p w14:paraId="5FF48469">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 xml:space="preserve">一、合同文件： </w:t>
      </w:r>
    </w:p>
    <w:p w14:paraId="465B109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1、合同条款。</w:t>
      </w:r>
    </w:p>
    <w:p w14:paraId="19ECCC53">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2、中标通知书。</w:t>
      </w:r>
    </w:p>
    <w:p w14:paraId="1091EF6E">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3、更正补充文件。</w:t>
      </w:r>
    </w:p>
    <w:p w14:paraId="57372C4C">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w:t>
      </w:r>
      <w:r>
        <w:rPr>
          <w:rFonts w:hint="eastAsia" w:ascii="宋体"/>
          <w:color w:val="auto"/>
          <w:sz w:val="21"/>
          <w:szCs w:val="21"/>
        </w:rPr>
        <w:t>招标</w:t>
      </w:r>
      <w:r>
        <w:rPr>
          <w:rFonts w:hint="eastAsia" w:ascii="宋体"/>
          <w:color w:val="auto"/>
          <w:sz w:val="21"/>
          <w:szCs w:val="21"/>
          <w:lang w:val="zh-CN"/>
        </w:rPr>
        <w:t>文件。</w:t>
      </w:r>
    </w:p>
    <w:p w14:paraId="7A8E1D15">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5、</w:t>
      </w:r>
      <w:r>
        <w:rPr>
          <w:rFonts w:hint="eastAsia" w:ascii="宋体"/>
          <w:color w:val="auto"/>
          <w:sz w:val="21"/>
          <w:szCs w:val="21"/>
        </w:rPr>
        <w:t>中标供应商的投标</w:t>
      </w:r>
      <w:r>
        <w:rPr>
          <w:rFonts w:hint="eastAsia" w:ascii="宋体"/>
          <w:color w:val="auto"/>
          <w:sz w:val="21"/>
          <w:szCs w:val="21"/>
          <w:lang w:val="zh-CN"/>
        </w:rPr>
        <w:t>文件。</w:t>
      </w:r>
    </w:p>
    <w:p w14:paraId="2101865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6、其他。</w:t>
      </w:r>
    </w:p>
    <w:p w14:paraId="25A87C63">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上述所指合同文件应认为是互相补充和解释的，但是有模棱两可或互相矛盾之处，以其所列内容顺序为准。</w:t>
      </w:r>
    </w:p>
    <w:p w14:paraId="7D91E751">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二、货物内容</w:t>
      </w:r>
    </w:p>
    <w:tbl>
      <w:tblPr>
        <w:tblStyle w:val="30"/>
        <w:tblW w:w="4998" w:type="pct"/>
        <w:tblInd w:w="0" w:type="dxa"/>
        <w:tblLayout w:type="autofit"/>
        <w:tblCellMar>
          <w:top w:w="0" w:type="dxa"/>
          <w:left w:w="0" w:type="dxa"/>
          <w:bottom w:w="0" w:type="dxa"/>
          <w:right w:w="0" w:type="dxa"/>
        </w:tblCellMar>
      </w:tblPr>
      <w:tblGrid>
        <w:gridCol w:w="653"/>
        <w:gridCol w:w="1792"/>
        <w:gridCol w:w="1540"/>
        <w:gridCol w:w="795"/>
        <w:gridCol w:w="978"/>
        <w:gridCol w:w="1484"/>
        <w:gridCol w:w="1901"/>
        <w:gridCol w:w="1339"/>
      </w:tblGrid>
      <w:tr w14:paraId="6566AA08">
        <w:tblPrEx>
          <w:tblCellMar>
            <w:top w:w="0" w:type="dxa"/>
            <w:left w:w="0" w:type="dxa"/>
            <w:bottom w:w="0" w:type="dxa"/>
            <w:right w:w="0" w:type="dxa"/>
          </w:tblCellMar>
        </w:tblPrEx>
        <w:trPr>
          <w:trHeight w:val="600" w:hRule="atLeast"/>
          <w:tblHeader/>
        </w:trPr>
        <w:tc>
          <w:tcPr>
            <w:tcW w:w="311"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FA0A73">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序号</w:t>
            </w: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5D0F79">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产品名称</w:t>
            </w: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FA81F4">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规格型号</w:t>
            </w: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20E8D4">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单位</w:t>
            </w: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0B147F">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数量</w:t>
            </w: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5E2B92">
            <w:pPr>
              <w:widowControl/>
              <w:snapToGrid w:val="0"/>
              <w:spacing w:line="360" w:lineRule="auto"/>
              <w:jc w:val="center"/>
              <w:textAlignment w:val="center"/>
              <w:rPr>
                <w:rFonts w:hint="eastAsia" w:ascii="宋体" w:cs="宋体"/>
                <w:b/>
                <w:color w:val="auto"/>
                <w:kern w:val="0"/>
                <w:sz w:val="21"/>
                <w:szCs w:val="21"/>
              </w:rPr>
            </w:pPr>
            <w:r>
              <w:rPr>
                <w:rFonts w:hint="eastAsia" w:ascii="宋体" w:cs="宋体"/>
                <w:b/>
                <w:color w:val="auto"/>
                <w:kern w:val="0"/>
                <w:sz w:val="21"/>
                <w:szCs w:val="21"/>
              </w:rPr>
              <w:t>综合单价</w:t>
            </w:r>
          </w:p>
          <w:p w14:paraId="03E8486C">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（元）</w:t>
            </w: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F91C86">
            <w:pPr>
              <w:widowControl/>
              <w:snapToGrid w:val="0"/>
              <w:spacing w:line="360" w:lineRule="auto"/>
              <w:jc w:val="center"/>
              <w:textAlignment w:val="center"/>
              <w:rPr>
                <w:rFonts w:hint="eastAsia" w:ascii="宋体" w:cs="宋体"/>
                <w:b/>
                <w:color w:val="auto"/>
                <w:sz w:val="21"/>
                <w:szCs w:val="21"/>
              </w:rPr>
            </w:pPr>
            <w:r>
              <w:rPr>
                <w:rFonts w:hint="eastAsia" w:ascii="宋体" w:cs="宋体"/>
                <w:b/>
                <w:color w:val="auto"/>
                <w:kern w:val="0"/>
                <w:sz w:val="21"/>
                <w:szCs w:val="21"/>
              </w:rPr>
              <w:t>合价（元）</w:t>
            </w: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030EB7">
            <w:pPr>
              <w:widowControl/>
              <w:snapToGrid w:val="0"/>
              <w:spacing w:line="360" w:lineRule="auto"/>
              <w:jc w:val="center"/>
              <w:textAlignment w:val="center"/>
              <w:rPr>
                <w:rFonts w:hint="eastAsia" w:ascii="宋体" w:eastAsia="宋体" w:cs="宋体"/>
                <w:b/>
                <w:color w:val="auto"/>
                <w:sz w:val="21"/>
                <w:szCs w:val="21"/>
                <w:lang w:eastAsia="zh-CN"/>
              </w:rPr>
            </w:pPr>
            <w:r>
              <w:rPr>
                <w:rFonts w:hint="eastAsia" w:ascii="宋体" w:cs="宋体"/>
                <w:b/>
                <w:color w:val="auto"/>
                <w:kern w:val="0"/>
                <w:sz w:val="21"/>
                <w:szCs w:val="21"/>
              </w:rPr>
              <w:t>品牌</w:t>
            </w:r>
            <w:r>
              <w:rPr>
                <w:rFonts w:hint="eastAsia" w:ascii="宋体" w:cs="宋体"/>
                <w:b/>
                <w:color w:val="auto"/>
                <w:kern w:val="0"/>
                <w:sz w:val="21"/>
                <w:szCs w:val="21"/>
                <w:lang w:val="en-US" w:eastAsia="zh-CN"/>
              </w:rPr>
              <w:t xml:space="preserve"> </w:t>
            </w:r>
          </w:p>
        </w:tc>
      </w:tr>
      <w:tr w14:paraId="2258C192">
        <w:tblPrEx>
          <w:tblCellMar>
            <w:top w:w="0" w:type="dxa"/>
            <w:left w:w="0" w:type="dxa"/>
            <w:bottom w:w="0" w:type="dxa"/>
            <w:right w:w="0"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D917860">
            <w:pPr>
              <w:widowControl/>
              <w:snapToGrid w:val="0"/>
              <w:spacing w:line="360" w:lineRule="auto"/>
              <w:jc w:val="center"/>
              <w:textAlignment w:val="center"/>
              <w:rPr>
                <w:rFonts w:hint="eastAsia" w:ascii="宋体" w:cs="宋体"/>
                <w:color w:val="auto"/>
                <w:sz w:val="21"/>
                <w:szCs w:val="21"/>
              </w:rPr>
            </w:pP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F19F49">
            <w:pPr>
              <w:widowControl/>
              <w:snapToGrid w:val="0"/>
              <w:spacing w:line="360" w:lineRule="auto"/>
              <w:jc w:val="left"/>
              <w:textAlignment w:val="center"/>
              <w:rPr>
                <w:rFonts w:hint="eastAsia" w:ascii="宋体" w:cs="宋体"/>
                <w:color w:val="auto"/>
                <w:sz w:val="21"/>
                <w:szCs w:val="21"/>
              </w:rPr>
            </w:pP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03ACFA">
            <w:pPr>
              <w:widowControl/>
              <w:snapToGrid w:val="0"/>
              <w:spacing w:line="360" w:lineRule="auto"/>
              <w:jc w:val="center"/>
              <w:textAlignment w:val="center"/>
              <w:rPr>
                <w:rFonts w:hint="eastAsia" w:ascii="宋体" w:cs="宋体"/>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202C6C">
            <w:pPr>
              <w:widowControl/>
              <w:snapToGrid w:val="0"/>
              <w:spacing w:line="360" w:lineRule="auto"/>
              <w:jc w:val="center"/>
              <w:textAlignment w:val="center"/>
              <w:rPr>
                <w:rFonts w:hint="eastAsia" w:ascii="宋体" w:cs="宋体"/>
                <w:color w:val="auto"/>
                <w:sz w:val="21"/>
                <w:szCs w:val="21"/>
              </w:rPr>
            </w:pP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6B42F6">
            <w:pPr>
              <w:widowControl/>
              <w:snapToGrid w:val="0"/>
              <w:spacing w:line="360" w:lineRule="auto"/>
              <w:jc w:val="center"/>
              <w:textAlignment w:val="center"/>
              <w:rPr>
                <w:rFonts w:hint="eastAsia" w:ascii="宋体" w:cs="宋体"/>
                <w:color w:val="auto"/>
                <w:sz w:val="21"/>
                <w:szCs w:val="21"/>
              </w:rPr>
            </w:pP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3C3CF0">
            <w:pPr>
              <w:widowControl/>
              <w:snapToGrid w:val="0"/>
              <w:spacing w:line="360" w:lineRule="auto"/>
              <w:jc w:val="center"/>
              <w:textAlignment w:val="center"/>
              <w:rPr>
                <w:rFonts w:hint="eastAsia" w:ascii="宋体" w:cs="宋体"/>
                <w:color w:val="auto"/>
                <w:sz w:val="21"/>
                <w:szCs w:val="21"/>
              </w:rPr>
            </w:pP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0FCEE2">
            <w:pPr>
              <w:widowControl/>
              <w:snapToGrid w:val="0"/>
              <w:spacing w:line="360" w:lineRule="auto"/>
              <w:jc w:val="center"/>
              <w:textAlignment w:val="center"/>
              <w:rPr>
                <w:rFonts w:hint="eastAsia" w:ascii="宋体" w:cs="宋体"/>
                <w:color w:val="auto"/>
                <w:sz w:val="21"/>
                <w:szCs w:val="21"/>
              </w:rPr>
            </w:pP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61BFAA">
            <w:pPr>
              <w:widowControl/>
              <w:snapToGrid w:val="0"/>
              <w:spacing w:line="360" w:lineRule="auto"/>
              <w:jc w:val="center"/>
              <w:textAlignment w:val="center"/>
              <w:rPr>
                <w:rFonts w:hint="eastAsia" w:ascii="宋体" w:cs="宋体"/>
                <w:color w:val="auto"/>
                <w:sz w:val="21"/>
                <w:szCs w:val="21"/>
              </w:rPr>
            </w:pPr>
          </w:p>
        </w:tc>
      </w:tr>
      <w:tr w14:paraId="33E7015B">
        <w:tblPrEx>
          <w:tblCellMar>
            <w:top w:w="0" w:type="dxa"/>
            <w:left w:w="0" w:type="dxa"/>
            <w:bottom w:w="0" w:type="dxa"/>
            <w:right w:w="0" w:type="dxa"/>
          </w:tblCellMar>
        </w:tblPrEx>
        <w:trPr>
          <w:trHeight w:val="6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2136E51">
            <w:pPr>
              <w:widowControl/>
              <w:snapToGrid w:val="0"/>
              <w:spacing w:line="360" w:lineRule="auto"/>
              <w:jc w:val="center"/>
              <w:textAlignment w:val="center"/>
              <w:rPr>
                <w:rFonts w:hint="eastAsia" w:ascii="宋体" w:cs="宋体"/>
                <w:color w:val="auto"/>
                <w:sz w:val="21"/>
                <w:szCs w:val="21"/>
              </w:rPr>
            </w:pP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71C32E">
            <w:pPr>
              <w:widowControl/>
              <w:snapToGrid w:val="0"/>
              <w:spacing w:line="360" w:lineRule="auto"/>
              <w:jc w:val="left"/>
              <w:textAlignment w:val="center"/>
              <w:rPr>
                <w:rFonts w:hint="eastAsia" w:ascii="宋体" w:cs="宋体"/>
                <w:color w:val="auto"/>
                <w:sz w:val="21"/>
                <w:szCs w:val="21"/>
              </w:rPr>
            </w:pP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CB5299">
            <w:pPr>
              <w:widowControl/>
              <w:snapToGrid w:val="0"/>
              <w:spacing w:line="360" w:lineRule="auto"/>
              <w:jc w:val="center"/>
              <w:textAlignment w:val="center"/>
              <w:rPr>
                <w:rFonts w:hint="eastAsia" w:ascii="宋体" w:cs="宋体"/>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622243">
            <w:pPr>
              <w:widowControl/>
              <w:snapToGrid w:val="0"/>
              <w:spacing w:line="360" w:lineRule="auto"/>
              <w:jc w:val="center"/>
              <w:textAlignment w:val="center"/>
              <w:rPr>
                <w:rFonts w:hint="eastAsia" w:ascii="宋体" w:cs="宋体"/>
                <w:color w:val="auto"/>
                <w:sz w:val="21"/>
                <w:szCs w:val="21"/>
              </w:rPr>
            </w:pP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0F2251">
            <w:pPr>
              <w:widowControl/>
              <w:snapToGrid w:val="0"/>
              <w:spacing w:line="360" w:lineRule="auto"/>
              <w:jc w:val="center"/>
              <w:textAlignment w:val="center"/>
              <w:rPr>
                <w:rFonts w:hint="eastAsia" w:ascii="宋体" w:cs="宋体"/>
                <w:color w:val="auto"/>
                <w:sz w:val="21"/>
                <w:szCs w:val="21"/>
              </w:rPr>
            </w:pP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B15B19">
            <w:pPr>
              <w:widowControl/>
              <w:snapToGrid w:val="0"/>
              <w:spacing w:line="360" w:lineRule="auto"/>
              <w:jc w:val="center"/>
              <w:textAlignment w:val="center"/>
              <w:rPr>
                <w:rFonts w:hint="eastAsia" w:ascii="宋体" w:cs="宋体"/>
                <w:color w:val="auto"/>
                <w:sz w:val="21"/>
                <w:szCs w:val="21"/>
              </w:rPr>
            </w:pP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CE803E">
            <w:pPr>
              <w:widowControl/>
              <w:snapToGrid w:val="0"/>
              <w:spacing w:line="360" w:lineRule="auto"/>
              <w:jc w:val="center"/>
              <w:textAlignment w:val="center"/>
              <w:rPr>
                <w:rFonts w:hint="eastAsia" w:ascii="宋体" w:cs="宋体"/>
                <w:color w:val="auto"/>
                <w:sz w:val="21"/>
                <w:szCs w:val="21"/>
              </w:rPr>
            </w:pP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B4E5F8">
            <w:pPr>
              <w:widowControl/>
              <w:snapToGrid w:val="0"/>
              <w:spacing w:line="360" w:lineRule="auto"/>
              <w:jc w:val="center"/>
              <w:textAlignment w:val="center"/>
              <w:rPr>
                <w:rFonts w:hint="eastAsia" w:ascii="宋体" w:cs="宋体"/>
                <w:color w:val="auto"/>
                <w:sz w:val="21"/>
                <w:szCs w:val="21"/>
              </w:rPr>
            </w:pPr>
          </w:p>
        </w:tc>
      </w:tr>
      <w:tr w14:paraId="771A18EB">
        <w:tblPrEx>
          <w:tblCellMar>
            <w:top w:w="0" w:type="dxa"/>
            <w:left w:w="0" w:type="dxa"/>
            <w:bottom w:w="0" w:type="dxa"/>
            <w:right w:w="0" w:type="dxa"/>
          </w:tblCellMar>
        </w:tblPrEx>
        <w:trPr>
          <w:trHeight w:val="575" w:hRule="atLeast"/>
        </w:trPr>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AF62F37">
            <w:pPr>
              <w:widowControl/>
              <w:snapToGrid w:val="0"/>
              <w:spacing w:line="360" w:lineRule="auto"/>
              <w:jc w:val="center"/>
              <w:textAlignment w:val="center"/>
              <w:rPr>
                <w:rFonts w:hint="eastAsia" w:ascii="宋体" w:cs="宋体"/>
                <w:color w:val="auto"/>
                <w:sz w:val="21"/>
                <w:szCs w:val="21"/>
              </w:rPr>
            </w:pPr>
          </w:p>
        </w:tc>
        <w:tc>
          <w:tcPr>
            <w:tcW w:w="85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4EFDE8">
            <w:pPr>
              <w:widowControl/>
              <w:snapToGrid w:val="0"/>
              <w:spacing w:line="360" w:lineRule="auto"/>
              <w:jc w:val="left"/>
              <w:textAlignment w:val="center"/>
              <w:rPr>
                <w:rFonts w:hint="eastAsia" w:ascii="宋体" w:cs="宋体"/>
                <w:color w:val="auto"/>
                <w:sz w:val="21"/>
                <w:szCs w:val="21"/>
              </w:rPr>
            </w:pPr>
          </w:p>
        </w:tc>
        <w:tc>
          <w:tcPr>
            <w:tcW w:w="734"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38E1C7">
            <w:pPr>
              <w:widowControl/>
              <w:snapToGrid w:val="0"/>
              <w:spacing w:line="360" w:lineRule="auto"/>
              <w:jc w:val="left"/>
              <w:textAlignment w:val="center"/>
              <w:rPr>
                <w:rFonts w:hint="eastAsia" w:ascii="宋体" w:cs="宋体"/>
                <w:color w:val="auto"/>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14BEC7">
            <w:pPr>
              <w:widowControl/>
              <w:snapToGrid w:val="0"/>
              <w:spacing w:line="360" w:lineRule="auto"/>
              <w:jc w:val="center"/>
              <w:textAlignment w:val="center"/>
              <w:rPr>
                <w:rFonts w:hint="eastAsia" w:ascii="宋体" w:cs="宋体"/>
                <w:color w:val="auto"/>
                <w:sz w:val="21"/>
                <w:szCs w:val="21"/>
              </w:rPr>
            </w:pPr>
          </w:p>
        </w:tc>
        <w:tc>
          <w:tcPr>
            <w:tcW w:w="46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BF174C">
            <w:pPr>
              <w:widowControl/>
              <w:snapToGrid w:val="0"/>
              <w:spacing w:line="360" w:lineRule="auto"/>
              <w:jc w:val="center"/>
              <w:textAlignment w:val="center"/>
              <w:rPr>
                <w:rFonts w:hint="eastAsia" w:ascii="宋体" w:cs="宋体"/>
                <w:color w:val="auto"/>
                <w:sz w:val="21"/>
                <w:szCs w:val="21"/>
              </w:rPr>
            </w:pPr>
          </w:p>
        </w:tc>
        <w:tc>
          <w:tcPr>
            <w:tcW w:w="7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D71A70">
            <w:pPr>
              <w:widowControl/>
              <w:snapToGrid w:val="0"/>
              <w:spacing w:line="360" w:lineRule="auto"/>
              <w:jc w:val="center"/>
              <w:textAlignment w:val="center"/>
              <w:rPr>
                <w:rFonts w:hint="eastAsia" w:ascii="宋体" w:cs="宋体"/>
                <w:color w:val="auto"/>
                <w:sz w:val="21"/>
                <w:szCs w:val="21"/>
              </w:rPr>
            </w:pPr>
          </w:p>
        </w:tc>
        <w:tc>
          <w:tcPr>
            <w:tcW w:w="90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F1DFBF">
            <w:pPr>
              <w:widowControl/>
              <w:snapToGrid w:val="0"/>
              <w:spacing w:line="360" w:lineRule="auto"/>
              <w:jc w:val="center"/>
              <w:textAlignment w:val="center"/>
              <w:rPr>
                <w:rFonts w:hint="eastAsia" w:ascii="宋体" w:cs="宋体"/>
                <w:color w:val="auto"/>
                <w:sz w:val="21"/>
                <w:szCs w:val="21"/>
              </w:rPr>
            </w:pPr>
          </w:p>
        </w:tc>
        <w:tc>
          <w:tcPr>
            <w:tcW w:w="63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E4B42D">
            <w:pPr>
              <w:widowControl/>
              <w:snapToGrid w:val="0"/>
              <w:spacing w:line="360" w:lineRule="auto"/>
              <w:jc w:val="center"/>
              <w:textAlignment w:val="center"/>
              <w:rPr>
                <w:rFonts w:hint="eastAsia" w:ascii="宋体" w:cs="宋体"/>
                <w:color w:val="auto"/>
                <w:sz w:val="21"/>
                <w:szCs w:val="21"/>
              </w:rPr>
            </w:pPr>
          </w:p>
        </w:tc>
      </w:tr>
    </w:tbl>
    <w:p w14:paraId="145C3816">
      <w:pPr>
        <w:snapToGrid w:val="0"/>
        <w:spacing w:line="360" w:lineRule="auto"/>
        <w:ind w:firstLine="422" w:firstLineChars="200"/>
        <w:rPr>
          <w:rFonts w:hint="default" w:ascii="宋体" w:eastAsia="宋体"/>
          <w:b/>
          <w:bCs/>
          <w:color w:val="auto"/>
          <w:sz w:val="21"/>
          <w:szCs w:val="21"/>
          <w:lang w:val="en-US" w:eastAsia="zh-CN"/>
        </w:rPr>
      </w:pPr>
      <w:r>
        <w:rPr>
          <w:rFonts w:hint="eastAsia" w:ascii="宋体"/>
          <w:b/>
          <w:bCs/>
          <w:color w:val="auto"/>
          <w:sz w:val="21"/>
          <w:szCs w:val="21"/>
          <w:lang w:val="zh-CN"/>
        </w:rPr>
        <w:t>三、合同金额</w:t>
      </w:r>
      <w:r>
        <w:rPr>
          <w:rFonts w:hint="eastAsia" w:ascii="宋体"/>
          <w:b/>
          <w:bCs/>
          <w:color w:val="auto"/>
          <w:sz w:val="21"/>
          <w:szCs w:val="21"/>
          <w:lang w:val="en-US" w:eastAsia="zh-CN"/>
        </w:rPr>
        <w:t>及履约保证金</w:t>
      </w:r>
    </w:p>
    <w:p w14:paraId="0ADF3CBC">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color w:val="auto"/>
          <w:sz w:val="21"/>
          <w:szCs w:val="21"/>
          <w:lang w:val="zh-CN"/>
        </w:rPr>
      </w:pPr>
      <w:r>
        <w:rPr>
          <w:rFonts w:hint="eastAsia" w:ascii="宋体"/>
          <w:color w:val="auto"/>
          <w:sz w:val="21"/>
          <w:szCs w:val="21"/>
          <w:lang w:val="en-US" w:eastAsia="zh-CN"/>
        </w:rPr>
        <w:t>1.</w:t>
      </w:r>
      <w:r>
        <w:rPr>
          <w:rFonts w:hint="eastAsia" w:ascii="宋体"/>
          <w:color w:val="auto"/>
          <w:sz w:val="21"/>
          <w:szCs w:val="21"/>
          <w:lang w:val="zh-CN"/>
        </w:rPr>
        <w:t>本合同金额为（大写）：_____________________________元（￥_____元）人民币。</w:t>
      </w:r>
    </w:p>
    <w:p w14:paraId="33843252">
      <w:pPr>
        <w:keepNext w:val="0"/>
        <w:keepLines w:val="0"/>
        <w:pageBreakBefore w:val="0"/>
        <w:widowControl w:val="0"/>
        <w:shd w:val="clear"/>
        <w:kinsoku/>
        <w:wordWrap w:val="0"/>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val="0"/>
          <w:color w:val="auto"/>
          <w:sz w:val="21"/>
          <w:szCs w:val="21"/>
          <w:highlight w:val="none"/>
          <w:lang w:val="en-US" w:eastAsia="zh-CN"/>
        </w:rPr>
      </w:pPr>
      <w:r>
        <w:rPr>
          <w:rFonts w:hint="default" w:ascii="宋体" w:hAnsi="宋体" w:eastAsia="宋体" w:cs="宋体"/>
          <w:b/>
          <w:bCs w:val="0"/>
          <w:color w:val="auto"/>
          <w:sz w:val="21"/>
          <w:szCs w:val="21"/>
          <w:highlight w:val="none"/>
          <w:lang w:val="en-US" w:eastAsia="zh-CN"/>
        </w:rPr>
        <w:t>总承包服务费：总承包服务费按设备及安装费用合计金额的2%计取。</w:t>
      </w:r>
      <w:r>
        <w:rPr>
          <w:rFonts w:hint="eastAsia" w:ascii="宋体" w:hAnsi="宋体" w:cs="宋体"/>
          <w:b/>
          <w:bCs w:val="0"/>
          <w:color w:val="auto"/>
          <w:sz w:val="21"/>
          <w:szCs w:val="21"/>
          <w:highlight w:val="none"/>
          <w:lang w:val="en-US" w:eastAsia="zh-CN"/>
        </w:rPr>
        <w:t>（由</w:t>
      </w:r>
      <w:r>
        <w:rPr>
          <w:rFonts w:hint="eastAsia" w:ascii="宋体" w:hAnsi="宋体" w:eastAsia="宋体" w:cs="宋体"/>
          <w:b/>
          <w:bCs w:val="0"/>
          <w:color w:val="auto"/>
          <w:sz w:val="21"/>
          <w:szCs w:val="21"/>
          <w:highlight w:val="none"/>
          <w:lang w:val="en-US" w:eastAsia="zh-CN"/>
        </w:rPr>
        <w:t>乙方</w:t>
      </w:r>
      <w:r>
        <w:rPr>
          <w:rFonts w:hint="default" w:ascii="宋体" w:hAnsi="宋体" w:eastAsia="宋体" w:cs="宋体"/>
          <w:b/>
          <w:bCs w:val="0"/>
          <w:color w:val="auto"/>
          <w:sz w:val="21"/>
          <w:szCs w:val="21"/>
          <w:highlight w:val="none"/>
          <w:lang w:val="en-US" w:eastAsia="zh-CN"/>
        </w:rPr>
        <w:t>直接向总包单位支付，</w:t>
      </w:r>
      <w:r>
        <w:rPr>
          <w:rFonts w:hint="eastAsia" w:ascii="宋体" w:hAnsi="宋体" w:eastAsia="宋体" w:cs="宋体"/>
          <w:b/>
          <w:bCs w:val="0"/>
          <w:color w:val="auto"/>
          <w:sz w:val="21"/>
          <w:szCs w:val="21"/>
          <w:highlight w:val="none"/>
          <w:lang w:val="en-US" w:eastAsia="zh-CN"/>
        </w:rPr>
        <w:t>并</w:t>
      </w:r>
      <w:r>
        <w:rPr>
          <w:rFonts w:hint="default" w:ascii="宋体" w:hAnsi="宋体" w:eastAsia="宋体" w:cs="宋体"/>
          <w:b/>
          <w:bCs w:val="0"/>
          <w:color w:val="auto"/>
          <w:sz w:val="21"/>
          <w:szCs w:val="21"/>
          <w:highlight w:val="none"/>
          <w:lang w:val="en-US" w:eastAsia="zh-CN"/>
        </w:rPr>
        <w:t>接受总包单位的总分包管理。</w:t>
      </w:r>
      <w:r>
        <w:rPr>
          <w:rFonts w:hint="eastAsia" w:ascii="宋体" w:hAnsi="宋体" w:eastAsia="宋体" w:cs="宋体"/>
          <w:b/>
          <w:bCs w:val="0"/>
          <w:color w:val="auto"/>
          <w:sz w:val="21"/>
          <w:szCs w:val="21"/>
          <w:highlight w:val="none"/>
          <w:lang w:val="en-US" w:eastAsia="zh-CN"/>
        </w:rPr>
        <w:t>）</w:t>
      </w:r>
    </w:p>
    <w:p w14:paraId="74B8166B">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default" w:ascii="宋体" w:eastAsia="宋体"/>
          <w:color w:val="auto"/>
          <w:sz w:val="21"/>
          <w:szCs w:val="21"/>
          <w:lang w:val="en-US" w:eastAsia="zh-CN"/>
        </w:rPr>
      </w:pPr>
      <w:r>
        <w:rPr>
          <w:rFonts w:hint="eastAsia" w:ascii="宋体" w:eastAsia="宋体"/>
          <w:color w:val="auto"/>
          <w:sz w:val="21"/>
          <w:szCs w:val="21"/>
          <w:lang w:val="en-US" w:eastAsia="zh-CN"/>
        </w:rPr>
        <w:t>2.履约保证金</w:t>
      </w:r>
      <w:r>
        <w:rPr>
          <w:rFonts w:hint="eastAsia" w:ascii="宋体"/>
          <w:color w:val="auto"/>
          <w:sz w:val="21"/>
          <w:szCs w:val="21"/>
          <w:lang w:val="zh-CN"/>
        </w:rPr>
        <w:t>为：_______元。</w:t>
      </w:r>
    </w:p>
    <w:p w14:paraId="4A6377DB">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四、技术资料</w:t>
      </w:r>
    </w:p>
    <w:p w14:paraId="58633620">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1.乙方应按采购文件规定的时间向甲方提供使用货物的有关技术资料。</w:t>
      </w:r>
    </w:p>
    <w:p w14:paraId="372301A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07B359">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五、知识产权</w:t>
      </w:r>
    </w:p>
    <w:p w14:paraId="64495073">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en-US" w:eastAsia="zh-CN"/>
        </w:rPr>
        <w:t>1.</w:t>
      </w:r>
      <w:r>
        <w:rPr>
          <w:rFonts w:hint="eastAsia" w:ascii="宋体"/>
          <w:color w:val="auto"/>
          <w:sz w:val="21"/>
          <w:szCs w:val="21"/>
          <w:lang w:val="zh-CN"/>
        </w:rPr>
        <w:t>乙方应保证所提供的货物或其任何一部分均不会侵犯任何第三方的知识产权。</w:t>
      </w:r>
    </w:p>
    <w:p w14:paraId="599D0194">
      <w:pPr>
        <w:pStyle w:val="18"/>
        <w:snapToGrid w:val="0"/>
        <w:spacing w:line="360" w:lineRule="auto"/>
        <w:ind w:firstLine="420" w:firstLineChars="200"/>
        <w:rPr>
          <w:rFonts w:hint="eastAsia"/>
          <w:color w:val="auto"/>
          <w:szCs w:val="21"/>
          <w:lang w:val="zh-CN"/>
        </w:rPr>
      </w:pPr>
      <w:r>
        <w:rPr>
          <w:rFonts w:hint="eastAsia" w:cs="宋体"/>
          <w:color w:val="auto"/>
          <w:szCs w:val="21"/>
        </w:rPr>
        <w:t>2.若侵犯,由乙方赔偿甲方因此遭受的损失（包括但不限于应对及追偿过程中所支付的律师费、差旅费、诉讼费、保全费、鉴定费、评估费等）。</w:t>
      </w:r>
    </w:p>
    <w:p w14:paraId="338F9745">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六、产权担保</w:t>
      </w:r>
    </w:p>
    <w:p w14:paraId="70293C0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乙方保证所交付的货物的所有权完全属于乙方且无任何抵押、查封等产权瑕疵。</w:t>
      </w:r>
    </w:p>
    <w:p w14:paraId="276CA19A">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七、转包或分包</w:t>
      </w:r>
    </w:p>
    <w:p w14:paraId="286C128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1.本合同范围的货物，应由乙方直接供应，不得转让他人供应；</w:t>
      </w:r>
    </w:p>
    <w:p w14:paraId="553BC190">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2</w:t>
      </w:r>
      <w:r>
        <w:rPr>
          <w:rFonts w:hint="eastAsia" w:ascii="宋体"/>
          <w:color w:val="auto"/>
          <w:sz w:val="21"/>
          <w:szCs w:val="21"/>
          <w:lang w:val="zh-CN"/>
        </w:rPr>
        <w:t>.如有转让和分包行为，甲方有权解除合同，没收履约保证金并追究乙方的违约责任。</w:t>
      </w:r>
    </w:p>
    <w:p w14:paraId="0EC86108">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八、质保期</w:t>
      </w:r>
    </w:p>
    <w:p w14:paraId="7A19825E">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 质保期</w:t>
      </w:r>
      <w:r>
        <w:rPr>
          <w:rFonts w:hint="eastAsia" w:ascii="宋体"/>
          <w:color w:val="auto"/>
          <w:sz w:val="21"/>
          <w:szCs w:val="21"/>
          <w:u w:val="single"/>
          <w:lang w:val="zh-CN"/>
        </w:rPr>
        <w:t xml:space="preserve">      </w:t>
      </w:r>
      <w:r>
        <w:rPr>
          <w:rFonts w:hint="eastAsia" w:ascii="宋体"/>
          <w:color w:val="auto"/>
          <w:sz w:val="21"/>
          <w:szCs w:val="21"/>
          <w:lang w:val="zh-CN"/>
        </w:rPr>
        <w:t>年。（自项目验收合格之日起计）</w:t>
      </w:r>
    </w:p>
    <w:p w14:paraId="50A20B27">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九、项目工期、交货方式及交货地点</w:t>
      </w:r>
    </w:p>
    <w:p w14:paraId="2A8C653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hint="eastAsia" w:ascii="宋体"/>
          <w:color w:val="auto"/>
          <w:sz w:val="21"/>
          <w:szCs w:val="21"/>
          <w:lang w:val="zh-CN"/>
        </w:rPr>
      </w:pPr>
      <w:r>
        <w:rPr>
          <w:rFonts w:hint="eastAsia" w:ascii="宋体"/>
          <w:color w:val="auto"/>
          <w:sz w:val="21"/>
          <w:szCs w:val="21"/>
          <w:lang w:val="zh-CN"/>
        </w:rPr>
        <w:t>1.项目工期：</w:t>
      </w:r>
      <w:r>
        <w:rPr>
          <w:rFonts w:hint="eastAsia" w:ascii="宋体" w:hAnsi="宋体" w:cs="宋体"/>
          <w:b w:val="0"/>
          <w:bCs/>
          <w:color w:val="auto"/>
          <w:sz w:val="21"/>
          <w:szCs w:val="21"/>
          <w:highlight w:val="none"/>
          <w:lang w:val="en-US" w:eastAsia="zh-CN"/>
        </w:rPr>
        <w:t>自项目合同签订之日起 90 日内供货及安装、调试。</w:t>
      </w:r>
    </w:p>
    <w:p w14:paraId="016903E4">
      <w:pPr>
        <w:snapToGrid w:val="0"/>
        <w:spacing w:line="360" w:lineRule="auto"/>
        <w:ind w:left="1678" w:leftChars="116" w:hanging="1260" w:hangingChars="600"/>
        <w:rPr>
          <w:rFonts w:hint="eastAsia" w:ascii="宋体"/>
          <w:color w:val="auto"/>
          <w:sz w:val="21"/>
          <w:szCs w:val="21"/>
          <w:lang w:val="zh-CN"/>
        </w:rPr>
      </w:pPr>
      <w:r>
        <w:rPr>
          <w:rFonts w:hint="eastAsia" w:ascii="宋体"/>
          <w:color w:val="auto"/>
          <w:sz w:val="21"/>
          <w:szCs w:val="21"/>
          <w:lang w:val="zh-CN"/>
        </w:rPr>
        <w:t>2.交货方式：送货到采购人指定地点，由中标（成交）供应商负责运输、装卸、保管、安装。</w:t>
      </w:r>
    </w:p>
    <w:p w14:paraId="635BCA2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3.交货地点：采购人指定地点。</w:t>
      </w:r>
    </w:p>
    <w:p w14:paraId="12C0FCF7">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十、货款支付</w:t>
      </w:r>
    </w:p>
    <w:p w14:paraId="638A335B">
      <w:pPr>
        <w:snapToGrid w:val="0"/>
        <w:spacing w:line="360" w:lineRule="auto"/>
        <w:ind w:firstLine="420" w:firstLineChars="200"/>
        <w:rPr>
          <w:rFonts w:hint="eastAsia" w:ascii="宋体" w:eastAsia="宋体" w:cs="Times New Roman"/>
          <w:color w:val="auto"/>
          <w:sz w:val="21"/>
          <w:szCs w:val="21"/>
          <w:lang w:val="en-US" w:eastAsia="zh-CN"/>
        </w:rPr>
      </w:pPr>
      <w:r>
        <w:rPr>
          <w:rFonts w:hint="eastAsia" w:ascii="宋体" w:eastAsia="宋体" w:cs="Times New Roman"/>
          <w:color w:val="auto"/>
          <w:sz w:val="21"/>
          <w:szCs w:val="21"/>
          <w:lang w:val="zh-CN" w:eastAsia="zh-CN"/>
        </w:rPr>
        <w:t>合同签订后7个工作日内，支付合同全额货款的</w:t>
      </w:r>
      <w:r>
        <w:rPr>
          <w:rFonts w:hint="eastAsia" w:ascii="宋体" w:eastAsia="宋体" w:cs="Times New Roman"/>
          <w:color w:val="auto"/>
          <w:sz w:val="21"/>
          <w:szCs w:val="21"/>
          <w:lang w:val="en-US" w:eastAsia="zh-CN"/>
        </w:rPr>
        <w:t>3</w:t>
      </w:r>
      <w:r>
        <w:rPr>
          <w:rFonts w:hint="eastAsia" w:ascii="宋体" w:eastAsia="宋体" w:cs="Times New Roman"/>
          <w:color w:val="auto"/>
          <w:sz w:val="21"/>
          <w:szCs w:val="21"/>
          <w:lang w:val="zh-CN" w:eastAsia="zh-CN"/>
        </w:rPr>
        <w:t>0%作为预付款；产品自供应商送达采购人指定地点，经安装调试并经采购人验收合格后，采购人向供应商支付至合同全额货款的</w:t>
      </w:r>
      <w:r>
        <w:rPr>
          <w:rFonts w:hint="eastAsia" w:ascii="宋体" w:eastAsia="宋体" w:cs="Times New Roman"/>
          <w:color w:val="auto"/>
          <w:sz w:val="21"/>
          <w:szCs w:val="21"/>
          <w:lang w:val="en-US" w:eastAsia="zh-CN"/>
        </w:rPr>
        <w:t>80</w:t>
      </w:r>
      <w:r>
        <w:rPr>
          <w:rFonts w:hint="eastAsia" w:ascii="宋体" w:eastAsia="宋体" w:cs="Times New Roman"/>
          <w:color w:val="auto"/>
          <w:sz w:val="21"/>
          <w:szCs w:val="21"/>
          <w:lang w:val="zh-CN" w:eastAsia="zh-CN"/>
        </w:rPr>
        <w:t>%；所有设备正式使用</w:t>
      </w:r>
      <w:r>
        <w:rPr>
          <w:rFonts w:hint="eastAsia" w:ascii="宋体" w:eastAsia="宋体" w:cs="Times New Roman"/>
          <w:color w:val="auto"/>
          <w:sz w:val="21"/>
          <w:szCs w:val="21"/>
          <w:lang w:val="en-US" w:eastAsia="zh-CN"/>
        </w:rPr>
        <w:t>30天内，</w:t>
      </w:r>
      <w:r>
        <w:rPr>
          <w:rFonts w:hint="eastAsia" w:ascii="宋体" w:eastAsia="宋体" w:cs="Times New Roman"/>
          <w:color w:val="auto"/>
          <w:sz w:val="21"/>
          <w:szCs w:val="21"/>
          <w:lang w:val="zh-CN" w:eastAsia="zh-CN"/>
        </w:rPr>
        <w:t>采购人向供应商支付至合同全额货款的</w:t>
      </w:r>
      <w:r>
        <w:rPr>
          <w:rFonts w:hint="eastAsia" w:ascii="宋体" w:eastAsia="宋体" w:cs="Times New Roman"/>
          <w:color w:val="auto"/>
          <w:sz w:val="21"/>
          <w:szCs w:val="21"/>
          <w:lang w:val="en-US" w:eastAsia="zh-CN"/>
        </w:rPr>
        <w:t>1</w:t>
      </w:r>
      <w:r>
        <w:rPr>
          <w:rFonts w:hint="eastAsia" w:ascii="宋体" w:eastAsia="宋体" w:cs="Times New Roman"/>
          <w:color w:val="auto"/>
          <w:sz w:val="21"/>
          <w:szCs w:val="21"/>
          <w:lang w:val="zh-CN" w:eastAsia="zh-CN"/>
        </w:rPr>
        <w:t>00%。</w:t>
      </w:r>
      <w:r>
        <w:rPr>
          <w:rFonts w:hint="eastAsia" w:ascii="宋体" w:eastAsia="宋体" w:cs="Times New Roman"/>
          <w:color w:val="auto"/>
          <w:sz w:val="21"/>
          <w:szCs w:val="21"/>
          <w:lang w:val="en-US" w:eastAsia="zh-CN"/>
        </w:rPr>
        <w:t>当采购数量与实际使用数量不一致时，根据实际使用量供货，合同的最终结算金额按实际使用量乘以成交单价进行计算。中标人须在每个付款节点向采购人提供开具的正规发票。</w:t>
      </w:r>
    </w:p>
    <w:p w14:paraId="64FD5529">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十一、税费</w:t>
      </w:r>
    </w:p>
    <w:p w14:paraId="2BCDA93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本合同执行中相关的一切税费均由乙方负担。</w:t>
      </w:r>
    </w:p>
    <w:p w14:paraId="3E2F56BE">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十二、质量保证及售后服务</w:t>
      </w:r>
    </w:p>
    <w:p w14:paraId="03141531">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1.乙方应按采购文件规定的货物性能、技术要求、质量标准向甲方提供未经使用的全新产品。</w:t>
      </w:r>
    </w:p>
    <w:p w14:paraId="5841C05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2.乙方提供的货物在质保期内因货物本身的质量问题发生故障，乙方应负责免费更换。对达不到技术要求者，根据实际情况，经双方协商，可按以下办法处理：</w:t>
      </w:r>
    </w:p>
    <w:p w14:paraId="27D5D801">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⑴更换：由乙方承担所发生的全部费用。</w:t>
      </w:r>
    </w:p>
    <w:p w14:paraId="3BB2EBCD">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⑵贬值处理：由甲乙双方合议定价。</w:t>
      </w:r>
    </w:p>
    <w:p w14:paraId="6F08C4C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⑶退货处理：乙方应退还甲方支付的合同款，同时应承担该货物的直接费用（运输、保险、检验、货款利息及银行手续费等）。</w:t>
      </w:r>
    </w:p>
    <w:p w14:paraId="429B5E8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3.如在使用过程中发生质量问题，乙方在接到甲方通知后在</w:t>
      </w:r>
      <w:r>
        <w:rPr>
          <w:rFonts w:hint="eastAsia" w:ascii="宋体"/>
          <w:color w:val="auto"/>
          <w:sz w:val="21"/>
          <w:szCs w:val="21"/>
          <w:u w:val="single"/>
          <w:lang w:val="zh-CN"/>
        </w:rPr>
        <w:t xml:space="preserve">    </w:t>
      </w:r>
      <w:r>
        <w:rPr>
          <w:rFonts w:hint="eastAsia" w:ascii="宋体"/>
          <w:color w:val="auto"/>
          <w:sz w:val="21"/>
          <w:szCs w:val="21"/>
          <w:lang w:val="zh-CN"/>
        </w:rPr>
        <w:t>小时内到达甲方现场。</w:t>
      </w:r>
    </w:p>
    <w:p w14:paraId="788ACCA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4.在质保期内，乙方应对货物出现的质量及安全问题负责处理解决并承担一切费用。</w:t>
      </w:r>
    </w:p>
    <w:p w14:paraId="595436C7">
      <w:pPr>
        <w:pStyle w:val="18"/>
        <w:snapToGrid w:val="0"/>
        <w:spacing w:line="360" w:lineRule="auto"/>
        <w:ind w:firstLine="420" w:firstLineChars="200"/>
        <w:rPr>
          <w:rFonts w:hint="eastAsia" w:cs="宋体"/>
          <w:bCs/>
          <w:color w:val="auto"/>
          <w:kern w:val="0"/>
          <w:szCs w:val="21"/>
        </w:rPr>
      </w:pPr>
      <w:r>
        <w:rPr>
          <w:rFonts w:hint="eastAsia"/>
          <w:color w:val="auto"/>
          <w:szCs w:val="21"/>
          <w:lang w:val="zh-CN"/>
        </w:rPr>
        <w:t>5.上述的货物免费保修期为</w:t>
      </w:r>
      <w:r>
        <w:rPr>
          <w:rFonts w:hint="eastAsia"/>
          <w:color w:val="auto"/>
          <w:szCs w:val="21"/>
          <w:u w:val="single"/>
          <w:lang w:val="zh-CN"/>
        </w:rPr>
        <w:t xml:space="preserve">     </w:t>
      </w:r>
      <w:r>
        <w:rPr>
          <w:rFonts w:hint="eastAsia"/>
          <w:color w:val="auto"/>
          <w:szCs w:val="21"/>
          <w:lang w:val="zh-CN"/>
        </w:rPr>
        <w:t>年，因人为因素出现的故障不在免费保修范围内。超过保修期的机器设备，终生维修，维修时只收</w:t>
      </w:r>
      <w:r>
        <w:rPr>
          <w:rFonts w:hint="eastAsia"/>
          <w:color w:val="auto"/>
          <w:szCs w:val="21"/>
          <w:lang w:val="en-US" w:eastAsia="zh-CN"/>
        </w:rPr>
        <w:t>零配件</w:t>
      </w:r>
      <w:r>
        <w:rPr>
          <w:rFonts w:hint="eastAsia"/>
          <w:color w:val="auto"/>
          <w:szCs w:val="21"/>
          <w:lang w:val="zh-CN"/>
        </w:rPr>
        <w:t>成本费，</w:t>
      </w:r>
      <w:r>
        <w:rPr>
          <w:rFonts w:hint="eastAsia" w:cs="宋体"/>
          <w:bCs/>
          <w:color w:val="auto"/>
          <w:kern w:val="0"/>
          <w:szCs w:val="21"/>
        </w:rPr>
        <w:t>免人工费、差旅费。</w:t>
      </w:r>
    </w:p>
    <w:p w14:paraId="62DFC7E7">
      <w:pPr>
        <w:pStyle w:val="18"/>
        <w:snapToGrid w:val="0"/>
        <w:spacing w:line="360" w:lineRule="auto"/>
        <w:ind w:firstLine="420" w:firstLineChars="200"/>
        <w:rPr>
          <w:rFonts w:hint="eastAsia" w:cs="宋体"/>
          <w:color w:val="auto"/>
          <w:szCs w:val="21"/>
        </w:rPr>
      </w:pPr>
      <w:r>
        <w:rPr>
          <w:rFonts w:hint="eastAsia" w:cs="宋体"/>
          <w:color w:val="auto"/>
          <w:szCs w:val="21"/>
        </w:rPr>
        <w:t>6.甲方有权聘请有资质的第三方权威机构</w:t>
      </w:r>
      <w:r>
        <w:rPr>
          <w:rFonts w:hint="eastAsia" w:cs="宋体"/>
          <w:color w:val="auto"/>
          <w:szCs w:val="21"/>
          <w:lang w:val="en-US" w:eastAsia="zh-CN"/>
        </w:rPr>
        <w:t>对</w:t>
      </w:r>
      <w:r>
        <w:rPr>
          <w:rFonts w:hint="eastAsia" w:cs="宋体"/>
          <w:color w:val="auto"/>
          <w:szCs w:val="21"/>
        </w:rPr>
        <w:t>货物质量进行检测鉴定。符合质量标准的，鉴定费用由</w:t>
      </w:r>
      <w:r>
        <w:rPr>
          <w:rFonts w:hint="eastAsia" w:cs="宋体"/>
          <w:color w:val="auto"/>
          <w:szCs w:val="21"/>
          <w:lang w:val="en-US" w:eastAsia="zh-CN"/>
        </w:rPr>
        <w:t>甲方</w:t>
      </w:r>
      <w:r>
        <w:rPr>
          <w:rFonts w:hint="eastAsia" w:cs="宋体"/>
          <w:color w:val="auto"/>
          <w:szCs w:val="21"/>
        </w:rPr>
        <w:t>承担；不符合质量标准的，鉴定费用由乙方承担。检测结果与乙方提供的数据存在争议的甲方有权终止合同；对甲方造成的损失由</w:t>
      </w:r>
      <w:r>
        <w:rPr>
          <w:rFonts w:hint="eastAsia" w:cs="宋体"/>
          <w:color w:val="auto"/>
          <w:szCs w:val="21"/>
          <w:lang w:val="en-US" w:eastAsia="zh-CN"/>
        </w:rPr>
        <w:t>乙方</w:t>
      </w:r>
      <w:r>
        <w:rPr>
          <w:rFonts w:hint="eastAsia" w:cs="宋体"/>
          <w:color w:val="auto"/>
          <w:szCs w:val="21"/>
        </w:rPr>
        <w:t>承担。</w:t>
      </w:r>
    </w:p>
    <w:p w14:paraId="5227AD78">
      <w:pPr>
        <w:pStyle w:val="18"/>
        <w:snapToGrid w:val="0"/>
        <w:spacing w:line="360" w:lineRule="auto"/>
        <w:ind w:firstLine="420" w:firstLineChars="200"/>
        <w:rPr>
          <w:rFonts w:hint="eastAsia"/>
          <w:color w:val="auto"/>
          <w:szCs w:val="21"/>
          <w:lang w:val="zh-CN"/>
        </w:rPr>
      </w:pPr>
      <w:r>
        <w:rPr>
          <w:rFonts w:hint="eastAsia" w:cs="宋体"/>
          <w:color w:val="auto"/>
          <w:szCs w:val="21"/>
        </w:rPr>
        <w:t>7.</w:t>
      </w:r>
      <w:r>
        <w:rPr>
          <w:rFonts w:hint="eastAsia" w:cs="宋体"/>
          <w:color w:val="auto"/>
          <w:szCs w:val="21"/>
          <w:lang w:val="en-US" w:eastAsia="zh-CN"/>
        </w:rPr>
        <w:t>乙方</w:t>
      </w:r>
      <w:r>
        <w:rPr>
          <w:rFonts w:hint="eastAsia" w:cs="宋体"/>
          <w:color w:val="auto"/>
          <w:szCs w:val="21"/>
        </w:rPr>
        <w:t>在送货过程中，必须服从甲方的安排，最大限度地保证不影响现有设施的正常使用。</w:t>
      </w:r>
    </w:p>
    <w:p w14:paraId="205CE0D6">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十三、调试和验收</w:t>
      </w:r>
    </w:p>
    <w:p w14:paraId="3BC75846">
      <w:pPr>
        <w:snapToGri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lang w:val="zh-CN"/>
        </w:rPr>
        <w:t>1.甲方对乙方提交的货物依据采购文件上的技术规格要求和国家有关质量标准进行现场验收，外观、说明书符合采购文件技术要求的，给予签收，验收不合格的不予签收。货到后，甲方需在五个工作日内验收。</w:t>
      </w:r>
    </w:p>
    <w:p w14:paraId="4C8EBAE6">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2.乙方交货前应对产品作出全面检查和对验收文件进行整理，并列出清单，作为甲方收货验收和使用的技术条件依据，检验的结果应随货物交甲方。</w:t>
      </w:r>
    </w:p>
    <w:p w14:paraId="624EFF7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3.甲方对乙方提供的货物在使用前进行调试时，乙方需负责安装并培训甲方的使用操作人员，并协助甲方一起调试，直到符合技术要求，甲方才做最终验收。</w:t>
      </w:r>
    </w:p>
    <w:p w14:paraId="63684D84">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4.对技术复杂的货物，甲方应请国家认可的专业检测机构参与初步验收及最终验收，并由其出具质量检测报告。</w:t>
      </w:r>
    </w:p>
    <w:p w14:paraId="30267CF7">
      <w:pPr>
        <w:pStyle w:val="19"/>
        <w:spacing w:line="360" w:lineRule="auto"/>
        <w:ind w:left="0" w:leftChars="0" w:firstLine="420" w:firstLineChars="200"/>
        <w:rPr>
          <w:rFonts w:hint="eastAsia" w:ascii="宋体"/>
          <w:color w:val="auto"/>
          <w:sz w:val="21"/>
          <w:szCs w:val="21"/>
          <w:lang w:val="zh-CN"/>
        </w:rPr>
      </w:pPr>
      <w:r>
        <w:rPr>
          <w:rFonts w:hint="eastAsia" w:ascii="宋体"/>
          <w:color w:val="auto"/>
          <w:sz w:val="21"/>
          <w:szCs w:val="21"/>
          <w:lang w:val="zh-CN"/>
        </w:rPr>
        <w:t>5.验收时乙方必须在现场，验收完毕后作出验收结果报告。</w:t>
      </w:r>
    </w:p>
    <w:p w14:paraId="0EDFFAD0">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十四、货物包装、运输、安装与调试要求</w:t>
      </w:r>
    </w:p>
    <w:p w14:paraId="51F4F71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1.乙方应在货物发运前对其进行满足运输距离、防潮、防震、防锈和防破损装卸等要求包装，以保证货物安全运达甲方指定地点。</w:t>
      </w:r>
    </w:p>
    <w:p w14:paraId="23637D6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2.使用说明书、质量检验证明书、随配附件和工具以及清单一并附于货物内。</w:t>
      </w:r>
    </w:p>
    <w:p w14:paraId="530C3458">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3.乙方在货物发运手续办理完毕后24小时内或货到甲方48小时前通知甲方，以准备接货。</w:t>
      </w:r>
    </w:p>
    <w:p w14:paraId="1F23A077">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4.货物在交付甲方前发生的风险均由乙方负责。</w:t>
      </w:r>
    </w:p>
    <w:p w14:paraId="6DAE8D94">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5.货物在规定的交付期限内由乙方送达甲方指定的地点视为交付，乙方同时需通知甲方货物已送达。</w:t>
      </w:r>
    </w:p>
    <w:p w14:paraId="64EE81A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6</w:t>
      </w:r>
      <w:r>
        <w:rPr>
          <w:rFonts w:hint="eastAsia" w:ascii="宋体"/>
          <w:color w:val="auto"/>
          <w:sz w:val="21"/>
          <w:szCs w:val="21"/>
          <w:lang w:val="zh-CN"/>
        </w:rPr>
        <w:t>.乙方须对送货、安装、调试等工作人员的安全文明施工负责，必须按项目需求及国家有关规范标准进行施工，确保施工现场的安全生产和文明施工；乙方在项目施工过程中如造成人员伤亡、财产损失的，有关责任均由</w:t>
      </w:r>
      <w:r>
        <w:rPr>
          <w:rFonts w:hint="eastAsia" w:ascii="宋体"/>
          <w:color w:val="auto"/>
          <w:sz w:val="21"/>
          <w:szCs w:val="21"/>
          <w:lang w:val="en-US" w:eastAsia="zh-CN"/>
        </w:rPr>
        <w:t>乙方</w:t>
      </w:r>
      <w:r>
        <w:rPr>
          <w:rFonts w:hint="eastAsia" w:ascii="宋体"/>
          <w:color w:val="auto"/>
          <w:sz w:val="21"/>
          <w:szCs w:val="21"/>
          <w:lang w:val="zh-CN"/>
        </w:rPr>
        <w:t>承担。</w:t>
      </w:r>
    </w:p>
    <w:p w14:paraId="3C15626A">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7</w:t>
      </w:r>
      <w:r>
        <w:rPr>
          <w:rFonts w:hint="eastAsia" w:ascii="宋体"/>
          <w:color w:val="auto"/>
          <w:sz w:val="21"/>
          <w:szCs w:val="21"/>
          <w:lang w:val="zh-CN"/>
        </w:rPr>
        <w:t>.乙方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由乙方负责。</w:t>
      </w:r>
    </w:p>
    <w:p w14:paraId="0E5AFA59">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rPr>
        <w:t>8</w:t>
      </w:r>
      <w:r>
        <w:rPr>
          <w:rFonts w:hint="eastAsia" w:ascii="宋体"/>
          <w:color w:val="auto"/>
          <w:sz w:val="21"/>
          <w:szCs w:val="21"/>
          <w:lang w:val="zh-CN"/>
        </w:rPr>
        <w:t>.培训：按照培训计划免费提供培训服务，确保</w:t>
      </w:r>
      <w:r>
        <w:rPr>
          <w:rFonts w:hint="eastAsia" w:ascii="宋体"/>
          <w:color w:val="auto"/>
          <w:sz w:val="21"/>
          <w:szCs w:val="21"/>
        </w:rPr>
        <w:t>甲方</w:t>
      </w:r>
      <w:r>
        <w:rPr>
          <w:rFonts w:hint="eastAsia" w:ascii="宋体"/>
          <w:color w:val="auto"/>
          <w:sz w:val="21"/>
          <w:szCs w:val="21"/>
          <w:lang w:val="zh-CN"/>
        </w:rPr>
        <w:t>操作人员能熟练掌握所提供设备和软件的操作技术、维护保养知识及常见故障排除方法等。</w:t>
      </w:r>
    </w:p>
    <w:p w14:paraId="6AE234A3">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十五、违约责任</w:t>
      </w:r>
    </w:p>
    <w:p w14:paraId="165CE72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1.甲方无正当理由拒收货物的，甲方向乙方偿付拒收货款总值的百分之五违约金。</w:t>
      </w:r>
    </w:p>
    <w:p w14:paraId="7853244F">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2.甲方无故逾期验收和办理货款支付手续的,甲方应按逾期付款总额每日万分之五向乙方支付违约金。</w:t>
      </w:r>
    </w:p>
    <w:p w14:paraId="77A1CD8D">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9D6016B">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C9EB5A5">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十六、不可抗力事件处理</w:t>
      </w:r>
    </w:p>
    <w:p w14:paraId="4330EDE2">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1.在合同有效期内，任何一方因不可抗力事件导致不能履行合同，则合同履行</w:t>
      </w:r>
    </w:p>
    <w:p w14:paraId="0795E0F9">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期可延长，其延长期与不可抗力影响期相同。</w:t>
      </w:r>
    </w:p>
    <w:p w14:paraId="157288E2">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2.不可抗力事件发生后，应立即通知对方，并寄送有关权威机构出具的证明。</w:t>
      </w:r>
    </w:p>
    <w:p w14:paraId="499BC48D">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3.不可抗力事件延续120天以上，双方应通过友好协商，确定是否继续履行合同。</w:t>
      </w:r>
    </w:p>
    <w:p w14:paraId="5EBB2F90">
      <w:pPr>
        <w:snapToGrid w:val="0"/>
        <w:spacing w:line="360" w:lineRule="auto"/>
        <w:ind w:firstLine="422" w:firstLineChars="200"/>
        <w:rPr>
          <w:rFonts w:hint="eastAsia" w:ascii="宋体"/>
          <w:b/>
          <w:bCs/>
          <w:color w:val="auto"/>
          <w:sz w:val="21"/>
          <w:szCs w:val="21"/>
          <w:lang w:val="zh-CN"/>
        </w:rPr>
      </w:pPr>
      <w:r>
        <w:rPr>
          <w:rFonts w:hint="eastAsia" w:ascii="宋体"/>
          <w:b/>
          <w:bCs/>
          <w:color w:val="auto"/>
          <w:sz w:val="21"/>
          <w:szCs w:val="21"/>
          <w:lang w:val="zh-CN"/>
        </w:rPr>
        <w:t>十七、解决争议的方法</w:t>
      </w:r>
    </w:p>
    <w:p w14:paraId="549000B9">
      <w:pPr>
        <w:widowControl/>
        <w:spacing w:line="360" w:lineRule="auto"/>
        <w:ind w:firstLine="420" w:firstLineChars="200"/>
        <w:jc w:val="left"/>
        <w:rPr>
          <w:rFonts w:hint="eastAsia" w:ascii="宋体" w:cs="宋体"/>
          <w:color w:val="auto"/>
          <w:kern w:val="0"/>
          <w:sz w:val="21"/>
          <w:szCs w:val="21"/>
        </w:rPr>
      </w:pPr>
      <w:r>
        <w:rPr>
          <w:rFonts w:hint="eastAsia" w:ascii="宋体" w:cs="宋体"/>
          <w:color w:val="auto"/>
          <w:kern w:val="0"/>
          <w:sz w:val="21"/>
          <w:szCs w:val="21"/>
        </w:rPr>
        <w:t>1.如双方在履行合同时发生纠纷，应协商解决；协商不成时，可提请政府采购管理部门调解；调解不成的通过</w:t>
      </w:r>
      <w:r>
        <w:rPr>
          <w:rFonts w:hint="eastAsia" w:ascii="宋体" w:cs="宋体"/>
          <w:color w:val="auto"/>
          <w:kern w:val="0"/>
          <w:sz w:val="21"/>
          <w:szCs w:val="21"/>
          <w:u w:val="single"/>
        </w:rPr>
        <w:t xml:space="preserve"> ⑵ </w:t>
      </w:r>
      <w:r>
        <w:rPr>
          <w:rFonts w:hint="eastAsia" w:ascii="宋体" w:cs="宋体"/>
          <w:color w:val="auto"/>
          <w:kern w:val="0"/>
          <w:sz w:val="21"/>
          <w:szCs w:val="21"/>
        </w:rPr>
        <w:t>方式解决（两种解决方式只能择其一）：</w:t>
      </w:r>
    </w:p>
    <w:p w14:paraId="34439CAF">
      <w:pPr>
        <w:widowControl/>
        <w:spacing w:line="360" w:lineRule="auto"/>
        <w:ind w:firstLine="420" w:firstLineChars="200"/>
        <w:jc w:val="left"/>
        <w:rPr>
          <w:rFonts w:hint="eastAsia" w:ascii="宋体" w:cs="宋体"/>
          <w:color w:val="auto"/>
          <w:kern w:val="0"/>
          <w:sz w:val="21"/>
          <w:szCs w:val="21"/>
        </w:rPr>
      </w:pPr>
      <w:r>
        <w:rPr>
          <w:rFonts w:hint="eastAsia" w:ascii="宋体" w:cs="宋体"/>
          <w:color w:val="auto"/>
          <w:kern w:val="0"/>
          <w:sz w:val="21"/>
          <w:szCs w:val="21"/>
        </w:rPr>
        <w:t>⑴ 提交</w:t>
      </w:r>
      <w:r>
        <w:rPr>
          <w:rFonts w:hint="eastAsia" w:ascii="宋体" w:cs="宋体"/>
          <w:color w:val="auto"/>
          <w:sz w:val="21"/>
          <w:szCs w:val="21"/>
          <w:u w:val="single"/>
        </w:rPr>
        <w:t>台州</w:t>
      </w:r>
      <w:r>
        <w:rPr>
          <w:rFonts w:hint="eastAsia" w:ascii="宋体" w:cs="宋体"/>
          <w:color w:val="auto"/>
          <w:kern w:val="0"/>
          <w:sz w:val="21"/>
          <w:szCs w:val="21"/>
        </w:rPr>
        <w:t xml:space="preserve">仲裁委员会仲裁。 </w:t>
      </w:r>
    </w:p>
    <w:p w14:paraId="3DB72C38">
      <w:pPr>
        <w:widowControl/>
        <w:spacing w:line="360" w:lineRule="auto"/>
        <w:ind w:firstLine="420" w:firstLineChars="200"/>
        <w:jc w:val="left"/>
        <w:rPr>
          <w:rFonts w:hint="eastAsia" w:ascii="宋体"/>
          <w:color w:val="auto"/>
          <w:sz w:val="21"/>
          <w:szCs w:val="21"/>
          <w:lang w:val="zh-CN"/>
        </w:rPr>
      </w:pPr>
      <w:r>
        <w:rPr>
          <w:rFonts w:hint="eastAsia" w:ascii="宋体" w:cs="宋体"/>
          <w:color w:val="auto"/>
          <w:kern w:val="0"/>
          <w:sz w:val="21"/>
          <w:szCs w:val="21"/>
        </w:rPr>
        <w:t xml:space="preserve">⑵ 依法向项目所在地的人民法院提起诉讼。 </w:t>
      </w:r>
    </w:p>
    <w:p w14:paraId="763EFB35">
      <w:pPr>
        <w:snapToGrid w:val="0"/>
        <w:spacing w:line="360" w:lineRule="auto"/>
        <w:ind w:firstLine="422" w:firstLineChars="200"/>
        <w:rPr>
          <w:rFonts w:hint="eastAsia" w:ascii="宋体"/>
          <w:b/>
          <w:bCs/>
          <w:color w:val="auto"/>
          <w:sz w:val="21"/>
          <w:szCs w:val="21"/>
        </w:rPr>
      </w:pPr>
      <w:r>
        <w:rPr>
          <w:rFonts w:hint="eastAsia" w:ascii="宋体"/>
          <w:b/>
          <w:bCs/>
          <w:color w:val="auto"/>
          <w:sz w:val="21"/>
          <w:szCs w:val="21"/>
          <w:lang w:val="zh-CN"/>
        </w:rPr>
        <w:t>十八、合同生效及其</w:t>
      </w:r>
      <w:r>
        <w:rPr>
          <w:rFonts w:hint="eastAsia" w:ascii="宋体"/>
          <w:b/>
          <w:bCs/>
          <w:color w:val="auto"/>
          <w:sz w:val="21"/>
          <w:szCs w:val="21"/>
        </w:rPr>
        <w:t>它</w:t>
      </w:r>
    </w:p>
    <w:p w14:paraId="60F137A5">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1.合同经双方法定代表人或授权代表签字并加盖单位公章后生效。</w:t>
      </w:r>
    </w:p>
    <w:p w14:paraId="54D20FC4">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2.合同执行中涉及采购资金和采购内容修改或补充的，须经财政部门审批，并签书面补充协议报政府采购监督管理部门备案，方可作为主合同不可分割的一部分。</w:t>
      </w:r>
    </w:p>
    <w:p w14:paraId="1B3607E2">
      <w:pPr>
        <w:snapToGrid w:val="0"/>
        <w:spacing w:line="360" w:lineRule="auto"/>
        <w:ind w:firstLine="420" w:firstLineChars="200"/>
        <w:rPr>
          <w:rFonts w:hint="eastAsia" w:ascii="宋体"/>
          <w:color w:val="auto"/>
          <w:sz w:val="21"/>
          <w:szCs w:val="21"/>
          <w:lang w:val="zh-CN"/>
        </w:rPr>
      </w:pPr>
      <w:r>
        <w:rPr>
          <w:rFonts w:hint="eastAsia" w:ascii="宋体"/>
          <w:color w:val="auto"/>
          <w:sz w:val="21"/>
          <w:szCs w:val="21"/>
          <w:lang w:val="zh-CN"/>
        </w:rPr>
        <w:t>3.本合同未尽事宜，</w:t>
      </w:r>
      <w:r>
        <w:rPr>
          <w:rFonts w:hint="eastAsia" w:ascii="宋体"/>
          <w:color w:val="auto"/>
          <w:sz w:val="21"/>
          <w:szCs w:val="21"/>
        </w:rPr>
        <w:t>遵照《中华人民共和国政府采购法》、《中华人民共和国民法典》</w:t>
      </w:r>
      <w:r>
        <w:rPr>
          <w:rFonts w:hint="eastAsia" w:ascii="宋体"/>
          <w:color w:val="auto"/>
          <w:sz w:val="21"/>
          <w:szCs w:val="21"/>
          <w:lang w:val="zh-CN"/>
        </w:rPr>
        <w:t>有关条文执行。</w:t>
      </w:r>
    </w:p>
    <w:p w14:paraId="026A08E6">
      <w:pPr>
        <w:widowControl/>
        <w:snapToGrid w:val="0"/>
        <w:spacing w:line="360" w:lineRule="auto"/>
        <w:ind w:firstLine="420" w:firstLineChars="200"/>
        <w:jc w:val="left"/>
        <w:rPr>
          <w:rFonts w:hint="eastAsia" w:ascii="宋体"/>
          <w:color w:val="auto"/>
          <w:sz w:val="21"/>
          <w:szCs w:val="21"/>
        </w:rPr>
      </w:pPr>
      <w:r>
        <w:rPr>
          <w:rFonts w:hint="eastAsia"/>
          <w:color w:val="auto"/>
          <w:sz w:val="21"/>
          <w:szCs w:val="21"/>
          <w:lang w:val="zh-CN"/>
        </w:rPr>
        <w:t>4.本合同一式六份，具有同等法律效力，甲乙双方各执二份；仙居县财政局政府采购监管科、</w:t>
      </w:r>
      <w:r>
        <w:rPr>
          <w:rFonts w:hint="eastAsia"/>
          <w:color w:val="auto"/>
          <w:sz w:val="21"/>
          <w:szCs w:val="21"/>
        </w:rPr>
        <w:t>采购招标代理机构</w:t>
      </w:r>
      <w:r>
        <w:rPr>
          <w:rFonts w:hint="eastAsia"/>
          <w:color w:val="auto"/>
          <w:sz w:val="21"/>
          <w:szCs w:val="21"/>
          <w:lang w:val="zh-CN"/>
        </w:rPr>
        <w:t>各一份。</w:t>
      </w:r>
    </w:p>
    <w:p w14:paraId="15937856">
      <w:pPr>
        <w:widowControl/>
        <w:shd w:val="clear"/>
        <w:snapToGrid w:val="0"/>
        <w:spacing w:line="360" w:lineRule="auto"/>
        <w:ind w:firstLine="210" w:firstLineChars="100"/>
        <w:jc w:val="left"/>
        <w:rPr>
          <w:rFonts w:ascii="宋体" w:hAnsi="宋体" w:cs="宋体"/>
          <w:kern w:val="0"/>
          <w:sz w:val="21"/>
          <w:szCs w:val="21"/>
        </w:rPr>
      </w:pPr>
      <w:r>
        <w:rPr>
          <w:rFonts w:hint="eastAsia" w:ascii="宋体" w:hAnsi="宋体" w:cs="宋体"/>
          <w:kern w:val="0"/>
          <w:sz w:val="21"/>
          <w:szCs w:val="21"/>
        </w:rPr>
        <w:t>甲方（盖章）：</w:t>
      </w:r>
      <w:r>
        <w:rPr>
          <w:rFonts w:hint="eastAsia" w:ascii="宋体" w:hAnsi="宋体" w:cs="宋体"/>
          <w:kern w:val="0"/>
          <w:sz w:val="21"/>
          <w:szCs w:val="21"/>
          <w:u w:val="single"/>
        </w:rPr>
        <w:t>　</w:t>
      </w:r>
      <w:r>
        <w:rPr>
          <w:rFonts w:hint="eastAsia" w:cs="宋体"/>
          <w:sz w:val="21"/>
          <w:szCs w:val="21"/>
          <w:u w:val="single"/>
        </w:rPr>
        <w:t xml:space="preserve">               </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乙方（盖章）：</w:t>
      </w:r>
      <w:r>
        <w:rPr>
          <w:rFonts w:hint="eastAsia" w:cs="宋体"/>
          <w:sz w:val="21"/>
          <w:szCs w:val="21"/>
          <w:u w:val="single"/>
        </w:rPr>
        <w:t xml:space="preserve">                        </w:t>
      </w:r>
    </w:p>
    <w:p w14:paraId="3C521973">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地址：</w:t>
      </w:r>
      <w:r>
        <w:rPr>
          <w:rFonts w:hint="eastAsia" w:ascii="宋体" w:hAnsi="宋体" w:cs="宋体"/>
          <w:kern w:val="0"/>
          <w:sz w:val="21"/>
          <w:szCs w:val="21"/>
          <w:u w:val="single"/>
        </w:rPr>
        <w:t>　</w:t>
      </w:r>
      <w:r>
        <w:rPr>
          <w:rFonts w:hint="eastAsia" w:cs="宋体"/>
          <w:sz w:val="21"/>
          <w:szCs w:val="21"/>
          <w:u w:val="single"/>
        </w:rPr>
        <w:t xml:space="preserve">                        </w:t>
      </w:r>
      <w:r>
        <w:rPr>
          <w:rFonts w:hint="eastAsia" w:ascii="宋体" w:hAnsi="宋体" w:cs="宋体"/>
          <w:kern w:val="0"/>
          <w:sz w:val="21"/>
          <w:szCs w:val="21"/>
          <w:u w:val="single"/>
        </w:rPr>
        <w:t>　</w:t>
      </w: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地址：</w:t>
      </w:r>
      <w:r>
        <w:rPr>
          <w:rFonts w:hint="eastAsia" w:ascii="宋体" w:hAnsi="宋体" w:cs="宋体"/>
          <w:kern w:val="0"/>
          <w:sz w:val="21"/>
          <w:szCs w:val="21"/>
          <w:u w:val="single"/>
        </w:rPr>
        <w:t xml:space="preserve">  </w:t>
      </w:r>
      <w:r>
        <w:rPr>
          <w:rFonts w:hint="eastAsia" w:cs="宋体"/>
          <w:sz w:val="21"/>
          <w:szCs w:val="21"/>
          <w:u w:val="single"/>
        </w:rPr>
        <w:t xml:space="preserve">                            </w:t>
      </w:r>
      <w:r>
        <w:rPr>
          <w:rFonts w:hint="eastAsia" w:ascii="宋体" w:hAnsi="宋体" w:cs="宋体"/>
          <w:kern w:val="0"/>
          <w:sz w:val="21"/>
          <w:szCs w:val="21"/>
          <w:u w:val="single"/>
        </w:rPr>
        <w:t xml:space="preserve"> </w:t>
      </w:r>
    </w:p>
    <w:p w14:paraId="154DA8F8">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法定代表人（负责人）：</w:t>
      </w:r>
      <w:r>
        <w:rPr>
          <w:rFonts w:hint="eastAsia" w:ascii="宋体" w:hAnsi="宋体" w:cs="宋体"/>
          <w:kern w:val="0"/>
          <w:sz w:val="21"/>
          <w:szCs w:val="21"/>
          <w:u w:val="single"/>
        </w:rPr>
        <w:t xml:space="preserve">               </w:t>
      </w:r>
      <w:r>
        <w:rPr>
          <w:rFonts w:hint="eastAsia" w:ascii="宋体" w:hAnsi="宋体" w:cs="宋体"/>
          <w:kern w:val="0"/>
          <w:sz w:val="21"/>
          <w:szCs w:val="21"/>
        </w:rPr>
        <w:t>　法定代表人（负责人）：</w:t>
      </w:r>
      <w:r>
        <w:rPr>
          <w:rFonts w:hint="eastAsia" w:ascii="宋体" w:hAnsi="宋体" w:cs="宋体"/>
          <w:kern w:val="0"/>
          <w:sz w:val="21"/>
          <w:szCs w:val="21"/>
          <w:u w:val="single"/>
        </w:rPr>
        <w:t xml:space="preserve">              </w:t>
      </w:r>
    </w:p>
    <w:p w14:paraId="16D392CF">
      <w:pPr>
        <w:widowControl/>
        <w:shd w:val="clear"/>
        <w:snapToGrid w:val="0"/>
        <w:spacing w:line="360" w:lineRule="auto"/>
        <w:ind w:left="205" w:leftChars="57"/>
        <w:jc w:val="left"/>
        <w:rPr>
          <w:rFonts w:ascii="宋体" w:hAnsi="宋体" w:cs="宋体"/>
          <w:kern w:val="0"/>
          <w:sz w:val="21"/>
          <w:szCs w:val="21"/>
          <w:u w:val="single"/>
        </w:rPr>
      </w:pPr>
      <w:r>
        <w:rPr>
          <w:rFonts w:hint="eastAsia" w:ascii="宋体" w:hAnsi="宋体" w:cs="宋体"/>
          <w:kern w:val="0"/>
          <w:sz w:val="21"/>
          <w:szCs w:val="21"/>
        </w:rPr>
        <w:t>委托代理人：</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委托代理人：</w:t>
      </w:r>
      <w:r>
        <w:rPr>
          <w:rFonts w:hint="eastAsia" w:ascii="宋体" w:hAnsi="宋体" w:cs="宋体"/>
          <w:kern w:val="0"/>
          <w:sz w:val="21"/>
          <w:szCs w:val="21"/>
          <w:u w:val="single"/>
        </w:rPr>
        <w:t xml:space="preserve">                        </w:t>
      </w:r>
    </w:p>
    <w:p w14:paraId="7D93260F">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联系方式：</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联系方式：</w:t>
      </w:r>
      <w:r>
        <w:rPr>
          <w:rFonts w:hint="eastAsia" w:ascii="宋体" w:hAnsi="宋体" w:cs="宋体"/>
          <w:kern w:val="0"/>
          <w:sz w:val="21"/>
          <w:szCs w:val="21"/>
          <w:u w:val="single"/>
        </w:rPr>
        <w:t>　</w:t>
      </w:r>
      <w:r>
        <w:rPr>
          <w:rFonts w:hint="eastAsia" w:cs="宋体"/>
          <w:sz w:val="21"/>
          <w:szCs w:val="21"/>
          <w:u w:val="single"/>
        </w:rPr>
        <w:t xml:space="preserve">                     </w:t>
      </w:r>
      <w:r>
        <w:rPr>
          <w:rFonts w:hint="eastAsia" w:ascii="宋体" w:hAnsi="宋体" w:cs="宋体"/>
          <w:kern w:val="0"/>
          <w:sz w:val="21"/>
          <w:szCs w:val="21"/>
          <w:u w:val="single"/>
        </w:rPr>
        <w:t xml:space="preserve">   </w:t>
      </w:r>
    </w:p>
    <w:p w14:paraId="7DE3C5DB">
      <w:pPr>
        <w:widowControl/>
        <w:shd w:val="clear"/>
        <w:snapToGrid w:val="0"/>
        <w:spacing w:line="360" w:lineRule="auto"/>
        <w:ind w:left="205" w:leftChars="57"/>
        <w:jc w:val="left"/>
        <w:rPr>
          <w:rFonts w:ascii="宋体" w:hAnsi="宋体" w:cs="宋体"/>
          <w:kern w:val="0"/>
          <w:sz w:val="21"/>
          <w:szCs w:val="21"/>
        </w:rPr>
      </w:pPr>
      <w:r>
        <w:rPr>
          <w:rFonts w:hint="eastAsia" w:ascii="宋体" w:hAnsi="宋体" w:cs="宋体"/>
          <w:kern w:val="0"/>
          <w:sz w:val="21"/>
          <w:szCs w:val="21"/>
        </w:rPr>
        <w:t>账户名称：</w:t>
      </w:r>
      <w:r>
        <w:rPr>
          <w:rFonts w:hint="eastAsia" w:ascii="宋体" w:hAnsi="宋体" w:cs="宋体"/>
          <w:kern w:val="0"/>
          <w:sz w:val="21"/>
          <w:szCs w:val="21"/>
          <w:u w:val="single"/>
        </w:rPr>
        <w:t xml:space="preserve">　　　　                   </w:t>
      </w:r>
      <w:r>
        <w:rPr>
          <w:rFonts w:hint="eastAsia" w:ascii="宋体" w:hAnsi="宋体" w:cs="宋体"/>
          <w:kern w:val="0"/>
          <w:sz w:val="21"/>
          <w:szCs w:val="21"/>
        </w:rPr>
        <w:t>　账户名称：</w:t>
      </w:r>
      <w:r>
        <w:rPr>
          <w:rFonts w:hint="eastAsia" w:cs="宋体"/>
          <w:sz w:val="21"/>
          <w:szCs w:val="21"/>
          <w:u w:val="single"/>
        </w:rPr>
        <w:t xml:space="preserve">                          </w:t>
      </w:r>
    </w:p>
    <w:p w14:paraId="4EAD6516">
      <w:pPr>
        <w:widowControl/>
        <w:shd w:val="clear"/>
        <w:snapToGrid w:val="0"/>
        <w:spacing w:line="360" w:lineRule="auto"/>
        <w:ind w:left="205" w:leftChars="57"/>
        <w:jc w:val="left"/>
        <w:rPr>
          <w:rFonts w:cs="宋体"/>
          <w:sz w:val="21"/>
          <w:szCs w:val="21"/>
          <w:u w:val="single"/>
        </w:rPr>
      </w:pPr>
      <w:r>
        <w:rPr>
          <w:rFonts w:hint="eastAsia" w:ascii="宋体" w:hAnsi="宋体" w:cs="宋体"/>
          <w:kern w:val="0"/>
          <w:sz w:val="21"/>
          <w:szCs w:val="21"/>
        </w:rPr>
        <w:t>开户银行：</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开户银行：</w:t>
      </w:r>
      <w:r>
        <w:rPr>
          <w:rFonts w:hint="eastAsia" w:cs="宋体"/>
          <w:sz w:val="21"/>
          <w:szCs w:val="21"/>
          <w:u w:val="single"/>
        </w:rPr>
        <w:t xml:space="preserve">                          </w:t>
      </w:r>
    </w:p>
    <w:p w14:paraId="3E856426">
      <w:pPr>
        <w:widowControl/>
        <w:shd w:val="clear"/>
        <w:snapToGrid w:val="0"/>
        <w:spacing w:line="360" w:lineRule="auto"/>
        <w:ind w:left="205" w:leftChars="57"/>
        <w:jc w:val="left"/>
        <w:rPr>
          <w:rFonts w:ascii="宋体" w:hAnsi="宋体" w:cs="宋体"/>
          <w:kern w:val="0"/>
          <w:sz w:val="21"/>
          <w:szCs w:val="21"/>
          <w:u w:val="single"/>
        </w:rPr>
      </w:pPr>
      <w:r>
        <w:rPr>
          <w:rFonts w:hint="eastAsia" w:ascii="宋体" w:hAnsi="宋体" w:cs="宋体"/>
          <w:kern w:val="0"/>
          <w:sz w:val="21"/>
          <w:szCs w:val="21"/>
        </w:rPr>
        <w:t>账号：</w:t>
      </w:r>
      <w:r>
        <w:rPr>
          <w:rFonts w:hint="eastAsia" w:ascii="宋体" w:hAnsi="宋体" w:cs="宋体"/>
          <w:kern w:val="0"/>
          <w:sz w:val="21"/>
          <w:szCs w:val="21"/>
          <w:u w:val="single"/>
        </w:rPr>
        <w:t>　　　　　　　　　　　　　 　　</w:t>
      </w:r>
      <w:r>
        <w:rPr>
          <w:rFonts w:hint="eastAsia" w:ascii="宋体" w:hAnsi="宋体" w:cs="宋体"/>
          <w:kern w:val="0"/>
          <w:sz w:val="21"/>
          <w:szCs w:val="21"/>
        </w:rPr>
        <w:t>　账号：</w:t>
      </w:r>
      <w:r>
        <w:rPr>
          <w:rFonts w:hint="eastAsia" w:ascii="宋体" w:hAnsi="宋体" w:cs="宋体"/>
          <w:kern w:val="0"/>
          <w:sz w:val="21"/>
          <w:szCs w:val="21"/>
          <w:u w:val="single"/>
        </w:rPr>
        <w:t xml:space="preserve">                         </w:t>
      </w:r>
      <w:r>
        <w:rPr>
          <w:rFonts w:hint="eastAsia" w:cs="宋体"/>
          <w:sz w:val="21"/>
          <w:szCs w:val="21"/>
          <w:u w:val="single"/>
        </w:rPr>
        <w:t xml:space="preserve">   </w:t>
      </w:r>
      <w:r>
        <w:rPr>
          <w:rFonts w:hint="eastAsia" w:ascii="宋体" w:hAnsi="宋体" w:cs="宋体"/>
          <w:kern w:val="0"/>
          <w:sz w:val="21"/>
          <w:szCs w:val="21"/>
          <w:u w:val="single"/>
        </w:rPr>
        <w:t xml:space="preserve">  </w:t>
      </w:r>
    </w:p>
    <w:p w14:paraId="56EBB8E1">
      <w:pPr>
        <w:widowControl/>
        <w:shd w:val="clear"/>
        <w:snapToGrid w:val="0"/>
        <w:spacing w:line="360" w:lineRule="auto"/>
        <w:ind w:left="205" w:leftChars="57"/>
        <w:jc w:val="left"/>
        <w:rPr>
          <w:rFonts w:hint="eastAsia" w:ascii="宋体" w:hAnsi="宋体" w:cs="宋体"/>
          <w:kern w:val="0"/>
          <w:sz w:val="21"/>
          <w:szCs w:val="21"/>
          <w:u w:val="single"/>
        </w:rPr>
      </w:pPr>
      <w:r>
        <w:rPr>
          <w:rFonts w:hint="eastAsia" w:ascii="宋体" w:hAnsi="宋体" w:cs="宋体"/>
          <w:kern w:val="0"/>
          <w:sz w:val="21"/>
          <w:szCs w:val="21"/>
        </w:rPr>
        <w:t>签订时间：</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签订地点：</w:t>
      </w:r>
      <w:r>
        <w:rPr>
          <w:rFonts w:hint="eastAsia" w:ascii="宋体" w:hAnsi="宋体" w:cs="宋体"/>
          <w:kern w:val="0"/>
          <w:sz w:val="21"/>
          <w:szCs w:val="21"/>
          <w:u w:val="single"/>
        </w:rPr>
        <w:t xml:space="preserve">                          </w:t>
      </w:r>
    </w:p>
    <w:p w14:paraId="2F60B55F">
      <w:pPr>
        <w:widowControl/>
        <w:shd w:val="clear"/>
        <w:snapToGrid w:val="0"/>
        <w:spacing w:line="360" w:lineRule="auto"/>
        <w:ind w:firstLine="210" w:firstLineChars="100"/>
        <w:jc w:val="left"/>
        <w:rPr>
          <w:rFonts w:hint="eastAsia" w:ascii="宋体" w:hAnsi="宋体" w:cs="宋体"/>
          <w:kern w:val="0"/>
          <w:sz w:val="21"/>
          <w:szCs w:val="21"/>
          <w:lang w:eastAsia="zh-CN"/>
        </w:rPr>
      </w:pPr>
    </w:p>
    <w:p w14:paraId="0816BE27">
      <w:pPr>
        <w:widowControl/>
        <w:shd w:val="clear"/>
        <w:snapToGrid w:val="0"/>
        <w:spacing w:line="360" w:lineRule="auto"/>
        <w:ind w:left="205" w:leftChars="57"/>
        <w:jc w:val="left"/>
        <w:rPr>
          <w:b/>
          <w:sz w:val="21"/>
          <w:szCs w:val="21"/>
        </w:rPr>
      </w:pPr>
    </w:p>
    <w:p w14:paraId="477034EA">
      <w:pPr>
        <w:widowControl/>
        <w:shd w:val="clear"/>
        <w:snapToGrid w:val="0"/>
        <w:spacing w:line="360" w:lineRule="auto"/>
        <w:ind w:left="205" w:leftChars="57"/>
        <w:jc w:val="left"/>
        <w:rPr>
          <w:rFonts w:hint="eastAsia" w:ascii="宋体" w:hAnsi="宋体" w:cs="宋体"/>
          <w:kern w:val="0"/>
          <w:sz w:val="21"/>
          <w:szCs w:val="21"/>
          <w:u w:val="single"/>
        </w:rPr>
      </w:pPr>
    </w:p>
    <w:p w14:paraId="3A8ADB61">
      <w:pPr>
        <w:shd w:val="clear"/>
        <w:adjustRightInd w:val="0"/>
        <w:snapToGrid w:val="0"/>
        <w:spacing w:before="120" w:beforeLines="50" w:after="120" w:afterLines="50" w:line="324" w:lineRule="auto"/>
        <w:jc w:val="center"/>
        <w:rPr>
          <w:b/>
          <w:sz w:val="21"/>
          <w:szCs w:val="21"/>
        </w:rPr>
      </w:pPr>
    </w:p>
    <w:p w14:paraId="1E383D38">
      <w:pPr>
        <w:pStyle w:val="8"/>
        <w:numPr>
          <w:ilvl w:val="0"/>
          <w:numId w:val="0"/>
        </w:numPr>
        <w:shd w:val="clear"/>
      </w:pPr>
    </w:p>
    <w:p w14:paraId="769837EF">
      <w:pPr>
        <w:shd w:val="clear"/>
      </w:pPr>
    </w:p>
    <w:p w14:paraId="5848FEE1">
      <w:pPr>
        <w:shd w:val="clear"/>
        <w:autoSpaceDE w:val="0"/>
        <w:autoSpaceDN w:val="0"/>
        <w:adjustRightInd w:val="0"/>
        <w:jc w:val="center"/>
        <w:outlineLvl w:val="0"/>
        <w:rPr>
          <w:rFonts w:hint="eastAsia"/>
          <w:b/>
          <w:szCs w:val="36"/>
        </w:rPr>
        <w:sectPr>
          <w:pgSz w:w="11906" w:h="16838"/>
          <w:pgMar w:top="720" w:right="720" w:bottom="720" w:left="720" w:header="851" w:footer="992" w:gutter="0"/>
          <w:pgNumType w:fmt="decimal"/>
          <w:cols w:space="720" w:num="1"/>
          <w:docGrid w:linePitch="312" w:charSpace="0"/>
        </w:sectPr>
      </w:pPr>
    </w:p>
    <w:p w14:paraId="4E71A0E6">
      <w:pPr>
        <w:shd w:val="clear"/>
        <w:autoSpaceDE w:val="0"/>
        <w:autoSpaceDN w:val="0"/>
        <w:adjustRightInd w:val="0"/>
        <w:jc w:val="center"/>
        <w:outlineLvl w:val="0"/>
        <w:rPr>
          <w:b/>
          <w:szCs w:val="36"/>
        </w:rPr>
      </w:pPr>
      <w:r>
        <w:rPr>
          <w:rFonts w:hint="eastAsia"/>
          <w:b/>
          <w:szCs w:val="36"/>
        </w:rPr>
        <w:t>第六部分  投标文件格式</w:t>
      </w:r>
      <w:bookmarkEnd w:id="75"/>
      <w:bookmarkEnd w:id="76"/>
      <w:bookmarkStart w:id="77" w:name="_Toc205087903"/>
      <w:bookmarkStart w:id="78" w:name="_Toc194223719"/>
      <w:bookmarkStart w:id="79" w:name="_Toc240724400"/>
      <w:bookmarkStart w:id="80" w:name="_Toc199314553"/>
      <w:bookmarkStart w:id="81" w:name="_Toc199314545"/>
      <w:bookmarkStart w:id="82" w:name="_Toc295986635"/>
      <w:bookmarkStart w:id="83" w:name="_Toc205087913"/>
    </w:p>
    <w:p w14:paraId="2A906C84">
      <w:pPr>
        <w:shd w:val="clear"/>
        <w:spacing w:line="360" w:lineRule="auto"/>
        <w:jc w:val="center"/>
        <w:rPr>
          <w:rFonts w:ascii="宋体" w:hAnsi="宋体"/>
          <w:sz w:val="21"/>
          <w:szCs w:val="21"/>
          <w:lang w:val="zh-CN"/>
        </w:rPr>
      </w:pPr>
    </w:p>
    <w:p w14:paraId="711DA2DA">
      <w:pPr>
        <w:shd w:val="clear"/>
        <w:spacing w:line="360" w:lineRule="auto"/>
        <w:jc w:val="left"/>
        <w:rPr>
          <w:rFonts w:hAnsi="宋体"/>
          <w:b/>
          <w:sz w:val="24"/>
        </w:rPr>
      </w:pPr>
    </w:p>
    <w:p w14:paraId="329AB4E4">
      <w:pPr>
        <w:shd w:val="clear"/>
        <w:spacing w:line="360" w:lineRule="auto"/>
        <w:jc w:val="left"/>
        <w:rPr>
          <w:rFonts w:hAnsi="宋体"/>
          <w:b/>
          <w:sz w:val="24"/>
        </w:rPr>
      </w:pPr>
    </w:p>
    <w:p w14:paraId="4A143E20">
      <w:pPr>
        <w:shd w:val="clear"/>
        <w:spacing w:line="360" w:lineRule="auto"/>
        <w:jc w:val="left"/>
        <w:rPr>
          <w:rFonts w:hAnsi="宋体"/>
          <w:b/>
          <w:sz w:val="24"/>
        </w:rPr>
      </w:pPr>
    </w:p>
    <w:p w14:paraId="29940FC1">
      <w:pPr>
        <w:shd w:val="clear"/>
        <w:spacing w:line="360" w:lineRule="auto"/>
        <w:jc w:val="left"/>
        <w:rPr>
          <w:rFonts w:hAnsi="宋体"/>
          <w:b/>
          <w:sz w:val="24"/>
        </w:rPr>
      </w:pPr>
    </w:p>
    <w:p w14:paraId="781EA543">
      <w:pPr>
        <w:shd w:val="clear"/>
        <w:spacing w:line="360" w:lineRule="auto"/>
        <w:jc w:val="left"/>
        <w:rPr>
          <w:rFonts w:hAnsi="宋体"/>
          <w:b/>
          <w:sz w:val="24"/>
        </w:rPr>
      </w:pPr>
    </w:p>
    <w:p w14:paraId="3001EB90">
      <w:pPr>
        <w:shd w:val="clear"/>
        <w:spacing w:line="360" w:lineRule="auto"/>
        <w:jc w:val="left"/>
        <w:rPr>
          <w:rFonts w:hAnsi="宋体"/>
          <w:b/>
          <w:sz w:val="24"/>
        </w:rPr>
      </w:pPr>
    </w:p>
    <w:p w14:paraId="686462C8">
      <w:pPr>
        <w:shd w:val="clear"/>
        <w:spacing w:line="360" w:lineRule="auto"/>
        <w:jc w:val="left"/>
        <w:rPr>
          <w:rFonts w:hAnsi="宋体"/>
          <w:b/>
          <w:sz w:val="24"/>
        </w:rPr>
      </w:pPr>
    </w:p>
    <w:p w14:paraId="37FA92A1">
      <w:pPr>
        <w:shd w:val="clear"/>
        <w:spacing w:line="360" w:lineRule="auto"/>
        <w:jc w:val="left"/>
        <w:rPr>
          <w:rFonts w:hAnsi="宋体"/>
          <w:b/>
          <w:sz w:val="24"/>
        </w:rPr>
      </w:pPr>
    </w:p>
    <w:p w14:paraId="4FAF5D73">
      <w:pPr>
        <w:shd w:val="clear"/>
        <w:spacing w:line="360" w:lineRule="auto"/>
        <w:jc w:val="left"/>
        <w:rPr>
          <w:rFonts w:hAnsi="宋体"/>
          <w:b/>
          <w:sz w:val="24"/>
        </w:rPr>
      </w:pPr>
    </w:p>
    <w:p w14:paraId="0EAC134E">
      <w:pPr>
        <w:shd w:val="clear"/>
        <w:spacing w:line="360" w:lineRule="auto"/>
        <w:jc w:val="left"/>
        <w:rPr>
          <w:rFonts w:hAnsi="宋体"/>
          <w:b/>
          <w:sz w:val="24"/>
        </w:rPr>
      </w:pPr>
    </w:p>
    <w:p w14:paraId="7500E33B">
      <w:pPr>
        <w:shd w:val="clear"/>
        <w:spacing w:line="360" w:lineRule="auto"/>
        <w:jc w:val="left"/>
        <w:rPr>
          <w:rFonts w:hAnsi="宋体"/>
          <w:b/>
          <w:sz w:val="24"/>
        </w:rPr>
      </w:pPr>
    </w:p>
    <w:p w14:paraId="41D96D24">
      <w:pPr>
        <w:shd w:val="clear"/>
        <w:spacing w:line="380" w:lineRule="exact"/>
        <w:jc w:val="left"/>
        <w:rPr>
          <w:rFonts w:hint="eastAsia" w:hAnsi="宋体" w:cs="宋体"/>
          <w:b/>
          <w:sz w:val="21"/>
          <w:szCs w:val="21"/>
          <w:lang w:val="zh-CN"/>
        </w:rPr>
      </w:pPr>
    </w:p>
    <w:p w14:paraId="015024DB">
      <w:pPr>
        <w:shd w:val="clear"/>
        <w:spacing w:line="380" w:lineRule="exact"/>
        <w:jc w:val="left"/>
        <w:rPr>
          <w:rFonts w:hint="eastAsia" w:hAnsi="宋体" w:cs="宋体"/>
          <w:b/>
          <w:sz w:val="21"/>
          <w:szCs w:val="21"/>
          <w:lang w:val="zh-CN"/>
        </w:rPr>
      </w:pPr>
    </w:p>
    <w:p w14:paraId="101AE9E5">
      <w:pPr>
        <w:shd w:val="clear"/>
        <w:spacing w:line="380" w:lineRule="exact"/>
        <w:jc w:val="left"/>
        <w:rPr>
          <w:rFonts w:hint="eastAsia" w:hAnsi="宋体" w:cs="宋体"/>
          <w:b/>
          <w:sz w:val="21"/>
          <w:szCs w:val="21"/>
          <w:lang w:val="zh-CN"/>
        </w:rPr>
      </w:pPr>
    </w:p>
    <w:p w14:paraId="5AC35547">
      <w:pPr>
        <w:shd w:val="clear"/>
        <w:spacing w:line="380" w:lineRule="exact"/>
        <w:jc w:val="left"/>
        <w:rPr>
          <w:rFonts w:hint="eastAsia" w:hAnsi="宋体" w:cs="宋体"/>
          <w:b/>
          <w:sz w:val="21"/>
          <w:szCs w:val="21"/>
          <w:lang w:val="zh-CN"/>
        </w:rPr>
        <w:sectPr>
          <w:pgSz w:w="11906" w:h="16838"/>
          <w:pgMar w:top="720" w:right="720" w:bottom="720" w:left="720" w:header="851" w:footer="992" w:gutter="0"/>
          <w:pgNumType w:fmt="decimal"/>
          <w:cols w:space="720" w:num="1"/>
          <w:docGrid w:linePitch="312" w:charSpace="0"/>
        </w:sectPr>
      </w:pPr>
    </w:p>
    <w:p w14:paraId="1552BAE3">
      <w:pPr>
        <w:shd w:val="clear"/>
        <w:spacing w:line="380" w:lineRule="exact"/>
        <w:jc w:val="left"/>
        <w:rPr>
          <w:rFonts w:hAnsi="宋体" w:cs="宋体"/>
          <w:b/>
          <w:sz w:val="21"/>
          <w:szCs w:val="21"/>
          <w:lang w:val="zh-CN"/>
        </w:rPr>
      </w:pPr>
      <w:r>
        <w:rPr>
          <w:rFonts w:hint="eastAsia" w:hAnsi="宋体" w:cs="宋体"/>
          <w:b/>
          <w:sz w:val="21"/>
          <w:szCs w:val="21"/>
          <w:lang w:val="zh-CN"/>
        </w:rPr>
        <w:t>附件</w:t>
      </w:r>
      <w:r>
        <w:rPr>
          <w:rFonts w:hint="eastAsia" w:hAnsi="宋体" w:cs="宋体"/>
          <w:b/>
          <w:sz w:val="21"/>
          <w:szCs w:val="21"/>
        </w:rPr>
        <w:t>1</w:t>
      </w:r>
      <w:r>
        <w:rPr>
          <w:rFonts w:hint="eastAsia" w:hAnsi="宋体" w:cs="宋体"/>
          <w:b/>
          <w:sz w:val="21"/>
          <w:szCs w:val="21"/>
          <w:lang w:val="zh-CN"/>
        </w:rPr>
        <w:t>：</w:t>
      </w:r>
    </w:p>
    <w:p w14:paraId="0AA0A6C5">
      <w:pPr>
        <w:shd w:val="clear"/>
        <w:spacing w:line="360" w:lineRule="auto"/>
        <w:ind w:firstLine="211" w:firstLineChars="100"/>
        <w:jc w:val="left"/>
        <w:rPr>
          <w:rFonts w:hAnsi="宋体"/>
          <w:b/>
          <w:sz w:val="21"/>
          <w:szCs w:val="21"/>
        </w:rPr>
      </w:pPr>
    </w:p>
    <w:p w14:paraId="58F091B7">
      <w:pPr>
        <w:shd w:val="clear"/>
        <w:spacing w:line="360" w:lineRule="auto"/>
        <w:ind w:firstLine="211" w:firstLineChars="100"/>
        <w:jc w:val="center"/>
        <w:rPr>
          <w:rFonts w:hAnsi="宋体"/>
          <w:sz w:val="21"/>
          <w:szCs w:val="21"/>
        </w:rPr>
      </w:pPr>
      <w:r>
        <w:rPr>
          <w:b/>
          <w:sz w:val="21"/>
          <w:szCs w:val="21"/>
        </w:rPr>
        <w:t>授权</w:t>
      </w:r>
      <w:r>
        <w:rPr>
          <w:rFonts w:hint="eastAsia"/>
          <w:b/>
          <w:sz w:val="21"/>
          <w:szCs w:val="21"/>
        </w:rPr>
        <w:t>委托</w:t>
      </w:r>
      <w:r>
        <w:rPr>
          <w:b/>
          <w:sz w:val="21"/>
          <w:szCs w:val="21"/>
        </w:rPr>
        <w:t>书</w:t>
      </w:r>
    </w:p>
    <w:p w14:paraId="56AE9B27">
      <w:pPr>
        <w:pStyle w:val="18"/>
        <w:shd w:val="clear"/>
        <w:spacing w:line="360" w:lineRule="auto"/>
        <w:rPr>
          <w:rFonts w:hAnsi="宋体" w:cs="宋体"/>
          <w:b/>
          <w:szCs w:val="21"/>
        </w:rPr>
      </w:pPr>
      <w:r>
        <w:rPr>
          <w:rFonts w:hint="eastAsia" w:hAnsi="宋体"/>
          <w:b/>
          <w:szCs w:val="21"/>
          <w:u w:val="single"/>
          <w:lang w:eastAsia="zh-CN"/>
        </w:rPr>
        <w:t>仙居县教育局</w:t>
      </w:r>
      <w:r>
        <w:rPr>
          <w:rFonts w:hint="eastAsia" w:hAnsi="宋体"/>
          <w:b/>
          <w:szCs w:val="21"/>
          <w:u w:val="single"/>
        </w:rPr>
        <w:t>、</w:t>
      </w:r>
      <w:r>
        <w:rPr>
          <w:rFonts w:hint="eastAsia" w:hAnsi="宋体"/>
          <w:b/>
          <w:szCs w:val="21"/>
          <w:u w:val="single"/>
          <w:lang w:eastAsia="zh-CN"/>
        </w:rPr>
        <w:t>德邻联合工程有限公司</w:t>
      </w:r>
      <w:r>
        <w:rPr>
          <w:rFonts w:hAnsi="宋体"/>
          <w:b/>
          <w:szCs w:val="21"/>
        </w:rPr>
        <w:t>：</w:t>
      </w:r>
    </w:p>
    <w:p w14:paraId="26476707">
      <w:pPr>
        <w:pStyle w:val="18"/>
        <w:shd w:val="clear"/>
        <w:spacing w:line="360" w:lineRule="auto"/>
        <w:rPr>
          <w:rFonts w:hAnsi="宋体" w:cs="宋体"/>
          <w:szCs w:val="21"/>
        </w:rPr>
      </w:pPr>
      <w:r>
        <w:rPr>
          <w:rFonts w:hint="eastAsia" w:hAnsi="宋体" w:cs="宋体"/>
          <w:szCs w:val="21"/>
          <w:u w:val="single"/>
        </w:rPr>
        <w:t xml:space="preserve">  （投标人全称）  </w:t>
      </w:r>
      <w:r>
        <w:rPr>
          <w:rFonts w:hint="eastAsia" w:hAnsi="宋体" w:cs="宋体"/>
          <w:szCs w:val="21"/>
        </w:rPr>
        <w:t>法定代表人（或营业执照中单位负责人）</w:t>
      </w:r>
      <w:r>
        <w:rPr>
          <w:rFonts w:hint="eastAsia" w:hAnsi="宋体" w:cs="宋体"/>
          <w:szCs w:val="21"/>
          <w:u w:val="single"/>
        </w:rPr>
        <w:tab/>
      </w:r>
      <w:r>
        <w:rPr>
          <w:rFonts w:hint="eastAsia" w:hAnsi="宋体" w:cs="宋体"/>
          <w:szCs w:val="21"/>
          <w:u w:val="single"/>
        </w:rPr>
        <w:t xml:space="preserve">（法定代表人或营业执照中单位负责人姓名） </w:t>
      </w:r>
      <w:r>
        <w:rPr>
          <w:rFonts w:hint="eastAsia" w:hAnsi="宋体" w:cs="宋体"/>
          <w:szCs w:val="21"/>
        </w:rPr>
        <w:t>授权</w:t>
      </w:r>
      <w:r>
        <w:rPr>
          <w:rFonts w:hint="eastAsia" w:hAnsi="宋体" w:cs="宋体"/>
          <w:szCs w:val="21"/>
          <w:u w:val="single"/>
        </w:rPr>
        <w:t xml:space="preserve">   （全权代表姓名） </w:t>
      </w:r>
      <w:r>
        <w:rPr>
          <w:rFonts w:hint="eastAsia" w:hAnsi="宋体" w:cs="宋体"/>
          <w:szCs w:val="21"/>
        </w:rPr>
        <w:t>为全权代表，参加贵单位组织的</w:t>
      </w:r>
      <w:r>
        <w:rPr>
          <w:rFonts w:hint="eastAsia" w:hAnsi="宋体" w:cs="宋体"/>
          <w:szCs w:val="21"/>
          <w:u w:val="single"/>
          <w:lang w:eastAsia="zh-CN"/>
        </w:rPr>
        <w:t>仙居县学前教育提升工程二期项目-仙居县下各镇幼儿园新建工程(空调采购)(第二次重新招标)</w:t>
      </w:r>
      <w:r>
        <w:rPr>
          <w:rFonts w:hint="eastAsia" w:hAnsi="宋体" w:cs="宋体"/>
          <w:szCs w:val="21"/>
          <w:u w:val="single"/>
        </w:rPr>
        <w:t xml:space="preserve">  </w:t>
      </w:r>
      <w:r>
        <w:rPr>
          <w:rFonts w:hint="eastAsia" w:hAnsi="宋体" w:cs="宋体"/>
          <w:szCs w:val="21"/>
          <w:u w:val="single"/>
          <w:lang w:val="en-US" w:eastAsia="zh-CN"/>
        </w:rPr>
        <w:t>DLLH-2025-003(采购)</w:t>
      </w:r>
      <w:r>
        <w:rPr>
          <w:rFonts w:hint="eastAsia" w:hAnsi="宋体" w:cs="宋体"/>
          <w:szCs w:val="21"/>
          <w:u w:val="single"/>
        </w:rPr>
        <w:t xml:space="preserve"> </w:t>
      </w:r>
      <w:r>
        <w:rPr>
          <w:rFonts w:hint="eastAsia" w:hAnsi="宋体" w:cs="宋体"/>
          <w:szCs w:val="21"/>
        </w:rPr>
        <w:t>的采购活动，并代表我方全权办理针对上述项目的投标、开标、评标、签约等具体事务和签署相关文件。我方对全权代表的签名事项负全部责任。</w:t>
      </w:r>
    </w:p>
    <w:p w14:paraId="51B7FCC6">
      <w:pPr>
        <w:pStyle w:val="18"/>
        <w:shd w:val="clear"/>
        <w:spacing w:before="60" w:after="60" w:line="500" w:lineRule="exact"/>
        <w:ind w:firstLine="420" w:firstLineChars="200"/>
        <w:rPr>
          <w:rFonts w:hAnsi="宋体" w:cs="宋体"/>
          <w:szCs w:val="21"/>
        </w:rPr>
      </w:pPr>
      <w:r>
        <w:rPr>
          <w:rFonts w:hint="eastAsia" w:hAnsi="宋体" w:cs="宋体"/>
          <w:szCs w:val="21"/>
        </w:rPr>
        <w:t>在撤销授权的书面通知以前，本授权书一直有效。全权代表在授权委托书有效期内签署的所有文件不因授权的撤销而失效。</w:t>
      </w:r>
    </w:p>
    <w:p w14:paraId="3B5968EC">
      <w:pPr>
        <w:pStyle w:val="18"/>
        <w:shd w:val="clear"/>
        <w:spacing w:before="60" w:after="60" w:line="500" w:lineRule="exact"/>
        <w:ind w:firstLine="420" w:firstLineChars="200"/>
        <w:rPr>
          <w:rFonts w:hAnsi="宋体" w:cs="宋体"/>
          <w:szCs w:val="21"/>
        </w:rPr>
      </w:pPr>
      <w:r>
        <w:rPr>
          <w:rFonts w:hint="eastAsia" w:hAnsi="宋体" w:cs="宋体"/>
          <w:szCs w:val="21"/>
        </w:rPr>
        <w:t>全权代表无转委托权，特此委托。</w:t>
      </w:r>
    </w:p>
    <w:p w14:paraId="07E0DD7A">
      <w:pPr>
        <w:shd w:val="clear"/>
        <w:snapToGrid w:val="0"/>
        <w:spacing w:before="120" w:beforeLines="50" w:after="50" w:line="580" w:lineRule="exact"/>
        <w:rPr>
          <w:rFonts w:ascii="宋体" w:hAnsi="宋体" w:cs="宋体"/>
          <w:sz w:val="21"/>
          <w:szCs w:val="21"/>
        </w:rPr>
      </w:pPr>
      <w:r>
        <w:rPr>
          <w:rFonts w:hint="eastAsia" w:ascii="宋体" w:hAnsi="宋体" w:cs="宋体"/>
          <w:sz w:val="21"/>
          <w:szCs w:val="21"/>
        </w:rPr>
        <w:t>全权代表姓名：</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r>
        <w:rPr>
          <w:rFonts w:hint="eastAsia" w:ascii="宋体" w:hAnsi="宋体" w:cs="宋体"/>
          <w:sz w:val="21"/>
          <w:szCs w:val="21"/>
        </w:rPr>
        <w:t xml:space="preserve"> 联系电话</w:t>
      </w:r>
      <w:r>
        <w:rPr>
          <w:rFonts w:hint="eastAsia" w:ascii="宋体" w:hAnsi="宋体" w:cs="宋体"/>
          <w:sz w:val="21"/>
          <w:szCs w:val="21"/>
          <w:u w:val="single"/>
        </w:rPr>
        <w:t xml:space="preserve">           </w:t>
      </w:r>
      <w:r>
        <w:rPr>
          <w:rFonts w:hint="eastAsia" w:ascii="宋体" w:hAnsi="宋体" w:cs="宋体"/>
          <w:sz w:val="21"/>
          <w:szCs w:val="21"/>
        </w:rPr>
        <w:t xml:space="preserve">        </w:t>
      </w:r>
    </w:p>
    <w:p w14:paraId="1705AF90">
      <w:pPr>
        <w:shd w:val="clear"/>
        <w:snapToGrid w:val="0"/>
        <w:spacing w:before="120" w:beforeLines="50" w:after="50" w:line="580" w:lineRule="exact"/>
        <w:rPr>
          <w:rFonts w:ascii="宋体" w:hAnsi="宋体" w:cs="宋体"/>
          <w:sz w:val="21"/>
          <w:szCs w:val="21"/>
        </w:rPr>
      </w:pPr>
      <w:r>
        <w:rPr>
          <w:rFonts w:hint="eastAsia" w:ascii="宋体" w:hAnsi="宋体" w:cs="宋体"/>
          <w:sz w:val="21"/>
          <w:szCs w:val="21"/>
        </w:rPr>
        <w:t>全权代表身份证号码：</w:t>
      </w:r>
      <w:r>
        <w:rPr>
          <w:rFonts w:hint="eastAsia" w:ascii="宋体" w:hAnsi="宋体" w:cs="宋体"/>
          <w:sz w:val="21"/>
          <w:szCs w:val="21"/>
          <w:u w:val="single"/>
        </w:rPr>
        <w:t xml:space="preserve">                                                                 </w:t>
      </w:r>
    </w:p>
    <w:p w14:paraId="40869A38">
      <w:pPr>
        <w:shd w:val="clear"/>
        <w:snapToGrid w:val="0"/>
        <w:spacing w:before="120" w:beforeLines="50" w:after="50" w:line="580" w:lineRule="exact"/>
        <w:rPr>
          <w:rFonts w:ascii="宋体" w:hAnsi="宋体" w:cs="宋体"/>
          <w:sz w:val="21"/>
          <w:szCs w:val="21"/>
        </w:rPr>
      </w:pPr>
      <w:r>
        <w:rPr>
          <w:rFonts w:hint="eastAsia" w:ascii="宋体" w:hAnsi="宋体" w:cs="宋体"/>
          <w:b/>
          <w:bCs/>
          <w:sz w:val="21"/>
          <w:szCs w:val="21"/>
        </w:rPr>
        <w:t xml:space="preserve">法定代表人或营业执照中单位负责人签名（或签名章）：              职务：   </w:t>
      </w:r>
    </w:p>
    <w:p w14:paraId="2D8B58E2">
      <w:pPr>
        <w:pStyle w:val="18"/>
        <w:shd w:val="clear"/>
        <w:spacing w:line="360" w:lineRule="auto"/>
        <w:rPr>
          <w:rFonts w:hAnsi="宋体" w:cs="宋体"/>
          <w:b/>
          <w:szCs w:val="21"/>
        </w:rPr>
      </w:pPr>
      <w:r>
        <w:rPr>
          <w:rFonts w:hint="eastAsia" w:hAnsi="宋体" w:cs="宋体"/>
          <w:b/>
          <w:bCs/>
          <w:szCs w:val="21"/>
        </w:rPr>
        <w:t>投标人（盖单位章）：                                            日 期：</w:t>
      </w:r>
      <w:r>
        <w:rPr>
          <w:rFonts w:hint="eastAsia" w:hAnsi="宋体" w:cs="宋体"/>
          <w:szCs w:val="21"/>
        </w:rPr>
        <w:t xml:space="preserve">  年   月   日</w:t>
      </w:r>
    </w:p>
    <w:p w14:paraId="78C18ACB">
      <w:pPr>
        <w:shd w:val="clear"/>
        <w:spacing w:before="60" w:after="60" w:line="360" w:lineRule="auto"/>
        <w:rPr>
          <w:rFonts w:ascii="宋体" w:hAnsi="宋体" w:cs="宋体"/>
          <w:sz w:val="21"/>
          <w:szCs w:val="21"/>
          <w:lang w:val="zh-CN"/>
        </w:rPr>
      </w:pPr>
      <w:r>
        <w:rPr>
          <w:rFonts w:hint="eastAsia" w:ascii="宋体" w:hAnsi="宋体" w:cs="宋体"/>
          <w:sz w:val="21"/>
          <w:szCs w:val="21"/>
          <w:lang w:val="zh-CN"/>
        </w:rPr>
        <w:t>附：</w:t>
      </w:r>
      <w:r>
        <w:rPr>
          <w:rFonts w:hint="eastAsia" w:ascii="宋体" w:hAnsi="宋体" w:cs="宋体"/>
          <w:sz w:val="21"/>
          <w:szCs w:val="21"/>
        </w:rPr>
        <w:t>法定代表人（或营业执照中单位负责人）身份证复印件</w:t>
      </w:r>
    </w:p>
    <w:tbl>
      <w:tblPr>
        <w:tblStyle w:val="30"/>
        <w:tblpPr w:leftFromText="180" w:rightFromText="180" w:vertAnchor="text" w:horzAnchor="page" w:tblpX="6496" w:tblpY="2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39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9C6376">
            <w:pPr>
              <w:shd w:val="clear"/>
              <w:spacing w:line="360" w:lineRule="auto"/>
              <w:rPr>
                <w:rFonts w:ascii="宋体" w:hAnsi="宋体" w:cs="宋体"/>
                <w:b/>
                <w:sz w:val="21"/>
                <w:szCs w:val="21"/>
              </w:rPr>
            </w:pPr>
          </w:p>
          <w:p w14:paraId="261E8B56">
            <w:pPr>
              <w:shd w:val="clear"/>
              <w:spacing w:line="360" w:lineRule="auto"/>
              <w:ind w:firstLine="316" w:firstLineChars="150"/>
              <w:rPr>
                <w:rFonts w:ascii="宋体" w:hAnsi="宋体" w:cs="宋体"/>
                <w:b/>
                <w:sz w:val="21"/>
                <w:szCs w:val="21"/>
              </w:rPr>
            </w:pPr>
            <w:r>
              <w:rPr>
                <w:rFonts w:hint="eastAsia" w:ascii="宋体" w:hAnsi="宋体" w:cs="宋体"/>
                <w:b/>
                <w:bCs/>
                <w:sz w:val="21"/>
                <w:szCs w:val="21"/>
              </w:rPr>
              <w:t>法定代表人（或营业执照中单位负责人）</w:t>
            </w:r>
            <w:r>
              <w:rPr>
                <w:rFonts w:hint="eastAsia" w:ascii="宋体" w:hAnsi="宋体" w:cs="宋体"/>
                <w:b/>
                <w:sz w:val="21"/>
                <w:szCs w:val="21"/>
              </w:rPr>
              <w:t>身份证复印件粘帖处</w:t>
            </w:r>
          </w:p>
          <w:p w14:paraId="0723FC4C">
            <w:pPr>
              <w:shd w:val="clear"/>
              <w:spacing w:line="360" w:lineRule="auto"/>
              <w:ind w:firstLine="1265" w:firstLineChars="600"/>
              <w:rPr>
                <w:rFonts w:ascii="宋体" w:hAnsi="宋体" w:cs="宋体"/>
                <w:b/>
                <w:sz w:val="21"/>
                <w:szCs w:val="21"/>
              </w:rPr>
            </w:pPr>
            <w:r>
              <w:rPr>
                <w:rFonts w:hint="eastAsia" w:ascii="宋体" w:hAnsi="宋体" w:cs="宋体"/>
                <w:b/>
                <w:sz w:val="21"/>
                <w:szCs w:val="21"/>
              </w:rPr>
              <w:t>（反面）</w:t>
            </w:r>
          </w:p>
        </w:tc>
      </w:tr>
    </w:tbl>
    <w:p w14:paraId="556EFC5F">
      <w:pPr>
        <w:shd w:val="clear"/>
        <w:rPr>
          <w:rFonts w:ascii="宋体" w:hAnsi="宋体" w:cs="宋体"/>
          <w:vanish/>
          <w:sz w:val="21"/>
          <w:szCs w:val="21"/>
        </w:rPr>
      </w:pPr>
    </w:p>
    <w:tbl>
      <w:tblPr>
        <w:tblStyle w:val="30"/>
        <w:tblpPr w:leftFromText="180" w:rightFromText="180" w:vertAnchor="text" w:horzAnchor="page" w:tblpX="1545" w:tblpY="99"/>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33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0CBCD3F">
            <w:pPr>
              <w:shd w:val="clear"/>
              <w:spacing w:line="360" w:lineRule="auto"/>
              <w:rPr>
                <w:rFonts w:ascii="宋体" w:hAnsi="宋体" w:cs="宋体"/>
                <w:b/>
                <w:sz w:val="21"/>
                <w:szCs w:val="21"/>
              </w:rPr>
            </w:pPr>
          </w:p>
          <w:p w14:paraId="3752B0C3">
            <w:pPr>
              <w:shd w:val="clear"/>
              <w:spacing w:line="360" w:lineRule="auto"/>
              <w:ind w:firstLine="316" w:firstLineChars="150"/>
              <w:rPr>
                <w:rFonts w:ascii="宋体" w:hAnsi="宋体" w:cs="宋体"/>
                <w:b/>
                <w:sz w:val="21"/>
                <w:szCs w:val="21"/>
              </w:rPr>
            </w:pPr>
            <w:r>
              <w:rPr>
                <w:rFonts w:hint="eastAsia" w:ascii="宋体" w:hAnsi="宋体" w:cs="宋体"/>
                <w:b/>
                <w:bCs/>
                <w:sz w:val="21"/>
                <w:szCs w:val="21"/>
              </w:rPr>
              <w:t>法定代表人（或营业执照中单位负责人）</w:t>
            </w:r>
            <w:r>
              <w:rPr>
                <w:rFonts w:hint="eastAsia" w:ascii="宋体" w:hAnsi="宋体" w:cs="宋体"/>
                <w:b/>
                <w:sz w:val="21"/>
                <w:szCs w:val="21"/>
              </w:rPr>
              <w:t>身份证复印件粘帖处</w:t>
            </w:r>
          </w:p>
          <w:p w14:paraId="75112AF7">
            <w:pPr>
              <w:shd w:val="clear"/>
              <w:spacing w:line="360" w:lineRule="auto"/>
              <w:ind w:firstLine="1265" w:firstLineChars="600"/>
              <w:rPr>
                <w:rFonts w:ascii="宋体" w:hAnsi="宋体" w:cs="宋体"/>
                <w:b/>
                <w:sz w:val="21"/>
                <w:szCs w:val="21"/>
              </w:rPr>
            </w:pPr>
            <w:r>
              <w:rPr>
                <w:rFonts w:hint="eastAsia" w:ascii="宋体" w:hAnsi="宋体" w:cs="宋体"/>
                <w:b/>
                <w:sz w:val="21"/>
                <w:szCs w:val="21"/>
              </w:rPr>
              <w:t>（正面）</w:t>
            </w:r>
          </w:p>
        </w:tc>
      </w:tr>
    </w:tbl>
    <w:p w14:paraId="75519317">
      <w:pPr>
        <w:shd w:val="clear"/>
        <w:spacing w:before="60" w:after="60" w:line="360" w:lineRule="auto"/>
        <w:rPr>
          <w:rFonts w:ascii="宋体" w:hAnsi="宋体" w:cs="宋体"/>
          <w:sz w:val="21"/>
          <w:szCs w:val="21"/>
          <w:lang w:val="zh-CN"/>
        </w:rPr>
      </w:pPr>
    </w:p>
    <w:p w14:paraId="76A8E515">
      <w:pPr>
        <w:shd w:val="clear"/>
        <w:spacing w:before="60" w:after="60" w:line="360" w:lineRule="auto"/>
        <w:rPr>
          <w:rFonts w:ascii="宋体" w:hAnsi="宋体" w:cs="宋体"/>
          <w:sz w:val="21"/>
          <w:szCs w:val="21"/>
          <w:lang w:val="zh-CN"/>
        </w:rPr>
      </w:pPr>
    </w:p>
    <w:p w14:paraId="1BA3D129">
      <w:pPr>
        <w:shd w:val="clear"/>
        <w:spacing w:before="60" w:after="60" w:line="360" w:lineRule="auto"/>
        <w:rPr>
          <w:rFonts w:ascii="宋体" w:hAnsi="宋体" w:cs="宋体"/>
          <w:sz w:val="21"/>
          <w:szCs w:val="21"/>
          <w:lang w:val="zh-CN"/>
        </w:rPr>
      </w:pPr>
    </w:p>
    <w:p w14:paraId="69981D94">
      <w:pPr>
        <w:shd w:val="clear"/>
        <w:spacing w:before="60" w:after="60" w:line="360" w:lineRule="auto"/>
        <w:rPr>
          <w:rFonts w:ascii="宋体" w:hAnsi="宋体" w:cs="宋体"/>
          <w:sz w:val="21"/>
          <w:szCs w:val="21"/>
          <w:lang w:val="zh-CN"/>
        </w:rPr>
      </w:pPr>
    </w:p>
    <w:p w14:paraId="617EF615">
      <w:pPr>
        <w:shd w:val="clear"/>
        <w:spacing w:before="60" w:after="60" w:line="360" w:lineRule="auto"/>
        <w:jc w:val="left"/>
        <w:rPr>
          <w:rFonts w:ascii="宋体" w:hAnsi="宋体" w:cs="宋体"/>
          <w:sz w:val="21"/>
          <w:szCs w:val="21"/>
          <w:lang w:val="zh-CN"/>
        </w:rPr>
      </w:pPr>
    </w:p>
    <w:p w14:paraId="1C0DD440">
      <w:pPr>
        <w:shd w:val="clear"/>
        <w:spacing w:before="60" w:after="60" w:line="360" w:lineRule="auto"/>
        <w:jc w:val="left"/>
        <w:rPr>
          <w:rFonts w:ascii="宋体" w:hAnsi="宋体" w:cs="宋体"/>
          <w:sz w:val="21"/>
          <w:szCs w:val="21"/>
          <w:lang w:val="zh-CN"/>
        </w:rPr>
      </w:pPr>
      <w:r>
        <w:rPr>
          <w:rFonts w:hint="eastAsia" w:ascii="宋体" w:hAnsi="宋体" w:cs="宋体"/>
          <w:sz w:val="21"/>
          <w:szCs w:val="21"/>
          <w:lang w:val="zh-CN"/>
        </w:rPr>
        <w:t>附：</w:t>
      </w:r>
      <w:r>
        <w:rPr>
          <w:rFonts w:hint="eastAsia" w:ascii="宋体" w:hAnsi="宋体" w:cs="宋体"/>
          <w:sz w:val="21"/>
          <w:szCs w:val="21"/>
        </w:rPr>
        <w:t>全权代表身份证复印件</w:t>
      </w:r>
    </w:p>
    <w:tbl>
      <w:tblPr>
        <w:tblStyle w:val="30"/>
        <w:tblpPr w:leftFromText="180" w:rightFromText="180" w:vertAnchor="text" w:horzAnchor="page" w:tblpX="6496" w:tblpY="2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BAF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E1BE9A8">
            <w:pPr>
              <w:shd w:val="clear"/>
              <w:spacing w:line="360" w:lineRule="auto"/>
              <w:rPr>
                <w:rFonts w:ascii="宋体" w:hAnsi="宋体" w:cs="宋体"/>
                <w:b/>
                <w:sz w:val="21"/>
                <w:szCs w:val="21"/>
              </w:rPr>
            </w:pPr>
          </w:p>
          <w:p w14:paraId="31E7B8F5">
            <w:pPr>
              <w:shd w:val="clear"/>
              <w:spacing w:line="360" w:lineRule="auto"/>
              <w:ind w:firstLine="316" w:firstLineChars="150"/>
              <w:rPr>
                <w:rFonts w:ascii="宋体" w:hAnsi="宋体" w:cs="宋体"/>
                <w:b/>
                <w:sz w:val="21"/>
                <w:szCs w:val="21"/>
              </w:rPr>
            </w:pPr>
            <w:r>
              <w:rPr>
                <w:rFonts w:hint="eastAsia" w:ascii="宋体" w:hAnsi="宋体" w:cs="宋体"/>
                <w:b/>
                <w:sz w:val="21"/>
                <w:szCs w:val="21"/>
              </w:rPr>
              <w:t>全权代表身份证复印件粘帖处</w:t>
            </w:r>
          </w:p>
          <w:p w14:paraId="62A97D92">
            <w:pPr>
              <w:shd w:val="clear"/>
              <w:spacing w:line="360" w:lineRule="auto"/>
              <w:ind w:firstLine="1265" w:firstLineChars="600"/>
              <w:rPr>
                <w:rFonts w:ascii="宋体" w:hAnsi="宋体" w:cs="宋体"/>
                <w:b/>
                <w:sz w:val="21"/>
                <w:szCs w:val="21"/>
              </w:rPr>
            </w:pPr>
            <w:r>
              <w:rPr>
                <w:rFonts w:hint="eastAsia" w:ascii="宋体" w:hAnsi="宋体" w:cs="宋体"/>
                <w:b/>
                <w:sz w:val="21"/>
                <w:szCs w:val="21"/>
              </w:rPr>
              <w:t>（反面）</w:t>
            </w:r>
          </w:p>
        </w:tc>
      </w:tr>
    </w:tbl>
    <w:p w14:paraId="28533D6C">
      <w:pPr>
        <w:shd w:val="clear"/>
        <w:rPr>
          <w:rFonts w:ascii="宋体" w:hAnsi="宋体" w:cs="宋体"/>
          <w:vanish/>
          <w:sz w:val="21"/>
          <w:szCs w:val="21"/>
        </w:rPr>
      </w:pPr>
    </w:p>
    <w:tbl>
      <w:tblPr>
        <w:tblStyle w:val="30"/>
        <w:tblpPr w:leftFromText="180" w:rightFromText="180" w:vertAnchor="text" w:horzAnchor="page" w:tblpX="1545" w:tblpY="99"/>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AFC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93E56FD">
            <w:pPr>
              <w:shd w:val="clear"/>
              <w:spacing w:line="360" w:lineRule="auto"/>
              <w:rPr>
                <w:rFonts w:ascii="宋体" w:hAnsi="宋体" w:cs="宋体"/>
                <w:b/>
                <w:sz w:val="21"/>
                <w:szCs w:val="21"/>
              </w:rPr>
            </w:pPr>
          </w:p>
          <w:p w14:paraId="7B073953">
            <w:pPr>
              <w:shd w:val="clear"/>
              <w:spacing w:line="360" w:lineRule="auto"/>
              <w:ind w:firstLine="316" w:firstLineChars="150"/>
              <w:rPr>
                <w:rFonts w:ascii="宋体" w:hAnsi="宋体" w:cs="宋体"/>
                <w:b/>
                <w:sz w:val="21"/>
                <w:szCs w:val="21"/>
              </w:rPr>
            </w:pPr>
            <w:r>
              <w:rPr>
                <w:rFonts w:hint="eastAsia" w:ascii="宋体" w:hAnsi="宋体" w:cs="宋体"/>
                <w:b/>
                <w:sz w:val="21"/>
                <w:szCs w:val="21"/>
              </w:rPr>
              <w:t>全权代表身份证复印件粘帖处</w:t>
            </w:r>
          </w:p>
          <w:p w14:paraId="4FE222B1">
            <w:pPr>
              <w:shd w:val="clear"/>
              <w:spacing w:line="360" w:lineRule="auto"/>
              <w:ind w:firstLine="1265" w:firstLineChars="600"/>
              <w:rPr>
                <w:rFonts w:ascii="宋体" w:hAnsi="宋体" w:cs="宋体"/>
                <w:b/>
                <w:sz w:val="21"/>
                <w:szCs w:val="21"/>
              </w:rPr>
            </w:pPr>
            <w:r>
              <w:rPr>
                <w:rFonts w:hint="eastAsia" w:ascii="宋体" w:hAnsi="宋体" w:cs="宋体"/>
                <w:b/>
                <w:sz w:val="21"/>
                <w:szCs w:val="21"/>
              </w:rPr>
              <w:t>（正面）</w:t>
            </w:r>
          </w:p>
        </w:tc>
      </w:tr>
    </w:tbl>
    <w:p w14:paraId="2E46F151">
      <w:pPr>
        <w:shd w:val="clear"/>
        <w:spacing w:before="60" w:after="60" w:line="360" w:lineRule="auto"/>
        <w:rPr>
          <w:rFonts w:ascii="宋体" w:hAnsi="宋体" w:cs="宋体"/>
          <w:sz w:val="21"/>
          <w:szCs w:val="21"/>
          <w:lang w:val="zh-CN"/>
        </w:rPr>
      </w:pPr>
    </w:p>
    <w:p w14:paraId="2A9203E4">
      <w:pPr>
        <w:shd w:val="clear"/>
        <w:spacing w:before="60" w:after="60" w:line="360" w:lineRule="auto"/>
        <w:rPr>
          <w:rFonts w:ascii="宋体" w:hAnsi="宋体" w:cs="宋体"/>
          <w:sz w:val="21"/>
          <w:szCs w:val="21"/>
          <w:lang w:val="zh-CN"/>
        </w:rPr>
      </w:pPr>
    </w:p>
    <w:p w14:paraId="77635567">
      <w:pPr>
        <w:shd w:val="clear"/>
        <w:spacing w:before="60" w:after="60" w:line="360" w:lineRule="auto"/>
        <w:rPr>
          <w:rFonts w:ascii="宋体" w:hAnsi="宋体" w:cs="宋体"/>
          <w:sz w:val="21"/>
          <w:szCs w:val="21"/>
          <w:lang w:val="zh-CN"/>
        </w:rPr>
      </w:pPr>
    </w:p>
    <w:p w14:paraId="3B011954">
      <w:pPr>
        <w:shd w:val="clear"/>
        <w:spacing w:line="360" w:lineRule="auto"/>
        <w:jc w:val="left"/>
        <w:rPr>
          <w:rFonts w:hAnsi="宋体"/>
          <w:b/>
          <w:sz w:val="21"/>
          <w:szCs w:val="21"/>
        </w:rPr>
      </w:pPr>
    </w:p>
    <w:p w14:paraId="22B88E38">
      <w:pPr>
        <w:pStyle w:val="29"/>
        <w:shd w:val="clear"/>
        <w:rPr>
          <w:szCs w:val="21"/>
        </w:rPr>
      </w:pPr>
    </w:p>
    <w:p w14:paraId="7F51E425">
      <w:pPr>
        <w:pStyle w:val="10"/>
        <w:shd w:val="clear"/>
        <w:spacing w:line="360" w:lineRule="auto"/>
        <w:jc w:val="left"/>
        <w:rPr>
          <w:rFonts w:ascii="宋体" w:hAnsi="宋体" w:cs="宋体"/>
          <w:b/>
          <w:szCs w:val="21"/>
        </w:rPr>
      </w:pPr>
    </w:p>
    <w:p w14:paraId="0A7F13BA">
      <w:pPr>
        <w:pStyle w:val="10"/>
        <w:shd w:val="clear"/>
        <w:spacing w:line="360" w:lineRule="auto"/>
        <w:jc w:val="left"/>
        <w:rPr>
          <w:rFonts w:ascii="宋体" w:hAnsi="宋体" w:cs="宋体"/>
          <w:b/>
          <w:szCs w:val="21"/>
        </w:rPr>
      </w:pPr>
    </w:p>
    <w:p w14:paraId="0E62C1E0">
      <w:pPr>
        <w:shd w:val="clear"/>
      </w:pPr>
    </w:p>
    <w:p w14:paraId="7384F676">
      <w:pPr>
        <w:pStyle w:val="10"/>
        <w:shd w:val="clear"/>
        <w:spacing w:line="360" w:lineRule="auto"/>
        <w:jc w:val="left"/>
        <w:rPr>
          <w:rFonts w:hAnsi="宋体"/>
          <w:b/>
          <w:szCs w:val="21"/>
        </w:rPr>
      </w:pPr>
      <w:r>
        <w:rPr>
          <w:rFonts w:hAnsi="宋体"/>
          <w:b/>
          <w:szCs w:val="21"/>
        </w:rPr>
        <w:t>附件</w:t>
      </w:r>
      <w:r>
        <w:rPr>
          <w:rFonts w:hint="eastAsia" w:hAnsi="宋体"/>
          <w:b/>
          <w:szCs w:val="21"/>
        </w:rPr>
        <w:t>2</w:t>
      </w:r>
      <w:r>
        <w:rPr>
          <w:rFonts w:hAnsi="宋体"/>
          <w:b/>
          <w:szCs w:val="21"/>
        </w:rPr>
        <w:t>：</w:t>
      </w:r>
    </w:p>
    <w:p w14:paraId="35DFA061">
      <w:pPr>
        <w:shd w:val="clear"/>
      </w:pPr>
    </w:p>
    <w:p w14:paraId="7D591CAA">
      <w:pPr>
        <w:shd w:val="clear"/>
        <w:spacing w:after="240" w:afterLines="100" w:line="480" w:lineRule="auto"/>
        <w:jc w:val="center"/>
        <w:rPr>
          <w:rFonts w:ascii="宋体" w:hAnsi="宋体" w:cs="宋体"/>
          <w:color w:val="000000"/>
        </w:rPr>
      </w:pPr>
      <w:r>
        <w:rPr>
          <w:rFonts w:hint="eastAsia" w:ascii="宋体" w:hAnsi="宋体" w:cs="宋体"/>
          <w:b/>
          <w:bCs/>
          <w:color w:val="000000"/>
          <w:kern w:val="0"/>
          <w:sz w:val="32"/>
          <w:szCs w:val="32"/>
          <w:lang w:val="zh-CN"/>
        </w:rPr>
        <w:t>具备良好的商业信誉和健全的财务会计制度的承诺函</w:t>
      </w:r>
    </w:p>
    <w:p w14:paraId="221C8654">
      <w:pPr>
        <w:pStyle w:val="13"/>
        <w:shd w:val="clear"/>
        <w:spacing w:line="600" w:lineRule="exact"/>
        <w:ind w:firstLine="420" w:firstLineChars="200"/>
        <w:rPr>
          <w:rFonts w:hint="eastAsia" w:ascii="宋体" w:hAnsi="宋体" w:eastAsia="宋体" w:cs="宋体"/>
          <w:color w:val="000000"/>
          <w:u w:val="single"/>
          <w:lang w:eastAsia="zh-CN"/>
        </w:rPr>
      </w:pPr>
      <w:r>
        <w:rPr>
          <w:rFonts w:hint="eastAsia" w:ascii="宋体" w:hAnsi="宋体" w:cs="宋体"/>
          <w:color w:val="000000"/>
          <w:u w:val="single"/>
        </w:rPr>
        <w:t>致：</w:t>
      </w:r>
      <w:r>
        <w:rPr>
          <w:rFonts w:hint="eastAsia" w:ascii="宋体" w:hAnsi="宋体" w:cs="宋体"/>
          <w:color w:val="000000"/>
          <w:u w:val="single"/>
          <w:lang w:eastAsia="zh-CN"/>
        </w:rPr>
        <w:t>仙居县教育局</w:t>
      </w:r>
      <w:r>
        <w:rPr>
          <w:rFonts w:hint="eastAsia" w:ascii="宋体" w:hAnsi="宋体" w:cs="宋体"/>
          <w:color w:val="000000"/>
          <w:u w:val="single"/>
        </w:rPr>
        <w:t>、</w:t>
      </w:r>
      <w:r>
        <w:rPr>
          <w:rFonts w:hint="eastAsia" w:ascii="宋体" w:hAnsi="宋体" w:cs="宋体"/>
          <w:color w:val="000000"/>
          <w:u w:val="single"/>
          <w:lang w:eastAsia="zh-CN"/>
        </w:rPr>
        <w:t>德邻联合工程有限公司</w:t>
      </w:r>
    </w:p>
    <w:p w14:paraId="4D37DE02">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我公司参加</w:t>
      </w:r>
      <w:r>
        <w:rPr>
          <w:rFonts w:hint="eastAsia" w:ascii="宋体" w:hAnsi="宋体" w:cs="宋体"/>
          <w:color w:val="000000"/>
          <w:u w:val="single"/>
          <w:lang w:eastAsia="zh-CN"/>
        </w:rPr>
        <w:t>仙居县学前教育提升工程二期项目-仙居县下各镇幼儿园新建工程(空调采购)(第二次重新招标)</w:t>
      </w:r>
      <w:r>
        <w:rPr>
          <w:rFonts w:hint="eastAsia" w:ascii="宋体" w:hAnsi="宋体" w:cs="宋体"/>
          <w:color w:val="000000"/>
          <w:u w:val="single"/>
        </w:rPr>
        <w:t>[编号为</w:t>
      </w:r>
      <w:r>
        <w:rPr>
          <w:rFonts w:hint="eastAsia" w:ascii="宋体" w:hAnsi="宋体" w:cs="宋体"/>
          <w:color w:val="000000"/>
          <w:u w:val="single"/>
          <w:lang w:eastAsia="zh-CN"/>
        </w:rPr>
        <w:t>DLLH-2025-003(采购)</w:t>
      </w:r>
      <w:r>
        <w:rPr>
          <w:rFonts w:hint="eastAsia" w:ascii="宋体" w:hAnsi="宋体" w:cs="宋体"/>
          <w:color w:val="000000"/>
          <w:u w:val="single"/>
        </w:rPr>
        <w:t xml:space="preserve">] </w:t>
      </w:r>
      <w:r>
        <w:rPr>
          <w:rFonts w:hint="eastAsia" w:ascii="宋体" w:hAnsi="宋体" w:cs="宋体"/>
          <w:color w:val="000000"/>
        </w:rPr>
        <w:t>的投标活动，作如下承诺：</w:t>
      </w:r>
    </w:p>
    <w:p w14:paraId="3C9D4EBE">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我公司在参加本项目政府采购活动前，</w:t>
      </w:r>
      <w:r>
        <w:rPr>
          <w:rFonts w:hint="eastAsia" w:ascii="宋体" w:hAnsi="宋体" w:cs="宋体"/>
          <w:color w:val="000000"/>
          <w:kern w:val="0"/>
        </w:rPr>
        <w:t>没有处于被责令停产、财产被接管、冻结或破产状态，具有足够的流动资金，有能力履行合同；我公司</w:t>
      </w:r>
      <w:r>
        <w:rPr>
          <w:rFonts w:hint="eastAsia" w:ascii="宋体" w:hAnsi="宋体" w:cs="宋体"/>
          <w:color w:val="000000"/>
        </w:rPr>
        <w:t>具有良好的商业信誉和健全的财务会计制度。</w:t>
      </w:r>
    </w:p>
    <w:p w14:paraId="5532744A">
      <w:pPr>
        <w:pStyle w:val="14"/>
        <w:shd w:val="clear"/>
      </w:pPr>
    </w:p>
    <w:p w14:paraId="31EC1ECA">
      <w:pPr>
        <w:pStyle w:val="18"/>
        <w:shd w:val="clear"/>
        <w:spacing w:line="360" w:lineRule="auto"/>
        <w:ind w:firstLine="420" w:firstLineChars="200"/>
        <w:rPr>
          <w:rFonts w:hAnsi="宋体" w:cs="宋体"/>
          <w:szCs w:val="21"/>
        </w:rPr>
      </w:pPr>
      <w:r>
        <w:rPr>
          <w:rFonts w:hint="eastAsia" w:hAnsi="宋体" w:cs="宋体"/>
          <w:szCs w:val="21"/>
        </w:rPr>
        <w:t>如违反以上承诺，本公司愿承担一切法律责任。</w:t>
      </w:r>
    </w:p>
    <w:p w14:paraId="490ABC37">
      <w:pPr>
        <w:pStyle w:val="18"/>
        <w:shd w:val="clear"/>
        <w:spacing w:line="360" w:lineRule="auto"/>
        <w:rPr>
          <w:rFonts w:hAnsi="宋体" w:cs="宋体"/>
          <w:szCs w:val="21"/>
          <w:lang w:val="zh-CN"/>
        </w:rPr>
      </w:pPr>
    </w:p>
    <w:p w14:paraId="6F138BC5">
      <w:pPr>
        <w:pStyle w:val="18"/>
        <w:shd w:val="clear"/>
        <w:spacing w:line="360" w:lineRule="auto"/>
        <w:rPr>
          <w:rFonts w:hAnsi="宋体" w:cs="宋体"/>
          <w:szCs w:val="21"/>
          <w:lang w:val="zh-CN"/>
        </w:rPr>
      </w:pPr>
    </w:p>
    <w:p w14:paraId="3621E23F">
      <w:pPr>
        <w:pStyle w:val="18"/>
        <w:shd w:val="clear"/>
        <w:spacing w:line="360" w:lineRule="auto"/>
        <w:rPr>
          <w:rFonts w:hAnsi="宋体" w:cs="宋体"/>
          <w:szCs w:val="21"/>
          <w:lang w:val="zh-CN"/>
        </w:rPr>
      </w:pPr>
    </w:p>
    <w:p w14:paraId="64D3D69E">
      <w:pPr>
        <w:pStyle w:val="18"/>
        <w:shd w:val="clear"/>
        <w:spacing w:line="360" w:lineRule="auto"/>
        <w:rPr>
          <w:rFonts w:hAnsi="宋体" w:cs="宋体"/>
          <w:szCs w:val="21"/>
          <w:lang w:val="zh-CN"/>
        </w:rPr>
      </w:pPr>
    </w:p>
    <w:p w14:paraId="59FE4D61">
      <w:pPr>
        <w:pStyle w:val="18"/>
        <w:shd w:val="clear"/>
        <w:spacing w:line="360" w:lineRule="auto"/>
        <w:jc w:val="right"/>
        <w:rPr>
          <w:rFonts w:hAnsi="宋体" w:cs="宋体"/>
          <w:szCs w:val="21"/>
        </w:rPr>
      </w:pPr>
      <w:r>
        <w:rPr>
          <w:rFonts w:hint="eastAsia" w:hAnsi="宋体" w:cs="宋体"/>
          <w:szCs w:val="21"/>
        </w:rPr>
        <w:t>投标人名称(公章)：</w:t>
      </w:r>
    </w:p>
    <w:p w14:paraId="5D7684E2">
      <w:pPr>
        <w:pStyle w:val="18"/>
        <w:shd w:val="clear"/>
        <w:spacing w:line="360" w:lineRule="auto"/>
        <w:jc w:val="right"/>
        <w:rPr>
          <w:rFonts w:hAnsi="宋体" w:cs="宋体"/>
          <w:szCs w:val="21"/>
        </w:rPr>
      </w:pPr>
    </w:p>
    <w:p w14:paraId="0C5818ED">
      <w:pPr>
        <w:pStyle w:val="18"/>
        <w:shd w:val="clear"/>
        <w:spacing w:line="360" w:lineRule="auto"/>
        <w:jc w:val="right"/>
        <w:rPr>
          <w:rFonts w:hAnsi="宋体" w:cs="宋体"/>
          <w:szCs w:val="21"/>
        </w:rPr>
      </w:pPr>
      <w:r>
        <w:rPr>
          <w:rFonts w:hint="eastAsia" w:hAnsi="宋体" w:cs="宋体"/>
          <w:szCs w:val="21"/>
        </w:rPr>
        <w:t>法定代表人(签字或盖章)或授权委托人(签字)：</w:t>
      </w:r>
    </w:p>
    <w:p w14:paraId="1988BCCF">
      <w:pPr>
        <w:pStyle w:val="18"/>
        <w:shd w:val="clear"/>
        <w:spacing w:line="360" w:lineRule="auto"/>
        <w:jc w:val="right"/>
        <w:rPr>
          <w:rFonts w:hAnsi="宋体" w:cs="宋体"/>
          <w:szCs w:val="21"/>
        </w:rPr>
      </w:pPr>
    </w:p>
    <w:p w14:paraId="55A270C4">
      <w:pPr>
        <w:pStyle w:val="18"/>
        <w:shd w:val="clear"/>
        <w:spacing w:line="360" w:lineRule="auto"/>
        <w:jc w:val="right"/>
        <w:rPr>
          <w:rFonts w:hAnsi="宋体" w:cs="宋体"/>
          <w:szCs w:val="21"/>
        </w:rPr>
      </w:pPr>
      <w:r>
        <w:rPr>
          <w:rFonts w:hint="eastAsia" w:hAnsi="宋体" w:cs="宋体"/>
          <w:szCs w:val="21"/>
        </w:rPr>
        <w:t xml:space="preserve">日期：     </w:t>
      </w:r>
      <w:r>
        <w:rPr>
          <w:rFonts w:hint="eastAsia" w:hAnsi="宋体" w:cs="宋体"/>
          <w:szCs w:val="21"/>
          <w:lang w:val="zh-CN"/>
        </w:rPr>
        <w:t>年</w:t>
      </w:r>
      <w:r>
        <w:rPr>
          <w:rFonts w:hint="eastAsia" w:hAnsi="宋体" w:cs="宋体"/>
          <w:szCs w:val="21"/>
        </w:rPr>
        <w:t xml:space="preserve">     </w:t>
      </w:r>
      <w:r>
        <w:rPr>
          <w:rFonts w:hint="eastAsia" w:hAnsi="宋体" w:cs="宋体"/>
          <w:szCs w:val="21"/>
          <w:lang w:val="zh-CN"/>
        </w:rPr>
        <w:t>月</w:t>
      </w:r>
      <w:r>
        <w:rPr>
          <w:rFonts w:hint="eastAsia" w:hAnsi="宋体" w:cs="宋体"/>
          <w:szCs w:val="21"/>
        </w:rPr>
        <w:t xml:space="preserve">     </w:t>
      </w:r>
      <w:r>
        <w:rPr>
          <w:rFonts w:hint="eastAsia" w:hAnsi="宋体" w:cs="宋体"/>
          <w:szCs w:val="21"/>
          <w:lang w:val="zh-CN"/>
        </w:rPr>
        <w:t>日</w:t>
      </w:r>
    </w:p>
    <w:p w14:paraId="59B59C61">
      <w:pPr>
        <w:pStyle w:val="18"/>
        <w:shd w:val="clear"/>
        <w:spacing w:line="360" w:lineRule="auto"/>
        <w:rPr>
          <w:rFonts w:hAnsi="宋体" w:cs="宋体"/>
          <w:szCs w:val="21"/>
        </w:rPr>
      </w:pPr>
    </w:p>
    <w:p w14:paraId="3E37EB8F">
      <w:pPr>
        <w:shd w:val="clear"/>
      </w:pPr>
    </w:p>
    <w:p w14:paraId="468539B4">
      <w:pPr>
        <w:pStyle w:val="42"/>
        <w:shd w:val="clear"/>
      </w:pPr>
    </w:p>
    <w:p w14:paraId="67762D33">
      <w:pPr>
        <w:pStyle w:val="42"/>
        <w:shd w:val="clear"/>
      </w:pPr>
    </w:p>
    <w:p w14:paraId="552D46FD">
      <w:pPr>
        <w:pStyle w:val="42"/>
        <w:shd w:val="clear"/>
      </w:pPr>
    </w:p>
    <w:p w14:paraId="2018C308">
      <w:pPr>
        <w:pStyle w:val="42"/>
        <w:shd w:val="clear"/>
      </w:pPr>
    </w:p>
    <w:p w14:paraId="1D4A99BD">
      <w:pPr>
        <w:pStyle w:val="42"/>
        <w:shd w:val="clear"/>
      </w:pPr>
    </w:p>
    <w:p w14:paraId="0067D09E">
      <w:pPr>
        <w:shd w:val="clear"/>
        <w:spacing w:line="360" w:lineRule="auto"/>
        <w:ind w:firstLine="211" w:firstLineChars="100"/>
        <w:jc w:val="left"/>
        <w:rPr>
          <w:rFonts w:hAnsi="宋体"/>
          <w:b/>
          <w:sz w:val="21"/>
          <w:szCs w:val="21"/>
        </w:rPr>
      </w:pPr>
    </w:p>
    <w:p w14:paraId="05A1084C">
      <w:pPr>
        <w:pStyle w:val="42"/>
        <w:shd w:val="clear"/>
      </w:pPr>
    </w:p>
    <w:p w14:paraId="2C58F0D8">
      <w:pPr>
        <w:shd w:val="clear"/>
        <w:spacing w:line="360" w:lineRule="auto"/>
        <w:jc w:val="left"/>
        <w:rPr>
          <w:rFonts w:hAnsi="宋体"/>
          <w:b/>
          <w:sz w:val="21"/>
          <w:szCs w:val="21"/>
        </w:rPr>
      </w:pPr>
    </w:p>
    <w:p w14:paraId="16C2DB8E">
      <w:pPr>
        <w:pStyle w:val="10"/>
        <w:shd w:val="clear"/>
        <w:spacing w:line="360" w:lineRule="auto"/>
        <w:jc w:val="left"/>
        <w:rPr>
          <w:rFonts w:ascii="宋体" w:hAnsi="宋体" w:cs="宋体"/>
          <w:b/>
          <w:szCs w:val="21"/>
        </w:rPr>
      </w:pPr>
      <w:r>
        <w:rPr>
          <w:rFonts w:hint="eastAsia" w:ascii="宋体" w:hAnsi="宋体" w:cs="宋体"/>
          <w:b/>
          <w:szCs w:val="21"/>
        </w:rPr>
        <w:t xml:space="preserve">附件3：   </w:t>
      </w:r>
    </w:p>
    <w:p w14:paraId="3CDD5E02">
      <w:pPr>
        <w:pStyle w:val="10"/>
        <w:shd w:val="clear"/>
        <w:spacing w:line="360" w:lineRule="auto"/>
        <w:jc w:val="left"/>
        <w:rPr>
          <w:rFonts w:ascii="宋体" w:hAnsi="宋体" w:cs="宋体"/>
          <w:b/>
          <w:szCs w:val="21"/>
        </w:rPr>
      </w:pPr>
      <w:r>
        <w:rPr>
          <w:rFonts w:hint="eastAsia" w:ascii="宋体" w:hAnsi="宋体" w:cs="宋体"/>
          <w:b/>
          <w:szCs w:val="21"/>
        </w:rPr>
        <w:t xml:space="preserve">   </w:t>
      </w:r>
    </w:p>
    <w:p w14:paraId="1D5A0ECB">
      <w:pPr>
        <w:shd w:val="clear"/>
        <w:spacing w:line="360" w:lineRule="auto"/>
        <w:jc w:val="center"/>
        <w:rPr>
          <w:rFonts w:ascii="宋体" w:hAnsi="宋体" w:cs="宋体"/>
          <w:b/>
          <w:bCs/>
          <w:color w:val="000000"/>
          <w:sz w:val="30"/>
          <w:szCs w:val="30"/>
        </w:rPr>
      </w:pPr>
      <w:r>
        <w:rPr>
          <w:rFonts w:hint="eastAsia" w:ascii="宋体" w:hAnsi="宋体" w:cs="宋体"/>
          <w:b/>
          <w:bCs/>
          <w:color w:val="000000"/>
          <w:sz w:val="32"/>
          <w:szCs w:val="32"/>
        </w:rPr>
        <w:t>具备履行合同所必需的设备和专业技术能力的承诺书</w:t>
      </w:r>
    </w:p>
    <w:p w14:paraId="2D331280">
      <w:pPr>
        <w:shd w:val="clear"/>
        <w:spacing w:line="360" w:lineRule="auto"/>
        <w:jc w:val="left"/>
        <w:rPr>
          <w:rFonts w:ascii="宋体" w:hAnsi="宋体" w:cs="宋体"/>
          <w:color w:val="000000"/>
          <w:sz w:val="24"/>
        </w:rPr>
      </w:pPr>
    </w:p>
    <w:p w14:paraId="0A21E447">
      <w:pPr>
        <w:shd w:val="clear"/>
        <w:spacing w:line="360" w:lineRule="auto"/>
        <w:jc w:val="left"/>
        <w:rPr>
          <w:rFonts w:ascii="宋体" w:hAnsi="宋体" w:cs="宋体"/>
          <w:color w:val="000000"/>
          <w:sz w:val="24"/>
        </w:rPr>
      </w:pPr>
    </w:p>
    <w:p w14:paraId="3D787B98">
      <w:pPr>
        <w:shd w:val="clear"/>
        <w:spacing w:line="520" w:lineRule="exact"/>
        <w:jc w:val="left"/>
        <w:rPr>
          <w:rFonts w:hint="eastAsia" w:ascii="宋体" w:hAnsi="宋体" w:eastAsia="宋体" w:cs="宋体"/>
          <w:color w:val="000000"/>
          <w:sz w:val="21"/>
          <w:szCs w:val="21"/>
          <w:lang w:val="zh-CN" w:eastAsia="zh-CN"/>
        </w:rPr>
      </w:pPr>
      <w:r>
        <w:rPr>
          <w:rFonts w:hint="eastAsia" w:ascii="宋体" w:hAnsi="宋体" w:cs="宋体"/>
          <w:color w:val="000000"/>
          <w:sz w:val="21"/>
          <w:szCs w:val="21"/>
        </w:rPr>
        <w:t>致：</w:t>
      </w:r>
      <w:r>
        <w:rPr>
          <w:rFonts w:hint="eastAsia" w:ascii="宋体" w:hAnsi="宋体" w:cs="宋体"/>
          <w:color w:val="000000"/>
          <w:sz w:val="21"/>
          <w:szCs w:val="21"/>
          <w:u w:val="single"/>
          <w:lang w:eastAsia="zh-CN"/>
        </w:rPr>
        <w:t>仙居县教育局</w:t>
      </w:r>
      <w:r>
        <w:rPr>
          <w:rFonts w:hint="eastAsia" w:ascii="宋体" w:hAnsi="宋体" w:cs="宋体"/>
          <w:color w:val="000000"/>
          <w:sz w:val="21"/>
          <w:szCs w:val="21"/>
          <w:u w:val="single"/>
        </w:rPr>
        <w:t>、</w:t>
      </w:r>
      <w:r>
        <w:rPr>
          <w:rFonts w:hint="eastAsia" w:ascii="宋体" w:hAnsi="宋体" w:cs="宋体"/>
          <w:color w:val="000000"/>
          <w:sz w:val="21"/>
          <w:szCs w:val="21"/>
          <w:u w:val="single"/>
          <w:lang w:eastAsia="zh-CN"/>
        </w:rPr>
        <w:t>德邻联合工程有限公司</w:t>
      </w:r>
    </w:p>
    <w:p w14:paraId="52A0CDE9">
      <w:pPr>
        <w:shd w:val="clear"/>
        <w:snapToGrid w:val="0"/>
        <w:spacing w:line="520" w:lineRule="exact"/>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lang w:val="zh-CN"/>
        </w:rPr>
        <w:t>我公司参加贵方组织的</w:t>
      </w:r>
      <w:r>
        <w:rPr>
          <w:rFonts w:hint="eastAsia" w:ascii="宋体" w:hAnsi="宋体" w:cs="宋体"/>
          <w:color w:val="000000"/>
          <w:sz w:val="21"/>
          <w:szCs w:val="21"/>
          <w:u w:val="single"/>
          <w:lang w:eastAsia="zh-CN"/>
        </w:rPr>
        <w:t>仙居县学前教育提升工程二期项目-仙居县下各镇幼儿园新建工程(空调采购)(第二次重新招标)</w:t>
      </w:r>
      <w:r>
        <w:rPr>
          <w:rFonts w:hint="eastAsia" w:ascii="宋体" w:hAnsi="宋体" w:cs="宋体"/>
          <w:color w:val="000000"/>
          <w:sz w:val="21"/>
          <w:szCs w:val="21"/>
          <w:u w:val="single"/>
        </w:rPr>
        <w:t>[编号为</w:t>
      </w:r>
      <w:r>
        <w:rPr>
          <w:rFonts w:hint="eastAsia" w:ascii="宋体" w:hAnsi="宋体" w:cs="宋体"/>
          <w:color w:val="000000"/>
          <w:sz w:val="21"/>
          <w:szCs w:val="21"/>
          <w:u w:val="single"/>
          <w:lang w:eastAsia="zh-CN"/>
        </w:rPr>
        <w:t>DLLH-2025-003(采购)</w:t>
      </w:r>
      <w:r>
        <w:rPr>
          <w:rFonts w:hint="eastAsia" w:ascii="宋体" w:hAnsi="宋体" w:cs="宋体"/>
          <w:color w:val="000000"/>
          <w:sz w:val="21"/>
          <w:szCs w:val="21"/>
          <w:u w:val="single"/>
        </w:rPr>
        <w:t>]</w:t>
      </w:r>
      <w:r>
        <w:rPr>
          <w:rFonts w:hint="eastAsia" w:ascii="宋体" w:hAnsi="宋体" w:cs="宋体"/>
          <w:color w:val="000000"/>
          <w:sz w:val="21"/>
          <w:szCs w:val="21"/>
          <w:lang w:val="zh-CN"/>
        </w:rPr>
        <w:t>的投标活动，如我方获得中标资格，我方保证符合招标文件所要求的资格条件</w:t>
      </w:r>
      <w:r>
        <w:rPr>
          <w:rFonts w:hint="eastAsia" w:ascii="宋体" w:hAnsi="宋体" w:cs="宋体"/>
          <w:color w:val="000000"/>
          <w:sz w:val="21"/>
          <w:szCs w:val="21"/>
        </w:rPr>
        <w:t>，并作如下承诺：</w:t>
      </w:r>
    </w:p>
    <w:p w14:paraId="0ED9E06F">
      <w:pPr>
        <w:numPr>
          <w:ilvl w:val="0"/>
          <w:numId w:val="6"/>
        </w:numPr>
        <w:shd w:val="clear"/>
        <w:spacing w:line="520" w:lineRule="exact"/>
        <w:jc w:val="left"/>
        <w:rPr>
          <w:rFonts w:ascii="宋体" w:hAnsi="宋体" w:cs="宋体"/>
          <w:color w:val="000000"/>
          <w:sz w:val="21"/>
          <w:szCs w:val="21"/>
        </w:rPr>
      </w:pPr>
      <w:r>
        <w:rPr>
          <w:rFonts w:hint="eastAsia" w:ascii="宋体" w:hAnsi="宋体" w:cs="宋体"/>
          <w:color w:val="000000"/>
          <w:sz w:val="21"/>
          <w:szCs w:val="21"/>
        </w:rPr>
        <w:t>具有独立承担民事责任的能力；</w:t>
      </w:r>
    </w:p>
    <w:p w14:paraId="7332DCD7">
      <w:pPr>
        <w:numPr>
          <w:ilvl w:val="0"/>
          <w:numId w:val="6"/>
        </w:numPr>
        <w:shd w:val="clear"/>
        <w:spacing w:line="520" w:lineRule="exact"/>
        <w:jc w:val="left"/>
        <w:rPr>
          <w:rFonts w:ascii="宋体" w:hAnsi="宋体" w:cs="宋体"/>
          <w:color w:val="000000"/>
          <w:sz w:val="21"/>
          <w:szCs w:val="21"/>
          <w:lang w:val="zh-CN"/>
        </w:rPr>
      </w:pPr>
      <w:r>
        <w:rPr>
          <w:rFonts w:hint="eastAsia" w:ascii="宋体" w:hAnsi="宋体" w:cs="宋体"/>
          <w:color w:val="000000"/>
          <w:sz w:val="21"/>
          <w:szCs w:val="21"/>
        </w:rPr>
        <w:t>具备履行合同所必需的设备和专业技术能力；</w:t>
      </w:r>
    </w:p>
    <w:p w14:paraId="4FC0EFC5">
      <w:pPr>
        <w:numPr>
          <w:ilvl w:val="0"/>
          <w:numId w:val="6"/>
        </w:numPr>
        <w:shd w:val="clear"/>
        <w:spacing w:line="520" w:lineRule="exact"/>
        <w:jc w:val="left"/>
        <w:rPr>
          <w:rFonts w:ascii="宋体" w:hAnsi="宋体" w:cs="宋体"/>
          <w:color w:val="000000"/>
          <w:sz w:val="21"/>
          <w:szCs w:val="21"/>
          <w:lang w:val="zh-CN"/>
        </w:rPr>
      </w:pPr>
      <w:r>
        <w:rPr>
          <w:rFonts w:hint="eastAsia" w:ascii="宋体" w:hAnsi="宋体" w:cs="宋体"/>
          <w:color w:val="000000"/>
          <w:sz w:val="21"/>
          <w:szCs w:val="21"/>
          <w:lang w:val="zh-CN"/>
        </w:rPr>
        <w:t>具有较强的项目管理、技术服务和组织实施能力，能够独立承担本项目实施；</w:t>
      </w:r>
    </w:p>
    <w:p w14:paraId="60CC0E9C">
      <w:pPr>
        <w:numPr>
          <w:ilvl w:val="0"/>
          <w:numId w:val="6"/>
        </w:numPr>
        <w:shd w:val="clear"/>
        <w:spacing w:line="520" w:lineRule="exact"/>
        <w:jc w:val="left"/>
        <w:rPr>
          <w:rFonts w:ascii="宋体" w:hAnsi="宋体" w:cs="宋体"/>
          <w:color w:val="000000"/>
          <w:sz w:val="21"/>
          <w:szCs w:val="21"/>
          <w:lang w:val="zh-CN"/>
        </w:rPr>
      </w:pPr>
      <w:r>
        <w:rPr>
          <w:rFonts w:hint="eastAsia" w:ascii="宋体" w:hAnsi="宋体" w:cs="宋体"/>
          <w:color w:val="000000"/>
          <w:sz w:val="21"/>
          <w:szCs w:val="21"/>
        </w:rPr>
        <w:t>我公司已经完全了解本招标文件中规定的技术要求和商务条款。</w:t>
      </w:r>
    </w:p>
    <w:p w14:paraId="39AE3701">
      <w:pPr>
        <w:shd w:val="clear"/>
        <w:spacing w:line="520" w:lineRule="exact"/>
        <w:ind w:firstLine="630" w:firstLineChars="300"/>
        <w:jc w:val="left"/>
        <w:rPr>
          <w:rFonts w:ascii="宋体" w:hAnsi="宋体" w:cs="宋体"/>
          <w:color w:val="000000"/>
          <w:sz w:val="21"/>
          <w:szCs w:val="21"/>
          <w:lang w:val="zh-CN"/>
        </w:rPr>
      </w:pPr>
      <w:r>
        <w:rPr>
          <w:rFonts w:hint="eastAsia" w:ascii="宋体" w:hAnsi="宋体" w:cs="宋体"/>
          <w:color w:val="000000"/>
          <w:sz w:val="21"/>
          <w:szCs w:val="21"/>
          <w:lang w:val="zh-CN"/>
        </w:rPr>
        <w:t>同时，若我公司中标，提供产品支持，技术服务，产品售后等。</w:t>
      </w:r>
    </w:p>
    <w:p w14:paraId="37C9A561">
      <w:pPr>
        <w:shd w:val="clear"/>
        <w:spacing w:line="520" w:lineRule="exact"/>
        <w:ind w:firstLine="630" w:firstLineChars="300"/>
        <w:jc w:val="left"/>
        <w:rPr>
          <w:rFonts w:ascii="宋体" w:hAnsi="宋体" w:cs="宋体"/>
          <w:color w:val="000000"/>
          <w:sz w:val="21"/>
          <w:szCs w:val="21"/>
          <w:lang w:val="zh-CN"/>
        </w:rPr>
      </w:pPr>
      <w:r>
        <w:rPr>
          <w:rFonts w:hint="eastAsia" w:ascii="宋体" w:hAnsi="宋体" w:cs="宋体"/>
          <w:color w:val="000000"/>
          <w:sz w:val="21"/>
          <w:szCs w:val="21"/>
          <w:lang w:val="zh-CN"/>
        </w:rPr>
        <w:t>如违反以上承诺，本公司愿承担一切法律责任。</w:t>
      </w:r>
    </w:p>
    <w:p w14:paraId="6886CD17">
      <w:pPr>
        <w:shd w:val="clear"/>
        <w:spacing w:line="600" w:lineRule="exact"/>
        <w:rPr>
          <w:rFonts w:ascii="宋体" w:hAnsi="宋体" w:cs="宋体"/>
          <w:color w:val="000000"/>
          <w:sz w:val="21"/>
          <w:szCs w:val="21"/>
          <w:lang w:val="zh-CN"/>
        </w:rPr>
      </w:pPr>
    </w:p>
    <w:p w14:paraId="268E5FD9">
      <w:pPr>
        <w:shd w:val="clear"/>
        <w:spacing w:line="360" w:lineRule="auto"/>
        <w:rPr>
          <w:rFonts w:ascii="宋体" w:hAnsi="宋体" w:cs="宋体"/>
          <w:color w:val="000000"/>
          <w:sz w:val="21"/>
          <w:szCs w:val="21"/>
          <w:lang w:val="zh-CN"/>
        </w:rPr>
      </w:pPr>
    </w:p>
    <w:p w14:paraId="1F58FF76">
      <w:pPr>
        <w:widowControl/>
        <w:shd w:val="clear"/>
        <w:spacing w:line="360" w:lineRule="auto"/>
        <w:jc w:val="right"/>
        <w:rPr>
          <w:rFonts w:ascii="宋体" w:hAnsi="宋体" w:cs="宋体"/>
          <w:color w:val="000000"/>
          <w:kern w:val="0"/>
          <w:sz w:val="21"/>
          <w:szCs w:val="21"/>
        </w:rPr>
      </w:pPr>
      <w:r>
        <w:rPr>
          <w:rFonts w:hint="eastAsia" w:ascii="宋体" w:hAnsi="宋体" w:cs="宋体"/>
          <w:color w:val="000000"/>
          <w:kern w:val="0"/>
          <w:sz w:val="21"/>
          <w:szCs w:val="21"/>
          <w:lang w:val="zh-CN"/>
        </w:rPr>
        <w:t>投标人</w:t>
      </w:r>
      <w:r>
        <w:rPr>
          <w:rFonts w:hint="eastAsia" w:ascii="宋体" w:hAnsi="宋体" w:cs="宋体"/>
          <w:color w:val="000000"/>
          <w:kern w:val="0"/>
          <w:sz w:val="21"/>
          <w:szCs w:val="21"/>
        </w:rPr>
        <w:t>名称(公章)：</w:t>
      </w:r>
    </w:p>
    <w:p w14:paraId="5CC53E64">
      <w:pPr>
        <w:widowControl/>
        <w:shd w:val="clear"/>
        <w:spacing w:line="360" w:lineRule="auto"/>
        <w:jc w:val="left"/>
        <w:rPr>
          <w:rFonts w:ascii="宋体" w:hAnsi="宋体" w:cs="宋体"/>
          <w:color w:val="000000"/>
          <w:kern w:val="0"/>
          <w:sz w:val="21"/>
          <w:szCs w:val="21"/>
        </w:rPr>
      </w:pPr>
    </w:p>
    <w:p w14:paraId="4B318461">
      <w:pPr>
        <w:widowControl/>
        <w:shd w:val="clear"/>
        <w:spacing w:line="360" w:lineRule="auto"/>
        <w:jc w:val="right"/>
        <w:rPr>
          <w:rFonts w:ascii="宋体" w:hAnsi="宋体" w:cs="宋体"/>
          <w:color w:val="000000"/>
          <w:kern w:val="0"/>
          <w:sz w:val="21"/>
          <w:szCs w:val="21"/>
        </w:rPr>
      </w:pPr>
      <w:r>
        <w:rPr>
          <w:rFonts w:hint="eastAsia" w:ascii="宋体" w:hAnsi="宋体" w:cs="宋体"/>
          <w:color w:val="000000"/>
          <w:kern w:val="0"/>
          <w:sz w:val="21"/>
          <w:szCs w:val="21"/>
        </w:rPr>
        <w:t>法定代表人(签字或盖章)或授权委托人(签字)：</w:t>
      </w:r>
    </w:p>
    <w:p w14:paraId="33258555">
      <w:pPr>
        <w:widowControl/>
        <w:shd w:val="clear"/>
        <w:spacing w:line="360" w:lineRule="auto"/>
        <w:jc w:val="left"/>
        <w:rPr>
          <w:rFonts w:ascii="宋体" w:hAnsi="宋体" w:cs="宋体"/>
          <w:color w:val="000000"/>
          <w:kern w:val="0"/>
          <w:sz w:val="21"/>
          <w:szCs w:val="21"/>
        </w:rPr>
      </w:pPr>
    </w:p>
    <w:p w14:paraId="40C7CAA5">
      <w:pPr>
        <w:shd w:val="clear"/>
        <w:spacing w:line="360" w:lineRule="auto"/>
        <w:jc w:val="right"/>
        <w:rPr>
          <w:rFonts w:ascii="宋体" w:hAnsi="宋体" w:cs="宋体"/>
          <w:color w:val="000000"/>
          <w:sz w:val="21"/>
          <w:szCs w:val="21"/>
        </w:rPr>
      </w:pPr>
      <w:r>
        <w:rPr>
          <w:rFonts w:hint="eastAsia" w:ascii="宋体" w:hAnsi="宋体" w:cs="宋体"/>
          <w:color w:val="000000"/>
          <w:kern w:val="0"/>
          <w:sz w:val="21"/>
          <w:szCs w:val="21"/>
        </w:rPr>
        <w:t>日期：</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年</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月</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日</w:t>
      </w:r>
    </w:p>
    <w:p w14:paraId="726439A1">
      <w:pPr>
        <w:pStyle w:val="10"/>
        <w:shd w:val="clear"/>
        <w:spacing w:line="360" w:lineRule="auto"/>
        <w:jc w:val="center"/>
        <w:rPr>
          <w:rFonts w:ascii="宋体" w:hAnsi="宋体" w:cs="宋体"/>
          <w:b/>
          <w:szCs w:val="21"/>
        </w:rPr>
      </w:pPr>
    </w:p>
    <w:p w14:paraId="69C7C977">
      <w:pPr>
        <w:pStyle w:val="10"/>
        <w:shd w:val="clear"/>
        <w:spacing w:line="360" w:lineRule="auto"/>
        <w:jc w:val="center"/>
        <w:rPr>
          <w:rFonts w:ascii="宋体" w:hAnsi="宋体" w:cs="宋体"/>
          <w:b/>
          <w:szCs w:val="21"/>
        </w:rPr>
      </w:pPr>
    </w:p>
    <w:p w14:paraId="180AAD55">
      <w:pPr>
        <w:pStyle w:val="10"/>
        <w:shd w:val="clear"/>
        <w:spacing w:line="360" w:lineRule="auto"/>
        <w:jc w:val="center"/>
        <w:rPr>
          <w:rFonts w:ascii="宋体" w:hAnsi="宋体" w:cs="宋体"/>
          <w:b/>
          <w:szCs w:val="21"/>
        </w:rPr>
      </w:pPr>
    </w:p>
    <w:p w14:paraId="13384367">
      <w:pPr>
        <w:pStyle w:val="10"/>
        <w:shd w:val="clear"/>
        <w:spacing w:line="360" w:lineRule="auto"/>
        <w:jc w:val="center"/>
        <w:rPr>
          <w:rFonts w:ascii="宋体" w:hAnsi="宋体" w:cs="宋体"/>
          <w:b/>
          <w:szCs w:val="21"/>
        </w:rPr>
      </w:pPr>
    </w:p>
    <w:p w14:paraId="475D4D2A">
      <w:pPr>
        <w:pStyle w:val="10"/>
        <w:shd w:val="clear"/>
        <w:spacing w:line="360" w:lineRule="auto"/>
        <w:jc w:val="center"/>
        <w:rPr>
          <w:rFonts w:ascii="宋体" w:hAnsi="宋体" w:cs="宋体"/>
          <w:b/>
          <w:szCs w:val="21"/>
        </w:rPr>
      </w:pPr>
    </w:p>
    <w:p w14:paraId="11633EFD">
      <w:pPr>
        <w:pStyle w:val="10"/>
        <w:shd w:val="clear"/>
        <w:spacing w:line="360" w:lineRule="auto"/>
        <w:jc w:val="center"/>
        <w:rPr>
          <w:rFonts w:ascii="宋体" w:hAnsi="宋体" w:cs="宋体"/>
          <w:b/>
          <w:szCs w:val="21"/>
        </w:rPr>
      </w:pPr>
    </w:p>
    <w:p w14:paraId="694E8549">
      <w:pPr>
        <w:pStyle w:val="10"/>
        <w:shd w:val="clear"/>
        <w:spacing w:line="360" w:lineRule="auto"/>
        <w:ind w:firstLine="0" w:firstLineChars="0"/>
        <w:rPr>
          <w:rFonts w:ascii="宋体" w:hAnsi="宋体" w:cs="宋体"/>
          <w:b/>
          <w:szCs w:val="21"/>
        </w:rPr>
      </w:pPr>
    </w:p>
    <w:p w14:paraId="12789580">
      <w:pPr>
        <w:pStyle w:val="10"/>
        <w:shd w:val="clear"/>
        <w:spacing w:line="360" w:lineRule="auto"/>
        <w:jc w:val="center"/>
        <w:rPr>
          <w:rFonts w:ascii="宋体" w:hAnsi="宋体" w:cs="宋体"/>
          <w:b/>
          <w:szCs w:val="21"/>
        </w:rPr>
      </w:pPr>
    </w:p>
    <w:p w14:paraId="2D8A2440">
      <w:pPr>
        <w:pStyle w:val="10"/>
        <w:shd w:val="clear"/>
        <w:spacing w:line="360" w:lineRule="auto"/>
        <w:ind w:firstLine="0" w:firstLineChars="0"/>
        <w:jc w:val="left"/>
        <w:rPr>
          <w:rFonts w:ascii="宋体" w:hAnsi="宋体" w:cs="宋体"/>
          <w:b/>
          <w:szCs w:val="21"/>
        </w:rPr>
      </w:pPr>
    </w:p>
    <w:p w14:paraId="4B7EB0CD">
      <w:pPr>
        <w:shd w:val="clear"/>
        <w:spacing w:after="240" w:afterLines="100" w:line="480" w:lineRule="auto"/>
        <w:jc w:val="left"/>
        <w:rPr>
          <w:rFonts w:ascii="宋体" w:hAnsi="宋体" w:cs="宋体"/>
          <w:b/>
          <w:szCs w:val="21"/>
        </w:rPr>
      </w:pPr>
      <w:r>
        <w:rPr>
          <w:rFonts w:hint="eastAsia" w:ascii="宋体" w:hAnsi="宋体" w:cs="宋体"/>
          <w:b/>
          <w:sz w:val="21"/>
          <w:szCs w:val="21"/>
        </w:rPr>
        <w:t xml:space="preserve">附件4： </w:t>
      </w:r>
      <w:r>
        <w:rPr>
          <w:rFonts w:hint="eastAsia" w:ascii="宋体" w:hAnsi="宋体" w:cs="宋体"/>
          <w:b/>
          <w:szCs w:val="21"/>
        </w:rPr>
        <w:t xml:space="preserve">    </w:t>
      </w:r>
    </w:p>
    <w:p w14:paraId="5169EE1A">
      <w:pPr>
        <w:shd w:val="clear"/>
        <w:spacing w:after="240" w:afterLines="100" w:line="480" w:lineRule="auto"/>
        <w:jc w:val="center"/>
        <w:rPr>
          <w:rFonts w:ascii="宋体" w:hAnsi="宋体" w:cs="宋体"/>
          <w:color w:val="000000"/>
        </w:rPr>
      </w:pPr>
      <w:r>
        <w:rPr>
          <w:rFonts w:hint="eastAsia" w:ascii="宋体" w:hAnsi="宋体" w:cs="宋体"/>
          <w:b/>
          <w:szCs w:val="21"/>
        </w:rPr>
        <w:t xml:space="preserve"> </w:t>
      </w:r>
      <w:r>
        <w:rPr>
          <w:rFonts w:hint="eastAsia" w:ascii="宋体" w:hAnsi="宋体" w:cs="宋体"/>
          <w:b/>
          <w:bCs/>
          <w:color w:val="000000"/>
          <w:kern w:val="0"/>
          <w:sz w:val="32"/>
          <w:szCs w:val="32"/>
          <w:lang w:val="zh-CN"/>
        </w:rPr>
        <w:t>无税收缴纳、社会保障等方面的失信记录的承诺函</w:t>
      </w:r>
    </w:p>
    <w:p w14:paraId="3A80C73B">
      <w:pPr>
        <w:pStyle w:val="13"/>
        <w:shd w:val="clear"/>
        <w:spacing w:line="600" w:lineRule="exact"/>
        <w:rPr>
          <w:rFonts w:hint="eastAsia" w:ascii="宋体" w:hAnsi="宋体" w:eastAsia="宋体" w:cs="宋体"/>
          <w:color w:val="000000"/>
          <w:u w:val="single"/>
          <w:lang w:eastAsia="zh-CN"/>
        </w:rPr>
      </w:pPr>
      <w:r>
        <w:rPr>
          <w:rFonts w:hint="eastAsia" w:ascii="宋体" w:hAnsi="宋体" w:cs="宋体"/>
          <w:color w:val="000000"/>
          <w:u w:val="single"/>
        </w:rPr>
        <w:t>致：</w:t>
      </w:r>
      <w:r>
        <w:rPr>
          <w:rFonts w:hint="eastAsia" w:ascii="宋体" w:hAnsi="宋体" w:cs="宋体"/>
          <w:color w:val="000000"/>
          <w:u w:val="single"/>
          <w:lang w:eastAsia="zh-CN"/>
        </w:rPr>
        <w:t>仙居县教育局</w:t>
      </w:r>
      <w:r>
        <w:rPr>
          <w:rFonts w:hint="eastAsia" w:ascii="宋体" w:hAnsi="宋体" w:cs="宋体"/>
          <w:color w:val="000000"/>
          <w:u w:val="single"/>
        </w:rPr>
        <w:t>、</w:t>
      </w:r>
      <w:r>
        <w:rPr>
          <w:rFonts w:hint="eastAsia" w:ascii="宋体" w:hAnsi="宋体" w:cs="宋体"/>
          <w:color w:val="000000"/>
          <w:u w:val="single"/>
          <w:lang w:eastAsia="zh-CN"/>
        </w:rPr>
        <w:t>德邻联合工程有限公司</w:t>
      </w:r>
    </w:p>
    <w:p w14:paraId="5DA4922B">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我公司参加</w:t>
      </w:r>
      <w:r>
        <w:rPr>
          <w:rFonts w:hint="eastAsia" w:ascii="宋体" w:hAnsi="宋体" w:cs="宋体"/>
          <w:color w:val="000000"/>
          <w:u w:val="single"/>
          <w:lang w:eastAsia="zh-CN"/>
        </w:rPr>
        <w:t>仙居县学前教育提升工程二期项目-仙居县下各镇幼儿园新建工程(空调采购)(第二次重新招标)</w:t>
      </w:r>
      <w:r>
        <w:rPr>
          <w:rFonts w:hint="eastAsia" w:ascii="宋体" w:hAnsi="宋体" w:cs="宋体"/>
          <w:color w:val="000000"/>
          <w:u w:val="single"/>
        </w:rPr>
        <w:t>[编号为</w:t>
      </w:r>
      <w:r>
        <w:rPr>
          <w:rFonts w:hint="eastAsia" w:ascii="宋体" w:hAnsi="宋体" w:cs="宋体"/>
          <w:color w:val="000000"/>
          <w:u w:val="single"/>
          <w:lang w:eastAsia="zh-CN"/>
        </w:rPr>
        <w:t>DLLH-2025-003(采购)</w:t>
      </w:r>
      <w:r>
        <w:rPr>
          <w:rFonts w:hint="eastAsia" w:ascii="宋体" w:hAnsi="宋体" w:cs="宋体"/>
          <w:color w:val="000000"/>
          <w:u w:val="single"/>
        </w:rPr>
        <w:t xml:space="preserve">] </w:t>
      </w:r>
      <w:r>
        <w:rPr>
          <w:rFonts w:hint="eastAsia" w:ascii="宋体" w:hAnsi="宋体" w:cs="宋体"/>
          <w:color w:val="000000"/>
        </w:rPr>
        <w:t>的投标活动，作如下承诺：</w:t>
      </w:r>
    </w:p>
    <w:p w14:paraId="12421944">
      <w:pPr>
        <w:pStyle w:val="13"/>
        <w:shd w:val="clear"/>
        <w:spacing w:line="600" w:lineRule="exact"/>
        <w:ind w:firstLine="420" w:firstLineChars="200"/>
        <w:rPr>
          <w:rFonts w:ascii="宋体" w:hAnsi="宋体" w:cs="宋体"/>
          <w:color w:val="000000"/>
        </w:rPr>
      </w:pPr>
      <w:r>
        <w:rPr>
          <w:rFonts w:hint="eastAsia" w:ascii="宋体" w:hAnsi="宋体" w:cs="宋体"/>
          <w:color w:val="000000"/>
        </w:rPr>
        <w:t>我公司在参加本项目政府采购活动前，符合参与政府采购活动的资格条件，有依法缴纳税收（享受免税政策的则无欠税）和社会保障资金的良好记录，不存在税收缴纳、社会保障等方面的失信记录。</w:t>
      </w:r>
    </w:p>
    <w:p w14:paraId="39685940">
      <w:pPr>
        <w:pStyle w:val="13"/>
        <w:shd w:val="clear"/>
        <w:spacing w:line="600" w:lineRule="exact"/>
        <w:ind w:firstLine="420" w:firstLineChars="200"/>
        <w:rPr>
          <w:rFonts w:ascii="宋体" w:hAnsi="宋体" w:cs="宋体"/>
          <w:color w:val="000000"/>
        </w:rPr>
      </w:pPr>
      <w:r>
        <w:rPr>
          <w:rFonts w:hint="eastAsia" w:ascii="宋体" w:hAnsi="宋体" w:cs="宋体"/>
          <w:color w:val="000000"/>
        </w:rPr>
        <w:t>如违反以上承诺，本公司愿承担一切法律责任。</w:t>
      </w:r>
    </w:p>
    <w:p w14:paraId="721A5C08">
      <w:pPr>
        <w:shd w:val="clear"/>
        <w:spacing w:line="360" w:lineRule="auto"/>
        <w:rPr>
          <w:rFonts w:ascii="宋体" w:hAnsi="宋体" w:cs="宋体"/>
          <w:color w:val="000000"/>
          <w:sz w:val="24"/>
          <w:lang w:val="zh-CN"/>
        </w:rPr>
      </w:pPr>
    </w:p>
    <w:p w14:paraId="53B9C3A0">
      <w:pPr>
        <w:pStyle w:val="13"/>
        <w:shd w:val="clear"/>
        <w:rPr>
          <w:rFonts w:ascii="宋体" w:hAnsi="宋体" w:cs="宋体"/>
          <w:color w:val="000000"/>
          <w:lang w:val="zh-CN"/>
        </w:rPr>
      </w:pPr>
    </w:p>
    <w:p w14:paraId="43FF425C">
      <w:pPr>
        <w:pStyle w:val="13"/>
        <w:shd w:val="clear"/>
        <w:spacing w:line="600" w:lineRule="exact"/>
        <w:ind w:firstLine="420" w:firstLineChars="200"/>
        <w:jc w:val="right"/>
        <w:rPr>
          <w:rFonts w:ascii="宋体" w:hAnsi="宋体" w:cs="宋体"/>
          <w:color w:val="000000"/>
          <w:lang w:val="zh-CN"/>
        </w:rPr>
      </w:pPr>
    </w:p>
    <w:p w14:paraId="64279605">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投标人名称(公章)：</w:t>
      </w:r>
    </w:p>
    <w:p w14:paraId="5D4EB8B4">
      <w:pPr>
        <w:pStyle w:val="13"/>
        <w:shd w:val="clear"/>
        <w:spacing w:line="600" w:lineRule="exact"/>
        <w:ind w:firstLine="420" w:firstLineChars="200"/>
        <w:jc w:val="right"/>
        <w:rPr>
          <w:rFonts w:ascii="宋体" w:hAnsi="宋体" w:cs="宋体"/>
          <w:color w:val="000000"/>
        </w:rPr>
      </w:pPr>
    </w:p>
    <w:p w14:paraId="1082A6BC">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法定代表人(签字或盖章)或授权委托人(签字)：</w:t>
      </w:r>
    </w:p>
    <w:p w14:paraId="6AC6541D">
      <w:pPr>
        <w:pStyle w:val="13"/>
        <w:shd w:val="clear"/>
        <w:spacing w:line="600" w:lineRule="exact"/>
        <w:ind w:firstLine="420" w:firstLineChars="200"/>
        <w:jc w:val="right"/>
        <w:rPr>
          <w:rFonts w:ascii="宋体" w:hAnsi="宋体" w:cs="宋体"/>
          <w:color w:val="000000"/>
        </w:rPr>
      </w:pPr>
    </w:p>
    <w:p w14:paraId="7737AEE3">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日期：     </w:t>
      </w:r>
      <w:r>
        <w:rPr>
          <w:rFonts w:hint="eastAsia" w:ascii="宋体" w:hAnsi="宋体" w:cs="宋体"/>
          <w:color w:val="000000"/>
          <w:lang w:val="zh-CN"/>
        </w:rPr>
        <w:t>年</w:t>
      </w:r>
      <w:r>
        <w:rPr>
          <w:rFonts w:hint="eastAsia" w:ascii="宋体" w:hAnsi="宋体" w:cs="宋体"/>
          <w:color w:val="000000"/>
        </w:rPr>
        <w:t xml:space="preserve">     </w:t>
      </w:r>
      <w:r>
        <w:rPr>
          <w:rFonts w:hint="eastAsia" w:ascii="宋体" w:hAnsi="宋体" w:cs="宋体"/>
          <w:color w:val="000000"/>
          <w:lang w:val="zh-CN"/>
        </w:rPr>
        <w:t>月</w:t>
      </w:r>
      <w:r>
        <w:rPr>
          <w:rFonts w:hint="eastAsia" w:ascii="宋体" w:hAnsi="宋体" w:cs="宋体"/>
          <w:color w:val="000000"/>
        </w:rPr>
        <w:t xml:space="preserve">     </w:t>
      </w:r>
      <w:r>
        <w:rPr>
          <w:rFonts w:hint="eastAsia" w:ascii="宋体" w:hAnsi="宋体" w:cs="宋体"/>
          <w:color w:val="000000"/>
          <w:lang w:val="zh-CN"/>
        </w:rPr>
        <w:t>日</w:t>
      </w:r>
    </w:p>
    <w:p w14:paraId="489CCCCF">
      <w:pPr>
        <w:pStyle w:val="18"/>
        <w:shd w:val="clear"/>
        <w:adjustRightInd w:val="0"/>
        <w:snapToGrid w:val="0"/>
        <w:spacing w:before="120" w:after="120"/>
        <w:jc w:val="center"/>
        <w:rPr>
          <w:rFonts w:hAnsi="宋体" w:cs="宋体"/>
          <w:szCs w:val="21"/>
        </w:rPr>
      </w:pPr>
    </w:p>
    <w:p w14:paraId="78A08403">
      <w:pPr>
        <w:pStyle w:val="10"/>
        <w:shd w:val="clear"/>
        <w:spacing w:line="360" w:lineRule="auto"/>
        <w:jc w:val="center"/>
        <w:rPr>
          <w:rFonts w:ascii="宋体" w:hAnsi="宋体" w:cs="宋体"/>
          <w:b/>
          <w:szCs w:val="21"/>
        </w:rPr>
      </w:pPr>
    </w:p>
    <w:p w14:paraId="46E258BB">
      <w:pPr>
        <w:shd w:val="clear"/>
      </w:pPr>
    </w:p>
    <w:p w14:paraId="22BAA802">
      <w:pPr>
        <w:pStyle w:val="10"/>
        <w:shd w:val="clear"/>
        <w:spacing w:line="360" w:lineRule="auto"/>
        <w:ind w:firstLine="0" w:firstLineChars="0"/>
        <w:rPr>
          <w:rFonts w:ascii="宋体" w:hAnsi="宋体" w:cs="宋体"/>
          <w:b/>
          <w:szCs w:val="21"/>
        </w:rPr>
      </w:pPr>
    </w:p>
    <w:p w14:paraId="752712CA">
      <w:pPr>
        <w:pStyle w:val="10"/>
        <w:shd w:val="clear"/>
        <w:spacing w:line="360" w:lineRule="auto"/>
        <w:jc w:val="center"/>
        <w:rPr>
          <w:rFonts w:ascii="宋体" w:hAnsi="宋体" w:cs="宋体"/>
          <w:b/>
          <w:szCs w:val="21"/>
        </w:rPr>
      </w:pPr>
    </w:p>
    <w:p w14:paraId="727873FA">
      <w:pPr>
        <w:pStyle w:val="10"/>
        <w:shd w:val="clear"/>
        <w:spacing w:line="360" w:lineRule="auto"/>
        <w:ind w:firstLine="0" w:firstLineChars="0"/>
        <w:jc w:val="left"/>
        <w:rPr>
          <w:rFonts w:hint="eastAsia" w:ascii="宋体" w:hAnsi="宋体" w:cs="宋体"/>
          <w:b/>
          <w:szCs w:val="21"/>
        </w:rPr>
      </w:pPr>
    </w:p>
    <w:p w14:paraId="7C2AA335">
      <w:pPr>
        <w:pStyle w:val="10"/>
        <w:shd w:val="clear"/>
        <w:spacing w:line="360" w:lineRule="auto"/>
        <w:ind w:firstLine="0" w:firstLineChars="0"/>
        <w:jc w:val="left"/>
        <w:rPr>
          <w:rFonts w:ascii="宋体" w:hAnsi="宋体" w:cs="宋体"/>
          <w:b/>
          <w:szCs w:val="21"/>
        </w:rPr>
      </w:pPr>
      <w:r>
        <w:rPr>
          <w:rFonts w:hint="eastAsia" w:ascii="宋体" w:hAnsi="宋体" w:cs="宋体"/>
          <w:b/>
          <w:szCs w:val="21"/>
        </w:rPr>
        <w:t xml:space="preserve">附件5：           </w:t>
      </w:r>
    </w:p>
    <w:p w14:paraId="4DB43D26">
      <w:pPr>
        <w:shd w:val="clea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3年内在经营活动中无重大违法记录的书面声明函</w:t>
      </w:r>
    </w:p>
    <w:p w14:paraId="3199BB2E">
      <w:pPr>
        <w:shd w:val="clear"/>
        <w:spacing w:line="360" w:lineRule="auto"/>
        <w:rPr>
          <w:rFonts w:ascii="宋体" w:hAnsi="宋体" w:cs="宋体"/>
          <w:b/>
          <w:bCs/>
          <w:color w:val="000000"/>
          <w:sz w:val="28"/>
          <w:szCs w:val="28"/>
        </w:rPr>
      </w:pPr>
    </w:p>
    <w:p w14:paraId="014FF187">
      <w:pPr>
        <w:pStyle w:val="13"/>
        <w:shd w:val="clear"/>
        <w:spacing w:line="600" w:lineRule="exact"/>
        <w:ind w:firstLine="420" w:firstLineChars="200"/>
        <w:rPr>
          <w:rFonts w:hint="eastAsia" w:ascii="宋体" w:hAnsi="宋体" w:eastAsia="宋体" w:cs="宋体"/>
          <w:color w:val="000000"/>
          <w:u w:val="single"/>
          <w:lang w:eastAsia="zh-CN"/>
        </w:rPr>
      </w:pPr>
      <w:r>
        <w:rPr>
          <w:rFonts w:hint="eastAsia" w:ascii="宋体" w:hAnsi="宋体" w:cs="宋体"/>
          <w:color w:val="000000"/>
        </w:rPr>
        <w:t>致：</w:t>
      </w:r>
      <w:r>
        <w:rPr>
          <w:rFonts w:hint="eastAsia" w:ascii="宋体" w:hAnsi="宋体" w:cs="宋体"/>
          <w:color w:val="000000"/>
          <w:u w:val="single"/>
          <w:lang w:eastAsia="zh-CN"/>
        </w:rPr>
        <w:t>仙居县教育局</w:t>
      </w:r>
      <w:r>
        <w:rPr>
          <w:rFonts w:hint="eastAsia" w:ascii="宋体" w:hAnsi="宋体" w:cs="宋体"/>
          <w:color w:val="000000"/>
          <w:u w:val="single"/>
        </w:rPr>
        <w:t>、</w:t>
      </w:r>
      <w:r>
        <w:rPr>
          <w:rFonts w:hint="eastAsia" w:ascii="宋体" w:hAnsi="宋体" w:cs="宋体"/>
          <w:color w:val="000000"/>
          <w:u w:val="single"/>
          <w:lang w:eastAsia="zh-CN"/>
        </w:rPr>
        <w:t>德邻联合工程有限公司</w:t>
      </w:r>
    </w:p>
    <w:p w14:paraId="57B58611">
      <w:pPr>
        <w:pStyle w:val="13"/>
        <w:shd w:val="clear"/>
        <w:spacing w:line="600" w:lineRule="exact"/>
        <w:ind w:firstLine="420" w:firstLineChars="200"/>
        <w:rPr>
          <w:rFonts w:ascii="宋体" w:hAnsi="宋体" w:cs="宋体"/>
          <w:color w:val="000000"/>
        </w:rPr>
      </w:pPr>
      <w:r>
        <w:rPr>
          <w:rFonts w:hint="eastAsia" w:ascii="宋体" w:hAnsi="宋体" w:cs="宋体"/>
          <w:color w:val="000000"/>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7E08F928">
      <w:pPr>
        <w:pStyle w:val="13"/>
        <w:shd w:val="clear"/>
        <w:spacing w:line="600" w:lineRule="exact"/>
        <w:ind w:firstLine="420" w:firstLineChars="200"/>
        <w:rPr>
          <w:rFonts w:ascii="宋体" w:hAnsi="宋体" w:cs="宋体"/>
          <w:color w:val="000000"/>
        </w:rPr>
      </w:pPr>
      <w:r>
        <w:rPr>
          <w:rFonts w:hint="eastAsia" w:ascii="宋体" w:hAnsi="宋体" w:cs="宋体"/>
          <w:color w:val="000000"/>
        </w:rPr>
        <w:t>若招标采购单位在本项目采购过程中发现我单位近三年内在经营活动中有重大违法记录，我单位将无条件地退出本项目的招标，并承担因此引起的一切后果。</w:t>
      </w:r>
    </w:p>
    <w:p w14:paraId="6AE13E26">
      <w:pPr>
        <w:pStyle w:val="13"/>
        <w:shd w:val="clear"/>
        <w:spacing w:line="600" w:lineRule="exact"/>
        <w:ind w:firstLine="420" w:firstLineChars="200"/>
        <w:rPr>
          <w:rFonts w:ascii="宋体" w:hAnsi="宋体" w:cs="宋体"/>
          <w:color w:val="000000"/>
        </w:rPr>
      </w:pPr>
    </w:p>
    <w:p w14:paraId="11694418">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          投标人名称（公章）：</w:t>
      </w:r>
    </w:p>
    <w:p w14:paraId="4EF533D6">
      <w:pPr>
        <w:pStyle w:val="13"/>
        <w:shd w:val="clear"/>
        <w:spacing w:line="600" w:lineRule="exact"/>
        <w:ind w:firstLine="420" w:firstLineChars="200"/>
        <w:jc w:val="right"/>
        <w:rPr>
          <w:rFonts w:ascii="宋体" w:hAnsi="宋体" w:cs="宋体"/>
          <w:color w:val="000000"/>
        </w:rPr>
      </w:pPr>
    </w:p>
    <w:p w14:paraId="43CC8910">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           法定代表人(签字或盖章)或授权委托人(签字)：</w:t>
      </w:r>
    </w:p>
    <w:p w14:paraId="093BC9FE">
      <w:pPr>
        <w:pStyle w:val="13"/>
        <w:shd w:val="clear"/>
        <w:spacing w:line="600" w:lineRule="exact"/>
        <w:ind w:firstLine="420" w:firstLineChars="200"/>
        <w:jc w:val="right"/>
        <w:rPr>
          <w:rFonts w:ascii="宋体" w:hAnsi="宋体" w:cs="宋体"/>
          <w:color w:val="000000"/>
        </w:rPr>
      </w:pPr>
    </w:p>
    <w:p w14:paraId="3FB0065E">
      <w:pPr>
        <w:pStyle w:val="13"/>
        <w:shd w:val="clear"/>
        <w:spacing w:line="600" w:lineRule="exact"/>
        <w:ind w:firstLine="420" w:firstLineChars="200"/>
        <w:jc w:val="right"/>
        <w:rPr>
          <w:rFonts w:ascii="宋体" w:hAnsi="宋体" w:cs="宋体"/>
          <w:color w:val="000000"/>
        </w:rPr>
      </w:pPr>
      <w:r>
        <w:rPr>
          <w:rFonts w:hint="eastAsia" w:ascii="宋体" w:hAnsi="宋体" w:cs="宋体"/>
          <w:color w:val="000000"/>
        </w:rPr>
        <w:t xml:space="preserve">                日 期：       年   月   日</w:t>
      </w:r>
    </w:p>
    <w:p w14:paraId="7C439133">
      <w:pPr>
        <w:widowControl/>
        <w:shd w:val="clear"/>
        <w:spacing w:line="340" w:lineRule="exact"/>
        <w:jc w:val="right"/>
        <w:rPr>
          <w:rFonts w:ascii="宋体" w:hAnsi="宋体" w:cs="宋体"/>
          <w:color w:val="000000"/>
          <w:kern w:val="0"/>
          <w:sz w:val="24"/>
        </w:rPr>
        <w:sectPr>
          <w:pgSz w:w="11906" w:h="16838"/>
          <w:pgMar w:top="1270" w:right="1270" w:bottom="1270" w:left="1270" w:header="851" w:footer="992" w:gutter="0"/>
          <w:pgNumType w:fmt="decimal"/>
          <w:cols w:space="720" w:num="1"/>
          <w:docGrid w:linePitch="312" w:charSpace="0"/>
        </w:sectPr>
      </w:pPr>
    </w:p>
    <w:p w14:paraId="374BDF57">
      <w:pPr>
        <w:pStyle w:val="10"/>
        <w:shd w:val="clear"/>
        <w:spacing w:line="360" w:lineRule="auto"/>
        <w:ind w:firstLine="0" w:firstLineChars="0"/>
        <w:jc w:val="left"/>
        <w:rPr>
          <w:rFonts w:hint="eastAsia" w:ascii="宋体" w:hAnsi="宋体" w:cs="宋体"/>
          <w:b/>
          <w:szCs w:val="21"/>
        </w:rPr>
      </w:pPr>
    </w:p>
    <w:p w14:paraId="559A545C">
      <w:pPr>
        <w:pStyle w:val="10"/>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6</w:t>
      </w:r>
    </w:p>
    <w:p w14:paraId="5B51AED9">
      <w:pPr>
        <w:shd w:val="clear"/>
        <w:spacing w:before="156" w:after="156"/>
        <w:jc w:val="center"/>
        <w:rPr>
          <w:rFonts w:ascii="宋体" w:hAnsi="宋体" w:cs="宋体"/>
          <w:b/>
          <w:color w:val="000000"/>
          <w:szCs w:val="36"/>
        </w:rPr>
      </w:pPr>
      <w:r>
        <w:rPr>
          <w:rFonts w:hint="eastAsia" w:ascii="宋体" w:hAnsi="宋体" w:cs="宋体"/>
          <w:b/>
          <w:color w:val="000000"/>
          <w:szCs w:val="36"/>
        </w:rPr>
        <w:t>专家评分索引表</w:t>
      </w:r>
    </w:p>
    <w:tbl>
      <w:tblPr>
        <w:tblStyle w:val="30"/>
        <w:tblW w:w="9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7"/>
        <w:gridCol w:w="5554"/>
        <w:gridCol w:w="1141"/>
        <w:gridCol w:w="2060"/>
      </w:tblGrid>
      <w:tr w14:paraId="200C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5A21FB">
            <w:pPr>
              <w:pStyle w:val="49"/>
              <w:shd w:val="clear"/>
              <w:spacing w:line="560" w:lineRule="exact"/>
              <w:jc w:val="center"/>
              <w:rPr>
                <w:rFonts w:ascii="宋体" w:hAnsi="宋体" w:cs="宋体"/>
                <w:b/>
                <w:szCs w:val="21"/>
                <w:lang w:val="zh-CN"/>
              </w:rPr>
            </w:pPr>
            <w:r>
              <w:rPr>
                <w:rFonts w:hint="eastAsia" w:ascii="宋体" w:hAnsi="宋体" w:cs="宋体"/>
                <w:b/>
                <w:szCs w:val="21"/>
                <w:lang w:val="zh-CN"/>
              </w:rPr>
              <w:t>序号</w:t>
            </w: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F7A39B">
            <w:pPr>
              <w:pStyle w:val="49"/>
              <w:shd w:val="clear"/>
              <w:spacing w:line="560" w:lineRule="exact"/>
              <w:jc w:val="center"/>
              <w:rPr>
                <w:rFonts w:ascii="宋体" w:hAnsi="宋体" w:cs="宋体"/>
                <w:b/>
                <w:szCs w:val="21"/>
                <w:lang w:val="zh-CN"/>
              </w:rPr>
            </w:pPr>
            <w:r>
              <w:rPr>
                <w:rFonts w:hint="eastAsia" w:ascii="宋体" w:hAnsi="宋体" w:cs="宋体"/>
                <w:b/>
                <w:szCs w:val="21"/>
                <w:lang w:val="zh-CN"/>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66E940">
            <w:pPr>
              <w:pStyle w:val="49"/>
              <w:shd w:val="clear"/>
              <w:spacing w:line="560" w:lineRule="exact"/>
              <w:jc w:val="center"/>
              <w:rPr>
                <w:rFonts w:ascii="宋体" w:hAnsi="宋体" w:cs="宋体"/>
                <w:b/>
                <w:szCs w:val="21"/>
                <w:lang w:val="zh-CN"/>
              </w:rPr>
            </w:pPr>
            <w:r>
              <w:rPr>
                <w:rFonts w:hint="eastAsia" w:ascii="宋体" w:hAnsi="宋体" w:cs="宋体"/>
                <w:b/>
                <w:szCs w:val="21"/>
                <w:lang w:val="zh-CN"/>
              </w:rPr>
              <w:t>自评分</w:t>
            </w: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7E4F78">
            <w:pPr>
              <w:pStyle w:val="49"/>
              <w:shd w:val="clear"/>
              <w:spacing w:line="560" w:lineRule="exact"/>
              <w:jc w:val="center"/>
              <w:rPr>
                <w:rFonts w:ascii="宋体" w:hAnsi="宋体" w:cs="宋体"/>
                <w:b/>
                <w:szCs w:val="21"/>
                <w:lang w:val="zh-CN"/>
              </w:rPr>
            </w:pPr>
            <w:r>
              <w:rPr>
                <w:rFonts w:hint="eastAsia" w:ascii="宋体" w:hAnsi="宋体" w:cs="宋体"/>
                <w:b/>
                <w:szCs w:val="21"/>
                <w:lang w:val="zh-CN"/>
              </w:rPr>
              <w:t>在投标文件中所对应的页码</w:t>
            </w:r>
          </w:p>
        </w:tc>
      </w:tr>
      <w:tr w14:paraId="07CE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CA27A7">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905316">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8E411D">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109037">
            <w:pPr>
              <w:pStyle w:val="49"/>
              <w:shd w:val="clear"/>
              <w:spacing w:line="560" w:lineRule="exact"/>
              <w:jc w:val="center"/>
              <w:rPr>
                <w:rFonts w:ascii="宋体" w:hAnsi="宋体" w:cs="宋体"/>
                <w:b/>
                <w:szCs w:val="21"/>
                <w:lang w:val="zh-CN"/>
              </w:rPr>
            </w:pPr>
            <w:r>
              <w:rPr>
                <w:rFonts w:hint="eastAsia" w:ascii="宋体" w:hAnsi="宋体" w:cs="宋体"/>
                <w:b/>
                <w:szCs w:val="21"/>
                <w:lang w:val="zh-CN"/>
              </w:rPr>
              <w:t>……</w:t>
            </w:r>
          </w:p>
        </w:tc>
      </w:tr>
      <w:tr w14:paraId="66C5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7B93E1">
            <w:pPr>
              <w:pStyle w:val="49"/>
              <w:shd w:val="clear"/>
              <w:spacing w:line="560" w:lineRule="exact"/>
              <w:ind w:firstLine="422" w:firstLineChars="200"/>
              <w:jc w:val="left"/>
              <w:rPr>
                <w:rFonts w:ascii="宋体" w:hAnsi="宋体" w:cs="宋体"/>
                <w:b/>
                <w:szCs w:val="21"/>
                <w:lang w:val="zh-CN"/>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5CEF16B">
            <w:pPr>
              <w:pStyle w:val="49"/>
              <w:shd w:val="clear"/>
              <w:spacing w:line="560" w:lineRule="exact"/>
              <w:ind w:firstLine="422" w:firstLineChars="200"/>
              <w:jc w:val="left"/>
              <w:rPr>
                <w:rFonts w:ascii="宋体" w:hAnsi="宋体" w:cs="宋体"/>
                <w:b/>
                <w:szCs w:val="21"/>
                <w:lang w:val="zh-CN"/>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00B77D">
            <w:pPr>
              <w:pStyle w:val="49"/>
              <w:shd w:val="clear"/>
              <w:spacing w:line="560" w:lineRule="exact"/>
              <w:ind w:firstLine="422" w:firstLineChars="200"/>
              <w:jc w:val="left"/>
              <w:rPr>
                <w:rFonts w:ascii="宋体" w:hAnsi="宋体" w:cs="宋体"/>
                <w:b/>
                <w:szCs w:val="21"/>
                <w:lang w:val="zh-CN"/>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2F31D7">
            <w:pPr>
              <w:pStyle w:val="49"/>
              <w:shd w:val="clear"/>
              <w:spacing w:line="560" w:lineRule="exact"/>
              <w:ind w:firstLine="422" w:firstLineChars="200"/>
              <w:jc w:val="left"/>
              <w:rPr>
                <w:rFonts w:ascii="宋体" w:hAnsi="宋体" w:cs="宋体"/>
                <w:b/>
                <w:szCs w:val="21"/>
                <w:lang w:val="zh-CN"/>
              </w:rPr>
            </w:pPr>
          </w:p>
        </w:tc>
      </w:tr>
      <w:tr w14:paraId="3A45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92B3C2">
            <w:pPr>
              <w:pStyle w:val="49"/>
              <w:shd w:val="clear"/>
              <w:spacing w:line="560" w:lineRule="exact"/>
              <w:ind w:firstLine="422" w:firstLineChars="200"/>
              <w:jc w:val="left"/>
              <w:rPr>
                <w:rFonts w:ascii="宋体" w:hAnsi="宋体" w:cs="宋体"/>
                <w:b/>
                <w:szCs w:val="21"/>
                <w:lang w:val="zh-CN"/>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47E1CA">
            <w:pPr>
              <w:pStyle w:val="49"/>
              <w:shd w:val="clear"/>
              <w:spacing w:line="560" w:lineRule="exact"/>
              <w:ind w:firstLine="422" w:firstLineChars="200"/>
              <w:jc w:val="left"/>
              <w:rPr>
                <w:rFonts w:ascii="宋体" w:hAnsi="宋体" w:cs="宋体"/>
                <w:b/>
                <w:szCs w:val="21"/>
                <w:lang w:val="zh-CN"/>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5B9515">
            <w:pPr>
              <w:pStyle w:val="49"/>
              <w:shd w:val="clear"/>
              <w:spacing w:line="560" w:lineRule="exact"/>
              <w:ind w:firstLine="422" w:firstLineChars="200"/>
              <w:jc w:val="left"/>
              <w:rPr>
                <w:rFonts w:ascii="宋体" w:hAnsi="宋体" w:cs="宋体"/>
                <w:b/>
                <w:szCs w:val="21"/>
                <w:lang w:val="zh-CN"/>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F155046">
            <w:pPr>
              <w:pStyle w:val="49"/>
              <w:shd w:val="clear"/>
              <w:spacing w:line="560" w:lineRule="exact"/>
              <w:ind w:firstLine="422" w:firstLineChars="200"/>
              <w:jc w:val="left"/>
              <w:rPr>
                <w:rFonts w:ascii="宋体" w:hAnsi="宋体" w:cs="宋体"/>
                <w:b/>
                <w:szCs w:val="21"/>
                <w:lang w:val="zh-CN"/>
              </w:rPr>
            </w:pPr>
          </w:p>
        </w:tc>
      </w:tr>
      <w:tr w14:paraId="48A8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F1F0CC">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01B289">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78B01B">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4F9CFC">
            <w:pPr>
              <w:shd w:val="clear"/>
              <w:spacing w:line="360" w:lineRule="exact"/>
              <w:jc w:val="center"/>
              <w:rPr>
                <w:rFonts w:ascii="宋体" w:hAnsi="宋体" w:cs="宋体"/>
                <w:color w:val="000000"/>
              </w:rPr>
            </w:pPr>
          </w:p>
        </w:tc>
      </w:tr>
      <w:tr w14:paraId="5E2F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228505">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FE5717">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536A9E">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F92F92">
            <w:pPr>
              <w:shd w:val="clear"/>
              <w:spacing w:line="360" w:lineRule="exact"/>
              <w:jc w:val="center"/>
              <w:rPr>
                <w:rFonts w:ascii="宋体" w:hAnsi="宋体" w:cs="宋体"/>
                <w:color w:val="000000"/>
              </w:rPr>
            </w:pPr>
          </w:p>
        </w:tc>
      </w:tr>
      <w:tr w14:paraId="3333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33C6DF">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F2E07A">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2E09AC">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19439F">
            <w:pPr>
              <w:shd w:val="clear"/>
              <w:spacing w:line="360" w:lineRule="exact"/>
              <w:jc w:val="center"/>
              <w:rPr>
                <w:rFonts w:ascii="宋体" w:hAnsi="宋体" w:cs="宋体"/>
                <w:color w:val="000000"/>
              </w:rPr>
            </w:pPr>
          </w:p>
        </w:tc>
      </w:tr>
      <w:tr w14:paraId="7A97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953250">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16061A">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684B92">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A24385">
            <w:pPr>
              <w:shd w:val="clear"/>
              <w:spacing w:line="360" w:lineRule="exact"/>
              <w:jc w:val="center"/>
              <w:rPr>
                <w:rFonts w:ascii="宋体" w:hAnsi="宋体" w:cs="宋体"/>
                <w:color w:val="000000"/>
              </w:rPr>
            </w:pPr>
          </w:p>
        </w:tc>
      </w:tr>
      <w:tr w14:paraId="2447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71F149">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4E6CB6">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AD35D0">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499979">
            <w:pPr>
              <w:shd w:val="clear"/>
              <w:spacing w:line="360" w:lineRule="exact"/>
              <w:jc w:val="center"/>
              <w:rPr>
                <w:rFonts w:ascii="宋体" w:hAnsi="宋体" w:cs="宋体"/>
                <w:color w:val="000000"/>
              </w:rPr>
            </w:pPr>
          </w:p>
        </w:tc>
      </w:tr>
      <w:tr w14:paraId="6ED9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C3C03C">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9DF51C">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577CFD">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A2CED5">
            <w:pPr>
              <w:shd w:val="clear"/>
              <w:spacing w:line="360" w:lineRule="exact"/>
              <w:jc w:val="center"/>
              <w:rPr>
                <w:rFonts w:ascii="宋体" w:hAnsi="宋体" w:cs="宋体"/>
                <w:color w:val="000000"/>
              </w:rPr>
            </w:pPr>
          </w:p>
        </w:tc>
      </w:tr>
      <w:tr w14:paraId="5BC5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230E62">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36BC0F">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2A6B8B">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AAD849">
            <w:pPr>
              <w:shd w:val="clear"/>
              <w:spacing w:line="360" w:lineRule="exact"/>
              <w:jc w:val="center"/>
              <w:rPr>
                <w:rFonts w:ascii="宋体" w:hAnsi="宋体" w:cs="宋体"/>
                <w:color w:val="000000"/>
              </w:rPr>
            </w:pPr>
          </w:p>
        </w:tc>
      </w:tr>
      <w:tr w14:paraId="5A94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BBC8D7">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C06797C">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2E049D">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175D41">
            <w:pPr>
              <w:shd w:val="clear"/>
              <w:spacing w:line="360" w:lineRule="exact"/>
              <w:jc w:val="center"/>
              <w:rPr>
                <w:rFonts w:ascii="宋体" w:hAnsi="宋体" w:cs="宋体"/>
                <w:color w:val="000000"/>
              </w:rPr>
            </w:pPr>
          </w:p>
        </w:tc>
      </w:tr>
      <w:tr w14:paraId="64EF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EA4B5D">
            <w:pPr>
              <w:shd w:val="clear"/>
              <w:spacing w:line="290" w:lineRule="exact"/>
              <w:jc w:val="center"/>
              <w:rPr>
                <w:rFonts w:ascii="宋体" w:hAnsi="宋体" w:cs="宋体"/>
                <w:color w:val="000000"/>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DCDBB8">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39264D">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0C3D33">
            <w:pPr>
              <w:shd w:val="clear"/>
              <w:spacing w:line="360" w:lineRule="exact"/>
              <w:jc w:val="center"/>
              <w:rPr>
                <w:rFonts w:ascii="宋体" w:hAnsi="宋体" w:cs="宋体"/>
                <w:color w:val="000000"/>
              </w:rPr>
            </w:pPr>
          </w:p>
        </w:tc>
      </w:tr>
      <w:tr w14:paraId="64B5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FCABAD">
            <w:pPr>
              <w:shd w:val="clear"/>
              <w:spacing w:line="290" w:lineRule="exact"/>
              <w:jc w:val="center"/>
              <w:rPr>
                <w:rFonts w:ascii="宋体" w:hAnsi="宋体" w:cs="宋体"/>
                <w:b/>
                <w:color w:val="000000"/>
                <w:sz w:val="24"/>
              </w:rPr>
            </w:pPr>
          </w:p>
        </w:tc>
        <w:tc>
          <w:tcPr>
            <w:tcW w:w="55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90CC3B">
            <w:pPr>
              <w:shd w:val="clear"/>
              <w:spacing w:line="290" w:lineRule="exact"/>
              <w:jc w:val="center"/>
              <w:rPr>
                <w:rFonts w:ascii="宋体" w:hAnsi="宋体" w:cs="宋体"/>
                <w:b/>
                <w:color w:val="000000"/>
              </w:rPr>
            </w:pPr>
          </w:p>
        </w:tc>
        <w:tc>
          <w:tcPr>
            <w:tcW w:w="114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874F70">
            <w:pPr>
              <w:shd w:val="clear"/>
              <w:snapToGrid w:val="0"/>
              <w:spacing w:line="360" w:lineRule="exact"/>
              <w:jc w:val="center"/>
              <w:rPr>
                <w:rFonts w:ascii="宋体" w:hAnsi="宋体" w:cs="宋体"/>
                <w:color w:val="000000"/>
              </w:rPr>
            </w:pPr>
          </w:p>
        </w:tc>
        <w:tc>
          <w:tcPr>
            <w:tcW w:w="2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78B612">
            <w:pPr>
              <w:shd w:val="clear"/>
              <w:spacing w:line="360" w:lineRule="exact"/>
              <w:jc w:val="center"/>
              <w:rPr>
                <w:rFonts w:ascii="宋体" w:hAnsi="宋体" w:cs="宋体"/>
                <w:color w:val="000000"/>
              </w:rPr>
            </w:pPr>
          </w:p>
        </w:tc>
      </w:tr>
    </w:tbl>
    <w:p w14:paraId="0A84ED02">
      <w:pPr>
        <w:pStyle w:val="49"/>
        <w:shd w:val="clear"/>
        <w:spacing w:line="560" w:lineRule="exact"/>
        <w:ind w:firstLine="422" w:firstLineChars="200"/>
        <w:jc w:val="left"/>
        <w:rPr>
          <w:rFonts w:ascii="宋体" w:hAnsi="宋体" w:cs="宋体"/>
          <w:b/>
          <w:szCs w:val="21"/>
          <w:lang w:val="zh-CN"/>
        </w:rPr>
      </w:pPr>
      <w:r>
        <w:rPr>
          <w:rFonts w:hint="eastAsia" w:ascii="宋体" w:hAnsi="宋体" w:cs="宋体"/>
          <w:b/>
          <w:szCs w:val="21"/>
          <w:lang w:val="zh-CN"/>
        </w:rPr>
        <w:t>注：</w:t>
      </w:r>
    </w:p>
    <w:p w14:paraId="1467BB52">
      <w:pPr>
        <w:pStyle w:val="49"/>
        <w:shd w:val="clear"/>
        <w:spacing w:line="560" w:lineRule="exact"/>
        <w:ind w:firstLine="422" w:firstLineChars="200"/>
        <w:jc w:val="left"/>
        <w:rPr>
          <w:rFonts w:ascii="宋体" w:hAnsi="宋体" w:cs="宋体"/>
          <w:b/>
          <w:szCs w:val="21"/>
          <w:lang w:val="zh-CN"/>
        </w:rPr>
      </w:pPr>
      <w:r>
        <w:rPr>
          <w:rFonts w:hint="eastAsia" w:ascii="宋体" w:hAnsi="宋体" w:cs="宋体"/>
          <w:b/>
          <w:szCs w:val="21"/>
          <w:lang w:val="zh-CN"/>
        </w:rPr>
        <w:t>1、投标供应商应结合本招标文件评分细则认真填制相关内容，以及在投标文件中所对应的页码，如未提供，评委有权认为不具备或不符合，有可能影响投标人的得分。</w:t>
      </w:r>
    </w:p>
    <w:p w14:paraId="490C25F4">
      <w:pPr>
        <w:pStyle w:val="49"/>
        <w:shd w:val="clear"/>
        <w:spacing w:line="560" w:lineRule="exact"/>
        <w:ind w:firstLine="422" w:firstLineChars="200"/>
        <w:jc w:val="left"/>
        <w:rPr>
          <w:rFonts w:ascii="宋体" w:hAnsi="宋体" w:cs="宋体"/>
          <w:b/>
          <w:szCs w:val="21"/>
          <w:lang w:val="zh-CN"/>
        </w:rPr>
      </w:pPr>
      <w:r>
        <w:rPr>
          <w:rFonts w:hint="eastAsia" w:ascii="宋体" w:hAnsi="宋体" w:cs="宋体"/>
          <w:b/>
          <w:szCs w:val="21"/>
          <w:lang w:val="zh-CN"/>
        </w:rPr>
        <w:t>2、如本表格不适合投标单位的实际情况，可根据本表格式自行制表填写。</w:t>
      </w:r>
    </w:p>
    <w:p w14:paraId="15162303">
      <w:pPr>
        <w:pStyle w:val="49"/>
        <w:shd w:val="clear"/>
        <w:spacing w:line="560" w:lineRule="exact"/>
        <w:ind w:firstLine="422" w:firstLineChars="200"/>
        <w:jc w:val="left"/>
        <w:rPr>
          <w:rFonts w:ascii="宋体" w:hAnsi="宋体" w:cs="宋体"/>
          <w:b/>
          <w:szCs w:val="21"/>
          <w:lang w:val="zh-CN"/>
        </w:rPr>
      </w:pPr>
    </w:p>
    <w:p w14:paraId="22DA0616">
      <w:pPr>
        <w:shd w:val="clear"/>
        <w:adjustRightInd w:val="0"/>
        <w:snapToGrid w:val="0"/>
        <w:spacing w:line="360" w:lineRule="auto"/>
        <w:ind w:firstLine="4680" w:firstLineChars="1950"/>
        <w:rPr>
          <w:rFonts w:ascii="宋体" w:hAnsi="宋体" w:cs="宋体"/>
          <w:color w:val="000000"/>
          <w:kern w:val="0"/>
          <w:sz w:val="24"/>
          <w:lang w:val="zh-CN"/>
        </w:rPr>
      </w:pPr>
    </w:p>
    <w:p w14:paraId="7C14975D">
      <w:pPr>
        <w:pStyle w:val="47"/>
        <w:shd w:val="clear" w:color="auto"/>
        <w:spacing w:before="0" w:beforeAutospacing="0" w:after="0" w:afterAutospacing="0" w:line="360" w:lineRule="auto"/>
        <w:rPr>
          <w:b/>
          <w:color w:val="000000"/>
          <w:sz w:val="28"/>
        </w:rPr>
      </w:pPr>
    </w:p>
    <w:p w14:paraId="7196F6E9">
      <w:pPr>
        <w:pStyle w:val="47"/>
        <w:shd w:val="clear" w:color="auto"/>
        <w:spacing w:before="0" w:beforeAutospacing="0" w:after="0" w:afterAutospacing="0" w:line="360" w:lineRule="auto"/>
        <w:rPr>
          <w:b/>
          <w:color w:val="000000"/>
          <w:sz w:val="28"/>
        </w:rPr>
      </w:pPr>
    </w:p>
    <w:p w14:paraId="06BEA521">
      <w:pPr>
        <w:shd w:val="clear"/>
        <w:spacing w:line="360" w:lineRule="auto"/>
        <w:rPr>
          <w:rFonts w:ascii="宋体" w:hAnsi="宋体" w:cs="宋体"/>
          <w:b/>
          <w:color w:val="000000"/>
          <w:sz w:val="28"/>
        </w:rPr>
      </w:pPr>
    </w:p>
    <w:p w14:paraId="28AE6C80">
      <w:pPr>
        <w:pStyle w:val="10"/>
        <w:shd w:val="clear"/>
        <w:spacing w:line="360" w:lineRule="auto"/>
        <w:ind w:firstLine="0" w:firstLineChars="0"/>
        <w:jc w:val="left"/>
        <w:rPr>
          <w:rFonts w:hint="eastAsia"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7</w:t>
      </w:r>
    </w:p>
    <w:p w14:paraId="2C1ACF54">
      <w:pPr>
        <w:shd w:val="clear"/>
        <w:adjustRightInd w:val="0"/>
        <w:snapToGrid w:val="0"/>
        <w:spacing w:line="360" w:lineRule="auto"/>
        <w:ind w:right="480"/>
        <w:jc w:val="center"/>
        <w:rPr>
          <w:rFonts w:ascii="宋体" w:hAnsi="宋体" w:cs="宋体"/>
          <w:b/>
          <w:color w:val="000000"/>
          <w:kern w:val="0"/>
          <w:sz w:val="32"/>
          <w:szCs w:val="32"/>
          <w:lang w:val="zh-CN"/>
        </w:rPr>
      </w:pPr>
      <w:r>
        <w:rPr>
          <w:rFonts w:hint="eastAsia" w:ascii="宋体" w:hAnsi="宋体" w:cs="宋体"/>
          <w:b/>
          <w:color w:val="000000"/>
          <w:kern w:val="0"/>
          <w:sz w:val="32"/>
          <w:szCs w:val="32"/>
          <w:lang w:val="zh-CN"/>
        </w:rPr>
        <w:t>投标声明书</w:t>
      </w:r>
    </w:p>
    <w:p w14:paraId="74607969">
      <w:pPr>
        <w:shd w:val="clear"/>
        <w:snapToGrid w:val="0"/>
        <w:spacing w:line="360" w:lineRule="auto"/>
        <w:rPr>
          <w:rFonts w:ascii="宋体" w:hAnsi="宋体" w:cs="宋体"/>
          <w:color w:val="000000"/>
          <w:sz w:val="24"/>
          <w:u w:val="single"/>
        </w:rPr>
      </w:pPr>
    </w:p>
    <w:p w14:paraId="26C5042A">
      <w:pPr>
        <w:shd w:val="clear"/>
        <w:snapToGrid w:val="0"/>
        <w:spacing w:line="360" w:lineRule="auto"/>
        <w:rPr>
          <w:rFonts w:ascii="宋体" w:hAnsi="宋体" w:cs="宋体"/>
          <w:color w:val="000000"/>
          <w:kern w:val="0"/>
          <w:sz w:val="21"/>
          <w:szCs w:val="21"/>
        </w:rPr>
      </w:pPr>
      <w:r>
        <w:rPr>
          <w:rFonts w:hint="eastAsia" w:ascii="宋体" w:hAnsi="宋体" w:cs="宋体"/>
          <w:color w:val="000000"/>
          <w:sz w:val="21"/>
          <w:szCs w:val="21"/>
          <w:u w:val="single"/>
          <w:lang w:eastAsia="zh-CN"/>
        </w:rPr>
        <w:t>仙居县教育局</w:t>
      </w:r>
      <w:r>
        <w:rPr>
          <w:rFonts w:hint="eastAsia" w:ascii="宋体" w:hAnsi="宋体" w:cs="宋体"/>
          <w:color w:val="000000"/>
          <w:sz w:val="21"/>
          <w:szCs w:val="21"/>
          <w:u w:val="single"/>
        </w:rPr>
        <w:t>、</w:t>
      </w:r>
      <w:r>
        <w:rPr>
          <w:rFonts w:hint="eastAsia" w:ascii="宋体" w:hAnsi="宋体" w:cs="宋体"/>
          <w:color w:val="000000"/>
          <w:sz w:val="21"/>
          <w:szCs w:val="21"/>
          <w:u w:val="single"/>
          <w:lang w:eastAsia="zh-CN"/>
        </w:rPr>
        <w:t>德邻联合工程有限公司</w:t>
      </w:r>
      <w:r>
        <w:rPr>
          <w:rFonts w:hint="eastAsia" w:ascii="宋体" w:hAnsi="宋体" w:cs="宋体"/>
          <w:color w:val="000000"/>
          <w:kern w:val="0"/>
          <w:sz w:val="21"/>
          <w:szCs w:val="21"/>
        </w:rPr>
        <w:t>：</w:t>
      </w:r>
    </w:p>
    <w:p w14:paraId="3B459513">
      <w:pPr>
        <w:shd w:val="clear"/>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u w:val="single"/>
        </w:rPr>
        <w:t xml:space="preserve">   （投标人名称）   </w:t>
      </w:r>
      <w:r>
        <w:rPr>
          <w:rFonts w:hint="eastAsia" w:ascii="宋体" w:hAnsi="宋体" w:cs="宋体"/>
          <w:color w:val="000000"/>
          <w:kern w:val="0"/>
          <w:sz w:val="21"/>
          <w:szCs w:val="21"/>
        </w:rPr>
        <w:t>系中华人民共和国合法企业，经营地址</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1B562742">
      <w:pPr>
        <w:shd w:val="clear"/>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我（</w:t>
      </w:r>
      <w:r>
        <w:rPr>
          <w:rFonts w:hint="eastAsia" w:ascii="宋体" w:hAnsi="宋体" w:cs="宋体"/>
          <w:color w:val="000000"/>
          <w:kern w:val="0"/>
          <w:sz w:val="21"/>
          <w:szCs w:val="21"/>
          <w:u w:val="single"/>
        </w:rPr>
        <w:t xml:space="preserve">   姓名   </w:t>
      </w:r>
      <w:r>
        <w:rPr>
          <w:rFonts w:hint="eastAsia" w:ascii="宋体" w:hAnsi="宋体" w:cs="宋体"/>
          <w:color w:val="000000"/>
          <w:kern w:val="0"/>
          <w:sz w:val="21"/>
          <w:szCs w:val="21"/>
        </w:rPr>
        <w:t>）系（</w:t>
      </w:r>
      <w:r>
        <w:rPr>
          <w:rFonts w:hint="eastAsia" w:ascii="宋体" w:hAnsi="宋体" w:cs="宋体"/>
          <w:color w:val="000000"/>
          <w:kern w:val="0"/>
          <w:sz w:val="21"/>
          <w:szCs w:val="21"/>
          <w:u w:val="single"/>
        </w:rPr>
        <w:t xml:space="preserve">    投标人名称    </w:t>
      </w:r>
      <w:r>
        <w:rPr>
          <w:rFonts w:hint="eastAsia" w:ascii="宋体" w:hAnsi="宋体" w:cs="宋体"/>
          <w:color w:val="000000"/>
          <w:kern w:val="0"/>
          <w:sz w:val="21"/>
          <w:szCs w:val="21"/>
        </w:rPr>
        <w:t>）的法定代表人，我公司自愿参加贵方组织的</w:t>
      </w:r>
      <w:r>
        <w:rPr>
          <w:rFonts w:hint="eastAsia" w:ascii="宋体" w:hAnsi="宋体" w:cs="宋体"/>
          <w:color w:val="000000"/>
          <w:kern w:val="0"/>
          <w:sz w:val="21"/>
          <w:szCs w:val="21"/>
          <w:u w:val="single"/>
          <w:lang w:eastAsia="zh-CN"/>
        </w:rPr>
        <w:t>仙居县学前教育提升工程二期项目-仙居县下各镇幼儿园新建工程(空调采购)(第二次重新招标)</w:t>
      </w:r>
      <w:r>
        <w:rPr>
          <w:rFonts w:hint="eastAsia" w:ascii="宋体" w:hAnsi="宋体" w:cs="宋体"/>
          <w:color w:val="000000"/>
          <w:kern w:val="0"/>
          <w:sz w:val="21"/>
          <w:szCs w:val="21"/>
        </w:rPr>
        <w:t>[编号为</w:t>
      </w:r>
      <w:r>
        <w:rPr>
          <w:rFonts w:hint="eastAsia" w:ascii="宋体" w:hAnsi="宋体" w:cs="宋体"/>
          <w:color w:val="000000"/>
          <w:kern w:val="0"/>
          <w:sz w:val="21"/>
          <w:szCs w:val="21"/>
          <w:u w:val="single"/>
          <w:lang w:eastAsia="zh-CN"/>
        </w:rPr>
        <w:t>DLLH-2025-003(采购)</w:t>
      </w:r>
      <w:r>
        <w:rPr>
          <w:rFonts w:hint="eastAsia" w:ascii="宋体" w:hAnsi="宋体" w:cs="宋体"/>
          <w:color w:val="000000"/>
          <w:kern w:val="0"/>
          <w:sz w:val="21"/>
          <w:szCs w:val="21"/>
        </w:rPr>
        <w:t>]的投标，为此，我公司就本次投标有关事项郑重声明如下：</w:t>
      </w:r>
    </w:p>
    <w:p w14:paraId="001CAF22">
      <w:pPr>
        <w:shd w:val="clear"/>
        <w:snapToGrid w:val="0"/>
        <w:spacing w:line="360" w:lineRule="auto"/>
        <w:ind w:firstLine="420" w:firstLineChars="200"/>
        <w:rPr>
          <w:rFonts w:ascii="宋体" w:hAnsi="宋体" w:cs="宋体"/>
          <w:b/>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sz w:val="21"/>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6A3C175">
      <w:pPr>
        <w:shd w:val="clear"/>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57FA3F1">
      <w:pPr>
        <w:shd w:val="clear"/>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3、我</w:t>
      </w:r>
      <w:r>
        <w:rPr>
          <w:rFonts w:hint="eastAsia" w:ascii="宋体" w:hAnsi="宋体" w:cs="宋体"/>
          <w:color w:val="000000"/>
          <w:kern w:val="0"/>
          <w:sz w:val="21"/>
          <w:szCs w:val="21"/>
          <w:lang w:val="zh-CN"/>
        </w:rPr>
        <w:t>公司</w:t>
      </w:r>
      <w:r>
        <w:rPr>
          <w:rFonts w:hint="eastAsia" w:ascii="宋体" w:hAnsi="宋体" w:cs="宋体"/>
          <w:color w:val="000000"/>
          <w:sz w:val="21"/>
          <w:szCs w:val="21"/>
        </w:rPr>
        <w:t>不是采购人的附属机构；在获知本项目采购信息后，与采购人聘请的为此项目提供咨询服务的公司及其附属机构没有任何联系。</w:t>
      </w:r>
    </w:p>
    <w:p w14:paraId="695893D3">
      <w:pPr>
        <w:shd w:val="clear"/>
        <w:snapToGrid w:val="0"/>
        <w:spacing w:line="360" w:lineRule="auto"/>
        <w:ind w:firstLine="420" w:firstLineChars="200"/>
        <w:rPr>
          <w:rFonts w:ascii="宋体" w:hAnsi="宋体" w:cs="宋体"/>
          <w:color w:val="000000"/>
          <w:kern w:val="0"/>
          <w:sz w:val="21"/>
          <w:szCs w:val="21"/>
          <w:lang w:val="af-ZA"/>
        </w:rPr>
      </w:pPr>
      <w:r>
        <w:rPr>
          <w:rFonts w:hint="eastAsia" w:ascii="宋体" w:hAnsi="宋体" w:cs="宋体"/>
          <w:color w:val="000000"/>
          <w:sz w:val="21"/>
          <w:szCs w:val="21"/>
        </w:rPr>
        <w:t>4、</w:t>
      </w:r>
      <w:r>
        <w:rPr>
          <w:rFonts w:hint="eastAsia" w:ascii="宋体" w:hAnsi="宋体" w:cs="宋体"/>
          <w:color w:val="000000"/>
          <w:kern w:val="0"/>
          <w:sz w:val="21"/>
          <w:szCs w:val="21"/>
        </w:rPr>
        <w:t>我</w:t>
      </w:r>
      <w:r>
        <w:rPr>
          <w:rFonts w:hint="eastAsia" w:ascii="宋体" w:hAnsi="宋体" w:cs="宋体"/>
          <w:color w:val="000000"/>
          <w:kern w:val="0"/>
          <w:sz w:val="21"/>
          <w:szCs w:val="21"/>
          <w:lang w:val="zh-CN"/>
        </w:rPr>
        <w:t>公司</w:t>
      </w:r>
      <w:r>
        <w:rPr>
          <w:rFonts w:hint="eastAsia" w:ascii="宋体" w:hAnsi="宋体" w:cs="宋体"/>
          <w:color w:val="000000"/>
          <w:kern w:val="0"/>
          <w:sz w:val="21"/>
          <w:szCs w:val="21"/>
        </w:rPr>
        <w:t>保证，</w:t>
      </w:r>
      <w:r>
        <w:rPr>
          <w:rFonts w:hint="eastAsia" w:ascii="宋体" w:hAnsi="宋体" w:cs="宋体"/>
          <w:color w:val="000000"/>
          <w:kern w:val="0"/>
          <w:sz w:val="21"/>
          <w:szCs w:val="21"/>
          <w:lang w:val="af-ZA"/>
        </w:rPr>
        <w:t>采购人在中华人民共和国境内使用</w:t>
      </w:r>
      <w:r>
        <w:rPr>
          <w:rFonts w:hint="eastAsia" w:ascii="宋体" w:hAnsi="宋体" w:cs="宋体"/>
          <w:color w:val="000000"/>
          <w:kern w:val="0"/>
          <w:sz w:val="21"/>
          <w:szCs w:val="21"/>
        </w:rPr>
        <w:t>我</w:t>
      </w:r>
      <w:r>
        <w:rPr>
          <w:rFonts w:hint="eastAsia" w:ascii="宋体" w:hAnsi="宋体" w:cs="宋体"/>
          <w:color w:val="000000"/>
          <w:kern w:val="0"/>
          <w:sz w:val="21"/>
          <w:szCs w:val="21"/>
          <w:lang w:val="zh-CN"/>
        </w:rPr>
        <w:t>公司</w:t>
      </w:r>
      <w:r>
        <w:rPr>
          <w:rFonts w:hint="eastAsia" w:ascii="宋体" w:hAnsi="宋体" w:cs="宋体"/>
          <w:color w:val="000000"/>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7870429">
      <w:pPr>
        <w:shd w:val="clear"/>
        <w:snapToGrid w:val="0"/>
        <w:spacing w:line="360" w:lineRule="auto"/>
        <w:ind w:firstLine="420" w:firstLineChars="200"/>
        <w:rPr>
          <w:rFonts w:ascii="宋体" w:hAnsi="宋体" w:cs="宋体"/>
          <w:color w:val="000000"/>
          <w:sz w:val="21"/>
          <w:szCs w:val="21"/>
        </w:rPr>
      </w:pPr>
      <w:r>
        <w:rPr>
          <w:rFonts w:hint="eastAsia" w:ascii="宋体" w:hAnsi="宋体" w:cs="宋体"/>
          <w:color w:val="000000"/>
          <w:kern w:val="0"/>
          <w:sz w:val="21"/>
          <w:szCs w:val="21"/>
          <w:lang w:val="af-ZA"/>
        </w:rPr>
        <w:t>5、我</w:t>
      </w:r>
      <w:r>
        <w:rPr>
          <w:rFonts w:hint="eastAsia" w:ascii="宋体" w:hAnsi="宋体" w:cs="宋体"/>
          <w:color w:val="000000"/>
          <w:kern w:val="0"/>
          <w:sz w:val="21"/>
          <w:szCs w:val="21"/>
          <w:lang w:val="zh-CN"/>
        </w:rPr>
        <w:t>公司</w:t>
      </w:r>
      <w:r>
        <w:rPr>
          <w:rFonts w:hint="eastAsia" w:ascii="宋体" w:hAnsi="宋体" w:cs="宋体"/>
          <w:color w:val="000000"/>
          <w:kern w:val="0"/>
          <w:sz w:val="21"/>
          <w:szCs w:val="21"/>
          <w:lang w:val="af-ZA"/>
        </w:rPr>
        <w:t>严格履行政府采购合同，不降低合同约定的产品质量和服务，不擅自变更、中止、终止合同，或拒绝履行合同义务；</w:t>
      </w:r>
    </w:p>
    <w:p w14:paraId="7876F3EB">
      <w:pPr>
        <w:shd w:val="clear"/>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6、以上事项如有虚假或隐瞒，我</w:t>
      </w:r>
      <w:r>
        <w:rPr>
          <w:rFonts w:hint="eastAsia" w:ascii="宋体" w:hAnsi="宋体" w:cs="宋体"/>
          <w:color w:val="000000"/>
          <w:kern w:val="0"/>
          <w:sz w:val="21"/>
          <w:szCs w:val="21"/>
          <w:lang w:val="zh-CN"/>
        </w:rPr>
        <w:t>公司</w:t>
      </w:r>
      <w:r>
        <w:rPr>
          <w:rFonts w:hint="eastAsia" w:ascii="宋体" w:hAnsi="宋体" w:cs="宋体"/>
          <w:color w:val="000000"/>
          <w:sz w:val="21"/>
          <w:szCs w:val="21"/>
        </w:rPr>
        <w:t>愿意承担一切后果，并不再寻求任何旨在减轻或免除法律责任的辩解。</w:t>
      </w:r>
    </w:p>
    <w:p w14:paraId="07BDDEE0">
      <w:pPr>
        <w:shd w:val="clear"/>
        <w:adjustRightInd w:val="0"/>
        <w:snapToGrid w:val="0"/>
        <w:spacing w:line="360" w:lineRule="auto"/>
        <w:ind w:firstLine="480"/>
        <w:jc w:val="right"/>
        <w:rPr>
          <w:rFonts w:ascii="宋体" w:hAnsi="宋体" w:cs="宋体"/>
          <w:color w:val="000000"/>
          <w:kern w:val="0"/>
          <w:sz w:val="21"/>
          <w:szCs w:val="21"/>
        </w:rPr>
      </w:pPr>
    </w:p>
    <w:p w14:paraId="3D3DE7A3">
      <w:pPr>
        <w:pStyle w:val="42"/>
        <w:shd w:val="clear"/>
        <w:rPr>
          <w:rFonts w:ascii="宋体" w:hAnsi="宋体" w:cs="宋体"/>
          <w:color w:val="000000"/>
          <w:kern w:val="0"/>
          <w:sz w:val="21"/>
          <w:szCs w:val="21"/>
        </w:rPr>
      </w:pPr>
    </w:p>
    <w:p w14:paraId="1CEB7E77">
      <w:pPr>
        <w:pStyle w:val="42"/>
        <w:shd w:val="clear"/>
        <w:rPr>
          <w:rFonts w:ascii="宋体" w:hAnsi="宋体" w:cs="宋体"/>
          <w:color w:val="000000"/>
          <w:kern w:val="0"/>
          <w:sz w:val="21"/>
          <w:szCs w:val="21"/>
        </w:rPr>
      </w:pPr>
    </w:p>
    <w:p w14:paraId="66BF9E1C">
      <w:pPr>
        <w:shd w:val="clear"/>
        <w:adjustRightInd w:val="0"/>
        <w:snapToGrid w:val="0"/>
        <w:spacing w:line="360" w:lineRule="auto"/>
        <w:jc w:val="right"/>
        <w:rPr>
          <w:rFonts w:ascii="宋体" w:hAnsi="宋体" w:cs="宋体"/>
          <w:color w:val="000000"/>
          <w:kern w:val="0"/>
          <w:sz w:val="21"/>
          <w:szCs w:val="21"/>
          <w:u w:val="single"/>
          <w:lang w:val="zh-CN"/>
        </w:rPr>
      </w:pPr>
      <w:r>
        <w:rPr>
          <w:rFonts w:hint="eastAsia" w:ascii="宋体" w:hAnsi="宋体" w:cs="宋体"/>
          <w:color w:val="000000"/>
          <w:kern w:val="0"/>
          <w:sz w:val="21"/>
          <w:szCs w:val="21"/>
          <w:lang w:val="zh-CN"/>
        </w:rPr>
        <w:t>投标人名称(公章)：</w:t>
      </w:r>
      <w:r>
        <w:rPr>
          <w:rFonts w:hint="eastAsia" w:ascii="宋体" w:hAnsi="宋体" w:cs="宋体"/>
          <w:color w:val="000000"/>
          <w:kern w:val="0"/>
          <w:sz w:val="21"/>
          <w:szCs w:val="21"/>
          <w:u w:val="single"/>
          <w:lang w:val="zh-CN"/>
        </w:rPr>
        <w:t xml:space="preserve">         </w:t>
      </w:r>
    </w:p>
    <w:p w14:paraId="35EFD44C">
      <w:pPr>
        <w:shd w:val="clear"/>
        <w:adjustRightInd w:val="0"/>
        <w:snapToGrid w:val="0"/>
        <w:spacing w:line="360" w:lineRule="auto"/>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6D79BFD6">
      <w:pPr>
        <w:shd w:val="clear"/>
        <w:adjustRightInd w:val="0"/>
        <w:snapToGrid w:val="0"/>
        <w:spacing w:line="360" w:lineRule="auto"/>
        <w:ind w:right="480"/>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日期：</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年</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月</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lang w:val="zh-CN"/>
        </w:rPr>
        <w:t>日</w:t>
      </w:r>
    </w:p>
    <w:p w14:paraId="75F8213D">
      <w:pPr>
        <w:shd w:val="clear"/>
        <w:adjustRightInd w:val="0"/>
        <w:snapToGrid w:val="0"/>
        <w:spacing w:line="360" w:lineRule="auto"/>
        <w:ind w:right="480"/>
        <w:rPr>
          <w:rFonts w:ascii="宋体" w:hAnsi="宋体" w:cs="宋体"/>
          <w:b/>
          <w:color w:val="000000"/>
          <w:sz w:val="28"/>
        </w:rPr>
      </w:pPr>
    </w:p>
    <w:p w14:paraId="62317E22">
      <w:pPr>
        <w:pStyle w:val="42"/>
        <w:shd w:val="clear"/>
        <w:rPr>
          <w:rFonts w:ascii="宋体" w:hAnsi="宋体" w:cs="宋体"/>
          <w:b/>
          <w:color w:val="000000"/>
          <w:sz w:val="28"/>
        </w:rPr>
      </w:pPr>
    </w:p>
    <w:p w14:paraId="4620C022">
      <w:pPr>
        <w:pStyle w:val="42"/>
        <w:shd w:val="clear"/>
        <w:rPr>
          <w:rFonts w:ascii="宋体" w:hAnsi="宋体" w:cs="宋体"/>
          <w:b/>
          <w:color w:val="000000"/>
          <w:sz w:val="28"/>
        </w:rPr>
      </w:pPr>
    </w:p>
    <w:p w14:paraId="01EB7A16">
      <w:pPr>
        <w:pStyle w:val="42"/>
        <w:shd w:val="clear"/>
        <w:rPr>
          <w:rFonts w:ascii="宋体" w:hAnsi="宋体" w:cs="宋体"/>
          <w:b/>
          <w:color w:val="000000"/>
          <w:sz w:val="28"/>
        </w:rPr>
      </w:pPr>
    </w:p>
    <w:p w14:paraId="36B3816A">
      <w:pPr>
        <w:pStyle w:val="42"/>
        <w:shd w:val="clear"/>
        <w:rPr>
          <w:rFonts w:ascii="宋体" w:hAnsi="宋体" w:cs="宋体"/>
          <w:b/>
          <w:color w:val="000000"/>
          <w:sz w:val="28"/>
        </w:rPr>
      </w:pPr>
    </w:p>
    <w:p w14:paraId="7958F0BE">
      <w:pPr>
        <w:pStyle w:val="10"/>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8</w:t>
      </w:r>
    </w:p>
    <w:p w14:paraId="443AFAFC">
      <w:pPr>
        <w:widowControl/>
        <w:shd w:val="clear"/>
        <w:jc w:val="center"/>
        <w:rPr>
          <w:rFonts w:ascii="宋体" w:hAnsi="宋体" w:cs="宋体"/>
          <w:b/>
          <w:color w:val="000000"/>
          <w:sz w:val="32"/>
          <w:szCs w:val="32"/>
        </w:rPr>
      </w:pPr>
      <w:r>
        <w:rPr>
          <w:rFonts w:hint="eastAsia" w:ascii="宋体" w:hAnsi="宋体" w:cs="宋体"/>
          <w:b/>
          <w:color w:val="000000"/>
          <w:sz w:val="32"/>
          <w:szCs w:val="32"/>
        </w:rPr>
        <w:t>政府采购诚信竞投承诺书</w:t>
      </w:r>
    </w:p>
    <w:p w14:paraId="2FB1F97A">
      <w:pPr>
        <w:widowControl/>
        <w:shd w:val="clear"/>
        <w:spacing w:line="420" w:lineRule="exact"/>
        <w:rPr>
          <w:rFonts w:ascii="宋体" w:hAnsi="宋体" w:cs="宋体"/>
          <w:color w:val="000000"/>
          <w:sz w:val="24"/>
        </w:rPr>
      </w:pPr>
    </w:p>
    <w:p w14:paraId="4C8F2C2D">
      <w:pPr>
        <w:widowControl/>
        <w:shd w:val="clear"/>
        <w:spacing w:line="420" w:lineRule="exact"/>
        <w:rPr>
          <w:rFonts w:ascii="宋体" w:hAnsi="宋体" w:cs="宋体"/>
          <w:color w:val="000000"/>
          <w:sz w:val="21"/>
          <w:szCs w:val="21"/>
        </w:rPr>
      </w:pPr>
      <w:r>
        <w:rPr>
          <w:rFonts w:hint="eastAsia" w:ascii="宋体" w:hAnsi="宋体" w:cs="宋体"/>
          <w:color w:val="000000"/>
          <w:sz w:val="21"/>
          <w:szCs w:val="21"/>
        </w:rPr>
        <w:t>本供应商郑重承诺：</w:t>
      </w:r>
    </w:p>
    <w:p w14:paraId="4A7618AB">
      <w:pPr>
        <w:widowControl/>
        <w:shd w:val="clear"/>
        <w:spacing w:line="420" w:lineRule="exact"/>
        <w:ind w:firstLine="420"/>
        <w:rPr>
          <w:rFonts w:ascii="宋体" w:hAnsi="宋体" w:cs="宋体"/>
          <w:b/>
          <w:color w:val="000000"/>
          <w:sz w:val="21"/>
          <w:szCs w:val="21"/>
        </w:rPr>
      </w:pPr>
      <w:r>
        <w:rPr>
          <w:rFonts w:hint="eastAsia" w:ascii="宋体" w:hAnsi="宋体" w:cs="宋体"/>
          <w:color w:val="000000"/>
          <w:sz w:val="21"/>
          <w:szCs w:val="21"/>
        </w:rPr>
        <w:t>一、将遵循公开、公平、公正和诚实信用的原则参加</w:t>
      </w:r>
      <w:r>
        <w:rPr>
          <w:rFonts w:hint="eastAsia" w:ascii="宋体" w:hAnsi="宋体" w:cs="宋体"/>
          <w:color w:val="000000"/>
          <w:sz w:val="21"/>
          <w:szCs w:val="21"/>
          <w:u w:val="single"/>
          <w:lang w:eastAsia="zh-CN"/>
        </w:rPr>
        <w:t>仙居县学前教育提升工程二期项目-仙居县下各镇幼儿园新建工程(空调采购)(第二次重新招标)</w:t>
      </w:r>
      <w:r>
        <w:rPr>
          <w:rFonts w:hint="eastAsia" w:ascii="宋体" w:hAnsi="宋体" w:cs="宋体"/>
          <w:color w:val="000000"/>
          <w:sz w:val="21"/>
          <w:szCs w:val="21"/>
          <w:u w:val="single"/>
        </w:rPr>
        <w:t>[编号为</w:t>
      </w:r>
      <w:r>
        <w:rPr>
          <w:rFonts w:hint="eastAsia" w:ascii="宋体" w:hAnsi="宋体" w:cs="宋体"/>
          <w:color w:val="000000"/>
          <w:sz w:val="21"/>
          <w:szCs w:val="21"/>
          <w:u w:val="single"/>
          <w:lang w:eastAsia="zh-CN"/>
        </w:rPr>
        <w:t>DLLH-2025-003(采购)</w:t>
      </w:r>
      <w:r>
        <w:rPr>
          <w:rFonts w:hint="eastAsia" w:ascii="宋体" w:hAnsi="宋体" w:cs="宋体"/>
          <w:color w:val="000000"/>
          <w:sz w:val="21"/>
          <w:szCs w:val="21"/>
          <w:u w:val="single"/>
        </w:rPr>
        <w:t>]</w:t>
      </w:r>
      <w:r>
        <w:rPr>
          <w:rFonts w:hint="eastAsia" w:ascii="宋体" w:hAnsi="宋体" w:cs="宋体"/>
          <w:color w:val="000000"/>
          <w:sz w:val="21"/>
          <w:szCs w:val="21"/>
        </w:rPr>
        <w:t>的竞投；</w:t>
      </w:r>
    </w:p>
    <w:p w14:paraId="7FDF8B28">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二、不向采购单位、采购代理机构和监管部门及其工作人员和评审人员贿赂，或采取其它不正当手段谋取中标或成交；</w:t>
      </w:r>
    </w:p>
    <w:p w14:paraId="7140EE17">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三、应公平竞争、诚实守信，不得采取不正当手段抵毁、排挤其他供应商，不提供虚假材料谋取中标或成交；</w:t>
      </w:r>
    </w:p>
    <w:p w14:paraId="43809226">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四、中标成交后，不将采购项目非法转让他人，或未经采购单位、采购代理机构或采购监管部门同意，将中标项目分包给他人；</w:t>
      </w:r>
    </w:p>
    <w:p w14:paraId="50EF569B">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五、不与采购单位、其它供应商和采购代理机构串通或恶意报价，哄抬采购价格；不在招标过程中与采购组织机构协商谈判；</w:t>
      </w:r>
    </w:p>
    <w:p w14:paraId="4C22E2E5">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六、中标成交后，按规定及时与采购人签订政府采购合同；无正当理由不拖延或拒绝与采购人签订政府采购合同，不与采购人订立有悖于采购结果的合同或协议；</w:t>
      </w:r>
    </w:p>
    <w:p w14:paraId="54A81D48">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七、严格履行政府采购合同，不降低合同约定的产品质量和服务，不擅自变更、中止、终止合同，或拒绝履行合同义务；</w:t>
      </w:r>
    </w:p>
    <w:p w14:paraId="4DFA1E1E">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八、不捏造事实或者提供虚假材料，进行虚假、恶意质疑、投诉，扰乱政府采购工作；</w:t>
      </w:r>
    </w:p>
    <w:p w14:paraId="4E97B671">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九、自觉接受和配合有关政府采购监督部门的监督检查，不拒绝或在检查中提供虚假材料。</w:t>
      </w:r>
    </w:p>
    <w:p w14:paraId="498C27A6">
      <w:pPr>
        <w:widowControl/>
        <w:shd w:val="clear"/>
        <w:spacing w:line="420" w:lineRule="exact"/>
        <w:ind w:firstLine="480"/>
        <w:rPr>
          <w:rFonts w:ascii="宋体" w:hAnsi="宋体" w:cs="宋体"/>
          <w:color w:val="000000"/>
          <w:sz w:val="21"/>
          <w:szCs w:val="21"/>
        </w:rPr>
      </w:pPr>
      <w:r>
        <w:rPr>
          <w:rFonts w:hint="eastAsia" w:ascii="宋体" w:hAnsi="宋体" w:cs="宋体"/>
          <w:color w:val="000000"/>
          <w:sz w:val="21"/>
          <w:szCs w:val="21"/>
        </w:rPr>
        <w:t>本公司若有违反承诺内容的行为，自愿接受记入信用档案等有关处理，愿意承担法律责任。如已中标的，自动放弃中标资格；给采购人造成损失的，依法承担赔偿责任。</w:t>
      </w:r>
    </w:p>
    <w:p w14:paraId="40E31B75">
      <w:pPr>
        <w:shd w:val="clear"/>
        <w:spacing w:line="420" w:lineRule="exact"/>
        <w:ind w:firstLine="424" w:firstLineChars="177"/>
        <w:rPr>
          <w:rFonts w:ascii="宋体" w:hAnsi="宋体" w:cs="宋体"/>
          <w:color w:val="000000"/>
          <w:sz w:val="24"/>
        </w:rPr>
      </w:pPr>
    </w:p>
    <w:p w14:paraId="0258EC75">
      <w:pPr>
        <w:shd w:val="clear"/>
        <w:adjustRightInd w:val="0"/>
        <w:snapToGrid w:val="0"/>
        <w:spacing w:line="360" w:lineRule="auto"/>
        <w:ind w:firstLine="4680" w:firstLineChars="1950"/>
        <w:rPr>
          <w:rFonts w:ascii="宋体" w:hAnsi="宋体" w:cs="宋体"/>
          <w:color w:val="000000"/>
          <w:kern w:val="0"/>
          <w:sz w:val="24"/>
          <w:lang w:val="zh-CN"/>
        </w:rPr>
      </w:pPr>
    </w:p>
    <w:p w14:paraId="1CD0A413">
      <w:pPr>
        <w:shd w:val="clear"/>
        <w:adjustRightInd w:val="0"/>
        <w:snapToGrid w:val="0"/>
        <w:spacing w:line="360" w:lineRule="auto"/>
        <w:ind w:firstLine="4680" w:firstLineChars="1950"/>
        <w:rPr>
          <w:rFonts w:ascii="宋体" w:hAnsi="宋体" w:cs="宋体"/>
          <w:color w:val="000000"/>
          <w:kern w:val="0"/>
          <w:sz w:val="24"/>
          <w:lang w:val="zh-CN"/>
        </w:rPr>
      </w:pPr>
    </w:p>
    <w:p w14:paraId="6636B567">
      <w:pPr>
        <w:shd w:val="clear"/>
        <w:adjustRightInd w:val="0"/>
        <w:snapToGrid w:val="0"/>
        <w:spacing w:line="360" w:lineRule="auto"/>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投标人名称(公章)：</w:t>
      </w:r>
      <w:r>
        <w:rPr>
          <w:rFonts w:hint="eastAsia" w:ascii="宋体" w:hAnsi="宋体" w:cs="宋体"/>
          <w:color w:val="000000"/>
          <w:kern w:val="0"/>
          <w:sz w:val="21"/>
          <w:szCs w:val="21"/>
          <w:u w:val="single"/>
          <w:lang w:val="zh-CN"/>
        </w:rPr>
        <w:t xml:space="preserve">         </w:t>
      </w:r>
    </w:p>
    <w:p w14:paraId="650E89DC">
      <w:pPr>
        <w:shd w:val="clear"/>
        <w:adjustRightInd w:val="0"/>
        <w:snapToGrid w:val="0"/>
        <w:spacing w:line="360" w:lineRule="auto"/>
        <w:jc w:val="right"/>
        <w:rPr>
          <w:rFonts w:ascii="宋体" w:hAnsi="宋体" w:cs="宋体"/>
          <w:color w:val="000000"/>
          <w:kern w:val="0"/>
          <w:sz w:val="21"/>
          <w:szCs w:val="21"/>
          <w:lang w:val="zh-CN"/>
        </w:rPr>
      </w:pPr>
    </w:p>
    <w:p w14:paraId="7168745C">
      <w:pPr>
        <w:shd w:val="clear"/>
        <w:adjustRightInd w:val="0"/>
        <w:snapToGrid w:val="0"/>
        <w:spacing w:line="360" w:lineRule="auto"/>
        <w:jc w:val="right"/>
        <w:rPr>
          <w:rFonts w:ascii="宋体" w:hAnsi="宋体" w:cs="宋体"/>
          <w:color w:val="000000"/>
          <w:kern w:val="0"/>
          <w:sz w:val="21"/>
          <w:szCs w:val="21"/>
          <w:lang w:val="zh-CN"/>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17301A34">
      <w:pPr>
        <w:shd w:val="clear"/>
        <w:spacing w:line="420" w:lineRule="exact"/>
        <w:jc w:val="right"/>
        <w:rPr>
          <w:rFonts w:ascii="宋体" w:hAnsi="宋体" w:cs="宋体"/>
          <w:color w:val="000000"/>
          <w:sz w:val="21"/>
          <w:szCs w:val="21"/>
          <w:lang w:val="zh-CN"/>
        </w:rPr>
      </w:pPr>
    </w:p>
    <w:p w14:paraId="1DF15FFD">
      <w:pPr>
        <w:shd w:val="clear"/>
        <w:spacing w:line="420" w:lineRule="exact"/>
        <w:jc w:val="right"/>
        <w:rPr>
          <w:rFonts w:ascii="宋体" w:hAnsi="宋体" w:cs="宋体"/>
          <w:color w:val="000000"/>
          <w:sz w:val="21"/>
          <w:szCs w:val="21"/>
          <w:lang w:val="zh-CN"/>
        </w:rPr>
      </w:pPr>
      <w:r>
        <w:rPr>
          <w:rFonts w:hint="eastAsia" w:ascii="宋体" w:hAnsi="宋体" w:cs="宋体"/>
          <w:color w:val="000000"/>
          <w:sz w:val="21"/>
          <w:szCs w:val="21"/>
          <w:lang w:val="zh-CN"/>
        </w:rPr>
        <w:t>日期：</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年</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月</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日</w:t>
      </w:r>
    </w:p>
    <w:p w14:paraId="6216A048">
      <w:pPr>
        <w:pStyle w:val="42"/>
        <w:shd w:val="clear"/>
      </w:pPr>
    </w:p>
    <w:p w14:paraId="53077BC7">
      <w:pPr>
        <w:pStyle w:val="42"/>
        <w:shd w:val="clear"/>
      </w:pPr>
    </w:p>
    <w:p w14:paraId="5443760B">
      <w:pPr>
        <w:shd w:val="clear"/>
        <w:spacing w:line="420" w:lineRule="exact"/>
        <w:ind w:firstLine="637" w:firstLineChars="177"/>
        <w:rPr>
          <w:rFonts w:ascii="宋体" w:hAnsi="宋体" w:cs="宋体"/>
          <w:color w:val="000000"/>
        </w:rPr>
      </w:pPr>
    </w:p>
    <w:p w14:paraId="13D9BC95">
      <w:pPr>
        <w:pStyle w:val="10"/>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9</w:t>
      </w:r>
    </w:p>
    <w:p w14:paraId="68B82B0B">
      <w:pPr>
        <w:shd w:val="clear"/>
        <w:spacing w:line="360" w:lineRule="auto"/>
        <w:ind w:left="547" w:hanging="549" w:hangingChars="171"/>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rPr>
        <w:t>商务响应</w:t>
      </w:r>
      <w:r>
        <w:rPr>
          <w:rFonts w:hint="eastAsia" w:ascii="宋体" w:hAnsi="宋体" w:cs="宋体"/>
          <w:b/>
          <w:color w:val="000000"/>
          <w:sz w:val="32"/>
          <w:szCs w:val="32"/>
          <w:lang w:eastAsia="zh-CN"/>
        </w:rPr>
        <w:t>承诺函</w:t>
      </w:r>
    </w:p>
    <w:p w14:paraId="4BF12EDA">
      <w:pPr>
        <w:shd w:val="clear"/>
        <w:spacing w:line="360" w:lineRule="auto"/>
        <w:ind w:left="547" w:hanging="549" w:hangingChars="171"/>
        <w:jc w:val="center"/>
        <w:rPr>
          <w:rFonts w:ascii="宋体" w:hAnsi="宋体" w:cs="宋体"/>
          <w:b/>
          <w:color w:val="000000"/>
          <w:sz w:val="32"/>
          <w:szCs w:val="32"/>
        </w:rPr>
      </w:pPr>
    </w:p>
    <w:p w14:paraId="69AC00A3">
      <w:pPr>
        <w:pStyle w:val="18"/>
        <w:spacing w:before="60" w:after="60" w:line="500" w:lineRule="exact"/>
        <w:rPr>
          <w:rFonts w:hint="eastAsia" w:hAnsi="宋体" w:cs="宋体"/>
          <w:b/>
          <w:bCs/>
          <w:color w:val="auto"/>
          <w:sz w:val="21"/>
          <w:szCs w:val="21"/>
          <w:highlight w:val="none"/>
          <w:u w:val="single"/>
        </w:rPr>
      </w:pPr>
      <w:r>
        <w:rPr>
          <w:rFonts w:hint="eastAsia" w:hAnsi="宋体" w:cs="宋体"/>
          <w:color w:val="000000"/>
          <w:sz w:val="21"/>
          <w:szCs w:val="21"/>
          <w:u w:val="single"/>
          <w:lang w:eastAsia="zh-CN"/>
        </w:rPr>
        <w:t>仙居县教育局</w:t>
      </w:r>
      <w:r>
        <w:rPr>
          <w:rFonts w:hint="eastAsia" w:ascii="宋体" w:hAnsi="宋体" w:cs="宋体"/>
          <w:color w:val="000000"/>
          <w:sz w:val="21"/>
          <w:szCs w:val="21"/>
          <w:u w:val="single"/>
        </w:rPr>
        <w:t>、</w:t>
      </w:r>
      <w:r>
        <w:rPr>
          <w:rFonts w:hint="eastAsia" w:hAnsi="宋体" w:cs="宋体"/>
          <w:color w:val="000000"/>
          <w:sz w:val="21"/>
          <w:szCs w:val="21"/>
          <w:u w:val="single"/>
          <w:lang w:eastAsia="zh-CN"/>
        </w:rPr>
        <w:t>德邻联合工程有限公司</w:t>
      </w:r>
      <w:r>
        <w:rPr>
          <w:rFonts w:hint="eastAsia" w:hAnsi="宋体" w:eastAsia="宋体" w:cs="宋体"/>
          <w:color w:val="auto"/>
          <w:sz w:val="21"/>
          <w:szCs w:val="21"/>
          <w:highlight w:val="none"/>
          <w:u w:val="single"/>
          <w:lang w:eastAsia="zh-CN"/>
        </w:rPr>
        <w:t xml:space="preserve">  </w:t>
      </w:r>
      <w:r>
        <w:rPr>
          <w:rFonts w:hint="eastAsia" w:hAnsi="宋体" w:cs="宋体"/>
          <w:b w:val="0"/>
          <w:bCs w:val="0"/>
          <w:color w:val="auto"/>
          <w:sz w:val="21"/>
          <w:szCs w:val="21"/>
          <w:highlight w:val="none"/>
          <w:u w:val="single"/>
        </w:rPr>
        <w:t>：</w:t>
      </w:r>
    </w:p>
    <w:p w14:paraId="62974733">
      <w:pPr>
        <w:pStyle w:val="18"/>
        <w:spacing w:before="60" w:after="60" w:line="500" w:lineRule="exact"/>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我方参与的</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000000"/>
          <w:sz w:val="21"/>
          <w:szCs w:val="21"/>
          <w:u w:val="single"/>
          <w:lang w:eastAsia="zh-CN"/>
        </w:rPr>
        <w:t>仙居县学前教育提升工程二期项目-仙居县下各镇幼儿园新建工程(空调采购)(第二次重新招标)</w:t>
      </w:r>
      <w:r>
        <w:rPr>
          <w:rFonts w:hint="eastAsia" w:ascii="宋体" w:hAnsi="宋体" w:cs="宋体"/>
          <w:color w:val="000000"/>
          <w:sz w:val="21"/>
          <w:szCs w:val="21"/>
          <w:u w:val="single"/>
        </w:rPr>
        <w:t>[编号为</w:t>
      </w:r>
      <w:r>
        <w:rPr>
          <w:rFonts w:hint="eastAsia" w:hAnsi="宋体" w:cs="宋体"/>
          <w:color w:val="000000"/>
          <w:sz w:val="21"/>
          <w:szCs w:val="21"/>
          <w:u w:val="single"/>
          <w:lang w:eastAsia="zh-CN"/>
        </w:rPr>
        <w:t>DLLH-2025-003(采购)</w:t>
      </w:r>
      <w:r>
        <w:rPr>
          <w:rFonts w:hint="eastAsia" w:ascii="宋体" w:hAnsi="宋体" w:cs="宋体"/>
          <w:color w:val="000000"/>
          <w:sz w:val="21"/>
          <w:szCs w:val="21"/>
          <w:u w:val="single"/>
        </w:rPr>
        <w:t>]</w:t>
      </w:r>
      <w:r>
        <w:rPr>
          <w:rFonts w:hint="eastAsia" w:hAnsi="宋体" w:cs="宋体"/>
          <w:color w:val="auto"/>
          <w:sz w:val="21"/>
          <w:szCs w:val="21"/>
          <w:highlight w:val="none"/>
        </w:rPr>
        <w:t xml:space="preserve"> 的</w:t>
      </w:r>
      <w:r>
        <w:rPr>
          <w:rFonts w:hint="eastAsia" w:hAnsi="宋体" w:cs="宋体"/>
          <w:color w:val="auto"/>
          <w:sz w:val="21"/>
          <w:szCs w:val="21"/>
          <w:highlight w:val="none"/>
          <w:lang w:eastAsia="zh-CN"/>
        </w:rPr>
        <w:t>投标</w:t>
      </w:r>
      <w:r>
        <w:rPr>
          <w:rFonts w:hint="eastAsia" w:hAnsi="宋体" w:cs="宋体"/>
          <w:color w:val="auto"/>
          <w:sz w:val="21"/>
          <w:szCs w:val="21"/>
          <w:highlight w:val="none"/>
        </w:rPr>
        <w:t>活动，我方郑重承诺，我方承诺</w:t>
      </w:r>
      <w:r>
        <w:rPr>
          <w:rFonts w:hint="eastAsia" w:hAnsi="宋体" w:eastAsia="宋体" w:cs="宋体"/>
          <w:color w:val="auto"/>
          <w:sz w:val="21"/>
          <w:szCs w:val="21"/>
          <w:highlight w:val="none"/>
          <w:lang w:eastAsia="zh-CN"/>
        </w:rPr>
        <w:t>对采购文件中的商务要求完全响应。</w:t>
      </w:r>
    </w:p>
    <w:p w14:paraId="312D19F9">
      <w:pPr>
        <w:pStyle w:val="18"/>
        <w:spacing w:before="60" w:after="60"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如本公司对以上条款提供虚假承诺，愿承担一切法律责任。</w:t>
      </w:r>
    </w:p>
    <w:p w14:paraId="4AF55CB4">
      <w:pPr>
        <w:rPr>
          <w:rFonts w:hint="eastAsia" w:ascii="宋体" w:hAnsi="宋体"/>
          <w:sz w:val="21"/>
          <w:szCs w:val="21"/>
          <w:highlight w:val="none"/>
        </w:rPr>
      </w:pPr>
    </w:p>
    <w:p w14:paraId="38EABA3C">
      <w:pPr>
        <w:spacing w:line="360" w:lineRule="auto"/>
        <w:ind w:left="547" w:hanging="549" w:hangingChars="171"/>
        <w:jc w:val="center"/>
        <w:rPr>
          <w:rFonts w:ascii="宋体" w:hAnsi="宋体" w:cs="宋体"/>
          <w:b/>
          <w:color w:val="000000"/>
          <w:sz w:val="32"/>
          <w:szCs w:val="32"/>
        </w:rPr>
      </w:pPr>
    </w:p>
    <w:p w14:paraId="0FEE9D34">
      <w:pPr>
        <w:pStyle w:val="54"/>
        <w:rPr>
          <w:rFonts w:ascii="宋体" w:hAnsi="宋体" w:cs="宋体"/>
          <w:color w:val="000000"/>
        </w:rPr>
      </w:pPr>
    </w:p>
    <w:p w14:paraId="4E955DFB">
      <w:pPr>
        <w:pStyle w:val="13"/>
        <w:rPr>
          <w:rFonts w:ascii="宋体" w:hAnsi="宋体" w:cs="宋体"/>
          <w:color w:val="000000"/>
          <w:szCs w:val="21"/>
        </w:rPr>
      </w:pPr>
    </w:p>
    <w:p w14:paraId="1F21E597">
      <w:pPr>
        <w:spacing w:line="360" w:lineRule="auto"/>
        <w:ind w:left="420"/>
        <w:jc w:val="right"/>
        <w:rPr>
          <w:rFonts w:ascii="宋体" w:hAnsi="宋体" w:cs="宋体"/>
          <w:color w:val="000000"/>
          <w:sz w:val="21"/>
          <w:szCs w:val="21"/>
          <w:u w:val="single"/>
        </w:rPr>
      </w:pPr>
      <w:r>
        <w:rPr>
          <w:rFonts w:hint="eastAsia" w:ascii="宋体" w:hAnsi="宋体" w:cs="宋体"/>
          <w:color w:val="000000"/>
          <w:sz w:val="21"/>
          <w:szCs w:val="21"/>
        </w:rPr>
        <w:t>投标人名称（盖章）：</w:t>
      </w:r>
      <w:r>
        <w:rPr>
          <w:rFonts w:hint="eastAsia" w:ascii="宋体" w:hAnsi="宋体" w:cs="宋体"/>
          <w:color w:val="000000"/>
          <w:kern w:val="0"/>
          <w:sz w:val="21"/>
          <w:szCs w:val="21"/>
          <w:u w:val="single"/>
          <w:lang w:val="zh-CN"/>
        </w:rPr>
        <w:t xml:space="preserve">         </w:t>
      </w:r>
    </w:p>
    <w:p w14:paraId="34A2F406">
      <w:pPr>
        <w:spacing w:line="360" w:lineRule="auto"/>
        <w:ind w:firstLine="435"/>
        <w:jc w:val="right"/>
        <w:rPr>
          <w:rFonts w:ascii="宋体" w:hAnsi="宋体" w:cs="宋体"/>
          <w:color w:val="000000"/>
          <w:sz w:val="21"/>
          <w:szCs w:val="21"/>
        </w:rPr>
      </w:pPr>
    </w:p>
    <w:p w14:paraId="3B9E313F">
      <w:pPr>
        <w:spacing w:line="360" w:lineRule="auto"/>
        <w:ind w:firstLine="435"/>
        <w:jc w:val="right"/>
        <w:rPr>
          <w:rFonts w:ascii="宋体" w:hAnsi="宋体" w:cs="宋体"/>
          <w:color w:val="000000"/>
          <w:sz w:val="21"/>
          <w:szCs w:val="21"/>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28D1609B">
      <w:pPr>
        <w:spacing w:line="360" w:lineRule="auto"/>
        <w:ind w:firstLine="435"/>
        <w:jc w:val="right"/>
        <w:rPr>
          <w:rFonts w:ascii="宋体" w:hAnsi="宋体" w:cs="宋体"/>
          <w:color w:val="000000"/>
          <w:sz w:val="21"/>
          <w:szCs w:val="21"/>
        </w:rPr>
      </w:pPr>
    </w:p>
    <w:p w14:paraId="014642BC">
      <w:pPr>
        <w:spacing w:line="360" w:lineRule="auto"/>
        <w:ind w:firstLine="435"/>
        <w:jc w:val="right"/>
        <w:rPr>
          <w:rFonts w:ascii="宋体" w:hAnsi="宋体" w:cs="宋体"/>
          <w:color w:val="000000"/>
          <w:sz w:val="21"/>
          <w:szCs w:val="21"/>
        </w:rPr>
      </w:pPr>
      <w:r>
        <w:rPr>
          <w:rFonts w:hint="eastAsia" w:ascii="宋体" w:hAnsi="宋体" w:cs="宋体"/>
          <w:color w:val="000000"/>
          <w:sz w:val="21"/>
          <w:szCs w:val="21"/>
        </w:rPr>
        <w:t>日        期：</w:t>
      </w:r>
    </w:p>
    <w:p w14:paraId="74038776">
      <w:pPr>
        <w:shd w:val="clear"/>
        <w:spacing w:line="360" w:lineRule="auto"/>
        <w:rPr>
          <w:rFonts w:ascii="宋体" w:hAnsi="宋体" w:cs="宋体"/>
          <w:b/>
          <w:color w:val="000000"/>
          <w:sz w:val="28"/>
        </w:rPr>
      </w:pPr>
    </w:p>
    <w:p w14:paraId="5629E80B">
      <w:pPr>
        <w:shd w:val="clear"/>
        <w:spacing w:line="360" w:lineRule="auto"/>
        <w:rPr>
          <w:rFonts w:ascii="宋体" w:hAnsi="宋体" w:cs="宋体"/>
          <w:b/>
          <w:color w:val="000000"/>
          <w:sz w:val="28"/>
        </w:rPr>
      </w:pPr>
    </w:p>
    <w:p w14:paraId="204C9738">
      <w:pPr>
        <w:pStyle w:val="10"/>
        <w:shd w:val="clear"/>
        <w:spacing w:line="360" w:lineRule="auto"/>
        <w:ind w:firstLine="0" w:firstLineChars="0"/>
        <w:jc w:val="left"/>
        <w:rPr>
          <w:rFonts w:hint="eastAsia" w:ascii="宋体" w:hAnsi="宋体" w:cs="宋体"/>
          <w:b/>
          <w:szCs w:val="21"/>
        </w:rPr>
        <w:sectPr>
          <w:pgSz w:w="11906" w:h="16838"/>
          <w:pgMar w:top="1270" w:right="1270" w:bottom="1270" w:left="1270" w:header="851" w:footer="992" w:gutter="0"/>
          <w:pgNumType w:fmt="decimal"/>
          <w:cols w:space="720" w:num="1"/>
          <w:docGrid w:linePitch="312" w:charSpace="0"/>
        </w:sectPr>
      </w:pPr>
    </w:p>
    <w:p w14:paraId="682682FB">
      <w:pPr>
        <w:pStyle w:val="10"/>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0</w:t>
      </w:r>
    </w:p>
    <w:p w14:paraId="2EB29D28">
      <w:pPr>
        <w:pStyle w:val="47"/>
        <w:shd w:val="clear" w:color="auto"/>
        <w:spacing w:before="0" w:beforeAutospacing="0" w:after="0" w:afterAutospacing="0" w:line="360" w:lineRule="auto"/>
        <w:jc w:val="center"/>
        <w:rPr>
          <w:b/>
          <w:bCs/>
          <w:color w:val="000000"/>
          <w:spacing w:val="21"/>
          <w:sz w:val="32"/>
          <w:szCs w:val="32"/>
        </w:rPr>
      </w:pPr>
      <w:r>
        <w:rPr>
          <w:rFonts w:hint="eastAsia"/>
          <w:b/>
          <w:color w:val="000000"/>
          <w:sz w:val="32"/>
          <w:szCs w:val="32"/>
        </w:rPr>
        <w:t>投标</w:t>
      </w:r>
      <w:r>
        <w:rPr>
          <w:rFonts w:hint="eastAsia"/>
          <w:b/>
          <w:bCs/>
          <w:color w:val="000000"/>
          <w:spacing w:val="21"/>
          <w:sz w:val="32"/>
          <w:szCs w:val="32"/>
        </w:rPr>
        <w:t>人基本情况表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66"/>
        <w:gridCol w:w="1843"/>
        <w:gridCol w:w="1381"/>
        <w:gridCol w:w="1205"/>
        <w:gridCol w:w="1545"/>
        <w:gridCol w:w="1455"/>
      </w:tblGrid>
      <w:tr w14:paraId="7F0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318" w:type="dxa"/>
            <w:vAlign w:val="center"/>
          </w:tcPr>
          <w:p w14:paraId="3CD8B9A4">
            <w:pPr>
              <w:pStyle w:val="47"/>
              <w:shd w:val="clear" w:color="auto"/>
              <w:spacing w:line="240" w:lineRule="exact"/>
              <w:jc w:val="center"/>
              <w:rPr>
                <w:bCs/>
                <w:color w:val="000000"/>
                <w:sz w:val="21"/>
                <w:szCs w:val="21"/>
              </w:rPr>
            </w:pPr>
            <w:r>
              <w:rPr>
                <w:rFonts w:hint="eastAsia"/>
                <w:bCs/>
                <w:color w:val="000000"/>
                <w:sz w:val="21"/>
                <w:szCs w:val="21"/>
              </w:rPr>
              <w:t>企业名称</w:t>
            </w:r>
          </w:p>
        </w:tc>
        <w:tc>
          <w:tcPr>
            <w:tcW w:w="5595" w:type="dxa"/>
            <w:gridSpan w:val="4"/>
            <w:vAlign w:val="center"/>
          </w:tcPr>
          <w:p w14:paraId="460C047D">
            <w:pPr>
              <w:pStyle w:val="47"/>
              <w:shd w:val="clear" w:color="auto"/>
              <w:spacing w:line="240" w:lineRule="exact"/>
              <w:jc w:val="center"/>
              <w:rPr>
                <w:bCs/>
                <w:color w:val="000000"/>
                <w:sz w:val="21"/>
                <w:szCs w:val="21"/>
              </w:rPr>
            </w:pPr>
          </w:p>
        </w:tc>
        <w:tc>
          <w:tcPr>
            <w:tcW w:w="1545" w:type="dxa"/>
            <w:vAlign w:val="center"/>
          </w:tcPr>
          <w:p w14:paraId="0477DF32">
            <w:pPr>
              <w:pStyle w:val="47"/>
              <w:shd w:val="clear" w:color="auto"/>
              <w:spacing w:line="240" w:lineRule="exact"/>
              <w:jc w:val="center"/>
              <w:rPr>
                <w:bCs/>
                <w:color w:val="000000"/>
                <w:sz w:val="21"/>
                <w:szCs w:val="21"/>
              </w:rPr>
            </w:pPr>
            <w:r>
              <w:rPr>
                <w:rFonts w:hint="eastAsia"/>
                <w:bCs/>
                <w:color w:val="000000"/>
                <w:sz w:val="21"/>
                <w:szCs w:val="21"/>
              </w:rPr>
              <w:t>法人代表</w:t>
            </w:r>
          </w:p>
        </w:tc>
        <w:tc>
          <w:tcPr>
            <w:tcW w:w="1455" w:type="dxa"/>
            <w:vAlign w:val="center"/>
          </w:tcPr>
          <w:p w14:paraId="5FD2CD4F">
            <w:pPr>
              <w:pStyle w:val="47"/>
              <w:shd w:val="clear" w:color="auto"/>
              <w:spacing w:line="240" w:lineRule="exact"/>
              <w:jc w:val="center"/>
              <w:rPr>
                <w:bCs/>
                <w:color w:val="000000"/>
                <w:sz w:val="21"/>
                <w:szCs w:val="21"/>
              </w:rPr>
            </w:pPr>
          </w:p>
        </w:tc>
      </w:tr>
      <w:tr w14:paraId="02C4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318" w:type="dxa"/>
            <w:tcBorders>
              <w:top w:val="single" w:color="auto" w:sz="4" w:space="0"/>
              <w:left w:val="single" w:color="auto" w:sz="4" w:space="0"/>
              <w:right w:val="single" w:color="auto" w:sz="4" w:space="0"/>
            </w:tcBorders>
            <w:vAlign w:val="center"/>
          </w:tcPr>
          <w:p w14:paraId="008A2194">
            <w:pPr>
              <w:pStyle w:val="47"/>
              <w:shd w:val="clear" w:color="auto"/>
              <w:spacing w:line="240" w:lineRule="exact"/>
              <w:jc w:val="center"/>
              <w:rPr>
                <w:bCs/>
                <w:color w:val="000000"/>
                <w:sz w:val="21"/>
                <w:szCs w:val="21"/>
              </w:rPr>
            </w:pPr>
            <w:r>
              <w:rPr>
                <w:rFonts w:hint="eastAsia"/>
                <w:bCs/>
                <w:color w:val="000000"/>
                <w:sz w:val="21"/>
                <w:szCs w:val="21"/>
              </w:rPr>
              <w:t>地址</w:t>
            </w:r>
          </w:p>
        </w:tc>
        <w:tc>
          <w:tcPr>
            <w:tcW w:w="5595" w:type="dxa"/>
            <w:gridSpan w:val="4"/>
            <w:tcBorders>
              <w:bottom w:val="single" w:color="auto" w:sz="4" w:space="0"/>
            </w:tcBorders>
            <w:vAlign w:val="center"/>
          </w:tcPr>
          <w:p w14:paraId="46B0A433">
            <w:pPr>
              <w:pStyle w:val="47"/>
              <w:shd w:val="clear" w:color="auto"/>
              <w:spacing w:line="240" w:lineRule="exact"/>
              <w:jc w:val="center"/>
              <w:rPr>
                <w:bCs/>
                <w:color w:val="000000"/>
                <w:sz w:val="21"/>
                <w:szCs w:val="21"/>
              </w:rPr>
            </w:pPr>
          </w:p>
        </w:tc>
        <w:tc>
          <w:tcPr>
            <w:tcW w:w="1545" w:type="dxa"/>
            <w:tcBorders>
              <w:top w:val="single" w:color="auto" w:sz="4" w:space="0"/>
              <w:left w:val="single" w:color="auto" w:sz="4" w:space="0"/>
              <w:right w:val="single" w:color="auto" w:sz="4" w:space="0"/>
            </w:tcBorders>
            <w:vAlign w:val="center"/>
          </w:tcPr>
          <w:p w14:paraId="7427D3F9">
            <w:pPr>
              <w:pStyle w:val="47"/>
              <w:shd w:val="clear" w:color="auto"/>
              <w:spacing w:line="240" w:lineRule="exact"/>
              <w:jc w:val="center"/>
              <w:rPr>
                <w:bCs/>
                <w:color w:val="000000"/>
                <w:sz w:val="21"/>
                <w:szCs w:val="21"/>
              </w:rPr>
            </w:pPr>
            <w:r>
              <w:rPr>
                <w:rFonts w:hint="eastAsia"/>
                <w:bCs/>
                <w:color w:val="000000"/>
                <w:sz w:val="21"/>
                <w:szCs w:val="21"/>
              </w:rPr>
              <w:t>企业性质</w:t>
            </w:r>
          </w:p>
        </w:tc>
        <w:tc>
          <w:tcPr>
            <w:tcW w:w="1455" w:type="dxa"/>
            <w:tcBorders>
              <w:top w:val="single" w:color="auto" w:sz="4" w:space="0"/>
              <w:left w:val="single" w:color="auto" w:sz="4" w:space="0"/>
              <w:right w:val="single" w:color="auto" w:sz="4" w:space="0"/>
            </w:tcBorders>
            <w:vAlign w:val="center"/>
          </w:tcPr>
          <w:p w14:paraId="3BECA770">
            <w:pPr>
              <w:pStyle w:val="47"/>
              <w:shd w:val="clear" w:color="auto"/>
              <w:spacing w:line="240" w:lineRule="exact"/>
              <w:jc w:val="center"/>
              <w:rPr>
                <w:bCs/>
                <w:color w:val="000000"/>
                <w:sz w:val="21"/>
                <w:szCs w:val="21"/>
              </w:rPr>
            </w:pPr>
          </w:p>
        </w:tc>
      </w:tr>
      <w:tr w14:paraId="7768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18" w:type="dxa"/>
            <w:vMerge w:val="restart"/>
            <w:tcBorders>
              <w:top w:val="single" w:color="auto" w:sz="4" w:space="0"/>
              <w:left w:val="single" w:color="auto" w:sz="4" w:space="0"/>
              <w:right w:val="single" w:color="auto" w:sz="4" w:space="0"/>
            </w:tcBorders>
            <w:vAlign w:val="center"/>
          </w:tcPr>
          <w:p w14:paraId="09E1541E">
            <w:pPr>
              <w:pStyle w:val="47"/>
              <w:shd w:val="clear" w:color="auto"/>
              <w:spacing w:line="240" w:lineRule="exact"/>
              <w:jc w:val="center"/>
              <w:rPr>
                <w:bCs/>
                <w:color w:val="000000"/>
                <w:sz w:val="21"/>
                <w:szCs w:val="21"/>
              </w:rPr>
            </w:pPr>
            <w:r>
              <w:rPr>
                <w:rFonts w:hint="eastAsia"/>
                <w:bCs/>
                <w:color w:val="000000"/>
                <w:sz w:val="21"/>
                <w:szCs w:val="21"/>
              </w:rPr>
              <w:t>联系人姓名</w:t>
            </w:r>
          </w:p>
        </w:tc>
        <w:tc>
          <w:tcPr>
            <w:tcW w:w="1166" w:type="dxa"/>
            <w:vMerge w:val="restart"/>
            <w:tcBorders>
              <w:top w:val="nil"/>
            </w:tcBorders>
            <w:vAlign w:val="center"/>
          </w:tcPr>
          <w:p w14:paraId="7E5F1018">
            <w:pPr>
              <w:pStyle w:val="47"/>
              <w:shd w:val="clear" w:color="auto"/>
              <w:spacing w:line="240" w:lineRule="exact"/>
              <w:jc w:val="center"/>
              <w:rPr>
                <w:bCs/>
                <w:color w:val="000000"/>
                <w:sz w:val="21"/>
                <w:szCs w:val="21"/>
              </w:rPr>
            </w:pPr>
          </w:p>
        </w:tc>
        <w:tc>
          <w:tcPr>
            <w:tcW w:w="1843" w:type="dxa"/>
            <w:tcBorders>
              <w:top w:val="nil"/>
              <w:bottom w:val="single" w:color="auto" w:sz="4" w:space="0"/>
            </w:tcBorders>
            <w:vAlign w:val="center"/>
          </w:tcPr>
          <w:p w14:paraId="0A9C2E62">
            <w:pPr>
              <w:pStyle w:val="47"/>
              <w:shd w:val="clear" w:color="auto"/>
              <w:spacing w:line="240" w:lineRule="exact"/>
              <w:jc w:val="center"/>
              <w:rPr>
                <w:bCs/>
                <w:color w:val="000000"/>
                <w:sz w:val="21"/>
                <w:szCs w:val="21"/>
              </w:rPr>
            </w:pPr>
            <w:r>
              <w:rPr>
                <w:rFonts w:hint="eastAsia"/>
                <w:bCs/>
                <w:color w:val="000000"/>
                <w:sz w:val="21"/>
                <w:szCs w:val="21"/>
              </w:rPr>
              <w:t>固定电话</w:t>
            </w:r>
          </w:p>
        </w:tc>
        <w:tc>
          <w:tcPr>
            <w:tcW w:w="2586" w:type="dxa"/>
            <w:gridSpan w:val="2"/>
            <w:tcBorders>
              <w:top w:val="nil"/>
              <w:bottom w:val="single" w:color="auto" w:sz="4" w:space="0"/>
            </w:tcBorders>
            <w:vAlign w:val="center"/>
          </w:tcPr>
          <w:p w14:paraId="52A56EF7">
            <w:pPr>
              <w:pStyle w:val="47"/>
              <w:shd w:val="clear" w:color="auto"/>
              <w:spacing w:line="240" w:lineRule="exact"/>
              <w:jc w:val="center"/>
              <w:rPr>
                <w:bCs/>
                <w:color w:val="000000"/>
                <w:sz w:val="21"/>
                <w:szCs w:val="21"/>
              </w:rPr>
            </w:pPr>
          </w:p>
        </w:tc>
        <w:tc>
          <w:tcPr>
            <w:tcW w:w="1545" w:type="dxa"/>
            <w:vMerge w:val="restart"/>
            <w:tcBorders>
              <w:top w:val="single" w:color="auto" w:sz="4" w:space="0"/>
              <w:left w:val="single" w:color="auto" w:sz="4" w:space="0"/>
              <w:right w:val="single" w:color="auto" w:sz="4" w:space="0"/>
            </w:tcBorders>
            <w:vAlign w:val="center"/>
          </w:tcPr>
          <w:p w14:paraId="5C8C115C">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传真</w:t>
            </w:r>
          </w:p>
        </w:tc>
        <w:tc>
          <w:tcPr>
            <w:tcW w:w="1455" w:type="dxa"/>
            <w:vMerge w:val="restart"/>
            <w:tcBorders>
              <w:top w:val="single" w:color="auto" w:sz="4" w:space="0"/>
              <w:left w:val="single" w:color="auto" w:sz="4" w:space="0"/>
              <w:right w:val="single" w:color="auto" w:sz="4" w:space="0"/>
            </w:tcBorders>
            <w:vAlign w:val="center"/>
          </w:tcPr>
          <w:p w14:paraId="57F0F517">
            <w:pPr>
              <w:pStyle w:val="47"/>
              <w:shd w:val="clear" w:color="auto"/>
              <w:spacing w:line="240" w:lineRule="exact"/>
              <w:jc w:val="center"/>
              <w:rPr>
                <w:bCs/>
                <w:color w:val="000000"/>
                <w:sz w:val="21"/>
                <w:szCs w:val="21"/>
              </w:rPr>
            </w:pPr>
          </w:p>
        </w:tc>
      </w:tr>
      <w:tr w14:paraId="4450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318" w:type="dxa"/>
            <w:vMerge w:val="continue"/>
            <w:tcBorders>
              <w:bottom w:val="single" w:color="auto" w:sz="4" w:space="0"/>
            </w:tcBorders>
            <w:vAlign w:val="center"/>
          </w:tcPr>
          <w:p w14:paraId="7030152D">
            <w:pPr>
              <w:shd w:val="clear"/>
            </w:pPr>
          </w:p>
        </w:tc>
        <w:tc>
          <w:tcPr>
            <w:tcW w:w="1166" w:type="dxa"/>
            <w:vMerge w:val="continue"/>
            <w:tcBorders>
              <w:bottom w:val="single" w:color="auto" w:sz="4" w:space="0"/>
            </w:tcBorders>
            <w:vAlign w:val="center"/>
          </w:tcPr>
          <w:p w14:paraId="7B033BF5">
            <w:pPr>
              <w:shd w:val="clear"/>
            </w:pPr>
          </w:p>
        </w:tc>
        <w:tc>
          <w:tcPr>
            <w:tcW w:w="1843" w:type="dxa"/>
            <w:tcBorders>
              <w:bottom w:val="single" w:color="auto" w:sz="4" w:space="0"/>
            </w:tcBorders>
            <w:vAlign w:val="center"/>
          </w:tcPr>
          <w:p w14:paraId="65C99794">
            <w:pPr>
              <w:pStyle w:val="47"/>
              <w:shd w:val="clear" w:color="auto"/>
              <w:spacing w:line="240" w:lineRule="exact"/>
              <w:jc w:val="center"/>
              <w:rPr>
                <w:bCs/>
                <w:color w:val="000000"/>
                <w:sz w:val="21"/>
                <w:szCs w:val="21"/>
              </w:rPr>
            </w:pPr>
            <w:r>
              <w:rPr>
                <w:rFonts w:hint="eastAsia"/>
                <w:bCs/>
                <w:color w:val="000000"/>
                <w:sz w:val="21"/>
                <w:szCs w:val="21"/>
              </w:rPr>
              <w:t>手机</w:t>
            </w:r>
          </w:p>
        </w:tc>
        <w:tc>
          <w:tcPr>
            <w:tcW w:w="2586" w:type="dxa"/>
            <w:gridSpan w:val="2"/>
            <w:tcBorders>
              <w:bottom w:val="single" w:color="auto" w:sz="4" w:space="0"/>
            </w:tcBorders>
            <w:vAlign w:val="center"/>
          </w:tcPr>
          <w:p w14:paraId="52CFE527">
            <w:pPr>
              <w:pStyle w:val="47"/>
              <w:shd w:val="clear" w:color="auto"/>
              <w:spacing w:line="240" w:lineRule="exact"/>
              <w:jc w:val="center"/>
              <w:rPr>
                <w:bCs/>
                <w:color w:val="000000"/>
                <w:sz w:val="21"/>
                <w:szCs w:val="21"/>
              </w:rPr>
            </w:pPr>
          </w:p>
        </w:tc>
        <w:tc>
          <w:tcPr>
            <w:tcW w:w="1545" w:type="dxa"/>
            <w:vMerge w:val="continue"/>
            <w:tcBorders>
              <w:top w:val="single" w:color="auto" w:sz="4" w:space="0"/>
              <w:left w:val="single" w:color="auto" w:sz="4" w:space="0"/>
              <w:right w:val="single" w:color="auto" w:sz="4" w:space="0"/>
            </w:tcBorders>
            <w:vAlign w:val="center"/>
          </w:tcPr>
          <w:p w14:paraId="1889D198">
            <w:pPr>
              <w:shd w:val="clear"/>
            </w:pPr>
          </w:p>
        </w:tc>
        <w:tc>
          <w:tcPr>
            <w:tcW w:w="1455" w:type="dxa"/>
            <w:vMerge w:val="continue"/>
            <w:tcBorders>
              <w:top w:val="single" w:color="auto" w:sz="4" w:space="0"/>
              <w:left w:val="single" w:color="auto" w:sz="4" w:space="0"/>
              <w:right w:val="single" w:color="auto" w:sz="4" w:space="0"/>
            </w:tcBorders>
            <w:vAlign w:val="center"/>
          </w:tcPr>
          <w:p w14:paraId="4F63176B">
            <w:pPr>
              <w:shd w:val="clear"/>
            </w:pPr>
          </w:p>
        </w:tc>
      </w:tr>
      <w:tr w14:paraId="39E2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318" w:type="dxa"/>
            <w:vMerge w:val="restart"/>
            <w:tcBorders>
              <w:top w:val="single" w:color="auto" w:sz="4" w:space="0"/>
              <w:left w:val="single" w:color="auto" w:sz="4" w:space="0"/>
              <w:right w:val="single" w:color="auto" w:sz="4" w:space="0"/>
            </w:tcBorders>
            <w:vAlign w:val="center"/>
          </w:tcPr>
          <w:p w14:paraId="59E551FA">
            <w:pPr>
              <w:pStyle w:val="47"/>
              <w:shd w:val="clear" w:color="auto"/>
              <w:spacing w:line="240" w:lineRule="exact"/>
              <w:jc w:val="center"/>
              <w:rPr>
                <w:bCs/>
                <w:color w:val="000000"/>
                <w:sz w:val="21"/>
                <w:szCs w:val="21"/>
              </w:rPr>
            </w:pPr>
            <w:r>
              <w:rPr>
                <w:rFonts w:hint="eastAsia"/>
                <w:bCs/>
                <w:color w:val="000000"/>
                <w:sz w:val="21"/>
                <w:szCs w:val="21"/>
              </w:rPr>
              <w:t>企业概况</w:t>
            </w:r>
          </w:p>
        </w:tc>
        <w:tc>
          <w:tcPr>
            <w:tcW w:w="1166" w:type="dxa"/>
            <w:tcBorders>
              <w:top w:val="nil"/>
            </w:tcBorders>
            <w:vAlign w:val="center"/>
          </w:tcPr>
          <w:p w14:paraId="4D900B3D">
            <w:pPr>
              <w:pStyle w:val="47"/>
              <w:shd w:val="clear" w:color="auto"/>
              <w:spacing w:line="240" w:lineRule="exact"/>
              <w:jc w:val="center"/>
              <w:rPr>
                <w:bCs/>
                <w:color w:val="000000"/>
                <w:sz w:val="21"/>
                <w:szCs w:val="21"/>
              </w:rPr>
            </w:pPr>
            <w:r>
              <w:rPr>
                <w:rFonts w:hint="eastAsia"/>
                <w:bCs/>
                <w:color w:val="000000"/>
                <w:sz w:val="21"/>
                <w:szCs w:val="21"/>
              </w:rPr>
              <w:t>职工人数</w:t>
            </w:r>
          </w:p>
        </w:tc>
        <w:tc>
          <w:tcPr>
            <w:tcW w:w="1843" w:type="dxa"/>
            <w:tcBorders>
              <w:top w:val="nil"/>
            </w:tcBorders>
            <w:vAlign w:val="center"/>
          </w:tcPr>
          <w:p w14:paraId="527E0EED">
            <w:pPr>
              <w:pStyle w:val="47"/>
              <w:shd w:val="clear" w:color="auto"/>
              <w:spacing w:line="240" w:lineRule="exact"/>
              <w:jc w:val="center"/>
              <w:rPr>
                <w:bCs/>
                <w:color w:val="000000"/>
                <w:sz w:val="21"/>
                <w:szCs w:val="21"/>
              </w:rPr>
            </w:pPr>
          </w:p>
        </w:tc>
        <w:tc>
          <w:tcPr>
            <w:tcW w:w="1381" w:type="dxa"/>
            <w:tcBorders>
              <w:top w:val="nil"/>
            </w:tcBorders>
            <w:vAlign w:val="center"/>
          </w:tcPr>
          <w:p w14:paraId="3141477D">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具备大专以上学历人数</w:t>
            </w:r>
          </w:p>
        </w:tc>
        <w:tc>
          <w:tcPr>
            <w:tcW w:w="1205" w:type="dxa"/>
            <w:tcBorders>
              <w:top w:val="nil"/>
            </w:tcBorders>
            <w:vAlign w:val="center"/>
          </w:tcPr>
          <w:p w14:paraId="616EF67C">
            <w:pPr>
              <w:pStyle w:val="47"/>
              <w:shd w:val="clear" w:color="auto"/>
              <w:spacing w:line="240" w:lineRule="exact"/>
              <w:jc w:val="center"/>
              <w:rPr>
                <w:bCs/>
                <w:color w:val="000000"/>
                <w:sz w:val="21"/>
                <w:szCs w:val="21"/>
              </w:rPr>
            </w:pPr>
          </w:p>
        </w:tc>
        <w:tc>
          <w:tcPr>
            <w:tcW w:w="1545" w:type="dxa"/>
            <w:tcBorders>
              <w:top w:val="single" w:color="auto" w:sz="4" w:space="0"/>
              <w:left w:val="single" w:color="auto" w:sz="4" w:space="0"/>
              <w:right w:val="single" w:color="auto" w:sz="4" w:space="0"/>
            </w:tcBorders>
            <w:vAlign w:val="center"/>
          </w:tcPr>
          <w:p w14:paraId="2DA0E431">
            <w:pPr>
              <w:pStyle w:val="47"/>
              <w:shd w:val="clear" w:color="auto"/>
              <w:spacing w:line="240" w:lineRule="exact"/>
              <w:jc w:val="center"/>
              <w:rPr>
                <w:bCs/>
                <w:color w:val="000000"/>
                <w:sz w:val="21"/>
                <w:szCs w:val="21"/>
              </w:rPr>
            </w:pPr>
            <w:r>
              <w:rPr>
                <w:rFonts w:hint="eastAsia"/>
                <w:bCs/>
                <w:color w:val="000000"/>
                <w:sz w:val="21"/>
                <w:szCs w:val="21"/>
              </w:rPr>
              <w:t>国家授予技术职称人数</w:t>
            </w:r>
          </w:p>
        </w:tc>
        <w:tc>
          <w:tcPr>
            <w:tcW w:w="1455" w:type="dxa"/>
            <w:tcBorders>
              <w:top w:val="single" w:color="auto" w:sz="4" w:space="0"/>
              <w:left w:val="single" w:color="auto" w:sz="4" w:space="0"/>
              <w:right w:val="single" w:color="auto" w:sz="4" w:space="0"/>
            </w:tcBorders>
            <w:vAlign w:val="center"/>
          </w:tcPr>
          <w:p w14:paraId="7112739D">
            <w:pPr>
              <w:pStyle w:val="47"/>
              <w:shd w:val="clear" w:color="auto"/>
              <w:spacing w:line="240" w:lineRule="exact"/>
              <w:jc w:val="center"/>
              <w:rPr>
                <w:bCs/>
                <w:color w:val="000000"/>
                <w:sz w:val="21"/>
                <w:szCs w:val="21"/>
              </w:rPr>
            </w:pPr>
          </w:p>
        </w:tc>
      </w:tr>
      <w:tr w14:paraId="51AE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1318" w:type="dxa"/>
            <w:vMerge w:val="continue"/>
            <w:tcBorders>
              <w:top w:val="single" w:color="auto" w:sz="4" w:space="0"/>
              <w:left w:val="single" w:color="auto" w:sz="4" w:space="0"/>
              <w:right w:val="single" w:color="auto" w:sz="4" w:space="0"/>
            </w:tcBorders>
            <w:vAlign w:val="center"/>
          </w:tcPr>
          <w:p w14:paraId="289747C1">
            <w:pPr>
              <w:shd w:val="clear"/>
            </w:pPr>
          </w:p>
        </w:tc>
        <w:tc>
          <w:tcPr>
            <w:tcW w:w="1166" w:type="dxa"/>
            <w:tcBorders>
              <w:top w:val="single" w:color="auto" w:sz="4" w:space="0"/>
              <w:left w:val="single" w:color="auto" w:sz="4" w:space="0"/>
              <w:right w:val="single" w:color="auto" w:sz="4" w:space="0"/>
            </w:tcBorders>
            <w:vAlign w:val="center"/>
          </w:tcPr>
          <w:p w14:paraId="4BC3C2D5">
            <w:pPr>
              <w:pStyle w:val="47"/>
              <w:shd w:val="clear" w:color="auto"/>
              <w:spacing w:line="240" w:lineRule="exact"/>
              <w:jc w:val="center"/>
              <w:rPr>
                <w:bCs/>
                <w:color w:val="000000"/>
                <w:sz w:val="21"/>
                <w:szCs w:val="21"/>
              </w:rPr>
            </w:pPr>
            <w:r>
              <w:rPr>
                <w:rFonts w:hint="eastAsia"/>
                <w:bCs/>
                <w:color w:val="000000"/>
                <w:sz w:val="21"/>
                <w:szCs w:val="21"/>
              </w:rPr>
              <w:t>占地面积</w:t>
            </w:r>
          </w:p>
        </w:tc>
        <w:tc>
          <w:tcPr>
            <w:tcW w:w="1843" w:type="dxa"/>
            <w:tcBorders>
              <w:top w:val="single" w:color="auto" w:sz="4" w:space="0"/>
              <w:left w:val="single" w:color="auto" w:sz="4" w:space="0"/>
              <w:right w:val="single" w:color="auto" w:sz="4" w:space="0"/>
            </w:tcBorders>
            <w:vAlign w:val="center"/>
          </w:tcPr>
          <w:p w14:paraId="46FEAD03">
            <w:pPr>
              <w:pStyle w:val="47"/>
              <w:shd w:val="clear" w:color="auto"/>
              <w:spacing w:line="240" w:lineRule="exact"/>
              <w:jc w:val="center"/>
              <w:rPr>
                <w:bCs/>
                <w:color w:val="000000"/>
                <w:sz w:val="21"/>
                <w:szCs w:val="21"/>
              </w:rPr>
            </w:pPr>
          </w:p>
        </w:tc>
        <w:tc>
          <w:tcPr>
            <w:tcW w:w="1381" w:type="dxa"/>
            <w:tcBorders>
              <w:top w:val="single" w:color="auto" w:sz="4" w:space="0"/>
              <w:left w:val="single" w:color="auto" w:sz="4" w:space="0"/>
              <w:right w:val="single" w:color="auto" w:sz="4" w:space="0"/>
            </w:tcBorders>
            <w:vAlign w:val="center"/>
          </w:tcPr>
          <w:p w14:paraId="0CEA1A5F">
            <w:pPr>
              <w:pStyle w:val="47"/>
              <w:shd w:val="clear" w:color="auto"/>
              <w:spacing w:line="240" w:lineRule="exact"/>
              <w:jc w:val="center"/>
              <w:rPr>
                <w:bCs/>
                <w:color w:val="000000"/>
                <w:sz w:val="21"/>
                <w:szCs w:val="21"/>
              </w:rPr>
            </w:pPr>
            <w:r>
              <w:rPr>
                <w:rFonts w:hint="eastAsia"/>
                <w:bCs/>
                <w:color w:val="000000"/>
                <w:sz w:val="21"/>
                <w:szCs w:val="21"/>
              </w:rPr>
              <w:t>建筑面积</w:t>
            </w:r>
          </w:p>
        </w:tc>
        <w:tc>
          <w:tcPr>
            <w:tcW w:w="1205" w:type="dxa"/>
            <w:tcBorders>
              <w:top w:val="single" w:color="auto" w:sz="4" w:space="0"/>
              <w:left w:val="single" w:color="auto" w:sz="4" w:space="0"/>
              <w:right w:val="single" w:color="auto" w:sz="4" w:space="0"/>
            </w:tcBorders>
            <w:vAlign w:val="center"/>
          </w:tcPr>
          <w:p w14:paraId="2BCD33E6">
            <w:pPr>
              <w:pStyle w:val="47"/>
              <w:shd w:val="clear" w:color="auto"/>
              <w:spacing w:before="0" w:beforeAutospacing="0" w:after="0" w:afterAutospacing="0" w:line="240" w:lineRule="exact"/>
              <w:ind w:firstLine="315" w:firstLineChars="150"/>
              <w:rPr>
                <w:bCs/>
                <w:color w:val="000000"/>
                <w:sz w:val="21"/>
                <w:szCs w:val="21"/>
              </w:rPr>
            </w:pPr>
            <w:r>
              <w:rPr>
                <w:rFonts w:hint="eastAsia"/>
                <w:bCs/>
                <w:color w:val="000000"/>
                <w:sz w:val="21"/>
                <w:szCs w:val="21"/>
              </w:rPr>
              <w:t>平方米</w:t>
            </w:r>
          </w:p>
          <w:p w14:paraId="1F988DB5">
            <w:pPr>
              <w:pStyle w:val="47"/>
              <w:shd w:val="clear" w:color="auto"/>
              <w:spacing w:before="0" w:beforeAutospacing="0" w:after="0" w:afterAutospacing="0" w:line="240" w:lineRule="exact"/>
              <w:ind w:firstLine="420"/>
              <w:rPr>
                <w:bCs/>
                <w:color w:val="000000"/>
                <w:sz w:val="21"/>
                <w:szCs w:val="21"/>
              </w:rPr>
            </w:pPr>
          </w:p>
          <w:p w14:paraId="210706CA">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□自有</w:t>
            </w:r>
          </w:p>
          <w:p w14:paraId="685E0C9F">
            <w:pPr>
              <w:pStyle w:val="47"/>
              <w:shd w:val="clear" w:color="auto"/>
              <w:spacing w:before="0" w:beforeAutospacing="0" w:after="0" w:afterAutospacing="0" w:line="240" w:lineRule="exact"/>
              <w:jc w:val="center"/>
              <w:rPr>
                <w:bCs/>
                <w:color w:val="000000"/>
                <w:sz w:val="21"/>
                <w:szCs w:val="21"/>
              </w:rPr>
            </w:pPr>
            <w:r>
              <w:rPr>
                <w:rFonts w:hint="eastAsia"/>
                <w:bCs/>
                <w:color w:val="000000"/>
                <w:sz w:val="21"/>
                <w:szCs w:val="21"/>
              </w:rPr>
              <w:t>□租賃</w:t>
            </w:r>
          </w:p>
        </w:tc>
        <w:tc>
          <w:tcPr>
            <w:tcW w:w="1545" w:type="dxa"/>
            <w:tcBorders>
              <w:top w:val="single" w:color="auto" w:sz="4" w:space="0"/>
              <w:left w:val="single" w:color="auto" w:sz="4" w:space="0"/>
              <w:right w:val="single" w:color="auto" w:sz="4" w:space="0"/>
            </w:tcBorders>
            <w:vAlign w:val="center"/>
          </w:tcPr>
          <w:p w14:paraId="34477D15">
            <w:pPr>
              <w:pStyle w:val="47"/>
              <w:shd w:val="clear" w:color="auto"/>
              <w:spacing w:line="240" w:lineRule="exact"/>
              <w:jc w:val="center"/>
              <w:rPr>
                <w:bCs/>
                <w:color w:val="000000"/>
                <w:sz w:val="21"/>
                <w:szCs w:val="21"/>
              </w:rPr>
            </w:pPr>
            <w:r>
              <w:rPr>
                <w:rFonts w:hint="eastAsia"/>
                <w:bCs/>
                <w:color w:val="000000"/>
                <w:sz w:val="21"/>
                <w:szCs w:val="21"/>
              </w:rPr>
              <w:t>生产经营场所及场所的设施与设备</w:t>
            </w:r>
          </w:p>
        </w:tc>
        <w:tc>
          <w:tcPr>
            <w:tcW w:w="1455" w:type="dxa"/>
            <w:tcBorders>
              <w:top w:val="single" w:color="auto" w:sz="4" w:space="0"/>
              <w:left w:val="single" w:color="auto" w:sz="4" w:space="0"/>
              <w:right w:val="single" w:color="auto" w:sz="4" w:space="0"/>
            </w:tcBorders>
            <w:vAlign w:val="center"/>
          </w:tcPr>
          <w:p w14:paraId="7DD0A4DC">
            <w:pPr>
              <w:pStyle w:val="47"/>
              <w:shd w:val="clear" w:color="auto"/>
              <w:spacing w:before="0" w:beforeAutospacing="0" w:after="0" w:afterAutospacing="0" w:line="240" w:lineRule="exact"/>
              <w:jc w:val="center"/>
              <w:rPr>
                <w:bCs/>
                <w:color w:val="000000"/>
                <w:sz w:val="21"/>
                <w:szCs w:val="21"/>
              </w:rPr>
            </w:pPr>
          </w:p>
        </w:tc>
      </w:tr>
      <w:tr w14:paraId="5825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318" w:type="dxa"/>
            <w:vMerge w:val="continue"/>
            <w:tcBorders>
              <w:top w:val="single" w:color="auto" w:sz="4" w:space="0"/>
              <w:left w:val="single" w:color="auto" w:sz="4" w:space="0"/>
              <w:right w:val="single" w:color="auto" w:sz="4" w:space="0"/>
            </w:tcBorders>
            <w:vAlign w:val="center"/>
          </w:tcPr>
          <w:p w14:paraId="13560CD1">
            <w:pPr>
              <w:shd w:val="clear"/>
            </w:pPr>
          </w:p>
        </w:tc>
        <w:tc>
          <w:tcPr>
            <w:tcW w:w="1166" w:type="dxa"/>
            <w:tcBorders>
              <w:top w:val="single" w:color="auto" w:sz="4" w:space="0"/>
              <w:left w:val="single" w:color="auto" w:sz="4" w:space="0"/>
              <w:right w:val="single" w:color="auto" w:sz="4" w:space="0"/>
            </w:tcBorders>
            <w:vAlign w:val="center"/>
          </w:tcPr>
          <w:p w14:paraId="5C6F9DA4">
            <w:pPr>
              <w:pStyle w:val="47"/>
              <w:shd w:val="clear" w:color="auto"/>
              <w:spacing w:line="240" w:lineRule="exact"/>
              <w:jc w:val="center"/>
              <w:rPr>
                <w:bCs/>
                <w:color w:val="000000"/>
                <w:sz w:val="21"/>
                <w:szCs w:val="21"/>
              </w:rPr>
            </w:pPr>
            <w:r>
              <w:rPr>
                <w:rFonts w:hint="eastAsia"/>
                <w:bCs/>
                <w:color w:val="000000"/>
                <w:sz w:val="21"/>
                <w:szCs w:val="21"/>
              </w:rPr>
              <w:t>注册资金</w:t>
            </w:r>
          </w:p>
        </w:tc>
        <w:tc>
          <w:tcPr>
            <w:tcW w:w="1843" w:type="dxa"/>
            <w:tcBorders>
              <w:top w:val="single" w:color="auto" w:sz="4" w:space="0"/>
              <w:left w:val="single" w:color="auto" w:sz="4" w:space="0"/>
              <w:right w:val="single" w:color="auto" w:sz="4" w:space="0"/>
            </w:tcBorders>
            <w:vAlign w:val="center"/>
          </w:tcPr>
          <w:p w14:paraId="414CE725">
            <w:pPr>
              <w:pStyle w:val="47"/>
              <w:shd w:val="clear" w:color="auto"/>
              <w:spacing w:line="240" w:lineRule="exact"/>
              <w:jc w:val="center"/>
              <w:rPr>
                <w:bCs/>
                <w:color w:val="000000"/>
                <w:sz w:val="21"/>
                <w:szCs w:val="21"/>
              </w:rPr>
            </w:pPr>
          </w:p>
        </w:tc>
        <w:tc>
          <w:tcPr>
            <w:tcW w:w="1381" w:type="dxa"/>
            <w:tcBorders>
              <w:top w:val="single" w:color="auto" w:sz="4" w:space="0"/>
              <w:left w:val="single" w:color="auto" w:sz="4" w:space="0"/>
              <w:right w:val="single" w:color="auto" w:sz="4" w:space="0"/>
            </w:tcBorders>
            <w:vAlign w:val="center"/>
          </w:tcPr>
          <w:p w14:paraId="6300E3E2">
            <w:pPr>
              <w:pStyle w:val="47"/>
              <w:shd w:val="clear" w:color="auto"/>
              <w:spacing w:line="240" w:lineRule="exact"/>
              <w:ind w:left="-79" w:leftChars="-22" w:right="-90" w:rightChars="-25"/>
              <w:jc w:val="center"/>
              <w:rPr>
                <w:bCs/>
                <w:color w:val="000000"/>
                <w:sz w:val="21"/>
                <w:szCs w:val="21"/>
              </w:rPr>
            </w:pPr>
            <w:r>
              <w:rPr>
                <w:rFonts w:hint="eastAsia"/>
                <w:bCs/>
                <w:color w:val="000000"/>
                <w:sz w:val="21"/>
                <w:szCs w:val="21"/>
              </w:rPr>
              <w:t>注册发证机关</w:t>
            </w:r>
          </w:p>
        </w:tc>
        <w:tc>
          <w:tcPr>
            <w:tcW w:w="1205" w:type="dxa"/>
            <w:tcBorders>
              <w:top w:val="single" w:color="auto" w:sz="4" w:space="0"/>
              <w:left w:val="single" w:color="auto" w:sz="4" w:space="0"/>
              <w:right w:val="single" w:color="auto" w:sz="4" w:space="0"/>
            </w:tcBorders>
            <w:vAlign w:val="center"/>
          </w:tcPr>
          <w:p w14:paraId="6CDF1754">
            <w:pPr>
              <w:pStyle w:val="47"/>
              <w:shd w:val="clear" w:color="auto"/>
              <w:spacing w:line="240" w:lineRule="exact"/>
              <w:jc w:val="center"/>
              <w:rPr>
                <w:bCs/>
                <w:color w:val="000000"/>
                <w:sz w:val="21"/>
                <w:szCs w:val="21"/>
              </w:rPr>
            </w:pPr>
          </w:p>
        </w:tc>
        <w:tc>
          <w:tcPr>
            <w:tcW w:w="1545" w:type="dxa"/>
            <w:tcBorders>
              <w:top w:val="single" w:color="auto" w:sz="4" w:space="0"/>
              <w:left w:val="single" w:color="auto" w:sz="4" w:space="0"/>
              <w:right w:val="single" w:color="auto" w:sz="4" w:space="0"/>
            </w:tcBorders>
            <w:vAlign w:val="center"/>
          </w:tcPr>
          <w:p w14:paraId="79B00328">
            <w:pPr>
              <w:pStyle w:val="47"/>
              <w:shd w:val="clear" w:color="auto"/>
              <w:spacing w:line="240" w:lineRule="exact"/>
              <w:ind w:left="-25" w:leftChars="-7"/>
              <w:jc w:val="center"/>
              <w:rPr>
                <w:bCs/>
                <w:color w:val="000000"/>
                <w:sz w:val="21"/>
                <w:szCs w:val="21"/>
              </w:rPr>
            </w:pPr>
            <w:r>
              <w:rPr>
                <w:rFonts w:hint="eastAsia"/>
                <w:bCs/>
                <w:color w:val="000000"/>
                <w:sz w:val="21"/>
                <w:szCs w:val="21"/>
              </w:rPr>
              <w:t>公司成立时间</w:t>
            </w:r>
          </w:p>
        </w:tc>
        <w:tc>
          <w:tcPr>
            <w:tcW w:w="1455" w:type="dxa"/>
            <w:tcBorders>
              <w:top w:val="single" w:color="auto" w:sz="4" w:space="0"/>
              <w:left w:val="single" w:color="auto" w:sz="4" w:space="0"/>
              <w:right w:val="single" w:color="auto" w:sz="4" w:space="0"/>
            </w:tcBorders>
            <w:vAlign w:val="center"/>
          </w:tcPr>
          <w:p w14:paraId="095680AF">
            <w:pPr>
              <w:pStyle w:val="47"/>
              <w:shd w:val="clear" w:color="auto"/>
              <w:spacing w:line="240" w:lineRule="exact"/>
              <w:jc w:val="center"/>
              <w:rPr>
                <w:bCs/>
                <w:color w:val="000000"/>
                <w:sz w:val="21"/>
                <w:szCs w:val="21"/>
              </w:rPr>
            </w:pPr>
          </w:p>
        </w:tc>
      </w:tr>
      <w:tr w14:paraId="4496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18" w:type="dxa"/>
            <w:vMerge w:val="continue"/>
            <w:tcBorders>
              <w:top w:val="single" w:color="auto" w:sz="4" w:space="0"/>
              <w:left w:val="single" w:color="auto" w:sz="4" w:space="0"/>
              <w:right w:val="single" w:color="auto" w:sz="4" w:space="0"/>
            </w:tcBorders>
            <w:vAlign w:val="center"/>
          </w:tcPr>
          <w:p w14:paraId="22084B5C">
            <w:pPr>
              <w:shd w:val="clear"/>
            </w:pPr>
          </w:p>
        </w:tc>
        <w:tc>
          <w:tcPr>
            <w:tcW w:w="1166" w:type="dxa"/>
            <w:tcBorders>
              <w:top w:val="single" w:color="auto" w:sz="4" w:space="0"/>
              <w:left w:val="single" w:color="auto" w:sz="4" w:space="0"/>
              <w:right w:val="single" w:color="auto" w:sz="4" w:space="0"/>
            </w:tcBorders>
            <w:vAlign w:val="center"/>
          </w:tcPr>
          <w:p w14:paraId="34AA643F">
            <w:pPr>
              <w:pStyle w:val="47"/>
              <w:shd w:val="clear" w:color="auto"/>
              <w:spacing w:line="240" w:lineRule="exact"/>
              <w:jc w:val="center"/>
              <w:rPr>
                <w:bCs/>
                <w:color w:val="000000"/>
                <w:sz w:val="21"/>
                <w:szCs w:val="21"/>
              </w:rPr>
            </w:pPr>
            <w:r>
              <w:rPr>
                <w:rFonts w:hint="eastAsia"/>
                <w:bCs/>
                <w:color w:val="000000"/>
                <w:sz w:val="21"/>
                <w:szCs w:val="21"/>
              </w:rPr>
              <w:t>核准经营范围</w:t>
            </w:r>
          </w:p>
        </w:tc>
        <w:tc>
          <w:tcPr>
            <w:tcW w:w="7429" w:type="dxa"/>
            <w:gridSpan w:val="5"/>
            <w:tcBorders>
              <w:top w:val="single" w:color="auto" w:sz="4" w:space="0"/>
              <w:left w:val="single" w:color="auto" w:sz="4" w:space="0"/>
              <w:right w:val="single" w:color="auto" w:sz="4" w:space="0"/>
            </w:tcBorders>
            <w:vAlign w:val="center"/>
          </w:tcPr>
          <w:p w14:paraId="14AF25D2">
            <w:pPr>
              <w:pStyle w:val="47"/>
              <w:shd w:val="clear" w:color="auto"/>
              <w:spacing w:line="240" w:lineRule="exact"/>
              <w:ind w:left="420"/>
              <w:jc w:val="center"/>
              <w:rPr>
                <w:bCs/>
                <w:color w:val="000000"/>
                <w:sz w:val="21"/>
                <w:szCs w:val="21"/>
              </w:rPr>
            </w:pPr>
          </w:p>
        </w:tc>
      </w:tr>
      <w:tr w14:paraId="5958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318" w:type="dxa"/>
            <w:vMerge w:val="continue"/>
            <w:tcBorders>
              <w:top w:val="single" w:color="auto" w:sz="4" w:space="0"/>
              <w:left w:val="single" w:color="auto" w:sz="4" w:space="0"/>
              <w:right w:val="single" w:color="auto" w:sz="4" w:space="0"/>
            </w:tcBorders>
            <w:vAlign w:val="center"/>
          </w:tcPr>
          <w:p w14:paraId="061DD6BD">
            <w:pPr>
              <w:shd w:val="clear"/>
            </w:pPr>
          </w:p>
        </w:tc>
        <w:tc>
          <w:tcPr>
            <w:tcW w:w="8595" w:type="dxa"/>
            <w:gridSpan w:val="6"/>
            <w:tcBorders>
              <w:top w:val="single" w:color="auto" w:sz="4" w:space="0"/>
              <w:left w:val="single" w:color="auto" w:sz="4" w:space="0"/>
              <w:right w:val="single" w:color="auto" w:sz="4" w:space="0"/>
            </w:tcBorders>
            <w:vAlign w:val="center"/>
          </w:tcPr>
          <w:p w14:paraId="1D030240">
            <w:pPr>
              <w:pStyle w:val="47"/>
              <w:shd w:val="clear" w:color="auto"/>
              <w:spacing w:line="240" w:lineRule="exact"/>
              <w:rPr>
                <w:bCs/>
                <w:color w:val="000000"/>
                <w:sz w:val="21"/>
                <w:szCs w:val="21"/>
              </w:rPr>
            </w:pPr>
            <w:r>
              <w:rPr>
                <w:rFonts w:hint="eastAsia"/>
                <w:bCs/>
                <w:color w:val="000000"/>
                <w:sz w:val="21"/>
                <w:szCs w:val="21"/>
              </w:rPr>
              <w:t>发展历程及主要荣誉：</w:t>
            </w:r>
          </w:p>
        </w:tc>
      </w:tr>
    </w:tbl>
    <w:p w14:paraId="2B2FA133">
      <w:pPr>
        <w:shd w:val="clear"/>
        <w:spacing w:line="360" w:lineRule="auto"/>
        <w:rPr>
          <w:rFonts w:ascii="宋体" w:hAnsi="宋体" w:cs="宋体"/>
          <w:color w:val="000000"/>
          <w:sz w:val="24"/>
        </w:rPr>
      </w:pPr>
    </w:p>
    <w:p w14:paraId="2B242BDF">
      <w:pPr>
        <w:shd w:val="clear"/>
        <w:spacing w:line="360" w:lineRule="auto"/>
        <w:rPr>
          <w:rFonts w:ascii="宋体" w:hAnsi="宋体" w:cs="宋体"/>
          <w:color w:val="000000"/>
          <w:sz w:val="21"/>
          <w:szCs w:val="21"/>
        </w:rPr>
      </w:pPr>
    </w:p>
    <w:p w14:paraId="3D5F62C2">
      <w:pPr>
        <w:shd w:val="clear"/>
        <w:spacing w:line="360" w:lineRule="auto"/>
        <w:ind w:firstLine="371" w:firstLineChars="177"/>
        <w:jc w:val="right"/>
        <w:rPr>
          <w:rFonts w:ascii="宋体" w:hAnsi="宋体" w:cs="宋体"/>
          <w:color w:val="000000"/>
          <w:sz w:val="21"/>
          <w:szCs w:val="21"/>
          <w:u w:val="single"/>
        </w:rPr>
      </w:pPr>
      <w:r>
        <w:rPr>
          <w:rFonts w:hint="eastAsia" w:ascii="宋体" w:hAnsi="宋体" w:cs="宋体"/>
          <w:color w:val="000000"/>
          <w:sz w:val="21"/>
          <w:szCs w:val="21"/>
        </w:rPr>
        <w:t>投标人名称（盖章）：</w:t>
      </w:r>
      <w:r>
        <w:rPr>
          <w:rFonts w:hint="eastAsia" w:ascii="宋体" w:hAnsi="宋体" w:cs="宋体"/>
          <w:color w:val="000000"/>
          <w:kern w:val="0"/>
          <w:sz w:val="21"/>
          <w:szCs w:val="21"/>
          <w:u w:val="single"/>
          <w:lang w:val="zh-CN"/>
        </w:rPr>
        <w:t xml:space="preserve">         </w:t>
      </w:r>
    </w:p>
    <w:p w14:paraId="336DEEA6">
      <w:pPr>
        <w:shd w:val="clear"/>
        <w:spacing w:line="360" w:lineRule="auto"/>
        <w:ind w:left="420"/>
        <w:jc w:val="right"/>
        <w:rPr>
          <w:rFonts w:ascii="宋体" w:hAnsi="宋体" w:cs="宋体"/>
          <w:color w:val="000000"/>
          <w:sz w:val="21"/>
          <w:szCs w:val="21"/>
        </w:rPr>
      </w:pPr>
    </w:p>
    <w:p w14:paraId="1B85AED5">
      <w:pPr>
        <w:shd w:val="clear"/>
        <w:spacing w:line="360" w:lineRule="auto"/>
        <w:ind w:firstLine="371" w:firstLineChars="177"/>
        <w:jc w:val="right"/>
        <w:rPr>
          <w:rFonts w:ascii="宋体" w:hAnsi="宋体" w:cs="宋体"/>
          <w:color w:val="000000"/>
          <w:sz w:val="21"/>
          <w:szCs w:val="21"/>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1FC810BD">
      <w:pPr>
        <w:shd w:val="clear"/>
        <w:spacing w:line="360" w:lineRule="auto"/>
        <w:ind w:firstLine="435"/>
        <w:jc w:val="right"/>
        <w:rPr>
          <w:rFonts w:ascii="宋体" w:hAnsi="宋体" w:cs="宋体"/>
          <w:color w:val="000000"/>
          <w:sz w:val="21"/>
          <w:szCs w:val="21"/>
        </w:rPr>
      </w:pPr>
    </w:p>
    <w:p w14:paraId="7DD1DCF4">
      <w:pPr>
        <w:pStyle w:val="47"/>
        <w:shd w:val="clear" w:color="auto"/>
        <w:spacing w:before="0" w:beforeAutospacing="0" w:after="0" w:afterAutospacing="0" w:line="360" w:lineRule="auto"/>
        <w:ind w:firstLine="371" w:firstLineChars="177"/>
        <w:jc w:val="right"/>
        <w:rPr>
          <w:b/>
          <w:bCs/>
          <w:color w:val="000000"/>
          <w:spacing w:val="11"/>
          <w:sz w:val="21"/>
          <w:szCs w:val="21"/>
        </w:rPr>
      </w:pPr>
      <w:r>
        <w:rPr>
          <w:rFonts w:hint="eastAsia"/>
          <w:color w:val="000000"/>
          <w:sz w:val="21"/>
          <w:szCs w:val="21"/>
        </w:rPr>
        <w:t>日        期：</w:t>
      </w:r>
    </w:p>
    <w:p w14:paraId="62D224C5">
      <w:pPr>
        <w:shd w:val="clear"/>
        <w:spacing w:line="360" w:lineRule="auto"/>
        <w:rPr>
          <w:rFonts w:ascii="宋体" w:hAnsi="宋体" w:cs="宋体"/>
          <w:b/>
          <w:color w:val="000000"/>
          <w:sz w:val="21"/>
          <w:szCs w:val="21"/>
        </w:rPr>
      </w:pPr>
    </w:p>
    <w:p w14:paraId="5A2523D8">
      <w:pPr>
        <w:shd w:val="clear"/>
        <w:spacing w:line="360" w:lineRule="auto"/>
        <w:rPr>
          <w:rFonts w:ascii="宋体" w:hAnsi="宋体" w:cs="宋体"/>
          <w:b/>
          <w:color w:val="000000"/>
          <w:sz w:val="28"/>
        </w:rPr>
      </w:pPr>
    </w:p>
    <w:p w14:paraId="19FCA6FE">
      <w:pPr>
        <w:pStyle w:val="42"/>
        <w:shd w:val="clear"/>
      </w:pPr>
    </w:p>
    <w:p w14:paraId="37E89C8E">
      <w:pPr>
        <w:shd w:val="clear"/>
        <w:spacing w:line="360" w:lineRule="auto"/>
        <w:rPr>
          <w:rFonts w:ascii="宋体" w:hAnsi="宋体" w:cs="宋体"/>
          <w:b/>
          <w:color w:val="000000"/>
          <w:sz w:val="28"/>
        </w:rPr>
      </w:pPr>
    </w:p>
    <w:p w14:paraId="76921777">
      <w:pPr>
        <w:shd w:val="clear"/>
        <w:spacing w:line="360" w:lineRule="auto"/>
        <w:rPr>
          <w:rFonts w:ascii="宋体" w:hAnsi="宋体" w:cs="宋体"/>
          <w:b/>
          <w:color w:val="000000"/>
          <w:sz w:val="28"/>
        </w:rPr>
      </w:pPr>
    </w:p>
    <w:p w14:paraId="455EC63E">
      <w:pPr>
        <w:pStyle w:val="10"/>
        <w:shd w:val="clear"/>
        <w:spacing w:line="360" w:lineRule="auto"/>
        <w:ind w:firstLine="0" w:firstLineChars="0"/>
        <w:jc w:val="left"/>
        <w:rPr>
          <w:rFonts w:hint="eastAsia" w:ascii="宋体" w:hAnsi="宋体" w:cs="宋体"/>
          <w:b/>
          <w:szCs w:val="21"/>
        </w:rPr>
      </w:pPr>
    </w:p>
    <w:p w14:paraId="7D2E8EFC">
      <w:pPr>
        <w:pStyle w:val="10"/>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11</w:t>
      </w:r>
    </w:p>
    <w:p w14:paraId="63DFD9A8">
      <w:pPr>
        <w:pStyle w:val="49"/>
        <w:shd w:val="clear"/>
        <w:spacing w:line="360" w:lineRule="auto"/>
        <w:jc w:val="center"/>
        <w:rPr>
          <w:rFonts w:ascii="宋体" w:hAnsi="宋体" w:cs="宋体"/>
          <w:b/>
          <w:color w:val="000000"/>
          <w:sz w:val="32"/>
          <w:szCs w:val="32"/>
        </w:rPr>
      </w:pPr>
      <w:r>
        <w:rPr>
          <w:rFonts w:hint="eastAsia" w:ascii="宋体" w:hAnsi="宋体" w:cs="宋体"/>
          <w:b/>
          <w:color w:val="000000"/>
          <w:sz w:val="32"/>
          <w:szCs w:val="32"/>
        </w:rPr>
        <w:t>投标人类似项目实施情况一览表</w:t>
      </w:r>
    </w:p>
    <w:p w14:paraId="1A4F6B42">
      <w:pPr>
        <w:pStyle w:val="49"/>
        <w:shd w:val="clear"/>
        <w:spacing w:line="360" w:lineRule="auto"/>
        <w:jc w:val="center"/>
        <w:rPr>
          <w:rFonts w:ascii="宋体" w:hAnsi="宋体" w:cs="宋体"/>
          <w:b/>
          <w:color w:val="000000"/>
          <w:sz w:val="28"/>
          <w:szCs w:val="28"/>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233"/>
      </w:tblGrid>
      <w:tr w14:paraId="78D4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57567EC">
            <w:pPr>
              <w:pStyle w:val="49"/>
              <w:shd w:val="clear"/>
              <w:spacing w:line="420" w:lineRule="exact"/>
              <w:jc w:val="center"/>
              <w:rPr>
                <w:rFonts w:cs="Arial"/>
                <w:b/>
                <w:bCs/>
                <w:color w:val="000000"/>
                <w:sz w:val="24"/>
              </w:rPr>
            </w:pPr>
            <w:r>
              <w:rPr>
                <w:rFonts w:hint="eastAsia" w:cs="Arial"/>
                <w:b/>
                <w:bCs/>
                <w:color w:val="000000"/>
                <w:sz w:val="24"/>
              </w:rPr>
              <w:t>序号</w:t>
            </w:r>
          </w:p>
        </w:tc>
        <w:tc>
          <w:tcPr>
            <w:tcW w:w="1861" w:type="dxa"/>
            <w:tcBorders>
              <w:top w:val="single" w:color="auto" w:sz="6" w:space="0"/>
              <w:left w:val="single" w:color="auto" w:sz="6" w:space="0"/>
              <w:bottom w:val="single" w:color="auto" w:sz="6" w:space="0"/>
              <w:right w:val="single" w:color="auto" w:sz="6" w:space="0"/>
            </w:tcBorders>
            <w:vAlign w:val="center"/>
          </w:tcPr>
          <w:p w14:paraId="324440B4">
            <w:pPr>
              <w:pStyle w:val="49"/>
              <w:shd w:val="clear"/>
              <w:spacing w:line="420" w:lineRule="exact"/>
              <w:jc w:val="center"/>
              <w:rPr>
                <w:rFonts w:cs="Arial"/>
                <w:b/>
                <w:bCs/>
                <w:color w:val="000000"/>
                <w:sz w:val="24"/>
              </w:rPr>
            </w:pPr>
            <w:r>
              <w:rPr>
                <w:rFonts w:hint="eastAsia" w:cs="Arial"/>
                <w:b/>
                <w:bCs/>
                <w:color w:val="000000"/>
                <w:sz w:val="24"/>
              </w:rPr>
              <w:t>项目名称</w:t>
            </w:r>
          </w:p>
        </w:tc>
        <w:tc>
          <w:tcPr>
            <w:tcW w:w="1668" w:type="dxa"/>
            <w:tcBorders>
              <w:top w:val="single" w:color="auto" w:sz="6" w:space="0"/>
              <w:left w:val="single" w:color="auto" w:sz="6" w:space="0"/>
              <w:bottom w:val="single" w:color="auto" w:sz="6" w:space="0"/>
              <w:right w:val="single" w:color="auto" w:sz="6" w:space="0"/>
            </w:tcBorders>
            <w:vAlign w:val="center"/>
          </w:tcPr>
          <w:p w14:paraId="2F918672">
            <w:pPr>
              <w:pStyle w:val="49"/>
              <w:shd w:val="clear"/>
              <w:spacing w:line="420" w:lineRule="exact"/>
              <w:jc w:val="center"/>
              <w:rPr>
                <w:rFonts w:cs="Arial"/>
                <w:b/>
                <w:bCs/>
                <w:color w:val="000000"/>
                <w:sz w:val="24"/>
              </w:rPr>
            </w:pPr>
            <w:r>
              <w:rPr>
                <w:rFonts w:hint="eastAsia" w:cs="Arial"/>
                <w:b/>
                <w:bCs/>
                <w:color w:val="000000"/>
                <w:sz w:val="24"/>
              </w:rPr>
              <w:t>合同金额</w:t>
            </w:r>
          </w:p>
          <w:p w14:paraId="776D7F9F">
            <w:pPr>
              <w:pStyle w:val="49"/>
              <w:shd w:val="clear"/>
              <w:spacing w:line="420" w:lineRule="exact"/>
              <w:jc w:val="center"/>
              <w:rPr>
                <w:rFonts w:cs="Arial"/>
                <w:b/>
                <w:bCs/>
                <w:color w:val="000000"/>
                <w:sz w:val="24"/>
              </w:rPr>
            </w:pPr>
            <w:r>
              <w:rPr>
                <w:rFonts w:hint="eastAsia" w:cs="Arial"/>
                <w:b/>
                <w:bCs/>
                <w:color w:val="000000"/>
                <w:sz w:val="24"/>
              </w:rPr>
              <w:t>（单位：元）</w:t>
            </w:r>
          </w:p>
        </w:tc>
        <w:tc>
          <w:tcPr>
            <w:tcW w:w="1260" w:type="dxa"/>
            <w:tcBorders>
              <w:top w:val="single" w:color="auto" w:sz="6" w:space="0"/>
              <w:left w:val="single" w:color="auto" w:sz="6" w:space="0"/>
              <w:bottom w:val="single" w:color="auto" w:sz="6" w:space="0"/>
              <w:right w:val="single" w:color="auto" w:sz="6" w:space="0"/>
            </w:tcBorders>
            <w:vAlign w:val="center"/>
          </w:tcPr>
          <w:p w14:paraId="3B4026F9">
            <w:pPr>
              <w:pStyle w:val="49"/>
              <w:shd w:val="clear"/>
              <w:spacing w:line="420" w:lineRule="exact"/>
              <w:jc w:val="center"/>
              <w:rPr>
                <w:rFonts w:cs="Arial"/>
                <w:b/>
                <w:bCs/>
                <w:color w:val="000000"/>
                <w:sz w:val="24"/>
              </w:rPr>
            </w:pPr>
            <w:r>
              <w:rPr>
                <w:rFonts w:hint="eastAsia" w:cs="Arial"/>
                <w:b/>
                <w:bCs/>
                <w:color w:val="000000"/>
                <w:sz w:val="24"/>
              </w:rPr>
              <w:t>实施时间</w:t>
            </w:r>
          </w:p>
        </w:tc>
        <w:tc>
          <w:tcPr>
            <w:tcW w:w="1819" w:type="dxa"/>
            <w:tcBorders>
              <w:top w:val="single" w:color="auto" w:sz="6" w:space="0"/>
              <w:left w:val="single" w:color="auto" w:sz="6" w:space="0"/>
              <w:bottom w:val="single" w:color="auto" w:sz="6" w:space="0"/>
              <w:right w:val="single" w:color="auto" w:sz="6" w:space="0"/>
            </w:tcBorders>
            <w:vAlign w:val="center"/>
          </w:tcPr>
          <w:p w14:paraId="69734B56">
            <w:pPr>
              <w:pStyle w:val="49"/>
              <w:shd w:val="clear"/>
              <w:spacing w:line="420" w:lineRule="exact"/>
              <w:jc w:val="center"/>
              <w:rPr>
                <w:rFonts w:cs="Arial"/>
                <w:b/>
                <w:bCs/>
                <w:color w:val="000000"/>
                <w:sz w:val="24"/>
              </w:rPr>
            </w:pPr>
            <w:r>
              <w:rPr>
                <w:rFonts w:hint="eastAsia" w:cs="Arial"/>
                <w:b/>
                <w:bCs/>
                <w:color w:val="000000"/>
                <w:sz w:val="24"/>
              </w:rPr>
              <w:t>项目单位名称</w:t>
            </w:r>
          </w:p>
        </w:tc>
        <w:tc>
          <w:tcPr>
            <w:tcW w:w="2233" w:type="dxa"/>
            <w:tcBorders>
              <w:top w:val="single" w:color="auto" w:sz="6" w:space="0"/>
              <w:left w:val="single" w:color="auto" w:sz="6" w:space="0"/>
              <w:bottom w:val="single" w:color="auto" w:sz="6" w:space="0"/>
              <w:right w:val="single" w:color="auto" w:sz="6" w:space="0"/>
            </w:tcBorders>
            <w:vAlign w:val="center"/>
          </w:tcPr>
          <w:p w14:paraId="14927F3D">
            <w:pPr>
              <w:pStyle w:val="49"/>
              <w:shd w:val="clear"/>
              <w:spacing w:line="420" w:lineRule="exact"/>
              <w:jc w:val="center"/>
              <w:rPr>
                <w:rFonts w:cs="Arial"/>
                <w:b/>
                <w:bCs/>
                <w:color w:val="000000"/>
                <w:sz w:val="24"/>
              </w:rPr>
            </w:pPr>
            <w:r>
              <w:rPr>
                <w:rFonts w:hint="eastAsia" w:cs="Arial"/>
                <w:b/>
                <w:bCs/>
                <w:color w:val="000000"/>
                <w:sz w:val="24"/>
              </w:rPr>
              <w:t>采购方联系人电话</w:t>
            </w:r>
          </w:p>
        </w:tc>
      </w:tr>
      <w:tr w14:paraId="21A8B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1E60879">
            <w:pPr>
              <w:pStyle w:val="49"/>
              <w:shd w:val="clear"/>
              <w:spacing w:line="420" w:lineRule="exact"/>
              <w:jc w:val="center"/>
              <w:rPr>
                <w:rFonts w:cs="Arial"/>
                <w:color w:val="000000"/>
                <w:sz w:val="24"/>
              </w:rPr>
            </w:pPr>
            <w:r>
              <w:rPr>
                <w:rFonts w:hint="eastAsia" w:cs="Arial"/>
                <w:color w:val="000000"/>
                <w:sz w:val="24"/>
              </w:rPr>
              <w:t>1</w:t>
            </w:r>
          </w:p>
        </w:tc>
        <w:tc>
          <w:tcPr>
            <w:tcW w:w="1861" w:type="dxa"/>
            <w:tcBorders>
              <w:top w:val="single" w:color="auto" w:sz="6" w:space="0"/>
              <w:left w:val="single" w:color="auto" w:sz="6" w:space="0"/>
              <w:bottom w:val="single" w:color="auto" w:sz="6" w:space="0"/>
              <w:right w:val="single" w:color="auto" w:sz="6" w:space="0"/>
            </w:tcBorders>
            <w:vAlign w:val="center"/>
          </w:tcPr>
          <w:p w14:paraId="2314D824">
            <w:pPr>
              <w:pStyle w:val="49"/>
              <w:shd w:val="clear"/>
              <w:spacing w:line="420" w:lineRule="exact"/>
              <w:jc w:val="center"/>
              <w:rPr>
                <w:rFonts w:cs="Arial"/>
                <w:color w:val="000000"/>
                <w:sz w:val="24"/>
              </w:rPr>
            </w:pPr>
            <w:r>
              <w:rPr>
                <w:rFonts w:hint="eastAsia" w:cs="Arial"/>
                <w:color w:val="000000"/>
                <w:sz w:val="24"/>
              </w:rPr>
              <w:t>…</w:t>
            </w:r>
          </w:p>
        </w:tc>
        <w:tc>
          <w:tcPr>
            <w:tcW w:w="1668" w:type="dxa"/>
            <w:tcBorders>
              <w:top w:val="single" w:color="auto" w:sz="6" w:space="0"/>
              <w:left w:val="single" w:color="auto" w:sz="6" w:space="0"/>
              <w:bottom w:val="single" w:color="auto" w:sz="6" w:space="0"/>
              <w:right w:val="single" w:color="auto" w:sz="6" w:space="0"/>
            </w:tcBorders>
            <w:vAlign w:val="center"/>
          </w:tcPr>
          <w:p w14:paraId="75FF3E65">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030CD91">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2AFF7B07">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47C25CBE">
            <w:pPr>
              <w:pStyle w:val="49"/>
              <w:shd w:val="clear"/>
              <w:spacing w:line="420" w:lineRule="exact"/>
              <w:jc w:val="center"/>
              <w:rPr>
                <w:rFonts w:cs="Arial"/>
                <w:color w:val="000000"/>
                <w:sz w:val="24"/>
              </w:rPr>
            </w:pPr>
          </w:p>
        </w:tc>
      </w:tr>
      <w:tr w14:paraId="53DA3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B42FADF">
            <w:pPr>
              <w:pStyle w:val="49"/>
              <w:shd w:val="clear"/>
              <w:spacing w:line="420" w:lineRule="exact"/>
              <w:jc w:val="center"/>
              <w:rPr>
                <w:rFonts w:cs="Arial"/>
                <w:color w:val="000000"/>
                <w:sz w:val="24"/>
              </w:rPr>
            </w:pPr>
            <w:r>
              <w:rPr>
                <w:rFonts w:hint="eastAsia" w:cs="Arial"/>
                <w:color w:val="000000"/>
                <w:sz w:val="24"/>
              </w:rPr>
              <w:t>…</w:t>
            </w:r>
          </w:p>
        </w:tc>
        <w:tc>
          <w:tcPr>
            <w:tcW w:w="1861" w:type="dxa"/>
            <w:tcBorders>
              <w:top w:val="single" w:color="auto" w:sz="6" w:space="0"/>
              <w:left w:val="single" w:color="auto" w:sz="6" w:space="0"/>
              <w:bottom w:val="single" w:color="auto" w:sz="6" w:space="0"/>
              <w:right w:val="single" w:color="auto" w:sz="6" w:space="0"/>
            </w:tcBorders>
            <w:vAlign w:val="center"/>
          </w:tcPr>
          <w:p w14:paraId="75E75C58">
            <w:pPr>
              <w:pStyle w:val="49"/>
              <w:shd w:val="clear"/>
              <w:spacing w:line="420" w:lineRule="exact"/>
              <w:jc w:val="center"/>
              <w:rPr>
                <w:rFonts w:cs="Arial"/>
                <w:color w:val="000000"/>
                <w:sz w:val="24"/>
              </w:rPr>
            </w:pPr>
            <w:r>
              <w:rPr>
                <w:rFonts w:hint="eastAsia" w:cs="Arial"/>
                <w:color w:val="000000"/>
                <w:sz w:val="24"/>
              </w:rPr>
              <w:t>…</w:t>
            </w:r>
          </w:p>
        </w:tc>
        <w:tc>
          <w:tcPr>
            <w:tcW w:w="1668" w:type="dxa"/>
            <w:tcBorders>
              <w:top w:val="single" w:color="auto" w:sz="6" w:space="0"/>
              <w:left w:val="single" w:color="auto" w:sz="6" w:space="0"/>
              <w:bottom w:val="single" w:color="auto" w:sz="6" w:space="0"/>
              <w:right w:val="single" w:color="auto" w:sz="6" w:space="0"/>
            </w:tcBorders>
            <w:vAlign w:val="center"/>
          </w:tcPr>
          <w:p w14:paraId="037E7E29">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F8B1197">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8A22E9B">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0FF29BC6">
            <w:pPr>
              <w:pStyle w:val="49"/>
              <w:shd w:val="clear"/>
              <w:spacing w:line="420" w:lineRule="exact"/>
              <w:jc w:val="center"/>
              <w:rPr>
                <w:rFonts w:cs="Arial"/>
                <w:color w:val="000000"/>
                <w:sz w:val="24"/>
              </w:rPr>
            </w:pPr>
          </w:p>
        </w:tc>
      </w:tr>
      <w:tr w14:paraId="22589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63FC724">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65E82474">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759536A8">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71373903">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41D4A5B">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0417B895">
            <w:pPr>
              <w:pStyle w:val="49"/>
              <w:shd w:val="clear"/>
              <w:spacing w:line="420" w:lineRule="exact"/>
              <w:jc w:val="center"/>
              <w:rPr>
                <w:rFonts w:cs="Arial"/>
                <w:color w:val="000000"/>
                <w:sz w:val="24"/>
              </w:rPr>
            </w:pPr>
          </w:p>
        </w:tc>
      </w:tr>
      <w:tr w14:paraId="599C5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0A63714">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22D6DC81">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030C7E4D">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800049A">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45A369A">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7108EBE6">
            <w:pPr>
              <w:pStyle w:val="49"/>
              <w:shd w:val="clear"/>
              <w:spacing w:line="420" w:lineRule="exact"/>
              <w:jc w:val="center"/>
              <w:rPr>
                <w:rFonts w:cs="Arial"/>
                <w:color w:val="000000"/>
                <w:sz w:val="24"/>
              </w:rPr>
            </w:pPr>
          </w:p>
        </w:tc>
      </w:tr>
      <w:tr w14:paraId="7258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547887E">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36E512D2">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27299E23">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7350217C">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26737A6B">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075F61C8">
            <w:pPr>
              <w:pStyle w:val="49"/>
              <w:shd w:val="clear"/>
              <w:spacing w:line="420" w:lineRule="exact"/>
              <w:jc w:val="center"/>
              <w:rPr>
                <w:rFonts w:cs="Arial"/>
                <w:color w:val="000000"/>
                <w:sz w:val="24"/>
              </w:rPr>
            </w:pPr>
          </w:p>
        </w:tc>
      </w:tr>
      <w:tr w14:paraId="4AC54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4878560">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04345228">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1AF95625">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A139ACE">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70BA0A8F">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4BD12388">
            <w:pPr>
              <w:pStyle w:val="49"/>
              <w:shd w:val="clear"/>
              <w:spacing w:line="420" w:lineRule="exact"/>
              <w:jc w:val="center"/>
              <w:rPr>
                <w:rFonts w:cs="Arial"/>
                <w:color w:val="000000"/>
                <w:sz w:val="24"/>
              </w:rPr>
            </w:pPr>
          </w:p>
        </w:tc>
      </w:tr>
      <w:tr w14:paraId="23C21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C018E89">
            <w:pPr>
              <w:pStyle w:val="49"/>
              <w:shd w:val="clear"/>
              <w:spacing w:line="420" w:lineRule="exact"/>
              <w:jc w:val="center"/>
              <w:rPr>
                <w:rFonts w:cs="Arial"/>
                <w:color w:val="000000"/>
                <w:sz w:val="24"/>
              </w:rPr>
            </w:pPr>
          </w:p>
        </w:tc>
        <w:tc>
          <w:tcPr>
            <w:tcW w:w="1861" w:type="dxa"/>
            <w:tcBorders>
              <w:top w:val="single" w:color="auto" w:sz="6" w:space="0"/>
              <w:left w:val="single" w:color="auto" w:sz="6" w:space="0"/>
              <w:bottom w:val="single" w:color="auto" w:sz="6" w:space="0"/>
              <w:right w:val="single" w:color="auto" w:sz="6" w:space="0"/>
            </w:tcBorders>
            <w:vAlign w:val="center"/>
          </w:tcPr>
          <w:p w14:paraId="2E4988D4">
            <w:pPr>
              <w:pStyle w:val="49"/>
              <w:shd w:val="clear"/>
              <w:spacing w:line="420" w:lineRule="exact"/>
              <w:jc w:val="center"/>
              <w:rPr>
                <w:rFonts w:cs="Arial"/>
                <w:color w:val="000000"/>
                <w:sz w:val="24"/>
              </w:rPr>
            </w:pPr>
          </w:p>
        </w:tc>
        <w:tc>
          <w:tcPr>
            <w:tcW w:w="1668" w:type="dxa"/>
            <w:tcBorders>
              <w:top w:val="single" w:color="auto" w:sz="6" w:space="0"/>
              <w:left w:val="single" w:color="auto" w:sz="6" w:space="0"/>
              <w:bottom w:val="single" w:color="auto" w:sz="6" w:space="0"/>
              <w:right w:val="single" w:color="auto" w:sz="6" w:space="0"/>
            </w:tcBorders>
            <w:vAlign w:val="center"/>
          </w:tcPr>
          <w:p w14:paraId="189C454B">
            <w:pPr>
              <w:pStyle w:val="49"/>
              <w:shd w:val="clear"/>
              <w:spacing w:line="420" w:lineRule="exact"/>
              <w:jc w:val="center"/>
              <w:rPr>
                <w:rFonts w:cs="Arial"/>
                <w:color w:val="000000"/>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F414CB1">
            <w:pPr>
              <w:pStyle w:val="49"/>
              <w:shd w:val="clear"/>
              <w:spacing w:line="420" w:lineRule="exact"/>
              <w:jc w:val="center"/>
              <w:rPr>
                <w:rFonts w:cs="Arial"/>
                <w:color w:val="000000"/>
                <w:sz w:val="24"/>
              </w:rPr>
            </w:pPr>
          </w:p>
        </w:tc>
        <w:tc>
          <w:tcPr>
            <w:tcW w:w="1819" w:type="dxa"/>
            <w:tcBorders>
              <w:top w:val="single" w:color="auto" w:sz="6" w:space="0"/>
              <w:left w:val="single" w:color="auto" w:sz="6" w:space="0"/>
              <w:bottom w:val="single" w:color="auto" w:sz="6" w:space="0"/>
              <w:right w:val="single" w:color="auto" w:sz="6" w:space="0"/>
            </w:tcBorders>
            <w:vAlign w:val="center"/>
          </w:tcPr>
          <w:p w14:paraId="0759B555">
            <w:pPr>
              <w:pStyle w:val="49"/>
              <w:shd w:val="clear"/>
              <w:spacing w:line="420" w:lineRule="exact"/>
              <w:jc w:val="center"/>
              <w:rPr>
                <w:rFonts w:cs="Arial"/>
                <w:color w:val="000000"/>
                <w:sz w:val="24"/>
              </w:rPr>
            </w:pPr>
          </w:p>
        </w:tc>
        <w:tc>
          <w:tcPr>
            <w:tcW w:w="2233" w:type="dxa"/>
            <w:tcBorders>
              <w:top w:val="single" w:color="auto" w:sz="6" w:space="0"/>
              <w:left w:val="single" w:color="auto" w:sz="6" w:space="0"/>
              <w:bottom w:val="single" w:color="auto" w:sz="6" w:space="0"/>
              <w:right w:val="single" w:color="auto" w:sz="6" w:space="0"/>
            </w:tcBorders>
            <w:vAlign w:val="center"/>
          </w:tcPr>
          <w:p w14:paraId="2E2E8F33">
            <w:pPr>
              <w:pStyle w:val="49"/>
              <w:shd w:val="clear"/>
              <w:spacing w:line="420" w:lineRule="exact"/>
              <w:jc w:val="center"/>
              <w:rPr>
                <w:rFonts w:cs="Arial"/>
                <w:color w:val="000000"/>
                <w:sz w:val="24"/>
              </w:rPr>
            </w:pPr>
          </w:p>
        </w:tc>
      </w:tr>
    </w:tbl>
    <w:p w14:paraId="69CE989F">
      <w:pPr>
        <w:shd w:val="clear"/>
        <w:autoSpaceDE w:val="0"/>
        <w:autoSpaceDN w:val="0"/>
        <w:adjustRightInd w:val="0"/>
        <w:spacing w:before="120" w:beforeLines="50" w:line="360" w:lineRule="auto"/>
        <w:rPr>
          <w:rFonts w:ascii="宋体" w:hAnsi="宋体" w:cs="宋体"/>
          <w:b/>
          <w:color w:val="000000"/>
          <w:sz w:val="21"/>
          <w:szCs w:val="21"/>
        </w:rPr>
      </w:pPr>
      <w:r>
        <w:rPr>
          <w:rFonts w:hint="eastAsia" w:ascii="宋体" w:hAnsi="宋体" w:cs="宋体"/>
          <w:b/>
          <w:color w:val="000000"/>
          <w:sz w:val="21"/>
          <w:szCs w:val="21"/>
        </w:rPr>
        <w:t>要求：</w:t>
      </w:r>
      <w:r>
        <w:rPr>
          <w:rFonts w:hint="eastAsia" w:ascii="宋体" w:hAnsi="宋体" w:cs="宋体"/>
          <w:color w:val="000000"/>
          <w:sz w:val="21"/>
          <w:szCs w:val="21"/>
        </w:rPr>
        <w:t>1、表后附上业绩证明材料，业绩证明材料按“第四章评标办法及评分标准”要求提供；</w:t>
      </w:r>
    </w:p>
    <w:p w14:paraId="530A5945">
      <w:pPr>
        <w:shd w:val="clear"/>
        <w:spacing w:line="360" w:lineRule="auto"/>
        <w:ind w:firstLine="630" w:firstLineChars="300"/>
        <w:jc w:val="left"/>
        <w:rPr>
          <w:rFonts w:ascii="宋体" w:hAnsi="宋体" w:cs="宋体"/>
          <w:color w:val="000000"/>
          <w:sz w:val="21"/>
          <w:szCs w:val="21"/>
        </w:rPr>
      </w:pPr>
      <w:r>
        <w:rPr>
          <w:rFonts w:hint="eastAsia" w:ascii="宋体" w:hAnsi="宋体" w:cs="宋体"/>
          <w:color w:val="000000"/>
          <w:sz w:val="21"/>
          <w:szCs w:val="21"/>
        </w:rPr>
        <w:t>2、供应商可按此表格式复制。</w:t>
      </w:r>
    </w:p>
    <w:p w14:paraId="4B7A1057">
      <w:pPr>
        <w:shd w:val="clear"/>
        <w:spacing w:line="360" w:lineRule="auto"/>
        <w:rPr>
          <w:rFonts w:ascii="宋体" w:hAnsi="宋体" w:cs="宋体"/>
          <w:color w:val="000000"/>
          <w:sz w:val="22"/>
          <w:szCs w:val="22"/>
        </w:rPr>
      </w:pPr>
    </w:p>
    <w:p w14:paraId="03AC944F">
      <w:pPr>
        <w:shd w:val="clear"/>
        <w:spacing w:line="360" w:lineRule="auto"/>
        <w:rPr>
          <w:rFonts w:ascii="宋体" w:hAnsi="宋体" w:cs="宋体"/>
          <w:color w:val="000000"/>
          <w:sz w:val="22"/>
          <w:szCs w:val="22"/>
        </w:rPr>
      </w:pPr>
    </w:p>
    <w:p w14:paraId="5F7BF6B9">
      <w:pPr>
        <w:shd w:val="clear"/>
        <w:spacing w:line="360" w:lineRule="auto"/>
        <w:rPr>
          <w:rFonts w:ascii="宋体" w:hAnsi="宋体" w:cs="宋体"/>
          <w:color w:val="000000"/>
          <w:sz w:val="22"/>
          <w:szCs w:val="22"/>
        </w:rPr>
      </w:pPr>
    </w:p>
    <w:p w14:paraId="4E241ABF">
      <w:pPr>
        <w:shd w:val="clear"/>
        <w:spacing w:line="360" w:lineRule="auto"/>
        <w:ind w:left="420"/>
        <w:jc w:val="right"/>
        <w:rPr>
          <w:rFonts w:ascii="宋体" w:hAnsi="宋体" w:cs="宋体"/>
          <w:color w:val="000000"/>
          <w:sz w:val="21"/>
          <w:szCs w:val="21"/>
          <w:u w:val="single"/>
        </w:rPr>
      </w:pPr>
      <w:r>
        <w:rPr>
          <w:rFonts w:hint="eastAsia" w:ascii="宋体" w:hAnsi="宋体" w:cs="宋体"/>
          <w:color w:val="000000"/>
          <w:sz w:val="21"/>
          <w:szCs w:val="21"/>
        </w:rPr>
        <w:t>投标人名称（盖章）：</w:t>
      </w:r>
      <w:r>
        <w:rPr>
          <w:rFonts w:hint="eastAsia" w:ascii="宋体" w:hAnsi="宋体" w:cs="宋体"/>
          <w:color w:val="000000"/>
          <w:kern w:val="0"/>
          <w:sz w:val="21"/>
          <w:szCs w:val="21"/>
          <w:u w:val="single"/>
          <w:lang w:val="zh-CN"/>
        </w:rPr>
        <w:t xml:space="preserve">         </w:t>
      </w:r>
    </w:p>
    <w:p w14:paraId="41698801">
      <w:pPr>
        <w:shd w:val="clear"/>
        <w:spacing w:line="360" w:lineRule="auto"/>
        <w:ind w:left="420"/>
        <w:jc w:val="right"/>
        <w:rPr>
          <w:rFonts w:ascii="宋体" w:hAnsi="宋体" w:cs="宋体"/>
          <w:color w:val="000000"/>
          <w:sz w:val="21"/>
          <w:szCs w:val="21"/>
        </w:rPr>
      </w:pPr>
    </w:p>
    <w:p w14:paraId="7EB74591">
      <w:pPr>
        <w:shd w:val="clear"/>
        <w:spacing w:line="360" w:lineRule="auto"/>
        <w:ind w:firstLine="435"/>
        <w:jc w:val="right"/>
        <w:rPr>
          <w:rFonts w:ascii="宋体" w:hAnsi="宋体" w:cs="宋体"/>
          <w:color w:val="000000"/>
          <w:sz w:val="21"/>
          <w:szCs w:val="21"/>
        </w:rPr>
      </w:pPr>
      <w:r>
        <w:rPr>
          <w:rFonts w:hint="eastAsia" w:ascii="宋体" w:hAnsi="宋体" w:cs="宋体"/>
          <w:color w:val="000000"/>
          <w:kern w:val="0"/>
          <w:sz w:val="21"/>
          <w:szCs w:val="21"/>
          <w:lang w:val="zh-CN"/>
        </w:rPr>
        <w:t>法定代表人(</w:t>
      </w:r>
      <w:r>
        <w:rPr>
          <w:rFonts w:hint="eastAsia" w:ascii="宋体" w:hAnsi="宋体" w:cs="宋体"/>
          <w:color w:val="000000"/>
          <w:sz w:val="21"/>
          <w:szCs w:val="21"/>
        </w:rPr>
        <w:t>签字或盖章</w:t>
      </w:r>
      <w:r>
        <w:rPr>
          <w:rFonts w:hint="eastAsia" w:ascii="宋体" w:hAnsi="宋体" w:cs="宋体"/>
          <w:color w:val="000000"/>
          <w:kern w:val="0"/>
          <w:sz w:val="21"/>
          <w:szCs w:val="21"/>
          <w:lang w:val="zh-CN"/>
        </w:rPr>
        <w:t>)或授权委托人(签字)：</w:t>
      </w:r>
      <w:r>
        <w:rPr>
          <w:rFonts w:hint="eastAsia" w:ascii="宋体" w:hAnsi="宋体" w:cs="宋体"/>
          <w:color w:val="000000"/>
          <w:kern w:val="0"/>
          <w:sz w:val="21"/>
          <w:szCs w:val="21"/>
          <w:u w:val="single"/>
          <w:lang w:val="zh-CN"/>
        </w:rPr>
        <w:t xml:space="preserve">         </w:t>
      </w:r>
    </w:p>
    <w:p w14:paraId="3C70C745">
      <w:pPr>
        <w:shd w:val="clear"/>
        <w:spacing w:line="360" w:lineRule="auto"/>
        <w:ind w:firstLine="435"/>
        <w:jc w:val="right"/>
        <w:rPr>
          <w:rFonts w:ascii="宋体" w:hAnsi="宋体" w:cs="宋体"/>
          <w:color w:val="000000"/>
          <w:sz w:val="21"/>
          <w:szCs w:val="21"/>
        </w:rPr>
      </w:pPr>
    </w:p>
    <w:p w14:paraId="35175250">
      <w:pPr>
        <w:shd w:val="clear"/>
        <w:spacing w:line="360" w:lineRule="auto"/>
        <w:ind w:firstLine="435"/>
        <w:jc w:val="right"/>
        <w:rPr>
          <w:rFonts w:ascii="宋体" w:hAnsi="宋体" w:cs="宋体"/>
          <w:color w:val="000000"/>
          <w:sz w:val="21"/>
          <w:szCs w:val="21"/>
        </w:rPr>
      </w:pPr>
      <w:r>
        <w:rPr>
          <w:rFonts w:hint="eastAsia" w:ascii="宋体" w:hAnsi="宋体" w:cs="宋体"/>
          <w:color w:val="000000"/>
          <w:sz w:val="21"/>
          <w:szCs w:val="21"/>
        </w:rPr>
        <w:t>日        期：</w:t>
      </w:r>
    </w:p>
    <w:p w14:paraId="2F8A882F">
      <w:pPr>
        <w:shd w:val="clear"/>
        <w:spacing w:line="360" w:lineRule="auto"/>
        <w:ind w:firstLine="435"/>
        <w:rPr>
          <w:rFonts w:ascii="宋体" w:hAnsi="宋体" w:cs="宋体"/>
          <w:color w:val="000000"/>
          <w:sz w:val="24"/>
        </w:rPr>
      </w:pPr>
    </w:p>
    <w:p w14:paraId="66A9AD89">
      <w:pPr>
        <w:shd w:val="clear"/>
        <w:spacing w:line="360" w:lineRule="auto"/>
        <w:ind w:firstLine="435"/>
        <w:rPr>
          <w:rFonts w:ascii="宋体" w:hAnsi="宋体" w:cs="宋体"/>
          <w:b/>
          <w:color w:val="000000"/>
          <w:sz w:val="28"/>
        </w:rPr>
      </w:pPr>
    </w:p>
    <w:p w14:paraId="330A207C">
      <w:pPr>
        <w:shd w:val="clear"/>
        <w:spacing w:line="360" w:lineRule="auto"/>
        <w:ind w:firstLine="435"/>
        <w:rPr>
          <w:rFonts w:ascii="宋体" w:hAnsi="宋体" w:cs="宋体"/>
          <w:b/>
          <w:color w:val="000000"/>
          <w:sz w:val="28"/>
        </w:rPr>
      </w:pPr>
    </w:p>
    <w:p w14:paraId="30542355">
      <w:pPr>
        <w:shd w:val="clear"/>
        <w:spacing w:line="360" w:lineRule="auto"/>
        <w:rPr>
          <w:rFonts w:ascii="宋体" w:hAnsi="宋体" w:cs="宋体"/>
          <w:b/>
          <w:color w:val="000000"/>
          <w:sz w:val="28"/>
        </w:rPr>
      </w:pPr>
    </w:p>
    <w:p w14:paraId="5EA12F84">
      <w:pPr>
        <w:shd w:val="clear"/>
        <w:spacing w:line="360" w:lineRule="auto"/>
        <w:rPr>
          <w:rFonts w:ascii="宋体" w:hAnsi="宋体" w:cs="宋体"/>
          <w:b/>
          <w:color w:val="000000"/>
          <w:sz w:val="28"/>
        </w:rPr>
      </w:pPr>
    </w:p>
    <w:p w14:paraId="153AAE7B">
      <w:pPr>
        <w:pStyle w:val="42"/>
        <w:shd w:val="clear"/>
      </w:pPr>
    </w:p>
    <w:p w14:paraId="3C82469F">
      <w:pPr>
        <w:shd w:val="clear"/>
        <w:spacing w:line="360" w:lineRule="auto"/>
        <w:rPr>
          <w:rFonts w:ascii="宋体" w:hAnsi="宋体" w:cs="宋体"/>
          <w:b/>
          <w:color w:val="000000"/>
          <w:sz w:val="28"/>
        </w:rPr>
      </w:pPr>
    </w:p>
    <w:p w14:paraId="561C4217">
      <w:pPr>
        <w:pStyle w:val="10"/>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12</w:t>
      </w:r>
    </w:p>
    <w:p w14:paraId="30D53761">
      <w:pPr>
        <w:shd w:val="clear"/>
        <w:spacing w:line="360" w:lineRule="auto"/>
        <w:jc w:val="center"/>
        <w:rPr>
          <w:rFonts w:ascii="宋体" w:hAnsi="宋体" w:cs="宋体"/>
          <w:b/>
          <w:color w:val="000000"/>
          <w:sz w:val="32"/>
          <w:szCs w:val="32"/>
        </w:rPr>
      </w:pPr>
      <w:r>
        <w:rPr>
          <w:rFonts w:hint="eastAsia" w:ascii="宋体" w:hAnsi="宋体" w:cs="宋体"/>
          <w:b/>
          <w:color w:val="000000"/>
          <w:sz w:val="32"/>
          <w:szCs w:val="32"/>
        </w:rPr>
        <w:t>项目团队人员情况表</w:t>
      </w:r>
    </w:p>
    <w:tbl>
      <w:tblPr>
        <w:tblStyle w:val="30"/>
        <w:tblW w:w="9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313"/>
        <w:gridCol w:w="1298"/>
        <w:gridCol w:w="721"/>
        <w:gridCol w:w="693"/>
        <w:gridCol w:w="1012"/>
        <w:gridCol w:w="1293"/>
        <w:gridCol w:w="1451"/>
        <w:gridCol w:w="746"/>
      </w:tblGrid>
      <w:tr w14:paraId="7B39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85" w:type="dxa"/>
            <w:tcBorders>
              <w:top w:val="single" w:color="auto" w:sz="12" w:space="0"/>
              <w:left w:val="single" w:color="auto" w:sz="12" w:space="0"/>
              <w:bottom w:val="single" w:color="auto" w:sz="12" w:space="0"/>
              <w:right w:val="single" w:color="auto" w:sz="6" w:space="0"/>
            </w:tcBorders>
            <w:vAlign w:val="center"/>
          </w:tcPr>
          <w:p w14:paraId="04E43403">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rPr>
              <w:t>序号</w:t>
            </w:r>
          </w:p>
        </w:tc>
        <w:tc>
          <w:tcPr>
            <w:tcW w:w="1313" w:type="dxa"/>
            <w:tcBorders>
              <w:top w:val="single" w:color="auto" w:sz="12" w:space="0"/>
              <w:left w:val="single" w:color="auto" w:sz="6" w:space="0"/>
              <w:bottom w:val="single" w:color="auto" w:sz="12" w:space="0"/>
              <w:right w:val="single" w:color="auto" w:sz="6" w:space="0"/>
            </w:tcBorders>
            <w:vAlign w:val="center"/>
          </w:tcPr>
          <w:p w14:paraId="458AA3C8">
            <w:pPr>
              <w:shd w:val="clea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本项目拟任岗位</w:t>
            </w:r>
          </w:p>
        </w:tc>
        <w:tc>
          <w:tcPr>
            <w:tcW w:w="1298" w:type="dxa"/>
            <w:tcBorders>
              <w:top w:val="single" w:color="auto" w:sz="12" w:space="0"/>
              <w:left w:val="single" w:color="auto" w:sz="6" w:space="0"/>
              <w:bottom w:val="single" w:color="auto" w:sz="12" w:space="0"/>
              <w:right w:val="single" w:color="auto" w:sz="6" w:space="0"/>
            </w:tcBorders>
            <w:vAlign w:val="center"/>
          </w:tcPr>
          <w:p w14:paraId="799CF8A7">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姓名</w:t>
            </w:r>
          </w:p>
        </w:tc>
        <w:tc>
          <w:tcPr>
            <w:tcW w:w="721" w:type="dxa"/>
            <w:tcBorders>
              <w:top w:val="single" w:color="auto" w:sz="12" w:space="0"/>
              <w:left w:val="single" w:color="auto" w:sz="6" w:space="0"/>
              <w:bottom w:val="single" w:color="auto" w:sz="12" w:space="0"/>
              <w:right w:val="single" w:color="auto" w:sz="6" w:space="0"/>
            </w:tcBorders>
            <w:vAlign w:val="center"/>
          </w:tcPr>
          <w:p w14:paraId="73E93E17">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年龄</w:t>
            </w:r>
          </w:p>
        </w:tc>
        <w:tc>
          <w:tcPr>
            <w:tcW w:w="693" w:type="dxa"/>
            <w:tcBorders>
              <w:top w:val="single" w:color="auto" w:sz="12" w:space="0"/>
              <w:left w:val="single" w:color="auto" w:sz="6" w:space="0"/>
              <w:bottom w:val="single" w:color="auto" w:sz="12" w:space="0"/>
              <w:right w:val="single" w:color="auto" w:sz="6" w:space="0"/>
            </w:tcBorders>
            <w:vAlign w:val="center"/>
          </w:tcPr>
          <w:p w14:paraId="727EF66A">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性别</w:t>
            </w:r>
          </w:p>
        </w:tc>
        <w:tc>
          <w:tcPr>
            <w:tcW w:w="1012" w:type="dxa"/>
            <w:tcBorders>
              <w:top w:val="single" w:color="auto" w:sz="12" w:space="0"/>
              <w:left w:val="single" w:color="auto" w:sz="6" w:space="0"/>
              <w:bottom w:val="single" w:color="auto" w:sz="12" w:space="0"/>
              <w:right w:val="single" w:color="auto" w:sz="6" w:space="0"/>
            </w:tcBorders>
            <w:vAlign w:val="center"/>
          </w:tcPr>
          <w:p w14:paraId="782F53F6">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lang w:val="zh-CN"/>
              </w:rPr>
              <w:t>学历</w:t>
            </w:r>
          </w:p>
        </w:tc>
        <w:tc>
          <w:tcPr>
            <w:tcW w:w="1293" w:type="dxa"/>
            <w:tcBorders>
              <w:top w:val="single" w:color="auto" w:sz="12" w:space="0"/>
              <w:left w:val="single" w:color="auto" w:sz="6" w:space="0"/>
              <w:bottom w:val="single" w:color="auto" w:sz="12" w:space="0"/>
              <w:right w:val="single" w:color="auto" w:sz="6" w:space="0"/>
            </w:tcBorders>
            <w:vAlign w:val="center"/>
          </w:tcPr>
          <w:p w14:paraId="285F8E44">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rPr>
              <w:t>资格、职称</w:t>
            </w:r>
          </w:p>
        </w:tc>
        <w:tc>
          <w:tcPr>
            <w:tcW w:w="1451" w:type="dxa"/>
            <w:tcBorders>
              <w:top w:val="single" w:color="auto" w:sz="12" w:space="0"/>
              <w:left w:val="single" w:color="auto" w:sz="6" w:space="0"/>
              <w:bottom w:val="single" w:color="auto" w:sz="12" w:space="0"/>
              <w:right w:val="single" w:color="auto" w:sz="12" w:space="0"/>
            </w:tcBorders>
            <w:vAlign w:val="center"/>
          </w:tcPr>
          <w:p w14:paraId="168BFB38">
            <w:pPr>
              <w:shd w:val="clear"/>
              <w:autoSpaceDE w:val="0"/>
              <w:autoSpaceDN w:val="0"/>
              <w:adjustRightInd w:val="0"/>
              <w:jc w:val="center"/>
              <w:rPr>
                <w:rFonts w:ascii="宋体" w:hAnsi="宋体" w:cs="宋体"/>
                <w:color w:val="000000"/>
                <w:sz w:val="21"/>
                <w:szCs w:val="21"/>
              </w:rPr>
            </w:pPr>
            <w:r>
              <w:rPr>
                <w:rFonts w:hint="eastAsia" w:ascii="宋体" w:hAnsi="宋体" w:cs="宋体"/>
                <w:color w:val="000000"/>
                <w:sz w:val="21"/>
                <w:szCs w:val="21"/>
              </w:rPr>
              <w:t>工作年限</w:t>
            </w:r>
          </w:p>
        </w:tc>
        <w:tc>
          <w:tcPr>
            <w:tcW w:w="746" w:type="dxa"/>
            <w:tcBorders>
              <w:top w:val="single" w:color="auto" w:sz="12" w:space="0"/>
              <w:left w:val="single" w:color="auto" w:sz="6" w:space="0"/>
              <w:bottom w:val="single" w:color="auto" w:sz="12" w:space="0"/>
              <w:right w:val="single" w:color="auto" w:sz="12" w:space="0"/>
            </w:tcBorders>
            <w:vAlign w:val="center"/>
          </w:tcPr>
          <w:p w14:paraId="37FDCBEC">
            <w:pPr>
              <w:shd w:val="clea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备注</w:t>
            </w:r>
          </w:p>
        </w:tc>
      </w:tr>
      <w:tr w14:paraId="749B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004ED497">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56FCDBB3">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7B598AC5">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6066286F">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304D119E">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7BCF540A">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6D8AAD3C">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2E204AA1">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42D2D354">
            <w:pPr>
              <w:shd w:val="clear"/>
              <w:autoSpaceDE w:val="0"/>
              <w:autoSpaceDN w:val="0"/>
              <w:adjustRightInd w:val="0"/>
              <w:jc w:val="center"/>
              <w:rPr>
                <w:rFonts w:ascii="宋体" w:hAnsi="宋体" w:cs="宋体"/>
                <w:color w:val="000000"/>
                <w:sz w:val="21"/>
                <w:szCs w:val="21"/>
              </w:rPr>
            </w:pPr>
          </w:p>
        </w:tc>
      </w:tr>
      <w:tr w14:paraId="19FF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26025F9D">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3DDAA0C6">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358E6255">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2913C843">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20DD3ADD">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36CE0230">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1B9E1FA">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7F1DDE6">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3B28FBDE">
            <w:pPr>
              <w:shd w:val="clear"/>
              <w:autoSpaceDE w:val="0"/>
              <w:autoSpaceDN w:val="0"/>
              <w:adjustRightInd w:val="0"/>
              <w:jc w:val="center"/>
              <w:rPr>
                <w:rFonts w:ascii="宋体" w:hAnsi="宋体" w:cs="宋体"/>
                <w:color w:val="000000"/>
                <w:sz w:val="21"/>
                <w:szCs w:val="21"/>
              </w:rPr>
            </w:pPr>
          </w:p>
        </w:tc>
      </w:tr>
      <w:tr w14:paraId="5BD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0817F072">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08B2D829">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7498F45A">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1548D4BE">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191AC440">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4F202C46">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2D0F568B">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94F9F45">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0EFC0590">
            <w:pPr>
              <w:shd w:val="clear"/>
              <w:autoSpaceDE w:val="0"/>
              <w:autoSpaceDN w:val="0"/>
              <w:adjustRightInd w:val="0"/>
              <w:jc w:val="center"/>
              <w:rPr>
                <w:rFonts w:ascii="宋体" w:hAnsi="宋体" w:cs="宋体"/>
                <w:color w:val="000000"/>
                <w:sz w:val="21"/>
                <w:szCs w:val="21"/>
              </w:rPr>
            </w:pPr>
          </w:p>
        </w:tc>
      </w:tr>
      <w:tr w14:paraId="0279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1E52C523">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1E1CB752">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14D2A80D">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3723EAA1">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66806E87">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277A568F">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32119FA6">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512C2961">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7FA0C21D">
            <w:pPr>
              <w:shd w:val="clear"/>
              <w:autoSpaceDE w:val="0"/>
              <w:autoSpaceDN w:val="0"/>
              <w:adjustRightInd w:val="0"/>
              <w:jc w:val="center"/>
              <w:rPr>
                <w:rFonts w:ascii="宋体" w:hAnsi="宋体" w:cs="宋体"/>
                <w:color w:val="000000"/>
                <w:sz w:val="21"/>
                <w:szCs w:val="21"/>
              </w:rPr>
            </w:pPr>
          </w:p>
        </w:tc>
      </w:tr>
      <w:tr w14:paraId="287F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06493343">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024FD59D">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09BD6CD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41229B8A">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38371D06">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5C843C17">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5DE196F7">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5A50A295">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26782D1B">
            <w:pPr>
              <w:shd w:val="clear"/>
              <w:autoSpaceDE w:val="0"/>
              <w:autoSpaceDN w:val="0"/>
              <w:adjustRightInd w:val="0"/>
              <w:jc w:val="center"/>
              <w:rPr>
                <w:rFonts w:ascii="宋体" w:hAnsi="宋体" w:cs="宋体"/>
                <w:color w:val="000000"/>
                <w:sz w:val="21"/>
                <w:szCs w:val="21"/>
              </w:rPr>
            </w:pPr>
          </w:p>
        </w:tc>
      </w:tr>
      <w:tr w14:paraId="4D93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4D239DE0">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EE2288A">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4092C21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5A3EE0C4">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7F86D084">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089C1C44">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D44E46D">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CFE97C0">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13B2C4C8">
            <w:pPr>
              <w:shd w:val="clear"/>
              <w:autoSpaceDE w:val="0"/>
              <w:autoSpaceDN w:val="0"/>
              <w:adjustRightInd w:val="0"/>
              <w:jc w:val="center"/>
              <w:rPr>
                <w:rFonts w:ascii="宋体" w:hAnsi="宋体" w:cs="宋体"/>
                <w:color w:val="000000"/>
                <w:sz w:val="21"/>
                <w:szCs w:val="21"/>
              </w:rPr>
            </w:pPr>
          </w:p>
        </w:tc>
      </w:tr>
      <w:tr w14:paraId="3344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5C6EFDA3">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1823171D">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37D0E7B6">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1595AA42">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41C53B84">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1CA0A3D6">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4B42E748">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1FE7639D">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7B11819B">
            <w:pPr>
              <w:shd w:val="clear"/>
              <w:autoSpaceDE w:val="0"/>
              <w:autoSpaceDN w:val="0"/>
              <w:adjustRightInd w:val="0"/>
              <w:jc w:val="center"/>
              <w:rPr>
                <w:rFonts w:ascii="宋体" w:hAnsi="宋体" w:cs="宋体"/>
                <w:color w:val="000000"/>
                <w:sz w:val="21"/>
                <w:szCs w:val="21"/>
              </w:rPr>
            </w:pPr>
          </w:p>
        </w:tc>
      </w:tr>
      <w:tr w14:paraId="4E7C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37B7EAE5">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8DF4711">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1C1B836F">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70093B84">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5D30FA38">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6B9B52DA">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26E3F4B">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5F56B4B8">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2025A3CC">
            <w:pPr>
              <w:shd w:val="clear"/>
              <w:autoSpaceDE w:val="0"/>
              <w:autoSpaceDN w:val="0"/>
              <w:adjustRightInd w:val="0"/>
              <w:jc w:val="center"/>
              <w:rPr>
                <w:rFonts w:ascii="宋体" w:hAnsi="宋体" w:cs="宋体"/>
                <w:color w:val="000000"/>
                <w:sz w:val="21"/>
                <w:szCs w:val="21"/>
              </w:rPr>
            </w:pPr>
          </w:p>
        </w:tc>
      </w:tr>
      <w:tr w14:paraId="2CFA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2CC8D0F2">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097C53A">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7F5BB9B1">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55BB4DA7">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730C1EA7">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5CB5AA25">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9FB20EE">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0CC7DBF0">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42C8F187">
            <w:pPr>
              <w:shd w:val="clear"/>
              <w:autoSpaceDE w:val="0"/>
              <w:autoSpaceDN w:val="0"/>
              <w:adjustRightInd w:val="0"/>
              <w:jc w:val="center"/>
              <w:rPr>
                <w:rFonts w:ascii="宋体" w:hAnsi="宋体" w:cs="宋体"/>
                <w:color w:val="000000"/>
                <w:sz w:val="21"/>
                <w:szCs w:val="21"/>
              </w:rPr>
            </w:pPr>
          </w:p>
        </w:tc>
      </w:tr>
      <w:tr w14:paraId="7E25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2DB12F51">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3B7406B3">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4BE5646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6B10A997">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3FF790E6">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55C8FA0D">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0A73912D">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66C5F897">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67769B26">
            <w:pPr>
              <w:shd w:val="clear"/>
              <w:autoSpaceDE w:val="0"/>
              <w:autoSpaceDN w:val="0"/>
              <w:adjustRightInd w:val="0"/>
              <w:jc w:val="center"/>
              <w:rPr>
                <w:rFonts w:ascii="宋体" w:hAnsi="宋体" w:cs="宋体"/>
                <w:color w:val="000000"/>
                <w:sz w:val="21"/>
                <w:szCs w:val="21"/>
              </w:rPr>
            </w:pPr>
          </w:p>
        </w:tc>
      </w:tr>
      <w:tr w14:paraId="0AEC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6" w:space="0"/>
              <w:right w:val="single" w:color="auto" w:sz="6" w:space="0"/>
            </w:tcBorders>
            <w:vAlign w:val="center"/>
          </w:tcPr>
          <w:p w14:paraId="628A0C32">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6" w:space="0"/>
              <w:right w:val="single" w:color="auto" w:sz="6" w:space="0"/>
            </w:tcBorders>
            <w:vAlign w:val="center"/>
          </w:tcPr>
          <w:p w14:paraId="7A3E52EC">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6" w:space="0"/>
              <w:right w:val="single" w:color="auto" w:sz="6" w:space="0"/>
            </w:tcBorders>
            <w:vAlign w:val="center"/>
          </w:tcPr>
          <w:p w14:paraId="39D092CC">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6" w:space="0"/>
              <w:right w:val="single" w:color="auto" w:sz="6" w:space="0"/>
            </w:tcBorders>
            <w:vAlign w:val="center"/>
          </w:tcPr>
          <w:p w14:paraId="08021EB4">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6" w:space="0"/>
              <w:right w:val="single" w:color="auto" w:sz="6" w:space="0"/>
            </w:tcBorders>
            <w:vAlign w:val="center"/>
          </w:tcPr>
          <w:p w14:paraId="16E0C9A1">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6" w:space="0"/>
              <w:right w:val="single" w:color="auto" w:sz="6" w:space="0"/>
            </w:tcBorders>
            <w:vAlign w:val="center"/>
          </w:tcPr>
          <w:p w14:paraId="07A62642">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14:paraId="23056215">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6" w:space="0"/>
              <w:right w:val="single" w:color="auto" w:sz="12" w:space="0"/>
            </w:tcBorders>
            <w:vAlign w:val="center"/>
          </w:tcPr>
          <w:p w14:paraId="1762DAC3">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6" w:space="0"/>
              <w:right w:val="single" w:color="auto" w:sz="12" w:space="0"/>
            </w:tcBorders>
            <w:vAlign w:val="center"/>
          </w:tcPr>
          <w:p w14:paraId="2C64BEEF">
            <w:pPr>
              <w:shd w:val="clear"/>
              <w:autoSpaceDE w:val="0"/>
              <w:autoSpaceDN w:val="0"/>
              <w:adjustRightInd w:val="0"/>
              <w:jc w:val="center"/>
              <w:rPr>
                <w:rFonts w:ascii="宋体" w:hAnsi="宋体" w:cs="宋体"/>
                <w:color w:val="000000"/>
                <w:sz w:val="21"/>
                <w:szCs w:val="21"/>
              </w:rPr>
            </w:pPr>
          </w:p>
        </w:tc>
      </w:tr>
      <w:tr w14:paraId="3F2B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5" w:type="dxa"/>
            <w:tcBorders>
              <w:top w:val="single" w:color="auto" w:sz="6" w:space="0"/>
              <w:left w:val="single" w:color="auto" w:sz="12" w:space="0"/>
              <w:bottom w:val="single" w:color="auto" w:sz="12" w:space="0"/>
              <w:right w:val="single" w:color="auto" w:sz="6" w:space="0"/>
            </w:tcBorders>
            <w:vAlign w:val="center"/>
          </w:tcPr>
          <w:p w14:paraId="67B5EE1F">
            <w:pPr>
              <w:shd w:val="clear"/>
              <w:autoSpaceDE w:val="0"/>
              <w:autoSpaceDN w:val="0"/>
              <w:adjustRightInd w:val="0"/>
              <w:jc w:val="center"/>
              <w:rPr>
                <w:rFonts w:ascii="宋体" w:hAnsi="宋体" w:cs="宋体"/>
                <w:color w:val="000000"/>
                <w:sz w:val="21"/>
                <w:szCs w:val="21"/>
              </w:rPr>
            </w:pPr>
          </w:p>
        </w:tc>
        <w:tc>
          <w:tcPr>
            <w:tcW w:w="1313" w:type="dxa"/>
            <w:tcBorders>
              <w:top w:val="single" w:color="auto" w:sz="6" w:space="0"/>
              <w:left w:val="single" w:color="auto" w:sz="6" w:space="0"/>
              <w:bottom w:val="single" w:color="auto" w:sz="12" w:space="0"/>
              <w:right w:val="single" w:color="auto" w:sz="6" w:space="0"/>
            </w:tcBorders>
            <w:vAlign w:val="center"/>
          </w:tcPr>
          <w:p w14:paraId="6679F8E7">
            <w:pPr>
              <w:shd w:val="clear"/>
              <w:autoSpaceDE w:val="0"/>
              <w:autoSpaceDN w:val="0"/>
              <w:adjustRightInd w:val="0"/>
              <w:jc w:val="center"/>
              <w:rPr>
                <w:rFonts w:ascii="宋体" w:hAnsi="宋体" w:cs="宋体"/>
                <w:color w:val="000000"/>
                <w:sz w:val="21"/>
                <w:szCs w:val="21"/>
              </w:rPr>
            </w:pPr>
          </w:p>
        </w:tc>
        <w:tc>
          <w:tcPr>
            <w:tcW w:w="1298" w:type="dxa"/>
            <w:tcBorders>
              <w:top w:val="single" w:color="auto" w:sz="6" w:space="0"/>
              <w:left w:val="single" w:color="auto" w:sz="6" w:space="0"/>
              <w:bottom w:val="single" w:color="auto" w:sz="12" w:space="0"/>
              <w:right w:val="single" w:color="auto" w:sz="6" w:space="0"/>
            </w:tcBorders>
            <w:vAlign w:val="center"/>
          </w:tcPr>
          <w:p w14:paraId="6EEE76C0">
            <w:pPr>
              <w:shd w:val="clear"/>
              <w:autoSpaceDE w:val="0"/>
              <w:autoSpaceDN w:val="0"/>
              <w:adjustRightInd w:val="0"/>
              <w:jc w:val="center"/>
              <w:rPr>
                <w:rFonts w:ascii="宋体" w:hAnsi="宋体" w:cs="宋体"/>
                <w:color w:val="000000"/>
                <w:sz w:val="21"/>
                <w:szCs w:val="21"/>
              </w:rPr>
            </w:pPr>
          </w:p>
        </w:tc>
        <w:tc>
          <w:tcPr>
            <w:tcW w:w="721" w:type="dxa"/>
            <w:tcBorders>
              <w:top w:val="single" w:color="auto" w:sz="6" w:space="0"/>
              <w:left w:val="single" w:color="auto" w:sz="6" w:space="0"/>
              <w:bottom w:val="single" w:color="auto" w:sz="12" w:space="0"/>
              <w:right w:val="single" w:color="auto" w:sz="6" w:space="0"/>
            </w:tcBorders>
            <w:vAlign w:val="center"/>
          </w:tcPr>
          <w:p w14:paraId="0AB733E5">
            <w:pPr>
              <w:shd w:val="clear"/>
              <w:autoSpaceDE w:val="0"/>
              <w:autoSpaceDN w:val="0"/>
              <w:adjustRightInd w:val="0"/>
              <w:jc w:val="center"/>
              <w:rPr>
                <w:rFonts w:ascii="宋体" w:hAnsi="宋体" w:cs="宋体"/>
                <w:color w:val="000000"/>
                <w:sz w:val="21"/>
                <w:szCs w:val="21"/>
              </w:rPr>
            </w:pPr>
          </w:p>
        </w:tc>
        <w:tc>
          <w:tcPr>
            <w:tcW w:w="693" w:type="dxa"/>
            <w:tcBorders>
              <w:top w:val="single" w:color="auto" w:sz="6" w:space="0"/>
              <w:left w:val="single" w:color="auto" w:sz="6" w:space="0"/>
              <w:bottom w:val="single" w:color="auto" w:sz="12" w:space="0"/>
              <w:right w:val="single" w:color="auto" w:sz="6" w:space="0"/>
            </w:tcBorders>
            <w:vAlign w:val="center"/>
          </w:tcPr>
          <w:p w14:paraId="4DF5FF0E">
            <w:pPr>
              <w:shd w:val="clear"/>
              <w:autoSpaceDE w:val="0"/>
              <w:autoSpaceDN w:val="0"/>
              <w:adjustRightInd w:val="0"/>
              <w:jc w:val="center"/>
              <w:rPr>
                <w:rFonts w:ascii="宋体" w:hAnsi="宋体" w:cs="宋体"/>
                <w:color w:val="000000"/>
                <w:sz w:val="21"/>
                <w:szCs w:val="21"/>
              </w:rPr>
            </w:pPr>
          </w:p>
        </w:tc>
        <w:tc>
          <w:tcPr>
            <w:tcW w:w="1012" w:type="dxa"/>
            <w:tcBorders>
              <w:top w:val="single" w:color="auto" w:sz="6" w:space="0"/>
              <w:left w:val="single" w:color="auto" w:sz="6" w:space="0"/>
              <w:bottom w:val="single" w:color="auto" w:sz="12" w:space="0"/>
              <w:right w:val="single" w:color="auto" w:sz="6" w:space="0"/>
            </w:tcBorders>
            <w:vAlign w:val="center"/>
          </w:tcPr>
          <w:p w14:paraId="646D5687">
            <w:pPr>
              <w:shd w:val="clear"/>
              <w:autoSpaceDE w:val="0"/>
              <w:autoSpaceDN w:val="0"/>
              <w:adjustRightInd w:val="0"/>
              <w:jc w:val="center"/>
              <w:rPr>
                <w:rFonts w:ascii="宋体" w:hAnsi="宋体" w:cs="宋体"/>
                <w:color w:val="000000"/>
                <w:sz w:val="21"/>
                <w:szCs w:val="21"/>
              </w:rPr>
            </w:pPr>
          </w:p>
        </w:tc>
        <w:tc>
          <w:tcPr>
            <w:tcW w:w="1293" w:type="dxa"/>
            <w:tcBorders>
              <w:top w:val="single" w:color="auto" w:sz="6" w:space="0"/>
              <w:left w:val="single" w:color="auto" w:sz="6" w:space="0"/>
              <w:bottom w:val="single" w:color="auto" w:sz="12" w:space="0"/>
              <w:right w:val="single" w:color="auto" w:sz="6" w:space="0"/>
            </w:tcBorders>
            <w:vAlign w:val="center"/>
          </w:tcPr>
          <w:p w14:paraId="5788874B">
            <w:pPr>
              <w:shd w:val="clear"/>
              <w:autoSpaceDE w:val="0"/>
              <w:autoSpaceDN w:val="0"/>
              <w:adjustRightInd w:val="0"/>
              <w:jc w:val="center"/>
              <w:rPr>
                <w:rFonts w:ascii="宋体" w:hAnsi="宋体" w:cs="宋体"/>
                <w:color w:val="000000"/>
                <w:sz w:val="21"/>
                <w:szCs w:val="21"/>
              </w:rPr>
            </w:pPr>
          </w:p>
        </w:tc>
        <w:tc>
          <w:tcPr>
            <w:tcW w:w="1451" w:type="dxa"/>
            <w:tcBorders>
              <w:top w:val="single" w:color="auto" w:sz="6" w:space="0"/>
              <w:left w:val="single" w:color="auto" w:sz="6" w:space="0"/>
              <w:bottom w:val="single" w:color="auto" w:sz="12" w:space="0"/>
              <w:right w:val="single" w:color="auto" w:sz="12" w:space="0"/>
            </w:tcBorders>
            <w:vAlign w:val="center"/>
          </w:tcPr>
          <w:p w14:paraId="77EDD4DD">
            <w:pPr>
              <w:shd w:val="clear"/>
              <w:autoSpaceDE w:val="0"/>
              <w:autoSpaceDN w:val="0"/>
              <w:adjustRightInd w:val="0"/>
              <w:jc w:val="center"/>
              <w:rPr>
                <w:rFonts w:ascii="宋体" w:hAnsi="宋体" w:cs="宋体"/>
                <w:color w:val="000000"/>
                <w:sz w:val="21"/>
                <w:szCs w:val="21"/>
              </w:rPr>
            </w:pPr>
          </w:p>
        </w:tc>
        <w:tc>
          <w:tcPr>
            <w:tcW w:w="746" w:type="dxa"/>
            <w:tcBorders>
              <w:top w:val="single" w:color="auto" w:sz="6" w:space="0"/>
              <w:left w:val="single" w:color="auto" w:sz="6" w:space="0"/>
              <w:bottom w:val="single" w:color="auto" w:sz="12" w:space="0"/>
              <w:right w:val="single" w:color="auto" w:sz="12" w:space="0"/>
            </w:tcBorders>
            <w:vAlign w:val="center"/>
          </w:tcPr>
          <w:p w14:paraId="08CD87E6">
            <w:pPr>
              <w:shd w:val="clear"/>
              <w:autoSpaceDE w:val="0"/>
              <w:autoSpaceDN w:val="0"/>
              <w:adjustRightInd w:val="0"/>
              <w:jc w:val="center"/>
              <w:rPr>
                <w:rFonts w:ascii="宋体" w:hAnsi="宋体" w:cs="宋体"/>
                <w:color w:val="000000"/>
                <w:sz w:val="21"/>
                <w:szCs w:val="21"/>
              </w:rPr>
            </w:pPr>
          </w:p>
        </w:tc>
      </w:tr>
    </w:tbl>
    <w:p w14:paraId="67ECD318">
      <w:pPr>
        <w:shd w:val="clear"/>
        <w:spacing w:line="400" w:lineRule="exact"/>
        <w:rPr>
          <w:rFonts w:ascii="宋体" w:hAnsi="宋体" w:cs="宋体"/>
          <w:bCs/>
          <w:color w:val="000000"/>
          <w:sz w:val="21"/>
          <w:szCs w:val="21"/>
        </w:rPr>
      </w:pPr>
      <w:r>
        <w:rPr>
          <w:rFonts w:hint="eastAsia" w:ascii="宋体" w:hAnsi="宋体" w:cs="宋体"/>
          <w:color w:val="000000"/>
          <w:sz w:val="21"/>
          <w:szCs w:val="21"/>
        </w:rPr>
        <w:t>要求：</w:t>
      </w:r>
      <w:r>
        <w:rPr>
          <w:rFonts w:hint="eastAsia" w:ascii="宋体" w:hAnsi="宋体" w:cs="宋体"/>
          <w:bCs/>
          <w:color w:val="000000"/>
          <w:sz w:val="21"/>
          <w:szCs w:val="21"/>
        </w:rPr>
        <w:t>1、表后须附上相关人员证明材料，具体</w:t>
      </w:r>
      <w:r>
        <w:rPr>
          <w:rFonts w:hint="eastAsia" w:ascii="宋体" w:hAnsi="宋体" w:cs="宋体"/>
          <w:color w:val="000000"/>
          <w:sz w:val="21"/>
          <w:szCs w:val="21"/>
        </w:rPr>
        <w:t>按“第四章评标办法及评分标准”要求提供</w:t>
      </w:r>
      <w:r>
        <w:rPr>
          <w:rFonts w:hint="eastAsia" w:ascii="宋体" w:hAnsi="宋体" w:cs="宋体"/>
          <w:bCs/>
          <w:color w:val="000000"/>
          <w:sz w:val="21"/>
          <w:szCs w:val="21"/>
        </w:rPr>
        <w:t>。</w:t>
      </w:r>
    </w:p>
    <w:p w14:paraId="3B78FC55">
      <w:pPr>
        <w:shd w:val="clear"/>
        <w:spacing w:line="400" w:lineRule="exact"/>
        <w:ind w:left="-727" w:leftChars="-202" w:firstLine="1050" w:firstLineChars="500"/>
        <w:rPr>
          <w:rFonts w:ascii="宋体" w:hAnsi="宋体" w:cs="宋体"/>
          <w:color w:val="000000"/>
          <w:sz w:val="21"/>
          <w:szCs w:val="21"/>
        </w:rPr>
      </w:pPr>
      <w:r>
        <w:rPr>
          <w:rFonts w:hint="eastAsia" w:ascii="宋体" w:hAnsi="宋体" w:cs="宋体"/>
          <w:color w:val="000000"/>
          <w:sz w:val="21"/>
          <w:szCs w:val="21"/>
        </w:rPr>
        <w:t>2、本表可增行，在填写时，如本表格不适合供应商的实际情况，可根据本表格自行划表填写。</w:t>
      </w:r>
    </w:p>
    <w:p w14:paraId="645E253D">
      <w:pPr>
        <w:shd w:val="clear"/>
        <w:snapToGrid w:val="0"/>
        <w:spacing w:before="50" w:after="120" w:afterLines="50" w:line="360" w:lineRule="auto"/>
        <w:jc w:val="left"/>
        <w:rPr>
          <w:rFonts w:ascii="宋体" w:hAnsi="宋体" w:cs="宋体"/>
          <w:color w:val="000000"/>
          <w:sz w:val="21"/>
          <w:szCs w:val="21"/>
        </w:rPr>
      </w:pPr>
    </w:p>
    <w:p w14:paraId="263D864A">
      <w:pPr>
        <w:shd w:val="clear"/>
        <w:spacing w:line="360" w:lineRule="auto"/>
        <w:jc w:val="right"/>
        <w:rPr>
          <w:bCs/>
          <w:color w:val="000000"/>
          <w:sz w:val="21"/>
          <w:szCs w:val="21"/>
        </w:rPr>
      </w:pPr>
    </w:p>
    <w:p w14:paraId="7A265DFD">
      <w:pPr>
        <w:shd w:val="clear"/>
        <w:spacing w:line="360" w:lineRule="auto"/>
        <w:jc w:val="right"/>
        <w:rPr>
          <w:bCs/>
          <w:color w:val="000000"/>
          <w:sz w:val="21"/>
          <w:szCs w:val="21"/>
        </w:rPr>
      </w:pPr>
      <w:r>
        <w:rPr>
          <w:rFonts w:hint="eastAsia"/>
          <w:bCs/>
          <w:color w:val="000000"/>
          <w:sz w:val="21"/>
          <w:szCs w:val="21"/>
        </w:rPr>
        <w:t>投标人名称（盖章）：</w:t>
      </w:r>
    </w:p>
    <w:p w14:paraId="1C05A019">
      <w:pPr>
        <w:shd w:val="clear"/>
        <w:spacing w:line="360" w:lineRule="auto"/>
        <w:jc w:val="right"/>
        <w:rPr>
          <w:bCs/>
          <w:color w:val="000000"/>
          <w:sz w:val="21"/>
          <w:szCs w:val="21"/>
        </w:rPr>
      </w:pPr>
    </w:p>
    <w:p w14:paraId="32621048">
      <w:pPr>
        <w:shd w:val="clear"/>
        <w:spacing w:line="360" w:lineRule="auto"/>
        <w:jc w:val="right"/>
        <w:rPr>
          <w:bCs/>
          <w:color w:val="000000"/>
          <w:sz w:val="21"/>
          <w:szCs w:val="21"/>
        </w:rPr>
      </w:pPr>
      <w:r>
        <w:rPr>
          <w:rFonts w:hint="eastAsia"/>
          <w:bCs/>
          <w:color w:val="000000"/>
          <w:sz w:val="21"/>
          <w:szCs w:val="21"/>
          <w:lang w:val="zh-CN"/>
        </w:rPr>
        <w:t>法定代表人(</w:t>
      </w:r>
      <w:r>
        <w:rPr>
          <w:rFonts w:hint="eastAsia"/>
          <w:bCs/>
          <w:color w:val="000000"/>
          <w:sz w:val="21"/>
          <w:szCs w:val="21"/>
        </w:rPr>
        <w:t>签字或盖章</w:t>
      </w:r>
      <w:r>
        <w:rPr>
          <w:rFonts w:hint="eastAsia"/>
          <w:bCs/>
          <w:color w:val="000000"/>
          <w:sz w:val="21"/>
          <w:szCs w:val="21"/>
          <w:lang w:val="zh-CN"/>
        </w:rPr>
        <w:t>)或授权委托人(签字)：</w:t>
      </w:r>
    </w:p>
    <w:p w14:paraId="6362A1D7">
      <w:pPr>
        <w:shd w:val="clear"/>
        <w:spacing w:line="360" w:lineRule="auto"/>
        <w:jc w:val="right"/>
        <w:rPr>
          <w:bCs/>
          <w:color w:val="000000"/>
          <w:sz w:val="21"/>
          <w:szCs w:val="21"/>
        </w:rPr>
      </w:pPr>
    </w:p>
    <w:p w14:paraId="22AA82D1">
      <w:pPr>
        <w:shd w:val="clear"/>
        <w:spacing w:line="360" w:lineRule="auto"/>
        <w:jc w:val="right"/>
        <w:rPr>
          <w:rFonts w:ascii="宋体" w:hAnsi="宋体" w:cs="宋体"/>
          <w:color w:val="000000"/>
          <w:sz w:val="24"/>
        </w:rPr>
      </w:pPr>
      <w:r>
        <w:rPr>
          <w:rFonts w:hint="eastAsia"/>
          <w:bCs/>
          <w:color w:val="000000"/>
          <w:sz w:val="21"/>
          <w:szCs w:val="21"/>
        </w:rPr>
        <w:t>日        期</w:t>
      </w:r>
      <w:r>
        <w:rPr>
          <w:rFonts w:hint="eastAsia" w:ascii="宋体" w:hAnsi="宋体" w:cs="宋体"/>
          <w:color w:val="000000"/>
          <w:sz w:val="24"/>
        </w:rPr>
        <w:t>：</w:t>
      </w:r>
    </w:p>
    <w:p w14:paraId="583219DA">
      <w:pPr>
        <w:shd w:val="clear"/>
        <w:spacing w:line="360" w:lineRule="auto"/>
        <w:rPr>
          <w:rFonts w:ascii="宋体" w:hAnsi="宋体" w:cs="宋体"/>
          <w:b/>
          <w:color w:val="000000"/>
          <w:sz w:val="28"/>
        </w:rPr>
      </w:pPr>
    </w:p>
    <w:p w14:paraId="7463D7F3">
      <w:pPr>
        <w:shd w:val="clear"/>
        <w:spacing w:line="360" w:lineRule="auto"/>
        <w:rPr>
          <w:rFonts w:ascii="宋体" w:hAnsi="宋体" w:cs="宋体"/>
          <w:b/>
          <w:color w:val="000000"/>
          <w:sz w:val="28"/>
        </w:rPr>
      </w:pPr>
    </w:p>
    <w:p w14:paraId="6B46C5CC">
      <w:pPr>
        <w:shd w:val="clear"/>
        <w:spacing w:line="360" w:lineRule="auto"/>
        <w:rPr>
          <w:rFonts w:ascii="宋体" w:hAnsi="宋体" w:cs="宋体"/>
          <w:b/>
          <w:color w:val="000000"/>
          <w:sz w:val="28"/>
        </w:rPr>
      </w:pPr>
    </w:p>
    <w:p w14:paraId="09F1600C">
      <w:pPr>
        <w:shd w:val="clear"/>
        <w:spacing w:line="360" w:lineRule="auto"/>
        <w:rPr>
          <w:rFonts w:ascii="宋体" w:hAnsi="宋体" w:cs="宋体"/>
          <w:b/>
          <w:color w:val="000000"/>
          <w:sz w:val="28"/>
        </w:rPr>
      </w:pPr>
    </w:p>
    <w:p w14:paraId="4636B8D3">
      <w:pPr>
        <w:pStyle w:val="42"/>
        <w:shd w:val="clear"/>
      </w:pPr>
    </w:p>
    <w:p w14:paraId="2D683041">
      <w:pPr>
        <w:pStyle w:val="42"/>
        <w:shd w:val="clear"/>
      </w:pPr>
    </w:p>
    <w:p w14:paraId="42E7F151">
      <w:pPr>
        <w:pStyle w:val="42"/>
        <w:shd w:val="clear"/>
      </w:pPr>
    </w:p>
    <w:p w14:paraId="3965BFC2">
      <w:pPr>
        <w:pStyle w:val="10"/>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3</w:t>
      </w:r>
    </w:p>
    <w:p w14:paraId="75850BC7">
      <w:pPr>
        <w:shd w:val="clear"/>
        <w:snapToGrid w:val="0"/>
        <w:spacing w:line="360" w:lineRule="auto"/>
        <w:jc w:val="center"/>
        <w:rPr>
          <w:rFonts w:ascii="宋体" w:hAnsi="宋体" w:cs="仿宋_GB2312"/>
          <w:b/>
          <w:color w:val="000000"/>
          <w:sz w:val="32"/>
          <w:szCs w:val="32"/>
        </w:rPr>
      </w:pPr>
      <w:r>
        <w:rPr>
          <w:rFonts w:hint="eastAsia" w:ascii="宋体" w:hAnsi="宋体" w:cs="仿宋_GB2312"/>
          <w:b/>
          <w:color w:val="000000"/>
          <w:sz w:val="32"/>
          <w:szCs w:val="32"/>
        </w:rPr>
        <w:t>投标产品供货清单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080"/>
        <w:gridCol w:w="1332"/>
      </w:tblGrid>
      <w:tr w14:paraId="4849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5F79DFC6">
            <w:pPr>
              <w:shd w:val="clear"/>
              <w:spacing w:line="400" w:lineRule="exact"/>
              <w:jc w:val="center"/>
              <w:rPr>
                <w:rFonts w:cs="仿宋_GB2312"/>
                <w:b/>
                <w:color w:val="000000"/>
                <w:sz w:val="21"/>
                <w:szCs w:val="21"/>
              </w:rPr>
            </w:pPr>
            <w:r>
              <w:rPr>
                <w:rFonts w:hint="eastAsia" w:cs="仿宋_GB2312"/>
                <w:b/>
                <w:color w:val="000000"/>
                <w:sz w:val="21"/>
                <w:szCs w:val="21"/>
              </w:rPr>
              <w:t>序号</w:t>
            </w:r>
          </w:p>
        </w:tc>
        <w:tc>
          <w:tcPr>
            <w:tcW w:w="1781" w:type="dxa"/>
            <w:vAlign w:val="center"/>
          </w:tcPr>
          <w:p w14:paraId="5F1923B1">
            <w:pPr>
              <w:shd w:val="clear"/>
              <w:spacing w:line="400" w:lineRule="exact"/>
              <w:jc w:val="center"/>
              <w:rPr>
                <w:rFonts w:cs="仿宋_GB2312"/>
                <w:b/>
                <w:color w:val="000000"/>
                <w:sz w:val="21"/>
                <w:szCs w:val="21"/>
              </w:rPr>
            </w:pPr>
            <w:r>
              <w:rPr>
                <w:rFonts w:hint="eastAsia" w:cs="仿宋_GB2312"/>
                <w:b/>
                <w:color w:val="000000"/>
                <w:sz w:val="21"/>
                <w:szCs w:val="21"/>
              </w:rPr>
              <w:t>产品名称</w:t>
            </w:r>
          </w:p>
        </w:tc>
        <w:tc>
          <w:tcPr>
            <w:tcW w:w="2160" w:type="dxa"/>
            <w:vAlign w:val="center"/>
          </w:tcPr>
          <w:p w14:paraId="600DB6A0">
            <w:pPr>
              <w:shd w:val="clear"/>
              <w:spacing w:line="400" w:lineRule="exact"/>
              <w:jc w:val="center"/>
              <w:rPr>
                <w:rFonts w:hint="eastAsia" w:eastAsia="宋体" w:cs="仿宋_GB2312"/>
                <w:b/>
                <w:color w:val="000000"/>
                <w:sz w:val="21"/>
                <w:szCs w:val="21"/>
                <w:lang w:eastAsia="zh-CN"/>
              </w:rPr>
            </w:pPr>
            <w:r>
              <w:rPr>
                <w:rFonts w:hint="eastAsia" w:cs="仿宋_GB2312"/>
                <w:b/>
                <w:color w:val="000000"/>
                <w:sz w:val="21"/>
                <w:szCs w:val="21"/>
              </w:rPr>
              <w:t>投标品牌</w:t>
            </w:r>
          </w:p>
        </w:tc>
        <w:tc>
          <w:tcPr>
            <w:tcW w:w="2340" w:type="dxa"/>
            <w:vAlign w:val="center"/>
          </w:tcPr>
          <w:p w14:paraId="7155BF3C">
            <w:pPr>
              <w:shd w:val="clear"/>
              <w:spacing w:line="400" w:lineRule="exact"/>
              <w:jc w:val="center"/>
              <w:rPr>
                <w:rFonts w:cs="仿宋_GB2312"/>
                <w:b/>
                <w:color w:val="000000"/>
                <w:sz w:val="21"/>
                <w:szCs w:val="21"/>
              </w:rPr>
            </w:pPr>
            <w:r>
              <w:rPr>
                <w:rFonts w:hint="eastAsia" w:cs="仿宋_GB2312"/>
                <w:b/>
                <w:color w:val="000000"/>
                <w:sz w:val="21"/>
                <w:szCs w:val="21"/>
              </w:rPr>
              <w:t>规格型号</w:t>
            </w:r>
          </w:p>
        </w:tc>
        <w:tc>
          <w:tcPr>
            <w:tcW w:w="1080" w:type="dxa"/>
            <w:vAlign w:val="center"/>
          </w:tcPr>
          <w:p w14:paraId="5B8237AA">
            <w:pPr>
              <w:shd w:val="clear"/>
              <w:spacing w:line="400" w:lineRule="exact"/>
              <w:ind w:left="52"/>
              <w:jc w:val="center"/>
              <w:rPr>
                <w:b/>
                <w:color w:val="000000"/>
                <w:sz w:val="21"/>
                <w:szCs w:val="21"/>
              </w:rPr>
            </w:pPr>
            <w:r>
              <w:rPr>
                <w:rFonts w:hint="eastAsia"/>
                <w:b/>
                <w:color w:val="000000"/>
                <w:sz w:val="21"/>
                <w:szCs w:val="21"/>
              </w:rPr>
              <w:t>产地</w:t>
            </w:r>
          </w:p>
        </w:tc>
        <w:tc>
          <w:tcPr>
            <w:tcW w:w="1332" w:type="dxa"/>
            <w:vAlign w:val="center"/>
          </w:tcPr>
          <w:p w14:paraId="2848F8D6">
            <w:pPr>
              <w:shd w:val="clear"/>
              <w:spacing w:line="400" w:lineRule="exact"/>
              <w:ind w:left="152"/>
              <w:jc w:val="center"/>
              <w:rPr>
                <w:b/>
                <w:color w:val="000000"/>
                <w:sz w:val="21"/>
                <w:szCs w:val="21"/>
              </w:rPr>
            </w:pPr>
            <w:r>
              <w:rPr>
                <w:rFonts w:hint="eastAsia"/>
                <w:b/>
                <w:color w:val="000000"/>
                <w:sz w:val="21"/>
                <w:szCs w:val="21"/>
              </w:rPr>
              <w:t>数量</w:t>
            </w:r>
          </w:p>
        </w:tc>
      </w:tr>
      <w:tr w14:paraId="3A6E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48270BBB">
            <w:pPr>
              <w:shd w:val="clear"/>
              <w:spacing w:line="400" w:lineRule="exact"/>
              <w:jc w:val="center"/>
              <w:rPr>
                <w:rFonts w:cs="仿宋_GB2312"/>
                <w:color w:val="000000"/>
                <w:sz w:val="24"/>
              </w:rPr>
            </w:pPr>
            <w:r>
              <w:rPr>
                <w:rFonts w:hint="eastAsia" w:cs="仿宋_GB2312"/>
                <w:color w:val="000000"/>
                <w:sz w:val="24"/>
              </w:rPr>
              <w:t>1</w:t>
            </w:r>
          </w:p>
        </w:tc>
        <w:tc>
          <w:tcPr>
            <w:tcW w:w="1781" w:type="dxa"/>
            <w:tcBorders>
              <w:top w:val="single" w:color="auto" w:sz="4" w:space="0"/>
              <w:left w:val="single" w:color="auto" w:sz="4" w:space="0"/>
              <w:right w:val="single" w:color="auto" w:sz="4" w:space="0"/>
            </w:tcBorders>
            <w:vAlign w:val="center"/>
          </w:tcPr>
          <w:p w14:paraId="2B015B5F">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6BF1EE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7C88C97B">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0E9408DB">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586B3EB7">
            <w:pPr>
              <w:shd w:val="clear"/>
              <w:spacing w:line="400" w:lineRule="exact"/>
              <w:jc w:val="center"/>
              <w:rPr>
                <w:rFonts w:cs="仿宋_GB2312"/>
                <w:color w:val="000000"/>
                <w:sz w:val="24"/>
              </w:rPr>
            </w:pPr>
          </w:p>
        </w:tc>
      </w:tr>
      <w:tr w14:paraId="397A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1E039B4F">
            <w:pPr>
              <w:shd w:val="clear"/>
              <w:spacing w:line="400" w:lineRule="exact"/>
              <w:jc w:val="center"/>
              <w:rPr>
                <w:rFonts w:cs="仿宋_GB2312"/>
                <w:color w:val="000000"/>
                <w:sz w:val="24"/>
              </w:rPr>
            </w:pPr>
            <w:r>
              <w:rPr>
                <w:rFonts w:cs="仿宋_GB2312"/>
                <w:color w:val="000000"/>
                <w:sz w:val="24"/>
              </w:rPr>
              <w:t>…</w:t>
            </w:r>
          </w:p>
        </w:tc>
        <w:tc>
          <w:tcPr>
            <w:tcW w:w="1781" w:type="dxa"/>
            <w:tcBorders>
              <w:top w:val="single" w:color="auto" w:sz="4" w:space="0"/>
              <w:left w:val="single" w:color="auto" w:sz="4" w:space="0"/>
              <w:right w:val="single" w:color="auto" w:sz="4" w:space="0"/>
            </w:tcBorders>
            <w:vAlign w:val="center"/>
          </w:tcPr>
          <w:p w14:paraId="22D8BE6C">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22DAC63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326BDEB7">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574523A2">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5B345B5F">
            <w:pPr>
              <w:shd w:val="clear"/>
              <w:spacing w:line="400" w:lineRule="exact"/>
              <w:jc w:val="center"/>
              <w:rPr>
                <w:rFonts w:cs="仿宋_GB2312"/>
                <w:color w:val="000000"/>
                <w:sz w:val="24"/>
              </w:rPr>
            </w:pPr>
          </w:p>
        </w:tc>
      </w:tr>
      <w:tr w14:paraId="76C0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1967C928">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06F85C20">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05B4D16">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182C3C18">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2BEE5C7F">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3498F512">
            <w:pPr>
              <w:shd w:val="clear"/>
              <w:spacing w:line="400" w:lineRule="exact"/>
              <w:jc w:val="center"/>
              <w:rPr>
                <w:rFonts w:cs="仿宋_GB2312"/>
                <w:color w:val="000000"/>
                <w:sz w:val="24"/>
              </w:rPr>
            </w:pPr>
          </w:p>
        </w:tc>
      </w:tr>
      <w:tr w14:paraId="43FF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8496003">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40D50A2D">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2F5A93F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44053385">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13DF35D5">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07273E4A">
            <w:pPr>
              <w:shd w:val="clear"/>
              <w:spacing w:line="400" w:lineRule="exact"/>
              <w:jc w:val="center"/>
              <w:rPr>
                <w:rFonts w:cs="仿宋_GB2312"/>
                <w:color w:val="000000"/>
                <w:sz w:val="24"/>
              </w:rPr>
            </w:pPr>
          </w:p>
        </w:tc>
      </w:tr>
      <w:tr w14:paraId="6412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4F77C4D7">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737BF323">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2470F9AD">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132229CA">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24BFB21F">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6261F08D">
            <w:pPr>
              <w:shd w:val="clear"/>
              <w:spacing w:line="400" w:lineRule="exact"/>
              <w:jc w:val="center"/>
              <w:rPr>
                <w:rFonts w:cs="仿宋_GB2312"/>
                <w:color w:val="000000"/>
                <w:sz w:val="24"/>
              </w:rPr>
            </w:pPr>
          </w:p>
        </w:tc>
      </w:tr>
      <w:tr w14:paraId="1B98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6A4A0929">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5BCF894A">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37975B07">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66CE43DD">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6F13B049">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1C9265B5">
            <w:pPr>
              <w:shd w:val="clear"/>
              <w:spacing w:line="400" w:lineRule="exact"/>
              <w:jc w:val="center"/>
              <w:rPr>
                <w:rFonts w:cs="仿宋_GB2312"/>
                <w:color w:val="000000"/>
                <w:sz w:val="24"/>
              </w:rPr>
            </w:pPr>
          </w:p>
        </w:tc>
      </w:tr>
      <w:tr w14:paraId="6931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24A3494B">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093107F1">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1554931B">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693C14EC">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4415EEC6">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41984FA0">
            <w:pPr>
              <w:shd w:val="clear"/>
              <w:spacing w:line="400" w:lineRule="exact"/>
              <w:jc w:val="center"/>
              <w:rPr>
                <w:rFonts w:cs="仿宋_GB2312"/>
                <w:color w:val="000000"/>
                <w:sz w:val="24"/>
              </w:rPr>
            </w:pPr>
          </w:p>
        </w:tc>
      </w:tr>
      <w:tr w14:paraId="4FD6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0158FFD6">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673AEAF6">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81C9B13">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7A0174DB">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697C9549">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4B0E1AAC">
            <w:pPr>
              <w:shd w:val="clear"/>
              <w:spacing w:line="400" w:lineRule="exact"/>
              <w:jc w:val="center"/>
              <w:rPr>
                <w:rFonts w:cs="仿宋_GB2312"/>
                <w:color w:val="000000"/>
                <w:sz w:val="24"/>
              </w:rPr>
            </w:pPr>
          </w:p>
        </w:tc>
      </w:tr>
      <w:tr w14:paraId="63AC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5ED678DF">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6F5451C3">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083A882E">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60A0F021">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542E0535">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542E87EB">
            <w:pPr>
              <w:shd w:val="clear"/>
              <w:spacing w:line="400" w:lineRule="exact"/>
              <w:jc w:val="center"/>
              <w:rPr>
                <w:rFonts w:cs="仿宋_GB2312"/>
                <w:color w:val="000000"/>
                <w:sz w:val="24"/>
              </w:rPr>
            </w:pPr>
          </w:p>
        </w:tc>
      </w:tr>
      <w:tr w14:paraId="466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right w:val="single" w:color="auto" w:sz="4" w:space="0"/>
            </w:tcBorders>
            <w:vAlign w:val="center"/>
          </w:tcPr>
          <w:p w14:paraId="7DB9A710">
            <w:pPr>
              <w:shd w:val="clear"/>
              <w:spacing w:line="400" w:lineRule="exact"/>
              <w:jc w:val="center"/>
              <w:rPr>
                <w:rFonts w:cs="仿宋_GB2312"/>
                <w:color w:val="000000"/>
                <w:sz w:val="24"/>
              </w:rPr>
            </w:pPr>
          </w:p>
        </w:tc>
        <w:tc>
          <w:tcPr>
            <w:tcW w:w="1781" w:type="dxa"/>
            <w:tcBorders>
              <w:top w:val="single" w:color="auto" w:sz="4" w:space="0"/>
              <w:left w:val="single" w:color="auto" w:sz="4" w:space="0"/>
              <w:right w:val="single" w:color="auto" w:sz="4" w:space="0"/>
            </w:tcBorders>
            <w:vAlign w:val="center"/>
          </w:tcPr>
          <w:p w14:paraId="0D9E39D3">
            <w:pPr>
              <w:shd w:val="clear"/>
              <w:snapToGrid w:val="0"/>
              <w:spacing w:line="400" w:lineRule="exact"/>
              <w:jc w:val="center"/>
              <w:rPr>
                <w:rFonts w:cs="仿宋_GB2312"/>
                <w:color w:val="000000"/>
                <w:sz w:val="24"/>
              </w:rPr>
            </w:pPr>
          </w:p>
        </w:tc>
        <w:tc>
          <w:tcPr>
            <w:tcW w:w="2160" w:type="dxa"/>
            <w:tcBorders>
              <w:top w:val="single" w:color="auto" w:sz="4" w:space="0"/>
              <w:left w:val="single" w:color="auto" w:sz="4" w:space="0"/>
              <w:right w:val="single" w:color="auto" w:sz="4" w:space="0"/>
            </w:tcBorders>
            <w:vAlign w:val="center"/>
          </w:tcPr>
          <w:p w14:paraId="6D808DE4">
            <w:pPr>
              <w:shd w:val="clear"/>
              <w:snapToGrid w:val="0"/>
              <w:spacing w:line="400" w:lineRule="exact"/>
              <w:jc w:val="center"/>
              <w:rPr>
                <w:rFonts w:cs="仿宋_GB2312"/>
                <w:color w:val="000000"/>
                <w:sz w:val="24"/>
              </w:rPr>
            </w:pPr>
          </w:p>
        </w:tc>
        <w:tc>
          <w:tcPr>
            <w:tcW w:w="2340" w:type="dxa"/>
            <w:tcBorders>
              <w:top w:val="single" w:color="auto" w:sz="4" w:space="0"/>
              <w:left w:val="single" w:color="auto" w:sz="4" w:space="0"/>
              <w:right w:val="single" w:color="auto" w:sz="4" w:space="0"/>
            </w:tcBorders>
            <w:vAlign w:val="center"/>
          </w:tcPr>
          <w:p w14:paraId="017C39F8">
            <w:pPr>
              <w:shd w:val="clear"/>
              <w:spacing w:line="400" w:lineRule="exact"/>
              <w:jc w:val="center"/>
              <w:rPr>
                <w:rFonts w:cs="仿宋_GB2312"/>
                <w:color w:val="000000"/>
                <w:sz w:val="24"/>
              </w:rPr>
            </w:pPr>
          </w:p>
        </w:tc>
        <w:tc>
          <w:tcPr>
            <w:tcW w:w="1080" w:type="dxa"/>
            <w:tcBorders>
              <w:top w:val="single" w:color="auto" w:sz="4" w:space="0"/>
              <w:left w:val="single" w:color="auto" w:sz="4" w:space="0"/>
              <w:right w:val="single" w:color="auto" w:sz="4" w:space="0"/>
            </w:tcBorders>
            <w:vAlign w:val="center"/>
          </w:tcPr>
          <w:p w14:paraId="23B5F5E5">
            <w:pPr>
              <w:shd w:val="clear"/>
              <w:spacing w:line="400" w:lineRule="exact"/>
              <w:jc w:val="center"/>
              <w:rPr>
                <w:rFonts w:cs="仿宋_GB2312"/>
                <w:color w:val="000000"/>
                <w:sz w:val="24"/>
              </w:rPr>
            </w:pPr>
          </w:p>
        </w:tc>
        <w:tc>
          <w:tcPr>
            <w:tcW w:w="1332" w:type="dxa"/>
            <w:tcBorders>
              <w:top w:val="single" w:color="auto" w:sz="4" w:space="0"/>
              <w:left w:val="single" w:color="auto" w:sz="4" w:space="0"/>
              <w:right w:val="single" w:color="auto" w:sz="4" w:space="0"/>
            </w:tcBorders>
            <w:vAlign w:val="center"/>
          </w:tcPr>
          <w:p w14:paraId="1B534FBF">
            <w:pPr>
              <w:shd w:val="clear"/>
              <w:spacing w:line="400" w:lineRule="exact"/>
              <w:jc w:val="center"/>
              <w:rPr>
                <w:rFonts w:cs="仿宋_GB2312"/>
                <w:color w:val="000000"/>
                <w:sz w:val="24"/>
              </w:rPr>
            </w:pPr>
          </w:p>
        </w:tc>
      </w:tr>
    </w:tbl>
    <w:p w14:paraId="000D66DF">
      <w:pPr>
        <w:shd w:val="clear"/>
        <w:autoSpaceDE w:val="0"/>
        <w:autoSpaceDN w:val="0"/>
        <w:spacing w:before="240" w:beforeLines="100" w:line="360" w:lineRule="auto"/>
        <w:rPr>
          <w:rFonts w:ascii="宋体" w:hAnsi="宋体" w:cs="仿宋_GB2312"/>
          <w:b/>
          <w:color w:val="000000"/>
          <w:kern w:val="0"/>
          <w:sz w:val="21"/>
          <w:szCs w:val="21"/>
        </w:rPr>
      </w:pPr>
      <w:r>
        <w:rPr>
          <w:rFonts w:hint="eastAsia" w:ascii="宋体" w:hAnsi="宋体" w:cs="仿宋_GB2312"/>
          <w:b/>
          <w:color w:val="000000"/>
          <w:sz w:val="21"/>
          <w:szCs w:val="21"/>
        </w:rPr>
        <w:t>注：1、本表中的名称、数量应与报价明细表中相对应的报价名称、数量一致。</w:t>
      </w:r>
    </w:p>
    <w:p w14:paraId="25EDBF0F">
      <w:pPr>
        <w:shd w:val="clear"/>
        <w:spacing w:line="360" w:lineRule="auto"/>
        <w:ind w:firstLine="422" w:firstLineChars="200"/>
        <w:rPr>
          <w:rFonts w:ascii="宋体" w:hAnsi="宋体"/>
          <w:b/>
          <w:color w:val="000000"/>
          <w:sz w:val="21"/>
          <w:szCs w:val="21"/>
        </w:rPr>
      </w:pPr>
      <w:r>
        <w:rPr>
          <w:rFonts w:hint="eastAsia" w:ascii="宋体" w:hAnsi="宋体"/>
          <w:b/>
          <w:color w:val="000000"/>
          <w:sz w:val="21"/>
          <w:szCs w:val="21"/>
        </w:rPr>
        <w:t>2、本表均不含报价。</w:t>
      </w:r>
    </w:p>
    <w:p w14:paraId="7A0B1B59">
      <w:pPr>
        <w:shd w:val="clear"/>
        <w:spacing w:line="360" w:lineRule="auto"/>
        <w:rPr>
          <w:b/>
          <w:color w:val="000000"/>
          <w:sz w:val="28"/>
        </w:rPr>
      </w:pPr>
    </w:p>
    <w:p w14:paraId="25A065D8">
      <w:pPr>
        <w:shd w:val="clear"/>
        <w:spacing w:line="360" w:lineRule="auto"/>
        <w:rPr>
          <w:b/>
          <w:color w:val="000000"/>
          <w:sz w:val="28"/>
        </w:rPr>
      </w:pPr>
    </w:p>
    <w:p w14:paraId="72A4E2BE">
      <w:pPr>
        <w:shd w:val="clear"/>
        <w:spacing w:line="360" w:lineRule="auto"/>
        <w:rPr>
          <w:b/>
          <w:color w:val="000000"/>
          <w:sz w:val="28"/>
        </w:rPr>
      </w:pPr>
    </w:p>
    <w:p w14:paraId="2ABFAA18">
      <w:pPr>
        <w:shd w:val="clear"/>
        <w:spacing w:line="360" w:lineRule="auto"/>
        <w:ind w:left="420"/>
        <w:jc w:val="right"/>
        <w:rPr>
          <w:color w:val="000000"/>
          <w:sz w:val="21"/>
          <w:szCs w:val="21"/>
          <w:u w:val="single"/>
        </w:rPr>
      </w:pPr>
      <w:r>
        <w:rPr>
          <w:rFonts w:hint="eastAsia"/>
          <w:color w:val="000000"/>
          <w:sz w:val="21"/>
          <w:szCs w:val="21"/>
        </w:rPr>
        <w:t>投标人名称（盖章）：</w:t>
      </w:r>
    </w:p>
    <w:p w14:paraId="6E434043">
      <w:pPr>
        <w:shd w:val="clear"/>
        <w:spacing w:line="360" w:lineRule="auto"/>
        <w:ind w:left="420"/>
        <w:jc w:val="right"/>
        <w:rPr>
          <w:color w:val="000000"/>
          <w:sz w:val="21"/>
          <w:szCs w:val="21"/>
        </w:rPr>
      </w:pPr>
    </w:p>
    <w:p w14:paraId="69FFD751">
      <w:pPr>
        <w:shd w:val="clear"/>
        <w:spacing w:line="360" w:lineRule="auto"/>
        <w:ind w:firstLine="435"/>
        <w:jc w:val="right"/>
        <w:rPr>
          <w:color w:val="000000"/>
          <w:sz w:val="21"/>
          <w:szCs w:val="21"/>
        </w:rPr>
      </w:pPr>
      <w:r>
        <w:rPr>
          <w:rFonts w:hint="eastAsia"/>
          <w:color w:val="000000"/>
          <w:kern w:val="0"/>
          <w:sz w:val="21"/>
          <w:szCs w:val="21"/>
          <w:lang w:val="zh-CN"/>
        </w:rPr>
        <w:t>法定代表人(</w:t>
      </w:r>
      <w:r>
        <w:rPr>
          <w:rFonts w:hint="eastAsia"/>
          <w:color w:val="000000"/>
          <w:sz w:val="21"/>
          <w:szCs w:val="21"/>
        </w:rPr>
        <w:t>签字或盖章</w:t>
      </w:r>
      <w:r>
        <w:rPr>
          <w:rFonts w:hint="eastAsia"/>
          <w:color w:val="000000"/>
          <w:kern w:val="0"/>
          <w:sz w:val="21"/>
          <w:szCs w:val="21"/>
          <w:lang w:val="zh-CN"/>
        </w:rPr>
        <w:t>)或授权委托人(签字)：</w:t>
      </w:r>
    </w:p>
    <w:p w14:paraId="230EEAD1">
      <w:pPr>
        <w:shd w:val="clear"/>
        <w:spacing w:line="360" w:lineRule="auto"/>
        <w:ind w:firstLine="435"/>
        <w:jc w:val="right"/>
        <w:rPr>
          <w:color w:val="000000"/>
          <w:sz w:val="21"/>
          <w:szCs w:val="21"/>
        </w:rPr>
      </w:pPr>
    </w:p>
    <w:p w14:paraId="30675DA4">
      <w:pPr>
        <w:shd w:val="clear"/>
        <w:spacing w:line="360" w:lineRule="auto"/>
        <w:ind w:firstLine="435"/>
        <w:jc w:val="right"/>
        <w:rPr>
          <w:color w:val="000000"/>
          <w:sz w:val="21"/>
          <w:szCs w:val="21"/>
        </w:rPr>
      </w:pPr>
      <w:r>
        <w:rPr>
          <w:rFonts w:hint="eastAsia"/>
          <w:color w:val="000000"/>
          <w:sz w:val="21"/>
          <w:szCs w:val="21"/>
        </w:rPr>
        <w:t>日        期：</w:t>
      </w:r>
    </w:p>
    <w:p w14:paraId="311DFA5A">
      <w:pPr>
        <w:shd w:val="clear"/>
        <w:spacing w:line="360" w:lineRule="auto"/>
        <w:rPr>
          <w:b/>
          <w:color w:val="000000"/>
          <w:sz w:val="28"/>
        </w:rPr>
      </w:pPr>
    </w:p>
    <w:p w14:paraId="6BE6F384">
      <w:pPr>
        <w:shd w:val="clear"/>
        <w:spacing w:line="360" w:lineRule="auto"/>
        <w:rPr>
          <w:b/>
          <w:color w:val="000000"/>
          <w:sz w:val="28"/>
        </w:rPr>
      </w:pPr>
    </w:p>
    <w:p w14:paraId="5316FEEB">
      <w:pPr>
        <w:pStyle w:val="42"/>
        <w:shd w:val="clear"/>
      </w:pPr>
    </w:p>
    <w:p w14:paraId="35355B50">
      <w:pPr>
        <w:pStyle w:val="42"/>
        <w:shd w:val="clear"/>
      </w:pPr>
    </w:p>
    <w:p w14:paraId="70A528DB">
      <w:pPr>
        <w:pStyle w:val="10"/>
        <w:shd w:val="clear"/>
        <w:spacing w:line="360" w:lineRule="auto"/>
        <w:ind w:firstLine="0" w:firstLineChars="0"/>
        <w:jc w:val="left"/>
        <w:rPr>
          <w:rFonts w:hint="eastAsia" w:ascii="宋体" w:hAnsi="宋体" w:eastAsia="宋体" w:cs="宋体"/>
          <w:b/>
          <w:szCs w:val="21"/>
          <w:lang w:val="en-US" w:eastAsia="zh-CN"/>
        </w:rPr>
      </w:pPr>
      <w:r>
        <w:rPr>
          <w:rFonts w:hint="eastAsia" w:ascii="宋体" w:hAnsi="宋体" w:cs="宋体"/>
          <w:b/>
          <w:szCs w:val="21"/>
        </w:rPr>
        <w:t>附件1</w:t>
      </w:r>
      <w:r>
        <w:rPr>
          <w:rFonts w:hint="eastAsia" w:ascii="宋体" w:hAnsi="宋体" w:cs="宋体"/>
          <w:b/>
          <w:szCs w:val="21"/>
          <w:lang w:val="en-US" w:eastAsia="zh-CN"/>
        </w:rPr>
        <w:t>4</w:t>
      </w:r>
    </w:p>
    <w:p w14:paraId="2135D494">
      <w:pPr>
        <w:shd w:val="clear"/>
        <w:spacing w:before="60" w:after="60" w:line="360" w:lineRule="auto"/>
        <w:ind w:firstLine="3855" w:firstLineChars="1200"/>
        <w:rPr>
          <w:rFonts w:ascii="宋体" w:hAnsi="宋体" w:cs="宋体"/>
          <w:b/>
          <w:color w:val="000000"/>
          <w:sz w:val="32"/>
          <w:szCs w:val="32"/>
        </w:rPr>
      </w:pPr>
      <w:r>
        <w:rPr>
          <w:rFonts w:hint="eastAsia" w:ascii="宋体" w:hAnsi="宋体" w:cs="宋体"/>
          <w:b/>
          <w:color w:val="000000"/>
          <w:sz w:val="32"/>
          <w:szCs w:val="32"/>
        </w:rPr>
        <w:t>技术响应表</w:t>
      </w:r>
    </w:p>
    <w:tbl>
      <w:tblPr>
        <w:tblStyle w:val="30"/>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5"/>
        <w:gridCol w:w="2513"/>
        <w:gridCol w:w="2467"/>
        <w:gridCol w:w="1146"/>
        <w:gridCol w:w="779"/>
      </w:tblGrid>
      <w:tr w14:paraId="116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1" w:type="dxa"/>
            <w:vAlign w:val="center"/>
          </w:tcPr>
          <w:p w14:paraId="5E1B8A69">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序号</w:t>
            </w:r>
          </w:p>
        </w:tc>
        <w:tc>
          <w:tcPr>
            <w:tcW w:w="1925" w:type="dxa"/>
            <w:vAlign w:val="center"/>
          </w:tcPr>
          <w:p w14:paraId="61F22004">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产品名称</w:t>
            </w:r>
          </w:p>
        </w:tc>
        <w:tc>
          <w:tcPr>
            <w:tcW w:w="2513" w:type="dxa"/>
            <w:vAlign w:val="center"/>
          </w:tcPr>
          <w:p w14:paraId="787DB2C8">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招标技术参数要求</w:t>
            </w:r>
          </w:p>
        </w:tc>
        <w:tc>
          <w:tcPr>
            <w:tcW w:w="2467" w:type="dxa"/>
            <w:vAlign w:val="center"/>
          </w:tcPr>
          <w:p w14:paraId="364E802E">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投标技术参数响应</w:t>
            </w:r>
          </w:p>
        </w:tc>
        <w:tc>
          <w:tcPr>
            <w:tcW w:w="1146" w:type="dxa"/>
            <w:vAlign w:val="center"/>
          </w:tcPr>
          <w:p w14:paraId="67E44399">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偏离情况</w:t>
            </w:r>
          </w:p>
        </w:tc>
        <w:tc>
          <w:tcPr>
            <w:tcW w:w="779" w:type="dxa"/>
            <w:vAlign w:val="center"/>
          </w:tcPr>
          <w:p w14:paraId="772E1AC7">
            <w:pPr>
              <w:shd w:val="clear"/>
              <w:spacing w:line="360" w:lineRule="exact"/>
              <w:jc w:val="center"/>
              <w:rPr>
                <w:rFonts w:ascii="宋体" w:hAnsi="宋体" w:cs="宋体"/>
                <w:b/>
                <w:color w:val="000000"/>
                <w:sz w:val="21"/>
                <w:szCs w:val="21"/>
              </w:rPr>
            </w:pPr>
            <w:r>
              <w:rPr>
                <w:rFonts w:hint="eastAsia" w:ascii="宋体" w:hAnsi="宋体" w:cs="宋体"/>
                <w:b/>
                <w:color w:val="000000"/>
                <w:sz w:val="21"/>
                <w:szCs w:val="21"/>
              </w:rPr>
              <w:t>备注</w:t>
            </w:r>
          </w:p>
        </w:tc>
      </w:tr>
      <w:tr w14:paraId="5078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1" w:type="dxa"/>
            <w:tcBorders>
              <w:top w:val="single" w:color="auto" w:sz="4" w:space="0"/>
              <w:left w:val="single" w:color="auto" w:sz="4" w:space="0"/>
              <w:right w:val="single" w:color="auto" w:sz="4" w:space="0"/>
            </w:tcBorders>
            <w:vAlign w:val="center"/>
          </w:tcPr>
          <w:p w14:paraId="1D01C7EF">
            <w:pPr>
              <w:shd w:val="clear"/>
              <w:spacing w:line="360" w:lineRule="exact"/>
              <w:jc w:val="center"/>
              <w:rPr>
                <w:rFonts w:ascii="宋体" w:hAnsi="宋体" w:cs="宋体"/>
                <w:color w:val="000000"/>
                <w:sz w:val="21"/>
                <w:szCs w:val="21"/>
              </w:rPr>
            </w:pPr>
            <w:r>
              <w:rPr>
                <w:rFonts w:hint="eastAsia" w:ascii="宋体" w:hAnsi="宋体" w:cs="宋体"/>
                <w:color w:val="000000"/>
                <w:sz w:val="21"/>
                <w:szCs w:val="21"/>
              </w:rPr>
              <w:t>1</w:t>
            </w:r>
          </w:p>
        </w:tc>
        <w:tc>
          <w:tcPr>
            <w:tcW w:w="1925" w:type="dxa"/>
            <w:tcBorders>
              <w:top w:val="single" w:color="auto" w:sz="4" w:space="0"/>
              <w:left w:val="single" w:color="auto" w:sz="4" w:space="0"/>
              <w:right w:val="single" w:color="auto" w:sz="4" w:space="0"/>
            </w:tcBorders>
            <w:vAlign w:val="center"/>
          </w:tcPr>
          <w:p w14:paraId="3FDE27AD">
            <w:pPr>
              <w:shd w:val="clear"/>
              <w:spacing w:line="360" w:lineRule="exact"/>
              <w:jc w:val="center"/>
              <w:rPr>
                <w:rFonts w:ascii="宋体" w:hAnsi="宋体" w:cs="宋体"/>
                <w:color w:val="000000"/>
                <w:sz w:val="21"/>
                <w:szCs w:val="21"/>
              </w:rPr>
            </w:pPr>
          </w:p>
        </w:tc>
        <w:tc>
          <w:tcPr>
            <w:tcW w:w="2513" w:type="dxa"/>
            <w:tcBorders>
              <w:top w:val="single" w:color="auto" w:sz="4" w:space="0"/>
              <w:left w:val="single" w:color="auto" w:sz="4" w:space="0"/>
              <w:right w:val="single" w:color="auto" w:sz="4" w:space="0"/>
            </w:tcBorders>
            <w:vAlign w:val="center"/>
          </w:tcPr>
          <w:p w14:paraId="36B67AD9">
            <w:pPr>
              <w:shd w:val="clear"/>
              <w:spacing w:line="360" w:lineRule="exact"/>
              <w:jc w:val="center"/>
              <w:rPr>
                <w:rFonts w:ascii="宋体" w:hAnsi="宋体" w:cs="宋体"/>
                <w:color w:val="000000"/>
                <w:sz w:val="21"/>
                <w:szCs w:val="21"/>
              </w:rPr>
            </w:pPr>
          </w:p>
        </w:tc>
        <w:tc>
          <w:tcPr>
            <w:tcW w:w="2467" w:type="dxa"/>
            <w:tcBorders>
              <w:top w:val="single" w:color="auto" w:sz="4" w:space="0"/>
              <w:left w:val="single" w:color="auto" w:sz="4" w:space="0"/>
              <w:right w:val="single" w:color="auto" w:sz="4" w:space="0"/>
            </w:tcBorders>
            <w:vAlign w:val="center"/>
          </w:tcPr>
          <w:p w14:paraId="68F88C45">
            <w:pPr>
              <w:shd w:val="clear"/>
              <w:spacing w:line="360" w:lineRule="exact"/>
              <w:jc w:val="center"/>
              <w:rPr>
                <w:rFonts w:ascii="宋体" w:hAnsi="宋体" w:cs="宋体"/>
                <w:color w:val="000000"/>
                <w:sz w:val="21"/>
                <w:szCs w:val="21"/>
              </w:rPr>
            </w:pPr>
          </w:p>
        </w:tc>
        <w:tc>
          <w:tcPr>
            <w:tcW w:w="1146" w:type="dxa"/>
            <w:tcBorders>
              <w:top w:val="single" w:color="auto" w:sz="4" w:space="0"/>
              <w:left w:val="single" w:color="auto" w:sz="4" w:space="0"/>
              <w:right w:val="single" w:color="auto" w:sz="4" w:space="0"/>
            </w:tcBorders>
            <w:vAlign w:val="center"/>
          </w:tcPr>
          <w:p w14:paraId="265A5F27">
            <w:pPr>
              <w:shd w:val="clear"/>
              <w:spacing w:line="360" w:lineRule="exact"/>
              <w:jc w:val="center"/>
              <w:rPr>
                <w:rFonts w:ascii="宋体" w:hAnsi="宋体" w:cs="宋体"/>
                <w:color w:val="000000"/>
                <w:sz w:val="21"/>
                <w:szCs w:val="21"/>
              </w:rPr>
            </w:pPr>
          </w:p>
        </w:tc>
        <w:tc>
          <w:tcPr>
            <w:tcW w:w="779" w:type="dxa"/>
            <w:tcBorders>
              <w:top w:val="single" w:color="auto" w:sz="4" w:space="0"/>
              <w:left w:val="single" w:color="auto" w:sz="4" w:space="0"/>
              <w:right w:val="single" w:color="auto" w:sz="4" w:space="0"/>
            </w:tcBorders>
            <w:vAlign w:val="center"/>
          </w:tcPr>
          <w:p w14:paraId="67441B6D">
            <w:pPr>
              <w:shd w:val="clear"/>
              <w:spacing w:line="360" w:lineRule="exact"/>
              <w:jc w:val="center"/>
              <w:rPr>
                <w:rFonts w:ascii="宋体" w:hAnsi="宋体" w:cs="宋体"/>
                <w:color w:val="000000"/>
                <w:sz w:val="21"/>
                <w:szCs w:val="21"/>
              </w:rPr>
            </w:pPr>
          </w:p>
        </w:tc>
      </w:tr>
      <w:tr w14:paraId="3229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1" w:type="dxa"/>
            <w:tcBorders>
              <w:top w:val="single" w:color="auto" w:sz="4" w:space="0"/>
              <w:left w:val="single" w:color="auto" w:sz="4" w:space="0"/>
              <w:right w:val="single" w:color="auto" w:sz="4" w:space="0"/>
            </w:tcBorders>
            <w:vAlign w:val="center"/>
          </w:tcPr>
          <w:p w14:paraId="53421E7F">
            <w:pPr>
              <w:shd w:val="clear"/>
              <w:spacing w:line="360" w:lineRule="exact"/>
              <w:jc w:val="center"/>
              <w:rPr>
                <w:rFonts w:ascii="宋体" w:hAnsi="宋体" w:cs="宋体"/>
                <w:color w:val="000000"/>
                <w:sz w:val="21"/>
                <w:szCs w:val="21"/>
              </w:rPr>
            </w:pPr>
            <w:r>
              <w:rPr>
                <w:rFonts w:hint="eastAsia" w:ascii="宋体" w:hAnsi="宋体" w:cs="宋体"/>
                <w:color w:val="000000"/>
                <w:sz w:val="21"/>
                <w:szCs w:val="21"/>
              </w:rPr>
              <w:t>...</w:t>
            </w:r>
          </w:p>
        </w:tc>
        <w:tc>
          <w:tcPr>
            <w:tcW w:w="1925" w:type="dxa"/>
            <w:tcBorders>
              <w:top w:val="single" w:color="auto" w:sz="4" w:space="0"/>
              <w:left w:val="single" w:color="auto" w:sz="4" w:space="0"/>
              <w:right w:val="single" w:color="auto" w:sz="4" w:space="0"/>
            </w:tcBorders>
            <w:vAlign w:val="center"/>
          </w:tcPr>
          <w:p w14:paraId="5FC3929B">
            <w:pPr>
              <w:shd w:val="clear"/>
              <w:spacing w:line="360" w:lineRule="exact"/>
              <w:jc w:val="center"/>
              <w:rPr>
                <w:rFonts w:ascii="宋体" w:hAnsi="宋体" w:cs="宋体"/>
                <w:color w:val="000000"/>
                <w:sz w:val="21"/>
                <w:szCs w:val="21"/>
              </w:rPr>
            </w:pPr>
          </w:p>
        </w:tc>
        <w:tc>
          <w:tcPr>
            <w:tcW w:w="2513" w:type="dxa"/>
            <w:tcBorders>
              <w:top w:val="single" w:color="auto" w:sz="4" w:space="0"/>
              <w:left w:val="single" w:color="auto" w:sz="4" w:space="0"/>
              <w:right w:val="single" w:color="auto" w:sz="4" w:space="0"/>
            </w:tcBorders>
            <w:vAlign w:val="center"/>
          </w:tcPr>
          <w:p w14:paraId="126F9143">
            <w:pPr>
              <w:shd w:val="clear"/>
              <w:spacing w:line="360" w:lineRule="exact"/>
              <w:jc w:val="center"/>
              <w:rPr>
                <w:rFonts w:ascii="宋体" w:hAnsi="宋体" w:cs="宋体"/>
                <w:color w:val="000000"/>
                <w:sz w:val="21"/>
                <w:szCs w:val="21"/>
              </w:rPr>
            </w:pPr>
          </w:p>
        </w:tc>
        <w:tc>
          <w:tcPr>
            <w:tcW w:w="2467" w:type="dxa"/>
            <w:tcBorders>
              <w:top w:val="single" w:color="auto" w:sz="4" w:space="0"/>
              <w:left w:val="single" w:color="auto" w:sz="4" w:space="0"/>
              <w:right w:val="single" w:color="auto" w:sz="4" w:space="0"/>
            </w:tcBorders>
            <w:vAlign w:val="center"/>
          </w:tcPr>
          <w:p w14:paraId="5E90DEF7">
            <w:pPr>
              <w:shd w:val="clear"/>
              <w:spacing w:line="360" w:lineRule="exact"/>
              <w:jc w:val="center"/>
              <w:rPr>
                <w:rFonts w:ascii="宋体" w:hAnsi="宋体" w:cs="宋体"/>
                <w:color w:val="000000"/>
                <w:sz w:val="21"/>
                <w:szCs w:val="21"/>
              </w:rPr>
            </w:pPr>
          </w:p>
        </w:tc>
        <w:tc>
          <w:tcPr>
            <w:tcW w:w="1146" w:type="dxa"/>
            <w:tcBorders>
              <w:top w:val="single" w:color="auto" w:sz="4" w:space="0"/>
              <w:left w:val="single" w:color="auto" w:sz="4" w:space="0"/>
              <w:right w:val="single" w:color="auto" w:sz="4" w:space="0"/>
            </w:tcBorders>
            <w:vAlign w:val="center"/>
          </w:tcPr>
          <w:p w14:paraId="1312072B">
            <w:pPr>
              <w:shd w:val="clear"/>
              <w:spacing w:line="360" w:lineRule="exact"/>
              <w:jc w:val="center"/>
              <w:rPr>
                <w:rFonts w:ascii="宋体" w:hAnsi="宋体" w:cs="宋体"/>
                <w:color w:val="000000"/>
                <w:sz w:val="21"/>
                <w:szCs w:val="21"/>
              </w:rPr>
            </w:pPr>
          </w:p>
        </w:tc>
        <w:tc>
          <w:tcPr>
            <w:tcW w:w="779" w:type="dxa"/>
            <w:tcBorders>
              <w:top w:val="single" w:color="auto" w:sz="4" w:space="0"/>
              <w:left w:val="single" w:color="auto" w:sz="4" w:space="0"/>
              <w:right w:val="single" w:color="auto" w:sz="4" w:space="0"/>
            </w:tcBorders>
            <w:vAlign w:val="center"/>
          </w:tcPr>
          <w:p w14:paraId="421CF428">
            <w:pPr>
              <w:shd w:val="clear"/>
              <w:spacing w:line="360" w:lineRule="exact"/>
              <w:jc w:val="center"/>
              <w:rPr>
                <w:rFonts w:ascii="宋体" w:hAnsi="宋体" w:cs="宋体"/>
                <w:color w:val="000000"/>
                <w:sz w:val="21"/>
                <w:szCs w:val="21"/>
              </w:rPr>
            </w:pPr>
          </w:p>
        </w:tc>
      </w:tr>
      <w:tr w14:paraId="69DE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1" w:type="dxa"/>
            <w:tcBorders>
              <w:top w:val="single" w:color="auto" w:sz="4" w:space="0"/>
              <w:left w:val="single" w:color="auto" w:sz="4" w:space="0"/>
              <w:right w:val="single" w:color="auto" w:sz="4" w:space="0"/>
            </w:tcBorders>
            <w:vAlign w:val="center"/>
          </w:tcPr>
          <w:p w14:paraId="6053C089">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1EAD5452">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1AB6E165">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270EA2CA">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3199FAA6">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712557B7">
            <w:pPr>
              <w:shd w:val="clear"/>
              <w:spacing w:line="360" w:lineRule="exact"/>
              <w:jc w:val="center"/>
              <w:rPr>
                <w:color w:val="000000"/>
                <w:sz w:val="24"/>
              </w:rPr>
            </w:pPr>
          </w:p>
        </w:tc>
      </w:tr>
      <w:tr w14:paraId="2F7B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1" w:type="dxa"/>
            <w:tcBorders>
              <w:top w:val="single" w:color="auto" w:sz="4" w:space="0"/>
              <w:left w:val="single" w:color="auto" w:sz="4" w:space="0"/>
              <w:right w:val="single" w:color="auto" w:sz="4" w:space="0"/>
            </w:tcBorders>
            <w:vAlign w:val="center"/>
          </w:tcPr>
          <w:p w14:paraId="7D669D35">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59244CA2">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0F307D22">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25EF8F5A">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3A5AA196">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0F7C9022">
            <w:pPr>
              <w:shd w:val="clear"/>
              <w:spacing w:line="360" w:lineRule="exact"/>
              <w:jc w:val="center"/>
              <w:rPr>
                <w:color w:val="000000"/>
                <w:sz w:val="24"/>
              </w:rPr>
            </w:pPr>
          </w:p>
        </w:tc>
      </w:tr>
      <w:tr w14:paraId="104A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1" w:type="dxa"/>
            <w:tcBorders>
              <w:top w:val="single" w:color="auto" w:sz="4" w:space="0"/>
              <w:left w:val="single" w:color="auto" w:sz="4" w:space="0"/>
              <w:right w:val="single" w:color="auto" w:sz="4" w:space="0"/>
            </w:tcBorders>
            <w:vAlign w:val="center"/>
          </w:tcPr>
          <w:p w14:paraId="0A9EE8C4">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2E38D5F1">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4BAAEEFF">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5CD31786">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2E619E87">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583B2F56">
            <w:pPr>
              <w:shd w:val="clear"/>
              <w:spacing w:line="360" w:lineRule="exact"/>
              <w:jc w:val="center"/>
              <w:rPr>
                <w:color w:val="000000"/>
                <w:sz w:val="24"/>
              </w:rPr>
            </w:pPr>
          </w:p>
        </w:tc>
      </w:tr>
      <w:tr w14:paraId="224F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1" w:type="dxa"/>
            <w:tcBorders>
              <w:top w:val="single" w:color="auto" w:sz="4" w:space="0"/>
              <w:left w:val="single" w:color="auto" w:sz="4" w:space="0"/>
              <w:right w:val="single" w:color="auto" w:sz="4" w:space="0"/>
            </w:tcBorders>
            <w:vAlign w:val="center"/>
          </w:tcPr>
          <w:p w14:paraId="677D70A7">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568618DA">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2F39EFE1">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1CD3DDA6">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39935646">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44D84EB7">
            <w:pPr>
              <w:shd w:val="clear"/>
              <w:spacing w:line="360" w:lineRule="exact"/>
              <w:jc w:val="center"/>
              <w:rPr>
                <w:color w:val="000000"/>
                <w:sz w:val="24"/>
              </w:rPr>
            </w:pPr>
          </w:p>
        </w:tc>
      </w:tr>
      <w:tr w14:paraId="39CF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right w:val="single" w:color="auto" w:sz="4" w:space="0"/>
            </w:tcBorders>
            <w:vAlign w:val="center"/>
          </w:tcPr>
          <w:p w14:paraId="35EDB865">
            <w:pPr>
              <w:shd w:val="clear"/>
              <w:spacing w:line="360" w:lineRule="exact"/>
              <w:jc w:val="center"/>
              <w:rPr>
                <w:color w:val="000000"/>
                <w:sz w:val="24"/>
              </w:rPr>
            </w:pPr>
          </w:p>
        </w:tc>
        <w:tc>
          <w:tcPr>
            <w:tcW w:w="1925" w:type="dxa"/>
            <w:tcBorders>
              <w:top w:val="single" w:color="auto" w:sz="4" w:space="0"/>
              <w:left w:val="single" w:color="auto" w:sz="4" w:space="0"/>
              <w:right w:val="single" w:color="auto" w:sz="4" w:space="0"/>
            </w:tcBorders>
            <w:vAlign w:val="center"/>
          </w:tcPr>
          <w:p w14:paraId="257A677A">
            <w:pPr>
              <w:shd w:val="clear"/>
              <w:spacing w:line="360" w:lineRule="exact"/>
              <w:jc w:val="center"/>
              <w:rPr>
                <w:color w:val="000000"/>
                <w:sz w:val="24"/>
              </w:rPr>
            </w:pPr>
          </w:p>
        </w:tc>
        <w:tc>
          <w:tcPr>
            <w:tcW w:w="2513" w:type="dxa"/>
            <w:tcBorders>
              <w:top w:val="single" w:color="auto" w:sz="4" w:space="0"/>
              <w:left w:val="single" w:color="auto" w:sz="4" w:space="0"/>
              <w:right w:val="single" w:color="auto" w:sz="4" w:space="0"/>
            </w:tcBorders>
            <w:vAlign w:val="center"/>
          </w:tcPr>
          <w:p w14:paraId="155500AD">
            <w:pPr>
              <w:shd w:val="clear"/>
              <w:spacing w:line="360" w:lineRule="exact"/>
              <w:jc w:val="center"/>
              <w:rPr>
                <w:color w:val="000000"/>
                <w:sz w:val="24"/>
              </w:rPr>
            </w:pPr>
          </w:p>
        </w:tc>
        <w:tc>
          <w:tcPr>
            <w:tcW w:w="2467" w:type="dxa"/>
            <w:tcBorders>
              <w:top w:val="single" w:color="auto" w:sz="4" w:space="0"/>
              <w:left w:val="single" w:color="auto" w:sz="4" w:space="0"/>
              <w:right w:val="single" w:color="auto" w:sz="4" w:space="0"/>
            </w:tcBorders>
            <w:vAlign w:val="center"/>
          </w:tcPr>
          <w:p w14:paraId="745AB90A">
            <w:pPr>
              <w:shd w:val="clear"/>
              <w:spacing w:line="360" w:lineRule="exact"/>
              <w:jc w:val="center"/>
              <w:rPr>
                <w:color w:val="000000"/>
                <w:sz w:val="24"/>
              </w:rPr>
            </w:pPr>
          </w:p>
        </w:tc>
        <w:tc>
          <w:tcPr>
            <w:tcW w:w="1146" w:type="dxa"/>
            <w:tcBorders>
              <w:top w:val="single" w:color="auto" w:sz="4" w:space="0"/>
              <w:left w:val="single" w:color="auto" w:sz="4" w:space="0"/>
              <w:right w:val="single" w:color="auto" w:sz="4" w:space="0"/>
            </w:tcBorders>
            <w:vAlign w:val="center"/>
          </w:tcPr>
          <w:p w14:paraId="643C8990">
            <w:pPr>
              <w:shd w:val="clear"/>
              <w:spacing w:line="360" w:lineRule="exact"/>
              <w:jc w:val="center"/>
              <w:rPr>
                <w:color w:val="000000"/>
                <w:sz w:val="24"/>
              </w:rPr>
            </w:pPr>
          </w:p>
        </w:tc>
        <w:tc>
          <w:tcPr>
            <w:tcW w:w="779" w:type="dxa"/>
            <w:tcBorders>
              <w:top w:val="single" w:color="auto" w:sz="4" w:space="0"/>
              <w:left w:val="single" w:color="auto" w:sz="4" w:space="0"/>
              <w:right w:val="single" w:color="auto" w:sz="4" w:space="0"/>
            </w:tcBorders>
            <w:vAlign w:val="center"/>
          </w:tcPr>
          <w:p w14:paraId="273E4E96">
            <w:pPr>
              <w:shd w:val="clear"/>
              <w:spacing w:line="360" w:lineRule="exact"/>
              <w:jc w:val="center"/>
              <w:rPr>
                <w:color w:val="000000"/>
                <w:sz w:val="24"/>
              </w:rPr>
            </w:pPr>
          </w:p>
        </w:tc>
      </w:tr>
    </w:tbl>
    <w:p w14:paraId="5A383E72">
      <w:pPr>
        <w:pStyle w:val="59"/>
        <w:shd w:val="clear"/>
        <w:tabs>
          <w:tab w:val="left" w:pos="360"/>
        </w:tabs>
        <w:spacing w:before="120" w:beforeLines="50" w:line="360" w:lineRule="auto"/>
        <w:ind w:right="144" w:rightChars="40"/>
        <w:rPr>
          <w:rFonts w:ascii="宋体" w:hAnsi="宋体" w:cs="宋体"/>
          <w:b/>
          <w:color w:val="000000"/>
          <w:szCs w:val="21"/>
        </w:rPr>
      </w:pPr>
      <w:r>
        <w:rPr>
          <w:rFonts w:hint="eastAsia" w:ascii="宋体" w:hAnsi="宋体" w:cs="宋体"/>
          <w:b/>
          <w:color w:val="000000"/>
          <w:szCs w:val="21"/>
        </w:rPr>
        <w:t>要求：</w:t>
      </w:r>
    </w:p>
    <w:p w14:paraId="683F918F">
      <w:pPr>
        <w:pStyle w:val="59"/>
        <w:shd w:val="clear"/>
        <w:spacing w:line="360" w:lineRule="auto"/>
        <w:ind w:right="144" w:rightChars="40" w:firstLine="420" w:firstLineChars="200"/>
        <w:rPr>
          <w:rFonts w:ascii="宋体" w:hAnsi="宋体" w:cs="宋体"/>
          <w:color w:val="000000"/>
          <w:szCs w:val="21"/>
        </w:rPr>
      </w:pPr>
      <w:r>
        <w:rPr>
          <w:rFonts w:hint="eastAsia" w:ascii="宋体" w:hAnsi="宋体" w:cs="宋体"/>
          <w:color w:val="000000"/>
          <w:szCs w:val="21"/>
        </w:rPr>
        <w:t>1.投标人应根据本招标文件第二章“采购需求”内容，按实填写投标产品的性能指标、服务指标等内容，并在“偏离情况”栏注明“正偏离”、“负偏离”或“无偏离”。</w:t>
      </w:r>
    </w:p>
    <w:p w14:paraId="0DD4FC8F">
      <w:pPr>
        <w:pStyle w:val="59"/>
        <w:shd w:val="clear"/>
        <w:spacing w:line="360" w:lineRule="auto"/>
        <w:ind w:right="144" w:rightChars="40" w:firstLine="420" w:firstLineChars="200"/>
        <w:rPr>
          <w:rFonts w:ascii="宋体" w:hAnsi="宋体" w:cs="宋体"/>
          <w:color w:val="000000"/>
          <w:szCs w:val="21"/>
        </w:rPr>
      </w:pPr>
      <w:r>
        <w:rPr>
          <w:rFonts w:hint="eastAsia" w:ascii="宋体" w:hAnsi="宋体" w:cs="宋体"/>
          <w:color w:val="000000"/>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ECE9AAE">
      <w:pPr>
        <w:shd w:val="clear"/>
        <w:spacing w:line="360" w:lineRule="auto"/>
        <w:rPr>
          <w:b/>
          <w:color w:val="000000"/>
          <w:sz w:val="28"/>
        </w:rPr>
      </w:pPr>
    </w:p>
    <w:p w14:paraId="41ED5DBC">
      <w:pPr>
        <w:pStyle w:val="54"/>
        <w:shd w:val="clear"/>
        <w:rPr>
          <w:color w:val="000000"/>
        </w:rPr>
      </w:pPr>
    </w:p>
    <w:p w14:paraId="511AD739">
      <w:pPr>
        <w:shd w:val="clear"/>
        <w:spacing w:line="360" w:lineRule="auto"/>
        <w:ind w:left="420"/>
        <w:jc w:val="right"/>
        <w:rPr>
          <w:color w:val="000000"/>
          <w:sz w:val="24"/>
          <w:u w:val="single"/>
        </w:rPr>
      </w:pPr>
      <w:r>
        <w:rPr>
          <w:rFonts w:hint="eastAsia"/>
          <w:color w:val="000000"/>
          <w:sz w:val="24"/>
        </w:rPr>
        <w:t>投标人名称（盖章）：</w:t>
      </w:r>
    </w:p>
    <w:p w14:paraId="2EA02331">
      <w:pPr>
        <w:shd w:val="clear"/>
        <w:spacing w:line="360" w:lineRule="auto"/>
        <w:ind w:left="420"/>
        <w:jc w:val="right"/>
        <w:rPr>
          <w:color w:val="000000"/>
          <w:sz w:val="24"/>
        </w:rPr>
      </w:pPr>
    </w:p>
    <w:p w14:paraId="79CF4020">
      <w:pPr>
        <w:shd w:val="clear"/>
        <w:spacing w:line="360" w:lineRule="auto"/>
        <w:ind w:firstLine="435"/>
        <w:jc w:val="right"/>
        <w:rPr>
          <w:color w:val="000000"/>
          <w:sz w:val="24"/>
        </w:rPr>
      </w:pPr>
      <w:r>
        <w:rPr>
          <w:rFonts w:hint="eastAsia"/>
          <w:color w:val="000000"/>
          <w:kern w:val="0"/>
          <w:sz w:val="24"/>
          <w:lang w:val="zh-CN"/>
        </w:rPr>
        <w:t>法定代表人(</w:t>
      </w:r>
      <w:r>
        <w:rPr>
          <w:rFonts w:hint="eastAsia"/>
          <w:color w:val="000000"/>
          <w:sz w:val="24"/>
        </w:rPr>
        <w:t>签字或盖章</w:t>
      </w:r>
      <w:r>
        <w:rPr>
          <w:rFonts w:hint="eastAsia"/>
          <w:color w:val="000000"/>
          <w:kern w:val="0"/>
          <w:sz w:val="24"/>
          <w:lang w:val="zh-CN"/>
        </w:rPr>
        <w:t>)或授权委托人(签字)：</w:t>
      </w:r>
    </w:p>
    <w:p w14:paraId="2CA2AC46">
      <w:pPr>
        <w:shd w:val="clear"/>
        <w:spacing w:line="360" w:lineRule="auto"/>
        <w:ind w:firstLine="435"/>
        <w:jc w:val="right"/>
        <w:rPr>
          <w:color w:val="000000"/>
          <w:sz w:val="24"/>
        </w:rPr>
      </w:pPr>
    </w:p>
    <w:p w14:paraId="1DFFD974">
      <w:pPr>
        <w:shd w:val="clear"/>
        <w:spacing w:line="360" w:lineRule="auto"/>
        <w:ind w:firstLine="480" w:firstLineChars="200"/>
        <w:jc w:val="right"/>
        <w:rPr>
          <w:b/>
          <w:color w:val="000000"/>
          <w:sz w:val="28"/>
        </w:rPr>
      </w:pPr>
      <w:r>
        <w:rPr>
          <w:rFonts w:hint="eastAsia"/>
          <w:color w:val="000000"/>
          <w:sz w:val="24"/>
        </w:rPr>
        <w:t>日        期：</w:t>
      </w:r>
    </w:p>
    <w:p w14:paraId="31C7F8D1">
      <w:pPr>
        <w:shd w:val="clear"/>
        <w:spacing w:line="360" w:lineRule="auto"/>
        <w:rPr>
          <w:b/>
          <w:color w:val="000000"/>
          <w:sz w:val="28"/>
        </w:rPr>
      </w:pPr>
    </w:p>
    <w:p w14:paraId="1C0D3B21">
      <w:pPr>
        <w:shd w:val="clear"/>
        <w:spacing w:line="360" w:lineRule="auto"/>
        <w:rPr>
          <w:b/>
          <w:color w:val="000000"/>
          <w:sz w:val="28"/>
        </w:rPr>
      </w:pPr>
    </w:p>
    <w:p w14:paraId="3A946A21">
      <w:pPr>
        <w:shd w:val="clear"/>
        <w:spacing w:line="360" w:lineRule="auto"/>
        <w:rPr>
          <w:b/>
          <w:color w:val="000000"/>
          <w:sz w:val="28"/>
        </w:rPr>
      </w:pPr>
    </w:p>
    <w:p w14:paraId="1F607CBD">
      <w:pPr>
        <w:shd w:val="clear"/>
        <w:spacing w:line="360" w:lineRule="auto"/>
        <w:rPr>
          <w:rFonts w:ascii="宋体" w:hAnsi="宋体" w:cs="宋体"/>
          <w:b/>
          <w:color w:val="000000"/>
          <w:sz w:val="28"/>
        </w:rPr>
      </w:pPr>
    </w:p>
    <w:p w14:paraId="381EDF12">
      <w:pPr>
        <w:shd w:val="clear"/>
        <w:spacing w:line="360" w:lineRule="auto"/>
        <w:rPr>
          <w:rFonts w:ascii="宋体" w:hAnsi="宋体" w:cs="宋体"/>
          <w:b/>
          <w:color w:val="000000"/>
          <w:sz w:val="28"/>
        </w:rPr>
      </w:pPr>
    </w:p>
    <w:p w14:paraId="2495EEAF">
      <w:pPr>
        <w:pStyle w:val="10"/>
        <w:shd w:val="clear"/>
        <w:spacing w:line="360" w:lineRule="auto"/>
        <w:ind w:firstLine="0" w:firstLineChars="0"/>
        <w:jc w:val="left"/>
        <w:rPr>
          <w:rFonts w:hint="eastAsia" w:ascii="宋体" w:hAnsi="宋体" w:eastAsia="宋体" w:cs="宋体"/>
          <w:b/>
          <w:szCs w:val="21"/>
          <w:lang w:eastAsia="zh-CN"/>
        </w:rPr>
      </w:pPr>
      <w:r>
        <w:rPr>
          <w:rFonts w:hint="eastAsia" w:ascii="宋体" w:hAnsi="宋体" w:cs="宋体"/>
          <w:b/>
          <w:szCs w:val="21"/>
        </w:rPr>
        <w:t>附件1</w:t>
      </w:r>
      <w:r>
        <w:rPr>
          <w:rFonts w:hint="eastAsia" w:ascii="宋体" w:hAnsi="宋体" w:cs="宋体"/>
          <w:b/>
          <w:szCs w:val="21"/>
          <w:lang w:val="en-US" w:eastAsia="zh-CN"/>
        </w:rPr>
        <w:t>5</w:t>
      </w:r>
    </w:p>
    <w:p w14:paraId="0440D2B8">
      <w:pPr>
        <w:shd w:val="clear"/>
        <w:spacing w:line="360" w:lineRule="auto"/>
        <w:ind w:left="-2" w:hanging="2"/>
        <w:jc w:val="center"/>
        <w:rPr>
          <w:rFonts w:ascii="宋体" w:hAnsi="宋体" w:cs="宋体"/>
          <w:b/>
          <w:color w:val="000000"/>
          <w:sz w:val="32"/>
          <w:szCs w:val="32"/>
        </w:rPr>
      </w:pPr>
      <w:r>
        <w:rPr>
          <w:rFonts w:hint="eastAsia" w:ascii="宋体" w:hAnsi="宋体" w:cs="宋体"/>
          <w:b/>
          <w:color w:val="000000"/>
          <w:sz w:val="32"/>
          <w:szCs w:val="32"/>
        </w:rPr>
        <w:t>开标一览表</w:t>
      </w:r>
    </w:p>
    <w:p w14:paraId="50FF1E51">
      <w:pPr>
        <w:shd w:val="clear"/>
        <w:spacing w:line="360" w:lineRule="auto"/>
        <w:ind w:left="-2" w:hanging="2"/>
        <w:jc w:val="center"/>
        <w:rPr>
          <w:rFonts w:ascii="宋体" w:hAnsi="宋体" w:cs="宋体"/>
          <w:b/>
          <w:color w:val="000000"/>
          <w:sz w:val="32"/>
          <w:szCs w:val="32"/>
        </w:rPr>
      </w:pPr>
    </w:p>
    <w:p w14:paraId="2C6C92EA">
      <w:pPr>
        <w:pStyle w:val="18"/>
        <w:shd w:val="clear"/>
        <w:spacing w:line="420" w:lineRule="exact"/>
        <w:ind w:firstLine="105" w:firstLineChars="50"/>
        <w:rPr>
          <w:rFonts w:hint="eastAsia" w:hAnsi="宋体" w:eastAsia="宋体" w:cs="宋体"/>
          <w:color w:val="000000"/>
          <w:szCs w:val="21"/>
          <w:lang w:eastAsia="zh-CN"/>
        </w:rPr>
      </w:pPr>
      <w:r>
        <w:rPr>
          <w:rFonts w:hint="eastAsia" w:hAnsi="宋体" w:cs="宋体"/>
          <w:color w:val="000000"/>
          <w:szCs w:val="21"/>
        </w:rPr>
        <w:t>项目编号：</w:t>
      </w:r>
      <w:r>
        <w:rPr>
          <w:rFonts w:hint="eastAsia" w:hAnsi="宋体" w:cs="宋体"/>
          <w:color w:val="000000"/>
          <w:szCs w:val="21"/>
          <w:u w:val="single"/>
          <w:lang w:eastAsia="zh-CN"/>
        </w:rPr>
        <w:t>DLLH-2025-003(采购)</w:t>
      </w:r>
    </w:p>
    <w:p w14:paraId="3BDD19CC">
      <w:pPr>
        <w:pStyle w:val="60"/>
        <w:shd w:val="clear"/>
        <w:spacing w:line="420" w:lineRule="exact"/>
        <w:ind w:right="10" w:firstLine="105" w:firstLineChars="50"/>
        <w:jc w:val="left"/>
        <w:rPr>
          <w:rFonts w:hint="eastAsia" w:ascii="宋体" w:hAnsi="宋体" w:eastAsia="宋体" w:cs="宋体"/>
          <w:color w:val="000000"/>
          <w:szCs w:val="21"/>
          <w:u w:val="single"/>
          <w:lang w:eastAsia="zh-CN"/>
        </w:rPr>
      </w:pPr>
      <w:r>
        <w:rPr>
          <w:rFonts w:hint="eastAsia" w:ascii="宋体" w:hAnsi="宋体" w:cs="宋体"/>
          <w:color w:val="000000"/>
          <w:szCs w:val="21"/>
        </w:rPr>
        <w:t>项目名称：</w:t>
      </w:r>
      <w:r>
        <w:rPr>
          <w:rFonts w:hint="eastAsia" w:ascii="宋体" w:hAnsi="宋体" w:cs="宋体"/>
          <w:color w:val="000000"/>
          <w:szCs w:val="21"/>
          <w:u w:val="single"/>
          <w:lang w:eastAsia="zh-CN"/>
        </w:rPr>
        <w:t>仙居县学前教育提升工程二期项目-仙居县下各镇幼儿园新建工程(空调采购)(第二次重新招标)</w:t>
      </w:r>
    </w:p>
    <w:p w14:paraId="1A549590">
      <w:pPr>
        <w:pStyle w:val="60"/>
        <w:shd w:val="clear"/>
        <w:spacing w:line="360" w:lineRule="auto"/>
        <w:ind w:right="95"/>
        <w:jc w:val="left"/>
        <w:rPr>
          <w:rFonts w:ascii="宋体" w:hAnsi="宋体" w:cs="宋体"/>
          <w:color w:val="000000"/>
          <w:sz w:val="24"/>
        </w:rPr>
      </w:pPr>
      <w:r>
        <w:rPr>
          <w:rFonts w:hint="eastAsia" w:ascii="宋体" w:hAnsi="宋体" w:cs="宋体"/>
          <w:color w:val="000000"/>
          <w:szCs w:val="21"/>
        </w:rPr>
        <w:t xml:space="preserve">                                                           </w:t>
      </w:r>
      <w:r>
        <w:rPr>
          <w:rFonts w:hint="eastAsia"/>
          <w:color w:val="000000"/>
          <w:szCs w:val="21"/>
        </w:rPr>
        <w:t>[货币单位：人民币元]</w:t>
      </w:r>
    </w:p>
    <w:tbl>
      <w:tblPr>
        <w:tblStyle w:val="30"/>
        <w:tblW w:w="93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305"/>
        <w:gridCol w:w="1278"/>
        <w:gridCol w:w="5773"/>
      </w:tblGrid>
      <w:tr w14:paraId="11FD59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92" w:hRule="atLeast"/>
          <w:jc w:val="center"/>
        </w:trPr>
        <w:tc>
          <w:tcPr>
            <w:tcW w:w="2305" w:type="dxa"/>
            <w:vMerge w:val="restart"/>
            <w:tcBorders>
              <w:top w:val="single" w:color="auto" w:sz="12" w:space="0"/>
              <w:left w:val="single" w:color="auto" w:sz="12" w:space="0"/>
              <w:bottom w:val="single" w:color="auto" w:sz="4" w:space="0"/>
              <w:right w:val="single" w:color="auto" w:sz="4" w:space="0"/>
            </w:tcBorders>
            <w:vAlign w:val="center"/>
          </w:tcPr>
          <w:p w14:paraId="269DA80F">
            <w:pPr>
              <w:shd w:val="clear"/>
              <w:autoSpaceDE w:val="0"/>
              <w:autoSpaceDN w:val="0"/>
              <w:spacing w:line="450" w:lineRule="exact"/>
              <w:jc w:val="center"/>
              <w:textAlignment w:val="bottom"/>
              <w:rPr>
                <w:color w:val="000000"/>
                <w:sz w:val="24"/>
              </w:rPr>
            </w:pPr>
            <w:r>
              <w:rPr>
                <w:rFonts w:hint="eastAsia"/>
                <w:color w:val="000000"/>
                <w:sz w:val="24"/>
              </w:rPr>
              <w:t>投标总报价</w:t>
            </w:r>
          </w:p>
        </w:tc>
        <w:tc>
          <w:tcPr>
            <w:tcW w:w="1278" w:type="dxa"/>
            <w:tcBorders>
              <w:top w:val="single" w:color="auto" w:sz="12" w:space="0"/>
              <w:left w:val="single" w:color="auto" w:sz="4" w:space="0"/>
              <w:bottom w:val="single" w:color="auto" w:sz="4" w:space="0"/>
              <w:right w:val="single" w:color="auto" w:sz="4" w:space="0"/>
            </w:tcBorders>
            <w:vAlign w:val="center"/>
          </w:tcPr>
          <w:p w14:paraId="6EBD7E48">
            <w:pPr>
              <w:shd w:val="clear"/>
              <w:autoSpaceDE w:val="0"/>
              <w:autoSpaceDN w:val="0"/>
              <w:spacing w:line="450" w:lineRule="exact"/>
              <w:jc w:val="center"/>
              <w:textAlignment w:val="bottom"/>
              <w:rPr>
                <w:color w:val="000000"/>
                <w:sz w:val="24"/>
              </w:rPr>
            </w:pPr>
            <w:r>
              <w:rPr>
                <w:rFonts w:hint="eastAsia"/>
                <w:color w:val="000000"/>
                <w:sz w:val="24"/>
              </w:rPr>
              <w:t>¥</w:t>
            </w:r>
          </w:p>
        </w:tc>
        <w:tc>
          <w:tcPr>
            <w:tcW w:w="5773" w:type="dxa"/>
            <w:tcBorders>
              <w:top w:val="single" w:color="auto" w:sz="12" w:space="0"/>
              <w:left w:val="single" w:color="auto" w:sz="4" w:space="0"/>
              <w:bottom w:val="single" w:color="auto" w:sz="4" w:space="0"/>
              <w:right w:val="single" w:color="auto" w:sz="12" w:space="0"/>
            </w:tcBorders>
            <w:vAlign w:val="center"/>
          </w:tcPr>
          <w:p w14:paraId="68CD1A6A">
            <w:pPr>
              <w:shd w:val="clear"/>
              <w:autoSpaceDE w:val="0"/>
              <w:autoSpaceDN w:val="0"/>
              <w:spacing w:line="450" w:lineRule="exact"/>
              <w:jc w:val="center"/>
              <w:textAlignment w:val="bottom"/>
              <w:rPr>
                <w:color w:val="000000"/>
                <w:sz w:val="24"/>
              </w:rPr>
            </w:pPr>
            <w:r>
              <w:rPr>
                <w:rFonts w:hint="eastAsia"/>
                <w:color w:val="000000"/>
                <w:sz w:val="24"/>
                <w:u w:val="single"/>
              </w:rPr>
              <w:t xml:space="preserve">              </w:t>
            </w:r>
            <w:r>
              <w:rPr>
                <w:color w:val="000000"/>
                <w:sz w:val="24"/>
              </w:rPr>
              <w:t>元</w:t>
            </w:r>
          </w:p>
        </w:tc>
      </w:tr>
      <w:tr w14:paraId="55D3A23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238" w:hRule="atLeast"/>
          <w:jc w:val="center"/>
        </w:trPr>
        <w:tc>
          <w:tcPr>
            <w:tcW w:w="2305" w:type="dxa"/>
            <w:vMerge w:val="continue"/>
            <w:tcBorders>
              <w:top w:val="single" w:color="auto" w:sz="12" w:space="0"/>
              <w:left w:val="single" w:color="auto" w:sz="12" w:space="0"/>
              <w:bottom w:val="single" w:color="auto" w:sz="12" w:space="0"/>
              <w:right w:val="single" w:color="auto" w:sz="4" w:space="0"/>
            </w:tcBorders>
            <w:vAlign w:val="center"/>
          </w:tcPr>
          <w:p w14:paraId="78C61DBB">
            <w:pPr>
              <w:shd w:val="clear"/>
            </w:pPr>
          </w:p>
        </w:tc>
        <w:tc>
          <w:tcPr>
            <w:tcW w:w="1278" w:type="dxa"/>
            <w:tcBorders>
              <w:top w:val="single" w:color="auto" w:sz="4" w:space="0"/>
              <w:left w:val="single" w:color="auto" w:sz="4" w:space="0"/>
              <w:bottom w:val="single" w:color="auto" w:sz="4" w:space="0"/>
              <w:right w:val="single" w:color="auto" w:sz="4" w:space="0"/>
            </w:tcBorders>
            <w:vAlign w:val="center"/>
          </w:tcPr>
          <w:p w14:paraId="58237776">
            <w:pPr>
              <w:shd w:val="clear"/>
              <w:autoSpaceDE w:val="0"/>
              <w:autoSpaceDN w:val="0"/>
              <w:spacing w:line="450" w:lineRule="exact"/>
              <w:jc w:val="center"/>
              <w:textAlignment w:val="bottom"/>
              <w:rPr>
                <w:color w:val="000000"/>
                <w:sz w:val="24"/>
              </w:rPr>
            </w:pPr>
            <w:r>
              <w:rPr>
                <w:rFonts w:hint="eastAsia"/>
                <w:color w:val="000000"/>
                <w:sz w:val="24"/>
              </w:rPr>
              <w:t>大写</w:t>
            </w:r>
          </w:p>
        </w:tc>
        <w:tc>
          <w:tcPr>
            <w:tcW w:w="5773" w:type="dxa"/>
            <w:tcBorders>
              <w:top w:val="single" w:color="auto" w:sz="4" w:space="0"/>
              <w:left w:val="single" w:color="auto" w:sz="4" w:space="0"/>
              <w:bottom w:val="single" w:color="auto" w:sz="4" w:space="0"/>
              <w:right w:val="single" w:color="auto" w:sz="12" w:space="0"/>
            </w:tcBorders>
            <w:vAlign w:val="center"/>
          </w:tcPr>
          <w:p w14:paraId="3B093948">
            <w:pPr>
              <w:shd w:val="clear"/>
              <w:autoSpaceDE w:val="0"/>
              <w:autoSpaceDN w:val="0"/>
              <w:spacing w:line="450" w:lineRule="exact"/>
              <w:jc w:val="center"/>
              <w:textAlignment w:val="bottom"/>
              <w:rPr>
                <w:color w:val="000000"/>
                <w:sz w:val="24"/>
              </w:rPr>
            </w:pPr>
            <w:r>
              <w:rPr>
                <w:rFonts w:hint="eastAsia"/>
                <w:color w:val="000000"/>
                <w:sz w:val="24"/>
                <w:u w:val="single"/>
              </w:rPr>
              <w:t xml:space="preserve">                                 </w:t>
            </w:r>
            <w:r>
              <w:rPr>
                <w:color w:val="000000"/>
                <w:sz w:val="24"/>
              </w:rPr>
              <w:t>元</w:t>
            </w:r>
          </w:p>
        </w:tc>
      </w:tr>
    </w:tbl>
    <w:p w14:paraId="7F1CAEF3">
      <w:pPr>
        <w:shd w:val="clear"/>
        <w:spacing w:before="240" w:beforeLines="100"/>
        <w:rPr>
          <w:rFonts w:ascii="宋体" w:hAnsi="宋体" w:cs="宋体"/>
          <w:color w:val="000000"/>
          <w:sz w:val="24"/>
        </w:rPr>
      </w:pPr>
      <w:r>
        <w:rPr>
          <w:rFonts w:hint="eastAsia" w:ascii="宋体" w:hAnsi="宋体" w:cs="宋体"/>
          <w:b/>
          <w:color w:val="000000"/>
          <w:szCs w:val="21"/>
        </w:rPr>
        <w:t>填报要求：</w:t>
      </w:r>
    </w:p>
    <w:p w14:paraId="5A2EE02B">
      <w:pPr>
        <w:shd w:val="clear"/>
        <w:adjustRightInd w:val="0"/>
        <w:spacing w:line="360" w:lineRule="auto"/>
        <w:ind w:firstLine="422" w:firstLineChars="200"/>
        <w:rPr>
          <w:rFonts w:hint="eastAsia" w:ascii="宋体" w:hAnsi="宋体"/>
          <w:b/>
          <w:bCs w:val="0"/>
          <w:strike w:val="0"/>
          <w:dstrike w:val="0"/>
          <w:sz w:val="21"/>
          <w:szCs w:val="21"/>
          <w:highlight w:val="none"/>
          <w:lang w:eastAsia="zh-CN"/>
        </w:rPr>
      </w:pPr>
      <w:r>
        <w:rPr>
          <w:rFonts w:hint="eastAsia" w:ascii="宋体" w:hAnsi="宋体"/>
          <w:b/>
          <w:bCs w:val="0"/>
          <w:strike w:val="0"/>
          <w:dstrike w:val="0"/>
          <w:sz w:val="21"/>
          <w:szCs w:val="21"/>
          <w:highlight w:val="none"/>
          <w:lang w:val="en-US" w:eastAsia="zh-CN"/>
        </w:rPr>
        <w:t>1、</w:t>
      </w:r>
      <w:r>
        <w:rPr>
          <w:rFonts w:hint="eastAsia" w:ascii="宋体" w:hAnsi="宋体"/>
          <w:b/>
          <w:bCs w:val="0"/>
          <w:strike w:val="0"/>
          <w:dstrike w:val="0"/>
          <w:sz w:val="21"/>
          <w:szCs w:val="21"/>
          <w:highlight w:val="none"/>
        </w:rPr>
        <w:t>投标报价是包括产品购置费、运输费、培训费、</w:t>
      </w:r>
      <w:r>
        <w:rPr>
          <w:rFonts w:hint="eastAsia" w:ascii="宋体" w:hAnsi="宋体"/>
          <w:b/>
          <w:bCs w:val="0"/>
          <w:strike w:val="0"/>
          <w:dstrike w:val="0"/>
          <w:sz w:val="21"/>
          <w:szCs w:val="21"/>
          <w:highlight w:val="none"/>
          <w:lang w:val="en-US" w:eastAsia="zh-CN"/>
        </w:rPr>
        <w:t>总承包服务费</w:t>
      </w:r>
      <w:r>
        <w:rPr>
          <w:rFonts w:hint="eastAsia" w:ascii="宋体" w:hAnsi="宋体"/>
          <w:b/>
          <w:bCs w:val="0"/>
          <w:strike w:val="0"/>
          <w:dstrike w:val="0"/>
          <w:sz w:val="21"/>
          <w:szCs w:val="21"/>
          <w:highlight w:val="none"/>
        </w:rPr>
        <w:t>、安装</w:t>
      </w:r>
      <w:r>
        <w:rPr>
          <w:rFonts w:hint="eastAsia" w:ascii="宋体" w:hAnsi="宋体"/>
          <w:b/>
          <w:bCs w:val="0"/>
          <w:strike w:val="0"/>
          <w:dstrike w:val="0"/>
          <w:sz w:val="21"/>
          <w:szCs w:val="21"/>
          <w:highlight w:val="none"/>
          <w:lang w:val="en-US" w:eastAsia="zh-CN"/>
        </w:rPr>
        <w:t>就位</w:t>
      </w:r>
      <w:r>
        <w:rPr>
          <w:rFonts w:hint="eastAsia" w:ascii="宋体" w:hAnsi="宋体"/>
          <w:b/>
          <w:bCs w:val="0"/>
          <w:strike w:val="0"/>
          <w:dstrike w:val="0"/>
          <w:sz w:val="21"/>
          <w:szCs w:val="21"/>
          <w:highlight w:val="none"/>
        </w:rPr>
        <w:t>调试费、技术支持、质保期内的服务费</w:t>
      </w:r>
      <w:r>
        <w:rPr>
          <w:rFonts w:hint="eastAsia" w:ascii="宋体" w:hAnsi="宋体"/>
          <w:b/>
          <w:bCs w:val="0"/>
          <w:strike w:val="0"/>
          <w:dstrike w:val="0"/>
          <w:sz w:val="21"/>
          <w:szCs w:val="21"/>
          <w:highlight w:val="none"/>
          <w:lang w:eastAsia="zh-CN"/>
        </w:rPr>
        <w:t>、</w:t>
      </w:r>
      <w:r>
        <w:rPr>
          <w:rFonts w:hint="eastAsia" w:ascii="宋体" w:hAnsi="宋体"/>
          <w:b/>
          <w:bCs w:val="0"/>
          <w:strike w:val="0"/>
          <w:dstrike w:val="0"/>
          <w:sz w:val="21"/>
          <w:szCs w:val="21"/>
          <w:highlight w:val="none"/>
        </w:rPr>
        <w:t>税金等所有费用。投标人所投报的投标报价为投标人所能承受的整个项目的一次性最终最低报价，如有漏项，视同已包含在其它项目中，采购方不再另行支付其它费用。</w:t>
      </w:r>
    </w:p>
    <w:p w14:paraId="78F90A31">
      <w:pPr>
        <w:pStyle w:val="10"/>
        <w:shd w:val="clear"/>
        <w:spacing w:line="380" w:lineRule="exact"/>
        <w:rPr>
          <w:rFonts w:ascii="宋体" w:hAnsi="宋体" w:cs="宋体"/>
          <w:color w:val="000000"/>
          <w:kern w:val="0"/>
          <w:szCs w:val="21"/>
        </w:rPr>
      </w:pPr>
      <w:r>
        <w:rPr>
          <w:rFonts w:hint="eastAsia" w:ascii="宋体" w:hAnsi="宋体" w:cs="宋体"/>
          <w:color w:val="000000"/>
          <w:kern w:val="0"/>
          <w:szCs w:val="21"/>
        </w:rPr>
        <w:t>2、报价一经涂改，应在涂改处加盖单位公章，或者由法定代表人或全权代表签字或盖章，否则其投标作无效标处理。</w:t>
      </w:r>
    </w:p>
    <w:p w14:paraId="12301670">
      <w:pPr>
        <w:pStyle w:val="10"/>
        <w:shd w:val="clear"/>
        <w:spacing w:line="380" w:lineRule="exact"/>
        <w:rPr>
          <w:rFonts w:ascii="宋体" w:hAnsi="宋体" w:cs="宋体"/>
          <w:color w:val="000000"/>
          <w:kern w:val="0"/>
          <w:szCs w:val="21"/>
        </w:rPr>
      </w:pPr>
    </w:p>
    <w:p w14:paraId="1C93B289">
      <w:pPr>
        <w:pStyle w:val="10"/>
        <w:shd w:val="clear"/>
        <w:spacing w:line="380" w:lineRule="exact"/>
        <w:rPr>
          <w:rFonts w:ascii="宋体" w:hAnsi="宋体" w:cs="宋体"/>
          <w:color w:val="000000"/>
          <w:kern w:val="0"/>
          <w:szCs w:val="21"/>
        </w:rPr>
      </w:pPr>
    </w:p>
    <w:p w14:paraId="2179B54C">
      <w:pPr>
        <w:shd w:val="clear"/>
        <w:spacing w:line="360" w:lineRule="auto"/>
        <w:ind w:left="420"/>
        <w:rPr>
          <w:rFonts w:ascii="宋体" w:hAnsi="宋体" w:cs="宋体"/>
          <w:color w:val="000000"/>
          <w:sz w:val="24"/>
        </w:rPr>
      </w:pPr>
    </w:p>
    <w:p w14:paraId="70170058">
      <w:pPr>
        <w:shd w:val="clear"/>
        <w:spacing w:line="360" w:lineRule="auto"/>
        <w:ind w:left="420"/>
        <w:jc w:val="right"/>
        <w:rPr>
          <w:rFonts w:ascii="宋体" w:hAnsi="宋体" w:cs="宋体"/>
          <w:color w:val="000000"/>
          <w:sz w:val="24"/>
          <w:u w:val="single"/>
        </w:rPr>
      </w:pPr>
      <w:r>
        <w:rPr>
          <w:rFonts w:hint="eastAsia" w:ascii="宋体" w:hAnsi="宋体" w:cs="宋体"/>
          <w:color w:val="000000"/>
          <w:sz w:val="24"/>
        </w:rPr>
        <w:t>投标人名称（盖章）：</w:t>
      </w:r>
      <w:r>
        <w:rPr>
          <w:rFonts w:hint="eastAsia" w:ascii="宋体" w:hAnsi="宋体" w:cs="宋体"/>
          <w:color w:val="000000"/>
          <w:kern w:val="0"/>
          <w:sz w:val="24"/>
          <w:u w:val="single"/>
          <w:lang w:val="zh-CN"/>
        </w:rPr>
        <w:t xml:space="preserve">         </w:t>
      </w:r>
    </w:p>
    <w:p w14:paraId="6EBAEA12">
      <w:pPr>
        <w:shd w:val="clear"/>
        <w:spacing w:line="360" w:lineRule="auto"/>
        <w:ind w:left="420"/>
        <w:jc w:val="right"/>
        <w:rPr>
          <w:rFonts w:ascii="宋体" w:hAnsi="宋体" w:cs="宋体"/>
          <w:color w:val="000000"/>
          <w:sz w:val="24"/>
        </w:rPr>
      </w:pPr>
    </w:p>
    <w:p w14:paraId="00CED2AE">
      <w:pPr>
        <w:shd w:val="clear"/>
        <w:spacing w:line="360" w:lineRule="auto"/>
        <w:ind w:firstLine="435"/>
        <w:jc w:val="right"/>
        <w:rPr>
          <w:rFonts w:ascii="宋体" w:hAnsi="宋体" w:cs="宋体"/>
          <w:color w:val="000000"/>
          <w:sz w:val="24"/>
        </w:rPr>
      </w:pPr>
      <w:r>
        <w:rPr>
          <w:rFonts w:hint="eastAsia" w:ascii="宋体" w:hAnsi="宋体" w:cs="宋体"/>
          <w:color w:val="000000"/>
          <w:kern w:val="0"/>
          <w:sz w:val="24"/>
          <w:lang w:val="zh-CN"/>
        </w:rPr>
        <w:t>法定代表人(</w:t>
      </w:r>
      <w:r>
        <w:rPr>
          <w:rFonts w:hint="eastAsia" w:ascii="宋体" w:hAnsi="宋体" w:cs="宋体"/>
          <w:color w:val="000000"/>
          <w:sz w:val="24"/>
        </w:rPr>
        <w:t>签字或盖章</w:t>
      </w:r>
      <w:r>
        <w:rPr>
          <w:rFonts w:hint="eastAsia" w:ascii="宋体" w:hAnsi="宋体" w:cs="宋体"/>
          <w:color w:val="000000"/>
          <w:kern w:val="0"/>
          <w:sz w:val="24"/>
          <w:lang w:val="zh-CN"/>
        </w:rPr>
        <w:t>)或授权委托人(签字)：</w:t>
      </w:r>
      <w:r>
        <w:rPr>
          <w:rFonts w:hint="eastAsia" w:ascii="宋体" w:hAnsi="宋体" w:cs="宋体"/>
          <w:color w:val="000000"/>
          <w:kern w:val="0"/>
          <w:sz w:val="24"/>
          <w:u w:val="single"/>
          <w:lang w:val="zh-CN"/>
        </w:rPr>
        <w:t xml:space="preserve">         </w:t>
      </w:r>
    </w:p>
    <w:p w14:paraId="33551EE7">
      <w:pPr>
        <w:shd w:val="clear"/>
        <w:spacing w:line="360" w:lineRule="auto"/>
        <w:ind w:firstLine="435"/>
        <w:jc w:val="right"/>
        <w:rPr>
          <w:rFonts w:ascii="宋体" w:hAnsi="宋体" w:cs="宋体"/>
          <w:color w:val="000000"/>
          <w:sz w:val="24"/>
        </w:rPr>
      </w:pPr>
    </w:p>
    <w:p w14:paraId="7C83A4AF">
      <w:pPr>
        <w:shd w:val="clear"/>
        <w:spacing w:line="360" w:lineRule="auto"/>
        <w:ind w:firstLine="435"/>
        <w:jc w:val="right"/>
        <w:rPr>
          <w:rFonts w:ascii="宋体" w:hAnsi="宋体" w:cs="宋体"/>
          <w:color w:val="000000"/>
          <w:sz w:val="24"/>
        </w:rPr>
      </w:pPr>
      <w:r>
        <w:rPr>
          <w:rFonts w:hint="eastAsia" w:ascii="宋体" w:hAnsi="宋体" w:cs="宋体"/>
          <w:color w:val="000000"/>
          <w:sz w:val="24"/>
        </w:rPr>
        <w:t>日        期：</w:t>
      </w:r>
    </w:p>
    <w:p w14:paraId="2B1C32C0">
      <w:pPr>
        <w:shd w:val="clear"/>
        <w:spacing w:line="360" w:lineRule="auto"/>
        <w:rPr>
          <w:rFonts w:ascii="宋体" w:hAnsi="宋体" w:cs="宋体"/>
          <w:b/>
          <w:color w:val="000000"/>
          <w:sz w:val="28"/>
        </w:rPr>
      </w:pPr>
    </w:p>
    <w:p w14:paraId="31EB620E">
      <w:pPr>
        <w:shd w:val="clear"/>
        <w:spacing w:line="360" w:lineRule="auto"/>
        <w:rPr>
          <w:rFonts w:ascii="宋体" w:hAnsi="宋体" w:cs="宋体"/>
          <w:b/>
          <w:color w:val="000000"/>
          <w:sz w:val="28"/>
        </w:rPr>
        <w:sectPr>
          <w:pgSz w:w="11906" w:h="16838"/>
          <w:pgMar w:top="1270" w:right="1270" w:bottom="1270" w:left="1270" w:header="851" w:footer="992" w:gutter="0"/>
          <w:pgNumType w:fmt="decimal"/>
          <w:cols w:space="720" w:num="1"/>
          <w:docGrid w:linePitch="312" w:charSpace="0"/>
        </w:sectPr>
      </w:pPr>
    </w:p>
    <w:p w14:paraId="3B9528B2">
      <w:pPr>
        <w:pStyle w:val="10"/>
        <w:shd w:val="clear"/>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16</w:t>
      </w:r>
    </w:p>
    <w:p w14:paraId="5CB31B21">
      <w:pPr>
        <w:shd w:val="clear"/>
        <w:spacing w:line="360" w:lineRule="exact"/>
        <w:jc w:val="center"/>
        <w:rPr>
          <w:rFonts w:hAnsi="宋体" w:cs="宋体"/>
          <w:color w:val="000000"/>
          <w:sz w:val="24"/>
        </w:rPr>
      </w:pPr>
      <w:r>
        <w:rPr>
          <w:rFonts w:hint="eastAsia" w:ascii="宋体" w:hAnsi="宋体" w:cs="宋体"/>
          <w:b/>
          <w:color w:val="000000"/>
          <w:sz w:val="32"/>
          <w:szCs w:val="32"/>
        </w:rPr>
        <w:t>报价明细表</w:t>
      </w:r>
    </w:p>
    <w:p w14:paraId="3A6D8D40">
      <w:pPr>
        <w:pStyle w:val="18"/>
        <w:shd w:val="clear"/>
        <w:spacing w:line="420" w:lineRule="exact"/>
        <w:ind w:firstLine="105" w:firstLineChars="50"/>
        <w:rPr>
          <w:rFonts w:hint="eastAsia" w:hAnsi="宋体" w:eastAsia="宋体" w:cs="宋体"/>
          <w:color w:val="000000"/>
          <w:szCs w:val="21"/>
          <w:lang w:eastAsia="zh-CN"/>
        </w:rPr>
      </w:pPr>
      <w:r>
        <w:rPr>
          <w:rFonts w:hint="eastAsia" w:hAnsi="宋体" w:cs="宋体"/>
          <w:color w:val="000000"/>
          <w:szCs w:val="21"/>
        </w:rPr>
        <w:t>项目编号：</w:t>
      </w:r>
      <w:r>
        <w:rPr>
          <w:rFonts w:hint="eastAsia" w:hAnsi="宋体" w:cs="宋体"/>
          <w:color w:val="000000"/>
          <w:szCs w:val="21"/>
          <w:u w:val="single"/>
          <w:lang w:eastAsia="zh-CN"/>
        </w:rPr>
        <w:t>DLLH-2025-003(采购)</w:t>
      </w:r>
    </w:p>
    <w:p w14:paraId="0FE0F84E">
      <w:pPr>
        <w:pStyle w:val="60"/>
        <w:shd w:val="clear"/>
        <w:spacing w:line="420" w:lineRule="exact"/>
        <w:ind w:right="10" w:firstLine="105" w:firstLineChars="50"/>
        <w:jc w:val="left"/>
        <w:rPr>
          <w:rFonts w:hint="eastAsia" w:ascii="宋体" w:hAnsi="宋体" w:eastAsia="宋体" w:cs="宋体"/>
          <w:color w:val="000000"/>
          <w:szCs w:val="21"/>
          <w:u w:val="single"/>
          <w:lang w:eastAsia="zh-CN"/>
        </w:rPr>
      </w:pPr>
      <w:r>
        <w:rPr>
          <w:rFonts w:hint="eastAsia" w:ascii="宋体" w:hAnsi="宋体" w:cs="宋体"/>
          <w:color w:val="000000"/>
          <w:szCs w:val="21"/>
        </w:rPr>
        <w:t>项目名称：</w:t>
      </w:r>
      <w:r>
        <w:rPr>
          <w:rFonts w:hint="eastAsia" w:ascii="宋体" w:hAnsi="宋体" w:cs="宋体"/>
          <w:color w:val="000000"/>
          <w:szCs w:val="21"/>
          <w:u w:val="single"/>
          <w:lang w:eastAsia="zh-CN"/>
        </w:rPr>
        <w:t>仙居县学前教育提升工程二期项目-仙居县下各镇幼儿园新建工程(空调采购)(第二次重新招标)</w:t>
      </w:r>
    </w:p>
    <w:p w14:paraId="0625DED7">
      <w:pPr>
        <w:pStyle w:val="60"/>
        <w:shd w:val="clear"/>
        <w:spacing w:line="420" w:lineRule="exact"/>
        <w:ind w:right="10" w:firstLine="105" w:firstLineChars="50"/>
        <w:jc w:val="right"/>
        <w:rPr>
          <w:rFonts w:ascii="宋体" w:hAnsi="宋体" w:cs="宋体"/>
          <w:color w:val="000000"/>
          <w:szCs w:val="21"/>
          <w:u w:val="single"/>
        </w:rPr>
      </w:pPr>
      <w:r>
        <w:rPr>
          <w:rFonts w:hint="eastAsia" w:ascii="宋体" w:hAnsi="宋体" w:cs="宋体"/>
          <w:color w:val="000000"/>
          <w:szCs w:val="21"/>
          <w:u w:val="single"/>
        </w:rPr>
        <w:t>[货币单位：人民币元]</w:t>
      </w:r>
    </w:p>
    <w:tbl>
      <w:tblPr>
        <w:tblStyle w:val="30"/>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49"/>
        <w:gridCol w:w="5"/>
        <w:gridCol w:w="982"/>
        <w:gridCol w:w="1278"/>
        <w:gridCol w:w="1029"/>
        <w:gridCol w:w="1053"/>
        <w:gridCol w:w="1386"/>
        <w:gridCol w:w="1536"/>
      </w:tblGrid>
      <w:tr w14:paraId="774E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6" w:type="dxa"/>
            <w:vAlign w:val="center"/>
          </w:tcPr>
          <w:p w14:paraId="38D35D84">
            <w:pPr>
              <w:pStyle w:val="60"/>
              <w:shd w:val="clear"/>
              <w:spacing w:line="420" w:lineRule="exact"/>
              <w:ind w:right="10"/>
              <w:jc w:val="center"/>
              <w:rPr>
                <w:rFonts w:ascii="宋体" w:hAnsi="宋体" w:cs="宋体"/>
                <w:color w:val="000000"/>
                <w:szCs w:val="21"/>
              </w:rPr>
            </w:pPr>
            <w:r>
              <w:rPr>
                <w:rFonts w:hint="eastAsia" w:ascii="宋体" w:hAnsi="宋体" w:cs="宋体"/>
                <w:color w:val="000000"/>
                <w:szCs w:val="21"/>
              </w:rPr>
              <w:t>序号</w:t>
            </w:r>
          </w:p>
        </w:tc>
        <w:tc>
          <w:tcPr>
            <w:tcW w:w="2349" w:type="dxa"/>
            <w:vAlign w:val="center"/>
          </w:tcPr>
          <w:p w14:paraId="1E174BBC">
            <w:pPr>
              <w:pStyle w:val="60"/>
              <w:shd w:val="clear"/>
              <w:spacing w:line="420" w:lineRule="exact"/>
              <w:ind w:right="10" w:firstLine="105" w:firstLineChars="50"/>
              <w:jc w:val="center"/>
              <w:rPr>
                <w:rFonts w:ascii="宋体" w:hAnsi="宋体" w:cs="宋体"/>
                <w:color w:val="000000"/>
                <w:szCs w:val="21"/>
              </w:rPr>
            </w:pPr>
            <w:r>
              <w:rPr>
                <w:rFonts w:hint="eastAsia" w:ascii="宋体" w:hAnsi="宋体" w:cs="宋体"/>
                <w:color w:val="000000"/>
                <w:szCs w:val="21"/>
              </w:rPr>
              <w:t>产品名称</w:t>
            </w:r>
          </w:p>
        </w:tc>
        <w:tc>
          <w:tcPr>
            <w:tcW w:w="987" w:type="dxa"/>
            <w:gridSpan w:val="2"/>
            <w:vAlign w:val="center"/>
          </w:tcPr>
          <w:p w14:paraId="65DDE956">
            <w:pPr>
              <w:pStyle w:val="60"/>
              <w:shd w:val="clear"/>
              <w:spacing w:line="420" w:lineRule="exact"/>
              <w:ind w:right="10" w:firstLine="105" w:firstLineChars="50"/>
              <w:jc w:val="center"/>
              <w:rPr>
                <w:rFonts w:hint="eastAsia" w:ascii="宋体" w:hAnsi="宋体" w:eastAsia="宋体" w:cs="宋体"/>
                <w:color w:val="000000"/>
                <w:szCs w:val="21"/>
                <w:lang w:eastAsia="zh-CN"/>
              </w:rPr>
            </w:pPr>
            <w:r>
              <w:rPr>
                <w:rFonts w:hint="eastAsia" w:ascii="宋体" w:hAnsi="宋体" w:cs="宋体"/>
                <w:color w:val="000000"/>
                <w:szCs w:val="21"/>
              </w:rPr>
              <w:t>品牌</w:t>
            </w:r>
          </w:p>
        </w:tc>
        <w:tc>
          <w:tcPr>
            <w:tcW w:w="1278" w:type="dxa"/>
            <w:vAlign w:val="center"/>
          </w:tcPr>
          <w:p w14:paraId="2F8DD635">
            <w:pPr>
              <w:pStyle w:val="60"/>
              <w:shd w:val="clear"/>
              <w:spacing w:line="420" w:lineRule="exact"/>
              <w:ind w:right="10" w:firstLine="105" w:firstLineChars="50"/>
              <w:jc w:val="center"/>
              <w:rPr>
                <w:rFonts w:ascii="宋体" w:hAnsi="宋体" w:cs="宋体"/>
                <w:color w:val="000000"/>
                <w:szCs w:val="21"/>
              </w:rPr>
            </w:pPr>
            <w:r>
              <w:rPr>
                <w:rFonts w:hint="eastAsia" w:ascii="宋体" w:hAnsi="宋体" w:cs="宋体"/>
                <w:color w:val="000000"/>
                <w:szCs w:val="21"/>
              </w:rPr>
              <w:t>规格型号</w:t>
            </w:r>
          </w:p>
        </w:tc>
        <w:tc>
          <w:tcPr>
            <w:tcW w:w="1029" w:type="dxa"/>
            <w:vAlign w:val="center"/>
          </w:tcPr>
          <w:p w14:paraId="7187C9BE">
            <w:pPr>
              <w:pStyle w:val="60"/>
              <w:shd w:val="clear"/>
              <w:spacing w:line="420" w:lineRule="exact"/>
              <w:ind w:right="10" w:firstLine="105" w:firstLineChars="50"/>
              <w:jc w:val="center"/>
              <w:rPr>
                <w:rFonts w:ascii="宋体" w:hAnsi="宋体" w:cs="宋体"/>
                <w:color w:val="000000"/>
                <w:szCs w:val="21"/>
              </w:rPr>
            </w:pPr>
            <w:r>
              <w:rPr>
                <w:rFonts w:hint="eastAsia" w:ascii="宋体" w:hAnsi="宋体" w:cs="宋体"/>
                <w:color w:val="000000"/>
                <w:szCs w:val="21"/>
              </w:rPr>
              <w:t>数量</w:t>
            </w:r>
          </w:p>
        </w:tc>
        <w:tc>
          <w:tcPr>
            <w:tcW w:w="1053" w:type="dxa"/>
            <w:vAlign w:val="center"/>
          </w:tcPr>
          <w:p w14:paraId="53B8A9E6">
            <w:pPr>
              <w:pStyle w:val="60"/>
              <w:shd w:val="clear"/>
              <w:spacing w:line="420" w:lineRule="exact"/>
              <w:ind w:right="10" w:firstLine="105" w:firstLineChars="50"/>
              <w:jc w:val="center"/>
              <w:rPr>
                <w:rFonts w:ascii="宋体" w:hAnsi="宋体" w:cs="宋体"/>
                <w:color w:val="000000"/>
                <w:szCs w:val="21"/>
              </w:rPr>
            </w:pPr>
            <w:r>
              <w:rPr>
                <w:rFonts w:hint="eastAsia" w:ascii="宋体" w:hAnsi="宋体" w:cs="宋体"/>
                <w:color w:val="000000"/>
                <w:szCs w:val="21"/>
              </w:rPr>
              <w:t>单位</w:t>
            </w:r>
          </w:p>
        </w:tc>
        <w:tc>
          <w:tcPr>
            <w:tcW w:w="1386" w:type="dxa"/>
            <w:vAlign w:val="center"/>
          </w:tcPr>
          <w:p w14:paraId="5CDD4E7E">
            <w:pPr>
              <w:pStyle w:val="60"/>
              <w:shd w:val="clear"/>
              <w:spacing w:line="420" w:lineRule="exact"/>
              <w:ind w:right="10" w:firstLine="105" w:firstLineChars="50"/>
              <w:jc w:val="center"/>
              <w:rPr>
                <w:rFonts w:hint="eastAsia" w:ascii="宋体" w:hAnsi="宋体" w:eastAsia="宋体" w:cs="宋体"/>
                <w:color w:val="000000"/>
                <w:szCs w:val="21"/>
                <w:lang w:eastAsia="zh-CN"/>
              </w:rPr>
            </w:pPr>
            <w:r>
              <w:rPr>
                <w:rFonts w:hint="eastAsia" w:ascii="宋体" w:hAnsi="宋体" w:cs="宋体"/>
                <w:color w:val="000000"/>
                <w:szCs w:val="21"/>
              </w:rPr>
              <w:t>单价</w:t>
            </w:r>
            <w:r>
              <w:rPr>
                <w:rFonts w:hint="eastAsia" w:ascii="宋体" w:hAnsi="宋体" w:cs="宋体"/>
                <w:color w:val="000000"/>
                <w:szCs w:val="21"/>
                <w:lang w:eastAsia="zh-CN"/>
              </w:rPr>
              <w:t>（</w:t>
            </w:r>
            <w:r>
              <w:rPr>
                <w:rFonts w:hint="eastAsia" w:ascii="宋体" w:hAnsi="宋体" w:cs="宋体"/>
                <w:color w:val="000000"/>
                <w:szCs w:val="21"/>
                <w:lang w:val="en-US" w:eastAsia="zh-CN"/>
              </w:rPr>
              <w:t>元</w:t>
            </w:r>
            <w:r>
              <w:rPr>
                <w:rFonts w:hint="eastAsia" w:ascii="宋体" w:hAnsi="宋体" w:cs="宋体"/>
                <w:color w:val="000000"/>
                <w:szCs w:val="21"/>
                <w:lang w:eastAsia="zh-CN"/>
              </w:rPr>
              <w:t>）</w:t>
            </w:r>
          </w:p>
        </w:tc>
        <w:tc>
          <w:tcPr>
            <w:tcW w:w="1536" w:type="dxa"/>
            <w:vAlign w:val="center"/>
          </w:tcPr>
          <w:p w14:paraId="5558C2F3">
            <w:pPr>
              <w:pStyle w:val="60"/>
              <w:shd w:val="clear"/>
              <w:spacing w:line="420" w:lineRule="exact"/>
              <w:ind w:right="10" w:firstLine="105" w:firstLineChars="50"/>
              <w:jc w:val="center"/>
              <w:rPr>
                <w:rFonts w:ascii="宋体" w:hAnsi="宋体" w:cs="宋体"/>
                <w:color w:val="000000"/>
                <w:szCs w:val="21"/>
              </w:rPr>
            </w:pPr>
            <w:r>
              <w:rPr>
                <w:rFonts w:hint="eastAsia" w:ascii="宋体" w:hAnsi="宋体" w:cs="宋体"/>
                <w:color w:val="000000"/>
                <w:szCs w:val="21"/>
              </w:rPr>
              <w:t>小计</w:t>
            </w:r>
          </w:p>
        </w:tc>
      </w:tr>
      <w:tr w14:paraId="0F03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6" w:type="dxa"/>
            <w:tcBorders>
              <w:top w:val="single" w:color="auto" w:sz="4" w:space="0"/>
              <w:left w:val="single" w:color="auto" w:sz="4" w:space="0"/>
              <w:right w:val="single" w:color="auto" w:sz="4" w:space="0"/>
            </w:tcBorders>
            <w:vAlign w:val="center"/>
          </w:tcPr>
          <w:p w14:paraId="2E5D83EC">
            <w:pPr>
              <w:pStyle w:val="60"/>
              <w:shd w:val="clear"/>
              <w:spacing w:line="420" w:lineRule="exact"/>
              <w:ind w:right="10" w:firstLine="105" w:firstLineChars="5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2349" w:type="dxa"/>
            <w:tcBorders>
              <w:top w:val="single" w:color="auto" w:sz="4" w:space="0"/>
              <w:left w:val="single" w:color="auto" w:sz="4" w:space="0"/>
              <w:right w:val="single" w:color="auto" w:sz="4" w:space="0"/>
            </w:tcBorders>
            <w:vAlign w:val="center"/>
          </w:tcPr>
          <w:p w14:paraId="65D047B7">
            <w:pPr>
              <w:pStyle w:val="60"/>
              <w:shd w:val="clear"/>
              <w:spacing w:line="420" w:lineRule="exact"/>
              <w:ind w:right="10" w:firstLine="105" w:firstLineChars="50"/>
              <w:jc w:val="left"/>
              <w:rPr>
                <w:rFonts w:ascii="宋体" w:hAnsi="宋体" w:cs="宋体"/>
                <w:color w:val="000000"/>
                <w:szCs w:val="21"/>
              </w:rPr>
            </w:pPr>
          </w:p>
        </w:tc>
        <w:tc>
          <w:tcPr>
            <w:tcW w:w="987" w:type="dxa"/>
            <w:gridSpan w:val="2"/>
            <w:tcBorders>
              <w:top w:val="single" w:color="auto" w:sz="4" w:space="0"/>
              <w:left w:val="single" w:color="auto" w:sz="4" w:space="0"/>
              <w:right w:val="single" w:color="auto" w:sz="4" w:space="0"/>
            </w:tcBorders>
            <w:vAlign w:val="center"/>
          </w:tcPr>
          <w:p w14:paraId="1AF3E76A">
            <w:pPr>
              <w:pStyle w:val="60"/>
              <w:shd w:val="clear"/>
              <w:spacing w:line="420" w:lineRule="exact"/>
              <w:ind w:right="10" w:firstLine="105" w:firstLineChars="50"/>
              <w:jc w:val="left"/>
              <w:rPr>
                <w:rFonts w:ascii="宋体" w:hAnsi="宋体" w:cs="宋体"/>
                <w:color w:val="000000"/>
                <w:szCs w:val="21"/>
              </w:rPr>
            </w:pPr>
          </w:p>
        </w:tc>
        <w:tc>
          <w:tcPr>
            <w:tcW w:w="1278" w:type="dxa"/>
            <w:tcBorders>
              <w:top w:val="single" w:color="auto" w:sz="4" w:space="0"/>
              <w:left w:val="single" w:color="auto" w:sz="4" w:space="0"/>
              <w:right w:val="single" w:color="auto" w:sz="4" w:space="0"/>
            </w:tcBorders>
            <w:vAlign w:val="center"/>
          </w:tcPr>
          <w:p w14:paraId="0E9890FF">
            <w:pPr>
              <w:pStyle w:val="60"/>
              <w:shd w:val="clear"/>
              <w:spacing w:line="420" w:lineRule="exact"/>
              <w:ind w:right="10" w:firstLine="105" w:firstLineChars="50"/>
              <w:jc w:val="left"/>
              <w:rPr>
                <w:rFonts w:ascii="宋体" w:hAnsi="宋体" w:cs="宋体"/>
                <w:color w:val="000000"/>
                <w:szCs w:val="21"/>
              </w:rPr>
            </w:pPr>
          </w:p>
        </w:tc>
        <w:tc>
          <w:tcPr>
            <w:tcW w:w="1029" w:type="dxa"/>
            <w:tcBorders>
              <w:top w:val="single" w:color="auto" w:sz="4" w:space="0"/>
              <w:left w:val="single" w:color="auto" w:sz="4" w:space="0"/>
              <w:right w:val="single" w:color="auto" w:sz="4" w:space="0"/>
            </w:tcBorders>
            <w:vAlign w:val="center"/>
          </w:tcPr>
          <w:p w14:paraId="61430C16">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6E85BB96">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05B60EE5">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392AD697">
            <w:pPr>
              <w:pStyle w:val="60"/>
              <w:shd w:val="clear"/>
              <w:spacing w:line="420" w:lineRule="exact"/>
              <w:ind w:right="10" w:firstLine="105" w:firstLineChars="50"/>
              <w:jc w:val="left"/>
              <w:rPr>
                <w:rFonts w:ascii="宋体" w:hAnsi="宋体" w:cs="宋体"/>
                <w:color w:val="000000"/>
                <w:szCs w:val="21"/>
              </w:rPr>
            </w:pPr>
          </w:p>
        </w:tc>
      </w:tr>
      <w:tr w14:paraId="3529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26" w:type="dxa"/>
            <w:tcBorders>
              <w:top w:val="single" w:color="auto" w:sz="4" w:space="0"/>
              <w:left w:val="single" w:color="auto" w:sz="4" w:space="0"/>
              <w:right w:val="single" w:color="auto" w:sz="4" w:space="0"/>
            </w:tcBorders>
            <w:vAlign w:val="center"/>
          </w:tcPr>
          <w:p w14:paraId="1D8B718C">
            <w:pPr>
              <w:pStyle w:val="60"/>
              <w:shd w:val="clear"/>
              <w:spacing w:line="420" w:lineRule="exact"/>
              <w:ind w:right="10" w:firstLine="105" w:firstLineChars="5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2349" w:type="dxa"/>
            <w:tcBorders>
              <w:top w:val="single" w:color="auto" w:sz="4" w:space="0"/>
              <w:left w:val="single" w:color="auto" w:sz="4" w:space="0"/>
              <w:right w:val="single" w:color="auto" w:sz="4" w:space="0"/>
            </w:tcBorders>
            <w:vAlign w:val="center"/>
          </w:tcPr>
          <w:p w14:paraId="4ECDA2E3">
            <w:pPr>
              <w:pStyle w:val="60"/>
              <w:shd w:val="clear"/>
              <w:spacing w:line="420" w:lineRule="exact"/>
              <w:ind w:right="10" w:firstLine="105" w:firstLineChars="50"/>
              <w:jc w:val="left"/>
              <w:rPr>
                <w:rFonts w:ascii="宋体" w:hAnsi="宋体" w:cs="宋体"/>
                <w:color w:val="000000"/>
                <w:szCs w:val="21"/>
              </w:rPr>
            </w:pPr>
          </w:p>
        </w:tc>
        <w:tc>
          <w:tcPr>
            <w:tcW w:w="987" w:type="dxa"/>
            <w:gridSpan w:val="2"/>
            <w:tcBorders>
              <w:top w:val="single" w:color="auto" w:sz="4" w:space="0"/>
              <w:left w:val="single" w:color="auto" w:sz="4" w:space="0"/>
              <w:right w:val="single" w:color="auto" w:sz="4" w:space="0"/>
            </w:tcBorders>
            <w:vAlign w:val="center"/>
          </w:tcPr>
          <w:p w14:paraId="1E45EB5D">
            <w:pPr>
              <w:pStyle w:val="60"/>
              <w:shd w:val="clear"/>
              <w:spacing w:line="420" w:lineRule="exact"/>
              <w:ind w:right="10" w:firstLine="105" w:firstLineChars="50"/>
              <w:jc w:val="left"/>
              <w:rPr>
                <w:rFonts w:ascii="宋体" w:hAnsi="宋体" w:cs="宋体"/>
                <w:color w:val="000000"/>
                <w:szCs w:val="21"/>
              </w:rPr>
            </w:pPr>
          </w:p>
        </w:tc>
        <w:tc>
          <w:tcPr>
            <w:tcW w:w="1278" w:type="dxa"/>
            <w:tcBorders>
              <w:top w:val="single" w:color="auto" w:sz="4" w:space="0"/>
              <w:left w:val="single" w:color="auto" w:sz="4" w:space="0"/>
              <w:right w:val="single" w:color="auto" w:sz="4" w:space="0"/>
            </w:tcBorders>
            <w:vAlign w:val="center"/>
          </w:tcPr>
          <w:p w14:paraId="3B1A03FF">
            <w:pPr>
              <w:pStyle w:val="60"/>
              <w:shd w:val="clear"/>
              <w:spacing w:line="420" w:lineRule="exact"/>
              <w:ind w:right="10" w:firstLine="105" w:firstLineChars="50"/>
              <w:jc w:val="left"/>
              <w:rPr>
                <w:rFonts w:ascii="宋体" w:hAnsi="宋体" w:cs="宋体"/>
                <w:color w:val="000000"/>
                <w:szCs w:val="21"/>
              </w:rPr>
            </w:pPr>
          </w:p>
        </w:tc>
        <w:tc>
          <w:tcPr>
            <w:tcW w:w="1029" w:type="dxa"/>
            <w:tcBorders>
              <w:top w:val="single" w:color="auto" w:sz="4" w:space="0"/>
              <w:left w:val="single" w:color="auto" w:sz="4" w:space="0"/>
              <w:right w:val="single" w:color="auto" w:sz="4" w:space="0"/>
            </w:tcBorders>
            <w:vAlign w:val="center"/>
          </w:tcPr>
          <w:p w14:paraId="68ACFA63">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1055EC63">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54EC95E7">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CC8A52D">
            <w:pPr>
              <w:pStyle w:val="60"/>
              <w:shd w:val="clear"/>
              <w:spacing w:line="420" w:lineRule="exact"/>
              <w:ind w:right="10" w:firstLine="105" w:firstLineChars="50"/>
              <w:jc w:val="left"/>
              <w:rPr>
                <w:rFonts w:ascii="宋体" w:hAnsi="宋体" w:cs="宋体"/>
                <w:color w:val="000000"/>
                <w:szCs w:val="21"/>
              </w:rPr>
            </w:pPr>
          </w:p>
        </w:tc>
      </w:tr>
      <w:tr w14:paraId="33E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26" w:type="dxa"/>
            <w:tcBorders>
              <w:top w:val="single" w:color="auto" w:sz="4" w:space="0"/>
              <w:left w:val="single" w:color="auto" w:sz="4" w:space="0"/>
              <w:right w:val="single" w:color="auto" w:sz="4" w:space="0"/>
            </w:tcBorders>
            <w:vAlign w:val="center"/>
          </w:tcPr>
          <w:p w14:paraId="4EBE3EA9">
            <w:pPr>
              <w:pStyle w:val="60"/>
              <w:shd w:val="clear"/>
              <w:spacing w:line="420" w:lineRule="exact"/>
              <w:ind w:right="10" w:firstLine="105" w:firstLineChars="5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2349" w:type="dxa"/>
            <w:tcBorders>
              <w:top w:val="single" w:color="auto" w:sz="4" w:space="0"/>
              <w:left w:val="single" w:color="auto" w:sz="4" w:space="0"/>
              <w:right w:val="single" w:color="auto" w:sz="4" w:space="0"/>
            </w:tcBorders>
            <w:vAlign w:val="center"/>
          </w:tcPr>
          <w:p w14:paraId="54A3287D">
            <w:pPr>
              <w:pStyle w:val="60"/>
              <w:shd w:val="clear"/>
              <w:spacing w:line="420" w:lineRule="exact"/>
              <w:ind w:right="10" w:firstLine="105" w:firstLineChars="50"/>
              <w:jc w:val="left"/>
              <w:rPr>
                <w:rFonts w:ascii="宋体" w:hAnsi="宋体" w:cs="宋体"/>
                <w:color w:val="000000"/>
                <w:szCs w:val="21"/>
                <w:lang w:val="zh-CN"/>
              </w:rPr>
            </w:pPr>
          </w:p>
        </w:tc>
        <w:tc>
          <w:tcPr>
            <w:tcW w:w="987" w:type="dxa"/>
            <w:gridSpan w:val="2"/>
            <w:tcBorders>
              <w:top w:val="single" w:color="auto" w:sz="4" w:space="0"/>
              <w:left w:val="single" w:color="auto" w:sz="4" w:space="0"/>
              <w:right w:val="single" w:color="auto" w:sz="4" w:space="0"/>
            </w:tcBorders>
            <w:vAlign w:val="center"/>
          </w:tcPr>
          <w:p w14:paraId="7CAC8E75">
            <w:pPr>
              <w:pStyle w:val="60"/>
              <w:shd w:val="clear"/>
              <w:spacing w:line="420" w:lineRule="exact"/>
              <w:ind w:right="10" w:firstLine="105" w:firstLineChars="50"/>
              <w:jc w:val="left"/>
              <w:rPr>
                <w:rFonts w:ascii="宋体" w:hAnsi="宋体" w:cs="宋体"/>
                <w:color w:val="000000"/>
                <w:szCs w:val="21"/>
                <w:lang w:val="zh-CN"/>
              </w:rPr>
            </w:pPr>
          </w:p>
        </w:tc>
        <w:tc>
          <w:tcPr>
            <w:tcW w:w="1278" w:type="dxa"/>
            <w:tcBorders>
              <w:top w:val="single" w:color="auto" w:sz="4" w:space="0"/>
              <w:left w:val="single" w:color="auto" w:sz="4" w:space="0"/>
              <w:right w:val="single" w:color="auto" w:sz="4" w:space="0"/>
            </w:tcBorders>
            <w:vAlign w:val="center"/>
          </w:tcPr>
          <w:p w14:paraId="2CF14ECF">
            <w:pPr>
              <w:pStyle w:val="60"/>
              <w:shd w:val="clear"/>
              <w:spacing w:line="420" w:lineRule="exact"/>
              <w:ind w:right="10" w:firstLine="105" w:firstLineChars="50"/>
              <w:jc w:val="left"/>
              <w:rPr>
                <w:rFonts w:ascii="宋体" w:hAnsi="宋体" w:cs="宋体"/>
                <w:color w:val="000000"/>
                <w:szCs w:val="21"/>
                <w:lang w:val="zh-CN"/>
              </w:rPr>
            </w:pPr>
          </w:p>
        </w:tc>
        <w:tc>
          <w:tcPr>
            <w:tcW w:w="1029" w:type="dxa"/>
            <w:tcBorders>
              <w:top w:val="single" w:color="auto" w:sz="4" w:space="0"/>
              <w:left w:val="single" w:color="auto" w:sz="4" w:space="0"/>
              <w:right w:val="single" w:color="auto" w:sz="4" w:space="0"/>
            </w:tcBorders>
            <w:vAlign w:val="center"/>
          </w:tcPr>
          <w:p w14:paraId="0A88AB7B">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656453EF">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4DC26657">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2392B49F">
            <w:pPr>
              <w:pStyle w:val="60"/>
              <w:shd w:val="clear"/>
              <w:spacing w:line="420" w:lineRule="exact"/>
              <w:ind w:right="10" w:firstLine="105" w:firstLineChars="50"/>
              <w:jc w:val="left"/>
              <w:rPr>
                <w:rFonts w:ascii="宋体" w:hAnsi="宋体" w:cs="宋体"/>
                <w:color w:val="000000"/>
                <w:szCs w:val="21"/>
              </w:rPr>
            </w:pPr>
          </w:p>
        </w:tc>
      </w:tr>
      <w:tr w14:paraId="548A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26" w:type="dxa"/>
            <w:tcBorders>
              <w:top w:val="single" w:color="auto" w:sz="4" w:space="0"/>
              <w:left w:val="single" w:color="auto" w:sz="4" w:space="0"/>
              <w:right w:val="single" w:color="auto" w:sz="4" w:space="0"/>
            </w:tcBorders>
            <w:vAlign w:val="center"/>
          </w:tcPr>
          <w:p w14:paraId="3158694E">
            <w:pPr>
              <w:pStyle w:val="60"/>
              <w:shd w:val="clear"/>
              <w:spacing w:line="420" w:lineRule="exact"/>
              <w:ind w:right="10" w:firstLine="105" w:firstLineChars="50"/>
              <w:jc w:val="center"/>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73ABC2D1">
            <w:pPr>
              <w:pStyle w:val="60"/>
              <w:shd w:val="clear"/>
              <w:spacing w:line="420" w:lineRule="exact"/>
              <w:ind w:right="10" w:firstLine="105" w:firstLineChars="50"/>
              <w:jc w:val="left"/>
              <w:rPr>
                <w:rFonts w:ascii="宋体" w:hAnsi="宋体" w:cs="宋体"/>
                <w:color w:val="000000"/>
                <w:szCs w:val="21"/>
                <w:lang w:val="zh-CN"/>
              </w:rPr>
            </w:pPr>
          </w:p>
        </w:tc>
        <w:tc>
          <w:tcPr>
            <w:tcW w:w="987" w:type="dxa"/>
            <w:gridSpan w:val="2"/>
            <w:tcBorders>
              <w:top w:val="single" w:color="auto" w:sz="4" w:space="0"/>
              <w:left w:val="single" w:color="auto" w:sz="4" w:space="0"/>
              <w:right w:val="single" w:color="auto" w:sz="4" w:space="0"/>
            </w:tcBorders>
            <w:vAlign w:val="center"/>
          </w:tcPr>
          <w:p w14:paraId="2DB44666">
            <w:pPr>
              <w:pStyle w:val="60"/>
              <w:shd w:val="clear"/>
              <w:spacing w:line="420" w:lineRule="exact"/>
              <w:ind w:right="10" w:firstLine="105" w:firstLineChars="50"/>
              <w:jc w:val="left"/>
              <w:rPr>
                <w:rFonts w:ascii="宋体" w:hAnsi="宋体" w:cs="宋体"/>
                <w:color w:val="000000"/>
                <w:szCs w:val="21"/>
                <w:lang w:val="zh-CN"/>
              </w:rPr>
            </w:pPr>
          </w:p>
        </w:tc>
        <w:tc>
          <w:tcPr>
            <w:tcW w:w="1278" w:type="dxa"/>
            <w:tcBorders>
              <w:top w:val="single" w:color="auto" w:sz="4" w:space="0"/>
              <w:left w:val="single" w:color="auto" w:sz="4" w:space="0"/>
              <w:right w:val="single" w:color="auto" w:sz="4" w:space="0"/>
            </w:tcBorders>
            <w:vAlign w:val="center"/>
          </w:tcPr>
          <w:p w14:paraId="71D31869">
            <w:pPr>
              <w:pStyle w:val="60"/>
              <w:shd w:val="clear"/>
              <w:spacing w:line="420" w:lineRule="exact"/>
              <w:ind w:right="10" w:firstLine="105" w:firstLineChars="50"/>
              <w:jc w:val="left"/>
              <w:rPr>
                <w:rFonts w:ascii="宋体" w:hAnsi="宋体" w:cs="宋体"/>
                <w:color w:val="000000"/>
                <w:szCs w:val="21"/>
                <w:lang w:val="zh-CN"/>
              </w:rPr>
            </w:pPr>
          </w:p>
        </w:tc>
        <w:tc>
          <w:tcPr>
            <w:tcW w:w="1029" w:type="dxa"/>
            <w:tcBorders>
              <w:top w:val="single" w:color="auto" w:sz="4" w:space="0"/>
              <w:left w:val="single" w:color="auto" w:sz="4" w:space="0"/>
              <w:right w:val="single" w:color="auto" w:sz="4" w:space="0"/>
            </w:tcBorders>
            <w:vAlign w:val="center"/>
          </w:tcPr>
          <w:p w14:paraId="0A733BE2">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3BAFDA45">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297A146C">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6E85AE6">
            <w:pPr>
              <w:pStyle w:val="60"/>
              <w:shd w:val="clear"/>
              <w:spacing w:line="420" w:lineRule="exact"/>
              <w:ind w:right="10" w:firstLine="105" w:firstLineChars="50"/>
              <w:jc w:val="left"/>
              <w:rPr>
                <w:rFonts w:ascii="宋体" w:hAnsi="宋体" w:cs="宋体"/>
                <w:color w:val="000000"/>
                <w:szCs w:val="21"/>
              </w:rPr>
            </w:pPr>
          </w:p>
        </w:tc>
      </w:tr>
      <w:tr w14:paraId="0D8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6" w:type="dxa"/>
            <w:tcBorders>
              <w:top w:val="single" w:color="auto" w:sz="4" w:space="0"/>
              <w:left w:val="single" w:color="auto" w:sz="4" w:space="0"/>
              <w:right w:val="single" w:color="auto" w:sz="4" w:space="0"/>
            </w:tcBorders>
            <w:vAlign w:val="center"/>
          </w:tcPr>
          <w:p w14:paraId="528A90B0">
            <w:pPr>
              <w:pStyle w:val="60"/>
              <w:shd w:val="clear"/>
              <w:spacing w:line="420" w:lineRule="exact"/>
              <w:ind w:right="10" w:firstLine="105" w:firstLineChars="50"/>
              <w:jc w:val="center"/>
              <w:rPr>
                <w:rFonts w:ascii="宋体" w:hAnsi="宋体" w:cs="宋体"/>
                <w:color w:val="000000"/>
                <w:szCs w:val="21"/>
              </w:rPr>
            </w:pPr>
          </w:p>
        </w:tc>
        <w:tc>
          <w:tcPr>
            <w:tcW w:w="2349" w:type="dxa"/>
            <w:tcBorders>
              <w:top w:val="single" w:color="auto" w:sz="4" w:space="0"/>
              <w:left w:val="single" w:color="auto" w:sz="4" w:space="0"/>
              <w:right w:val="single" w:color="auto" w:sz="4" w:space="0"/>
            </w:tcBorders>
            <w:vAlign w:val="center"/>
          </w:tcPr>
          <w:p w14:paraId="245AD808">
            <w:pPr>
              <w:pStyle w:val="60"/>
              <w:shd w:val="clear"/>
              <w:spacing w:line="420" w:lineRule="exact"/>
              <w:ind w:right="10" w:firstLine="105" w:firstLineChars="50"/>
              <w:jc w:val="left"/>
              <w:rPr>
                <w:rFonts w:ascii="宋体" w:hAnsi="宋体" w:cs="宋体"/>
                <w:color w:val="000000"/>
                <w:szCs w:val="21"/>
                <w:lang w:val="zh-CN"/>
              </w:rPr>
            </w:pPr>
          </w:p>
        </w:tc>
        <w:tc>
          <w:tcPr>
            <w:tcW w:w="987" w:type="dxa"/>
            <w:gridSpan w:val="2"/>
            <w:tcBorders>
              <w:top w:val="single" w:color="auto" w:sz="4" w:space="0"/>
              <w:left w:val="single" w:color="auto" w:sz="4" w:space="0"/>
              <w:right w:val="single" w:color="auto" w:sz="4" w:space="0"/>
            </w:tcBorders>
            <w:vAlign w:val="center"/>
          </w:tcPr>
          <w:p w14:paraId="4E1F39B6">
            <w:pPr>
              <w:pStyle w:val="60"/>
              <w:shd w:val="clear"/>
              <w:spacing w:line="420" w:lineRule="exact"/>
              <w:ind w:right="10" w:firstLine="105" w:firstLineChars="50"/>
              <w:jc w:val="left"/>
              <w:rPr>
                <w:rFonts w:ascii="宋体" w:hAnsi="宋体" w:cs="宋体"/>
                <w:color w:val="000000"/>
                <w:szCs w:val="21"/>
                <w:lang w:val="zh-CN"/>
              </w:rPr>
            </w:pPr>
          </w:p>
        </w:tc>
        <w:tc>
          <w:tcPr>
            <w:tcW w:w="1278" w:type="dxa"/>
            <w:tcBorders>
              <w:top w:val="single" w:color="auto" w:sz="4" w:space="0"/>
              <w:left w:val="single" w:color="auto" w:sz="4" w:space="0"/>
              <w:right w:val="single" w:color="auto" w:sz="4" w:space="0"/>
            </w:tcBorders>
            <w:vAlign w:val="center"/>
          </w:tcPr>
          <w:p w14:paraId="6EE10C2D">
            <w:pPr>
              <w:pStyle w:val="60"/>
              <w:shd w:val="clear"/>
              <w:spacing w:line="420" w:lineRule="exact"/>
              <w:ind w:right="10" w:firstLine="105" w:firstLineChars="50"/>
              <w:jc w:val="left"/>
              <w:rPr>
                <w:rFonts w:ascii="宋体" w:hAnsi="宋体" w:cs="宋体"/>
                <w:color w:val="000000"/>
                <w:szCs w:val="21"/>
                <w:lang w:val="zh-CN"/>
              </w:rPr>
            </w:pPr>
          </w:p>
        </w:tc>
        <w:tc>
          <w:tcPr>
            <w:tcW w:w="1029" w:type="dxa"/>
            <w:tcBorders>
              <w:top w:val="single" w:color="auto" w:sz="4" w:space="0"/>
              <w:left w:val="single" w:color="auto" w:sz="4" w:space="0"/>
              <w:right w:val="single" w:color="auto" w:sz="4" w:space="0"/>
            </w:tcBorders>
            <w:vAlign w:val="center"/>
          </w:tcPr>
          <w:p w14:paraId="764ADC66">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4C481C74">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41EDB28A">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BB2F0E1">
            <w:pPr>
              <w:pStyle w:val="60"/>
              <w:shd w:val="clear"/>
              <w:spacing w:line="420" w:lineRule="exact"/>
              <w:ind w:right="10" w:firstLine="105" w:firstLineChars="50"/>
              <w:jc w:val="left"/>
              <w:rPr>
                <w:rFonts w:ascii="宋体" w:hAnsi="宋体" w:cs="宋体"/>
                <w:color w:val="000000"/>
                <w:szCs w:val="21"/>
              </w:rPr>
            </w:pPr>
          </w:p>
        </w:tc>
      </w:tr>
      <w:tr w14:paraId="7369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6" w:type="dxa"/>
            <w:tcBorders>
              <w:top w:val="single" w:color="auto" w:sz="4" w:space="0"/>
              <w:left w:val="single" w:color="auto" w:sz="4" w:space="0"/>
              <w:right w:val="single" w:color="auto" w:sz="4" w:space="0"/>
            </w:tcBorders>
            <w:vAlign w:val="center"/>
          </w:tcPr>
          <w:p w14:paraId="6E585586">
            <w:pPr>
              <w:pStyle w:val="60"/>
              <w:shd w:val="clear"/>
              <w:spacing w:line="420" w:lineRule="exact"/>
              <w:ind w:right="10" w:firstLine="105" w:firstLineChars="5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2349" w:type="dxa"/>
            <w:tcBorders>
              <w:top w:val="single" w:color="auto" w:sz="4" w:space="0"/>
              <w:left w:val="single" w:color="auto" w:sz="4" w:space="0"/>
              <w:right w:val="single" w:color="auto" w:sz="4" w:space="0"/>
            </w:tcBorders>
            <w:vAlign w:val="center"/>
          </w:tcPr>
          <w:p w14:paraId="627043C7">
            <w:pPr>
              <w:pStyle w:val="60"/>
              <w:shd w:val="clear"/>
              <w:spacing w:line="420" w:lineRule="exact"/>
              <w:ind w:right="10" w:firstLine="105" w:firstLineChars="50"/>
              <w:jc w:val="left"/>
              <w:rPr>
                <w:rFonts w:ascii="宋体" w:hAnsi="宋体" w:cs="宋体"/>
                <w:color w:val="000000"/>
                <w:szCs w:val="21"/>
              </w:rPr>
            </w:pPr>
          </w:p>
        </w:tc>
        <w:tc>
          <w:tcPr>
            <w:tcW w:w="987" w:type="dxa"/>
            <w:gridSpan w:val="2"/>
            <w:tcBorders>
              <w:top w:val="single" w:color="auto" w:sz="4" w:space="0"/>
              <w:left w:val="single" w:color="auto" w:sz="4" w:space="0"/>
              <w:right w:val="single" w:color="auto" w:sz="4" w:space="0"/>
            </w:tcBorders>
            <w:vAlign w:val="center"/>
          </w:tcPr>
          <w:p w14:paraId="50CB5E5B">
            <w:pPr>
              <w:pStyle w:val="60"/>
              <w:shd w:val="clear"/>
              <w:spacing w:line="420" w:lineRule="exact"/>
              <w:ind w:right="10" w:firstLine="105" w:firstLineChars="50"/>
              <w:jc w:val="left"/>
              <w:rPr>
                <w:rFonts w:ascii="宋体" w:hAnsi="宋体" w:cs="宋体"/>
                <w:color w:val="000000"/>
                <w:szCs w:val="21"/>
              </w:rPr>
            </w:pPr>
          </w:p>
        </w:tc>
        <w:tc>
          <w:tcPr>
            <w:tcW w:w="1278" w:type="dxa"/>
            <w:tcBorders>
              <w:top w:val="single" w:color="auto" w:sz="4" w:space="0"/>
              <w:left w:val="single" w:color="auto" w:sz="4" w:space="0"/>
              <w:right w:val="single" w:color="auto" w:sz="4" w:space="0"/>
            </w:tcBorders>
            <w:vAlign w:val="center"/>
          </w:tcPr>
          <w:p w14:paraId="3C154C24">
            <w:pPr>
              <w:pStyle w:val="60"/>
              <w:shd w:val="clear"/>
              <w:spacing w:line="420" w:lineRule="exact"/>
              <w:ind w:right="10" w:firstLine="105" w:firstLineChars="50"/>
              <w:jc w:val="left"/>
              <w:rPr>
                <w:rFonts w:ascii="宋体" w:hAnsi="宋体" w:cs="宋体"/>
                <w:color w:val="000000"/>
                <w:szCs w:val="21"/>
              </w:rPr>
            </w:pPr>
          </w:p>
        </w:tc>
        <w:tc>
          <w:tcPr>
            <w:tcW w:w="1029" w:type="dxa"/>
            <w:tcBorders>
              <w:top w:val="single" w:color="auto" w:sz="4" w:space="0"/>
              <w:left w:val="single" w:color="auto" w:sz="4" w:space="0"/>
              <w:right w:val="single" w:color="auto" w:sz="4" w:space="0"/>
            </w:tcBorders>
            <w:vAlign w:val="center"/>
          </w:tcPr>
          <w:p w14:paraId="753255CB">
            <w:pPr>
              <w:pStyle w:val="60"/>
              <w:shd w:val="clear"/>
              <w:spacing w:line="420" w:lineRule="exact"/>
              <w:ind w:right="10" w:firstLine="105" w:firstLineChars="50"/>
              <w:jc w:val="left"/>
              <w:rPr>
                <w:rFonts w:ascii="宋体" w:hAnsi="宋体" w:cs="宋体"/>
                <w:color w:val="000000"/>
                <w:szCs w:val="21"/>
              </w:rPr>
            </w:pPr>
          </w:p>
        </w:tc>
        <w:tc>
          <w:tcPr>
            <w:tcW w:w="1053" w:type="dxa"/>
            <w:tcBorders>
              <w:top w:val="single" w:color="auto" w:sz="4" w:space="0"/>
              <w:left w:val="single" w:color="auto" w:sz="4" w:space="0"/>
              <w:right w:val="single" w:color="auto" w:sz="4" w:space="0"/>
            </w:tcBorders>
            <w:vAlign w:val="center"/>
          </w:tcPr>
          <w:p w14:paraId="2E3559C0">
            <w:pPr>
              <w:pStyle w:val="60"/>
              <w:shd w:val="clear"/>
              <w:spacing w:line="420" w:lineRule="exact"/>
              <w:ind w:right="10" w:firstLine="105" w:firstLineChars="50"/>
              <w:jc w:val="left"/>
              <w:rPr>
                <w:rFonts w:ascii="宋体" w:hAnsi="宋体" w:cs="宋体"/>
                <w:color w:val="000000"/>
                <w:szCs w:val="21"/>
              </w:rPr>
            </w:pPr>
          </w:p>
        </w:tc>
        <w:tc>
          <w:tcPr>
            <w:tcW w:w="1386" w:type="dxa"/>
            <w:tcBorders>
              <w:top w:val="single" w:color="auto" w:sz="4" w:space="0"/>
              <w:left w:val="single" w:color="auto" w:sz="4" w:space="0"/>
              <w:right w:val="single" w:color="auto" w:sz="4" w:space="0"/>
            </w:tcBorders>
            <w:vAlign w:val="center"/>
          </w:tcPr>
          <w:p w14:paraId="1A10E0BB">
            <w:pPr>
              <w:pStyle w:val="60"/>
              <w:shd w:val="clear"/>
              <w:spacing w:line="420" w:lineRule="exact"/>
              <w:ind w:right="10" w:firstLine="105" w:firstLineChars="50"/>
              <w:jc w:val="left"/>
              <w:rPr>
                <w:rFonts w:ascii="宋体" w:hAnsi="宋体" w:cs="宋体"/>
                <w:color w:val="000000"/>
                <w:szCs w:val="21"/>
              </w:rPr>
            </w:pPr>
          </w:p>
        </w:tc>
        <w:tc>
          <w:tcPr>
            <w:tcW w:w="1536" w:type="dxa"/>
            <w:tcBorders>
              <w:top w:val="single" w:color="auto" w:sz="4" w:space="0"/>
              <w:left w:val="single" w:color="auto" w:sz="4" w:space="0"/>
              <w:right w:val="single" w:color="auto" w:sz="4" w:space="0"/>
            </w:tcBorders>
            <w:vAlign w:val="center"/>
          </w:tcPr>
          <w:p w14:paraId="01A0FDAB">
            <w:pPr>
              <w:pStyle w:val="60"/>
              <w:shd w:val="clear"/>
              <w:spacing w:line="420" w:lineRule="exact"/>
              <w:ind w:right="10" w:firstLine="105" w:firstLineChars="50"/>
              <w:jc w:val="left"/>
              <w:rPr>
                <w:rFonts w:ascii="宋体" w:hAnsi="宋体" w:cs="宋体"/>
                <w:color w:val="000000"/>
                <w:szCs w:val="21"/>
              </w:rPr>
            </w:pPr>
          </w:p>
        </w:tc>
      </w:tr>
      <w:tr w14:paraId="7C4A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08" w:type="dxa"/>
            <w:gridSpan w:val="8"/>
            <w:tcBorders>
              <w:top w:val="single" w:color="auto" w:sz="4" w:space="0"/>
              <w:left w:val="single" w:color="auto" w:sz="4" w:space="0"/>
              <w:right w:val="single" w:color="auto" w:sz="4" w:space="0"/>
            </w:tcBorders>
            <w:vAlign w:val="center"/>
          </w:tcPr>
          <w:p w14:paraId="2FC87132">
            <w:pPr>
              <w:pStyle w:val="60"/>
              <w:shd w:val="clear"/>
              <w:spacing w:line="420" w:lineRule="exact"/>
              <w:ind w:right="10" w:firstLine="105" w:firstLineChars="50"/>
              <w:jc w:val="center"/>
              <w:rPr>
                <w:rFonts w:ascii="宋体" w:hAnsi="宋体" w:cs="宋体"/>
                <w:color w:val="000000"/>
                <w:szCs w:val="21"/>
                <w:highlight w:val="none"/>
              </w:rPr>
            </w:pPr>
            <w:r>
              <w:rPr>
                <w:rFonts w:hint="default" w:ascii="宋体" w:hAnsi="宋体" w:eastAsia="宋体" w:cs="宋体"/>
                <w:b/>
                <w:bCs w:val="0"/>
                <w:color w:val="auto"/>
                <w:sz w:val="21"/>
                <w:szCs w:val="21"/>
                <w:highlight w:val="none"/>
                <w:lang w:val="en-US" w:eastAsia="zh-CN"/>
              </w:rPr>
              <w:t>设备及安装费用合计</w:t>
            </w:r>
          </w:p>
        </w:tc>
        <w:tc>
          <w:tcPr>
            <w:tcW w:w="1536" w:type="dxa"/>
            <w:tcBorders>
              <w:top w:val="single" w:color="auto" w:sz="4" w:space="0"/>
              <w:left w:val="single" w:color="auto" w:sz="4" w:space="0"/>
              <w:right w:val="single" w:color="auto" w:sz="4" w:space="0"/>
            </w:tcBorders>
            <w:vAlign w:val="center"/>
          </w:tcPr>
          <w:p w14:paraId="69C6E724">
            <w:pPr>
              <w:pStyle w:val="60"/>
              <w:shd w:val="clear"/>
              <w:spacing w:line="420" w:lineRule="exact"/>
              <w:ind w:right="10" w:firstLine="105" w:firstLineChars="50"/>
              <w:jc w:val="left"/>
              <w:rPr>
                <w:rFonts w:ascii="宋体" w:hAnsi="宋体" w:cs="宋体"/>
                <w:color w:val="000000"/>
                <w:szCs w:val="21"/>
                <w:highlight w:val="yellow"/>
              </w:rPr>
            </w:pPr>
          </w:p>
        </w:tc>
      </w:tr>
      <w:tr w14:paraId="4210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6" w:type="dxa"/>
            <w:tcBorders>
              <w:top w:val="single" w:color="auto" w:sz="4" w:space="0"/>
              <w:left w:val="single" w:color="auto" w:sz="4" w:space="0"/>
              <w:right w:val="single" w:color="auto" w:sz="4" w:space="0"/>
            </w:tcBorders>
            <w:vAlign w:val="center"/>
          </w:tcPr>
          <w:p w14:paraId="7BCEAA1B">
            <w:pPr>
              <w:pStyle w:val="60"/>
              <w:shd w:val="clear"/>
              <w:spacing w:line="420" w:lineRule="exact"/>
              <w:ind w:right="10" w:firstLine="105" w:firstLineChars="5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p>
        </w:tc>
        <w:tc>
          <w:tcPr>
            <w:tcW w:w="2354" w:type="dxa"/>
            <w:gridSpan w:val="2"/>
            <w:tcBorders>
              <w:top w:val="single" w:color="auto" w:sz="4" w:space="0"/>
              <w:left w:val="single" w:color="auto" w:sz="4" w:space="0"/>
              <w:right w:val="single" w:color="auto" w:sz="4" w:space="0"/>
            </w:tcBorders>
            <w:vAlign w:val="center"/>
          </w:tcPr>
          <w:p w14:paraId="2AD642B8">
            <w:pPr>
              <w:pStyle w:val="60"/>
              <w:shd w:val="clear"/>
              <w:spacing w:line="420" w:lineRule="exact"/>
              <w:ind w:right="10" w:firstLine="105" w:firstLineChars="50"/>
              <w:jc w:val="left"/>
              <w:rPr>
                <w:rFonts w:hint="default" w:ascii="宋体" w:hAnsi="宋体" w:eastAsia="宋体" w:cs="宋体"/>
                <w:color w:val="000000"/>
                <w:szCs w:val="21"/>
                <w:highlight w:val="none"/>
                <w:lang w:val="en-US" w:eastAsia="zh-CN"/>
              </w:rPr>
            </w:pPr>
            <w:r>
              <w:rPr>
                <w:rFonts w:hint="default" w:ascii="宋体" w:hAnsi="宋体" w:eastAsia="宋体" w:cs="宋体"/>
                <w:b/>
                <w:bCs/>
                <w:color w:val="000000"/>
                <w:szCs w:val="21"/>
                <w:highlight w:val="none"/>
                <w:lang w:val="en-US" w:eastAsia="zh-CN"/>
              </w:rPr>
              <w:t>总承包服务费</w:t>
            </w:r>
          </w:p>
        </w:tc>
        <w:tc>
          <w:tcPr>
            <w:tcW w:w="5728" w:type="dxa"/>
            <w:gridSpan w:val="5"/>
            <w:tcBorders>
              <w:top w:val="single" w:color="auto" w:sz="4" w:space="0"/>
              <w:left w:val="single" w:color="auto" w:sz="4" w:space="0"/>
              <w:right w:val="single" w:color="auto" w:sz="4" w:space="0"/>
            </w:tcBorders>
            <w:vAlign w:val="center"/>
          </w:tcPr>
          <w:p w14:paraId="534E5BE1">
            <w:pPr>
              <w:pStyle w:val="60"/>
              <w:shd w:val="clear"/>
              <w:spacing w:line="420" w:lineRule="exact"/>
              <w:ind w:right="10" w:firstLine="105" w:firstLineChars="50"/>
              <w:jc w:val="center"/>
              <w:rPr>
                <w:rFonts w:ascii="宋体" w:hAnsi="宋体" w:cs="宋体"/>
                <w:color w:val="000000"/>
                <w:szCs w:val="21"/>
                <w:highlight w:val="none"/>
              </w:rPr>
            </w:pPr>
            <w:r>
              <w:rPr>
                <w:rFonts w:hint="default" w:ascii="宋体" w:hAnsi="宋体" w:eastAsia="宋体" w:cs="宋体"/>
                <w:b/>
                <w:bCs w:val="0"/>
                <w:color w:val="auto"/>
                <w:sz w:val="21"/>
                <w:szCs w:val="21"/>
                <w:highlight w:val="none"/>
                <w:lang w:val="en-US" w:eastAsia="zh-CN"/>
              </w:rPr>
              <w:t>设备及安装费用合计</w:t>
            </w:r>
            <w:r>
              <w:rPr>
                <w:rFonts w:hint="eastAsia" w:ascii="宋体" w:hAnsi="宋体" w:eastAsia="宋体"/>
                <w:b/>
                <w:bCs/>
                <w:sz w:val="21"/>
                <w:szCs w:val="21"/>
                <w:highlight w:val="none"/>
                <w:lang w:val="en-US" w:eastAsia="zh-CN"/>
              </w:rPr>
              <w:t>*2%</w:t>
            </w:r>
          </w:p>
        </w:tc>
        <w:tc>
          <w:tcPr>
            <w:tcW w:w="1536" w:type="dxa"/>
            <w:tcBorders>
              <w:top w:val="single" w:color="auto" w:sz="4" w:space="0"/>
              <w:left w:val="single" w:color="auto" w:sz="4" w:space="0"/>
              <w:right w:val="single" w:color="auto" w:sz="4" w:space="0"/>
            </w:tcBorders>
            <w:vAlign w:val="center"/>
          </w:tcPr>
          <w:p w14:paraId="3127BE34">
            <w:pPr>
              <w:pStyle w:val="60"/>
              <w:shd w:val="clear"/>
              <w:spacing w:line="420" w:lineRule="exact"/>
              <w:ind w:right="10" w:firstLine="105" w:firstLineChars="50"/>
              <w:jc w:val="left"/>
              <w:rPr>
                <w:rFonts w:ascii="宋体" w:hAnsi="宋体" w:cs="宋体"/>
                <w:color w:val="000000"/>
                <w:szCs w:val="21"/>
                <w:highlight w:val="yellow"/>
              </w:rPr>
            </w:pPr>
          </w:p>
        </w:tc>
      </w:tr>
      <w:tr w14:paraId="1A7D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808" w:type="dxa"/>
            <w:gridSpan w:val="8"/>
            <w:tcBorders>
              <w:top w:val="single" w:color="auto" w:sz="4" w:space="0"/>
              <w:left w:val="single" w:color="auto" w:sz="4" w:space="0"/>
              <w:bottom w:val="single" w:color="auto" w:sz="4" w:space="0"/>
              <w:right w:val="single" w:color="auto" w:sz="4" w:space="0"/>
            </w:tcBorders>
            <w:vAlign w:val="center"/>
          </w:tcPr>
          <w:p w14:paraId="222EF305">
            <w:pPr>
              <w:pStyle w:val="60"/>
              <w:shd w:val="clear"/>
              <w:spacing w:line="420" w:lineRule="exact"/>
              <w:ind w:right="10" w:firstLine="105" w:firstLineChars="5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投标总报价</w:t>
            </w:r>
            <w:r>
              <w:rPr>
                <w:rFonts w:hint="eastAsia" w:ascii="宋体" w:hAnsi="宋体" w:cs="宋体"/>
                <w:b/>
                <w:bCs/>
                <w:color w:val="000000"/>
                <w:kern w:val="0"/>
                <w:sz w:val="21"/>
                <w:szCs w:val="21"/>
                <w:lang w:val="en-US" w:eastAsia="zh-CN" w:bidi="ar"/>
              </w:rPr>
              <w:t>（设备及安装费用合计+总承包服务费）</w:t>
            </w:r>
          </w:p>
        </w:tc>
        <w:tc>
          <w:tcPr>
            <w:tcW w:w="1536" w:type="dxa"/>
            <w:tcBorders>
              <w:top w:val="single" w:color="auto" w:sz="4" w:space="0"/>
              <w:left w:val="single" w:color="auto" w:sz="4" w:space="0"/>
              <w:bottom w:val="single" w:color="auto" w:sz="4" w:space="0"/>
              <w:right w:val="single" w:color="auto" w:sz="4" w:space="0"/>
            </w:tcBorders>
            <w:vAlign w:val="center"/>
          </w:tcPr>
          <w:p w14:paraId="6C2C1210">
            <w:pPr>
              <w:pStyle w:val="60"/>
              <w:shd w:val="clear"/>
              <w:spacing w:line="420" w:lineRule="exact"/>
              <w:ind w:right="10" w:firstLine="105" w:firstLineChars="50"/>
              <w:jc w:val="left"/>
              <w:rPr>
                <w:rFonts w:hint="eastAsia" w:ascii="宋体" w:hAnsi="宋体" w:eastAsia="宋体" w:cs="宋体"/>
                <w:color w:val="000000"/>
                <w:kern w:val="0"/>
                <w:sz w:val="21"/>
                <w:szCs w:val="21"/>
                <w:lang w:val="en-US" w:eastAsia="zh-CN" w:bidi="ar"/>
              </w:rPr>
            </w:pPr>
          </w:p>
        </w:tc>
      </w:tr>
      <w:tr w14:paraId="5853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0344" w:type="dxa"/>
            <w:gridSpan w:val="9"/>
            <w:tcBorders>
              <w:top w:val="single" w:color="auto" w:sz="4" w:space="0"/>
              <w:left w:val="single" w:color="auto" w:sz="4" w:space="0"/>
              <w:right w:val="single" w:color="auto" w:sz="4" w:space="0"/>
            </w:tcBorders>
            <w:vAlign w:val="center"/>
          </w:tcPr>
          <w:p w14:paraId="2C851F0B">
            <w:pPr>
              <w:pStyle w:val="60"/>
              <w:shd w:val="clear"/>
              <w:spacing w:line="420" w:lineRule="exact"/>
              <w:ind w:right="10" w:firstLine="105" w:firstLineChars="5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注：投标总报价包含空调风管、新风风管、铜管、铜管保温、风口风阀、冷凝水管、冷凝水管保温、人工及辅材等一切关于本项目的设备、辅材以及安装费用 。</w:t>
            </w:r>
          </w:p>
        </w:tc>
      </w:tr>
    </w:tbl>
    <w:p w14:paraId="23954381">
      <w:pPr>
        <w:pStyle w:val="60"/>
        <w:shd w:val="clear"/>
        <w:spacing w:line="420" w:lineRule="exact"/>
        <w:ind w:right="10" w:firstLine="105" w:firstLineChars="50"/>
        <w:jc w:val="left"/>
        <w:rPr>
          <w:rFonts w:ascii="宋体" w:hAnsi="宋体" w:cs="宋体"/>
          <w:color w:val="000000"/>
          <w:szCs w:val="21"/>
        </w:rPr>
      </w:pPr>
      <w:r>
        <w:rPr>
          <w:rFonts w:hint="eastAsia" w:ascii="宋体" w:hAnsi="宋体" w:cs="宋体"/>
          <w:color w:val="000000"/>
          <w:szCs w:val="21"/>
        </w:rPr>
        <w:t>要求：</w:t>
      </w:r>
    </w:p>
    <w:p w14:paraId="3C8322C4">
      <w:pPr>
        <w:pStyle w:val="60"/>
        <w:shd w:val="clear"/>
        <w:spacing w:line="420" w:lineRule="exact"/>
        <w:ind w:right="10" w:firstLine="105" w:firstLineChars="50"/>
        <w:jc w:val="left"/>
        <w:rPr>
          <w:rFonts w:ascii="宋体" w:hAnsi="宋体" w:cs="宋体"/>
          <w:color w:val="000000"/>
          <w:szCs w:val="21"/>
          <w:lang w:val="zh-CN"/>
        </w:rPr>
      </w:pPr>
      <w:r>
        <w:rPr>
          <w:rFonts w:hint="eastAsia" w:ascii="宋体" w:hAnsi="宋体" w:cs="宋体"/>
          <w:color w:val="000000"/>
          <w:szCs w:val="21"/>
          <w:lang w:val="zh-CN"/>
        </w:rPr>
        <w:t>1、</w:t>
      </w:r>
      <w:r>
        <w:rPr>
          <w:rFonts w:hint="eastAsia" w:ascii="宋体" w:hAnsi="宋体" w:cs="宋体"/>
          <w:color w:val="000000"/>
          <w:szCs w:val="21"/>
        </w:rPr>
        <w:t>本表为《开标一览表》的报价明细表，如有缺项、漏项，视为投标报价中已包含相关费用，采购人不再另外支付任何费用。</w:t>
      </w:r>
    </w:p>
    <w:p w14:paraId="2CBEE99A">
      <w:pPr>
        <w:pStyle w:val="60"/>
        <w:shd w:val="clear"/>
        <w:spacing w:line="420" w:lineRule="exact"/>
        <w:ind w:right="10" w:firstLine="105" w:firstLineChars="50"/>
        <w:jc w:val="left"/>
        <w:rPr>
          <w:rFonts w:ascii="宋体" w:hAnsi="宋体" w:cs="宋体"/>
          <w:color w:val="000000"/>
          <w:szCs w:val="21"/>
          <w:lang w:val="zh-CN"/>
        </w:rPr>
      </w:pPr>
      <w:r>
        <w:rPr>
          <w:rFonts w:hint="eastAsia" w:ascii="宋体" w:hAnsi="宋体" w:cs="宋体"/>
          <w:color w:val="000000"/>
          <w:szCs w:val="21"/>
          <w:lang w:val="zh-CN"/>
        </w:rPr>
        <w:t>2、</w:t>
      </w:r>
      <w:r>
        <w:rPr>
          <w:rFonts w:hint="eastAsia" w:ascii="宋体" w:hAnsi="宋体" w:cs="宋体"/>
          <w:color w:val="000000"/>
          <w:szCs w:val="21"/>
        </w:rPr>
        <w:t>“报价明细表”中的投标总报价应与“开标一览表”中的投标总报价相一致，不一致时，以开标一览表为准。</w:t>
      </w:r>
    </w:p>
    <w:p w14:paraId="7218F308">
      <w:pPr>
        <w:pStyle w:val="60"/>
        <w:shd w:val="clear"/>
        <w:spacing w:line="420" w:lineRule="exact"/>
        <w:ind w:right="10" w:firstLine="105" w:firstLineChars="50"/>
        <w:jc w:val="left"/>
        <w:rPr>
          <w:rFonts w:ascii="宋体" w:hAnsi="宋体" w:cs="宋体"/>
          <w:color w:val="000000"/>
          <w:szCs w:val="21"/>
          <w:lang w:val="zh-CN"/>
        </w:rPr>
      </w:pPr>
      <w:r>
        <w:rPr>
          <w:rFonts w:hint="eastAsia" w:ascii="宋体" w:hAnsi="宋体" w:cs="宋体"/>
          <w:color w:val="000000"/>
          <w:szCs w:val="21"/>
        </w:rPr>
        <w:t>3、此表可增行。</w:t>
      </w:r>
    </w:p>
    <w:p w14:paraId="041D9E54">
      <w:pPr>
        <w:pStyle w:val="60"/>
        <w:shd w:val="clear"/>
        <w:spacing w:line="420" w:lineRule="exact"/>
        <w:ind w:right="10" w:firstLine="105" w:firstLineChars="50"/>
        <w:jc w:val="right"/>
        <w:rPr>
          <w:rFonts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lang w:val="zh-CN"/>
        </w:rPr>
        <w:t xml:space="preserve">         </w:t>
      </w:r>
    </w:p>
    <w:p w14:paraId="4FC242E0">
      <w:pPr>
        <w:pStyle w:val="60"/>
        <w:shd w:val="clear"/>
        <w:spacing w:line="420" w:lineRule="exact"/>
        <w:ind w:right="10" w:firstLine="105" w:firstLineChars="50"/>
        <w:jc w:val="right"/>
        <w:rPr>
          <w:rFonts w:ascii="宋体" w:hAnsi="宋体" w:cs="宋体"/>
          <w:color w:val="000000"/>
          <w:szCs w:val="21"/>
          <w:lang w:val="zh-CN"/>
        </w:rPr>
      </w:pPr>
      <w:r>
        <w:rPr>
          <w:rFonts w:hint="eastAsia" w:ascii="宋体" w:hAnsi="宋体" w:cs="宋体"/>
          <w:color w:val="000000"/>
          <w:szCs w:val="21"/>
          <w:lang w:val="zh-CN"/>
        </w:rPr>
        <w:t>法定代表人(</w:t>
      </w:r>
      <w:r>
        <w:rPr>
          <w:rFonts w:hint="eastAsia" w:ascii="宋体" w:hAnsi="宋体" w:cs="宋体"/>
          <w:color w:val="000000"/>
          <w:szCs w:val="21"/>
        </w:rPr>
        <w:t>签字或盖章</w:t>
      </w:r>
      <w:r>
        <w:rPr>
          <w:rFonts w:hint="eastAsia" w:ascii="宋体" w:hAnsi="宋体" w:cs="宋体"/>
          <w:color w:val="000000"/>
          <w:szCs w:val="21"/>
          <w:lang w:val="zh-CN"/>
        </w:rPr>
        <w:t xml:space="preserve">)或授权委托人(签字)：         </w:t>
      </w:r>
    </w:p>
    <w:p w14:paraId="2D248745">
      <w:pPr>
        <w:spacing w:after="120" w:afterLines="50" w:line="480" w:lineRule="auto"/>
        <w:jc w:val="center"/>
        <w:rPr>
          <w:rFonts w:hint="eastAsia" w:ascii="宋体" w:hAnsi="宋体" w:eastAsia="宋体" w:cs="宋体"/>
          <w:color w:val="000000"/>
          <w:kern w:val="2"/>
          <w:sz w:val="21"/>
          <w:szCs w:val="21"/>
          <w:lang w:val="en-US" w:eastAsia="zh-CN" w:bidi="ar-SA"/>
        </w:rPr>
        <w:sectPr>
          <w:pgSz w:w="11906" w:h="16838"/>
          <w:pgMar w:top="1270" w:right="1270" w:bottom="1270" w:left="1270" w:header="851" w:footer="992" w:gutter="0"/>
          <w:pgNumType w:fmt="decimal"/>
          <w:cols w:space="720" w:num="1"/>
          <w:docGrid w:linePitch="312" w:charSpace="0"/>
        </w:sectPr>
      </w:pPr>
      <w:r>
        <w:rPr>
          <w:rFonts w:hint="eastAsia" w:ascii="宋体" w:hAnsi="宋体" w:eastAsia="宋体" w:cs="宋体"/>
          <w:color w:val="000000"/>
          <w:kern w:val="2"/>
          <w:sz w:val="21"/>
          <w:szCs w:val="21"/>
          <w:lang w:val="en-US" w:eastAsia="zh-CN" w:bidi="ar-SA"/>
        </w:rPr>
        <w:t xml:space="preserve">                                  日   期：</w:t>
      </w:r>
    </w:p>
    <w:p w14:paraId="549A0E92">
      <w:pPr>
        <w:pStyle w:val="18"/>
        <w:snapToGrid w:val="0"/>
        <w:spacing w:before="156" w:after="156" w:line="360" w:lineRule="auto"/>
        <w:jc w:val="both"/>
        <w:outlineLvl w:val="1"/>
        <w:rPr>
          <w:rFonts w:hint="eastAsia" w:ascii="宋体" w:hAnsi="宋体" w:cs="宋体"/>
          <w:b/>
          <w:szCs w:val="21"/>
        </w:rPr>
      </w:pPr>
      <w:r>
        <w:rPr>
          <w:rFonts w:hint="eastAsia" w:ascii="宋体" w:hAnsi="宋体" w:cs="宋体"/>
          <w:b/>
          <w:szCs w:val="21"/>
        </w:rPr>
        <w:t>附件</w:t>
      </w:r>
      <w:r>
        <w:rPr>
          <w:rFonts w:hint="eastAsia" w:hAnsi="宋体" w:cs="宋体"/>
          <w:b/>
          <w:szCs w:val="21"/>
          <w:lang w:val="en-US" w:eastAsia="zh-CN"/>
        </w:rPr>
        <w:t>17</w:t>
      </w:r>
      <w:r>
        <w:rPr>
          <w:rFonts w:hint="eastAsia" w:ascii="宋体" w:hAnsi="宋体" w:cs="宋体"/>
          <w:b/>
          <w:szCs w:val="21"/>
        </w:rPr>
        <w:t>：</w:t>
      </w:r>
    </w:p>
    <w:p w14:paraId="52B69A4D">
      <w:pPr>
        <w:pStyle w:val="18"/>
        <w:snapToGrid w:val="0"/>
        <w:spacing w:before="156" w:after="156" w:line="360" w:lineRule="auto"/>
        <w:jc w:val="center"/>
        <w:outlineLvl w:val="1"/>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中小企业政府采购优惠政策声明文件</w:t>
      </w:r>
    </w:p>
    <w:p w14:paraId="1C2ABE18">
      <w:pPr>
        <w:snapToGrid w:val="0"/>
        <w:spacing w:line="348" w:lineRule="auto"/>
        <w:jc w:val="center"/>
        <w:rPr>
          <w:rFonts w:hint="eastAsia" w:ascii="宋体"/>
          <w:color w:val="auto"/>
          <w:sz w:val="24"/>
          <w:lang w:val="zh-CN"/>
        </w:rPr>
      </w:pPr>
      <w:r>
        <w:rPr>
          <w:rFonts w:hint="eastAsia" w:ascii="宋体"/>
          <w:b/>
          <w:bCs/>
          <w:color w:val="auto"/>
          <w:sz w:val="30"/>
          <w:szCs w:val="30"/>
          <w:lang w:val="zh-CN"/>
        </w:rPr>
        <w:t>（</w:t>
      </w:r>
      <w:r>
        <w:rPr>
          <w:rFonts w:hint="eastAsia" w:ascii="宋体"/>
          <w:b/>
          <w:bCs/>
          <w:color w:val="auto"/>
          <w:sz w:val="30"/>
          <w:szCs w:val="30"/>
        </w:rPr>
        <w:t>1</w:t>
      </w:r>
      <w:r>
        <w:rPr>
          <w:rFonts w:hint="eastAsia" w:ascii="宋体"/>
          <w:b/>
          <w:bCs/>
          <w:color w:val="auto"/>
          <w:sz w:val="30"/>
          <w:szCs w:val="30"/>
          <w:lang w:val="zh-CN"/>
        </w:rPr>
        <w:t>）中小企业声明函（货物）</w:t>
      </w:r>
    </w:p>
    <w:p w14:paraId="67EB1ED8">
      <w:pPr>
        <w:snapToGrid w:val="0"/>
        <w:spacing w:line="360" w:lineRule="auto"/>
        <w:ind w:firstLine="440" w:firstLineChars="200"/>
        <w:rPr>
          <w:rFonts w:hint="eastAsia" w:ascii="宋体"/>
          <w:color w:val="auto"/>
          <w:sz w:val="22"/>
          <w:szCs w:val="18"/>
          <w:lang w:val="zh-CN"/>
        </w:rPr>
      </w:pPr>
      <w:r>
        <w:rPr>
          <w:rFonts w:hint="eastAsia" w:ascii="宋体"/>
          <w:color w:val="auto"/>
          <w:sz w:val="22"/>
          <w:szCs w:val="18"/>
          <w:lang w:val="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1127E323">
      <w:pPr>
        <w:snapToGrid w:val="0"/>
        <w:spacing w:line="360" w:lineRule="auto"/>
        <w:ind w:firstLine="440" w:firstLineChars="200"/>
        <w:rPr>
          <w:rFonts w:hint="eastAsia" w:ascii="宋体"/>
          <w:color w:val="auto"/>
          <w:sz w:val="22"/>
          <w:szCs w:val="18"/>
          <w:lang w:val="zh-CN"/>
        </w:rPr>
      </w:pPr>
      <w:r>
        <w:rPr>
          <w:rFonts w:hint="eastAsia" w:ascii="宋体"/>
          <w:color w:val="auto"/>
          <w:sz w:val="22"/>
          <w:szCs w:val="18"/>
          <w:lang w:val="zh-CN"/>
        </w:rPr>
        <w:t xml:space="preserve">1. </w:t>
      </w:r>
      <w:r>
        <w:rPr>
          <w:rFonts w:hint="eastAsia" w:ascii="宋体"/>
          <w:color w:val="auto"/>
          <w:sz w:val="22"/>
          <w:szCs w:val="18"/>
          <w:u w:val="single"/>
          <w:lang w:val="zh-CN"/>
        </w:rPr>
        <w:t xml:space="preserve">（标的名称） </w:t>
      </w:r>
      <w:r>
        <w:rPr>
          <w:rFonts w:hint="eastAsia" w:ascii="宋体"/>
          <w:color w:val="auto"/>
          <w:sz w:val="22"/>
          <w:szCs w:val="18"/>
          <w:lang w:val="zh-CN"/>
        </w:rPr>
        <w:t>，属于</w:t>
      </w:r>
      <w:r>
        <w:rPr>
          <w:rFonts w:hint="eastAsia" w:ascii="宋体"/>
          <w:color w:val="auto"/>
          <w:sz w:val="22"/>
          <w:szCs w:val="18"/>
          <w:u w:val="single"/>
        </w:rPr>
        <w:t xml:space="preserve">  </w:t>
      </w:r>
      <w:r>
        <w:rPr>
          <w:rFonts w:hint="eastAsia" w:ascii="宋体"/>
          <w:color w:val="auto"/>
          <w:sz w:val="22"/>
          <w:szCs w:val="18"/>
          <w:u w:val="single"/>
          <w:lang w:eastAsia="zh-CN"/>
        </w:rPr>
        <w:t>工业</w:t>
      </w:r>
      <w:r>
        <w:rPr>
          <w:rFonts w:hint="eastAsia" w:ascii="宋体"/>
          <w:color w:val="auto"/>
          <w:sz w:val="22"/>
          <w:szCs w:val="18"/>
          <w:u w:val="single"/>
        </w:rPr>
        <w:t xml:space="preserve"> </w:t>
      </w:r>
      <w:r>
        <w:rPr>
          <w:rFonts w:hint="eastAsia" w:ascii="宋体"/>
          <w:color w:val="auto"/>
          <w:sz w:val="22"/>
          <w:szCs w:val="18"/>
          <w:lang w:val="zh-CN"/>
        </w:rPr>
        <w:t>行业；</w:t>
      </w:r>
      <w:r>
        <w:rPr>
          <w:rFonts w:hint="eastAsia" w:ascii="宋体" w:hAnsi="宋体" w:cs="宋体"/>
          <w:color w:val="auto"/>
          <w:sz w:val="22"/>
          <w:szCs w:val="22"/>
          <w:lang w:val="en-US" w:eastAsia="zh-CN"/>
        </w:rPr>
        <w:t>承建（承接）</w:t>
      </w:r>
      <w:r>
        <w:rPr>
          <w:rFonts w:hint="eastAsia" w:ascii="宋体"/>
          <w:color w:val="auto"/>
          <w:sz w:val="22"/>
          <w:szCs w:val="18"/>
          <w:lang w:val="zh-CN"/>
        </w:rPr>
        <w:t>为</w:t>
      </w:r>
      <w:r>
        <w:rPr>
          <w:rFonts w:hint="eastAsia" w:ascii="宋体"/>
          <w:color w:val="auto"/>
          <w:sz w:val="22"/>
          <w:szCs w:val="18"/>
          <w:u w:val="single"/>
          <w:lang w:val="zh-CN"/>
        </w:rPr>
        <w:t>（企业名称）</w:t>
      </w:r>
      <w:r>
        <w:rPr>
          <w:rFonts w:hint="eastAsia" w:ascii="宋体"/>
          <w:color w:val="auto"/>
          <w:sz w:val="22"/>
          <w:szCs w:val="18"/>
          <w:lang w:val="zh-CN"/>
        </w:rPr>
        <w:t>，从业人员</w:t>
      </w:r>
      <w:r>
        <w:rPr>
          <w:rFonts w:hint="eastAsia" w:ascii="宋体"/>
          <w:color w:val="auto"/>
          <w:sz w:val="22"/>
          <w:szCs w:val="18"/>
          <w:u w:val="single"/>
        </w:rPr>
        <w:t xml:space="preserve">     </w:t>
      </w:r>
      <w:r>
        <w:rPr>
          <w:rFonts w:hint="eastAsia" w:ascii="宋体"/>
          <w:color w:val="auto"/>
          <w:sz w:val="22"/>
          <w:szCs w:val="18"/>
          <w:lang w:val="zh-CN"/>
        </w:rPr>
        <w:t>人，营业收入为</w:t>
      </w:r>
      <w:r>
        <w:rPr>
          <w:rFonts w:hint="eastAsia" w:ascii="宋体"/>
          <w:color w:val="auto"/>
          <w:sz w:val="22"/>
          <w:szCs w:val="18"/>
          <w:u w:val="single"/>
          <w:lang w:val="zh-CN"/>
        </w:rPr>
        <w:t xml:space="preserve"> </w:t>
      </w:r>
      <w:r>
        <w:rPr>
          <w:rFonts w:hint="eastAsia" w:ascii="宋体"/>
          <w:color w:val="auto"/>
          <w:sz w:val="22"/>
          <w:szCs w:val="18"/>
          <w:u w:val="single"/>
        </w:rPr>
        <w:t xml:space="preserve">    </w:t>
      </w:r>
      <w:r>
        <w:rPr>
          <w:rFonts w:hint="eastAsia" w:ascii="宋体"/>
          <w:color w:val="auto"/>
          <w:sz w:val="22"/>
          <w:szCs w:val="18"/>
          <w:lang w:val="zh-CN"/>
        </w:rPr>
        <w:t>万元，资产总额为</w:t>
      </w:r>
      <w:r>
        <w:rPr>
          <w:rFonts w:hint="eastAsia" w:ascii="宋体"/>
          <w:color w:val="auto"/>
          <w:sz w:val="22"/>
          <w:szCs w:val="18"/>
          <w:u w:val="single"/>
        </w:rPr>
        <w:t xml:space="preserve">    </w:t>
      </w:r>
      <w:r>
        <w:rPr>
          <w:rFonts w:hint="eastAsia" w:ascii="宋体"/>
          <w:color w:val="auto"/>
          <w:sz w:val="22"/>
          <w:szCs w:val="18"/>
          <w:lang w:val="zh-CN"/>
        </w:rPr>
        <w:t>万元，属于</w:t>
      </w:r>
      <w:r>
        <w:rPr>
          <w:rFonts w:hint="eastAsia" w:ascii="宋体"/>
          <w:color w:val="auto"/>
          <w:sz w:val="22"/>
          <w:szCs w:val="18"/>
          <w:u w:val="single"/>
          <w:lang w:val="zh-CN"/>
        </w:rPr>
        <w:t>（中型企业、小型企业、微型企业）</w:t>
      </w:r>
      <w:r>
        <w:rPr>
          <w:rFonts w:hint="eastAsia" w:ascii="宋体"/>
          <w:color w:val="auto"/>
          <w:sz w:val="22"/>
          <w:szCs w:val="18"/>
          <w:lang w:val="zh-CN"/>
        </w:rPr>
        <w:t xml:space="preserve">； </w:t>
      </w:r>
    </w:p>
    <w:p w14:paraId="13CC4BF2">
      <w:pPr>
        <w:snapToGrid w:val="0"/>
        <w:spacing w:line="360" w:lineRule="auto"/>
        <w:ind w:firstLine="440" w:firstLineChars="200"/>
        <w:rPr>
          <w:rFonts w:hint="eastAsia" w:ascii="宋体"/>
          <w:color w:val="auto"/>
          <w:sz w:val="22"/>
          <w:szCs w:val="18"/>
          <w:lang w:val="zh-CN"/>
        </w:rPr>
      </w:pPr>
      <w:r>
        <w:rPr>
          <w:rFonts w:hint="eastAsia" w:ascii="宋体"/>
          <w:color w:val="auto"/>
          <w:sz w:val="22"/>
          <w:szCs w:val="18"/>
          <w:lang w:val="zh-CN"/>
        </w:rPr>
        <w:t xml:space="preserve">2.  </w:t>
      </w:r>
      <w:r>
        <w:rPr>
          <w:rFonts w:hint="eastAsia" w:ascii="宋体"/>
          <w:color w:val="auto"/>
          <w:sz w:val="22"/>
          <w:szCs w:val="18"/>
          <w:u w:val="single"/>
          <w:lang w:val="zh-CN"/>
        </w:rPr>
        <w:t xml:space="preserve">（标的名称） </w:t>
      </w:r>
      <w:r>
        <w:rPr>
          <w:rFonts w:hint="eastAsia" w:ascii="宋体"/>
          <w:color w:val="auto"/>
          <w:sz w:val="22"/>
          <w:szCs w:val="18"/>
          <w:lang w:val="zh-CN"/>
        </w:rPr>
        <w:t>，属于</w:t>
      </w:r>
      <w:r>
        <w:rPr>
          <w:rFonts w:hint="eastAsia" w:ascii="宋体"/>
          <w:color w:val="auto"/>
          <w:sz w:val="22"/>
          <w:szCs w:val="18"/>
          <w:u w:val="single"/>
        </w:rPr>
        <w:t xml:space="preserve">  </w:t>
      </w:r>
      <w:r>
        <w:rPr>
          <w:rFonts w:hint="eastAsia" w:ascii="宋体"/>
          <w:color w:val="auto"/>
          <w:sz w:val="22"/>
          <w:szCs w:val="18"/>
          <w:u w:val="single"/>
          <w:lang w:eastAsia="zh-CN"/>
        </w:rPr>
        <w:t>工业</w:t>
      </w:r>
      <w:r>
        <w:rPr>
          <w:rFonts w:hint="eastAsia" w:ascii="宋体"/>
          <w:color w:val="auto"/>
          <w:sz w:val="22"/>
          <w:szCs w:val="18"/>
          <w:u w:val="single"/>
        </w:rPr>
        <w:t xml:space="preserve">  </w:t>
      </w:r>
      <w:r>
        <w:rPr>
          <w:rFonts w:hint="eastAsia" w:ascii="宋体"/>
          <w:color w:val="auto"/>
          <w:sz w:val="22"/>
          <w:szCs w:val="18"/>
          <w:lang w:val="zh-CN"/>
        </w:rPr>
        <w:t>行业；</w:t>
      </w:r>
      <w:r>
        <w:rPr>
          <w:rFonts w:hint="eastAsia" w:ascii="宋体" w:hAnsi="宋体" w:cs="宋体"/>
          <w:color w:val="auto"/>
          <w:sz w:val="22"/>
          <w:szCs w:val="22"/>
          <w:lang w:val="en-US" w:eastAsia="zh-CN"/>
        </w:rPr>
        <w:t>承建（承接）</w:t>
      </w:r>
      <w:r>
        <w:rPr>
          <w:rFonts w:hint="eastAsia" w:ascii="宋体"/>
          <w:color w:val="auto"/>
          <w:sz w:val="22"/>
          <w:szCs w:val="18"/>
          <w:lang w:val="zh-CN"/>
        </w:rPr>
        <w:t>为</w:t>
      </w:r>
      <w:r>
        <w:rPr>
          <w:rFonts w:hint="eastAsia" w:ascii="宋体"/>
          <w:color w:val="auto"/>
          <w:sz w:val="22"/>
          <w:szCs w:val="18"/>
          <w:u w:val="single"/>
          <w:lang w:val="zh-CN"/>
        </w:rPr>
        <w:t>（企业名称）</w:t>
      </w:r>
      <w:r>
        <w:rPr>
          <w:rFonts w:hint="eastAsia" w:ascii="宋体"/>
          <w:color w:val="auto"/>
          <w:sz w:val="22"/>
          <w:szCs w:val="18"/>
          <w:lang w:val="zh-CN"/>
        </w:rPr>
        <w:t>，从业人员</w:t>
      </w:r>
      <w:r>
        <w:rPr>
          <w:rFonts w:hint="eastAsia" w:ascii="宋体"/>
          <w:color w:val="auto"/>
          <w:sz w:val="22"/>
          <w:szCs w:val="18"/>
          <w:u w:val="single"/>
        </w:rPr>
        <w:t xml:space="preserve">     </w:t>
      </w:r>
      <w:r>
        <w:rPr>
          <w:rFonts w:hint="eastAsia" w:ascii="宋体"/>
          <w:color w:val="auto"/>
          <w:sz w:val="22"/>
          <w:szCs w:val="18"/>
          <w:lang w:val="zh-CN"/>
        </w:rPr>
        <w:t>人，营业收入为</w:t>
      </w:r>
      <w:r>
        <w:rPr>
          <w:rFonts w:hint="eastAsia" w:ascii="宋体"/>
          <w:color w:val="auto"/>
          <w:sz w:val="22"/>
          <w:szCs w:val="18"/>
          <w:u w:val="single"/>
          <w:lang w:val="zh-CN"/>
        </w:rPr>
        <w:t xml:space="preserve"> </w:t>
      </w:r>
      <w:r>
        <w:rPr>
          <w:rFonts w:hint="eastAsia" w:ascii="宋体"/>
          <w:color w:val="auto"/>
          <w:sz w:val="22"/>
          <w:szCs w:val="18"/>
          <w:u w:val="single"/>
        </w:rPr>
        <w:t xml:space="preserve">    </w:t>
      </w:r>
      <w:r>
        <w:rPr>
          <w:rFonts w:hint="eastAsia" w:ascii="宋体"/>
          <w:color w:val="auto"/>
          <w:sz w:val="22"/>
          <w:szCs w:val="18"/>
          <w:lang w:val="zh-CN"/>
        </w:rPr>
        <w:t>万元，资产总额为</w:t>
      </w:r>
      <w:r>
        <w:rPr>
          <w:rFonts w:hint="eastAsia" w:ascii="宋体"/>
          <w:color w:val="auto"/>
          <w:sz w:val="22"/>
          <w:szCs w:val="18"/>
          <w:u w:val="single"/>
        </w:rPr>
        <w:t xml:space="preserve">    </w:t>
      </w:r>
      <w:r>
        <w:rPr>
          <w:rFonts w:hint="eastAsia" w:ascii="宋体"/>
          <w:color w:val="auto"/>
          <w:sz w:val="22"/>
          <w:szCs w:val="18"/>
          <w:lang w:val="zh-CN"/>
        </w:rPr>
        <w:t>万元，属于</w:t>
      </w:r>
      <w:r>
        <w:rPr>
          <w:rFonts w:hint="eastAsia" w:ascii="宋体"/>
          <w:color w:val="auto"/>
          <w:sz w:val="22"/>
          <w:szCs w:val="18"/>
          <w:u w:val="single"/>
          <w:lang w:val="zh-CN"/>
        </w:rPr>
        <w:t>（中型企业、小型企业、微型企业）</w:t>
      </w:r>
      <w:r>
        <w:rPr>
          <w:rFonts w:hint="eastAsia" w:ascii="宋体"/>
          <w:color w:val="auto"/>
          <w:sz w:val="22"/>
          <w:szCs w:val="18"/>
          <w:lang w:val="zh-CN"/>
        </w:rPr>
        <w:t xml:space="preserve">； </w:t>
      </w:r>
    </w:p>
    <w:p w14:paraId="1C5FC83F">
      <w:pPr>
        <w:snapToGrid w:val="0"/>
        <w:spacing w:line="360" w:lineRule="auto"/>
        <w:rPr>
          <w:rFonts w:hint="eastAsia" w:ascii="宋体"/>
          <w:color w:val="auto"/>
          <w:sz w:val="22"/>
          <w:szCs w:val="18"/>
          <w:lang w:val="zh-CN"/>
        </w:rPr>
      </w:pPr>
      <w:r>
        <w:rPr>
          <w:rFonts w:hint="eastAsia" w:ascii="宋体"/>
          <w:color w:val="auto"/>
          <w:sz w:val="22"/>
          <w:szCs w:val="18"/>
          <w:lang w:val="zh-CN"/>
        </w:rPr>
        <w:t>……</w:t>
      </w:r>
    </w:p>
    <w:p w14:paraId="00FA9047">
      <w:pPr>
        <w:pStyle w:val="72"/>
        <w:spacing w:line="360" w:lineRule="auto"/>
        <w:ind w:firstLine="440" w:firstLineChars="200"/>
        <w:rPr>
          <w:color w:val="auto"/>
          <w:sz w:val="22"/>
          <w:szCs w:val="18"/>
          <w:lang w:val="zh-CN" w:eastAsia="zh-CN"/>
        </w:rPr>
      </w:pPr>
      <w:r>
        <w:rPr>
          <w:color w:val="auto"/>
          <w:sz w:val="22"/>
          <w:szCs w:val="18"/>
          <w:lang w:val="zh-CN" w:eastAsia="zh-CN"/>
        </w:rPr>
        <w:t>以上企业，不属于大企业的分支机构，不存在控股股东</w:t>
      </w:r>
      <w:r>
        <w:rPr>
          <w:rFonts w:hint="eastAsia"/>
          <w:color w:val="auto"/>
          <w:sz w:val="22"/>
          <w:szCs w:val="18"/>
          <w:lang w:val="zh-CN" w:eastAsia="zh-CN"/>
        </w:rPr>
        <w:t>为大企业的情形，也不存在与大企业的负责人为同一人的情形。</w:t>
      </w:r>
    </w:p>
    <w:p w14:paraId="68FECE06">
      <w:pPr>
        <w:pStyle w:val="72"/>
        <w:spacing w:line="360" w:lineRule="auto"/>
        <w:ind w:firstLine="440" w:firstLineChars="200"/>
        <w:rPr>
          <w:color w:val="auto"/>
          <w:sz w:val="22"/>
          <w:szCs w:val="18"/>
          <w:lang w:val="zh-CN" w:eastAsia="zh-CN"/>
        </w:rPr>
      </w:pPr>
      <w:r>
        <w:rPr>
          <w:rFonts w:hint="eastAsia"/>
          <w:color w:val="auto"/>
          <w:sz w:val="22"/>
          <w:szCs w:val="18"/>
          <w:lang w:val="zh-CN" w:eastAsia="zh-CN"/>
        </w:rPr>
        <w:t xml:space="preserve">本企业对上述声明内容的真实性负责。如有虚假，将依法承担相应责任。 </w:t>
      </w:r>
    </w:p>
    <w:p w14:paraId="74E7C838">
      <w:pPr>
        <w:pStyle w:val="72"/>
        <w:rPr>
          <w:color w:val="auto"/>
          <w:sz w:val="22"/>
          <w:szCs w:val="18"/>
          <w:lang w:val="zh-CN" w:eastAsia="zh-CN"/>
        </w:rPr>
      </w:pPr>
    </w:p>
    <w:p w14:paraId="4D7784AF">
      <w:pPr>
        <w:pStyle w:val="72"/>
        <w:rPr>
          <w:color w:val="auto"/>
          <w:sz w:val="22"/>
          <w:szCs w:val="18"/>
          <w:lang w:val="zh-CN" w:eastAsia="zh-CN"/>
        </w:rPr>
      </w:pPr>
    </w:p>
    <w:p w14:paraId="6976086C">
      <w:pPr>
        <w:snapToGrid w:val="0"/>
        <w:spacing w:line="348" w:lineRule="auto"/>
        <w:ind w:firstLine="5610" w:firstLineChars="2550"/>
        <w:rPr>
          <w:rFonts w:hint="eastAsia" w:ascii="宋体"/>
          <w:color w:val="auto"/>
          <w:sz w:val="22"/>
          <w:szCs w:val="18"/>
          <w:lang w:val="zh-CN"/>
        </w:rPr>
      </w:pPr>
      <w:r>
        <w:rPr>
          <w:rFonts w:hint="eastAsia" w:ascii="宋体"/>
          <w:color w:val="auto"/>
          <w:sz w:val="22"/>
          <w:szCs w:val="18"/>
          <w:lang w:val="zh-CN"/>
        </w:rPr>
        <w:t>企业名称（公章）：</w:t>
      </w:r>
    </w:p>
    <w:p w14:paraId="0D06313E">
      <w:pPr>
        <w:pStyle w:val="72"/>
        <w:rPr>
          <w:color w:val="auto"/>
          <w:sz w:val="22"/>
          <w:szCs w:val="18"/>
          <w:lang w:val="zh-CN" w:eastAsia="zh-CN"/>
        </w:rPr>
      </w:pPr>
    </w:p>
    <w:p w14:paraId="69B3CC26">
      <w:pPr>
        <w:snapToGrid w:val="0"/>
        <w:spacing w:line="348" w:lineRule="auto"/>
        <w:ind w:firstLine="5610" w:firstLineChars="2550"/>
        <w:rPr>
          <w:rFonts w:hint="eastAsia" w:ascii="宋体"/>
          <w:color w:val="auto"/>
          <w:sz w:val="22"/>
          <w:szCs w:val="18"/>
          <w:lang w:val="zh-CN"/>
        </w:rPr>
      </w:pPr>
      <w:r>
        <w:rPr>
          <w:rFonts w:hint="eastAsia" w:ascii="宋体"/>
          <w:color w:val="auto"/>
          <w:sz w:val="22"/>
          <w:szCs w:val="18"/>
          <w:lang w:val="zh-CN"/>
        </w:rPr>
        <w:t xml:space="preserve">日 </w:t>
      </w:r>
      <w:r>
        <w:rPr>
          <w:rFonts w:hint="eastAsia" w:ascii="宋体"/>
          <w:color w:val="auto"/>
          <w:sz w:val="22"/>
          <w:szCs w:val="18"/>
        </w:rPr>
        <w:t xml:space="preserve"> </w:t>
      </w:r>
      <w:r>
        <w:rPr>
          <w:rFonts w:hint="eastAsia" w:ascii="宋体"/>
          <w:color w:val="auto"/>
          <w:sz w:val="22"/>
          <w:szCs w:val="18"/>
          <w:lang w:val="zh-CN"/>
        </w:rPr>
        <w:t>期：</w:t>
      </w:r>
    </w:p>
    <w:p w14:paraId="1EEC578E">
      <w:pPr>
        <w:snapToGrid w:val="0"/>
        <w:spacing w:line="348" w:lineRule="auto"/>
        <w:rPr>
          <w:rFonts w:hint="eastAsia" w:ascii="宋体"/>
          <w:color w:val="auto"/>
          <w:sz w:val="18"/>
          <w:szCs w:val="18"/>
          <w:lang w:val="zh-CN"/>
        </w:rPr>
      </w:pPr>
    </w:p>
    <w:p w14:paraId="7B44A7C9">
      <w:pPr>
        <w:pStyle w:val="16"/>
        <w:ind w:left="720" w:firstLine="360"/>
        <w:rPr>
          <w:color w:val="auto"/>
          <w:sz w:val="18"/>
          <w:szCs w:val="18"/>
          <w:lang w:val="zh-CN"/>
        </w:rPr>
      </w:pPr>
    </w:p>
    <w:p w14:paraId="661D9977">
      <w:pPr>
        <w:pStyle w:val="16"/>
        <w:ind w:left="720" w:firstLine="360"/>
        <w:rPr>
          <w:color w:val="auto"/>
          <w:sz w:val="18"/>
          <w:szCs w:val="18"/>
          <w:lang w:val="zh-CN"/>
        </w:rPr>
      </w:pPr>
    </w:p>
    <w:p w14:paraId="3158218E">
      <w:pPr>
        <w:pStyle w:val="16"/>
        <w:ind w:left="720" w:firstLine="360"/>
        <w:rPr>
          <w:color w:val="auto"/>
          <w:sz w:val="18"/>
          <w:szCs w:val="18"/>
          <w:lang w:val="zh-CN"/>
        </w:rPr>
      </w:pPr>
    </w:p>
    <w:p w14:paraId="2244F22D">
      <w:pPr>
        <w:pStyle w:val="16"/>
        <w:ind w:left="720" w:firstLine="360"/>
        <w:rPr>
          <w:color w:val="auto"/>
          <w:sz w:val="18"/>
          <w:szCs w:val="18"/>
          <w:lang w:val="zh-CN"/>
        </w:rPr>
      </w:pPr>
    </w:p>
    <w:p w14:paraId="768E4D98">
      <w:pPr>
        <w:snapToGrid w:val="0"/>
        <w:spacing w:line="348" w:lineRule="auto"/>
        <w:rPr>
          <w:rFonts w:hint="eastAsia" w:ascii="宋体"/>
          <w:color w:val="auto"/>
          <w:sz w:val="18"/>
          <w:szCs w:val="18"/>
          <w:lang w:val="zh-CN"/>
        </w:rPr>
      </w:pPr>
    </w:p>
    <w:p w14:paraId="068491BE">
      <w:pPr>
        <w:snapToGrid w:val="0"/>
        <w:spacing w:line="348" w:lineRule="auto"/>
        <w:rPr>
          <w:rFonts w:hint="eastAsia" w:ascii="宋体"/>
          <w:color w:val="auto"/>
          <w:sz w:val="18"/>
          <w:szCs w:val="18"/>
          <w:lang w:val="zh-CN"/>
        </w:rPr>
      </w:pPr>
    </w:p>
    <w:p w14:paraId="0847AD60">
      <w:pPr>
        <w:spacing w:line="360" w:lineRule="auto"/>
        <w:jc w:val="left"/>
        <w:rPr>
          <w:rFonts w:hint="eastAsia" w:ascii="宋体" w:cs="宋体"/>
          <w:color w:val="auto"/>
          <w:sz w:val="32"/>
          <w:szCs w:val="22"/>
          <w:lang w:val="zh-CN"/>
        </w:rPr>
      </w:pPr>
      <w:r>
        <w:rPr>
          <w:rFonts w:hint="eastAsia" w:ascii="宋体"/>
          <w:color w:val="auto"/>
          <w:sz w:val="21"/>
          <w:szCs w:val="21"/>
        </w:rPr>
        <w:t>注：</w:t>
      </w:r>
      <w:r>
        <w:rPr>
          <w:rFonts w:hint="eastAsia" w:ascii="宋体"/>
          <w:color w:val="auto"/>
          <w:sz w:val="21"/>
          <w:szCs w:val="21"/>
          <w:lang w:val="zh-CN"/>
        </w:rPr>
        <w:t>从业人员、营业收入、资产总额填报上一年度数据，无上一年度数据的新成立企业可不填报。</w:t>
      </w:r>
    </w:p>
    <w:p w14:paraId="6C3CF57A">
      <w:pPr>
        <w:rPr>
          <w:rFonts w:hint="eastAsia" w:ascii="宋体" w:cs="宋体"/>
          <w:b/>
          <w:bCs/>
          <w:color w:val="auto"/>
          <w:sz w:val="24"/>
        </w:rPr>
      </w:pPr>
    </w:p>
    <w:p w14:paraId="0E20EC9A">
      <w:pPr>
        <w:pStyle w:val="9"/>
        <w:ind w:left="720"/>
        <w:rPr>
          <w:color w:val="auto"/>
        </w:rPr>
      </w:pPr>
    </w:p>
    <w:p w14:paraId="4EA0C445">
      <w:pPr>
        <w:jc w:val="center"/>
        <w:rPr>
          <w:rFonts w:hint="eastAsia" w:ascii="宋体" w:cs="宋体"/>
          <w:b/>
          <w:bCs/>
          <w:color w:val="auto"/>
          <w:sz w:val="24"/>
        </w:rPr>
      </w:pPr>
    </w:p>
    <w:p w14:paraId="55B8044E">
      <w:pPr>
        <w:jc w:val="center"/>
        <w:rPr>
          <w:rFonts w:hint="eastAsia" w:ascii="宋体" w:cs="宋体"/>
          <w:b/>
          <w:bCs/>
          <w:color w:val="auto"/>
          <w:sz w:val="24"/>
        </w:rPr>
        <w:sectPr>
          <w:pgSz w:w="11906" w:h="16838"/>
          <w:pgMar w:top="1270" w:right="1270" w:bottom="1270" w:left="1270" w:header="851" w:footer="992" w:gutter="0"/>
          <w:pgNumType w:fmt="decimal"/>
          <w:cols w:space="720" w:num="1"/>
          <w:docGrid w:linePitch="312" w:charSpace="0"/>
        </w:sectPr>
      </w:pPr>
    </w:p>
    <w:p w14:paraId="12AC5ED2">
      <w:pPr>
        <w:jc w:val="center"/>
        <w:rPr>
          <w:rFonts w:hint="eastAsia" w:ascii="宋体" w:cs="宋体"/>
          <w:b/>
          <w:bCs/>
          <w:color w:val="auto"/>
          <w:sz w:val="24"/>
        </w:rPr>
      </w:pPr>
      <w:r>
        <w:rPr>
          <w:rFonts w:hint="eastAsia" w:ascii="宋体" w:cs="宋体"/>
          <w:b/>
          <w:bCs/>
          <w:color w:val="auto"/>
          <w:sz w:val="24"/>
        </w:rPr>
        <w:t>残疾人福利性单位声明函（如有）</w:t>
      </w:r>
    </w:p>
    <w:p w14:paraId="24F0A87A">
      <w:pPr>
        <w:jc w:val="center"/>
        <w:rPr>
          <w:rFonts w:hint="eastAsia" w:ascii="宋体" w:cs="宋体"/>
          <w:b/>
          <w:bCs/>
          <w:color w:val="auto"/>
          <w:sz w:val="24"/>
        </w:rPr>
      </w:pPr>
    </w:p>
    <w:p w14:paraId="2CC2D77F">
      <w:pPr>
        <w:spacing w:line="588" w:lineRule="exact"/>
        <w:ind w:firstLine="440" w:firstLineChars="200"/>
        <w:rPr>
          <w:rFonts w:hint="eastAsia" w:ascii="宋体" w:cs="宋体"/>
          <w:color w:val="auto"/>
          <w:spacing w:val="6"/>
          <w:sz w:val="22"/>
          <w:szCs w:val="18"/>
        </w:rPr>
      </w:pPr>
      <w:r>
        <w:rPr>
          <w:rFonts w:hint="eastAsia" w:ascii="宋体" w:cs="宋体"/>
          <w:color w:val="auto"/>
          <w:sz w:val="22"/>
          <w:szCs w:val="18"/>
        </w:rPr>
        <w:t>本</w:t>
      </w:r>
      <w:r>
        <w:rPr>
          <w:rFonts w:hint="eastAsia" w:ascii="宋体" w:cs="宋体"/>
          <w:color w:val="auto"/>
          <w:spacing w:val="6"/>
          <w:sz w:val="22"/>
          <w:szCs w:val="18"/>
        </w:rPr>
        <w:t>单位郑重声明，根据《财政部 民政部 中国残疾人联合会关于促进残疾人就业政府采购政策的通知》（财库〔2017〕141号）的规定，本单位为符合条件的残疾人福利性单位，且本单位参加</w:t>
      </w:r>
      <w:r>
        <w:rPr>
          <w:rFonts w:hint="eastAsia" w:ascii="宋体" w:cs="宋体"/>
          <w:color w:val="auto"/>
          <w:spacing w:val="6"/>
          <w:sz w:val="22"/>
          <w:szCs w:val="18"/>
          <w:u w:val="single"/>
        </w:rPr>
        <w:t xml:space="preserve">                </w:t>
      </w:r>
      <w:r>
        <w:rPr>
          <w:rFonts w:hint="eastAsia" w:ascii="宋体" w:cs="宋体"/>
          <w:color w:val="auto"/>
          <w:spacing w:val="6"/>
          <w:sz w:val="22"/>
          <w:szCs w:val="18"/>
        </w:rPr>
        <w:t>单位的</w:t>
      </w:r>
      <w:r>
        <w:rPr>
          <w:rFonts w:hint="eastAsia" w:ascii="宋体" w:cs="宋体"/>
          <w:color w:val="auto"/>
          <w:spacing w:val="6"/>
          <w:sz w:val="22"/>
          <w:szCs w:val="18"/>
          <w:u w:val="single"/>
        </w:rPr>
        <w:t xml:space="preserve">            </w:t>
      </w:r>
      <w:r>
        <w:rPr>
          <w:rFonts w:hint="eastAsia" w:ascii="宋体" w:cs="宋体"/>
          <w:color w:val="auto"/>
          <w:spacing w:val="6"/>
          <w:sz w:val="22"/>
          <w:szCs w:val="18"/>
        </w:rPr>
        <w:t>采购活动提供本单位制造的货物（由本单位承担工程/提供服务），或者提供其他残疾人福利性单位制造的货物（不包括使用非残疾人福利性单位注册商标的货物）。</w:t>
      </w:r>
    </w:p>
    <w:p w14:paraId="3ED11BA4">
      <w:pPr>
        <w:spacing w:line="360" w:lineRule="auto"/>
        <w:ind w:firstLine="348" w:firstLineChars="150"/>
        <w:rPr>
          <w:rFonts w:hint="eastAsia" w:ascii="宋体" w:cs="宋体"/>
          <w:color w:val="auto"/>
          <w:sz w:val="22"/>
          <w:szCs w:val="18"/>
        </w:rPr>
      </w:pPr>
      <w:r>
        <w:rPr>
          <w:rFonts w:hint="eastAsia" w:ascii="宋体" w:cs="宋体"/>
          <w:color w:val="auto"/>
          <w:spacing w:val="6"/>
          <w:sz w:val="22"/>
          <w:szCs w:val="18"/>
        </w:rPr>
        <w:t>本单位对上述声明的真实性负责。如有虚假，将依法承担相应责任</w:t>
      </w:r>
      <w:r>
        <w:rPr>
          <w:rFonts w:hint="eastAsia" w:ascii="宋体" w:cs="宋体"/>
          <w:color w:val="auto"/>
          <w:sz w:val="22"/>
          <w:szCs w:val="18"/>
        </w:rPr>
        <w:t>。</w:t>
      </w:r>
    </w:p>
    <w:p w14:paraId="37D0D562">
      <w:pPr>
        <w:pStyle w:val="4"/>
        <w:numPr>
          <w:ilvl w:val="1"/>
          <w:numId w:val="0"/>
        </w:numPr>
        <w:ind w:leftChars="0"/>
        <w:rPr>
          <w:color w:val="auto"/>
          <w:sz w:val="28"/>
          <w:szCs w:val="18"/>
        </w:rPr>
      </w:pPr>
    </w:p>
    <w:p w14:paraId="0700C67B">
      <w:pPr>
        <w:widowControl/>
        <w:ind w:right="-154"/>
        <w:jc w:val="left"/>
        <w:rPr>
          <w:rFonts w:hint="eastAsia" w:ascii="宋体"/>
          <w:color w:val="auto"/>
          <w:sz w:val="22"/>
          <w:szCs w:val="18"/>
          <w:lang w:val="zh-CN"/>
        </w:rPr>
      </w:pPr>
      <w:r>
        <w:rPr>
          <w:rFonts w:hint="eastAsia"/>
          <w:color w:val="auto"/>
          <w:sz w:val="22"/>
          <w:szCs w:val="18"/>
        </w:rPr>
        <w:t>投标供应商（公章）：</w:t>
      </w:r>
    </w:p>
    <w:p w14:paraId="07E72EE4">
      <w:pPr>
        <w:widowControl/>
        <w:ind w:right="-154"/>
        <w:jc w:val="right"/>
        <w:rPr>
          <w:color w:val="auto"/>
          <w:kern w:val="0"/>
          <w:sz w:val="22"/>
          <w:szCs w:val="18"/>
        </w:rPr>
      </w:pPr>
    </w:p>
    <w:p w14:paraId="7CB16217">
      <w:pPr>
        <w:spacing w:line="360" w:lineRule="auto"/>
        <w:ind w:firstLine="5280" w:firstLineChars="2400"/>
        <w:rPr>
          <w:rFonts w:hint="eastAsia" w:ascii="宋体" w:cs="宋体"/>
          <w:color w:val="auto"/>
          <w:sz w:val="22"/>
          <w:szCs w:val="18"/>
        </w:rPr>
      </w:pPr>
      <w:r>
        <w:rPr>
          <w:color w:val="auto"/>
          <w:sz w:val="22"/>
          <w:szCs w:val="18"/>
        </w:rPr>
        <w:t xml:space="preserve">日期：    年   月  </w:t>
      </w:r>
      <w:r>
        <w:rPr>
          <w:rFonts w:hint="eastAsia"/>
          <w:color w:val="auto"/>
          <w:sz w:val="22"/>
          <w:szCs w:val="18"/>
        </w:rPr>
        <w:t>日</w:t>
      </w:r>
    </w:p>
    <w:p w14:paraId="6746EE26">
      <w:pPr>
        <w:pStyle w:val="27"/>
        <w:widowControl w:val="0"/>
        <w:spacing w:before="0" w:beforeAutospacing="0" w:after="0" w:afterAutospacing="0" w:line="360" w:lineRule="auto"/>
        <w:ind w:right="360" w:firstLine="5500" w:firstLineChars="2500"/>
        <w:jc w:val="both"/>
        <w:rPr>
          <w:rFonts w:cs="宋体"/>
          <w:color w:val="auto"/>
          <w:kern w:val="2"/>
          <w:sz w:val="22"/>
          <w:szCs w:val="22"/>
        </w:rPr>
      </w:pPr>
    </w:p>
    <w:p w14:paraId="4470265B">
      <w:pPr>
        <w:pStyle w:val="50"/>
        <w:spacing w:after="120" w:line="360" w:lineRule="auto"/>
        <w:rPr>
          <w:rFonts w:cs="宋体"/>
          <w:b/>
          <w:color w:val="auto"/>
          <w:sz w:val="22"/>
          <w:szCs w:val="18"/>
        </w:rPr>
      </w:pPr>
      <w:r>
        <w:rPr>
          <w:rFonts w:hint="eastAsia" w:ascii="宋体"/>
          <w:color w:val="auto"/>
          <w:sz w:val="22"/>
          <w:szCs w:val="18"/>
        </w:rPr>
        <w:t>－－－－－－－－－－－－－－－－－－－－－－－－－－－－－－－－－－－－</w:t>
      </w:r>
    </w:p>
    <w:p w14:paraId="4FD157C2">
      <w:pPr>
        <w:pStyle w:val="18"/>
        <w:spacing w:line="360" w:lineRule="auto"/>
        <w:outlineLvl w:val="1"/>
        <w:rPr>
          <w:rFonts w:cs="宋体"/>
          <w:b/>
          <w:color w:val="auto"/>
          <w:sz w:val="22"/>
          <w:szCs w:val="18"/>
        </w:rPr>
      </w:pPr>
    </w:p>
    <w:p w14:paraId="5F5C62B9">
      <w:pPr>
        <w:jc w:val="center"/>
        <w:rPr>
          <w:rFonts w:hint="eastAsia" w:ascii="宋体" w:cs="宋体"/>
          <w:b/>
          <w:bCs/>
          <w:color w:val="auto"/>
          <w:sz w:val="22"/>
          <w:szCs w:val="18"/>
          <w:lang w:val="en-GB" w:eastAsia="en-GB"/>
        </w:rPr>
      </w:pPr>
    </w:p>
    <w:p w14:paraId="104B58E5">
      <w:pPr>
        <w:jc w:val="center"/>
        <w:rPr>
          <w:rFonts w:hint="eastAsia" w:ascii="宋体" w:cs="宋体"/>
          <w:b/>
          <w:bCs/>
          <w:color w:val="auto"/>
          <w:sz w:val="22"/>
          <w:szCs w:val="18"/>
          <w:lang w:val="en-GB" w:eastAsia="en-GB"/>
        </w:rPr>
      </w:pPr>
    </w:p>
    <w:p w14:paraId="5338ECBF">
      <w:pPr>
        <w:jc w:val="center"/>
        <w:rPr>
          <w:rFonts w:hint="eastAsia" w:ascii="宋体" w:cs="宋体"/>
          <w:b/>
          <w:bCs/>
          <w:color w:val="auto"/>
          <w:sz w:val="22"/>
          <w:szCs w:val="18"/>
          <w:lang w:val="en-GB"/>
        </w:rPr>
      </w:pPr>
      <w:r>
        <w:rPr>
          <w:rFonts w:hint="eastAsia" w:ascii="宋体" w:cs="宋体"/>
          <w:b/>
          <w:bCs/>
          <w:color w:val="auto"/>
          <w:sz w:val="22"/>
          <w:szCs w:val="18"/>
          <w:lang w:val="en-GB"/>
        </w:rPr>
        <w:t>监狱企业</w:t>
      </w:r>
      <w:r>
        <w:rPr>
          <w:rFonts w:hint="eastAsia" w:ascii="宋体" w:cs="宋体"/>
          <w:b/>
          <w:bCs/>
          <w:color w:val="auto"/>
          <w:sz w:val="22"/>
          <w:szCs w:val="18"/>
        </w:rPr>
        <w:t>（如有）</w:t>
      </w:r>
    </w:p>
    <w:p w14:paraId="3E1401F0">
      <w:pPr>
        <w:snapToGrid w:val="0"/>
        <w:spacing w:before="50" w:after="50"/>
        <w:rPr>
          <w:rFonts w:hint="eastAsia" w:ascii="宋体" w:cs="宋体"/>
          <w:color w:val="auto"/>
          <w:sz w:val="22"/>
          <w:szCs w:val="18"/>
        </w:rPr>
      </w:pPr>
      <w:r>
        <w:rPr>
          <w:rFonts w:hint="eastAsia" w:ascii="宋体" w:cs="宋体"/>
          <w:color w:val="auto"/>
          <w:spacing w:val="6"/>
          <w:sz w:val="22"/>
          <w:szCs w:val="18"/>
          <w:lang w:val="zh-CN"/>
        </w:rPr>
        <w:t xml:space="preserve">    监狱企业参加政府采购活动时，应当提供由省级以上监狱管理局、戒毒管理局（含新疆生产建设兵团）出具的属于监狱企业的证明文件，</w:t>
      </w:r>
      <w:r>
        <w:rPr>
          <w:rFonts w:hint="eastAsia" w:ascii="宋体" w:cs="宋体"/>
          <w:b/>
          <w:bCs/>
          <w:color w:val="auto"/>
          <w:spacing w:val="6"/>
          <w:sz w:val="22"/>
          <w:szCs w:val="18"/>
          <w:u w:val="single"/>
          <w:lang w:val="zh-CN"/>
        </w:rPr>
        <w:t>享受中小企业政府采购优惠政策。</w:t>
      </w:r>
    </w:p>
    <w:p w14:paraId="079B0EF3">
      <w:pPr>
        <w:pStyle w:val="16"/>
      </w:pPr>
    </w:p>
    <w:p w14:paraId="4F40FFCE">
      <w:pPr>
        <w:pStyle w:val="18"/>
        <w:shd w:val="clear"/>
        <w:spacing w:line="400" w:lineRule="atLeast"/>
        <w:jc w:val="right"/>
        <w:rPr>
          <w:rFonts w:hAnsi="宋体" w:cs="宋体"/>
          <w:b/>
          <w:color w:val="000000"/>
          <w:sz w:val="24"/>
        </w:rPr>
      </w:pPr>
    </w:p>
    <w:p w14:paraId="700A3EB2">
      <w:pPr>
        <w:pStyle w:val="18"/>
        <w:shd w:val="clear"/>
        <w:spacing w:line="400" w:lineRule="atLeast"/>
        <w:jc w:val="right"/>
        <w:rPr>
          <w:rFonts w:hAnsi="宋体" w:cs="宋体"/>
          <w:b/>
          <w:color w:val="000000"/>
          <w:sz w:val="24"/>
        </w:rPr>
      </w:pPr>
    </w:p>
    <w:p w14:paraId="7E3C76D1">
      <w:pPr>
        <w:shd w:val="clear"/>
        <w:spacing w:after="240" w:afterLines="100" w:line="600" w:lineRule="exact"/>
        <w:jc w:val="right"/>
        <w:rPr>
          <w:rFonts w:ascii="宋体" w:hAnsi="宋体" w:cs="仿宋_GB2312"/>
          <w:b/>
          <w:bCs/>
          <w:kern w:val="0"/>
          <w:sz w:val="21"/>
          <w:szCs w:val="21"/>
          <w:lang w:val="zh-CN"/>
        </w:rPr>
      </w:pPr>
    </w:p>
    <w:p w14:paraId="46AC5A65">
      <w:pPr>
        <w:pStyle w:val="42"/>
        <w:shd w:val="clear"/>
      </w:pPr>
    </w:p>
    <w:p w14:paraId="5E534533">
      <w:pPr>
        <w:pStyle w:val="42"/>
        <w:shd w:val="clear"/>
      </w:pPr>
    </w:p>
    <w:p w14:paraId="29A18D46">
      <w:pPr>
        <w:shd w:val="clear"/>
        <w:spacing w:after="240" w:afterLines="100" w:line="600" w:lineRule="exact"/>
        <w:jc w:val="right"/>
        <w:rPr>
          <w:rFonts w:ascii="宋体" w:hAnsi="宋体" w:cs="宋体"/>
          <w:b/>
          <w:sz w:val="21"/>
          <w:szCs w:val="21"/>
        </w:rPr>
      </w:pPr>
    </w:p>
    <w:p w14:paraId="7C670D77">
      <w:pPr>
        <w:pStyle w:val="18"/>
        <w:shd w:val="clear"/>
        <w:spacing w:line="360" w:lineRule="auto"/>
        <w:rPr>
          <w:rFonts w:hAnsi="宋体" w:cs="仿宋_GB2312"/>
          <w:b/>
          <w:bCs/>
          <w:kern w:val="0"/>
          <w:szCs w:val="21"/>
          <w:lang w:val="zh-CN"/>
        </w:rPr>
      </w:pPr>
    </w:p>
    <w:p w14:paraId="291388DE">
      <w:pPr>
        <w:pStyle w:val="10"/>
        <w:shd w:val="clear"/>
        <w:spacing w:line="360" w:lineRule="auto"/>
        <w:ind w:firstLine="0" w:firstLineChars="0"/>
        <w:jc w:val="left"/>
        <w:rPr>
          <w:rFonts w:hint="eastAsia" w:ascii="宋体" w:hAnsi="宋体" w:cs="宋体"/>
          <w:b/>
          <w:szCs w:val="21"/>
        </w:rPr>
      </w:pPr>
    </w:p>
    <w:p w14:paraId="7F8C5A5C">
      <w:pPr>
        <w:shd w:val="clear"/>
        <w:rPr>
          <w:rFonts w:ascii="宋体" w:hAnsi="宋体" w:cs="宋体"/>
          <w:b/>
          <w:sz w:val="21"/>
          <w:szCs w:val="21"/>
        </w:rPr>
      </w:pPr>
      <w:r>
        <w:rPr>
          <w:rFonts w:hint="eastAsia" w:ascii="宋体" w:hAnsi="宋体" w:cs="宋体"/>
          <w:b/>
          <w:sz w:val="21"/>
          <w:szCs w:val="21"/>
        </w:rPr>
        <w:t>附件</w:t>
      </w:r>
      <w:r>
        <w:rPr>
          <w:rFonts w:hint="eastAsia" w:ascii="宋体" w:hAnsi="宋体" w:cs="宋体"/>
          <w:b/>
          <w:sz w:val="21"/>
          <w:szCs w:val="21"/>
          <w:lang w:val="en-US" w:eastAsia="zh-CN"/>
        </w:rPr>
        <w:t>17</w:t>
      </w:r>
      <w:r>
        <w:rPr>
          <w:rFonts w:hint="eastAsia" w:ascii="宋体" w:hAnsi="宋体" w:cs="宋体"/>
          <w:b/>
          <w:sz w:val="21"/>
          <w:szCs w:val="21"/>
        </w:rPr>
        <w:t>：</w:t>
      </w:r>
    </w:p>
    <w:p w14:paraId="6399E620">
      <w:pPr>
        <w:shd w:val="clear"/>
        <w:rPr>
          <w:rFonts w:ascii="宋体" w:hAnsi="宋体" w:cs="宋体"/>
          <w:color w:val="000000"/>
          <w:sz w:val="30"/>
          <w:szCs w:val="30"/>
        </w:rPr>
      </w:pPr>
      <w:r>
        <w:rPr>
          <w:rFonts w:hint="eastAsia" w:ascii="宋体" w:hAnsi="宋体" w:cs="宋体"/>
          <w:b/>
          <w:color w:val="000000"/>
          <w:kern w:val="0"/>
          <w:sz w:val="28"/>
          <w:szCs w:val="28"/>
        </w:rPr>
        <w:t>投标文件封面格式（</w:t>
      </w:r>
      <w:r>
        <w:rPr>
          <w:rFonts w:hint="eastAsia" w:ascii="宋体" w:hAnsi="宋体" w:cs="宋体"/>
          <w:b/>
          <w:color w:val="000000"/>
          <w:sz w:val="28"/>
        </w:rPr>
        <w:t>如有需要，供参考</w:t>
      </w:r>
      <w:r>
        <w:rPr>
          <w:rFonts w:hint="eastAsia" w:ascii="宋体" w:hAnsi="宋体" w:cs="宋体"/>
          <w:b/>
          <w:color w:val="000000"/>
          <w:kern w:val="0"/>
          <w:sz w:val="28"/>
          <w:szCs w:val="28"/>
        </w:rPr>
        <w:t>）</w:t>
      </w:r>
    </w:p>
    <w:p w14:paraId="52BBEA58">
      <w:pPr>
        <w:shd w:val="clear"/>
        <w:spacing w:line="360" w:lineRule="auto"/>
        <w:rPr>
          <w:rFonts w:ascii="宋体" w:hAnsi="宋体" w:cs="宋体"/>
          <w:b/>
          <w:color w:val="000000"/>
          <w:sz w:val="30"/>
          <w:szCs w:val="30"/>
        </w:rPr>
      </w:pPr>
    </w:p>
    <w:p w14:paraId="0BCEDDA6">
      <w:pPr>
        <w:shd w:val="clear"/>
        <w:spacing w:line="360" w:lineRule="auto"/>
        <w:ind w:right="-110"/>
        <w:jc w:val="center"/>
        <w:rPr>
          <w:rFonts w:ascii="宋体" w:hAnsi="宋体" w:cs="宋体"/>
          <w:b/>
          <w:color w:val="000000"/>
          <w:sz w:val="32"/>
          <w:szCs w:val="32"/>
        </w:rPr>
      </w:pPr>
    </w:p>
    <w:p w14:paraId="1DA9DBD2">
      <w:pPr>
        <w:shd w:val="clear"/>
        <w:spacing w:line="360" w:lineRule="auto"/>
        <w:ind w:right="-110"/>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仙居县学前教育提升工程二期项目-仙居县下各镇幼儿园新建工程(空调采购)(第二次重新招标)</w:t>
      </w:r>
    </w:p>
    <w:p w14:paraId="718918C5">
      <w:pPr>
        <w:shd w:val="clear"/>
        <w:spacing w:before="312" w:beforeLines="100" w:line="360" w:lineRule="auto"/>
        <w:ind w:right="-108"/>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rPr>
        <w:t>项目编号：</w:t>
      </w:r>
      <w:r>
        <w:rPr>
          <w:rFonts w:hint="eastAsia" w:ascii="宋体" w:hAnsi="宋体" w:cs="宋体"/>
          <w:b/>
          <w:color w:val="000000"/>
          <w:sz w:val="28"/>
          <w:szCs w:val="28"/>
          <w:lang w:eastAsia="zh-CN"/>
        </w:rPr>
        <w:t>DLLH-2025-003(采购)</w:t>
      </w:r>
    </w:p>
    <w:p w14:paraId="60B1FF51">
      <w:pPr>
        <w:shd w:val="clear"/>
        <w:spacing w:before="312" w:beforeLines="100" w:line="360" w:lineRule="auto"/>
        <w:ind w:right="-108"/>
        <w:jc w:val="center"/>
        <w:rPr>
          <w:rFonts w:ascii="宋体" w:hAnsi="宋体" w:cs="宋体"/>
          <w:b/>
          <w:color w:val="000000"/>
          <w:sz w:val="32"/>
          <w:szCs w:val="32"/>
        </w:rPr>
      </w:pPr>
    </w:p>
    <w:p w14:paraId="56C3FB2D">
      <w:pPr>
        <w:shd w:val="clear"/>
        <w:autoSpaceDE w:val="0"/>
        <w:autoSpaceDN w:val="0"/>
        <w:adjustRightInd w:val="0"/>
        <w:spacing w:line="1200" w:lineRule="exact"/>
        <w:jc w:val="center"/>
        <w:rPr>
          <w:rFonts w:ascii="宋体" w:hAnsi="宋体" w:cs="宋体"/>
          <w:color w:val="000000"/>
          <w:sz w:val="72"/>
          <w:szCs w:val="72"/>
          <w:lang w:val="zh-CN"/>
        </w:rPr>
      </w:pPr>
      <w:r>
        <w:rPr>
          <w:rFonts w:hint="eastAsia" w:ascii="宋体" w:hAnsi="宋体" w:cs="宋体"/>
          <w:color w:val="000000"/>
          <w:sz w:val="72"/>
          <w:szCs w:val="72"/>
          <w:lang w:val="zh-CN"/>
        </w:rPr>
        <w:t>投</w:t>
      </w:r>
    </w:p>
    <w:p w14:paraId="24172D2B">
      <w:pPr>
        <w:shd w:val="clear"/>
        <w:autoSpaceDE w:val="0"/>
        <w:autoSpaceDN w:val="0"/>
        <w:adjustRightInd w:val="0"/>
        <w:spacing w:line="1200" w:lineRule="exact"/>
        <w:jc w:val="center"/>
        <w:rPr>
          <w:rFonts w:ascii="宋体" w:hAnsi="宋体" w:cs="宋体"/>
          <w:color w:val="000000"/>
          <w:sz w:val="72"/>
          <w:szCs w:val="72"/>
          <w:lang w:val="zh-CN"/>
        </w:rPr>
      </w:pPr>
      <w:r>
        <w:rPr>
          <w:rFonts w:hint="eastAsia" w:ascii="宋体" w:hAnsi="宋体" w:cs="宋体"/>
          <w:color w:val="000000"/>
          <w:sz w:val="72"/>
          <w:szCs w:val="72"/>
          <w:lang w:val="zh-CN"/>
        </w:rPr>
        <w:t>标</w:t>
      </w:r>
    </w:p>
    <w:p w14:paraId="4D4D58A7">
      <w:pPr>
        <w:shd w:val="clear"/>
        <w:autoSpaceDE w:val="0"/>
        <w:autoSpaceDN w:val="0"/>
        <w:adjustRightInd w:val="0"/>
        <w:spacing w:line="1200" w:lineRule="exact"/>
        <w:jc w:val="center"/>
        <w:rPr>
          <w:rFonts w:ascii="宋体" w:hAnsi="宋体" w:cs="宋体"/>
          <w:color w:val="000000"/>
          <w:sz w:val="72"/>
          <w:szCs w:val="72"/>
        </w:rPr>
      </w:pPr>
      <w:r>
        <w:rPr>
          <w:rFonts w:hint="eastAsia" w:ascii="宋体" w:hAnsi="宋体" w:cs="宋体"/>
          <w:color w:val="000000"/>
          <w:sz w:val="72"/>
          <w:szCs w:val="72"/>
          <w:lang w:val="zh-CN"/>
        </w:rPr>
        <w:t>文</w:t>
      </w:r>
    </w:p>
    <w:p w14:paraId="4F0F7DB6">
      <w:pPr>
        <w:shd w:val="clear"/>
        <w:spacing w:after="100" w:afterAutospacing="1" w:line="1200" w:lineRule="exact"/>
        <w:ind w:right="-108"/>
        <w:jc w:val="center"/>
        <w:rPr>
          <w:rFonts w:ascii="宋体" w:hAnsi="宋体" w:cs="宋体"/>
          <w:color w:val="000000"/>
          <w:sz w:val="84"/>
          <w:szCs w:val="84"/>
          <w:lang w:val="zh-CN"/>
        </w:rPr>
      </w:pPr>
      <w:r>
        <w:rPr>
          <w:rFonts w:hint="eastAsia" w:ascii="宋体" w:hAnsi="宋体" w:cs="宋体"/>
          <w:color w:val="000000"/>
          <w:sz w:val="72"/>
          <w:szCs w:val="72"/>
          <w:lang w:val="zh-CN"/>
        </w:rPr>
        <w:t>件</w:t>
      </w:r>
    </w:p>
    <w:p w14:paraId="67D9A133">
      <w:pPr>
        <w:shd w:val="clear"/>
        <w:spacing w:after="100" w:afterAutospacing="1"/>
        <w:ind w:right="-108"/>
        <w:jc w:val="center"/>
        <w:rPr>
          <w:rFonts w:ascii="宋体" w:hAnsi="宋体" w:cs="宋体"/>
          <w:color w:val="000000"/>
          <w:sz w:val="32"/>
          <w:szCs w:val="32"/>
          <w:lang w:val="zh-CN"/>
        </w:rPr>
      </w:pPr>
    </w:p>
    <w:p w14:paraId="20BCB5B5">
      <w:pPr>
        <w:shd w:val="clear"/>
        <w:spacing w:after="100" w:afterAutospacing="1" w:line="360" w:lineRule="auto"/>
        <w:ind w:right="-108"/>
        <w:jc w:val="center"/>
        <w:rPr>
          <w:rFonts w:ascii="宋体" w:hAnsi="宋体" w:cs="宋体"/>
          <w:b/>
          <w:color w:val="000000"/>
          <w:sz w:val="32"/>
          <w:szCs w:val="32"/>
        </w:rPr>
      </w:pPr>
      <w:r>
        <w:rPr>
          <w:rFonts w:hint="eastAsia" w:ascii="宋体" w:hAnsi="宋体" w:cs="宋体"/>
          <w:color w:val="000000"/>
          <w:sz w:val="32"/>
          <w:szCs w:val="32"/>
          <w:lang w:val="zh-CN"/>
        </w:rPr>
        <w:t>（</w:t>
      </w:r>
      <w:r>
        <w:rPr>
          <w:rFonts w:hint="eastAsia" w:ascii="宋体" w:hAnsi="宋体" w:cs="宋体"/>
          <w:b/>
          <w:color w:val="000000"/>
          <w:sz w:val="32"/>
          <w:szCs w:val="32"/>
        </w:rPr>
        <w:t>资格证明文件/商务与技术文件/报价文件）（请选择）</w:t>
      </w:r>
    </w:p>
    <w:p w14:paraId="1508DD2F">
      <w:pPr>
        <w:shd w:val="clear"/>
        <w:spacing w:line="360" w:lineRule="auto"/>
        <w:ind w:right="532" w:firstLine="600" w:firstLineChars="200"/>
        <w:jc w:val="center"/>
        <w:rPr>
          <w:rFonts w:ascii="宋体" w:hAnsi="宋体" w:cs="宋体"/>
          <w:color w:val="000000"/>
          <w:sz w:val="30"/>
          <w:szCs w:val="30"/>
        </w:rPr>
      </w:pPr>
      <w:r>
        <w:rPr>
          <w:rFonts w:hint="eastAsia" w:ascii="宋体" w:hAnsi="宋体" w:cs="宋体"/>
          <w:color w:val="000000"/>
          <w:sz w:val="30"/>
          <w:szCs w:val="30"/>
        </w:rPr>
        <w:t>投标人全称（公章）：</w:t>
      </w:r>
    </w:p>
    <w:p w14:paraId="7543E092">
      <w:pPr>
        <w:shd w:val="clear"/>
        <w:spacing w:line="360" w:lineRule="auto"/>
        <w:ind w:right="532" w:firstLine="600" w:firstLineChars="200"/>
        <w:jc w:val="center"/>
        <w:rPr>
          <w:rFonts w:ascii="宋体" w:hAnsi="宋体" w:cs="宋体"/>
          <w:color w:val="000000"/>
          <w:sz w:val="30"/>
          <w:szCs w:val="30"/>
        </w:rPr>
      </w:pPr>
      <w:r>
        <w:rPr>
          <w:rFonts w:hint="eastAsia" w:ascii="宋体" w:hAnsi="宋体" w:cs="宋体"/>
          <w:color w:val="000000"/>
          <w:sz w:val="30"/>
          <w:szCs w:val="30"/>
        </w:rPr>
        <w:t>地    址：</w:t>
      </w:r>
    </w:p>
    <w:p w14:paraId="15C94E3A">
      <w:pPr>
        <w:shd w:val="clear"/>
        <w:spacing w:line="360" w:lineRule="auto"/>
        <w:ind w:right="532" w:firstLine="600" w:firstLineChars="200"/>
        <w:jc w:val="center"/>
        <w:rPr>
          <w:rFonts w:hAnsi="宋体" w:cs="宋体"/>
          <w:b/>
          <w:szCs w:val="21"/>
        </w:rPr>
      </w:pPr>
      <w:r>
        <w:rPr>
          <w:rFonts w:hint="eastAsia" w:ascii="宋体" w:hAnsi="宋体" w:cs="宋体"/>
          <w:color w:val="000000"/>
          <w:sz w:val="30"/>
          <w:szCs w:val="30"/>
        </w:rPr>
        <w:t>时    间：</w:t>
      </w:r>
      <w:bookmarkEnd w:id="77"/>
      <w:bookmarkEnd w:id="78"/>
      <w:bookmarkEnd w:id="79"/>
      <w:bookmarkEnd w:id="80"/>
      <w:bookmarkEnd w:id="81"/>
      <w:bookmarkEnd w:id="82"/>
      <w:bookmarkEnd w:id="83"/>
    </w:p>
    <w:p w14:paraId="1AA6724E">
      <w:pPr>
        <w:pStyle w:val="52"/>
        <w:widowControl w:val="0"/>
        <w:shd w:val="clear"/>
        <w:snapToGrid w:val="0"/>
        <w:spacing w:line="500" w:lineRule="exact"/>
        <w:jc w:val="both"/>
        <w:rPr>
          <w:rFonts w:hAnsi="宋体"/>
          <w:b/>
          <w:szCs w:val="21"/>
        </w:rPr>
      </w:pPr>
      <w:r>
        <w:rPr>
          <w:rFonts w:hint="eastAsia" w:hAnsi="宋体" w:cs="宋体"/>
          <w:b/>
          <w:szCs w:val="21"/>
        </w:rPr>
        <w:t>附件</w:t>
      </w:r>
      <w:r>
        <w:rPr>
          <w:rFonts w:hint="eastAsia" w:hAnsi="宋体" w:cs="宋体"/>
          <w:b/>
          <w:szCs w:val="21"/>
          <w:lang w:val="en-US" w:eastAsia="zh-CN"/>
        </w:rPr>
        <w:t>18</w:t>
      </w:r>
      <w:r>
        <w:rPr>
          <w:rFonts w:hint="eastAsia" w:hAnsi="宋体" w:cs="宋体"/>
          <w:b/>
          <w:szCs w:val="21"/>
        </w:rPr>
        <w:t xml:space="preserve">： </w:t>
      </w:r>
      <w:r>
        <w:rPr>
          <w:rFonts w:hint="eastAsia" w:hAnsi="宋体"/>
          <w:b/>
          <w:szCs w:val="21"/>
        </w:rPr>
        <w:t xml:space="preserve">              </w:t>
      </w:r>
    </w:p>
    <w:p w14:paraId="2D1905F0">
      <w:pPr>
        <w:pStyle w:val="52"/>
        <w:widowControl w:val="0"/>
        <w:shd w:val="clear"/>
        <w:snapToGrid w:val="0"/>
        <w:spacing w:line="500" w:lineRule="exact"/>
        <w:jc w:val="center"/>
        <w:rPr>
          <w:rFonts w:cs="宋体"/>
          <w:szCs w:val="21"/>
        </w:rPr>
      </w:pPr>
      <w:r>
        <w:rPr>
          <w:rFonts w:hint="eastAsia" w:hAnsi="宋体" w:cs="宋体"/>
          <w:b/>
          <w:bCs/>
          <w:szCs w:val="21"/>
        </w:rPr>
        <w:t>政府采购活动现</w:t>
      </w:r>
      <w:r>
        <w:rPr>
          <w:rFonts w:hint="eastAsia" w:hAnsi="宋体" w:cs="宋体"/>
          <w:b/>
          <w:szCs w:val="21"/>
        </w:rPr>
        <w:t>场确认声明书（被授权人）</w:t>
      </w:r>
    </w:p>
    <w:p w14:paraId="6C27148D">
      <w:pPr>
        <w:pStyle w:val="52"/>
        <w:widowControl w:val="0"/>
        <w:shd w:val="clear"/>
        <w:snapToGrid w:val="0"/>
        <w:spacing w:line="500" w:lineRule="exact"/>
        <w:jc w:val="both"/>
        <w:rPr>
          <w:rFonts w:cs="宋体"/>
          <w:b/>
          <w:szCs w:val="21"/>
        </w:rPr>
      </w:pPr>
      <w:r>
        <w:rPr>
          <w:rFonts w:hint="eastAsia" w:hAnsi="宋体" w:cs="宋体"/>
          <w:kern w:val="0"/>
          <w:szCs w:val="21"/>
          <w:u w:val="single"/>
          <w:lang w:eastAsia="zh-CN"/>
        </w:rPr>
        <w:t>德邻联合工程有限公司</w:t>
      </w:r>
      <w:r>
        <w:rPr>
          <w:rFonts w:hint="eastAsia" w:hAnsi="宋体" w:cs="宋体"/>
          <w:kern w:val="0"/>
          <w:szCs w:val="21"/>
        </w:rPr>
        <w:t>（采购组织机构名称）：</w:t>
      </w:r>
    </w:p>
    <w:p w14:paraId="75B6AA05">
      <w:pPr>
        <w:pStyle w:val="52"/>
        <w:widowControl w:val="0"/>
        <w:shd w:val="clear"/>
        <w:snapToGrid w:val="0"/>
        <w:spacing w:line="500" w:lineRule="exact"/>
        <w:ind w:firstLine="444" w:firstLineChars="200"/>
        <w:jc w:val="both"/>
        <w:rPr>
          <w:rFonts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（姓名）</w:t>
      </w:r>
      <w:r>
        <w:rPr>
          <w:rFonts w:hint="eastAsia" w:hAnsi="宋体" w:cs="宋体"/>
          <w:spacing w:val="6"/>
          <w:szCs w:val="21"/>
        </w:rPr>
        <w:t>合法授权参加</w:t>
      </w:r>
      <w:r>
        <w:rPr>
          <w:rFonts w:hint="eastAsia" w:hAnsi="宋体" w:cs="宋体"/>
          <w:spacing w:val="6"/>
          <w:szCs w:val="21"/>
          <w:u w:val="single"/>
          <w:lang w:eastAsia="zh-CN"/>
        </w:rPr>
        <w:t>仙居县学前教育提升工程二期项目-仙居县下各镇幼儿园新建工程(空调采购)(第二次重新招标)</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DLLH-2025-003(采购)</w:t>
      </w:r>
      <w:r>
        <w:rPr>
          <w:rFonts w:hint="eastAsia" w:hAnsi="宋体" w:cs="宋体"/>
          <w:spacing w:val="6"/>
          <w:szCs w:val="21"/>
        </w:rPr>
        <w:t>）政府采购活动，经与本单位法人代表（负责人）联系确认，现就有关公平竞争事项郑重声明如下：</w:t>
      </w:r>
    </w:p>
    <w:p w14:paraId="1F729ECC">
      <w:pPr>
        <w:pStyle w:val="51"/>
        <w:widowControl/>
        <w:numPr>
          <w:ilvl w:val="0"/>
          <w:numId w:val="7"/>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rPr>
        <w:t>本单位与采购人之间□不存在利害关系□存在下列利害关系：</w:t>
      </w:r>
    </w:p>
    <w:p w14:paraId="33D1AF05">
      <w:pPr>
        <w:pStyle w:val="51"/>
        <w:widowControl/>
        <w:shd w:val="clear"/>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1E8D4EDC">
      <w:pPr>
        <w:pStyle w:val="51"/>
        <w:widowControl/>
        <w:shd w:val="clear"/>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hint="eastAsia" w:ascii="宋体" w:hAnsi="宋体" w:cs="宋体"/>
          <w:kern w:val="0"/>
          <w:szCs w:val="21"/>
        </w:rPr>
        <w:t>。</w:t>
      </w:r>
    </w:p>
    <w:p w14:paraId="03CB0B1F">
      <w:pPr>
        <w:pStyle w:val="51"/>
        <w:widowControl/>
        <w:shd w:val="clear"/>
        <w:snapToGrid w:val="0"/>
        <w:spacing w:line="500" w:lineRule="exact"/>
        <w:rPr>
          <w:rFonts w:ascii="宋体" w:cs="宋体"/>
          <w:kern w:val="0"/>
          <w:szCs w:val="21"/>
        </w:rPr>
      </w:pP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现已清楚知道参加本项目采购活动的其他所有供应商名称，本单位□与其他所有供应商之间均不存在利害关系□与</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00C37930">
      <w:pPr>
        <w:pStyle w:val="52"/>
        <w:widowControl w:val="0"/>
        <w:shd w:val="clear"/>
        <w:snapToGrid w:val="0"/>
        <w:spacing w:line="500" w:lineRule="exact"/>
        <w:jc w:val="both"/>
        <w:rPr>
          <w:rFonts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158BD5DE">
      <w:pPr>
        <w:pStyle w:val="52"/>
        <w:widowControl w:val="0"/>
        <w:shd w:val="clear"/>
        <w:snapToGrid w:val="0"/>
        <w:spacing w:line="500" w:lineRule="exact"/>
        <w:jc w:val="both"/>
        <w:rPr>
          <w:rFonts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1DBCE31E">
      <w:pPr>
        <w:pStyle w:val="52"/>
        <w:widowControl w:val="0"/>
        <w:shd w:val="clear"/>
        <w:snapToGrid w:val="0"/>
        <w:spacing w:line="500" w:lineRule="exact"/>
        <w:jc w:val="both"/>
        <w:rPr>
          <w:rFonts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6F8FD64F">
      <w:pPr>
        <w:pStyle w:val="52"/>
        <w:widowControl w:val="0"/>
        <w:shd w:val="clear"/>
        <w:snapToGrid w:val="0"/>
        <w:spacing w:line="500" w:lineRule="exact"/>
        <w:jc w:val="both"/>
        <w:rPr>
          <w:rFonts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6338A74E">
      <w:pPr>
        <w:pStyle w:val="52"/>
        <w:widowControl w:val="0"/>
        <w:shd w:val="clear"/>
        <w:snapToGrid w:val="0"/>
        <w:spacing w:line="500" w:lineRule="exact"/>
        <w:jc w:val="both"/>
        <w:rPr>
          <w:rFonts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7F9CA911">
      <w:pPr>
        <w:pStyle w:val="52"/>
        <w:widowControl w:val="0"/>
        <w:shd w:val="clear"/>
        <w:snapToGrid w:val="0"/>
        <w:spacing w:line="500" w:lineRule="exact"/>
        <w:jc w:val="both"/>
        <w:rPr>
          <w:rFonts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5049255C">
      <w:pPr>
        <w:pStyle w:val="52"/>
        <w:widowControl w:val="0"/>
        <w:shd w:val="clear"/>
        <w:snapToGrid w:val="0"/>
        <w:spacing w:line="500" w:lineRule="exact"/>
        <w:jc w:val="both"/>
        <w:outlineLvl w:val="0"/>
        <w:rPr>
          <w:rFonts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2C32E92A">
      <w:pPr>
        <w:pStyle w:val="52"/>
        <w:widowControl w:val="0"/>
        <w:shd w:val="clear"/>
        <w:snapToGrid w:val="0"/>
        <w:spacing w:line="500" w:lineRule="exact"/>
        <w:jc w:val="both"/>
        <w:rPr>
          <w:rFonts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6B79ED2F">
      <w:pPr>
        <w:pStyle w:val="52"/>
        <w:widowControl w:val="0"/>
        <w:shd w:val="clear"/>
        <w:snapToGrid w:val="0"/>
        <w:spacing w:line="500" w:lineRule="exact"/>
        <w:jc w:val="both"/>
        <w:rPr>
          <w:rFonts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56BEF2FD">
      <w:pPr>
        <w:pStyle w:val="51"/>
        <w:widowControl/>
        <w:numPr>
          <w:ilvl w:val="0"/>
          <w:numId w:val="8"/>
        </w:numPr>
        <w:shd w:val="clear"/>
        <w:snapToGrid w:val="0"/>
        <w:spacing w:line="500" w:lineRule="exact"/>
        <w:ind w:left="0" w:firstLine="396" w:firstLineChars="189"/>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5104A751">
      <w:pPr>
        <w:pStyle w:val="51"/>
        <w:widowControl/>
        <w:numPr>
          <w:ilvl w:val="0"/>
          <w:numId w:val="8"/>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u w:val="single"/>
        </w:rPr>
        <w:t>我发现</w:t>
      </w:r>
      <w:r>
        <w:rPr>
          <w:rFonts w:hint="eastAsia" w:ascii="宋体" w:hAnsi="宋体" w:cs="宋体"/>
          <w:kern w:val="0"/>
          <w:szCs w:val="21"/>
        </w:rPr>
        <w:t>供应商之间存在或可能存在上述第二条第项利害关系。</w:t>
      </w:r>
    </w:p>
    <w:p w14:paraId="4085560E">
      <w:pPr>
        <w:pStyle w:val="52"/>
        <w:widowControl w:val="0"/>
        <w:shd w:val="clear"/>
        <w:snapToGrid w:val="0"/>
        <w:spacing w:line="500" w:lineRule="exact"/>
        <w:jc w:val="right"/>
        <w:rPr>
          <w:rFonts w:cs="宋体"/>
          <w:szCs w:val="21"/>
        </w:rPr>
      </w:pPr>
      <w:r>
        <w:rPr>
          <w:rFonts w:hint="eastAsia" w:hAnsi="宋体"/>
          <w:szCs w:val="21"/>
        </w:rPr>
        <w:t>投标人</w:t>
      </w:r>
      <w:r>
        <w:rPr>
          <w:rFonts w:hint="eastAsia" w:hAnsi="宋体" w:cs="宋体"/>
          <w:szCs w:val="21"/>
        </w:rPr>
        <w:t>代表签名：</w:t>
      </w:r>
    </w:p>
    <w:p w14:paraId="72E50273">
      <w:pPr>
        <w:shd w:val="clear"/>
        <w:jc w:val="right"/>
        <w:rPr>
          <w:rFonts w:ascii="宋体" w:hAnsi="宋体" w:cs="宋体"/>
          <w:sz w:val="21"/>
          <w:szCs w:val="21"/>
        </w:rPr>
      </w:pPr>
      <w:r>
        <w:rPr>
          <w:rFonts w:hint="eastAsia" w:ascii="宋体" w:hAnsi="宋体" w:cs="宋体"/>
          <w:sz w:val="21"/>
          <w:szCs w:val="21"/>
        </w:rPr>
        <w:t xml:space="preserve">           年   月   日</w:t>
      </w:r>
    </w:p>
    <w:p w14:paraId="0890F45F">
      <w:pPr>
        <w:pStyle w:val="13"/>
        <w:shd w:val="clear"/>
        <w:rPr>
          <w:b/>
          <w:bCs/>
          <w:szCs w:val="21"/>
        </w:rPr>
      </w:pPr>
      <w:r>
        <w:rPr>
          <w:rFonts w:hint="eastAsia"/>
          <w:b/>
          <w:bCs/>
          <w:szCs w:val="21"/>
        </w:rPr>
        <w:t>注：1、本表非投标文件的组成内容，无须在投标文件中提供。</w:t>
      </w:r>
    </w:p>
    <w:p w14:paraId="5ABAC6EE">
      <w:pPr>
        <w:pStyle w:val="13"/>
        <w:shd w:val="clear"/>
        <w:spacing w:line="480" w:lineRule="auto"/>
        <w:rPr>
          <w:rFonts w:hAnsi="宋体" w:cs="宋体"/>
          <w:b/>
          <w:bCs/>
          <w:szCs w:val="21"/>
        </w:rPr>
      </w:pPr>
      <w:r>
        <w:rPr>
          <w:rFonts w:hint="eastAsia"/>
          <w:b/>
          <w:bCs/>
          <w:szCs w:val="21"/>
        </w:rPr>
        <w:t xml:space="preserve">    2、各供应商提前打印本表，待投标文件解密结束后，签署完毕后扫描</w:t>
      </w:r>
      <w:r>
        <w:rPr>
          <w:rFonts w:hint="eastAsia"/>
          <w:b/>
          <w:bCs/>
          <w:szCs w:val="21"/>
          <w:lang w:val="en-US" w:eastAsia="zh-CN"/>
        </w:rPr>
        <w:t>发送</w:t>
      </w:r>
      <w:r>
        <w:rPr>
          <w:rFonts w:hint="eastAsia"/>
          <w:b/>
          <w:bCs/>
          <w:szCs w:val="21"/>
        </w:rPr>
        <w:t>至电子邮箱：</w:t>
      </w:r>
      <w:r>
        <w:rPr>
          <w:rFonts w:hint="eastAsia"/>
          <w:b/>
          <w:bCs/>
          <w:szCs w:val="21"/>
          <w:lang w:val="en-US" w:eastAsia="zh-CN"/>
        </w:rPr>
        <w:t xml:space="preserve">2818843548@qq.com </w:t>
      </w:r>
      <w:r>
        <w:rPr>
          <w:rFonts w:hint="eastAsia"/>
          <w:b/>
          <w:bCs/>
          <w:szCs w:val="21"/>
        </w:rPr>
        <w:t>。</w:t>
      </w:r>
    </w:p>
    <w:p w14:paraId="4151575C">
      <w:pPr>
        <w:pStyle w:val="52"/>
        <w:widowControl w:val="0"/>
        <w:shd w:val="clear"/>
        <w:snapToGrid w:val="0"/>
        <w:spacing w:line="500" w:lineRule="exact"/>
        <w:jc w:val="center"/>
        <w:rPr>
          <w:rFonts w:hint="eastAsia" w:hAnsi="宋体" w:cs="宋体"/>
          <w:b/>
          <w:bCs/>
          <w:szCs w:val="21"/>
        </w:rPr>
      </w:pPr>
    </w:p>
    <w:p w14:paraId="156942C4">
      <w:pPr>
        <w:pStyle w:val="52"/>
        <w:widowControl w:val="0"/>
        <w:shd w:val="clear"/>
        <w:snapToGrid w:val="0"/>
        <w:spacing w:line="500" w:lineRule="exact"/>
        <w:jc w:val="center"/>
        <w:rPr>
          <w:rFonts w:cs="宋体"/>
          <w:szCs w:val="21"/>
        </w:rPr>
      </w:pPr>
      <w:r>
        <w:rPr>
          <w:rFonts w:hint="eastAsia" w:hAnsi="宋体" w:cs="宋体"/>
          <w:b/>
          <w:bCs/>
          <w:szCs w:val="21"/>
        </w:rPr>
        <w:t>政府采购活动现</w:t>
      </w:r>
      <w:r>
        <w:rPr>
          <w:rFonts w:hint="eastAsia" w:hAnsi="宋体" w:cs="宋体"/>
          <w:b/>
          <w:szCs w:val="21"/>
        </w:rPr>
        <w:t>场确认声明书（法人）</w:t>
      </w:r>
    </w:p>
    <w:p w14:paraId="77B4A9F7">
      <w:pPr>
        <w:pStyle w:val="52"/>
        <w:widowControl w:val="0"/>
        <w:shd w:val="clear"/>
        <w:snapToGrid w:val="0"/>
        <w:spacing w:line="500" w:lineRule="exact"/>
        <w:jc w:val="both"/>
        <w:rPr>
          <w:rFonts w:cs="宋体"/>
          <w:b/>
          <w:szCs w:val="21"/>
        </w:rPr>
      </w:pPr>
      <w:r>
        <w:rPr>
          <w:rFonts w:hint="eastAsia" w:hAnsi="宋体" w:cs="宋体"/>
          <w:kern w:val="0"/>
          <w:szCs w:val="21"/>
          <w:u w:val="single"/>
          <w:lang w:eastAsia="zh-CN"/>
        </w:rPr>
        <w:t>德邻联合工程有限公司</w:t>
      </w:r>
      <w:r>
        <w:rPr>
          <w:rFonts w:hint="eastAsia" w:hAnsi="宋体" w:cs="宋体"/>
          <w:kern w:val="0"/>
          <w:szCs w:val="21"/>
        </w:rPr>
        <w:t>（采购组织机构名称）：</w:t>
      </w:r>
    </w:p>
    <w:p w14:paraId="62CD9DCD">
      <w:pPr>
        <w:pStyle w:val="52"/>
        <w:widowControl w:val="0"/>
        <w:shd w:val="clear"/>
        <w:snapToGrid w:val="0"/>
        <w:spacing w:line="500" w:lineRule="exact"/>
        <w:ind w:firstLine="444" w:firstLineChars="200"/>
        <w:jc w:val="both"/>
        <w:rPr>
          <w:rFonts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仙居县学前教育提升工程二期项目-仙居县下各镇幼儿园新建工程(空调采购)(第二次重新招标)</w:t>
      </w:r>
      <w:r>
        <w:rPr>
          <w:rFonts w:hint="eastAsia" w:hAnsi="宋体" w:cs="宋体"/>
          <w:spacing w:val="6"/>
          <w:szCs w:val="21"/>
          <w:u w:val="single"/>
        </w:rPr>
        <w:t>（编号：</w:t>
      </w:r>
      <w:r>
        <w:rPr>
          <w:rFonts w:hint="eastAsia" w:hAnsi="宋体" w:cs="宋体"/>
          <w:spacing w:val="6"/>
          <w:szCs w:val="21"/>
          <w:u w:val="single"/>
          <w:lang w:eastAsia="zh-CN"/>
        </w:rPr>
        <w:t>DLLH-2025-003(采购)</w:t>
      </w:r>
      <w:r>
        <w:rPr>
          <w:rFonts w:hint="eastAsia" w:hAnsi="宋体" w:cs="宋体"/>
          <w:spacing w:val="6"/>
          <w:szCs w:val="21"/>
        </w:rPr>
        <w:t>）政府采购活动，现就有关公平竞争事项郑重声明如下：</w:t>
      </w:r>
    </w:p>
    <w:p w14:paraId="0219623C">
      <w:pPr>
        <w:pStyle w:val="51"/>
        <w:widowControl/>
        <w:numPr>
          <w:ilvl w:val="0"/>
          <w:numId w:val="7"/>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rPr>
        <w:t>本单位与采购人之间□不存在利害关系□存在下列利害关系：</w:t>
      </w:r>
    </w:p>
    <w:p w14:paraId="7349D8BB">
      <w:pPr>
        <w:pStyle w:val="51"/>
        <w:widowControl/>
        <w:shd w:val="clear"/>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72507304">
      <w:pPr>
        <w:pStyle w:val="51"/>
        <w:widowControl/>
        <w:shd w:val="clear"/>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hint="eastAsia" w:ascii="宋体" w:hAnsi="宋体" w:cs="宋体"/>
          <w:kern w:val="0"/>
          <w:szCs w:val="21"/>
        </w:rPr>
        <w:t>。</w:t>
      </w:r>
    </w:p>
    <w:p w14:paraId="0C964345">
      <w:pPr>
        <w:pStyle w:val="51"/>
        <w:widowControl/>
        <w:shd w:val="clear"/>
        <w:snapToGrid w:val="0"/>
        <w:spacing w:line="500" w:lineRule="exact"/>
        <w:rPr>
          <w:rFonts w:ascii="宋体" w:cs="宋体"/>
          <w:kern w:val="0"/>
          <w:szCs w:val="21"/>
        </w:rPr>
      </w:pP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现已清楚知道参加本项目采购活动的其他所有供应商名称，本单位□与其他所有供应商之间均不存在利害关系□与</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482D519C">
      <w:pPr>
        <w:pStyle w:val="52"/>
        <w:widowControl w:val="0"/>
        <w:shd w:val="clear"/>
        <w:snapToGrid w:val="0"/>
        <w:spacing w:line="500" w:lineRule="exact"/>
        <w:jc w:val="both"/>
        <w:rPr>
          <w:rFonts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3C702C8E">
      <w:pPr>
        <w:pStyle w:val="52"/>
        <w:widowControl w:val="0"/>
        <w:shd w:val="clear"/>
        <w:snapToGrid w:val="0"/>
        <w:spacing w:line="500" w:lineRule="exact"/>
        <w:jc w:val="both"/>
        <w:rPr>
          <w:rFonts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5E23FFF1">
      <w:pPr>
        <w:pStyle w:val="52"/>
        <w:widowControl w:val="0"/>
        <w:shd w:val="clear"/>
        <w:snapToGrid w:val="0"/>
        <w:spacing w:line="500" w:lineRule="exact"/>
        <w:jc w:val="both"/>
        <w:rPr>
          <w:rFonts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223DE898">
      <w:pPr>
        <w:pStyle w:val="52"/>
        <w:widowControl w:val="0"/>
        <w:shd w:val="clear"/>
        <w:snapToGrid w:val="0"/>
        <w:spacing w:line="500" w:lineRule="exact"/>
        <w:jc w:val="both"/>
        <w:rPr>
          <w:rFonts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4B307144">
      <w:pPr>
        <w:pStyle w:val="52"/>
        <w:widowControl w:val="0"/>
        <w:shd w:val="clear"/>
        <w:snapToGrid w:val="0"/>
        <w:spacing w:line="500" w:lineRule="exact"/>
        <w:jc w:val="both"/>
        <w:rPr>
          <w:rFonts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03EE1268">
      <w:pPr>
        <w:pStyle w:val="52"/>
        <w:widowControl w:val="0"/>
        <w:shd w:val="clear"/>
        <w:snapToGrid w:val="0"/>
        <w:spacing w:line="500" w:lineRule="exact"/>
        <w:jc w:val="both"/>
        <w:rPr>
          <w:rFonts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347E52F9">
      <w:pPr>
        <w:pStyle w:val="52"/>
        <w:widowControl w:val="0"/>
        <w:shd w:val="clear"/>
        <w:snapToGrid w:val="0"/>
        <w:spacing w:line="500" w:lineRule="exact"/>
        <w:jc w:val="both"/>
        <w:outlineLvl w:val="0"/>
        <w:rPr>
          <w:rFonts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57BCBDFE">
      <w:pPr>
        <w:pStyle w:val="52"/>
        <w:widowControl w:val="0"/>
        <w:shd w:val="clear"/>
        <w:snapToGrid w:val="0"/>
        <w:spacing w:line="500" w:lineRule="exact"/>
        <w:jc w:val="both"/>
        <w:rPr>
          <w:rFonts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437D280C">
      <w:pPr>
        <w:pStyle w:val="52"/>
        <w:widowControl w:val="0"/>
        <w:shd w:val="clear"/>
        <w:snapToGrid w:val="0"/>
        <w:spacing w:line="500" w:lineRule="exact"/>
        <w:jc w:val="both"/>
        <w:rPr>
          <w:rFonts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3B7849D4">
      <w:pPr>
        <w:pStyle w:val="51"/>
        <w:widowControl/>
        <w:numPr>
          <w:ilvl w:val="0"/>
          <w:numId w:val="8"/>
        </w:numPr>
        <w:shd w:val="clear"/>
        <w:snapToGrid w:val="0"/>
        <w:spacing w:line="500" w:lineRule="exact"/>
        <w:ind w:left="0" w:firstLine="396" w:firstLineChars="189"/>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362ED049">
      <w:pPr>
        <w:pStyle w:val="51"/>
        <w:widowControl/>
        <w:numPr>
          <w:ilvl w:val="0"/>
          <w:numId w:val="8"/>
        </w:numPr>
        <w:shd w:val="clear"/>
        <w:snapToGrid w:val="0"/>
        <w:spacing w:line="500" w:lineRule="exact"/>
        <w:ind w:left="0" w:firstLine="396" w:firstLineChars="189"/>
        <w:rPr>
          <w:rFonts w:ascii="宋体" w:cs="宋体"/>
          <w:kern w:val="0"/>
          <w:szCs w:val="21"/>
        </w:rPr>
      </w:pPr>
      <w:r>
        <w:rPr>
          <w:rFonts w:hint="eastAsia" w:ascii="宋体" w:hAnsi="宋体" w:cs="宋体"/>
          <w:kern w:val="0"/>
          <w:szCs w:val="21"/>
          <w:u w:val="single"/>
        </w:rPr>
        <w:t>我发现</w:t>
      </w:r>
      <w:r>
        <w:rPr>
          <w:rFonts w:hint="eastAsia" w:ascii="宋体" w:hAnsi="宋体" w:cs="宋体"/>
          <w:kern w:val="0"/>
          <w:szCs w:val="21"/>
        </w:rPr>
        <w:t>供应商之间存在或可能存在上述第二条第项利害关系。</w:t>
      </w:r>
    </w:p>
    <w:p w14:paraId="17589FC9">
      <w:pPr>
        <w:pStyle w:val="52"/>
        <w:widowControl w:val="0"/>
        <w:shd w:val="clear"/>
        <w:snapToGrid w:val="0"/>
        <w:spacing w:line="500" w:lineRule="exact"/>
        <w:jc w:val="right"/>
        <w:rPr>
          <w:rFonts w:cs="宋体"/>
          <w:szCs w:val="21"/>
        </w:rPr>
      </w:pPr>
      <w:r>
        <w:rPr>
          <w:rFonts w:hint="eastAsia" w:hAnsi="宋体"/>
          <w:szCs w:val="21"/>
        </w:rPr>
        <w:t>投标人</w:t>
      </w:r>
      <w:r>
        <w:rPr>
          <w:rFonts w:hint="eastAsia" w:hAnsi="宋体" w:cs="宋体"/>
          <w:szCs w:val="21"/>
        </w:rPr>
        <w:t>代表签名：</w:t>
      </w:r>
    </w:p>
    <w:p w14:paraId="167954B1">
      <w:pPr>
        <w:shd w:val="clear"/>
        <w:adjustRightInd w:val="0"/>
        <w:snapToGrid w:val="0"/>
        <w:spacing w:line="600" w:lineRule="exact"/>
        <w:jc w:val="right"/>
        <w:rPr>
          <w:rFonts w:ascii="宋体" w:hAnsi="宋体" w:cs="宋体"/>
          <w:sz w:val="21"/>
          <w:szCs w:val="21"/>
        </w:rPr>
      </w:pPr>
      <w:r>
        <w:rPr>
          <w:rFonts w:hint="eastAsia" w:ascii="宋体" w:hAnsi="宋体" w:cs="宋体"/>
          <w:sz w:val="21"/>
          <w:szCs w:val="21"/>
        </w:rPr>
        <w:t xml:space="preserve">        年   月   日</w:t>
      </w:r>
    </w:p>
    <w:p w14:paraId="197431D8">
      <w:pPr>
        <w:pStyle w:val="13"/>
        <w:shd w:val="clear"/>
        <w:rPr>
          <w:b/>
          <w:bCs/>
          <w:szCs w:val="21"/>
        </w:rPr>
      </w:pPr>
      <w:r>
        <w:rPr>
          <w:rFonts w:hint="eastAsia"/>
          <w:b/>
          <w:bCs/>
          <w:szCs w:val="21"/>
        </w:rPr>
        <w:t>注：1、本表非投标文件的组成内容，无须在投标文件中提供。</w:t>
      </w:r>
    </w:p>
    <w:p w14:paraId="2C32B6BC">
      <w:pPr>
        <w:pStyle w:val="13"/>
        <w:shd w:val="clear"/>
        <w:spacing w:line="480" w:lineRule="auto"/>
        <w:rPr>
          <w:szCs w:val="21"/>
        </w:rPr>
      </w:pPr>
      <w:r>
        <w:rPr>
          <w:rFonts w:hint="eastAsia"/>
          <w:b/>
          <w:bCs/>
          <w:szCs w:val="21"/>
        </w:rPr>
        <w:t xml:space="preserve">    2、各供应商提前打印本表，待投标文件解密结束后，签署完毕后扫描</w:t>
      </w:r>
      <w:r>
        <w:rPr>
          <w:rFonts w:hint="eastAsia"/>
          <w:b/>
          <w:bCs/>
          <w:szCs w:val="21"/>
          <w:lang w:val="en-US" w:eastAsia="zh-CN"/>
        </w:rPr>
        <w:t>发送</w:t>
      </w:r>
      <w:r>
        <w:rPr>
          <w:rFonts w:hint="eastAsia"/>
          <w:b/>
          <w:bCs/>
          <w:szCs w:val="21"/>
        </w:rPr>
        <w:t>至电子邮箱：</w:t>
      </w:r>
      <w:r>
        <w:rPr>
          <w:rFonts w:hint="eastAsia"/>
          <w:b/>
          <w:bCs/>
          <w:szCs w:val="21"/>
          <w:lang w:val="en-US" w:eastAsia="zh-CN"/>
        </w:rPr>
        <w:t xml:space="preserve">2818843548@qq.com </w:t>
      </w:r>
      <w:r>
        <w:rPr>
          <w:rFonts w:hint="eastAsia"/>
          <w:b/>
          <w:bCs/>
          <w:szCs w:val="21"/>
        </w:rPr>
        <w:t>。</w:t>
      </w:r>
    </w:p>
    <w:p w14:paraId="39852138">
      <w:pPr>
        <w:shd w:val="clear"/>
        <w:spacing w:line="360" w:lineRule="auto"/>
        <w:jc w:val="both"/>
        <w:rPr>
          <w:rFonts w:ascii="宋体" w:hAnsi="宋体" w:cs="仿宋_GB2312"/>
          <w:b/>
          <w:bCs/>
          <w:kern w:val="0"/>
          <w:sz w:val="21"/>
          <w:szCs w:val="21"/>
          <w:lang w:val="zh-CN"/>
        </w:rPr>
      </w:pPr>
    </w:p>
    <w:p w14:paraId="24683663">
      <w:pPr>
        <w:pStyle w:val="52"/>
        <w:widowControl w:val="0"/>
        <w:shd w:val="clear"/>
        <w:snapToGrid w:val="0"/>
        <w:spacing w:line="500" w:lineRule="exact"/>
        <w:jc w:val="both"/>
        <w:rPr>
          <w:rFonts w:hint="eastAsia" w:hAnsi="宋体" w:cs="宋体"/>
          <w:b/>
          <w:szCs w:val="21"/>
          <w:lang w:val="zh-CN"/>
        </w:rPr>
      </w:pPr>
    </w:p>
    <w:p w14:paraId="39202161">
      <w:pPr>
        <w:pStyle w:val="52"/>
        <w:widowControl w:val="0"/>
        <w:shd w:val="clear"/>
        <w:snapToGrid w:val="0"/>
        <w:spacing w:line="500" w:lineRule="exact"/>
        <w:jc w:val="both"/>
        <w:rPr>
          <w:rFonts w:hint="eastAsia" w:hAnsi="宋体" w:cs="宋体"/>
          <w:b/>
          <w:szCs w:val="21"/>
          <w:lang w:val="zh-CN"/>
        </w:rPr>
      </w:pPr>
    </w:p>
    <w:p w14:paraId="55A5E6FA">
      <w:pPr>
        <w:pStyle w:val="52"/>
        <w:widowControl w:val="0"/>
        <w:shd w:val="clear"/>
        <w:snapToGrid w:val="0"/>
        <w:spacing w:line="500" w:lineRule="exact"/>
        <w:jc w:val="both"/>
        <w:rPr>
          <w:rFonts w:hAnsi="宋体" w:cs="宋体"/>
          <w:b/>
          <w:szCs w:val="21"/>
          <w:lang w:val="zh-CN"/>
        </w:rPr>
      </w:pPr>
      <w:r>
        <w:rPr>
          <w:rFonts w:hint="eastAsia" w:hAnsi="宋体" w:cs="宋体"/>
          <w:b/>
          <w:szCs w:val="21"/>
          <w:lang w:val="zh-CN"/>
        </w:rPr>
        <w:t>附件</w:t>
      </w:r>
      <w:r>
        <w:rPr>
          <w:rFonts w:hint="eastAsia" w:hAnsi="宋体" w:cs="宋体"/>
          <w:b/>
          <w:szCs w:val="21"/>
          <w:lang w:val="en-US" w:eastAsia="zh-CN"/>
        </w:rPr>
        <w:t>19</w:t>
      </w:r>
      <w:r>
        <w:rPr>
          <w:rFonts w:hint="eastAsia" w:hAnsi="宋体" w:cs="宋体"/>
          <w:b/>
          <w:szCs w:val="21"/>
          <w:lang w:val="zh-CN"/>
        </w:rPr>
        <w:t>：</w:t>
      </w:r>
    </w:p>
    <w:p w14:paraId="51079332">
      <w:pPr>
        <w:shd w:val="clear"/>
        <w:spacing w:line="360" w:lineRule="auto"/>
        <w:jc w:val="center"/>
        <w:rPr>
          <w:rFonts w:ascii="宋体" w:hAnsi="宋体" w:cs="仿宋_GB2312"/>
          <w:b/>
          <w:bCs/>
          <w:kern w:val="0"/>
          <w:sz w:val="21"/>
          <w:szCs w:val="21"/>
          <w:lang w:val="zh-CN"/>
        </w:rPr>
      </w:pPr>
      <w:r>
        <w:rPr>
          <w:rFonts w:hint="eastAsia" w:ascii="宋体" w:hAnsi="宋体" w:cs="仿宋_GB2312"/>
          <w:b/>
          <w:bCs/>
          <w:kern w:val="0"/>
          <w:sz w:val="21"/>
          <w:szCs w:val="21"/>
          <w:lang w:val="zh-CN"/>
        </w:rPr>
        <w:t>中标供应商公告内容</w:t>
      </w:r>
    </w:p>
    <w:p w14:paraId="20EFE231">
      <w:pPr>
        <w:shd w:val="clear"/>
        <w:spacing w:line="360" w:lineRule="auto"/>
        <w:rPr>
          <w:rFonts w:ascii="宋体" w:hAnsi="宋体" w:cs="仿宋_GB2312"/>
          <w:b/>
          <w:bCs/>
          <w:kern w:val="0"/>
          <w:sz w:val="21"/>
          <w:szCs w:val="21"/>
          <w:lang w:val="zh-CN"/>
        </w:rPr>
      </w:pPr>
      <w:r>
        <w:rPr>
          <w:rFonts w:hint="eastAsia" w:ascii="宋体" w:hAnsi="宋体" w:cs="仿宋_GB2312"/>
          <w:b/>
          <w:bCs/>
          <w:kern w:val="0"/>
          <w:sz w:val="21"/>
          <w:szCs w:val="21"/>
          <w:lang w:val="zh-CN"/>
        </w:rPr>
        <w:t>项目名称：                                                 标项号：/</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5"/>
        <w:gridCol w:w="2730"/>
        <w:gridCol w:w="525"/>
        <w:gridCol w:w="1365"/>
        <w:gridCol w:w="420"/>
        <w:gridCol w:w="840"/>
        <w:gridCol w:w="1785"/>
      </w:tblGrid>
      <w:tr w14:paraId="3BC6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BE18DBC">
            <w:pPr>
              <w:shd w:val="clear"/>
              <w:jc w:val="center"/>
              <w:rPr>
                <w:rFonts w:ascii="宋体" w:hAnsi="宋体" w:cs="宋体"/>
                <w:color w:val="000000"/>
                <w:sz w:val="21"/>
                <w:szCs w:val="21"/>
              </w:rPr>
            </w:pPr>
            <w:r>
              <w:rPr>
                <w:rFonts w:hint="eastAsia" w:ascii="宋体" w:hAnsi="宋体" w:cs="宋体"/>
                <w:color w:val="000000"/>
                <w:sz w:val="21"/>
                <w:szCs w:val="21"/>
              </w:rPr>
              <w:t>中标供应商名称</w:t>
            </w:r>
          </w:p>
        </w:tc>
        <w:tc>
          <w:tcPr>
            <w:tcW w:w="273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D74752">
            <w:pPr>
              <w:shd w:val="clear"/>
              <w:jc w:val="center"/>
              <w:rPr>
                <w:rFonts w:ascii="宋体" w:hAnsi="宋体" w:cs="宋体"/>
                <w:color w:val="000000"/>
                <w:sz w:val="21"/>
                <w:szCs w:val="21"/>
              </w:rPr>
            </w:pPr>
          </w:p>
        </w:tc>
        <w:tc>
          <w:tcPr>
            <w:tcW w:w="2310"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728C67B">
            <w:pPr>
              <w:shd w:val="clear"/>
              <w:jc w:val="center"/>
              <w:rPr>
                <w:rFonts w:ascii="宋体" w:hAnsi="宋体" w:cs="宋体"/>
                <w:color w:val="000000"/>
                <w:sz w:val="21"/>
                <w:szCs w:val="21"/>
              </w:rPr>
            </w:pPr>
            <w:r>
              <w:rPr>
                <w:rFonts w:hint="eastAsia" w:ascii="宋体" w:hAnsi="宋体" w:cs="宋体"/>
                <w:color w:val="000000"/>
                <w:sz w:val="21"/>
                <w:szCs w:val="21"/>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E4C683">
            <w:pPr>
              <w:shd w:val="clear"/>
              <w:spacing w:line="360" w:lineRule="auto"/>
              <w:jc w:val="center"/>
              <w:rPr>
                <w:rFonts w:ascii="宋体" w:hAnsi="宋体" w:cs="宋体"/>
                <w:color w:val="000000"/>
                <w:sz w:val="21"/>
                <w:szCs w:val="21"/>
              </w:rPr>
            </w:pPr>
          </w:p>
        </w:tc>
      </w:tr>
      <w:tr w14:paraId="3FF7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42E131">
            <w:pPr>
              <w:shd w:val="clear"/>
              <w:jc w:val="center"/>
              <w:rPr>
                <w:rFonts w:ascii="宋体" w:hAnsi="宋体" w:cs="宋体"/>
                <w:color w:val="000000"/>
                <w:sz w:val="21"/>
                <w:szCs w:val="21"/>
              </w:rPr>
            </w:pPr>
            <w:r>
              <w:rPr>
                <w:rFonts w:hint="eastAsia" w:ascii="宋体" w:hAnsi="宋体" w:cs="宋体"/>
                <w:color w:val="000000"/>
                <w:sz w:val="21"/>
                <w:szCs w:val="21"/>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4F1933F">
            <w:pPr>
              <w:shd w:val="clear"/>
              <w:spacing w:line="360" w:lineRule="auto"/>
              <w:jc w:val="center"/>
              <w:rPr>
                <w:rFonts w:ascii="宋体" w:hAnsi="宋体" w:cs="宋体"/>
                <w:color w:val="000000"/>
                <w:sz w:val="21"/>
                <w:szCs w:val="21"/>
              </w:rPr>
            </w:pPr>
          </w:p>
        </w:tc>
      </w:tr>
      <w:tr w14:paraId="15AD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CC1D9E">
            <w:pPr>
              <w:shd w:val="clear"/>
              <w:jc w:val="center"/>
              <w:rPr>
                <w:rFonts w:ascii="宋体" w:hAnsi="宋体" w:cs="宋体"/>
                <w:color w:val="000000"/>
                <w:sz w:val="21"/>
                <w:szCs w:val="21"/>
              </w:rPr>
            </w:pPr>
            <w:r>
              <w:rPr>
                <w:rFonts w:hint="eastAsia" w:ascii="宋体" w:hAnsi="宋体" w:cs="宋体"/>
                <w:color w:val="000000"/>
                <w:sz w:val="21"/>
                <w:szCs w:val="21"/>
              </w:rPr>
              <w:t>中标标的</w:t>
            </w:r>
          </w:p>
        </w:tc>
      </w:tr>
      <w:tr w14:paraId="5969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F093FB">
            <w:pPr>
              <w:shd w:val="clear"/>
              <w:jc w:val="center"/>
              <w:rPr>
                <w:rFonts w:ascii="宋体" w:hAnsi="宋体" w:cs="宋体"/>
                <w:color w:val="000000"/>
                <w:sz w:val="21"/>
                <w:szCs w:val="21"/>
              </w:rPr>
            </w:pPr>
            <w:r>
              <w:rPr>
                <w:rFonts w:hint="eastAsia" w:ascii="宋体" w:hAnsi="宋体" w:cs="宋体"/>
                <w:color w:val="000000"/>
                <w:sz w:val="21"/>
                <w:szCs w:val="21"/>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4972EA">
            <w:pPr>
              <w:shd w:val="clear"/>
              <w:jc w:val="center"/>
              <w:rPr>
                <w:rFonts w:ascii="宋体" w:hAnsi="宋体" w:cs="宋体"/>
                <w:color w:val="000000"/>
                <w:sz w:val="21"/>
                <w:szCs w:val="21"/>
              </w:rPr>
            </w:pPr>
            <w:r>
              <w:rPr>
                <w:rFonts w:hint="eastAsia" w:ascii="宋体" w:hAnsi="宋体" w:cs="宋体"/>
                <w:color w:val="000000"/>
                <w:sz w:val="21"/>
                <w:szCs w:val="21"/>
              </w:rPr>
              <w:t>规格型号</w:t>
            </w: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C364BC">
            <w:pPr>
              <w:shd w:val="clear"/>
              <w:jc w:val="center"/>
              <w:rPr>
                <w:rFonts w:ascii="宋体" w:hAnsi="宋体" w:cs="宋体"/>
                <w:color w:val="000000"/>
                <w:sz w:val="21"/>
                <w:szCs w:val="21"/>
              </w:rPr>
            </w:pPr>
            <w:r>
              <w:rPr>
                <w:rFonts w:hint="eastAsia" w:ascii="宋体" w:hAnsi="宋体" w:cs="宋体"/>
                <w:color w:val="000000"/>
                <w:sz w:val="21"/>
                <w:szCs w:val="21"/>
              </w:rPr>
              <w:t>数量</w:t>
            </w: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ED7F7D">
            <w:pPr>
              <w:shd w:val="clear"/>
              <w:jc w:val="center"/>
              <w:rPr>
                <w:rFonts w:ascii="宋体" w:hAnsi="宋体" w:cs="宋体"/>
                <w:color w:val="000000"/>
                <w:sz w:val="21"/>
                <w:szCs w:val="21"/>
              </w:rPr>
            </w:pPr>
            <w:r>
              <w:rPr>
                <w:rFonts w:hint="eastAsia" w:ascii="宋体" w:hAnsi="宋体" w:cs="宋体"/>
                <w:color w:val="000000"/>
                <w:sz w:val="21"/>
                <w:szCs w:val="21"/>
              </w:rPr>
              <w:t>单价</w:t>
            </w: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7B6E1B">
            <w:pPr>
              <w:shd w:val="clear"/>
              <w:jc w:val="center"/>
              <w:rPr>
                <w:rFonts w:ascii="宋体" w:hAnsi="宋体" w:cs="宋体"/>
                <w:color w:val="000000"/>
                <w:sz w:val="21"/>
                <w:szCs w:val="21"/>
              </w:rPr>
            </w:pPr>
            <w:r>
              <w:rPr>
                <w:rFonts w:hint="eastAsia" w:ascii="宋体" w:hAnsi="宋体" w:cs="宋体"/>
                <w:color w:val="000000"/>
                <w:sz w:val="21"/>
                <w:szCs w:val="21"/>
              </w:rPr>
              <w:t>总价</w:t>
            </w:r>
          </w:p>
        </w:tc>
      </w:tr>
      <w:tr w14:paraId="28BD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C8E401">
            <w:pPr>
              <w:shd w:val="clear"/>
              <w:spacing w:line="360" w:lineRule="auto"/>
              <w:jc w:val="center"/>
              <w:rPr>
                <w:rFonts w:ascii="宋体" w:hAnsi="宋体" w:cs="宋体"/>
                <w:color w:val="000000"/>
                <w:sz w:val="21"/>
                <w:szCs w:val="21"/>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F27863">
            <w:pPr>
              <w:shd w:val="clear"/>
              <w:spacing w:line="360" w:lineRule="auto"/>
              <w:jc w:val="center"/>
              <w:rPr>
                <w:rFonts w:ascii="宋体" w:hAnsi="宋体" w:cs="宋体"/>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C127A0">
            <w:pPr>
              <w:shd w:val="clear"/>
              <w:spacing w:line="360" w:lineRule="auto"/>
              <w:jc w:val="center"/>
              <w:rPr>
                <w:rFonts w:ascii="宋体" w:hAnsi="宋体" w:cs="宋体"/>
                <w:color w:val="000000"/>
                <w:sz w:val="21"/>
                <w:szCs w:val="21"/>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F808E7">
            <w:pPr>
              <w:shd w:val="clear"/>
              <w:spacing w:line="360" w:lineRule="auto"/>
              <w:jc w:val="center"/>
              <w:rPr>
                <w:rFonts w:ascii="宋体" w:hAnsi="宋体" w:cs="宋体"/>
                <w:color w:val="000000"/>
                <w:sz w:val="21"/>
                <w:szCs w:val="21"/>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EE882E">
            <w:pPr>
              <w:shd w:val="clear"/>
              <w:spacing w:line="360" w:lineRule="auto"/>
              <w:jc w:val="center"/>
              <w:rPr>
                <w:rFonts w:ascii="宋体" w:hAnsi="宋体" w:cs="宋体"/>
                <w:color w:val="000000"/>
                <w:sz w:val="21"/>
                <w:szCs w:val="21"/>
              </w:rPr>
            </w:pPr>
          </w:p>
        </w:tc>
      </w:tr>
      <w:tr w14:paraId="7705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AE0ADF">
            <w:pPr>
              <w:shd w:val="clear"/>
              <w:spacing w:line="360" w:lineRule="auto"/>
              <w:jc w:val="center"/>
              <w:rPr>
                <w:rFonts w:ascii="宋体" w:hAnsi="宋体" w:cs="宋体"/>
                <w:color w:val="000000"/>
                <w:sz w:val="21"/>
                <w:szCs w:val="21"/>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598C9B">
            <w:pPr>
              <w:shd w:val="clear"/>
              <w:spacing w:line="360" w:lineRule="auto"/>
              <w:jc w:val="center"/>
              <w:rPr>
                <w:rFonts w:ascii="宋体" w:hAnsi="宋体" w:cs="宋体"/>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6A02A5">
            <w:pPr>
              <w:shd w:val="clear"/>
              <w:spacing w:line="360" w:lineRule="auto"/>
              <w:jc w:val="center"/>
              <w:rPr>
                <w:rFonts w:ascii="宋体" w:hAnsi="宋体" w:cs="宋体"/>
                <w:color w:val="000000"/>
                <w:sz w:val="21"/>
                <w:szCs w:val="21"/>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3B221F">
            <w:pPr>
              <w:shd w:val="clear"/>
              <w:spacing w:line="360" w:lineRule="auto"/>
              <w:jc w:val="center"/>
              <w:rPr>
                <w:rFonts w:ascii="宋体" w:hAnsi="宋体" w:cs="宋体"/>
                <w:color w:val="000000"/>
                <w:sz w:val="21"/>
                <w:szCs w:val="21"/>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12312A">
            <w:pPr>
              <w:shd w:val="clear"/>
              <w:spacing w:line="360" w:lineRule="auto"/>
              <w:jc w:val="center"/>
              <w:rPr>
                <w:rFonts w:ascii="宋体" w:hAnsi="宋体" w:cs="宋体"/>
                <w:color w:val="000000"/>
                <w:sz w:val="21"/>
                <w:szCs w:val="21"/>
              </w:rPr>
            </w:pPr>
          </w:p>
        </w:tc>
      </w:tr>
      <w:tr w14:paraId="3FB8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7F9F26">
            <w:pPr>
              <w:shd w:val="clear"/>
              <w:spacing w:line="360" w:lineRule="auto"/>
              <w:jc w:val="center"/>
              <w:rPr>
                <w:rFonts w:ascii="宋体" w:hAnsi="宋体" w:cs="宋体"/>
                <w:color w:val="000000"/>
                <w:sz w:val="21"/>
                <w:szCs w:val="21"/>
              </w:rPr>
            </w:pPr>
          </w:p>
        </w:tc>
        <w:tc>
          <w:tcPr>
            <w:tcW w:w="325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4B4010">
            <w:pPr>
              <w:shd w:val="clear"/>
              <w:spacing w:line="360" w:lineRule="auto"/>
              <w:jc w:val="center"/>
              <w:rPr>
                <w:rFonts w:ascii="宋体" w:hAnsi="宋体" w:cs="宋体"/>
                <w:color w:val="000000"/>
                <w:sz w:val="21"/>
                <w:szCs w:val="21"/>
              </w:rPr>
            </w:pPr>
          </w:p>
        </w:tc>
        <w:tc>
          <w:tcPr>
            <w:tcW w:w="13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FF18EE">
            <w:pPr>
              <w:shd w:val="clear"/>
              <w:spacing w:line="360" w:lineRule="auto"/>
              <w:jc w:val="center"/>
              <w:rPr>
                <w:rFonts w:ascii="宋体" w:hAnsi="宋体" w:cs="宋体"/>
                <w:color w:val="000000"/>
                <w:sz w:val="21"/>
                <w:szCs w:val="21"/>
              </w:rPr>
            </w:pPr>
          </w:p>
        </w:tc>
        <w:tc>
          <w:tcPr>
            <w:tcW w:w="1260"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5E713C">
            <w:pPr>
              <w:shd w:val="clear"/>
              <w:spacing w:line="360" w:lineRule="auto"/>
              <w:jc w:val="center"/>
              <w:rPr>
                <w:rFonts w:ascii="宋体" w:hAnsi="宋体" w:cs="宋体"/>
                <w:color w:val="000000"/>
                <w:sz w:val="21"/>
                <w:szCs w:val="21"/>
              </w:rPr>
            </w:pP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AAA51E">
            <w:pPr>
              <w:shd w:val="clear"/>
              <w:spacing w:line="360" w:lineRule="auto"/>
              <w:jc w:val="center"/>
              <w:rPr>
                <w:rFonts w:ascii="宋体" w:hAnsi="宋体" w:cs="宋体"/>
                <w:color w:val="000000"/>
                <w:sz w:val="21"/>
                <w:szCs w:val="21"/>
              </w:rPr>
            </w:pPr>
          </w:p>
        </w:tc>
      </w:tr>
      <w:tr w14:paraId="7FC5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C6EE95">
            <w:pPr>
              <w:shd w:val="clear"/>
              <w:jc w:val="center"/>
              <w:rPr>
                <w:rFonts w:ascii="宋体" w:hAnsi="宋体" w:cs="宋体"/>
                <w:color w:val="000000"/>
                <w:sz w:val="21"/>
                <w:szCs w:val="21"/>
              </w:rPr>
            </w:pPr>
            <w:r>
              <w:rPr>
                <w:rFonts w:hint="eastAsia" w:ascii="宋体" w:hAnsi="宋体" w:cs="宋体"/>
                <w:color w:val="000000"/>
                <w:sz w:val="21"/>
                <w:szCs w:val="21"/>
              </w:rPr>
              <w:t>中标金额合计</w:t>
            </w:r>
          </w:p>
        </w:tc>
        <w:tc>
          <w:tcPr>
            <w:tcW w:w="17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F2F98F">
            <w:pPr>
              <w:shd w:val="clear"/>
              <w:spacing w:line="360" w:lineRule="auto"/>
              <w:jc w:val="center"/>
              <w:rPr>
                <w:rFonts w:ascii="宋体" w:hAnsi="宋体" w:cs="宋体"/>
                <w:color w:val="000000"/>
                <w:sz w:val="21"/>
                <w:szCs w:val="21"/>
              </w:rPr>
            </w:pPr>
          </w:p>
        </w:tc>
      </w:tr>
      <w:tr w14:paraId="5DA1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3"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tcPr>
          <w:p w14:paraId="35D4637C">
            <w:pPr>
              <w:shd w:val="clear"/>
              <w:spacing w:line="360" w:lineRule="auto"/>
              <w:rPr>
                <w:rFonts w:ascii="宋体" w:hAnsi="宋体" w:cs="宋体"/>
                <w:color w:val="000000"/>
                <w:sz w:val="21"/>
                <w:szCs w:val="21"/>
              </w:rPr>
            </w:pPr>
            <w:r>
              <w:rPr>
                <w:rFonts w:hint="eastAsia" w:ascii="宋体" w:hAnsi="宋体" w:cs="宋体"/>
                <w:color w:val="000000"/>
                <w:sz w:val="21"/>
                <w:szCs w:val="21"/>
              </w:rPr>
              <w:t>服务要求：</w:t>
            </w:r>
          </w:p>
        </w:tc>
      </w:tr>
    </w:tbl>
    <w:p w14:paraId="73779526">
      <w:pPr>
        <w:shd w:val="clear"/>
        <w:spacing w:before="156" w:beforeLines="50" w:line="360" w:lineRule="auto"/>
        <w:rPr>
          <w:rFonts w:ascii="宋体" w:hAnsi="宋体" w:cs="宋体"/>
          <w:color w:val="000000"/>
          <w:sz w:val="21"/>
          <w:szCs w:val="21"/>
        </w:rPr>
      </w:pPr>
      <w:r>
        <w:rPr>
          <w:rFonts w:hint="eastAsia" w:ascii="宋体" w:hAnsi="宋体" w:cs="宋体"/>
          <w:color w:val="000000"/>
          <w:sz w:val="21"/>
          <w:szCs w:val="21"/>
        </w:rPr>
        <w:t>注：1、供应商应根据其投标情况填写该表，并保证其与投标文件内容的一致性、正确性和真实性；</w:t>
      </w:r>
    </w:p>
    <w:p w14:paraId="2EF9A131">
      <w:pPr>
        <w:shd w:val="clea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2、填写该表不代表供应商已具有中标人资格。本表只作为中标结果公告内容的一部分，进行公告使用；</w:t>
      </w:r>
    </w:p>
    <w:p w14:paraId="0CC856DE">
      <w:pPr>
        <w:shd w:val="clea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3、本表内容涉及较多，供应商可以适当增减表格行数，以保证表格内容的完整；</w:t>
      </w:r>
    </w:p>
    <w:p w14:paraId="64173AE3">
      <w:pPr>
        <w:shd w:val="clear"/>
        <w:spacing w:line="360" w:lineRule="auto"/>
        <w:ind w:firstLine="420" w:firstLineChars="200"/>
        <w:rPr>
          <w:rFonts w:ascii="宋体" w:hAnsi="宋体" w:cs="宋体"/>
          <w:sz w:val="21"/>
          <w:szCs w:val="21"/>
        </w:rPr>
      </w:pPr>
      <w:r>
        <w:rPr>
          <w:rFonts w:hint="eastAsia" w:ascii="宋体" w:hAnsi="宋体" w:cs="宋体"/>
          <w:color w:val="000000"/>
          <w:sz w:val="21"/>
          <w:szCs w:val="21"/>
        </w:rPr>
        <w:t>4、评审结果排名第一的中标候选人在评审结束后1个工作日内将招标文件附件《中标供应商公告内容》填写完整后，以电子文档形式提交给采购代理机构项目负责人（或者发送至电子邮箱：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s="宋体"/>
          <w:color w:val="000000"/>
          <w:sz w:val="21"/>
          <w:szCs w:val="21"/>
          <w:lang w:eastAsia="zh-CN"/>
        </w:rPr>
        <w:t xml:space="preserve">2818843548@qq.com </w:t>
      </w:r>
      <w:r>
        <w:rPr>
          <w:rFonts w:hint="eastAsia" w:ascii="宋体" w:hAnsi="宋体" w:cs="宋体"/>
          <w:color w:val="000000"/>
          <w:sz w:val="21"/>
          <w:szCs w:val="21"/>
        </w:rPr>
        <w:t>）。未按时提供所造成的后果由供应商自行承担。</w:t>
      </w:r>
    </w:p>
    <w:sectPr>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Frutiger 45 Ligh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3B38">
    <w:pPr>
      <w:pStyle w:val="21"/>
      <w:jc w:val="center"/>
      <w:rPr>
        <w:rFonts w:hint="eastAsia" w:eastAsia="宋体"/>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3544C">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73544C">
                    <w:pPr>
                      <w:pStyle w:val="21"/>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u w:val="single"/>
        <w:lang w:eastAsia="zh-CN"/>
      </w:rPr>
      <w:t>浙江广通工程咨询有限公司</w:t>
    </w:r>
  </w:p>
  <w:p w14:paraId="7F21AEA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725E">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EA42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FEA423">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p w14:paraId="7EBD992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4A74">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6AE9E">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46AE9E">
                    <w:pPr>
                      <w:pStyle w:val="21"/>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rPr>
      <w:t xml:space="preserve"> </w:t>
    </w:r>
  </w:p>
  <w:p w14:paraId="7499F91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7D27">
    <w:pPr>
      <w:pStyle w:val="22"/>
      <w:ind w:right="360"/>
      <w:jc w:val="left"/>
      <w:rPr>
        <w:rFonts w:ascii="宋体" w:hAnsi="宋体"/>
      </w:rPr>
    </w:pPr>
    <w:r>
      <w:rPr>
        <w:rFonts w:hint="eastAsia" w:ascii="宋体" w:hAnsi="宋体"/>
        <w:lang w:eastAsia="zh-CN"/>
      </w:rPr>
      <w:t>仙居县教育局下属幼儿园悬浮地板采购及安装项目</w:t>
    </w:r>
    <w:r>
      <w:rPr>
        <w:rFonts w:hint="eastAsia" w:ascii="宋体" w:hAnsi="宋体"/>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EE61">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B542D">
    <w:pPr>
      <w:spacing w:line="20" w:lineRule="atLeast"/>
      <w:jc w:val="right"/>
      <w:rPr>
        <w:b/>
        <w:color w:val="000000"/>
        <w:sz w:val="18"/>
        <w:szCs w:val="18"/>
        <w:u w:val="none"/>
      </w:rPr>
    </w:pPr>
    <w:r>
      <w:rPr>
        <w:rFonts w:hint="eastAsia"/>
        <w:sz w:val="18"/>
        <w:szCs w:val="18"/>
        <w:u w:val="none"/>
        <w:lang w:val="en-US" w:eastAsia="zh-CN"/>
      </w:rPr>
      <w:t xml:space="preserve"> </w:t>
    </w:r>
    <w:r>
      <w:rPr>
        <w:rFonts w:hint="eastAsia"/>
        <w:sz w:val="18"/>
        <w:szCs w:val="18"/>
        <w:u w:val="none"/>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ACF6">
    <w:pPr>
      <w:spacing w:line="20" w:lineRule="atLeast"/>
      <w:jc w:val="center"/>
      <w:rPr>
        <w:b/>
        <w:color w:val="000000"/>
        <w:sz w:val="18"/>
        <w:szCs w:val="18"/>
        <w:u w:val="none"/>
      </w:rPr>
    </w:pPr>
    <w:r>
      <w:rPr>
        <w:rFonts w:hint="eastAsia"/>
        <w:sz w:val="18"/>
        <w:szCs w:val="18"/>
        <w:u w:val="none"/>
        <w:lang w:val="en-US" w:eastAsia="zh-CN"/>
      </w:rPr>
      <w:t xml:space="preserve">                                                                                               </w:t>
    </w:r>
    <w:r>
      <w:rPr>
        <w:rFonts w:hint="eastAsia"/>
        <w:sz w:val="18"/>
        <w:szCs w:val="18"/>
        <w:u w:val="non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pPr>
        <w:ind w:left="0" w:firstLine="0"/>
      </w:pPr>
      <w:rPr>
        <w:rFonts w:hint="eastAsia"/>
      </w:rPr>
    </w:lvl>
  </w:abstractNum>
  <w:abstractNum w:abstractNumId="1">
    <w:nsid w:val="C5852F7B"/>
    <w:multiLevelType w:val="singleLevel"/>
    <w:tmpl w:val="C5852F7B"/>
    <w:lvl w:ilvl="0" w:tentative="0">
      <w:start w:val="1"/>
      <w:numFmt w:val="chineseCounting"/>
      <w:suff w:val="space"/>
      <w:lvlText w:val="第%1部分"/>
      <w:lvlJc w:val="left"/>
      <w:pPr>
        <w:ind w:left="0" w:firstLine="0"/>
      </w:pPr>
      <w:rPr>
        <w:rFonts w:hint="eastAsia"/>
      </w:rPr>
    </w:lvl>
  </w:abstractNum>
  <w:abstractNum w:abstractNumId="2">
    <w:nsid w:val="CD094730"/>
    <w:multiLevelType w:val="singleLevel"/>
    <w:tmpl w:val="CD094730"/>
    <w:lvl w:ilvl="0" w:tentative="0">
      <w:start w:val="1"/>
      <w:numFmt w:val="decimal"/>
      <w:suff w:val="nothing"/>
      <w:lvlText w:val="（%1）"/>
      <w:lvlJc w:val="left"/>
      <w:pPr>
        <w:ind w:left="0" w:firstLine="0"/>
      </w:pPr>
    </w:lvl>
  </w:abstractNum>
  <w:abstractNum w:abstractNumId="3">
    <w:nsid w:val="F1CB5BBE"/>
    <w:multiLevelType w:val="multilevel"/>
    <w:tmpl w:val="F1CB5BBE"/>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ACBAE8A"/>
    <w:multiLevelType w:val="singleLevel"/>
    <w:tmpl w:val="0ACBAE8A"/>
    <w:lvl w:ilvl="0" w:tentative="0">
      <w:start w:val="2"/>
      <w:numFmt w:val="chineseCounting"/>
      <w:suff w:val="space"/>
      <w:lvlText w:val="第%1部分"/>
      <w:lvlJc w:val="left"/>
      <w:pPr>
        <w:ind w:left="0" w:firstLine="0"/>
      </w:pPr>
      <w:rPr>
        <w:rFonts w:hint="eastAsia"/>
      </w:rPr>
    </w:lvl>
  </w:abstractNum>
  <w:abstractNum w:abstractNumId="5">
    <w:nsid w:val="47DF7B5C"/>
    <w:multiLevelType w:val="multilevel"/>
    <w:tmpl w:val="47DF7B5C"/>
    <w:lvl w:ilvl="0" w:tentative="0">
      <w:start w:val="1"/>
      <w:numFmt w:val="decimal"/>
      <w:pStyle w:val="63"/>
      <w:suff w:val="nothing"/>
      <w:lvlText w:val="表%1　"/>
      <w:lvlJc w:val="left"/>
      <w:pPr>
        <w:ind w:left="4253" w:firstLine="0"/>
      </w:pPr>
      <w:rPr>
        <w:rFonts w:hint="eastAsia" w:ascii="黑体" w:hAnsi="黑体" w:eastAsia="黑体"/>
        <w:b w:val="0"/>
        <w:i w:val="0"/>
        <w:sz w:val="21"/>
      </w:rPr>
    </w:lvl>
    <w:lvl w:ilvl="1" w:tentative="0">
      <w:start w:val="1"/>
      <w:numFmt w:val="decimal"/>
      <w:lvlText w:val="%1.%2"/>
      <w:lvlJc w:val="left"/>
      <w:pPr>
        <w:tabs>
          <w:tab w:val="left" w:pos="6572"/>
        </w:tabs>
        <w:ind w:left="6572" w:hanging="567"/>
      </w:pPr>
      <w:rPr>
        <w:rFonts w:hint="eastAsia"/>
      </w:rPr>
    </w:lvl>
    <w:lvl w:ilvl="2" w:tentative="0">
      <w:start w:val="1"/>
      <w:numFmt w:val="decimal"/>
      <w:lvlText w:val="%1.%2.%3"/>
      <w:lvlJc w:val="left"/>
      <w:pPr>
        <w:tabs>
          <w:tab w:val="left" w:pos="6998"/>
        </w:tabs>
        <w:ind w:left="6998" w:hanging="567"/>
      </w:pPr>
      <w:rPr>
        <w:rFonts w:hint="eastAsia"/>
      </w:rPr>
    </w:lvl>
    <w:lvl w:ilvl="3" w:tentative="0">
      <w:start w:val="1"/>
      <w:numFmt w:val="decimal"/>
      <w:lvlText w:val="%1.%2.%3.%4"/>
      <w:lvlJc w:val="left"/>
      <w:pPr>
        <w:tabs>
          <w:tab w:val="left" w:pos="7564"/>
        </w:tabs>
        <w:ind w:left="7564" w:hanging="708"/>
      </w:pPr>
      <w:rPr>
        <w:rFonts w:hint="eastAsia"/>
      </w:rPr>
    </w:lvl>
    <w:lvl w:ilvl="4" w:tentative="0">
      <w:start w:val="1"/>
      <w:numFmt w:val="decimal"/>
      <w:lvlText w:val="%1.%2.%3.%4.%5"/>
      <w:lvlJc w:val="left"/>
      <w:pPr>
        <w:tabs>
          <w:tab w:val="left" w:pos="8131"/>
        </w:tabs>
        <w:ind w:left="8131" w:hanging="850"/>
      </w:pPr>
      <w:rPr>
        <w:rFonts w:hint="eastAsia"/>
      </w:rPr>
    </w:lvl>
    <w:lvl w:ilvl="5" w:tentative="0">
      <w:start w:val="1"/>
      <w:numFmt w:val="decimal"/>
      <w:lvlText w:val="%1.%2.%3.%4.%5.%6"/>
      <w:lvlJc w:val="left"/>
      <w:pPr>
        <w:tabs>
          <w:tab w:val="left" w:pos="8840"/>
        </w:tabs>
        <w:ind w:left="8840" w:hanging="1134"/>
      </w:pPr>
      <w:rPr>
        <w:rFonts w:hint="eastAsia"/>
      </w:rPr>
    </w:lvl>
    <w:lvl w:ilvl="6" w:tentative="0">
      <w:start w:val="1"/>
      <w:numFmt w:val="decimal"/>
      <w:lvlText w:val="%1.%2.%3.%4.%5.%6.%7"/>
      <w:lvlJc w:val="left"/>
      <w:pPr>
        <w:tabs>
          <w:tab w:val="left" w:pos="9407"/>
        </w:tabs>
        <w:ind w:left="9407" w:hanging="1276"/>
      </w:pPr>
      <w:rPr>
        <w:rFonts w:hint="eastAsia"/>
      </w:rPr>
    </w:lvl>
    <w:lvl w:ilvl="7" w:tentative="0">
      <w:start w:val="1"/>
      <w:numFmt w:val="decimal"/>
      <w:lvlText w:val="%1.%2.%3.%4.%5.%6.%7.%8"/>
      <w:lvlJc w:val="left"/>
      <w:pPr>
        <w:tabs>
          <w:tab w:val="left" w:pos="9974"/>
        </w:tabs>
        <w:ind w:left="9974" w:hanging="1418"/>
      </w:pPr>
      <w:rPr>
        <w:rFonts w:hint="eastAsia"/>
      </w:rPr>
    </w:lvl>
    <w:lvl w:ilvl="8" w:tentative="0">
      <w:start w:val="1"/>
      <w:numFmt w:val="decimal"/>
      <w:lvlText w:val="%1.%2.%3.%4.%5.%6.%7.%8.%9"/>
      <w:lvlJc w:val="left"/>
      <w:pPr>
        <w:tabs>
          <w:tab w:val="left" w:pos="10682"/>
        </w:tabs>
        <w:ind w:left="10682" w:hanging="1700"/>
      </w:pPr>
      <w:rPr>
        <w:rFonts w:hint="eastAsia"/>
      </w:rPr>
    </w:lvl>
  </w:abstractNum>
  <w:abstractNum w:abstractNumId="6">
    <w:nsid w:val="54F403B5"/>
    <w:multiLevelType w:val="singleLevel"/>
    <w:tmpl w:val="54F403B5"/>
    <w:lvl w:ilvl="0" w:tentative="0">
      <w:start w:val="1"/>
      <w:numFmt w:val="chineseCounting"/>
      <w:suff w:val="nothing"/>
      <w:lvlText w:val="%1、"/>
      <w:lvlJc w:val="left"/>
      <w:pPr>
        <w:ind w:left="0" w:firstLine="0"/>
      </w:pPr>
      <w:rPr>
        <w:rFonts w:cs="Times New Roman"/>
      </w:rPr>
    </w:lvl>
  </w:abstractNum>
  <w:abstractNum w:abstractNumId="7">
    <w:nsid w:val="557FD3DA"/>
    <w:multiLevelType w:val="singleLevel"/>
    <w:tmpl w:val="557FD3DA"/>
    <w:lvl w:ilvl="0" w:tentative="0">
      <w:start w:val="3"/>
      <w:numFmt w:val="chineseCounting"/>
      <w:suff w:val="nothing"/>
      <w:lvlText w:val="%1、"/>
      <w:lvlJc w:val="left"/>
      <w:pPr>
        <w:ind w:left="0" w:firstLine="0"/>
      </w:pPr>
      <w:rPr>
        <w:rFonts w:cs="Times New Roman"/>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MDIxZTA5NDdmMjAzMDZkMmU2YTEyNDIwMWM3MzE4NGIifQ=="/>
  </w:docVars>
  <w:rsids>
    <w:rsidRoot w:val="00000000"/>
    <w:rsid w:val="00936276"/>
    <w:rsid w:val="00B80488"/>
    <w:rsid w:val="021F25C3"/>
    <w:rsid w:val="02497534"/>
    <w:rsid w:val="02BB5A25"/>
    <w:rsid w:val="02EA4873"/>
    <w:rsid w:val="035C6DF3"/>
    <w:rsid w:val="038D3451"/>
    <w:rsid w:val="0399750E"/>
    <w:rsid w:val="04766165"/>
    <w:rsid w:val="04FE63B4"/>
    <w:rsid w:val="052E228E"/>
    <w:rsid w:val="056C5D31"/>
    <w:rsid w:val="05816D3C"/>
    <w:rsid w:val="0584418A"/>
    <w:rsid w:val="05BC59F3"/>
    <w:rsid w:val="061D4AE9"/>
    <w:rsid w:val="06624F75"/>
    <w:rsid w:val="070B300A"/>
    <w:rsid w:val="074662A8"/>
    <w:rsid w:val="077A49F9"/>
    <w:rsid w:val="07910A0C"/>
    <w:rsid w:val="08487742"/>
    <w:rsid w:val="08564759"/>
    <w:rsid w:val="085E53BC"/>
    <w:rsid w:val="0908055F"/>
    <w:rsid w:val="09287EA3"/>
    <w:rsid w:val="095B721E"/>
    <w:rsid w:val="0A2D0716"/>
    <w:rsid w:val="0A794C23"/>
    <w:rsid w:val="0B7F7B23"/>
    <w:rsid w:val="0C7E602C"/>
    <w:rsid w:val="0DAE46EF"/>
    <w:rsid w:val="0E034A3B"/>
    <w:rsid w:val="0EF40828"/>
    <w:rsid w:val="0F060336"/>
    <w:rsid w:val="0F0D68BE"/>
    <w:rsid w:val="0F476BAA"/>
    <w:rsid w:val="0F821832"/>
    <w:rsid w:val="0F9C368C"/>
    <w:rsid w:val="10484789"/>
    <w:rsid w:val="10E56FBF"/>
    <w:rsid w:val="113D3054"/>
    <w:rsid w:val="117F262B"/>
    <w:rsid w:val="12902616"/>
    <w:rsid w:val="12D544CC"/>
    <w:rsid w:val="139879D4"/>
    <w:rsid w:val="13ED5118"/>
    <w:rsid w:val="13FE214E"/>
    <w:rsid w:val="145B1B55"/>
    <w:rsid w:val="146405DD"/>
    <w:rsid w:val="150712B5"/>
    <w:rsid w:val="15731093"/>
    <w:rsid w:val="159E5049"/>
    <w:rsid w:val="162565E8"/>
    <w:rsid w:val="17716174"/>
    <w:rsid w:val="17DE6D79"/>
    <w:rsid w:val="17E004F0"/>
    <w:rsid w:val="18782BDA"/>
    <w:rsid w:val="18EF6AA2"/>
    <w:rsid w:val="19927560"/>
    <w:rsid w:val="1A3A17E5"/>
    <w:rsid w:val="1B1E2EB4"/>
    <w:rsid w:val="1B23671D"/>
    <w:rsid w:val="1B285AE1"/>
    <w:rsid w:val="1BB24F07"/>
    <w:rsid w:val="1C2376BB"/>
    <w:rsid w:val="1D216C8C"/>
    <w:rsid w:val="1D590333"/>
    <w:rsid w:val="1D5D7DBA"/>
    <w:rsid w:val="1D8E3BF5"/>
    <w:rsid w:val="1DA53F15"/>
    <w:rsid w:val="1DAD35BF"/>
    <w:rsid w:val="1DD2442A"/>
    <w:rsid w:val="1E383A97"/>
    <w:rsid w:val="1E9B481C"/>
    <w:rsid w:val="1EB853CE"/>
    <w:rsid w:val="1EFB350D"/>
    <w:rsid w:val="1FD60202"/>
    <w:rsid w:val="210B4EFC"/>
    <w:rsid w:val="211C141D"/>
    <w:rsid w:val="212A1E87"/>
    <w:rsid w:val="212E3725"/>
    <w:rsid w:val="214967B1"/>
    <w:rsid w:val="218872DA"/>
    <w:rsid w:val="22407BB4"/>
    <w:rsid w:val="23040ECE"/>
    <w:rsid w:val="23D507D0"/>
    <w:rsid w:val="250273A3"/>
    <w:rsid w:val="258D6706"/>
    <w:rsid w:val="25CB1E8B"/>
    <w:rsid w:val="25E116AE"/>
    <w:rsid w:val="25E41ED4"/>
    <w:rsid w:val="26591A9B"/>
    <w:rsid w:val="26D83688"/>
    <w:rsid w:val="27401076"/>
    <w:rsid w:val="274566BA"/>
    <w:rsid w:val="27B30E28"/>
    <w:rsid w:val="283830DC"/>
    <w:rsid w:val="28710A8C"/>
    <w:rsid w:val="288602EB"/>
    <w:rsid w:val="29763EBB"/>
    <w:rsid w:val="29C72969"/>
    <w:rsid w:val="2A225DF1"/>
    <w:rsid w:val="2A866380"/>
    <w:rsid w:val="2AD510B6"/>
    <w:rsid w:val="2AEF03C9"/>
    <w:rsid w:val="2B2A0816"/>
    <w:rsid w:val="2B317950"/>
    <w:rsid w:val="2BDD6474"/>
    <w:rsid w:val="2C0A745C"/>
    <w:rsid w:val="2C5F157F"/>
    <w:rsid w:val="2C697D08"/>
    <w:rsid w:val="2C8608B9"/>
    <w:rsid w:val="2D46011B"/>
    <w:rsid w:val="2D4A7B39"/>
    <w:rsid w:val="2D6F14BC"/>
    <w:rsid w:val="2D9D410D"/>
    <w:rsid w:val="2DC15D37"/>
    <w:rsid w:val="2E05392A"/>
    <w:rsid w:val="2FC040D6"/>
    <w:rsid w:val="3010421D"/>
    <w:rsid w:val="307A0735"/>
    <w:rsid w:val="309672FE"/>
    <w:rsid w:val="316B4522"/>
    <w:rsid w:val="31EF6F01"/>
    <w:rsid w:val="32637F1C"/>
    <w:rsid w:val="3293788C"/>
    <w:rsid w:val="32BF2D77"/>
    <w:rsid w:val="32C71C2C"/>
    <w:rsid w:val="32E2274B"/>
    <w:rsid w:val="33E87DB3"/>
    <w:rsid w:val="340A6274"/>
    <w:rsid w:val="344D7B16"/>
    <w:rsid w:val="34760F6E"/>
    <w:rsid w:val="3507779A"/>
    <w:rsid w:val="350D601C"/>
    <w:rsid w:val="35FF3F83"/>
    <w:rsid w:val="362F5B1E"/>
    <w:rsid w:val="36BF3346"/>
    <w:rsid w:val="36FD5C1C"/>
    <w:rsid w:val="377A23EA"/>
    <w:rsid w:val="37B81C1E"/>
    <w:rsid w:val="38514471"/>
    <w:rsid w:val="385E093C"/>
    <w:rsid w:val="39007D65"/>
    <w:rsid w:val="392A1BBD"/>
    <w:rsid w:val="39692DBF"/>
    <w:rsid w:val="398F3185"/>
    <w:rsid w:val="3B302256"/>
    <w:rsid w:val="3B4C28FA"/>
    <w:rsid w:val="3BB52F69"/>
    <w:rsid w:val="3BC9431F"/>
    <w:rsid w:val="3BFA4E20"/>
    <w:rsid w:val="3CA02343"/>
    <w:rsid w:val="3CD15B81"/>
    <w:rsid w:val="3CE6216B"/>
    <w:rsid w:val="3D6A7D5F"/>
    <w:rsid w:val="3E0951EE"/>
    <w:rsid w:val="3E195C8D"/>
    <w:rsid w:val="3E6C635B"/>
    <w:rsid w:val="3FE94F8F"/>
    <w:rsid w:val="40AB312A"/>
    <w:rsid w:val="417C19F4"/>
    <w:rsid w:val="41A76CDF"/>
    <w:rsid w:val="424C6107"/>
    <w:rsid w:val="425F59DD"/>
    <w:rsid w:val="44114AB5"/>
    <w:rsid w:val="44191BBB"/>
    <w:rsid w:val="44C935E1"/>
    <w:rsid w:val="45EB4A6B"/>
    <w:rsid w:val="468C2B19"/>
    <w:rsid w:val="46CE4EDF"/>
    <w:rsid w:val="471C6844"/>
    <w:rsid w:val="478A34FC"/>
    <w:rsid w:val="47AB7F63"/>
    <w:rsid w:val="481D675B"/>
    <w:rsid w:val="48AF2AEE"/>
    <w:rsid w:val="48C0429B"/>
    <w:rsid w:val="48CD7A01"/>
    <w:rsid w:val="49364693"/>
    <w:rsid w:val="49483616"/>
    <w:rsid w:val="496D6C31"/>
    <w:rsid w:val="49E36EF3"/>
    <w:rsid w:val="4A2C28C4"/>
    <w:rsid w:val="4A5528B1"/>
    <w:rsid w:val="4AC033AE"/>
    <w:rsid w:val="4AC42881"/>
    <w:rsid w:val="4AE305AA"/>
    <w:rsid w:val="4B1936E7"/>
    <w:rsid w:val="4B1B4A28"/>
    <w:rsid w:val="4B445563"/>
    <w:rsid w:val="4B8A36A5"/>
    <w:rsid w:val="4BEB02E1"/>
    <w:rsid w:val="4CAC7A71"/>
    <w:rsid w:val="4CE53BA9"/>
    <w:rsid w:val="4D5A127B"/>
    <w:rsid w:val="4D73233C"/>
    <w:rsid w:val="4DA77FCC"/>
    <w:rsid w:val="4E2C3CB8"/>
    <w:rsid w:val="4E3B5550"/>
    <w:rsid w:val="4E7445BE"/>
    <w:rsid w:val="4E93713A"/>
    <w:rsid w:val="4F4563E9"/>
    <w:rsid w:val="4FB912C8"/>
    <w:rsid w:val="4FF825C2"/>
    <w:rsid w:val="5006393C"/>
    <w:rsid w:val="502D73C5"/>
    <w:rsid w:val="505045CF"/>
    <w:rsid w:val="51791EEB"/>
    <w:rsid w:val="51E14F57"/>
    <w:rsid w:val="52880638"/>
    <w:rsid w:val="528D20F2"/>
    <w:rsid w:val="538F3C48"/>
    <w:rsid w:val="53FD6E04"/>
    <w:rsid w:val="549A4653"/>
    <w:rsid w:val="54C87412"/>
    <w:rsid w:val="54E95ADA"/>
    <w:rsid w:val="54EF5B24"/>
    <w:rsid w:val="552E0913"/>
    <w:rsid w:val="5536081F"/>
    <w:rsid w:val="55F8497D"/>
    <w:rsid w:val="564162D0"/>
    <w:rsid w:val="564B0551"/>
    <w:rsid w:val="571E3A74"/>
    <w:rsid w:val="57A250F4"/>
    <w:rsid w:val="57BC1CB8"/>
    <w:rsid w:val="583F3E8F"/>
    <w:rsid w:val="585F3FC5"/>
    <w:rsid w:val="58997E45"/>
    <w:rsid w:val="58D565A1"/>
    <w:rsid w:val="59650A9B"/>
    <w:rsid w:val="59A57D21"/>
    <w:rsid w:val="5A1B4488"/>
    <w:rsid w:val="5A736072"/>
    <w:rsid w:val="5AFB26A7"/>
    <w:rsid w:val="5B57329D"/>
    <w:rsid w:val="5CE02544"/>
    <w:rsid w:val="5CF52D6E"/>
    <w:rsid w:val="5D0A5EE3"/>
    <w:rsid w:val="5DA9204D"/>
    <w:rsid w:val="5DE057CC"/>
    <w:rsid w:val="5E1608B9"/>
    <w:rsid w:val="5ED74E21"/>
    <w:rsid w:val="5F447FDD"/>
    <w:rsid w:val="5F7C7776"/>
    <w:rsid w:val="5F816B3B"/>
    <w:rsid w:val="60343BAD"/>
    <w:rsid w:val="60941FBC"/>
    <w:rsid w:val="60C5514D"/>
    <w:rsid w:val="612702A0"/>
    <w:rsid w:val="61306A6A"/>
    <w:rsid w:val="61B2747F"/>
    <w:rsid w:val="61FD3742"/>
    <w:rsid w:val="627F18C5"/>
    <w:rsid w:val="63116428"/>
    <w:rsid w:val="63300777"/>
    <w:rsid w:val="63332842"/>
    <w:rsid w:val="65A87E70"/>
    <w:rsid w:val="66A17B48"/>
    <w:rsid w:val="66CF2882"/>
    <w:rsid w:val="66EF082E"/>
    <w:rsid w:val="67472418"/>
    <w:rsid w:val="67742476"/>
    <w:rsid w:val="67DC35CE"/>
    <w:rsid w:val="681C33CB"/>
    <w:rsid w:val="681D364C"/>
    <w:rsid w:val="68804026"/>
    <w:rsid w:val="69141A76"/>
    <w:rsid w:val="691D76FB"/>
    <w:rsid w:val="692A3D9F"/>
    <w:rsid w:val="6A521800"/>
    <w:rsid w:val="6AD13A3B"/>
    <w:rsid w:val="6B5B0B88"/>
    <w:rsid w:val="6CC05D61"/>
    <w:rsid w:val="6D3276C6"/>
    <w:rsid w:val="6D606C68"/>
    <w:rsid w:val="6DA755D9"/>
    <w:rsid w:val="6E1A0886"/>
    <w:rsid w:val="6E3E43C8"/>
    <w:rsid w:val="6EE40E94"/>
    <w:rsid w:val="6EE60768"/>
    <w:rsid w:val="6F062BB9"/>
    <w:rsid w:val="6F8166E3"/>
    <w:rsid w:val="6FD1670D"/>
    <w:rsid w:val="70893AA1"/>
    <w:rsid w:val="71290B01"/>
    <w:rsid w:val="714F4CEB"/>
    <w:rsid w:val="726D6444"/>
    <w:rsid w:val="731A6C33"/>
    <w:rsid w:val="73444342"/>
    <w:rsid w:val="737A5923"/>
    <w:rsid w:val="73C179F6"/>
    <w:rsid w:val="75B55338"/>
    <w:rsid w:val="76636B42"/>
    <w:rsid w:val="76EB7E51"/>
    <w:rsid w:val="77020109"/>
    <w:rsid w:val="774C58CD"/>
    <w:rsid w:val="77770AF7"/>
    <w:rsid w:val="78AA4101"/>
    <w:rsid w:val="78C728B3"/>
    <w:rsid w:val="78C73C9A"/>
    <w:rsid w:val="79651059"/>
    <w:rsid w:val="797A48CF"/>
    <w:rsid w:val="798B4E50"/>
    <w:rsid w:val="7AB12572"/>
    <w:rsid w:val="7AE446F6"/>
    <w:rsid w:val="7B312BCF"/>
    <w:rsid w:val="7B765937"/>
    <w:rsid w:val="7C460A98"/>
    <w:rsid w:val="7CDC31AB"/>
    <w:rsid w:val="7CEC3EDE"/>
    <w:rsid w:val="7D032E2D"/>
    <w:rsid w:val="7D4C41B3"/>
    <w:rsid w:val="7D5B4A17"/>
    <w:rsid w:val="7DBF0B02"/>
    <w:rsid w:val="7DCA74A7"/>
    <w:rsid w:val="7E001C18"/>
    <w:rsid w:val="7E356FD3"/>
    <w:rsid w:val="7E440F1F"/>
    <w:rsid w:val="7E551467"/>
    <w:rsid w:val="7EBD687C"/>
    <w:rsid w:val="7EE9662E"/>
    <w:rsid w:val="7EF50554"/>
    <w:rsid w:val="7F1B7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6"/>
      <w:szCs w:val="24"/>
      <w:lang w:val="en-US" w:eastAsia="zh-CN" w:bidi="ar-SA"/>
    </w:rPr>
  </w:style>
  <w:style w:type="paragraph" w:styleId="3">
    <w:name w:val="heading 1"/>
    <w:basedOn w:val="1"/>
    <w:next w:val="1"/>
    <w:qFormat/>
    <w:uiPriority w:val="0"/>
    <w:pPr>
      <w:keepNext/>
      <w:keepLines/>
      <w:widowControl w:val="0"/>
      <w:numPr>
        <w:ilvl w:val="0"/>
        <w:numId w:val="1"/>
      </w:numPr>
      <w:spacing w:before="340" w:after="330" w:line="578" w:lineRule="auto"/>
      <w:outlineLvl w:val="0"/>
    </w:pPr>
    <w:rPr>
      <w:rFonts w:ascii="Tahoma" w:hAnsi="Tahoma"/>
      <w:b/>
      <w:bCs/>
      <w:kern w:val="44"/>
      <w:sz w:val="44"/>
      <w:szCs w:val="44"/>
    </w:rPr>
  </w:style>
  <w:style w:type="paragraph" w:styleId="4">
    <w:name w:val="heading 2"/>
    <w:basedOn w:val="1"/>
    <w:next w:val="1"/>
    <w:qFormat/>
    <w:uiPriority w:val="0"/>
    <w:pPr>
      <w:keepNext/>
      <w:keepLines/>
      <w:widowControl w:val="0"/>
      <w:numPr>
        <w:ilvl w:val="1"/>
        <w:numId w:val="1"/>
      </w:numPr>
      <w:tabs>
        <w:tab w:val="left" w:pos="0"/>
        <w:tab w:val="left" w:pos="600"/>
        <w:tab w:val="left" w:pos="992"/>
      </w:tabs>
      <w:adjustRightInd w:val="0"/>
      <w:snapToGrid w:val="0"/>
      <w:spacing w:before="360" w:after="360"/>
      <w:contextualSpacing/>
      <w:outlineLvl w:val="1"/>
    </w:pPr>
    <w:rPr>
      <w:rFonts w:eastAsia="黑体"/>
      <w:b/>
      <w:bCs/>
      <w:sz w:val="30"/>
      <w:szCs w:val="32"/>
    </w:rPr>
  </w:style>
  <w:style w:type="paragraph" w:styleId="5">
    <w:name w:val="heading 3"/>
    <w:basedOn w:val="1"/>
    <w:next w:val="1"/>
    <w:qFormat/>
    <w:uiPriority w:val="0"/>
    <w:pPr>
      <w:keepNext/>
      <w:keepLines/>
      <w:widowControl w:val="0"/>
      <w:numPr>
        <w:ilvl w:val="2"/>
        <w:numId w:val="1"/>
      </w:numPr>
      <w:tabs>
        <w:tab w:val="left" w:pos="0"/>
        <w:tab w:val="left" w:pos="851"/>
      </w:tabs>
      <w:snapToGrid w:val="0"/>
      <w:spacing w:before="200" w:after="160" w:line="360" w:lineRule="auto"/>
      <w:contextualSpacing/>
      <w:outlineLvl w:val="2"/>
    </w:pPr>
    <w:rPr>
      <w:rFonts w:eastAsia="黑体"/>
      <w:b/>
      <w:bCs/>
      <w:sz w:val="30"/>
      <w:szCs w:val="32"/>
    </w:rPr>
  </w:style>
  <w:style w:type="paragraph" w:styleId="6">
    <w:name w:val="heading 4"/>
    <w:basedOn w:val="1"/>
    <w:next w:val="1"/>
    <w:qFormat/>
    <w:uiPriority w:val="0"/>
    <w:pPr>
      <w:numPr>
        <w:ilvl w:val="3"/>
        <w:numId w:val="1"/>
      </w:numPr>
      <w:tabs>
        <w:tab w:val="left" w:pos="0"/>
        <w:tab w:val="left" w:pos="1080"/>
      </w:tabs>
      <w:spacing w:before="120" w:after="120" w:line="360" w:lineRule="auto"/>
      <w:outlineLvl w:val="3"/>
    </w:pPr>
    <w:rPr>
      <w:rFonts w:eastAsia="黑体"/>
      <w:b/>
    </w:rPr>
  </w:style>
  <w:style w:type="paragraph" w:styleId="7">
    <w:name w:val="heading 5"/>
    <w:basedOn w:val="1"/>
    <w:next w:val="1"/>
    <w:qFormat/>
    <w:uiPriority w:val="0"/>
    <w:pPr>
      <w:keepNext/>
      <w:keepLines/>
      <w:widowControl w:val="0"/>
      <w:numPr>
        <w:ilvl w:val="4"/>
        <w:numId w:val="1"/>
      </w:numPr>
      <w:tabs>
        <w:tab w:val="left" w:pos="0"/>
        <w:tab w:val="left" w:pos="1134"/>
      </w:tabs>
      <w:adjustRightInd w:val="0"/>
      <w:snapToGrid w:val="0"/>
      <w:spacing w:before="120" w:after="120" w:line="360" w:lineRule="auto"/>
      <w:contextualSpacing/>
      <w:outlineLvl w:val="4"/>
    </w:pPr>
    <w:rPr>
      <w:rFonts w:eastAsia="黑体"/>
      <w:b/>
      <w:bCs/>
      <w:szCs w:val="28"/>
    </w:rPr>
  </w:style>
  <w:style w:type="paragraph" w:styleId="8">
    <w:name w:val="heading 6"/>
    <w:basedOn w:val="1"/>
    <w:next w:val="1"/>
    <w:qFormat/>
    <w:uiPriority w:val="0"/>
    <w:pPr>
      <w:keepNext/>
      <w:keepLines/>
      <w:widowControl w:val="0"/>
      <w:numPr>
        <w:ilvl w:val="5"/>
        <w:numId w:val="1"/>
      </w:numPr>
      <w:tabs>
        <w:tab w:val="left" w:pos="0"/>
        <w:tab w:val="left" w:pos="1134"/>
      </w:tabs>
      <w:adjustRightInd w:val="0"/>
      <w:snapToGrid w:val="0"/>
      <w:spacing w:before="120" w:after="120" w:line="360" w:lineRule="auto"/>
      <w:contextualSpacing/>
      <w:jc w:val="left"/>
      <w:outlineLvl w:val="5"/>
    </w:pPr>
    <w:rPr>
      <w:rFonts w:eastAsia="黑体"/>
      <w:b/>
      <w:bCs/>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jc w:val="center"/>
    </w:pPr>
    <w:rPr>
      <w:rFonts w:ascii="Arial" w:hAnsi="Arial" w:eastAsia="黑体"/>
      <w:b/>
      <w:sz w:val="21"/>
      <w:szCs w:val="20"/>
    </w:rPr>
  </w:style>
  <w:style w:type="paragraph" w:styleId="9">
    <w:name w:val="table of authorities"/>
    <w:basedOn w:val="1"/>
    <w:next w:val="1"/>
    <w:qFormat/>
    <w:uiPriority w:val="0"/>
    <w:pPr>
      <w:ind w:left="200" w:leftChars="200"/>
    </w:pPr>
    <w:rPr>
      <w:rFonts w:ascii="Calibri" w:hAnsi="Calibri" w:eastAsia="宋体"/>
      <w:sz w:val="24"/>
      <w:szCs w:val="22"/>
    </w:rPr>
  </w:style>
  <w:style w:type="paragraph" w:styleId="10">
    <w:name w:val="Normal Indent"/>
    <w:basedOn w:val="1"/>
    <w:next w:val="1"/>
    <w:qFormat/>
    <w:uiPriority w:val="0"/>
    <w:pPr>
      <w:ind w:firstLine="200" w:firstLineChars="200"/>
    </w:pPr>
    <w:rPr>
      <w:sz w:val="21"/>
    </w:rPr>
  </w:style>
  <w:style w:type="paragraph" w:styleId="11">
    <w:name w:val="toa heading"/>
    <w:basedOn w:val="1"/>
    <w:next w:val="1"/>
    <w:qFormat/>
    <w:uiPriority w:val="0"/>
    <w:pPr>
      <w:spacing w:before="120" w:line="360" w:lineRule="auto"/>
    </w:pPr>
    <w:rPr>
      <w:rFonts w:ascii="Cambria" w:hAnsi="Cambria"/>
      <w:sz w:val="24"/>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rPr>
      <w:sz w:val="21"/>
      <w:szCs w:val="22"/>
    </w:rPr>
  </w:style>
  <w:style w:type="paragraph" w:styleId="14">
    <w:name w:val="toc 4"/>
    <w:basedOn w:val="1"/>
    <w:next w:val="1"/>
    <w:qFormat/>
    <w:uiPriority w:val="0"/>
    <w:pPr>
      <w:ind w:left="600" w:leftChars="600"/>
    </w:pPr>
  </w:style>
  <w:style w:type="paragraph" w:styleId="15">
    <w:name w:val="Body Text Indent"/>
    <w:basedOn w:val="1"/>
    <w:next w:val="16"/>
    <w:qFormat/>
    <w:uiPriority w:val="0"/>
    <w:pPr>
      <w:spacing w:after="120"/>
      <w:ind w:left="200" w:leftChars="200"/>
    </w:pPr>
  </w:style>
  <w:style w:type="paragraph" w:styleId="16">
    <w:name w:val="Body Text First Indent 2"/>
    <w:basedOn w:val="15"/>
    <w:next w:val="1"/>
    <w:qFormat/>
    <w:uiPriority w:val="0"/>
    <w:pPr>
      <w:ind w:firstLine="420"/>
    </w:pPr>
  </w:style>
  <w:style w:type="paragraph" w:styleId="17">
    <w:name w:val="Block Text"/>
    <w:basedOn w:val="1"/>
    <w:qFormat/>
    <w:uiPriority w:val="0"/>
    <w:pPr>
      <w:ind w:left="1200" w:right="-72" w:hanging="30"/>
    </w:pPr>
    <w:rPr>
      <w:rFonts w:ascii="Arial" w:hAnsi="Arial" w:eastAsia="幼圆" w:cs="Arial"/>
      <w:sz w:val="22"/>
    </w:rPr>
  </w:style>
  <w:style w:type="paragraph" w:styleId="18">
    <w:name w:val="Plain Text"/>
    <w:basedOn w:val="1"/>
    <w:qFormat/>
    <w:uiPriority w:val="0"/>
    <w:rPr>
      <w:rFonts w:ascii="宋体" w:hAnsi="Courier New"/>
      <w:sz w:val="21"/>
      <w:szCs w:val="20"/>
    </w:rPr>
  </w:style>
  <w:style w:type="paragraph" w:styleId="19">
    <w:name w:val="Date"/>
    <w:basedOn w:val="1"/>
    <w:next w:val="1"/>
    <w:qFormat/>
    <w:uiPriority w:val="0"/>
    <w:pPr>
      <w:ind w:left="2500" w:leftChars="2500"/>
    </w:p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628"/>
      </w:tabs>
      <w:jc w:val="center"/>
    </w:pPr>
    <w:rPr>
      <w:b/>
      <w:sz w:val="52"/>
      <w:szCs w:val="52"/>
    </w:rPr>
  </w:style>
  <w:style w:type="paragraph" w:styleId="24">
    <w:name w:val="toc 6"/>
    <w:basedOn w:val="1"/>
    <w:next w:val="1"/>
    <w:qFormat/>
    <w:uiPriority w:val="0"/>
    <w:pPr>
      <w:widowControl/>
      <w:ind w:left="1000"/>
      <w:jc w:val="left"/>
    </w:pPr>
    <w:rPr>
      <w:kern w:val="0"/>
      <w:sz w:val="18"/>
    </w:rPr>
  </w:style>
  <w:style w:type="paragraph" w:styleId="25">
    <w:name w:val="Body Text Indent 3"/>
    <w:basedOn w:val="1"/>
    <w:qFormat/>
    <w:uiPriority w:val="0"/>
    <w:pPr>
      <w:spacing w:after="120"/>
      <w:ind w:left="200" w:leftChars="200"/>
    </w:pPr>
    <w:rPr>
      <w:sz w:val="16"/>
      <w:szCs w:val="16"/>
    </w:rPr>
  </w:style>
  <w:style w:type="paragraph" w:styleId="26">
    <w:name w:val="toc 2"/>
    <w:basedOn w:val="1"/>
    <w:next w:val="1"/>
    <w:qFormat/>
    <w:uiPriority w:val="0"/>
    <w:pPr>
      <w:ind w:left="200" w:leftChars="200"/>
    </w:p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widowControl/>
      <w:spacing w:before="240"/>
      <w:jc w:val="center"/>
      <w:outlineLvl w:val="0"/>
    </w:pPr>
    <w:rPr>
      <w:rFonts w:ascii="Frutiger 45 Light" w:hAnsi="Frutiger 45 Light"/>
      <w:b/>
      <w:kern w:val="0"/>
      <w:sz w:val="22"/>
      <w:lang w:val="en-AU"/>
    </w:rPr>
  </w:style>
  <w:style w:type="paragraph" w:styleId="29">
    <w:name w:val="Body Text First Indent"/>
    <w:basedOn w:val="13"/>
    <w:next w:val="24"/>
    <w:qFormat/>
    <w:uiPriority w:val="0"/>
    <w:pPr>
      <w:ind w:firstLine="10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Hyperlink"/>
    <w:qFormat/>
    <w:uiPriority w:val="0"/>
    <w:rPr>
      <w:color w:val="0000FF"/>
      <w:u w:val="single"/>
    </w:rPr>
  </w:style>
  <w:style w:type="character" w:styleId="35">
    <w:name w:val="annotation reference"/>
    <w:basedOn w:val="32"/>
    <w:qFormat/>
    <w:uiPriority w:val="0"/>
    <w:rPr>
      <w:sz w:val="21"/>
      <w:szCs w:val="21"/>
    </w:rPr>
  </w:style>
  <w:style w:type="paragraph" w:customStyle="1" w:styleId="36">
    <w:name w:val="索引 41"/>
    <w:basedOn w:val="1"/>
    <w:next w:val="1"/>
    <w:unhideWhenUsed/>
    <w:qFormat/>
    <w:uiPriority w:val="99"/>
    <w:pPr>
      <w:ind w:left="600"/>
    </w:pPr>
  </w:style>
  <w:style w:type="paragraph" w:customStyle="1" w:styleId="37">
    <w:name w:val="BodyText"/>
    <w:qFormat/>
    <w:uiPriority w:val="0"/>
    <w:pPr>
      <w:widowControl w:val="0"/>
      <w:spacing w:after="120"/>
      <w:jc w:val="both"/>
      <w:textAlignment w:val="baseline"/>
    </w:pPr>
    <w:rPr>
      <w:rFonts w:ascii="Times New Roman" w:hAnsi="Times New Roman" w:eastAsia="宋体" w:cs="Times New Roman"/>
      <w:kern w:val="2"/>
      <w:sz w:val="28"/>
      <w:szCs w:val="24"/>
      <w:lang w:val="en-US" w:eastAsia="zh-CN" w:bidi="ar-SA"/>
    </w:rPr>
  </w:style>
  <w:style w:type="paragraph" w:customStyle="1" w:styleId="38">
    <w:name w:val="Default"/>
    <w:next w:val="3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目录 71"/>
    <w:next w:val="1"/>
    <w:qFormat/>
    <w:uiPriority w:val="0"/>
    <w:pPr>
      <w:wordWrap w:val="0"/>
      <w:ind w:left="2550"/>
      <w:jc w:val="both"/>
    </w:pPr>
    <w:rPr>
      <w:rFonts w:ascii="Calibri" w:hAnsi="Calibri" w:cs="Times New Roman" w:eastAsiaTheme="minorEastAsia"/>
      <w:sz w:val="21"/>
      <w:lang w:val="en-US" w:eastAsia="zh-CN" w:bidi="ar-SA"/>
    </w:rPr>
  </w:style>
  <w:style w:type="paragraph" w:customStyle="1" w:styleId="40">
    <w:name w:val="目录 92"/>
    <w:next w:val="1"/>
    <w:qFormat/>
    <w:uiPriority w:val="0"/>
    <w:pPr>
      <w:wordWrap w:val="0"/>
      <w:ind w:left="2975"/>
      <w:jc w:val="both"/>
    </w:pPr>
    <w:rPr>
      <w:rFonts w:ascii="Times New Roman" w:hAnsi="Times New Roman" w:eastAsia="宋体" w:cs="Times New Roman"/>
      <w:sz w:val="21"/>
      <w:szCs w:val="20"/>
      <w:lang w:val="en-US" w:eastAsia="zh-CN" w:bidi="ar-SA"/>
    </w:rPr>
  </w:style>
  <w:style w:type="paragraph" w:customStyle="1" w:styleId="4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2">
    <w:name w:val="首行缩进"/>
    <w:basedOn w:val="1"/>
    <w:qFormat/>
    <w:uiPriority w:val="0"/>
    <w:rPr>
      <w:lang w:val="zh-CN"/>
    </w:rPr>
  </w:style>
  <w:style w:type="paragraph" w:customStyle="1" w:styleId="43">
    <w:name w:val="样式 标题 1 + 四号 加粗"/>
    <w:basedOn w:val="3"/>
    <w:qFormat/>
    <w:uiPriority w:val="0"/>
    <w:pPr>
      <w:numPr>
        <w:ilvl w:val="0"/>
        <w:numId w:val="0"/>
      </w:numPr>
    </w:pPr>
    <w:rPr>
      <w:rFonts w:eastAsia="黑体"/>
    </w:rPr>
  </w:style>
  <w:style w:type="paragraph" w:customStyle="1" w:styleId="44">
    <w:name w:val="MY正文"/>
    <w:basedOn w:val="1"/>
    <w:qFormat/>
    <w:uiPriority w:val="0"/>
    <w:pPr>
      <w:spacing w:line="360" w:lineRule="auto"/>
      <w:ind w:firstLine="200" w:firstLineChars="200"/>
    </w:pPr>
    <w:rPr>
      <w:rFonts w:ascii="Times New Roman" w:hAnsi="Times New Roman" w:eastAsia="仿宋"/>
      <w:szCs w:val="28"/>
    </w:rPr>
  </w:style>
  <w:style w:type="character" w:customStyle="1" w:styleId="45">
    <w:name w:val="bookmark-item uuid-1591619842642 code-23011 addword date-time-selection-cls"/>
    <w:qFormat/>
    <w:uiPriority w:val="0"/>
  </w:style>
  <w:style w:type="paragraph" w:customStyle="1" w:styleId="46">
    <w:name w:val="Normal Indent1"/>
    <w:basedOn w:val="1"/>
    <w:qFormat/>
    <w:uiPriority w:val="0"/>
    <w:pPr>
      <w:ind w:firstLine="200" w:firstLineChars="200"/>
    </w:p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Plain Text1"/>
    <w:basedOn w:val="51"/>
    <w:qFormat/>
    <w:uiPriority w:val="0"/>
    <w:pPr>
      <w:widowControl/>
      <w:jc w:val="left"/>
    </w:pPr>
    <w:rPr>
      <w:rFonts w:ascii="宋体" w:hAnsi="Courier New"/>
    </w:rPr>
  </w:style>
  <w:style w:type="paragraph" w:styleId="53">
    <w:name w:val="List Paragraph"/>
    <w:basedOn w:val="1"/>
    <w:qFormat/>
    <w:uiPriority w:val="0"/>
    <w:pPr>
      <w:ind w:firstLine="200" w:firstLineChars="200"/>
    </w:pPr>
    <w:rPr>
      <w:rFonts w:ascii="Calibri" w:hAnsi="Calibri" w:eastAsia="宋体" w:cs="Arial"/>
      <w:szCs w:val="22"/>
    </w:rPr>
  </w:style>
  <w:style w:type="paragraph" w:customStyle="1" w:styleId="54">
    <w:name w:val="表格文字"/>
    <w:basedOn w:val="1"/>
    <w:next w:val="13"/>
    <w:qFormat/>
    <w:uiPriority w:val="0"/>
    <w:pPr>
      <w:adjustRightInd w:val="0"/>
      <w:spacing w:line="420" w:lineRule="atLeast"/>
      <w:jc w:val="left"/>
      <w:textAlignment w:val="baseline"/>
    </w:pPr>
    <w:rPr>
      <w:kern w:val="0"/>
    </w:rPr>
  </w:style>
  <w:style w:type="paragraph" w:customStyle="1" w:styleId="55">
    <w:name w:val="_Style 3"/>
    <w:qFormat/>
    <w:uiPriority w:val="0"/>
    <w:pPr>
      <w:widowControl w:val="0"/>
      <w:ind w:firstLine="200" w:firstLineChars="200"/>
      <w:jc w:val="both"/>
    </w:pPr>
    <w:rPr>
      <w:rFonts w:ascii="Calibri" w:hAnsi="Calibri" w:eastAsia="仿宋_GB2312" w:cs="Times New Roman"/>
      <w:kern w:val="2"/>
      <w:sz w:val="28"/>
      <w:szCs w:val="24"/>
      <w:lang w:val="en-US" w:eastAsia="zh-CN" w:bidi="ar-SA"/>
    </w:rPr>
  </w:style>
  <w:style w:type="paragraph" w:customStyle="1" w:styleId="56">
    <w:name w:val="!正文"/>
    <w:basedOn w:val="1"/>
    <w:qFormat/>
    <w:uiPriority w:val="0"/>
    <w:pPr>
      <w:ind w:firstLine="200" w:firstLineChars="200"/>
    </w:pPr>
    <w:rPr>
      <w:sz w:val="28"/>
      <w:szCs w:val="28"/>
    </w:rPr>
  </w:style>
  <w:style w:type="paragraph" w:customStyle="1" w:styleId="57">
    <w:name w:val="修订1"/>
    <w:qFormat/>
    <w:uiPriority w:val="0"/>
    <w:rPr>
      <w:rFonts w:ascii="Calibri" w:hAnsi="Calibri" w:eastAsia="宋体" w:cs="Times New Roman"/>
      <w:kern w:val="2"/>
      <w:sz w:val="36"/>
      <w:szCs w:val="24"/>
      <w:lang w:val="en-US" w:eastAsia="zh-CN" w:bidi="ar-SA"/>
    </w:rPr>
  </w:style>
  <w:style w:type="paragraph" w:customStyle="1" w:styleId="58">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正文_14"/>
    <w:qFormat/>
    <w:uiPriority w:val="0"/>
    <w:rPr>
      <w:rFonts w:ascii="Calibri" w:hAnsi="Calibri" w:eastAsia="宋体" w:cs="Times New Roman"/>
      <w:sz w:val="21"/>
      <w:szCs w:val="22"/>
      <w:lang w:val="en-US" w:eastAsia="zh-CN" w:bidi="ar-SA"/>
    </w:rPr>
  </w:style>
  <w:style w:type="paragraph" w:customStyle="1" w:styleId="6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正文1"/>
    <w:qFormat/>
    <w:uiPriority w:val="0"/>
    <w:pPr>
      <w:widowControl w:val="0"/>
      <w:jc w:val="both"/>
    </w:pPr>
    <w:rPr>
      <w:rFonts w:ascii="Calibri" w:hAnsi="Calibri" w:eastAsia="宋体" w:cs="Times New Roman"/>
      <w:kern w:val="2"/>
      <w:sz w:val="21"/>
      <w:szCs w:val="20"/>
      <w:lang w:val="en-US" w:eastAsia="zh-CN" w:bidi="ar-SA"/>
    </w:rPr>
  </w:style>
  <w:style w:type="paragraph" w:customStyle="1" w:styleId="62">
    <w:name w:val="纯文本1"/>
    <w:basedOn w:val="61"/>
    <w:qFormat/>
    <w:uiPriority w:val="0"/>
    <w:pPr>
      <w:widowControl/>
      <w:jc w:val="left"/>
    </w:pPr>
    <w:rPr>
      <w:rFonts w:ascii="宋体" w:hAnsi="Courier New"/>
    </w:rPr>
  </w:style>
  <w:style w:type="paragraph" w:customStyle="1" w:styleId="63">
    <w:name w:val="正文表标题"/>
    <w:qFormat/>
    <w:uiPriority w:val="0"/>
    <w:pPr>
      <w:numPr>
        <w:ilvl w:val="0"/>
        <w:numId w:val="2"/>
      </w:numPr>
      <w:jc w:val="center"/>
    </w:pPr>
    <w:rPr>
      <w:rFonts w:ascii="黑体" w:hAnsi="Times New Roman" w:eastAsia="黑体" w:cs="Times New Roman"/>
      <w:sz w:val="21"/>
      <w:szCs w:val="20"/>
      <w:lang w:val="en-US" w:eastAsia="zh-CN" w:bidi="ar-SA"/>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65">
    <w:name w:val="Table Text"/>
    <w:basedOn w:val="1"/>
    <w:semiHidden/>
    <w:qFormat/>
    <w:uiPriority w:val="0"/>
    <w:rPr>
      <w:rFonts w:ascii="宋体" w:hAnsi="宋体" w:eastAsia="宋体" w:cs="宋体"/>
      <w:sz w:val="20"/>
      <w:szCs w:val="20"/>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NormalCharacter"/>
    <w:link w:val="68"/>
    <w:semiHidden/>
    <w:qFormat/>
    <w:uiPriority w:val="0"/>
    <w:rPr>
      <w:szCs w:val="20"/>
    </w:rPr>
  </w:style>
  <w:style w:type="paragraph" w:customStyle="1" w:styleId="68">
    <w:name w:val="UserStyle_11"/>
    <w:basedOn w:val="1"/>
    <w:link w:val="67"/>
    <w:qFormat/>
    <w:uiPriority w:val="0"/>
    <w:pPr>
      <w:jc w:val="both"/>
      <w:textAlignment w:val="baseline"/>
    </w:pPr>
    <w:rPr>
      <w:szCs w:val="20"/>
    </w:rPr>
  </w:style>
  <w:style w:type="paragraph" w:customStyle="1" w:styleId="69">
    <w:name w:val="PlainText"/>
    <w:basedOn w:val="1"/>
    <w:next w:val="1"/>
    <w:qFormat/>
    <w:uiPriority w:val="0"/>
    <w:pPr>
      <w:spacing w:before="156" w:after="156" w:line="400" w:lineRule="exact"/>
      <w:jc w:val="both"/>
      <w:textAlignment w:val="baseline"/>
    </w:pPr>
    <w:rPr>
      <w:rFonts w:ascii="宋体" w:hAnsi="Courier New"/>
      <w:kern w:val="2"/>
      <w:sz w:val="24"/>
      <w:szCs w:val="24"/>
      <w:lang w:val="en-US" w:eastAsia="zh-CN" w:bidi="ar-SA"/>
    </w:rPr>
  </w:style>
  <w:style w:type="paragraph" w:customStyle="1" w:styleId="70">
    <w:name w:val="正文段"/>
    <w:basedOn w:val="1"/>
    <w:qFormat/>
    <w:uiPriority w:val="0"/>
    <w:pPr>
      <w:widowControl/>
      <w:snapToGrid w:val="0"/>
      <w:spacing w:after="50" w:afterLines="50"/>
      <w:ind w:firstLine="200" w:firstLineChars="200"/>
    </w:pPr>
    <w:rPr>
      <w:rFonts w:ascii="Calibri" w:hAnsi="Calibri"/>
      <w:kern w:val="0"/>
      <w:sz w:val="24"/>
    </w:rPr>
  </w:style>
  <w:style w:type="paragraph" w:customStyle="1" w:styleId="71">
    <w:name w:val="Table Paragraph"/>
    <w:basedOn w:val="1"/>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customStyle="1" w:styleId="72">
    <w:name w:val="[Normal]"/>
    <w:qFormat/>
    <w:uiPriority w:val="0"/>
    <w:rPr>
      <w:rFonts w:ascii="宋体" w:hAnsi="Times New Roman" w:eastAsia="宋体" w:cs="Times New Roman"/>
      <w:sz w:val="24"/>
      <w:lang w:val="en-US" w:eastAsia="en-US" w:bidi="ar-SA"/>
    </w:rPr>
  </w:style>
  <w:style w:type="paragraph" w:customStyle="1" w:styleId="73">
    <w:name w:val="标书正文"/>
    <w:basedOn w:val="1"/>
    <w:qFormat/>
    <w:uiPriority w:val="0"/>
    <w:pPr>
      <w:spacing w:line="360" w:lineRule="auto"/>
      <w:ind w:firstLine="200" w:firstLineChars="200"/>
      <w:jc w:val="left"/>
    </w:pPr>
    <w:rPr>
      <w:color w:val="000000"/>
      <w:sz w:val="24"/>
      <w:szCs w:val="20"/>
    </w:rPr>
  </w:style>
  <w:style w:type="paragraph" w:customStyle="1" w:styleId="74">
    <w:name w:val="正文2"/>
    <w:basedOn w:val="1"/>
    <w:qFormat/>
    <w:uiPriority w:val="0"/>
    <w:pPr>
      <w:spacing w:before="156" w:line="36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53</Pages>
  <Words>18533</Words>
  <Characters>20175</Characters>
  <Lines>0</Lines>
  <Paragraphs>1084</Paragraphs>
  <TotalTime>19</TotalTime>
  <ScaleCrop>false</ScaleCrop>
  <LinksUpToDate>false</LinksUpToDate>
  <CharactersWithSpaces>20391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2022-12-20T02:29:00Z</dcterms:created>
  <dc:creator>可乐要加冰、</dc:creator>
  <cp:lastModifiedBy>娄聪聪</cp:lastModifiedBy>
  <cp:lastPrinted>2025-02-12T05:17:00Z</cp:lastPrinted>
  <dcterms:modified xsi:type="dcterms:W3CDTF">2025-02-12T07:59:17Z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F99922001AF04137BE04A682B3D728BC_13</vt:lpwstr>
  </property>
  <property fmtid="{D5CDD505-2E9C-101B-9397-08002B2CF9AE}" pid="4" name="KSOTemplateDocerSaveRecord">
    <vt:lpwstr>eyJoZGlkIjoiZDFiOTU3YjczZTNmYWIxZjNmM2JkZGY5NWJhN2UwNWYiLCJ1c2VySWQiOiIyMzkxMTU3MTcifQ==</vt:lpwstr>
  </property>
</Properties>
</file>