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02B97">
      <w:pPr>
        <w:spacing w:line="360" w:lineRule="auto"/>
        <w:jc w:val="center"/>
        <w:rPr>
          <w:rFonts w:hint="eastAsia" w:ascii="宋体" w:hAnsi="宋体" w:cs="宋体"/>
          <w:b/>
          <w:sz w:val="24"/>
        </w:rPr>
      </w:pPr>
    </w:p>
    <w:p w14:paraId="36B6FC98">
      <w:pPr>
        <w:pStyle w:val="42"/>
      </w:pPr>
    </w:p>
    <w:p w14:paraId="250519BB">
      <w:pPr>
        <w:spacing w:line="360" w:lineRule="auto"/>
        <w:jc w:val="center"/>
        <w:rPr>
          <w:rFonts w:hint="eastAsia" w:ascii="宋体" w:hAnsi="宋体" w:cs="宋体"/>
          <w:b/>
          <w:sz w:val="24"/>
        </w:rPr>
      </w:pPr>
    </w:p>
    <w:p w14:paraId="4FB8D6F3">
      <w:pPr>
        <w:adjustRightInd/>
        <w:spacing w:line="360" w:lineRule="auto"/>
        <w:jc w:val="center"/>
        <w:rPr>
          <w:rFonts w:hint="eastAsia" w:ascii="宋体" w:hAnsi="宋体" w:cs="宋体"/>
          <w:b/>
          <w:sz w:val="44"/>
          <w:szCs w:val="44"/>
        </w:rPr>
      </w:pPr>
    </w:p>
    <w:p w14:paraId="011B1514">
      <w:pPr>
        <w:spacing w:line="360" w:lineRule="auto"/>
        <w:jc w:val="center"/>
        <w:rPr>
          <w:rFonts w:hint="eastAsia" w:ascii="宋体" w:hAnsi="宋体" w:cs="宋体"/>
          <w:b/>
          <w:sz w:val="44"/>
          <w:szCs w:val="44"/>
        </w:rPr>
      </w:pPr>
    </w:p>
    <w:p w14:paraId="070449DB">
      <w:pPr>
        <w:adjustRightInd/>
        <w:spacing w:line="360" w:lineRule="auto"/>
        <w:jc w:val="center"/>
        <w:rPr>
          <w:rFonts w:hint="eastAsia" w:ascii="宋体" w:hAnsi="宋体" w:cs="宋体"/>
          <w:b/>
          <w:sz w:val="48"/>
          <w:szCs w:val="48"/>
        </w:rPr>
      </w:pPr>
    </w:p>
    <w:p w14:paraId="4A9202C4">
      <w:pPr>
        <w:adjustRightInd/>
        <w:spacing w:line="360" w:lineRule="auto"/>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西湖区图书馆阅览桌椅书架采购项目</w:t>
      </w:r>
    </w:p>
    <w:p w14:paraId="5E8104FC">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16A92FBC">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3990042">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ZJPLSJ-ZB-2025002</w:t>
      </w:r>
    </w:p>
    <w:p w14:paraId="4FABD052">
      <w:pPr>
        <w:adjustRightInd/>
        <w:spacing w:line="360" w:lineRule="auto"/>
        <w:rPr>
          <w:rFonts w:hint="eastAsia" w:ascii="宋体" w:hAnsi="宋体" w:cs="宋体"/>
          <w:sz w:val="28"/>
          <w:szCs w:val="20"/>
        </w:rPr>
      </w:pPr>
    </w:p>
    <w:p w14:paraId="0D63CCCF">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48B4CDB5">
      <w:pPr>
        <w:spacing w:line="360" w:lineRule="auto"/>
        <w:jc w:val="center"/>
        <w:rPr>
          <w:rFonts w:hint="eastAsia" w:ascii="宋体" w:hAnsi="宋体" w:cs="宋体"/>
          <w:b/>
          <w:sz w:val="44"/>
          <w:szCs w:val="44"/>
        </w:rPr>
      </w:pPr>
    </w:p>
    <w:p w14:paraId="5B446E8C">
      <w:pPr>
        <w:spacing w:line="360" w:lineRule="auto"/>
        <w:jc w:val="center"/>
        <w:rPr>
          <w:rFonts w:hint="eastAsia" w:ascii="宋体" w:hAnsi="宋体" w:cs="宋体"/>
          <w:sz w:val="24"/>
        </w:rPr>
      </w:pPr>
    </w:p>
    <w:p w14:paraId="6B51C9DF">
      <w:pPr>
        <w:spacing w:line="360" w:lineRule="auto"/>
        <w:jc w:val="center"/>
        <w:rPr>
          <w:rFonts w:hint="eastAsia" w:ascii="宋体" w:hAnsi="宋体" w:cs="宋体"/>
          <w:sz w:val="24"/>
        </w:rPr>
      </w:pPr>
    </w:p>
    <w:p w14:paraId="3BBA681F">
      <w:pPr>
        <w:spacing w:line="360" w:lineRule="auto"/>
        <w:rPr>
          <w:rFonts w:hint="eastAsia" w:ascii="宋体" w:hAnsi="宋体" w:cs="宋体"/>
          <w:sz w:val="32"/>
          <w:szCs w:val="32"/>
        </w:rPr>
      </w:pPr>
    </w:p>
    <w:p w14:paraId="79394DB1">
      <w:pPr>
        <w:snapToGrid w:val="0"/>
        <w:spacing w:line="360" w:lineRule="auto"/>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杭州市西湖区图书馆</w:t>
      </w:r>
    </w:p>
    <w:p w14:paraId="266676BD">
      <w:pPr>
        <w:spacing w:line="360"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浙江蟠龙工程审计咨询有限公司</w:t>
      </w:r>
    </w:p>
    <w:p w14:paraId="43E5F8D1">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月</w:t>
      </w:r>
    </w:p>
    <w:p w14:paraId="688740B1">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7C9AD2E">
      <w:pPr>
        <w:spacing w:line="360" w:lineRule="auto"/>
        <w:jc w:val="center"/>
        <w:rPr>
          <w:rFonts w:hint="eastAsia" w:ascii="宋体" w:hAnsi="宋体" w:cs="宋体"/>
          <w:sz w:val="24"/>
        </w:rPr>
      </w:pPr>
    </w:p>
    <w:p w14:paraId="7F05803E">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115D61E">
      <w:pPr>
        <w:spacing w:line="360" w:lineRule="auto"/>
        <w:rPr>
          <w:rFonts w:hint="eastAsia" w:ascii="宋体" w:hAnsi="宋体" w:cs="宋体"/>
          <w:sz w:val="32"/>
          <w:szCs w:val="32"/>
        </w:rPr>
      </w:pPr>
    </w:p>
    <w:p w14:paraId="0DC3FFAA">
      <w:pPr>
        <w:spacing w:line="360" w:lineRule="auto"/>
        <w:rPr>
          <w:rFonts w:hint="eastAsia" w:ascii="宋体" w:hAnsi="宋体" w:cs="宋体"/>
          <w:sz w:val="32"/>
          <w:szCs w:val="32"/>
        </w:rPr>
      </w:pPr>
    </w:p>
    <w:p w14:paraId="3333CA2A">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64DF89F1">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6EBBD6D6">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372DCC59">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73054EDE">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DAF8100">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40F4BBA2">
      <w:pPr>
        <w:spacing w:line="360" w:lineRule="auto"/>
        <w:ind w:firstLine="549" w:firstLineChars="229"/>
        <w:rPr>
          <w:rFonts w:hint="eastAsia" w:ascii="宋体" w:hAnsi="宋体" w:cs="宋体"/>
          <w:sz w:val="24"/>
        </w:rPr>
      </w:pPr>
      <w:bookmarkStart w:id="1" w:name="_Hlt91233176"/>
      <w:bookmarkEnd w:id="1"/>
      <w:bookmarkStart w:id="2" w:name="_Toc91899869"/>
    </w:p>
    <w:p w14:paraId="07CF1F81">
      <w:pPr>
        <w:spacing w:line="360" w:lineRule="auto"/>
        <w:ind w:firstLine="549" w:firstLineChars="229"/>
        <w:rPr>
          <w:rFonts w:hint="eastAsia" w:ascii="宋体" w:hAnsi="宋体" w:cs="宋体"/>
          <w:sz w:val="24"/>
        </w:rPr>
      </w:pPr>
    </w:p>
    <w:p w14:paraId="2FF84FB0">
      <w:pPr>
        <w:spacing w:line="360" w:lineRule="auto"/>
        <w:ind w:firstLine="549" w:firstLineChars="229"/>
        <w:rPr>
          <w:rFonts w:hint="eastAsia" w:ascii="宋体" w:hAnsi="宋体" w:cs="宋体"/>
          <w:sz w:val="24"/>
        </w:rPr>
      </w:pPr>
    </w:p>
    <w:p w14:paraId="6415D2C6">
      <w:pPr>
        <w:spacing w:line="360" w:lineRule="auto"/>
        <w:ind w:firstLine="549" w:firstLineChars="229"/>
        <w:rPr>
          <w:rFonts w:hint="eastAsia" w:ascii="宋体" w:hAnsi="宋体" w:cs="宋体"/>
          <w:sz w:val="24"/>
        </w:rPr>
      </w:pPr>
    </w:p>
    <w:p w14:paraId="3443ECD8">
      <w:pPr>
        <w:spacing w:line="360" w:lineRule="auto"/>
        <w:ind w:firstLine="549" w:firstLineChars="229"/>
        <w:rPr>
          <w:rFonts w:hint="eastAsia" w:ascii="宋体" w:hAnsi="宋体" w:cs="宋体"/>
          <w:sz w:val="24"/>
        </w:rPr>
      </w:pPr>
    </w:p>
    <w:p w14:paraId="2CE1D810">
      <w:pPr>
        <w:spacing w:line="360" w:lineRule="auto"/>
        <w:ind w:firstLine="549" w:firstLineChars="229"/>
        <w:rPr>
          <w:rFonts w:hint="eastAsia" w:ascii="宋体" w:hAnsi="宋体" w:cs="宋体"/>
          <w:sz w:val="24"/>
        </w:rPr>
      </w:pPr>
    </w:p>
    <w:p w14:paraId="6F2A9D20">
      <w:pPr>
        <w:spacing w:line="360" w:lineRule="auto"/>
        <w:ind w:firstLine="549" w:firstLineChars="229"/>
        <w:rPr>
          <w:rFonts w:hint="eastAsia" w:ascii="宋体" w:hAnsi="宋体" w:cs="宋体"/>
          <w:sz w:val="24"/>
        </w:rPr>
      </w:pPr>
    </w:p>
    <w:p w14:paraId="50DAC11F">
      <w:pPr>
        <w:spacing w:line="360" w:lineRule="auto"/>
        <w:ind w:firstLine="549" w:firstLineChars="229"/>
        <w:rPr>
          <w:rFonts w:hint="eastAsia" w:ascii="宋体" w:hAnsi="宋体" w:cs="宋体"/>
          <w:sz w:val="24"/>
        </w:rPr>
      </w:pPr>
    </w:p>
    <w:p w14:paraId="732F9CB3">
      <w:pPr>
        <w:spacing w:line="360" w:lineRule="auto"/>
        <w:ind w:firstLine="549" w:firstLineChars="229"/>
        <w:rPr>
          <w:rFonts w:hint="eastAsia" w:ascii="宋体" w:hAnsi="宋体" w:cs="宋体"/>
          <w:sz w:val="24"/>
        </w:rPr>
      </w:pPr>
    </w:p>
    <w:p w14:paraId="049B6216">
      <w:pPr>
        <w:spacing w:line="360" w:lineRule="auto"/>
        <w:ind w:firstLine="549" w:firstLineChars="229"/>
        <w:rPr>
          <w:rFonts w:hint="eastAsia" w:ascii="宋体" w:hAnsi="宋体" w:cs="宋体"/>
          <w:sz w:val="24"/>
        </w:rPr>
      </w:pPr>
    </w:p>
    <w:p w14:paraId="580E9E90">
      <w:pPr>
        <w:spacing w:line="360" w:lineRule="auto"/>
        <w:ind w:firstLine="549" w:firstLineChars="229"/>
        <w:rPr>
          <w:rFonts w:hint="eastAsia" w:ascii="宋体" w:hAnsi="宋体" w:cs="宋体"/>
          <w:sz w:val="24"/>
        </w:rPr>
      </w:pPr>
    </w:p>
    <w:p w14:paraId="43E5D979">
      <w:pPr>
        <w:spacing w:line="360" w:lineRule="auto"/>
        <w:ind w:firstLine="549" w:firstLineChars="229"/>
        <w:rPr>
          <w:rFonts w:hint="eastAsia" w:ascii="宋体" w:hAnsi="宋体" w:cs="宋体"/>
          <w:sz w:val="24"/>
        </w:rPr>
      </w:pPr>
    </w:p>
    <w:p w14:paraId="63D4C4A8">
      <w:pPr>
        <w:spacing w:line="360" w:lineRule="auto"/>
        <w:ind w:firstLine="549" w:firstLineChars="229"/>
        <w:rPr>
          <w:rFonts w:hint="eastAsia" w:ascii="宋体" w:hAnsi="宋体" w:cs="宋体"/>
          <w:sz w:val="24"/>
        </w:rPr>
      </w:pPr>
    </w:p>
    <w:p w14:paraId="748948BB">
      <w:pPr>
        <w:spacing w:line="360" w:lineRule="auto"/>
        <w:rPr>
          <w:rFonts w:hint="eastAsia" w:ascii="宋体" w:hAnsi="宋体" w:cs="宋体"/>
          <w:sz w:val="24"/>
        </w:rPr>
      </w:pPr>
    </w:p>
    <w:p w14:paraId="51B816C2">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E4DEED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2ECF6F5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cs="仿宋_GB2312" w:asciiTheme="minorEastAsia" w:hAnsiTheme="minorEastAsia" w:eastAsiaTheme="minorEastAsia"/>
          <w:color w:val="000000" w:themeColor="text1"/>
          <w:sz w:val="24"/>
          <w:u w:val="single"/>
          <w14:textFill>
            <w14:solidFill>
              <w14:schemeClr w14:val="tx1"/>
            </w14:solidFill>
          </w14:textFill>
        </w:rPr>
        <w:t>西湖区图书馆阅览桌椅书架采购项目</w:t>
      </w:r>
      <w:r>
        <w:rPr>
          <w:rFonts w:hint="eastAsia" w:asciiTheme="minorEastAsia" w:hAnsiTheme="minorEastAsia" w:eastAsiaTheme="minorEastAsia"/>
          <w:color w:val="000000" w:themeColor="text1"/>
          <w:sz w:val="24"/>
          <w14:textFill>
            <w14:solidFill>
              <w14:schemeClr w14:val="tx1"/>
            </w14:solidFill>
          </w14:textFill>
        </w:rPr>
        <w:t>招标</w:t>
      </w:r>
      <w:r>
        <w:rPr>
          <w:rFonts w:hint="eastAsia" w:asciiTheme="minorEastAsia" w:hAnsiTheme="minorEastAsia" w:eastAsiaTheme="minorEastAsia"/>
          <w:sz w:val="24"/>
        </w:rPr>
        <w:t>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2025</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2</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11</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13</w:t>
      </w:r>
      <w:r>
        <w:rPr>
          <w:rStyle w:val="76"/>
          <w:rFonts w:hint="eastAsia" w:cs="Times New Roman" w:asciiTheme="minorEastAsia" w:hAnsiTheme="minorEastAsia" w:eastAsiaTheme="minorEastAsia"/>
          <w:snapToGrid/>
          <w:kern w:val="2"/>
          <w:sz w:val="24"/>
          <w:szCs w:val="24"/>
        </w:rPr>
        <w:t xml:space="preserve"> 点</w:t>
      </w:r>
      <w:r>
        <w:rPr>
          <w:rStyle w:val="76"/>
          <w:rFonts w:hint="eastAsia" w:cs="Times New Roman" w:asciiTheme="minorEastAsia" w:hAnsiTheme="minorEastAsia" w:eastAsiaTheme="minorEastAsia"/>
          <w:snapToGrid/>
          <w:kern w:val="2"/>
          <w:sz w:val="24"/>
          <w:szCs w:val="24"/>
          <w:lang w:val="en-US" w:eastAsia="zh-CN"/>
        </w:rPr>
        <w:t>30</w:t>
      </w:r>
      <w:r>
        <w:rPr>
          <w:rStyle w:val="76"/>
          <w:rFonts w:hint="eastAsia" w:cs="Times New Roman" w:asciiTheme="minorEastAsia" w:hAnsiTheme="minorEastAsia" w:eastAsiaTheme="minorEastAsia"/>
          <w:snapToGrid/>
          <w:kern w:val="2"/>
          <w:sz w:val="24"/>
          <w:szCs w:val="24"/>
        </w:rPr>
        <w:t xml:space="preserve"> 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66EF24E9">
      <w:pPr>
        <w:spacing w:line="360" w:lineRule="auto"/>
        <w:rPr>
          <w:rFonts w:hint="eastAsia" w:ascii="宋体" w:hAnsi="宋体" w:cs="宋体"/>
          <w:b/>
          <w:sz w:val="24"/>
        </w:rPr>
      </w:pPr>
      <w:r>
        <w:rPr>
          <w:rFonts w:hint="eastAsia" w:ascii="宋体" w:hAnsi="宋体" w:cs="宋体"/>
          <w:b/>
          <w:sz w:val="24"/>
        </w:rPr>
        <w:t xml:space="preserve">一、项目基本情况                                            </w:t>
      </w:r>
    </w:p>
    <w:p w14:paraId="7F67E35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w:t>
      </w:r>
      <w:r>
        <w:rPr>
          <w:rFonts w:hint="eastAsia" w:ascii="宋体" w:hAnsi="宋体" w:cs="宋体"/>
          <w:b/>
          <w:color w:val="000000" w:themeColor="text1"/>
          <w:sz w:val="24"/>
          <w14:textFill>
            <w14:solidFill>
              <w14:schemeClr w14:val="tx1"/>
            </w14:solidFill>
          </w14:textFill>
        </w:rPr>
        <w:t>目编号：</w:t>
      </w:r>
      <w:r>
        <w:rPr>
          <w:rFonts w:hint="eastAsia" w:ascii="宋体" w:hAnsi="宋体" w:cs="宋体"/>
          <w:color w:val="000000" w:themeColor="text1"/>
          <w:sz w:val="24"/>
          <w:lang w:eastAsia="zh-CN"/>
          <w14:textFill>
            <w14:solidFill>
              <w14:schemeClr w14:val="tx1"/>
            </w14:solidFill>
          </w14:textFill>
        </w:rPr>
        <w:t>ZJPLSJ-ZB-2025002</w:t>
      </w:r>
    </w:p>
    <w:p w14:paraId="4F89ABF7">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00" w:themeColor="text1"/>
          <w:sz w:val="24"/>
          <w14:textFill>
            <w14:solidFill>
              <w14:schemeClr w14:val="tx1"/>
            </w14:solidFill>
          </w14:textFill>
        </w:rPr>
        <w:t>西湖区图书馆阅览桌椅书架采购项目</w:t>
      </w:r>
    </w:p>
    <w:p w14:paraId="6F970C74">
      <w:pPr>
        <w:spacing w:line="360" w:lineRule="auto"/>
        <w:rPr>
          <w:rFonts w:hint="eastAsia"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bCs/>
          <w:color w:val="000000" w:themeColor="text1"/>
          <w:sz w:val="24"/>
          <w14:textFill>
            <w14:solidFill>
              <w14:schemeClr w14:val="tx1"/>
            </w14:solidFill>
          </w14:textFill>
        </w:rPr>
        <w:t>1400000</w:t>
      </w:r>
    </w:p>
    <w:p w14:paraId="10C5A34C">
      <w:pPr>
        <w:spacing w:line="360" w:lineRule="auto"/>
        <w:ind w:firstLine="480"/>
        <w:rPr>
          <w:rFonts w:hint="eastAsia" w:ascii="宋体" w:hAnsi="宋体" w:cs="宋体"/>
          <w:color w:val="0000FF"/>
          <w:sz w:val="24"/>
        </w:rPr>
      </w:pPr>
      <w:r>
        <w:rPr>
          <w:rFonts w:hint="eastAsia" w:ascii="宋体" w:hAnsi="宋体" w:cs="宋体"/>
          <w:b/>
          <w:sz w:val="24"/>
        </w:rPr>
        <w:t>最高限价（元）：1400000</w:t>
      </w:r>
    </w:p>
    <w:p w14:paraId="0916567B">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
          <w:color w:val="000000" w:themeColor="text1"/>
          <w:sz w:val="24"/>
          <w14:textFill>
            <w14:solidFill>
              <w14:schemeClr w14:val="tx1"/>
            </w14:solidFill>
          </w14:textFill>
        </w:rPr>
        <w:t>：</w:t>
      </w:r>
      <w:r>
        <w:rPr>
          <w:rFonts w:hint="eastAsia" w:hAnsi="宋体" w:cs="宋体"/>
          <w:bCs/>
          <w:snapToGrid/>
          <w:color w:val="000000" w:themeColor="text1"/>
          <w:kern w:val="2"/>
          <w:sz w:val="24"/>
          <w:szCs w:val="24"/>
          <w14:textFill>
            <w14:solidFill>
              <w14:schemeClr w14:val="tx1"/>
            </w14:solidFill>
          </w14:textFill>
        </w:rPr>
        <w:t>西湖区图书馆阅览桌椅书架采购项目主</w:t>
      </w:r>
      <w:r>
        <w:rPr>
          <w:rFonts w:hint="eastAsia" w:hAnsi="宋体" w:cs="宋体"/>
          <w:bCs/>
          <w:snapToGrid/>
          <w:color w:val="auto"/>
          <w:kern w:val="2"/>
          <w:sz w:val="24"/>
          <w:szCs w:val="24"/>
        </w:rPr>
        <w:t>要内容：详见招标文件</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900652E">
      <w:pPr>
        <w:pStyle w:val="129"/>
        <w:ind w:firstLine="482"/>
        <w:outlineLvl w:val="2"/>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 按双方合同约定条款执行。</w:t>
      </w:r>
    </w:p>
    <w:p w14:paraId="5F366DE6">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62308BD">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91321F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E0BACE4">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0F499B2">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2B906AC">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color w:val="000000" w:themeColor="text1"/>
          <w:sz w:val="24"/>
          <w14:textFill>
            <w14:solidFill>
              <w14:schemeClr w14:val="tx1"/>
            </w14:solidFill>
          </w14:textFill>
        </w:rPr>
        <w:t>；</w:t>
      </w:r>
    </w:p>
    <w:p w14:paraId="6F41D97C">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4C41648E">
      <w:pPr>
        <w:spacing w:line="360" w:lineRule="auto"/>
        <w:ind w:firstLine="897" w:firstLineChars="374"/>
        <w:rPr>
          <w:rFonts w:hint="eastAsia"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03BB74D4">
      <w:pPr>
        <w:spacing w:line="360" w:lineRule="auto"/>
        <w:ind w:firstLine="897" w:firstLineChars="374"/>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497DA94E">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2"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14:paraId="74D4E954">
      <w:pPr>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27082D1C">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00" w:themeColor="text1"/>
          <w:sz w:val="24"/>
          <w14:textFill>
            <w14:solidFill>
              <w14:schemeClr w14:val="tx1"/>
            </w14:solidFill>
          </w14:textFill>
        </w:rPr>
        <w:t>无；</w:t>
      </w:r>
    </w:p>
    <w:p w14:paraId="7FB74CBB">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079FAA">
      <w:pPr>
        <w:spacing w:line="360" w:lineRule="auto"/>
        <w:rPr>
          <w:rFonts w:hint="eastAsia" w:ascii="宋体" w:hAnsi="宋体" w:cs="宋体"/>
          <w:b/>
          <w:sz w:val="24"/>
        </w:rPr>
      </w:pPr>
      <w:r>
        <w:rPr>
          <w:rFonts w:hint="eastAsia" w:ascii="宋体" w:hAnsi="宋体" w:cs="宋体"/>
          <w:b/>
          <w:sz w:val="24"/>
        </w:rPr>
        <w:t xml:space="preserve">三、获取招标文件 </w:t>
      </w:r>
    </w:p>
    <w:p w14:paraId="5D850ECE">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 xml:space="preserve"> 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5495CAB4">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18E3B60">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8889F81">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4C5BD23B">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799D0E60">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2025年 </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 xml:space="preserve"> 日 </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14:paraId="193D7D20">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6F5FF07">
      <w:pPr>
        <w:spacing w:line="360" w:lineRule="auto"/>
        <w:ind w:firstLine="482"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 xml:space="preserve">2025 年 </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月 </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13</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p>
    <w:p w14:paraId="0645978C">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6D38DD5">
      <w:pPr>
        <w:spacing w:line="360" w:lineRule="auto"/>
        <w:rPr>
          <w:rFonts w:hint="eastAsia" w:ascii="宋体" w:hAnsi="宋体" w:cs="宋体"/>
          <w:sz w:val="24"/>
        </w:rPr>
      </w:pPr>
      <w:r>
        <w:rPr>
          <w:rFonts w:hint="eastAsia" w:ascii="宋体" w:hAnsi="宋体" w:cs="宋体"/>
          <w:b/>
          <w:sz w:val="24"/>
        </w:rPr>
        <w:t xml:space="preserve">五、公告期限 </w:t>
      </w:r>
    </w:p>
    <w:p w14:paraId="6CF4F227">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0BFAB0D7">
      <w:pPr>
        <w:spacing w:line="360" w:lineRule="auto"/>
        <w:rPr>
          <w:rFonts w:hint="eastAsia" w:ascii="宋体" w:hAnsi="宋体" w:cs="宋体"/>
          <w:b/>
          <w:sz w:val="24"/>
        </w:rPr>
      </w:pPr>
      <w:r>
        <w:rPr>
          <w:rFonts w:hint="eastAsia" w:ascii="宋体" w:hAnsi="宋体" w:cs="宋体"/>
          <w:b/>
          <w:sz w:val="24"/>
        </w:rPr>
        <w:t>六、其他补充事宜</w:t>
      </w:r>
    </w:p>
    <w:p w14:paraId="2B5EE686">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2BE61EB">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BF59E7">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E8AB31">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FC3A16">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7A4D3C2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1.采购人信息</w:t>
      </w:r>
    </w:p>
    <w:p w14:paraId="000A708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称：杭州市西湖区图书馆 </w:t>
      </w:r>
    </w:p>
    <w:p w14:paraId="2B8CA1C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址：杭州市西湖区文新街道古墩路413-1号       </w:t>
      </w:r>
    </w:p>
    <w:p w14:paraId="4D26E686">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68666FA1">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 边国尧 </w:t>
      </w:r>
    </w:p>
    <w:p w14:paraId="3CD5623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 0571-87981282</w:t>
      </w:r>
    </w:p>
    <w:p w14:paraId="61265D1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 高虹</w:t>
      </w:r>
    </w:p>
    <w:p w14:paraId="17CEAF53">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 87981283</w:t>
      </w:r>
    </w:p>
    <w:p w14:paraId="6F28C6CF">
      <w:pPr>
        <w:spacing w:line="360" w:lineRule="auto"/>
        <w:rPr>
          <w:rFonts w:hint="eastAsia" w:ascii="宋体" w:hAnsi="宋体" w:cs="宋体"/>
          <w:sz w:val="24"/>
        </w:rPr>
      </w:pPr>
      <w:r>
        <w:rPr>
          <w:rFonts w:hint="eastAsia" w:ascii="宋体" w:hAnsi="宋体" w:cs="宋体"/>
          <w:sz w:val="24"/>
        </w:rPr>
        <w:t xml:space="preserve">    2.采购代理机构信息            </w:t>
      </w:r>
    </w:p>
    <w:p w14:paraId="5450FC25">
      <w:pPr>
        <w:snapToGrid w:val="0"/>
        <w:spacing w:line="360" w:lineRule="auto"/>
        <w:ind w:firstLine="480" w:firstLineChars="200"/>
        <w:rPr>
          <w:rFonts w:ascii="宋体" w:hAnsi="宋体" w:cs="宋体"/>
          <w:sz w:val="24"/>
        </w:rPr>
      </w:pPr>
      <w:r>
        <w:rPr>
          <w:rFonts w:hint="eastAsia" w:ascii="宋体" w:hAnsi="宋体" w:cs="宋体"/>
          <w:sz w:val="24"/>
        </w:rPr>
        <w:t>名    称：浙江蟠龙工程审计咨询有限公司</w:t>
      </w:r>
    </w:p>
    <w:p w14:paraId="7F47F0EA">
      <w:pPr>
        <w:snapToGrid w:val="0"/>
        <w:spacing w:line="360" w:lineRule="auto"/>
        <w:ind w:firstLine="480" w:firstLineChars="200"/>
        <w:rPr>
          <w:rFonts w:ascii="宋体" w:hAnsi="宋体" w:cs="宋体"/>
          <w:sz w:val="24"/>
        </w:rPr>
      </w:pPr>
      <w:r>
        <w:rPr>
          <w:rFonts w:hint="eastAsia" w:ascii="宋体" w:hAnsi="宋体" w:cs="宋体"/>
          <w:sz w:val="24"/>
        </w:rPr>
        <w:t>地    址：杭州市西湖区振华路298号西港发展中心西7幢5楼</w:t>
      </w:r>
    </w:p>
    <w:p w14:paraId="18158F6A">
      <w:pPr>
        <w:snapToGrid w:val="0"/>
        <w:spacing w:line="360" w:lineRule="auto"/>
        <w:ind w:firstLine="480" w:firstLineChars="200"/>
        <w:rPr>
          <w:rFonts w:ascii="宋体" w:hAnsi="宋体" w:cs="宋体"/>
          <w:sz w:val="24"/>
        </w:rPr>
      </w:pPr>
      <w:r>
        <w:rPr>
          <w:rFonts w:hint="eastAsia" w:ascii="宋体" w:hAnsi="宋体" w:cs="宋体"/>
          <w:sz w:val="24"/>
        </w:rPr>
        <w:t>传    真：/</w:t>
      </w:r>
    </w:p>
    <w:p w14:paraId="219D917F">
      <w:pPr>
        <w:snapToGrid w:val="0"/>
        <w:spacing w:line="360" w:lineRule="auto"/>
        <w:ind w:firstLine="480" w:firstLineChars="200"/>
        <w:rPr>
          <w:rFonts w:ascii="宋体" w:hAnsi="宋体" w:cs="宋体"/>
          <w:sz w:val="24"/>
        </w:rPr>
      </w:pPr>
      <w:r>
        <w:rPr>
          <w:rFonts w:hint="eastAsia" w:ascii="宋体" w:hAnsi="宋体" w:cs="宋体"/>
          <w:sz w:val="24"/>
        </w:rPr>
        <w:t>项目联系人（询问）：方洪胜</w:t>
      </w:r>
    </w:p>
    <w:p w14:paraId="166DCFA7">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项目联系方式（询问）：18069796119 </w:t>
      </w:r>
    </w:p>
    <w:p w14:paraId="15BD1CE4">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质疑联系人：杨志宇 </w:t>
      </w:r>
    </w:p>
    <w:p w14:paraId="6770647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质疑联系方式：0571-56075250</w:t>
      </w:r>
    </w:p>
    <w:p w14:paraId="3241DC52">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23ADF9D3">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6455EACB">
      <w:pPr>
        <w:spacing w:line="360" w:lineRule="auto"/>
        <w:rPr>
          <w:rFonts w:hint="eastAsia" w:ascii="宋体" w:hAnsi="宋体" w:cs="宋体"/>
          <w:sz w:val="24"/>
        </w:rPr>
      </w:pPr>
      <w:r>
        <w:rPr>
          <w:rFonts w:hint="eastAsia" w:ascii="宋体" w:hAnsi="宋体" w:cs="宋体"/>
          <w:sz w:val="24"/>
        </w:rPr>
        <w:t xml:space="preserve">    地    址：杭州市上城区四季青街道新业路市民之家G03办公室 </w:t>
      </w:r>
    </w:p>
    <w:p w14:paraId="4F1D511A">
      <w:pPr>
        <w:spacing w:line="360" w:lineRule="auto"/>
        <w:rPr>
          <w:rFonts w:hint="eastAsia" w:ascii="宋体" w:hAnsi="宋体" w:cs="宋体"/>
          <w:sz w:val="24"/>
        </w:rPr>
      </w:pPr>
      <w:r>
        <w:rPr>
          <w:rFonts w:hint="eastAsia" w:ascii="宋体" w:hAnsi="宋体" w:cs="宋体"/>
          <w:sz w:val="24"/>
        </w:rPr>
        <w:t xml:space="preserve">    传    真： /</w:t>
      </w:r>
    </w:p>
    <w:p w14:paraId="32BD26BE">
      <w:pPr>
        <w:spacing w:line="360" w:lineRule="auto"/>
        <w:rPr>
          <w:rFonts w:hint="eastAsia" w:ascii="宋体" w:hAnsi="宋体" w:cs="宋体"/>
          <w:sz w:val="24"/>
        </w:rPr>
      </w:pPr>
      <w:r>
        <w:rPr>
          <w:rFonts w:hint="eastAsia" w:ascii="宋体" w:hAnsi="宋体" w:cs="宋体"/>
          <w:sz w:val="24"/>
        </w:rPr>
        <w:t xml:space="preserve">    联系人 ：朱女士、王女士</w:t>
      </w:r>
    </w:p>
    <w:p w14:paraId="1D8407C4">
      <w:pPr>
        <w:spacing w:line="360" w:lineRule="auto"/>
        <w:ind w:firstLine="480"/>
        <w:rPr>
          <w:rFonts w:hint="eastAsia" w:ascii="宋体" w:hAnsi="宋体" w:cs="宋体"/>
          <w:sz w:val="24"/>
        </w:rPr>
      </w:pPr>
      <w:r>
        <w:rPr>
          <w:rFonts w:hint="eastAsia" w:ascii="宋体" w:hAnsi="宋体" w:cs="宋体"/>
          <w:sz w:val="24"/>
        </w:rPr>
        <w:t>监督投诉电话：电话：0571-85252453</w:t>
      </w:r>
    </w:p>
    <w:p w14:paraId="6D2A9B47">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1693F206">
      <w:pPr>
        <w:spacing w:line="360" w:lineRule="auto"/>
        <w:ind w:firstLine="480"/>
        <w:rPr>
          <w:rFonts w:hint="eastAsia" w:ascii="宋体" w:hAnsi="宋体" w:cs="宋体"/>
          <w:sz w:val="24"/>
        </w:rPr>
      </w:pPr>
      <w:r>
        <w:rPr>
          <w:rFonts w:hint="eastAsia" w:ascii="宋体" w:hAnsi="宋体" w:cs="宋体"/>
          <w:sz w:val="24"/>
        </w:rPr>
        <w:t xml:space="preserve">    </w:t>
      </w:r>
    </w:p>
    <w:p w14:paraId="44B89424">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817F940">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4AC1F3BA">
      <w:pPr>
        <w:pStyle w:val="32"/>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0DAFFA91">
      <w:pPr>
        <w:pStyle w:val="3"/>
        <w:rPr>
          <w:rFonts w:hint="eastAsia" w:ascii="宋体"/>
          <w:snapToGrid w:val="0"/>
        </w:rPr>
      </w:pPr>
      <w:r>
        <w:br w:type="page"/>
      </w:r>
    </w:p>
    <w:p w14:paraId="332C57E8">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73520D8">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92D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C39D5D5">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CD44A4">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F0F83">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EAE3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039ED04">
            <w:pPr>
              <w:snapToGrid w:val="0"/>
              <w:spacing w:line="360" w:lineRule="auto"/>
              <w:jc w:val="center"/>
              <w:rPr>
                <w:rFonts w:hint="eastAsia" w:ascii="宋体" w:hAnsi="宋体" w:cs="宋体"/>
                <w:sz w:val="24"/>
              </w:rPr>
            </w:pPr>
          </w:p>
          <w:p w14:paraId="79469A3A">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9792F1">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ECE25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cs="宋体"/>
                <w:color w:val="000000" w:themeColor="text1"/>
                <w:sz w:val="24"/>
                <w:u w:val="single"/>
                <w14:textFill>
                  <w14:solidFill>
                    <w14:schemeClr w14:val="tx1"/>
                  </w14:solidFill>
                </w14:textFill>
              </w:rPr>
              <w:t xml:space="preserve"> ①书架 ②书柜 ③阅览桌椅   </w:t>
            </w:r>
            <w:r>
              <w:rPr>
                <w:rFonts w:hint="eastAsia" w:ascii="宋体" w:hAnsi="宋体" w:cs="宋体"/>
                <w:color w:val="000000" w:themeColor="text1"/>
                <w:sz w:val="24"/>
                <w14:textFill>
                  <w14:solidFill>
                    <w14:schemeClr w14:val="tx1"/>
                  </w14:solidFill>
                </w14:textFill>
              </w:rPr>
              <w:t>。</w:t>
            </w:r>
          </w:p>
          <w:p w14:paraId="4BB5208A">
            <w:pPr>
              <w:spacing w:line="360" w:lineRule="auto"/>
              <w:rPr>
                <w:rFonts w:hint="eastAsia" w:ascii="宋体" w:hAnsi="宋体" w:cs="宋体"/>
                <w:color w:val="000000" w:themeColor="text1"/>
                <w:sz w:val="24"/>
                <w14:textFill>
                  <w14:solidFill>
                    <w14:schemeClr w14:val="tx1"/>
                  </w14:solidFill>
                </w14:textFill>
              </w:rPr>
            </w:pPr>
          </w:p>
        </w:tc>
      </w:tr>
      <w:tr w14:paraId="435B6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2" w:hRule="atLeast"/>
          <w:tblHeader/>
        </w:trPr>
        <w:tc>
          <w:tcPr>
            <w:tcW w:w="629" w:type="dxa"/>
            <w:tcBorders>
              <w:top w:val="single" w:color="auto" w:sz="4" w:space="0"/>
              <w:left w:val="single" w:color="auto" w:sz="4" w:space="0"/>
              <w:bottom w:val="single" w:color="auto" w:sz="4" w:space="0"/>
              <w:right w:val="single" w:color="auto" w:sz="4" w:space="0"/>
            </w:tcBorders>
          </w:tcPr>
          <w:p w14:paraId="7CE6AE9B">
            <w:pPr>
              <w:snapToGrid w:val="0"/>
              <w:spacing w:line="360" w:lineRule="auto"/>
              <w:jc w:val="center"/>
              <w:rPr>
                <w:rFonts w:hint="eastAsia" w:ascii="宋体" w:hAnsi="宋体" w:cs="宋体"/>
                <w:sz w:val="24"/>
              </w:rPr>
            </w:pPr>
          </w:p>
          <w:p w14:paraId="38C562BA">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693B23">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E5EB7">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 西湖区图书馆阅览桌椅书架采购项目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工业 </w:t>
            </w:r>
            <w:r>
              <w:rPr>
                <w:rFonts w:hint="eastAsia" w:ascii="宋体" w:hAnsi="宋体" w:cs="宋体"/>
                <w:color w:val="000000" w:themeColor="text1"/>
                <w:kern w:val="0"/>
                <w:sz w:val="24"/>
                <w14:textFill>
                  <w14:solidFill>
                    <w14:schemeClr w14:val="tx1"/>
                  </w14:solidFill>
                </w14:textFill>
              </w:rPr>
              <w:t>行业；</w:t>
            </w:r>
          </w:p>
          <w:p w14:paraId="21548ABE">
            <w:pPr>
              <w:pStyle w:val="3"/>
              <w:ind w:left="0" w:firstLine="0"/>
              <w:rPr>
                <w:rFonts w:hint="eastAsia" w:ascii="宋体" w:hAnsi="宋体" w:eastAsia="宋体" w:cs="宋体"/>
                <w:color w:val="000000" w:themeColor="text1"/>
                <w:lang w:val="en-US"/>
                <w14:textFill>
                  <w14:solidFill>
                    <w14:schemeClr w14:val="tx1"/>
                  </w14:solidFill>
                </w14:textFill>
              </w:rPr>
            </w:pPr>
          </w:p>
        </w:tc>
      </w:tr>
      <w:tr w14:paraId="246E4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F2F2BD">
            <w:pPr>
              <w:snapToGrid w:val="0"/>
              <w:spacing w:line="360" w:lineRule="auto"/>
              <w:jc w:val="center"/>
              <w:rPr>
                <w:rFonts w:hint="eastAsia" w:ascii="宋体" w:hAnsi="宋体" w:cs="宋体"/>
                <w:sz w:val="24"/>
              </w:rPr>
            </w:pPr>
          </w:p>
          <w:p w14:paraId="3A57056B">
            <w:pPr>
              <w:snapToGrid w:val="0"/>
              <w:spacing w:line="360" w:lineRule="auto"/>
              <w:jc w:val="center"/>
              <w:rPr>
                <w:rFonts w:hint="eastAsia" w:ascii="宋体" w:hAnsi="宋体" w:cs="宋体"/>
                <w:sz w:val="24"/>
              </w:rPr>
            </w:pPr>
          </w:p>
          <w:p w14:paraId="37779BA9">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29B684F">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D3DDF">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43B5D11">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47D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138FE7">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845FBF">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59D929">
            <w:pPr>
              <w:spacing w:line="360" w:lineRule="auto"/>
              <w:rPr>
                <w:rFonts w:hint="eastAsia" w:ascii="宋体" w:hAnsi="宋体" w:cs="宋体"/>
                <w:sz w:val="24"/>
                <w:highlight w:val="none"/>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w:t>
            </w:r>
            <w:r>
              <w:rPr>
                <w:rFonts w:hint="eastAsia" w:ascii="宋体" w:hAnsi="宋体" w:cs="宋体"/>
                <w:color w:val="000000" w:themeColor="text1"/>
                <w:sz w:val="24"/>
                <w:highlight w:val="none"/>
                <w14:textFill>
                  <w14:solidFill>
                    <w14:schemeClr w14:val="tx1"/>
                  </w14:solidFill>
                </w14:textFill>
              </w:rPr>
              <w:t>非关键性的工作分包。</w:t>
            </w:r>
          </w:p>
          <w:p w14:paraId="3DECCB44">
            <w:pPr>
              <w:spacing w:line="360" w:lineRule="auto"/>
              <w:rPr>
                <w:rFonts w:hint="eastAsia" w:ascii="宋体" w:hAnsi="宋体" w:cs="宋体"/>
                <w:sz w:val="24"/>
                <w:highlight w:val="none"/>
              </w:rPr>
            </w:pPr>
            <w:sdt>
              <w:sdtPr>
                <w:rPr>
                  <w:rFonts w:hint="eastAsia" w:ascii="宋体" w:hAnsi="宋体" w:cs="宋体"/>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403ED395">
            <w:pPr>
              <w:spacing w:line="360" w:lineRule="auto"/>
              <w:rPr>
                <w:rFonts w:hint="eastAsia" w:ascii="宋体" w:hAnsi="宋体" w:cs="宋体"/>
                <w:sz w:val="24"/>
                <w:highlight w:val="none"/>
              </w:rPr>
            </w:pPr>
            <w:r>
              <w:rPr>
                <w:rFonts w:hint="eastAsia" w:ascii="宋体" w:hAnsi="宋体" w:cs="宋体"/>
                <w:sz w:val="24"/>
                <w:highlight w:val="none"/>
              </w:rPr>
              <w:t>注：不得限制大中型企业向小微企业合理分包。</w:t>
            </w:r>
          </w:p>
        </w:tc>
      </w:tr>
      <w:tr w14:paraId="38992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7CD75B">
            <w:pPr>
              <w:snapToGrid w:val="0"/>
              <w:spacing w:line="360" w:lineRule="auto"/>
              <w:jc w:val="center"/>
              <w:rPr>
                <w:rFonts w:hint="eastAsia" w:ascii="宋体" w:hAnsi="宋体" w:cs="宋体"/>
                <w:sz w:val="24"/>
              </w:rPr>
            </w:pPr>
          </w:p>
          <w:p w14:paraId="005EBE7D">
            <w:pPr>
              <w:snapToGrid w:val="0"/>
              <w:spacing w:line="360" w:lineRule="auto"/>
              <w:jc w:val="center"/>
              <w:rPr>
                <w:rFonts w:hint="eastAsia" w:ascii="宋体" w:hAnsi="宋体" w:cs="宋体"/>
                <w:sz w:val="24"/>
              </w:rPr>
            </w:pPr>
          </w:p>
          <w:p w14:paraId="4DBE81C6">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8563E5">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561DAF">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5ABDA614">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37A0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BFF9FE">
            <w:pPr>
              <w:snapToGrid w:val="0"/>
              <w:spacing w:line="360" w:lineRule="auto"/>
              <w:jc w:val="center"/>
              <w:rPr>
                <w:rFonts w:hint="eastAsia" w:ascii="宋体" w:hAnsi="宋体" w:cs="宋体"/>
                <w:sz w:val="24"/>
              </w:rPr>
            </w:pPr>
          </w:p>
          <w:p w14:paraId="4AE683D4">
            <w:pPr>
              <w:snapToGrid w:val="0"/>
              <w:spacing w:line="360" w:lineRule="auto"/>
              <w:jc w:val="center"/>
              <w:rPr>
                <w:rFonts w:hint="eastAsia" w:ascii="宋体" w:hAnsi="宋体" w:cs="宋体"/>
                <w:sz w:val="24"/>
              </w:rPr>
            </w:pPr>
          </w:p>
          <w:p w14:paraId="085C2DD7">
            <w:pPr>
              <w:snapToGrid w:val="0"/>
              <w:spacing w:line="360" w:lineRule="auto"/>
              <w:jc w:val="center"/>
              <w:rPr>
                <w:rFonts w:hint="eastAsia" w:ascii="宋体" w:hAnsi="宋体" w:cs="宋体"/>
                <w:sz w:val="24"/>
              </w:rPr>
            </w:pPr>
          </w:p>
          <w:p w14:paraId="53575211">
            <w:pPr>
              <w:snapToGrid w:val="0"/>
              <w:spacing w:line="360" w:lineRule="auto"/>
              <w:jc w:val="center"/>
              <w:rPr>
                <w:rFonts w:hint="eastAsia" w:ascii="宋体" w:hAnsi="宋体" w:cs="宋体"/>
                <w:sz w:val="24"/>
              </w:rPr>
            </w:pPr>
          </w:p>
          <w:p w14:paraId="57F44285">
            <w:pPr>
              <w:snapToGrid w:val="0"/>
              <w:spacing w:line="360" w:lineRule="auto"/>
              <w:jc w:val="center"/>
              <w:rPr>
                <w:rFonts w:hint="eastAsia" w:ascii="宋体" w:hAnsi="宋体" w:cs="宋体"/>
                <w:sz w:val="24"/>
              </w:rPr>
            </w:pPr>
          </w:p>
          <w:p w14:paraId="50A8DB2E">
            <w:pPr>
              <w:snapToGrid w:val="0"/>
              <w:spacing w:line="360" w:lineRule="auto"/>
              <w:jc w:val="center"/>
              <w:rPr>
                <w:rFonts w:hint="eastAsia" w:ascii="宋体" w:hAnsi="宋体" w:cs="宋体"/>
                <w:sz w:val="24"/>
              </w:rPr>
            </w:pPr>
          </w:p>
          <w:p w14:paraId="78ED5F01">
            <w:pPr>
              <w:snapToGrid w:val="0"/>
              <w:spacing w:line="360" w:lineRule="auto"/>
              <w:jc w:val="center"/>
              <w:rPr>
                <w:rFonts w:hint="eastAsia" w:ascii="宋体" w:hAnsi="宋体" w:cs="宋体"/>
                <w:sz w:val="24"/>
              </w:rPr>
            </w:pPr>
          </w:p>
          <w:p w14:paraId="4562ADC3">
            <w:pPr>
              <w:snapToGrid w:val="0"/>
              <w:spacing w:line="360" w:lineRule="auto"/>
              <w:jc w:val="center"/>
              <w:rPr>
                <w:rFonts w:hint="eastAsia" w:ascii="宋体" w:hAnsi="宋体" w:cs="宋体"/>
                <w:sz w:val="24"/>
              </w:rPr>
            </w:pPr>
          </w:p>
          <w:p w14:paraId="75B0EA2D">
            <w:pPr>
              <w:snapToGrid w:val="0"/>
              <w:spacing w:line="360" w:lineRule="auto"/>
              <w:jc w:val="center"/>
              <w:rPr>
                <w:rFonts w:hint="eastAsia" w:ascii="宋体" w:hAnsi="宋体" w:cs="宋体"/>
                <w:sz w:val="24"/>
              </w:rPr>
            </w:pPr>
          </w:p>
          <w:p w14:paraId="1F14C679">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0EC8D3">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B41B0">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5953BA4D">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C1F131B">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F2CF722">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B11A4CD">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EEC10F5">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1536199">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6D3CED8">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B33160">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6FF1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633CB0">
            <w:pPr>
              <w:snapToGrid w:val="0"/>
              <w:spacing w:line="360" w:lineRule="auto"/>
              <w:jc w:val="center"/>
              <w:rPr>
                <w:rFonts w:hint="eastAsia" w:ascii="宋体" w:hAnsi="宋体" w:cs="宋体"/>
                <w:sz w:val="24"/>
              </w:rPr>
            </w:pPr>
          </w:p>
          <w:p w14:paraId="161BF718">
            <w:pPr>
              <w:snapToGrid w:val="0"/>
              <w:spacing w:line="360" w:lineRule="auto"/>
              <w:jc w:val="center"/>
              <w:rPr>
                <w:rFonts w:hint="eastAsia" w:ascii="宋体" w:hAnsi="宋体" w:cs="宋体"/>
                <w:sz w:val="24"/>
              </w:rPr>
            </w:pPr>
          </w:p>
          <w:p w14:paraId="49E30E50">
            <w:pPr>
              <w:snapToGrid w:val="0"/>
              <w:spacing w:line="360" w:lineRule="auto"/>
              <w:jc w:val="center"/>
              <w:rPr>
                <w:rFonts w:hint="eastAsia" w:ascii="宋体" w:hAnsi="宋体" w:cs="宋体"/>
                <w:sz w:val="24"/>
              </w:rPr>
            </w:pPr>
          </w:p>
          <w:p w14:paraId="26A8EE8D">
            <w:pPr>
              <w:snapToGrid w:val="0"/>
              <w:spacing w:line="360" w:lineRule="auto"/>
              <w:jc w:val="center"/>
              <w:rPr>
                <w:rFonts w:hint="eastAsia" w:ascii="宋体" w:hAnsi="宋体" w:cs="宋体"/>
                <w:sz w:val="24"/>
              </w:rPr>
            </w:pPr>
          </w:p>
          <w:p w14:paraId="39D468BF">
            <w:pPr>
              <w:snapToGrid w:val="0"/>
              <w:spacing w:line="360" w:lineRule="auto"/>
              <w:jc w:val="center"/>
              <w:rPr>
                <w:rFonts w:hint="eastAsia" w:ascii="宋体" w:hAnsi="宋体" w:cs="宋体"/>
                <w:sz w:val="24"/>
              </w:rPr>
            </w:pPr>
          </w:p>
          <w:p w14:paraId="24C332D7">
            <w:pPr>
              <w:snapToGrid w:val="0"/>
              <w:spacing w:line="360" w:lineRule="auto"/>
              <w:jc w:val="center"/>
              <w:rPr>
                <w:rFonts w:hint="eastAsia" w:ascii="宋体" w:hAnsi="宋体" w:cs="宋体"/>
                <w:sz w:val="24"/>
              </w:rPr>
            </w:pPr>
          </w:p>
          <w:p w14:paraId="6F823892">
            <w:pPr>
              <w:snapToGrid w:val="0"/>
              <w:spacing w:line="360" w:lineRule="auto"/>
              <w:jc w:val="center"/>
              <w:rPr>
                <w:rFonts w:hint="eastAsia" w:ascii="宋体" w:hAnsi="宋体" w:cs="宋体"/>
                <w:sz w:val="24"/>
              </w:rPr>
            </w:pPr>
          </w:p>
          <w:p w14:paraId="71C12A67">
            <w:pPr>
              <w:snapToGrid w:val="0"/>
              <w:spacing w:line="360" w:lineRule="auto"/>
              <w:jc w:val="center"/>
              <w:rPr>
                <w:rFonts w:hint="eastAsia" w:ascii="宋体" w:hAnsi="宋体" w:cs="宋体"/>
                <w:sz w:val="24"/>
              </w:rPr>
            </w:pPr>
          </w:p>
          <w:p w14:paraId="1A84AAE1">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E9C3E25">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90B6C">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5082359">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440E393">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8675ADE">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0015AFAC">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B0115BA">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3AB5BE9">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FDF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A007C98">
            <w:pPr>
              <w:snapToGrid w:val="0"/>
              <w:spacing w:line="360" w:lineRule="auto"/>
              <w:jc w:val="center"/>
              <w:rPr>
                <w:rFonts w:hint="eastAsia" w:ascii="宋体" w:hAnsi="宋体" w:cs="宋体"/>
                <w:sz w:val="24"/>
              </w:rPr>
            </w:pPr>
          </w:p>
          <w:p w14:paraId="6FB893E1">
            <w:pPr>
              <w:snapToGrid w:val="0"/>
              <w:spacing w:line="360" w:lineRule="auto"/>
              <w:jc w:val="center"/>
              <w:rPr>
                <w:rFonts w:hint="eastAsia" w:ascii="宋体" w:hAnsi="宋体" w:cs="宋体"/>
                <w:sz w:val="24"/>
              </w:rPr>
            </w:pPr>
          </w:p>
          <w:p w14:paraId="170E159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5E858B">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F35D081">
            <w:pPr>
              <w:spacing w:line="360" w:lineRule="auto"/>
              <w:rPr>
                <w:rFonts w:hint="eastAsia" w:ascii="宋体" w:hAnsi="宋体" w:cs="宋体"/>
                <w:sz w:val="24"/>
              </w:rPr>
            </w:pPr>
            <w:r>
              <w:rPr>
                <w:rFonts w:hint="eastAsia" w:ascii="宋体" w:hAnsi="宋体" w:cs="宋体"/>
                <w:sz w:val="24"/>
              </w:rPr>
              <w:t>（1）资格证明文件：见招标文件第二部分11.1。</w:t>
            </w:r>
          </w:p>
          <w:p w14:paraId="5E8CC8BE">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993C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048998E">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379048">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A72718">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56DC8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50F43A3">
            <w:pPr>
              <w:snapToGrid w:val="0"/>
              <w:spacing w:line="360" w:lineRule="auto"/>
              <w:jc w:val="center"/>
              <w:rPr>
                <w:rFonts w:hint="eastAsia" w:ascii="宋体" w:hAnsi="宋体" w:cs="宋体"/>
                <w:sz w:val="24"/>
              </w:rPr>
            </w:pPr>
          </w:p>
          <w:p w14:paraId="25A296B6">
            <w:pPr>
              <w:snapToGrid w:val="0"/>
              <w:spacing w:line="360" w:lineRule="auto"/>
              <w:jc w:val="center"/>
              <w:rPr>
                <w:rFonts w:hint="eastAsia" w:ascii="宋体" w:hAnsi="宋体" w:cs="宋体"/>
                <w:sz w:val="24"/>
              </w:rPr>
            </w:pPr>
          </w:p>
          <w:p w14:paraId="697C9D6E">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B07294">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88E01">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A47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5EB2E0">
            <w:pPr>
              <w:snapToGrid w:val="0"/>
              <w:spacing w:line="360" w:lineRule="auto"/>
              <w:jc w:val="center"/>
              <w:rPr>
                <w:rFonts w:hint="eastAsia" w:ascii="宋体" w:hAnsi="宋体" w:cs="宋体"/>
                <w:sz w:val="24"/>
              </w:rPr>
            </w:pPr>
          </w:p>
          <w:p w14:paraId="7D011C41">
            <w:pPr>
              <w:snapToGrid w:val="0"/>
              <w:spacing w:line="360" w:lineRule="auto"/>
              <w:jc w:val="center"/>
              <w:rPr>
                <w:rFonts w:hint="eastAsia" w:ascii="宋体" w:hAnsi="宋体" w:cs="宋体"/>
                <w:sz w:val="24"/>
              </w:rPr>
            </w:pPr>
          </w:p>
          <w:p w14:paraId="2EA5E47F">
            <w:pPr>
              <w:snapToGrid w:val="0"/>
              <w:spacing w:line="360" w:lineRule="auto"/>
              <w:jc w:val="center"/>
              <w:rPr>
                <w:rFonts w:hint="eastAsia" w:ascii="宋体" w:hAnsi="宋体" w:cs="宋体"/>
                <w:sz w:val="24"/>
              </w:rPr>
            </w:pPr>
          </w:p>
          <w:p w14:paraId="2D3BB1C8">
            <w:pPr>
              <w:snapToGrid w:val="0"/>
              <w:spacing w:line="360" w:lineRule="auto"/>
              <w:jc w:val="center"/>
              <w:rPr>
                <w:rFonts w:hint="eastAsia" w:ascii="宋体" w:hAnsi="宋体" w:cs="宋体"/>
                <w:sz w:val="24"/>
              </w:rPr>
            </w:pPr>
          </w:p>
          <w:p w14:paraId="662010BB">
            <w:pPr>
              <w:snapToGrid w:val="0"/>
              <w:spacing w:line="360" w:lineRule="auto"/>
              <w:jc w:val="center"/>
              <w:rPr>
                <w:rFonts w:hint="eastAsia" w:ascii="宋体" w:hAnsi="宋体" w:cs="宋体"/>
                <w:sz w:val="24"/>
              </w:rPr>
            </w:pPr>
          </w:p>
          <w:p w14:paraId="772ED648">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DF8E20">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53A878C">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6AD462B0">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70DAE502">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8906D4C">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7BDC1EA">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C52EE2">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F692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9876C4A">
            <w:pPr>
              <w:snapToGrid w:val="0"/>
              <w:spacing w:line="360" w:lineRule="auto"/>
              <w:jc w:val="center"/>
              <w:rPr>
                <w:rFonts w:hint="eastAsia" w:ascii="宋体" w:hAnsi="宋体" w:cs="宋体"/>
                <w:sz w:val="24"/>
              </w:rPr>
            </w:pPr>
          </w:p>
          <w:p w14:paraId="7B52247A">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94E551B">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D23BF27">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D74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0ECB64B">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1A384F">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EF794">
            <w:pPr>
              <w:pStyle w:val="32"/>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杭州市振华路298号西港发展中心西区7幢5楼 </w:t>
            </w:r>
            <w:r>
              <w:rPr>
                <w:rFonts w:hint="eastAsia" w:hAnsi="宋体" w:cs="宋体"/>
                <w:kern w:val="28"/>
                <w:sz w:val="24"/>
                <w:szCs w:val="24"/>
              </w:rPr>
              <w:t>；</w:t>
            </w:r>
          </w:p>
          <w:p w14:paraId="061D54DE">
            <w:pPr>
              <w:pStyle w:val="32"/>
              <w:spacing w:line="360" w:lineRule="auto"/>
              <w:rPr>
                <w:rFonts w:hint="eastAsia" w:hAnsi="宋体" w:cs="宋体"/>
                <w:sz w:val="24"/>
                <w:highlight w:val="none"/>
                <w:u w:val="single"/>
                <w:lang w:val="en-US" w:eastAsia="zh-CN"/>
              </w:rPr>
            </w:pPr>
            <w:r>
              <w:rPr>
                <w:rFonts w:hint="eastAsia" w:hAnsi="宋体" w:cs="宋体"/>
                <w:kern w:val="28"/>
                <w:sz w:val="24"/>
                <w:szCs w:val="24"/>
              </w:rPr>
              <w:t>备份响应文件签收人员联</w:t>
            </w:r>
            <w:r>
              <w:rPr>
                <w:rFonts w:hint="eastAsia" w:hAnsi="宋体" w:cs="宋体"/>
                <w:kern w:val="28"/>
                <w:sz w:val="24"/>
                <w:szCs w:val="24"/>
                <w:highlight w:val="none"/>
              </w:rPr>
              <w:t>系电话：</w:t>
            </w:r>
            <w:r>
              <w:rPr>
                <w:rFonts w:hint="eastAsia" w:hAnsi="宋体" w:cs="宋体"/>
                <w:sz w:val="24"/>
                <w:highlight w:val="none"/>
                <w:u w:val="single"/>
              </w:rPr>
              <w:t xml:space="preserve"> </w:t>
            </w:r>
            <w:r>
              <w:rPr>
                <w:rFonts w:hint="eastAsia" w:hAnsi="宋体" w:cs="宋体"/>
                <w:sz w:val="24"/>
                <w:highlight w:val="none"/>
                <w:u w:val="single"/>
                <w:lang w:val="en-US" w:eastAsia="zh-CN"/>
              </w:rPr>
              <w:t>方工/18069796119</w:t>
            </w:r>
          </w:p>
          <w:p w14:paraId="1CEEF91B">
            <w:pPr>
              <w:pStyle w:val="32"/>
              <w:spacing w:line="360" w:lineRule="auto"/>
              <w:rPr>
                <w:rFonts w:hint="eastAsia" w:hAnsi="宋体" w:cs="宋体"/>
                <w:kern w:val="28"/>
                <w:sz w:val="24"/>
              </w:rPr>
            </w:pPr>
            <w:r>
              <w:rPr>
                <w:rFonts w:hint="eastAsia" w:hAnsi="宋体" w:cs="宋体"/>
                <w:b/>
                <w:sz w:val="24"/>
                <w:szCs w:val="24"/>
              </w:rPr>
              <w:t>采购人、采购代理机构不强制或变相强制投标人提交备份投标文件。</w:t>
            </w:r>
          </w:p>
        </w:tc>
      </w:tr>
      <w:tr w14:paraId="466E5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B1CEDBF">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FD9AC8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CBC7F59">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4CD6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31D3DC7">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63D7BA75">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18F910">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717BD7E">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EB1F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7DE7E18">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1D9832CA">
            <w:pPr>
              <w:spacing w:line="360" w:lineRule="auto"/>
              <w:rPr>
                <w:rFonts w:hint="eastAsia" w:ascii="宋体" w:hAnsi="宋体" w:cs="宋体"/>
                <w:snapToGrid w:val="0"/>
                <w:kern w:val="28"/>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E14194">
            <w:pPr>
              <w:spacing w:line="360" w:lineRule="auto"/>
              <w:rPr>
                <w:rFonts w:hint="eastAsia" w:ascii="宋体" w:hAnsi="宋体" w:cs="宋体"/>
                <w:snapToGrid w:val="0"/>
                <w:kern w:val="28"/>
                <w:sz w:val="24"/>
              </w:rPr>
            </w:pPr>
            <w:r>
              <w:rPr>
                <w:rFonts w:hint="eastAsia" w:ascii="宋体" w:hAnsi="宋体" w:cs="宋体"/>
                <w:b/>
                <w:bCs/>
                <w:snapToGrid w:val="0"/>
                <w:kern w:val="28"/>
                <w:sz w:val="24"/>
              </w:rPr>
              <w:t>收取标准：</w:t>
            </w:r>
            <w:r>
              <w:rPr>
                <w:rFonts w:hint="eastAsia" w:ascii="宋体" w:hAnsi="宋体" w:cs="宋体"/>
                <w:snapToGrid w:val="0"/>
                <w:kern w:val="28"/>
                <w:sz w:val="24"/>
                <w:lang w:val="zh-TW" w:eastAsia="zh-TW"/>
              </w:rPr>
              <w:t>以中标金额为计费基准，按照发改价格【2011】534号及计价格【2002】1980号文件规定的收费标准</w:t>
            </w:r>
            <w:r>
              <w:rPr>
                <w:rFonts w:hint="eastAsia" w:ascii="宋体" w:hAnsi="宋体" w:cs="宋体"/>
                <w:snapToGrid w:val="0"/>
                <w:kern w:val="28"/>
                <w:sz w:val="24"/>
                <w:lang w:val="zh-TW"/>
              </w:rPr>
              <w:t>的</w:t>
            </w:r>
            <w:r>
              <w:rPr>
                <w:rFonts w:hint="eastAsia" w:ascii="宋体" w:hAnsi="宋体" w:cs="宋体"/>
                <w:snapToGrid w:val="0"/>
                <w:kern w:val="28"/>
                <w:sz w:val="24"/>
                <w:lang w:val="zh-TW" w:eastAsia="zh-TW"/>
              </w:rPr>
              <w:t>8</w:t>
            </w:r>
            <w:r>
              <w:rPr>
                <w:rFonts w:hint="eastAsia" w:ascii="宋体" w:hAnsi="宋体" w:cs="宋体"/>
                <w:snapToGrid w:val="0"/>
                <w:kern w:val="28"/>
                <w:sz w:val="24"/>
              </w:rPr>
              <w:t>5</w:t>
            </w:r>
            <w:r>
              <w:rPr>
                <w:rFonts w:hint="eastAsia" w:ascii="宋体" w:hAnsi="宋体" w:cs="宋体"/>
                <w:snapToGrid w:val="0"/>
                <w:kern w:val="28"/>
                <w:sz w:val="24"/>
                <w:lang w:val="zh-TW" w:eastAsia="zh-TW"/>
              </w:rPr>
              <w:t>%计取。</w:t>
            </w:r>
          </w:p>
          <w:p w14:paraId="469DAE92">
            <w:pPr>
              <w:spacing w:line="360" w:lineRule="auto"/>
              <w:rPr>
                <w:rFonts w:hint="eastAsia" w:ascii="宋体" w:hAnsi="宋体" w:cs="宋体"/>
                <w:snapToGrid w:val="0"/>
                <w:kern w:val="28"/>
                <w:sz w:val="24"/>
              </w:rPr>
            </w:pPr>
            <w:r>
              <w:rPr>
                <w:rFonts w:hint="eastAsia" w:ascii="宋体" w:hAnsi="宋体" w:cs="宋体"/>
                <w:snapToGrid w:val="0"/>
                <w:kern w:val="28"/>
                <w:sz w:val="24"/>
              </w:rPr>
              <w:t>收取方式：本项目的代理费由中标人支付。在中标结果公告发出后15个工作日内由中标人一次性向采购代理机构付清。账户信息如下：</w:t>
            </w:r>
          </w:p>
          <w:p w14:paraId="2A3EEEC8">
            <w:pPr>
              <w:spacing w:line="360" w:lineRule="auto"/>
              <w:rPr>
                <w:rFonts w:hint="eastAsia" w:ascii="宋体" w:hAnsi="宋体" w:cs="宋体"/>
                <w:snapToGrid w:val="0"/>
                <w:kern w:val="28"/>
                <w:sz w:val="24"/>
              </w:rPr>
            </w:pPr>
            <w:r>
              <w:rPr>
                <w:rFonts w:hint="eastAsia" w:ascii="宋体" w:hAnsi="宋体" w:cs="宋体"/>
                <w:snapToGrid w:val="0"/>
                <w:kern w:val="28"/>
                <w:sz w:val="24"/>
              </w:rPr>
              <w:t>账户名称：浙江蟠龙工程审计咨询有限公司</w:t>
            </w:r>
          </w:p>
          <w:p w14:paraId="4B5B3D08">
            <w:pPr>
              <w:spacing w:line="360" w:lineRule="auto"/>
              <w:rPr>
                <w:rFonts w:hint="eastAsia" w:ascii="宋体" w:hAnsi="宋体" w:cs="宋体"/>
                <w:snapToGrid w:val="0"/>
                <w:kern w:val="28"/>
                <w:sz w:val="24"/>
              </w:rPr>
            </w:pPr>
            <w:r>
              <w:rPr>
                <w:rFonts w:hint="eastAsia" w:ascii="宋体" w:hAnsi="宋体" w:cs="宋体"/>
                <w:snapToGrid w:val="0"/>
                <w:kern w:val="28"/>
                <w:sz w:val="24"/>
              </w:rPr>
              <w:t>开户银行：中国工商银行杭州三墩支行</w:t>
            </w:r>
          </w:p>
          <w:p w14:paraId="06413599">
            <w:pPr>
              <w:spacing w:line="360" w:lineRule="auto"/>
              <w:rPr>
                <w:rFonts w:hint="eastAsia" w:ascii="宋体" w:hAnsi="宋体" w:cs="宋体"/>
                <w:snapToGrid w:val="0"/>
                <w:kern w:val="28"/>
                <w:sz w:val="24"/>
              </w:rPr>
            </w:pPr>
            <w:r>
              <w:rPr>
                <w:rFonts w:hint="eastAsia" w:ascii="宋体" w:hAnsi="宋体" w:cs="宋体"/>
                <w:snapToGrid w:val="0"/>
                <w:kern w:val="28"/>
                <w:sz w:val="24"/>
              </w:rPr>
              <w:t>银行账号：1202023309910113534</w:t>
            </w:r>
          </w:p>
        </w:tc>
      </w:tr>
    </w:tbl>
    <w:p w14:paraId="5BA9EF0E">
      <w:pPr>
        <w:snapToGrid w:val="0"/>
        <w:spacing w:line="360" w:lineRule="auto"/>
        <w:jc w:val="center"/>
        <w:rPr>
          <w:rFonts w:hint="eastAsia" w:ascii="宋体" w:hAnsi="宋体" w:cs="宋体"/>
          <w:b/>
          <w:sz w:val="32"/>
          <w:szCs w:val="20"/>
        </w:rPr>
      </w:pPr>
    </w:p>
    <w:bookmarkEnd w:id="10"/>
    <w:p w14:paraId="2144DFED">
      <w:pPr>
        <w:adjustRightInd/>
        <w:spacing w:line="360" w:lineRule="auto"/>
        <w:ind w:firstLine="3845" w:firstLineChars="1197"/>
        <w:outlineLvl w:val="0"/>
        <w:rPr>
          <w:rFonts w:hint="eastAsia"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6A4F59E4">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1387505">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DEDF796">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5D402D3A">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0213F97E">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3570E12">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4DC3A454">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584088C">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48E17E">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7FF5134">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8DAF4BC">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2EB96A7">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FF7403">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D126DC9">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70A7191">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6B38E5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16837BC">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62EED82">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515A4F45">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9FE901">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61BA842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B6CE69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BD73CE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B48EC31">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9A186D">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A7D48E">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9225F4">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3C6B75D">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9754DB1">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14325027">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9399B44">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62067B42">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2DB380F9">
      <w:pPr>
        <w:pStyle w:val="886"/>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5A679CCF">
      <w:pPr>
        <w:pStyle w:val="886"/>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F78E8F">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5B24EA3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3A8A96">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0AE37C54">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4256234">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354DDE">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CF9037B">
      <w:pPr>
        <w:pStyle w:val="32"/>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8076A9E">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F91D637">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38D3B2E7">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2C83273A">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3E84B7B5">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04887A37">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02C55332">
      <w:pPr>
        <w:pStyle w:val="32"/>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67155604">
      <w:pPr>
        <w:pStyle w:val="886"/>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91C1C8">
      <w:pPr>
        <w:pStyle w:val="886"/>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4AC3D678">
      <w:pPr>
        <w:pStyle w:val="886"/>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56079801">
      <w:pPr>
        <w:pStyle w:val="886"/>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C5F331B">
      <w:pPr>
        <w:pStyle w:val="886"/>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6B387D5B">
      <w:pPr>
        <w:pStyle w:val="886"/>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712DF149">
      <w:pPr>
        <w:pStyle w:val="886"/>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8E66A6">
      <w:pPr>
        <w:pStyle w:val="886"/>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4049BCA">
      <w:pPr>
        <w:pStyle w:val="886"/>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0FD951AD">
      <w:pPr>
        <w:pStyle w:val="886"/>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1F1F23A8">
      <w:pPr>
        <w:pStyle w:val="886"/>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8A7944A">
      <w:pPr>
        <w:pStyle w:val="88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FF08D76">
      <w:pPr>
        <w:pStyle w:val="129"/>
        <w:snapToGrid w:val="0"/>
        <w:spacing w:before="0"/>
        <w:ind w:firstLine="360"/>
        <w:rPr>
          <w:rFonts w:hint="eastAsia" w:ascii="宋体" w:hAnsi="宋体" w:cs="宋体"/>
          <w:sz w:val="18"/>
          <w:szCs w:val="18"/>
        </w:rPr>
      </w:pPr>
    </w:p>
    <w:p w14:paraId="6A6FB2A5">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5A25486B">
      <w:pPr>
        <w:pStyle w:val="32"/>
        <w:spacing w:line="360" w:lineRule="auto"/>
        <w:rPr>
          <w:rFonts w:hint="eastAsia" w:hAnsi="宋体" w:cs="宋体"/>
          <w:b/>
          <w:sz w:val="24"/>
          <w:szCs w:val="24"/>
        </w:rPr>
      </w:pPr>
      <w:r>
        <w:rPr>
          <w:rFonts w:hint="eastAsia" w:hAnsi="宋体" w:cs="宋体"/>
          <w:b/>
          <w:sz w:val="24"/>
          <w:szCs w:val="24"/>
        </w:rPr>
        <w:t>5．招标文件的构成</w:t>
      </w:r>
    </w:p>
    <w:p w14:paraId="635820F6">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6F57361">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51582D4C">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3ECEAD60">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9DE23E1">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7A1326B5">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4BC0E1E4">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41A6D6A6">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856A95">
      <w:pPr>
        <w:pStyle w:val="32"/>
        <w:spacing w:line="360" w:lineRule="auto"/>
        <w:rPr>
          <w:rFonts w:hint="eastAsia" w:hAnsi="宋体" w:cs="宋体"/>
          <w:b/>
          <w:sz w:val="24"/>
          <w:szCs w:val="24"/>
        </w:rPr>
      </w:pPr>
      <w:r>
        <w:rPr>
          <w:rFonts w:hint="eastAsia" w:hAnsi="宋体" w:cs="宋体"/>
          <w:b/>
          <w:sz w:val="24"/>
          <w:szCs w:val="24"/>
        </w:rPr>
        <w:t>6. 招标文件的澄清、修改</w:t>
      </w:r>
    </w:p>
    <w:p w14:paraId="7156AC85">
      <w:pPr>
        <w:pStyle w:val="129"/>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52554B7">
      <w:pPr>
        <w:pStyle w:val="129"/>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2FC7A0">
      <w:pPr>
        <w:pStyle w:val="23"/>
        <w:rPr>
          <w:rFonts w:hint="eastAsia" w:hAnsi="宋体" w:cs="宋体"/>
          <w:sz w:val="18"/>
          <w:szCs w:val="18"/>
          <w:lang w:val="en-US"/>
        </w:rPr>
      </w:pPr>
      <w:r>
        <w:rPr>
          <w:rFonts w:hint="eastAsia" w:hAnsi="宋体" w:cs="宋体"/>
          <w:szCs w:val="24"/>
          <w:lang w:val="en-US"/>
        </w:rPr>
        <w:t xml:space="preserve">    </w:t>
      </w:r>
    </w:p>
    <w:p w14:paraId="580A021E">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13000D32">
      <w:pPr>
        <w:pStyle w:val="32"/>
        <w:spacing w:line="360" w:lineRule="auto"/>
        <w:rPr>
          <w:rFonts w:hint="eastAsia" w:hAnsi="宋体" w:cs="宋体"/>
          <w:b/>
          <w:sz w:val="24"/>
          <w:szCs w:val="24"/>
        </w:rPr>
      </w:pPr>
      <w:r>
        <w:rPr>
          <w:rFonts w:hint="eastAsia" w:hAnsi="宋体" w:cs="宋体"/>
          <w:b/>
          <w:sz w:val="24"/>
          <w:szCs w:val="24"/>
        </w:rPr>
        <w:t>7. 招标文件的获取</w:t>
      </w:r>
    </w:p>
    <w:p w14:paraId="0406F7E8">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A61305D">
      <w:pPr>
        <w:pStyle w:val="32"/>
        <w:spacing w:line="360" w:lineRule="auto"/>
        <w:rPr>
          <w:rFonts w:hint="eastAsia" w:hAnsi="宋体" w:cs="宋体"/>
          <w:b/>
          <w:sz w:val="24"/>
          <w:szCs w:val="24"/>
        </w:rPr>
      </w:pPr>
      <w:r>
        <w:rPr>
          <w:rFonts w:hint="eastAsia" w:hAnsi="宋体" w:cs="宋体"/>
          <w:b/>
          <w:sz w:val="24"/>
          <w:szCs w:val="24"/>
        </w:rPr>
        <w:t>8.开标前答疑会或现场考察</w:t>
      </w:r>
    </w:p>
    <w:p w14:paraId="1D89124A">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E8F64B2">
      <w:pPr>
        <w:pStyle w:val="32"/>
        <w:spacing w:line="360" w:lineRule="auto"/>
        <w:rPr>
          <w:rFonts w:hint="eastAsia" w:hAnsi="宋体" w:cs="宋体"/>
          <w:b/>
          <w:szCs w:val="24"/>
        </w:rPr>
      </w:pPr>
      <w:r>
        <w:rPr>
          <w:rFonts w:hint="eastAsia" w:hAnsi="宋体" w:cs="宋体"/>
          <w:b/>
          <w:kern w:val="28"/>
          <w:sz w:val="24"/>
          <w:szCs w:val="24"/>
        </w:rPr>
        <w:t>9.投标保证金</w:t>
      </w:r>
    </w:p>
    <w:p w14:paraId="4E16C2E6">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A3FE146">
      <w:pPr>
        <w:pStyle w:val="32"/>
        <w:spacing w:line="360" w:lineRule="auto"/>
        <w:rPr>
          <w:rFonts w:hint="eastAsia" w:hAnsi="宋体" w:cs="宋体"/>
          <w:b/>
          <w:sz w:val="24"/>
          <w:szCs w:val="24"/>
        </w:rPr>
      </w:pPr>
      <w:r>
        <w:rPr>
          <w:rFonts w:hint="eastAsia" w:hAnsi="宋体" w:cs="宋体"/>
          <w:b/>
          <w:sz w:val="24"/>
          <w:szCs w:val="24"/>
        </w:rPr>
        <w:t>10. 投标文件的语言</w:t>
      </w:r>
    </w:p>
    <w:p w14:paraId="5FB20D99">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4CC0983F">
      <w:pPr>
        <w:pStyle w:val="32"/>
        <w:spacing w:line="360" w:lineRule="auto"/>
        <w:rPr>
          <w:rFonts w:hint="eastAsia" w:hAnsi="宋体" w:cs="宋体"/>
          <w:b/>
          <w:sz w:val="24"/>
          <w:szCs w:val="24"/>
        </w:rPr>
      </w:pPr>
      <w:r>
        <w:rPr>
          <w:rFonts w:hint="eastAsia" w:hAnsi="宋体" w:cs="宋体"/>
          <w:b/>
          <w:sz w:val="24"/>
          <w:szCs w:val="24"/>
        </w:rPr>
        <w:t>11. 投标文件的组成</w:t>
      </w:r>
    </w:p>
    <w:p w14:paraId="139D97C9">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FD4A6E7">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3C13BE31">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C742235">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E51453C">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EDA03E9">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D4D7E3">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C6AFBEE">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4F4F927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AB35B4A">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DC2013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6B5AB4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2792FF0">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E31064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9CA571E">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27CC968">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08475468">
      <w:pPr>
        <w:snapToGrid w:val="0"/>
        <w:spacing w:line="360" w:lineRule="auto"/>
        <w:ind w:firstLine="960" w:firstLineChars="400"/>
        <w:rPr>
          <w:rFonts w:hint="eastAsia" w:ascii="宋体" w:hAnsi="宋体" w:cs="宋体"/>
          <w:color w:val="FF0000"/>
          <w:sz w:val="24"/>
        </w:rPr>
      </w:pPr>
      <w:r>
        <w:rPr>
          <w:rFonts w:hint="eastAsia" w:ascii="宋体" w:hAnsi="宋体" w:cs="宋体"/>
          <w:color w:val="FF0000"/>
          <w:sz w:val="24"/>
        </w:rPr>
        <w:t>11.3.2中小企业声明函。</w:t>
      </w:r>
    </w:p>
    <w:p w14:paraId="337DC10C">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7A63BAB8">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5EFF1FD6">
      <w:pPr>
        <w:pStyle w:val="129"/>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C75480E">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5A2FD5">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0E9C3D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30AD132">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1082696">
      <w:pPr>
        <w:pStyle w:val="12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0BCFD8A">
      <w:pPr>
        <w:pStyle w:val="129"/>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D57880C">
      <w:pPr>
        <w:pStyle w:val="12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20B2A4C">
      <w:pPr>
        <w:pStyle w:val="129"/>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21627BDB">
      <w:pPr>
        <w:pStyle w:val="129"/>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3636A8">
      <w:pPr>
        <w:pStyle w:val="129"/>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CDBAA6A">
      <w:pPr>
        <w:pStyle w:val="129"/>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225871D">
      <w:pPr>
        <w:pStyle w:val="32"/>
        <w:spacing w:line="360" w:lineRule="auto"/>
        <w:rPr>
          <w:rFonts w:hint="eastAsia" w:hAnsi="宋体" w:cs="宋体"/>
          <w:b/>
          <w:sz w:val="24"/>
          <w:szCs w:val="24"/>
        </w:rPr>
      </w:pPr>
      <w:r>
        <w:rPr>
          <w:rFonts w:hint="eastAsia" w:hAnsi="宋体" w:cs="宋体"/>
          <w:b/>
          <w:sz w:val="24"/>
          <w:szCs w:val="24"/>
        </w:rPr>
        <w:t>15.备份投标文件</w:t>
      </w:r>
    </w:p>
    <w:p w14:paraId="34BD3EE0">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B21DAF6">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CD9E310">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DE8B289">
      <w:pPr>
        <w:pStyle w:val="3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315DD74">
      <w:pPr>
        <w:pStyle w:val="3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68DD8102">
      <w:pPr>
        <w:pStyle w:val="129"/>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14AB09B6">
      <w:pPr>
        <w:pStyle w:val="24"/>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0A058BF">
      <w:pPr>
        <w:pStyle w:val="129"/>
        <w:spacing w:before="0"/>
        <w:ind w:firstLine="0" w:firstLineChars="0"/>
        <w:rPr>
          <w:rFonts w:hint="eastAsia" w:ascii="宋体" w:hAnsi="宋体" w:cs="宋体"/>
          <w:b/>
          <w:szCs w:val="24"/>
        </w:rPr>
      </w:pPr>
      <w:r>
        <w:rPr>
          <w:rFonts w:hint="eastAsia" w:ascii="宋体" w:hAnsi="宋体" w:cs="宋体"/>
          <w:b/>
          <w:szCs w:val="24"/>
        </w:rPr>
        <w:t>17.投标有效期</w:t>
      </w:r>
    </w:p>
    <w:p w14:paraId="227951C2">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3424610">
      <w:pPr>
        <w:pStyle w:val="12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08696D6">
      <w:pPr>
        <w:pStyle w:val="12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65568B9">
      <w:pPr>
        <w:pStyle w:val="129"/>
        <w:spacing w:before="0"/>
        <w:ind w:firstLine="643"/>
        <w:rPr>
          <w:rFonts w:hint="eastAsia" w:ascii="宋体" w:hAnsi="宋体" w:cs="宋体"/>
          <w:b/>
          <w:sz w:val="32"/>
        </w:rPr>
      </w:pPr>
    </w:p>
    <w:p w14:paraId="159F3C41">
      <w:pPr>
        <w:pStyle w:val="129"/>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18D74230">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512E43C">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0CA9F80">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855B2D6">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ABAA492">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05482CF1">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3CF0B9FF">
      <w:pPr>
        <w:pStyle w:val="12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A1C380F">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79FA225">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21C214F">
      <w:pPr>
        <w:pStyle w:val="129"/>
        <w:spacing w:before="0"/>
        <w:ind w:firstLine="0" w:firstLineChars="0"/>
        <w:rPr>
          <w:rFonts w:hint="eastAsia" w:ascii="宋体" w:hAnsi="宋体" w:cs="宋体"/>
          <w:b/>
          <w:szCs w:val="24"/>
        </w:rPr>
      </w:pPr>
      <w:r>
        <w:rPr>
          <w:rFonts w:hint="eastAsia" w:ascii="宋体" w:hAnsi="宋体" w:cs="宋体"/>
          <w:b/>
          <w:szCs w:val="24"/>
        </w:rPr>
        <w:t>20、信用信息查询</w:t>
      </w:r>
    </w:p>
    <w:p w14:paraId="7C36B28E">
      <w:pPr>
        <w:pStyle w:val="12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596CF023">
      <w:pPr>
        <w:pStyle w:val="12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34566FA">
      <w:pPr>
        <w:pStyle w:val="12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88C4CC0">
      <w:pPr>
        <w:pStyle w:val="129"/>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96949FA">
      <w:pPr>
        <w:pStyle w:val="129"/>
        <w:spacing w:before="0"/>
        <w:ind w:firstLine="0" w:firstLineChars="0"/>
        <w:rPr>
          <w:rFonts w:hint="eastAsia" w:ascii="宋体" w:hAnsi="宋体" w:cs="宋体"/>
          <w:kern w:val="0"/>
          <w:szCs w:val="24"/>
        </w:rPr>
      </w:pPr>
    </w:p>
    <w:p w14:paraId="7747C8B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7EB3C71">
      <w:pPr>
        <w:spacing w:line="360" w:lineRule="auto"/>
        <w:rPr>
          <w:rFonts w:hint="eastAsia"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67A848E">
      <w:pPr>
        <w:spacing w:line="360" w:lineRule="auto"/>
        <w:rPr>
          <w:rFonts w:hint="eastAsia" w:ascii="宋体" w:hAnsi="宋体" w:cs="宋体"/>
          <w:b/>
          <w:sz w:val="24"/>
        </w:rPr>
      </w:pPr>
    </w:p>
    <w:p w14:paraId="153C1CB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3E259BBA">
      <w:pPr>
        <w:pStyle w:val="24"/>
        <w:spacing w:line="360" w:lineRule="auto"/>
        <w:ind w:left="479" w:hanging="479" w:hangingChars="199"/>
        <w:rPr>
          <w:rFonts w:hint="eastAsia" w:cs="宋体"/>
          <w:b/>
        </w:rPr>
      </w:pPr>
      <w:r>
        <w:rPr>
          <w:rFonts w:hint="eastAsia" w:cs="宋体"/>
          <w:b/>
        </w:rPr>
        <w:t>22. 确定中标供应商</w:t>
      </w:r>
    </w:p>
    <w:p w14:paraId="43D3F7DA">
      <w:pPr>
        <w:pStyle w:val="12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5D83266">
      <w:pPr>
        <w:pStyle w:val="129"/>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4212427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18D30D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0977EE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EEB17E3">
      <w:pPr>
        <w:snapToGrid w:val="0"/>
        <w:spacing w:line="360" w:lineRule="auto"/>
        <w:ind w:left="120" w:leftChars="57" w:firstLine="482" w:firstLineChars="150"/>
        <w:jc w:val="center"/>
        <w:rPr>
          <w:rFonts w:hint="eastAsia" w:ascii="宋体" w:hAnsi="宋体" w:cs="宋体"/>
          <w:b/>
          <w:sz w:val="32"/>
        </w:rPr>
      </w:pPr>
    </w:p>
    <w:p w14:paraId="5C00485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11E4FD04">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8CB4524">
      <w:pPr>
        <w:pStyle w:val="24"/>
        <w:spacing w:line="360" w:lineRule="auto"/>
        <w:ind w:left="479" w:hanging="479" w:hangingChars="199"/>
        <w:rPr>
          <w:rFonts w:hint="eastAsia" w:cs="宋体"/>
          <w:b/>
        </w:rPr>
      </w:pPr>
      <w:r>
        <w:rPr>
          <w:rFonts w:hint="eastAsia" w:cs="宋体"/>
          <w:b/>
        </w:rPr>
        <w:t>25. 合同的签订</w:t>
      </w:r>
    </w:p>
    <w:p w14:paraId="492842E1">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9A928C">
      <w:pPr>
        <w:pStyle w:val="129"/>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CF4D269">
      <w:pPr>
        <w:pStyle w:val="129"/>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6738DFE8">
      <w:pPr>
        <w:pStyle w:val="12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BF2B85A">
      <w:pPr>
        <w:pStyle w:val="129"/>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9970BD7">
      <w:pPr>
        <w:pStyle w:val="24"/>
        <w:spacing w:line="360" w:lineRule="auto"/>
        <w:ind w:left="479" w:hanging="479" w:hangingChars="199"/>
        <w:rPr>
          <w:rFonts w:hint="eastAsia" w:cs="宋体"/>
          <w:b/>
        </w:rPr>
      </w:pPr>
      <w:r>
        <w:rPr>
          <w:rFonts w:hint="eastAsia" w:cs="宋体"/>
          <w:b/>
        </w:rPr>
        <w:t>26. 履约保证金</w:t>
      </w:r>
    </w:p>
    <w:p w14:paraId="32AE2B52">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EC0B823">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64FE45">
      <w:pPr>
        <w:pStyle w:val="3"/>
        <w:rPr>
          <w:rFonts w:hint="eastAsia"/>
        </w:rPr>
      </w:pPr>
      <w:r>
        <w:rPr>
          <w:rFonts w:ascii="宋体" w:hAnsi="宋体" w:eastAsia="宋体"/>
          <w:sz w:val="24"/>
          <w:lang w:val="en-US"/>
        </w:rPr>
        <w:t>27.预付款</w:t>
      </w:r>
    </w:p>
    <w:p w14:paraId="177B519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0F5F45B"/>
    <w:p w14:paraId="26AC337B">
      <w:pPr>
        <w:snapToGrid w:val="0"/>
        <w:spacing w:line="360" w:lineRule="auto"/>
        <w:ind w:firstLine="3357" w:firstLineChars="1045"/>
        <w:rPr>
          <w:rFonts w:hint="eastAsia" w:ascii="宋体" w:hAnsi="宋体" w:cs="宋体"/>
          <w:b/>
          <w:sz w:val="32"/>
        </w:rPr>
      </w:pPr>
    </w:p>
    <w:p w14:paraId="373FC93B">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2517A438">
      <w:pPr>
        <w:pStyle w:val="129"/>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703AC46">
      <w:pPr>
        <w:pStyle w:val="12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02F4A830">
      <w:pPr>
        <w:pStyle w:val="12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7EE4FA19">
      <w:pPr>
        <w:pStyle w:val="12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15B87EC">
      <w:pPr>
        <w:pStyle w:val="12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1F7A3670">
      <w:pPr>
        <w:pStyle w:val="12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2E872807">
      <w:pPr>
        <w:pStyle w:val="12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2175702">
      <w:pPr>
        <w:tabs>
          <w:tab w:val="left" w:pos="0"/>
        </w:tabs>
        <w:spacing w:line="360" w:lineRule="auto"/>
        <w:ind w:firstLine="480"/>
        <w:rPr>
          <w:rFonts w:hint="eastAsia" w:ascii="宋体" w:hAnsi="宋体" w:cs="宋体"/>
          <w:sz w:val="24"/>
        </w:rPr>
      </w:pPr>
    </w:p>
    <w:p w14:paraId="24719FA0">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360583EF">
      <w:pPr>
        <w:pStyle w:val="24"/>
        <w:spacing w:line="360" w:lineRule="auto"/>
        <w:ind w:firstLine="0" w:firstLineChars="0"/>
        <w:rPr>
          <w:rFonts w:hint="eastAsia" w:cs="宋体"/>
          <w:b/>
        </w:rPr>
      </w:pPr>
      <w:r>
        <w:rPr>
          <w:rFonts w:hint="eastAsia" w:cs="宋体"/>
          <w:b/>
        </w:rPr>
        <w:t>30.验收</w:t>
      </w:r>
    </w:p>
    <w:p w14:paraId="0CA3344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185F9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E1792E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6C3FC6">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340F162">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68072990"/>
      <w:bookmarkEnd w:id="20"/>
      <w:bookmarkStart w:id="21" w:name="_Hlt75236290"/>
      <w:bookmarkEnd w:id="21"/>
      <w:bookmarkStart w:id="22" w:name="_Hlt74714665"/>
      <w:bookmarkEnd w:id="22"/>
      <w:bookmarkStart w:id="23" w:name="_Hlt68057669"/>
      <w:bookmarkEnd w:id="23"/>
      <w:bookmarkStart w:id="24" w:name="_Hlt74729768"/>
      <w:bookmarkEnd w:id="24"/>
      <w:bookmarkStart w:id="25" w:name="_Hlt68403820"/>
      <w:bookmarkEnd w:id="25"/>
      <w:bookmarkStart w:id="26" w:name="_Hlt74707468"/>
      <w:bookmarkEnd w:id="26"/>
      <w:bookmarkStart w:id="27" w:name="_Hlt75236101"/>
      <w:bookmarkEnd w:id="27"/>
      <w:bookmarkStart w:id="28" w:name="_Hlt75236011"/>
      <w:bookmarkEnd w:id="28"/>
      <w:bookmarkStart w:id="29" w:name="_Hlt74730295"/>
      <w:bookmarkEnd w:id="29"/>
      <w:bookmarkStart w:id="30" w:name="_Hlt68072998"/>
      <w:bookmarkEnd w:id="30"/>
    </w:p>
    <w:bookmarkEnd w:id="13"/>
    <w:bookmarkEnd w:id="14"/>
    <w:p w14:paraId="7D5382C8">
      <w:p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第三部分   采购需求</w:t>
      </w:r>
    </w:p>
    <w:p w14:paraId="07CD40A6">
      <w:pPr>
        <w:pStyle w:val="5"/>
        <w:spacing w:line="360" w:lineRule="auto"/>
        <w:ind w:firstLine="0"/>
        <w:rPr>
          <w:rFonts w:hint="eastAsia" w:hAnsi="宋体" w:cs="宋体"/>
          <w:b/>
          <w:color w:val="auto"/>
          <w:kern w:val="0"/>
          <w:sz w:val="24"/>
          <w:szCs w:val="24"/>
        </w:rPr>
      </w:pPr>
      <w:r>
        <w:rPr>
          <w:rFonts w:hint="eastAsia" w:hAnsi="宋体" w:cs="宋体"/>
          <w:b/>
          <w:color w:val="auto"/>
          <w:kern w:val="0"/>
          <w:sz w:val="24"/>
          <w:szCs w:val="24"/>
        </w:rPr>
        <w:t>一、项目基本情况</w:t>
      </w:r>
    </w:p>
    <w:p w14:paraId="6835DBDF">
      <w:pPr>
        <w:pStyle w:val="5"/>
        <w:spacing w:line="360" w:lineRule="auto"/>
        <w:ind w:firstLine="480" w:firstLineChars="200"/>
        <w:rPr>
          <w:rFonts w:hint="eastAsia" w:hAnsi="宋体" w:cs="宋体"/>
          <w:color w:val="auto"/>
          <w:sz w:val="24"/>
          <w:szCs w:val="24"/>
        </w:rPr>
      </w:pPr>
      <w:r>
        <w:rPr>
          <w:rFonts w:hint="eastAsia" w:hAnsi="宋体" w:cs="宋体"/>
          <w:color w:val="auto"/>
          <w:sz w:val="24"/>
          <w:szCs w:val="24"/>
        </w:rPr>
        <w:t>西湖区图书馆阅览桌椅书架采购项目，主要内容：定制书架、书柜、阅览桌椅采购及相关售后服务。</w:t>
      </w:r>
    </w:p>
    <w:p w14:paraId="7540E35C">
      <w:pPr>
        <w:spacing w:line="360" w:lineRule="auto"/>
        <w:ind w:firstLine="480" w:firstLineChars="200"/>
        <w:jc w:val="left"/>
        <w:rPr>
          <w:rFonts w:hint="eastAsia" w:ascii="宋体" w:hAnsi="宋体" w:cs="宋体"/>
          <w:sz w:val="24"/>
        </w:rPr>
      </w:pPr>
      <w:r>
        <w:rPr>
          <w:rFonts w:hint="eastAsia" w:ascii="宋体" w:hAnsi="宋体" w:cs="宋体"/>
          <w:sz w:val="24"/>
        </w:rPr>
        <w:t>2、交货地点：采购人指定地点。</w:t>
      </w:r>
    </w:p>
    <w:p w14:paraId="555F2919">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b/>
          <w:bCs/>
          <w:sz w:val="24"/>
        </w:rPr>
        <w:t>投标前请投标人务必考虑该客观因素。</w:t>
      </w:r>
      <w:r>
        <w:rPr>
          <w:rFonts w:hint="eastAsia" w:ascii="宋体" w:hAnsi="宋体" w:cs="宋体"/>
          <w:sz w:val="24"/>
        </w:rPr>
        <w:t>如因投标人自身原因导致投标内容与实际不符，或者导致项目无法按实际情况实施的，相关责任由投标人自行负责。</w:t>
      </w:r>
    </w:p>
    <w:p w14:paraId="3EB8747B">
      <w:pPr>
        <w:autoSpaceDE w:val="0"/>
        <w:spacing w:line="360" w:lineRule="auto"/>
        <w:jc w:val="left"/>
        <w:rPr>
          <w:rFonts w:hint="eastAsia" w:ascii="宋体" w:hAnsi="宋体" w:cs="宋体"/>
          <w:b/>
          <w:sz w:val="24"/>
        </w:rPr>
      </w:pPr>
      <w:r>
        <w:rPr>
          <w:rFonts w:hint="eastAsia" w:ascii="宋体" w:hAnsi="宋体" w:cs="宋体"/>
          <w:b/>
          <w:sz w:val="24"/>
          <w:lang w:bidi="ar"/>
        </w:rPr>
        <w:t>二、项目须执行的标准、规范</w:t>
      </w:r>
    </w:p>
    <w:p w14:paraId="455968B4">
      <w:pPr>
        <w:autoSpaceDE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符合国家、省市的相关规定及现行行业标准。</w:t>
      </w:r>
    </w:p>
    <w:p w14:paraId="121288F3">
      <w:pPr>
        <w:pStyle w:val="5"/>
        <w:spacing w:line="360" w:lineRule="auto"/>
        <w:ind w:firstLine="482" w:firstLineChars="200"/>
        <w:rPr>
          <w:rFonts w:hint="eastAsia" w:hAnsi="宋体" w:cs="宋体"/>
          <w:b/>
          <w:color w:val="auto"/>
          <w:kern w:val="0"/>
          <w:sz w:val="24"/>
          <w:szCs w:val="24"/>
        </w:rPr>
      </w:pPr>
      <w:r>
        <w:rPr>
          <w:rFonts w:hint="eastAsia" w:hAnsi="宋体" w:cs="宋体"/>
          <w:b/>
          <w:color w:val="auto"/>
          <w:kern w:val="0"/>
          <w:sz w:val="24"/>
          <w:szCs w:val="24"/>
        </w:rPr>
        <w:t>注：以上技术标准如有更新的，按最新标准执行</w:t>
      </w:r>
    </w:p>
    <w:p w14:paraId="6C1C97A9">
      <w:pPr>
        <w:numPr>
          <w:ilvl w:val="0"/>
          <w:numId w:val="1"/>
        </w:numPr>
        <w:autoSpaceDE w:val="0"/>
        <w:spacing w:line="360" w:lineRule="auto"/>
        <w:jc w:val="left"/>
        <w:rPr>
          <w:rFonts w:hint="eastAsia" w:ascii="宋体" w:hAnsi="宋体" w:cs="宋体"/>
          <w:b/>
          <w:sz w:val="24"/>
          <w:lang w:bidi="ar"/>
        </w:rPr>
      </w:pPr>
      <w:r>
        <w:rPr>
          <w:rFonts w:hint="eastAsia" w:ascii="宋体" w:hAnsi="宋体" w:cs="宋体"/>
          <w:b/>
          <w:sz w:val="24"/>
          <w:lang w:bidi="ar"/>
        </w:rPr>
        <w:t>采购清单及技术要求</w:t>
      </w:r>
    </w:p>
    <w:p w14:paraId="1FF30FE1">
      <w:pPr>
        <w:spacing w:line="360" w:lineRule="auto"/>
        <w:ind w:firstLine="480" w:firstLineChars="200"/>
        <w:jc w:val="left"/>
        <w:rPr>
          <w:rFonts w:hint="eastAsia" w:ascii="宋体" w:hAnsi="宋体" w:cs="宋体"/>
          <w:b/>
          <w:sz w:val="24"/>
          <w:lang w:bidi="ar"/>
        </w:rPr>
      </w:pPr>
      <w:r>
        <w:rPr>
          <w:rFonts w:hint="eastAsia" w:ascii="宋体" w:hAnsi="宋体" w:cs="宋体"/>
          <w:sz w:val="24"/>
        </w:rPr>
        <w:t>1、采购货物或服务的名称、数量、规格等：</w:t>
      </w:r>
    </w:p>
    <w:tbl>
      <w:tblPr>
        <w:tblStyle w:val="62"/>
        <w:tblpPr w:leftFromText="180" w:rightFromText="180" w:vertAnchor="text" w:horzAnchor="page" w:tblpX="868" w:tblpY="438"/>
        <w:tblOverlap w:val="never"/>
        <w:tblW w:w="15715" w:type="dxa"/>
        <w:tblInd w:w="0" w:type="dxa"/>
        <w:tblLayout w:type="fixed"/>
        <w:tblCellMar>
          <w:top w:w="0" w:type="dxa"/>
          <w:left w:w="108" w:type="dxa"/>
          <w:bottom w:w="0" w:type="dxa"/>
          <w:right w:w="108" w:type="dxa"/>
        </w:tblCellMar>
      </w:tblPr>
      <w:tblGrid>
        <w:gridCol w:w="1076"/>
        <w:gridCol w:w="1077"/>
        <w:gridCol w:w="1656"/>
        <w:gridCol w:w="7492"/>
        <w:gridCol w:w="706"/>
        <w:gridCol w:w="134"/>
        <w:gridCol w:w="572"/>
        <w:gridCol w:w="215"/>
        <w:gridCol w:w="493"/>
        <w:gridCol w:w="734"/>
        <w:gridCol w:w="666"/>
        <w:gridCol w:w="600"/>
        <w:gridCol w:w="294"/>
      </w:tblGrid>
      <w:tr w14:paraId="198F60B4">
        <w:tblPrEx>
          <w:tblCellMar>
            <w:top w:w="0" w:type="dxa"/>
            <w:left w:w="108" w:type="dxa"/>
            <w:bottom w:w="0" w:type="dxa"/>
            <w:right w:w="108" w:type="dxa"/>
          </w:tblCellMar>
        </w:tblPrEx>
        <w:trPr>
          <w:trHeight w:val="640" w:hRule="atLeast"/>
        </w:trPr>
        <w:tc>
          <w:tcPr>
            <w:tcW w:w="15715" w:type="dxa"/>
            <w:gridSpan w:val="13"/>
            <w:tcBorders>
              <w:top w:val="single" w:color="000000" w:sz="4" w:space="0"/>
              <w:left w:val="single" w:color="000000" w:sz="4" w:space="0"/>
              <w:bottom w:val="single" w:color="000000" w:sz="4" w:space="0"/>
              <w:right w:val="single" w:color="000000" w:sz="4" w:space="0"/>
            </w:tcBorders>
            <w:shd w:val="clear" w:color="auto" w:fill="FFFF00"/>
            <w:vAlign w:val="center"/>
          </w:tcPr>
          <w:p w14:paraId="4AB4EA5A">
            <w:pPr>
              <w:widowControl/>
              <w:jc w:val="center"/>
              <w:textAlignment w:val="center"/>
              <w:rPr>
                <w:rFonts w:hint="eastAsia" w:ascii="宋体" w:hAnsi="宋体" w:cs="宋体"/>
                <w:b/>
                <w:bCs/>
                <w:color w:val="000000"/>
                <w:sz w:val="36"/>
                <w:szCs w:val="36"/>
                <w:u w:val="single"/>
              </w:rPr>
            </w:pPr>
            <w:r>
              <w:rPr>
                <w:rFonts w:hint="eastAsia" w:ascii="宋体" w:hAnsi="宋体" w:cs="宋体"/>
                <w:b/>
                <w:bCs/>
                <w:color w:val="000000"/>
                <w:kern w:val="0"/>
                <w:sz w:val="36"/>
                <w:szCs w:val="36"/>
                <w:u w:val="single"/>
                <w:lang w:bidi="ar"/>
              </w:rPr>
              <w:t>采购家具参数清单</w:t>
            </w:r>
          </w:p>
        </w:tc>
      </w:tr>
      <w:tr w14:paraId="6AF04B85">
        <w:tblPrEx>
          <w:tblCellMar>
            <w:top w:w="0" w:type="dxa"/>
            <w:left w:w="108" w:type="dxa"/>
            <w:bottom w:w="0" w:type="dxa"/>
            <w:right w:w="108" w:type="dxa"/>
          </w:tblCellMar>
        </w:tblPrEx>
        <w:trPr>
          <w:trHeight w:val="400" w:hRule="atLeast"/>
        </w:trPr>
        <w:tc>
          <w:tcPr>
            <w:tcW w:w="1571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C7DA35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r>
      <w:tr w14:paraId="38A5FA6A">
        <w:tblPrEx>
          <w:tblCellMar>
            <w:top w:w="0" w:type="dxa"/>
            <w:left w:w="108" w:type="dxa"/>
            <w:bottom w:w="0" w:type="dxa"/>
            <w:right w:w="108" w:type="dxa"/>
          </w:tblCellMar>
        </w:tblPrEx>
        <w:trPr>
          <w:trHeight w:val="435" w:hRule="atLeast"/>
        </w:trPr>
        <w:tc>
          <w:tcPr>
            <w:tcW w:w="1076" w:type="dxa"/>
            <w:vMerge w:val="restart"/>
            <w:tcBorders>
              <w:top w:val="single" w:color="000000" w:sz="4" w:space="0"/>
              <w:left w:val="single" w:color="000000" w:sz="4" w:space="0"/>
              <w:right w:val="single" w:color="000000" w:sz="4" w:space="0"/>
            </w:tcBorders>
            <w:shd w:val="clear" w:color="auto" w:fill="auto"/>
            <w:vAlign w:val="center"/>
          </w:tcPr>
          <w:p w14:paraId="1F8E24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077" w:type="dxa"/>
            <w:vMerge w:val="restart"/>
            <w:tcBorders>
              <w:top w:val="single" w:color="000000" w:sz="4" w:space="0"/>
              <w:left w:val="single" w:color="000000" w:sz="4" w:space="0"/>
              <w:right w:val="single" w:color="000000" w:sz="4" w:space="0"/>
            </w:tcBorders>
            <w:shd w:val="clear" w:color="auto" w:fill="auto"/>
            <w:vAlign w:val="center"/>
          </w:tcPr>
          <w:p w14:paraId="2B1668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名称</w:t>
            </w:r>
          </w:p>
        </w:tc>
        <w:tc>
          <w:tcPr>
            <w:tcW w:w="1656" w:type="dxa"/>
            <w:vMerge w:val="restart"/>
            <w:tcBorders>
              <w:top w:val="single" w:color="000000" w:sz="4" w:space="0"/>
              <w:left w:val="single" w:color="000000" w:sz="4" w:space="0"/>
              <w:right w:val="single" w:color="000000" w:sz="4" w:space="0"/>
            </w:tcBorders>
            <w:shd w:val="clear" w:color="auto" w:fill="auto"/>
            <w:vAlign w:val="center"/>
          </w:tcPr>
          <w:p w14:paraId="15C0E4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安装标识区域</w:t>
            </w:r>
          </w:p>
        </w:tc>
        <w:tc>
          <w:tcPr>
            <w:tcW w:w="7492" w:type="dxa"/>
            <w:vMerge w:val="restart"/>
            <w:tcBorders>
              <w:top w:val="single" w:color="000000" w:sz="4" w:space="0"/>
              <w:left w:val="single" w:color="000000" w:sz="4" w:space="0"/>
              <w:right w:val="single" w:color="000000" w:sz="4" w:space="0"/>
            </w:tcBorders>
            <w:shd w:val="clear" w:color="auto" w:fill="auto"/>
            <w:vAlign w:val="center"/>
          </w:tcPr>
          <w:p w14:paraId="240B385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材质</w:t>
            </w:r>
          </w:p>
        </w:tc>
        <w:tc>
          <w:tcPr>
            <w:tcW w:w="21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DA8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尺寸规格（mm）</w:t>
            </w:r>
          </w:p>
        </w:tc>
        <w:tc>
          <w:tcPr>
            <w:tcW w:w="734" w:type="dxa"/>
            <w:vMerge w:val="restart"/>
            <w:tcBorders>
              <w:top w:val="single" w:color="000000" w:sz="4" w:space="0"/>
              <w:left w:val="single" w:color="000000" w:sz="4" w:space="0"/>
              <w:right w:val="single" w:color="000000" w:sz="4" w:space="0"/>
            </w:tcBorders>
            <w:shd w:val="clear" w:color="auto" w:fill="auto"/>
            <w:vAlign w:val="center"/>
          </w:tcPr>
          <w:p w14:paraId="38B4B9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666" w:type="dxa"/>
            <w:vMerge w:val="restart"/>
            <w:tcBorders>
              <w:top w:val="single" w:color="000000" w:sz="4" w:space="0"/>
              <w:left w:val="single" w:color="000000" w:sz="4" w:space="0"/>
              <w:right w:val="single" w:color="000000" w:sz="4" w:space="0"/>
            </w:tcBorders>
            <w:shd w:val="clear" w:color="auto" w:fill="auto"/>
            <w:vAlign w:val="center"/>
          </w:tcPr>
          <w:p w14:paraId="084D3A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600" w:type="dxa"/>
            <w:vMerge w:val="restart"/>
            <w:tcBorders>
              <w:top w:val="single" w:color="000000" w:sz="4" w:space="0"/>
              <w:left w:val="single" w:color="000000" w:sz="4" w:space="0"/>
              <w:right w:val="single" w:color="000000" w:sz="4" w:space="0"/>
            </w:tcBorders>
            <w:shd w:val="clear" w:color="auto" w:fill="auto"/>
            <w:vAlign w:val="center"/>
          </w:tcPr>
          <w:p w14:paraId="15C24BDB">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备注</w:t>
            </w:r>
          </w:p>
        </w:tc>
        <w:tc>
          <w:tcPr>
            <w:tcW w:w="294" w:type="dxa"/>
            <w:vMerge w:val="restart"/>
            <w:tcBorders>
              <w:top w:val="single" w:color="000000" w:sz="4" w:space="0"/>
              <w:left w:val="single" w:color="000000" w:sz="4" w:space="0"/>
              <w:right w:val="single" w:color="000000" w:sz="4" w:space="0"/>
            </w:tcBorders>
            <w:shd w:val="clear" w:color="auto" w:fill="auto"/>
            <w:vAlign w:val="center"/>
          </w:tcPr>
          <w:p w14:paraId="59E4C6A8">
            <w:pPr>
              <w:widowControl/>
              <w:jc w:val="center"/>
              <w:textAlignment w:val="center"/>
              <w:rPr>
                <w:rFonts w:hint="eastAsia" w:ascii="宋体" w:hAnsi="宋体" w:cs="宋体"/>
                <w:color w:val="000000"/>
                <w:sz w:val="22"/>
                <w:szCs w:val="22"/>
              </w:rPr>
            </w:pPr>
          </w:p>
        </w:tc>
      </w:tr>
      <w:tr w14:paraId="2E16179D">
        <w:tblPrEx>
          <w:tblCellMar>
            <w:top w:w="0" w:type="dxa"/>
            <w:left w:w="108" w:type="dxa"/>
            <w:bottom w:w="0" w:type="dxa"/>
            <w:right w:w="108" w:type="dxa"/>
          </w:tblCellMar>
        </w:tblPrEx>
        <w:trPr>
          <w:trHeight w:val="435" w:hRule="atLeast"/>
        </w:trPr>
        <w:tc>
          <w:tcPr>
            <w:tcW w:w="1076" w:type="dxa"/>
            <w:vMerge w:val="continue"/>
            <w:tcBorders>
              <w:left w:val="single" w:color="000000" w:sz="4" w:space="0"/>
              <w:bottom w:val="single" w:color="000000" w:sz="4" w:space="0"/>
              <w:right w:val="single" w:color="000000" w:sz="4" w:space="0"/>
            </w:tcBorders>
            <w:shd w:val="clear" w:color="auto" w:fill="auto"/>
            <w:vAlign w:val="center"/>
          </w:tcPr>
          <w:p w14:paraId="5284971D">
            <w:pPr>
              <w:widowControl/>
              <w:jc w:val="center"/>
              <w:textAlignment w:val="center"/>
            </w:pPr>
          </w:p>
        </w:tc>
        <w:tc>
          <w:tcPr>
            <w:tcW w:w="1077" w:type="dxa"/>
            <w:vMerge w:val="continue"/>
            <w:tcBorders>
              <w:left w:val="single" w:color="000000" w:sz="4" w:space="0"/>
              <w:bottom w:val="single" w:color="000000" w:sz="4" w:space="0"/>
              <w:right w:val="single" w:color="000000" w:sz="4" w:space="0"/>
            </w:tcBorders>
            <w:shd w:val="clear" w:color="auto" w:fill="auto"/>
            <w:vAlign w:val="center"/>
          </w:tcPr>
          <w:p w14:paraId="43A60EDF">
            <w:pPr>
              <w:widowControl/>
              <w:jc w:val="center"/>
              <w:textAlignment w:val="center"/>
            </w:pPr>
          </w:p>
        </w:tc>
        <w:tc>
          <w:tcPr>
            <w:tcW w:w="1656" w:type="dxa"/>
            <w:vMerge w:val="continue"/>
            <w:tcBorders>
              <w:left w:val="single" w:color="000000" w:sz="4" w:space="0"/>
              <w:bottom w:val="single" w:color="000000" w:sz="4" w:space="0"/>
              <w:right w:val="single" w:color="000000" w:sz="4" w:space="0"/>
            </w:tcBorders>
            <w:shd w:val="clear" w:color="auto" w:fill="auto"/>
            <w:vAlign w:val="center"/>
          </w:tcPr>
          <w:p w14:paraId="54956AF6">
            <w:pPr>
              <w:widowControl/>
              <w:jc w:val="center"/>
              <w:textAlignment w:val="center"/>
            </w:pPr>
          </w:p>
        </w:tc>
        <w:tc>
          <w:tcPr>
            <w:tcW w:w="7492" w:type="dxa"/>
            <w:vMerge w:val="continue"/>
            <w:tcBorders>
              <w:left w:val="single" w:color="000000" w:sz="4" w:space="0"/>
              <w:bottom w:val="single" w:color="000000" w:sz="4" w:space="0"/>
              <w:right w:val="single" w:color="000000" w:sz="4" w:space="0"/>
            </w:tcBorders>
            <w:shd w:val="clear" w:color="auto" w:fill="auto"/>
            <w:vAlign w:val="center"/>
          </w:tcPr>
          <w:p w14:paraId="03353311">
            <w:pPr>
              <w:widowControl/>
              <w:jc w:val="center"/>
              <w:textAlignment w:val="cente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28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高</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AD7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宽</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6280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厚</w:t>
            </w:r>
          </w:p>
        </w:tc>
        <w:tc>
          <w:tcPr>
            <w:tcW w:w="734" w:type="dxa"/>
            <w:vMerge w:val="continue"/>
            <w:tcBorders>
              <w:left w:val="single" w:color="000000" w:sz="4" w:space="0"/>
              <w:bottom w:val="single" w:color="000000" w:sz="4" w:space="0"/>
              <w:right w:val="single" w:color="000000" w:sz="4" w:space="0"/>
            </w:tcBorders>
            <w:shd w:val="clear" w:color="auto" w:fill="auto"/>
            <w:vAlign w:val="center"/>
          </w:tcPr>
          <w:p w14:paraId="45D9D202">
            <w:pPr>
              <w:widowControl/>
              <w:jc w:val="center"/>
              <w:textAlignment w:val="center"/>
              <w:rPr>
                <w:rFonts w:hint="eastAsia" w:ascii="宋体" w:hAnsi="宋体" w:cs="宋体"/>
                <w:color w:val="000000"/>
                <w:kern w:val="0"/>
                <w:sz w:val="22"/>
                <w:szCs w:val="22"/>
                <w:lang w:bidi="ar"/>
              </w:rPr>
            </w:pPr>
          </w:p>
        </w:tc>
        <w:tc>
          <w:tcPr>
            <w:tcW w:w="666" w:type="dxa"/>
            <w:vMerge w:val="continue"/>
            <w:tcBorders>
              <w:left w:val="single" w:color="000000" w:sz="4" w:space="0"/>
              <w:bottom w:val="single" w:color="000000" w:sz="4" w:space="0"/>
              <w:right w:val="single" w:color="000000" w:sz="4" w:space="0"/>
            </w:tcBorders>
            <w:shd w:val="clear" w:color="auto" w:fill="auto"/>
            <w:vAlign w:val="center"/>
          </w:tcPr>
          <w:p w14:paraId="505A652D">
            <w:pPr>
              <w:widowControl/>
              <w:jc w:val="center"/>
              <w:textAlignment w:val="center"/>
              <w:rPr>
                <w:rFonts w:hint="eastAsia" w:ascii="宋体" w:hAnsi="宋体" w:cs="宋体"/>
                <w:color w:val="000000"/>
                <w:kern w:val="0"/>
                <w:sz w:val="22"/>
                <w:szCs w:val="22"/>
                <w:lang w:bidi="ar"/>
              </w:rPr>
            </w:pPr>
          </w:p>
        </w:tc>
        <w:tc>
          <w:tcPr>
            <w:tcW w:w="600" w:type="dxa"/>
            <w:vMerge w:val="continue"/>
            <w:tcBorders>
              <w:left w:val="single" w:color="000000" w:sz="4" w:space="0"/>
              <w:bottom w:val="single" w:color="000000" w:sz="4" w:space="0"/>
              <w:right w:val="single" w:color="000000" w:sz="4" w:space="0"/>
            </w:tcBorders>
            <w:shd w:val="clear" w:color="auto" w:fill="auto"/>
            <w:vAlign w:val="center"/>
          </w:tcPr>
          <w:p w14:paraId="36E85002">
            <w:pPr>
              <w:widowControl/>
              <w:jc w:val="center"/>
              <w:textAlignment w:val="center"/>
              <w:rPr>
                <w:rFonts w:hint="eastAsia" w:ascii="宋体" w:hAnsi="宋体" w:cs="宋体"/>
                <w:color w:val="000000"/>
                <w:kern w:val="0"/>
                <w:sz w:val="22"/>
                <w:szCs w:val="22"/>
                <w:lang w:bidi="ar"/>
              </w:rPr>
            </w:pPr>
          </w:p>
        </w:tc>
        <w:tc>
          <w:tcPr>
            <w:tcW w:w="294" w:type="dxa"/>
            <w:vMerge w:val="continue"/>
            <w:tcBorders>
              <w:left w:val="single" w:color="000000" w:sz="4" w:space="0"/>
              <w:bottom w:val="single" w:color="000000" w:sz="4" w:space="0"/>
              <w:right w:val="single" w:color="000000" w:sz="4" w:space="0"/>
            </w:tcBorders>
            <w:shd w:val="clear" w:color="auto" w:fill="auto"/>
            <w:vAlign w:val="center"/>
          </w:tcPr>
          <w:p w14:paraId="09521C58">
            <w:pPr>
              <w:widowControl/>
              <w:jc w:val="center"/>
              <w:textAlignment w:val="center"/>
              <w:rPr>
                <w:rFonts w:hint="eastAsia" w:ascii="宋体" w:hAnsi="宋体" w:cs="宋体"/>
                <w:color w:val="000000"/>
                <w:kern w:val="0"/>
                <w:sz w:val="22"/>
                <w:szCs w:val="22"/>
                <w:lang w:bidi="ar"/>
              </w:rPr>
            </w:pPr>
          </w:p>
        </w:tc>
      </w:tr>
      <w:tr w14:paraId="7320BEED">
        <w:tblPrEx>
          <w:tblCellMar>
            <w:top w:w="0" w:type="dxa"/>
            <w:left w:w="108" w:type="dxa"/>
            <w:bottom w:w="0" w:type="dxa"/>
            <w:right w:w="108" w:type="dxa"/>
          </w:tblCellMar>
        </w:tblPrEx>
        <w:trPr>
          <w:trHeight w:val="300" w:hRule="atLeast"/>
        </w:trPr>
        <w:tc>
          <w:tcPr>
            <w:tcW w:w="154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094ABFE">
            <w:pPr>
              <w:jc w:val="center"/>
              <w:rPr>
                <w:rFonts w:hint="eastAsia" w:ascii="宋体" w:hAnsi="宋体" w:cs="宋体"/>
                <w:b/>
                <w:bCs/>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ED78">
            <w:pPr>
              <w:jc w:val="center"/>
              <w:rPr>
                <w:rFonts w:hint="eastAsia" w:ascii="宋体" w:hAnsi="宋体" w:cs="宋体"/>
                <w:color w:val="000000"/>
                <w:sz w:val="22"/>
                <w:szCs w:val="22"/>
              </w:rPr>
            </w:pPr>
          </w:p>
        </w:tc>
      </w:tr>
      <w:tr w14:paraId="2BAC173C">
        <w:tblPrEx>
          <w:tblCellMar>
            <w:top w:w="0" w:type="dxa"/>
            <w:left w:w="108" w:type="dxa"/>
            <w:bottom w:w="0" w:type="dxa"/>
            <w:right w:w="108" w:type="dxa"/>
          </w:tblCellMar>
        </w:tblPrEx>
        <w:trPr>
          <w:trHeight w:val="1897"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7B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8D6E">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二楼阅读区柜体</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53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790575" cy="485775"/>
                  <wp:effectExtent l="0" t="0" r="1905" b="1905"/>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26"/>
                          <a:stretch>
                            <a:fillRect/>
                          </a:stretch>
                        </pic:blipFill>
                        <pic:spPr>
                          <a:xfrm>
                            <a:off x="0" y="0"/>
                            <a:ext cx="790575" cy="485775"/>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6B4">
            <w:pPr>
              <w:widowControl/>
              <w:numPr>
                <w:ilvl w:val="0"/>
                <w:numId w:val="2"/>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 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0AF30FED">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A3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DA6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17000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9AEA">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D6A1">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37.00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AD3D">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D355">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1303">
            <w:pPr>
              <w:widowControl/>
              <w:jc w:val="center"/>
              <w:textAlignment w:val="center"/>
              <w:rPr>
                <w:rFonts w:hint="eastAsia" w:ascii="幼圆" w:hAnsi="幼圆" w:eastAsia="幼圆" w:cs="幼圆"/>
                <w:color w:val="000000"/>
                <w:sz w:val="16"/>
                <w:szCs w:val="16"/>
              </w:rPr>
            </w:pPr>
          </w:p>
        </w:tc>
      </w:tr>
      <w:tr w14:paraId="79C68137">
        <w:tblPrEx>
          <w:tblCellMar>
            <w:top w:w="0" w:type="dxa"/>
            <w:left w:w="108" w:type="dxa"/>
            <w:bottom w:w="0" w:type="dxa"/>
            <w:right w:w="108" w:type="dxa"/>
          </w:tblCellMar>
        </w:tblPrEx>
        <w:trPr>
          <w:trHeight w:val="1883"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20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D8C4">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二楼藏书区1柜体（双面）</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AF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762000" cy="485775"/>
                  <wp:effectExtent l="0" t="0" r="0" b="1905"/>
                  <wp:docPr id="33"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IMG_257"/>
                          <pic:cNvPicPr>
                            <a:picLocks noChangeAspect="1"/>
                          </pic:cNvPicPr>
                        </pic:nvPicPr>
                        <pic:blipFill>
                          <a:blip r:embed="rId27"/>
                          <a:stretch>
                            <a:fillRect/>
                          </a:stretch>
                        </pic:blipFill>
                        <pic:spPr>
                          <a:xfrm>
                            <a:off x="0" y="0"/>
                            <a:ext cx="762000" cy="485775"/>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56CE">
            <w:pPr>
              <w:widowControl/>
              <w:numPr>
                <w:ilvl w:val="0"/>
                <w:numId w:val="3"/>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 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2421DA47">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FAD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12F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38000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7822">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7429">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84.00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317F">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E7F">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1AF2">
            <w:pPr>
              <w:widowControl/>
              <w:jc w:val="center"/>
              <w:textAlignment w:val="center"/>
              <w:rPr>
                <w:rFonts w:hint="eastAsia" w:ascii="幼圆" w:hAnsi="幼圆" w:eastAsia="幼圆" w:cs="幼圆"/>
                <w:color w:val="000000"/>
                <w:sz w:val="16"/>
                <w:szCs w:val="16"/>
              </w:rPr>
            </w:pPr>
          </w:p>
        </w:tc>
      </w:tr>
      <w:tr w14:paraId="3E6435D0">
        <w:tblPrEx>
          <w:tblCellMar>
            <w:top w:w="0" w:type="dxa"/>
            <w:left w:w="108" w:type="dxa"/>
            <w:bottom w:w="0" w:type="dxa"/>
            <w:right w:w="108" w:type="dxa"/>
          </w:tblCellMar>
        </w:tblPrEx>
        <w:trPr>
          <w:trHeight w:val="281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09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A99E">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二楼藏书区2柜体（双面）</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0B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771525" cy="447675"/>
                  <wp:effectExtent l="0" t="0" r="5715" b="9525"/>
                  <wp:docPr id="25" name="图片 2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descr="IMG_258"/>
                          <pic:cNvPicPr>
                            <a:picLocks noChangeAspect="1"/>
                          </pic:cNvPicPr>
                        </pic:nvPicPr>
                        <pic:blipFill>
                          <a:blip r:embed="rId28"/>
                          <a:stretch>
                            <a:fillRect/>
                          </a:stretch>
                        </pic:blipFill>
                        <pic:spPr>
                          <a:xfrm>
                            <a:off x="0" y="0"/>
                            <a:ext cx="771525" cy="447675"/>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CD4">
            <w:pPr>
              <w:widowControl/>
              <w:numPr>
                <w:ilvl w:val="0"/>
                <w:numId w:val="4"/>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 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4475D293">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17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E1C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42000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8EC2">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F7F">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83.00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8143">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D747">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CD3B">
            <w:pPr>
              <w:widowControl/>
              <w:jc w:val="center"/>
              <w:textAlignment w:val="center"/>
              <w:rPr>
                <w:rFonts w:hint="eastAsia" w:ascii="幼圆" w:hAnsi="幼圆" w:eastAsia="幼圆" w:cs="幼圆"/>
                <w:color w:val="000000"/>
                <w:sz w:val="16"/>
                <w:szCs w:val="16"/>
              </w:rPr>
            </w:pPr>
          </w:p>
        </w:tc>
      </w:tr>
      <w:tr w14:paraId="59E682C1">
        <w:tblPrEx>
          <w:tblCellMar>
            <w:top w:w="0" w:type="dxa"/>
            <w:left w:w="108" w:type="dxa"/>
            <w:bottom w:w="0" w:type="dxa"/>
            <w:right w:w="108" w:type="dxa"/>
          </w:tblCellMar>
        </w:tblPrEx>
        <w:trPr>
          <w:trHeight w:val="1893"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3D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F00">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二楼藏书区3柜体</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FE31">
            <w:pPr>
              <w:jc w:val="center"/>
              <w:rPr>
                <w:rFonts w:hint="eastAsia" w:ascii="宋体" w:hAnsi="宋体" w:cs="宋体"/>
                <w:color w:val="000000"/>
                <w:sz w:val="16"/>
                <w:szCs w:val="16"/>
              </w:rPr>
            </w:pP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8AAC">
            <w:pPr>
              <w:widowControl/>
              <w:numPr>
                <w:ilvl w:val="0"/>
                <w:numId w:val="5"/>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 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3E3ABF67">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DA0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145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23000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A778">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49CF">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51.00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7248">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E3BC">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8A40">
            <w:pPr>
              <w:widowControl/>
              <w:jc w:val="center"/>
              <w:textAlignment w:val="center"/>
              <w:rPr>
                <w:rFonts w:hint="eastAsia" w:ascii="幼圆" w:hAnsi="幼圆" w:eastAsia="幼圆" w:cs="幼圆"/>
                <w:color w:val="000000"/>
                <w:sz w:val="16"/>
                <w:szCs w:val="16"/>
              </w:rPr>
            </w:pPr>
          </w:p>
        </w:tc>
      </w:tr>
      <w:tr w14:paraId="4D545DC2">
        <w:tblPrEx>
          <w:tblCellMar>
            <w:top w:w="0" w:type="dxa"/>
            <w:left w:w="108" w:type="dxa"/>
            <w:bottom w:w="0" w:type="dxa"/>
            <w:right w:w="108" w:type="dxa"/>
          </w:tblCellMar>
        </w:tblPrEx>
        <w:trPr>
          <w:trHeight w:val="176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7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D8C4">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三楼藏书区1柜体（双面）</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C6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790575" cy="552450"/>
                  <wp:effectExtent l="0" t="0" r="1905" b="11430"/>
                  <wp:docPr id="28" name="图片 2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59"/>
                          <pic:cNvPicPr>
                            <a:picLocks noChangeAspect="1"/>
                          </pic:cNvPicPr>
                        </pic:nvPicPr>
                        <pic:blipFill>
                          <a:blip r:embed="rId29"/>
                          <a:stretch>
                            <a:fillRect/>
                          </a:stretch>
                        </pic:blipFill>
                        <pic:spPr>
                          <a:xfrm>
                            <a:off x="0" y="0"/>
                            <a:ext cx="790575" cy="552450"/>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1EFB">
            <w:pPr>
              <w:widowControl/>
              <w:numPr>
                <w:ilvl w:val="0"/>
                <w:numId w:val="6"/>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 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03AD5575">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42D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23D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183E">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B253">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66.00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1603">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3BF1">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800">
            <w:pPr>
              <w:widowControl/>
              <w:jc w:val="center"/>
              <w:textAlignment w:val="center"/>
              <w:rPr>
                <w:rFonts w:hint="eastAsia" w:ascii="幼圆" w:hAnsi="幼圆" w:eastAsia="幼圆" w:cs="幼圆"/>
                <w:color w:val="000000"/>
                <w:sz w:val="16"/>
                <w:szCs w:val="16"/>
              </w:rPr>
            </w:pPr>
          </w:p>
        </w:tc>
      </w:tr>
      <w:tr w14:paraId="1A2D38D8">
        <w:tblPrEx>
          <w:tblCellMar>
            <w:top w:w="0" w:type="dxa"/>
            <w:left w:w="108" w:type="dxa"/>
            <w:bottom w:w="0" w:type="dxa"/>
            <w:right w:w="108" w:type="dxa"/>
          </w:tblCellMar>
        </w:tblPrEx>
        <w:trPr>
          <w:trHeight w:val="187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B9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CEFD">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三楼藏书区3柜体（双面）</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76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09625" cy="447675"/>
                  <wp:effectExtent l="0" t="0" r="13335" b="9525"/>
                  <wp:docPr id="31" name="图片 2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60"/>
                          <pic:cNvPicPr>
                            <a:picLocks noChangeAspect="1"/>
                          </pic:cNvPicPr>
                        </pic:nvPicPr>
                        <pic:blipFill>
                          <a:blip r:embed="rId30"/>
                          <a:stretch>
                            <a:fillRect/>
                          </a:stretch>
                        </pic:blipFill>
                        <pic:spPr>
                          <a:xfrm>
                            <a:off x="0" y="0"/>
                            <a:ext cx="809625" cy="447675"/>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4956">
            <w:pPr>
              <w:widowControl/>
              <w:numPr>
                <w:ilvl w:val="0"/>
                <w:numId w:val="7"/>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 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24373220">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AAC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5D5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38000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32D2">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833F">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84.00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E385">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B23">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0771">
            <w:pPr>
              <w:widowControl/>
              <w:jc w:val="center"/>
              <w:textAlignment w:val="center"/>
              <w:rPr>
                <w:rFonts w:hint="eastAsia" w:ascii="幼圆" w:hAnsi="幼圆" w:eastAsia="幼圆" w:cs="幼圆"/>
                <w:color w:val="000000"/>
                <w:sz w:val="16"/>
                <w:szCs w:val="16"/>
              </w:rPr>
            </w:pPr>
          </w:p>
        </w:tc>
      </w:tr>
      <w:tr w14:paraId="573BDA74">
        <w:tblPrEx>
          <w:tblCellMar>
            <w:top w:w="0" w:type="dxa"/>
            <w:left w:w="108" w:type="dxa"/>
            <w:bottom w:w="0" w:type="dxa"/>
            <w:right w:w="108" w:type="dxa"/>
          </w:tblCellMar>
        </w:tblPrEx>
        <w:trPr>
          <w:trHeight w:val="289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2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6C5C">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三楼阅读区1柜体（双面）</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E5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904875" cy="590550"/>
                  <wp:effectExtent l="0" t="0" r="9525" b="3810"/>
                  <wp:docPr id="32" name="图片 2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IMG_261"/>
                          <pic:cNvPicPr>
                            <a:picLocks noChangeAspect="1"/>
                          </pic:cNvPicPr>
                        </pic:nvPicPr>
                        <pic:blipFill>
                          <a:blip r:embed="rId31"/>
                          <a:stretch>
                            <a:fillRect/>
                          </a:stretch>
                        </pic:blipFill>
                        <pic:spPr>
                          <a:xfrm>
                            <a:off x="0" y="0"/>
                            <a:ext cx="904875" cy="590550"/>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D3A2">
            <w:pPr>
              <w:widowControl/>
              <w:numPr>
                <w:ilvl w:val="0"/>
                <w:numId w:val="8"/>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33B1B602">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041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D65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74000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7A35">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21F">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163.00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21F3">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413">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C412">
            <w:pPr>
              <w:widowControl/>
              <w:jc w:val="center"/>
              <w:textAlignment w:val="center"/>
              <w:rPr>
                <w:rFonts w:hint="eastAsia" w:ascii="幼圆" w:hAnsi="幼圆" w:eastAsia="幼圆" w:cs="幼圆"/>
                <w:color w:val="000000"/>
                <w:sz w:val="16"/>
                <w:szCs w:val="16"/>
              </w:rPr>
            </w:pPr>
          </w:p>
        </w:tc>
      </w:tr>
      <w:tr w14:paraId="36E256A3">
        <w:tblPrEx>
          <w:tblCellMar>
            <w:top w:w="0" w:type="dxa"/>
            <w:left w:w="108" w:type="dxa"/>
            <w:bottom w:w="0" w:type="dxa"/>
            <w:right w:w="108" w:type="dxa"/>
          </w:tblCellMar>
        </w:tblPrEx>
        <w:trPr>
          <w:trHeight w:val="307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D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07D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三楼阅读区2柜体</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35F3">
            <w:pPr>
              <w:jc w:val="center"/>
              <w:rPr>
                <w:rFonts w:hint="eastAsia" w:ascii="宋体" w:hAnsi="宋体" w:cs="宋体"/>
                <w:color w:val="000000"/>
                <w:sz w:val="16"/>
                <w:szCs w:val="16"/>
              </w:rPr>
            </w:pP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7981">
            <w:pPr>
              <w:widowControl/>
              <w:numPr>
                <w:ilvl w:val="0"/>
                <w:numId w:val="9"/>
              </w:numPr>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材质及结构：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材质要求：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①钢板采用优质一级冷轧钢板：立板钢板厚度≥1.0mm，顶板、层板、书挡板钢板厚度≥1.0mm，底部拉档钢板厚度≥1.5mm。</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②产品表面涂饰层/覆面材料理化性能≥3H，附着力不低于1级；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③乙酸盐雾试验（连续喷雾≥400h），镀（涂）层本身耐腐蚀等级应为10级，镀（涂）层对基体的保护等级应为10级；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④抗菌性能(金黄色葡萄球菌）≥99.6%；</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⑤耐霉菌性（黑曲霉）0级；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⑥抗拉强度Rm≥510Mpa；断后伸长率A80m≥49%；上屈服强度≥395Mpa；</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⑦含Si量≤0.035，含Mn量≤0.275，含P量≤0.018，含Cr量≤0.025；</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⑧符合GB/T 3325-2017、QB/T 3832-1999、QB/T 3827-1999、GB/T 228.1-2021、GB/T 4336-2016、QB/T 4371-2012、GB/T 1741-2020标准 (涉及第1.②—1.⑦项指标项内容的，按第1.②—1.⑦项指标值要求执行)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2.热固性粉末技术要求：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①可溶性重金属镉、铬、汞未检出；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②铅笔硬度≥2H；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③耐盐雾性（≥400h）：划痕处单向腐蚀蔓延宽度≤2mm，未划痕区无起泡、生锈、开裂、剥落等异常现象；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④耐人工气候老化性（≥400h）：变色≤1级,失光≤1级，无粉化、起泡、开裂、剥落等异常现象。</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⑤符合HG/T 2006-2022标准(涉及第2.①—2.④项指标项内容的，按第2.①—2.④项指标值要求执行)。</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结构要求：</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1、钢制木纹转印外护板、其他采用暖白色。</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2、书架为立板式结构，内侧为全封闭。书架顶板折弯成型后总厚度15mm外沿面8mm后有16mm斜面，立板单面折弯成型后厚度15mm，两组护板拼接以6MM对拉螺母连接，顶板与底部拉档用6MM螺丝连接。外护板折弯成型后总厚度8mm，用6MM螺丝与压制预埋螺母连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3、书架顶板同立板加工方式一样折弯成型总厚度15mm,外沿面8mm，有16mm斜面，顶部安装后6mm外沿面同15mm斜面完整拼接无明显缝隙。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4、每列两头书架立板和立板中间采用加固立柱15*30*1.3mm扁管焊接成框，后采用M6*25mm螺丝固定，确保整个框架的稳定性及维修的便利性。</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5、书架层板折弯成型后总厚度20mm，外沿面13MM有16MM斜面，底部有两条可装吊挂书立加强筋加固。底部横梁折弯后总厚度15mm，书挡板与层板一体成型，高度为40mm; 书架每层承重50kg。</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6、书架层板挂钩开模具一次冲压成型，厚度1.0㎜，冲裁棱边去毛刺，无飞边。预留螺丝孔位，便于和层板固定。</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7、层板及隔板可垂直移动以调节层高。立板面四条垂直压筋，压筋宽度4MM深度4MM，压筋内部有3*20MM挂板挂孔满铺用于挂置挂板，搁板在立柱上可多孔位上下调节距离，方便放置不同尺寸书籍。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8、灯架：每节书架顶板前后面配一体式LED节能感应灯，灯壳尺寸：超出立板侧板边40mm（采用≥1.0mm冷轧钢板制作），灯壳设计：与顶板外盖一体成型，灯具安装于书架灯壳外边沿顶部底面，灯具外安装PC护眼透光板。控制系统应具备人体自动感应功能（感应装置与灯具为一体结构），即“人来灯亮，人走灯灭”功能。</w:t>
            </w:r>
          </w:p>
          <w:p w14:paraId="5586159D">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9、书架智能查阅屏：显示屏：21.5英寸，投射式触摸屏，最大支持10点触摸，塑料面框，五金背板。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二、 工艺</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采用剪切、冲压、折弯、焊接工艺，钢板经酸洗、磷化、防锈处理，表面采用混合型热固性粉沫静电喷涂，耐高温，防静电。书架通体（含立板、层板、护板、顶板、灯架等）静电喷涂，颜色持久，表面硬度≥2H。</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三、同规格书架高度一致，每节长度可根据现场尺寸适当调整。</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四、书架立板设计上线功能，线束要求＞1.0平方护套线接地并且加装绝缘管。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81A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8B5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17000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7FF">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B748">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38.00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103C">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A7CA">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A9A1">
            <w:pPr>
              <w:widowControl/>
              <w:jc w:val="center"/>
              <w:textAlignment w:val="center"/>
              <w:rPr>
                <w:rFonts w:hint="eastAsia" w:ascii="幼圆" w:hAnsi="幼圆" w:eastAsia="幼圆" w:cs="幼圆"/>
                <w:color w:val="000000"/>
                <w:sz w:val="16"/>
                <w:szCs w:val="16"/>
              </w:rPr>
            </w:pPr>
          </w:p>
        </w:tc>
      </w:tr>
      <w:tr w14:paraId="1470498E">
        <w:tblPrEx>
          <w:tblCellMar>
            <w:top w:w="0" w:type="dxa"/>
            <w:left w:w="108" w:type="dxa"/>
            <w:bottom w:w="0" w:type="dxa"/>
            <w:right w:w="108" w:type="dxa"/>
          </w:tblCellMar>
        </w:tblPrEx>
        <w:trPr>
          <w:trHeight w:val="260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A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E82">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弧形卡座</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0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676275" cy="581025"/>
                  <wp:effectExtent l="0" t="0" r="9525" b="13335"/>
                  <wp:docPr id="27" name="图片 3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IMG_262"/>
                          <pic:cNvPicPr>
                            <a:picLocks noChangeAspect="1"/>
                          </pic:cNvPicPr>
                        </pic:nvPicPr>
                        <pic:blipFill>
                          <a:blip r:embed="rId32"/>
                          <a:stretch>
                            <a:fillRect/>
                          </a:stretch>
                        </pic:blipFill>
                        <pic:spPr>
                          <a:xfrm>
                            <a:off x="0" y="0"/>
                            <a:ext cx="676275" cy="581025"/>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778">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194A0">
            <w:pPr>
              <w:jc w:val="center"/>
              <w:rPr>
                <w:rFonts w:hint="eastAsia" w:ascii="宋体" w:hAnsi="宋体" w:cs="宋体"/>
                <w:color w:val="000000"/>
                <w:sz w:val="16"/>
                <w:szCs w:val="16"/>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F85AF">
            <w:pPr>
              <w:jc w:val="center"/>
              <w:rPr>
                <w:rFonts w:hint="eastAsia" w:ascii="宋体" w:hAnsi="宋体" w:cs="宋体"/>
                <w:color w:val="000000"/>
                <w:sz w:val="16"/>
                <w:szCs w:val="16"/>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4FF5">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4B7D">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3.00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B9F2">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7A51">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4393">
            <w:pPr>
              <w:widowControl/>
              <w:jc w:val="center"/>
              <w:textAlignment w:val="center"/>
              <w:rPr>
                <w:rFonts w:hint="eastAsia" w:ascii="幼圆" w:hAnsi="幼圆" w:eastAsia="幼圆" w:cs="幼圆"/>
                <w:color w:val="000000"/>
                <w:sz w:val="16"/>
                <w:szCs w:val="16"/>
              </w:rPr>
            </w:pPr>
          </w:p>
        </w:tc>
      </w:tr>
      <w:tr w14:paraId="664C5AD2">
        <w:tblPrEx>
          <w:tblCellMar>
            <w:top w:w="0" w:type="dxa"/>
            <w:left w:w="108" w:type="dxa"/>
            <w:bottom w:w="0" w:type="dxa"/>
            <w:right w:w="108" w:type="dxa"/>
          </w:tblCellMar>
        </w:tblPrEx>
        <w:trPr>
          <w:trHeight w:val="260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76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084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阅读交流区</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23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723900" cy="619125"/>
                  <wp:effectExtent l="0" t="0" r="7620" b="5715"/>
                  <wp:docPr id="30" name="图片 3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IMG_263"/>
                          <pic:cNvPicPr>
                            <a:picLocks noChangeAspect="1"/>
                          </pic:cNvPicPr>
                        </pic:nvPicPr>
                        <pic:blipFill>
                          <a:blip r:embed="rId33"/>
                          <a:stretch>
                            <a:fillRect/>
                          </a:stretch>
                        </pic:blipFill>
                        <pic:spPr>
                          <a:xfrm>
                            <a:off x="0" y="0"/>
                            <a:ext cx="723900" cy="619125"/>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818D">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7EDCA">
            <w:pPr>
              <w:jc w:val="center"/>
              <w:rPr>
                <w:rFonts w:hint="eastAsia" w:ascii="宋体" w:hAnsi="宋体" w:cs="宋体"/>
                <w:color w:val="000000"/>
                <w:sz w:val="16"/>
                <w:szCs w:val="16"/>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A49FC">
            <w:pPr>
              <w:jc w:val="center"/>
              <w:rPr>
                <w:rFonts w:hint="eastAsia" w:ascii="宋体" w:hAnsi="宋体" w:cs="宋体"/>
                <w:color w:val="000000"/>
                <w:sz w:val="16"/>
                <w:szCs w:val="16"/>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F5BA">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CEB8">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1.00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1CEC">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466D">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262">
            <w:pPr>
              <w:widowControl/>
              <w:jc w:val="center"/>
              <w:textAlignment w:val="center"/>
              <w:rPr>
                <w:rFonts w:hint="eastAsia" w:ascii="幼圆" w:hAnsi="幼圆" w:eastAsia="幼圆" w:cs="幼圆"/>
                <w:color w:val="000000"/>
                <w:sz w:val="16"/>
                <w:szCs w:val="16"/>
              </w:rPr>
            </w:pPr>
          </w:p>
        </w:tc>
      </w:tr>
      <w:tr w14:paraId="0E6072E1">
        <w:tblPrEx>
          <w:tblCellMar>
            <w:top w:w="0" w:type="dxa"/>
            <w:left w:w="108" w:type="dxa"/>
            <w:bottom w:w="0" w:type="dxa"/>
            <w:right w:w="108" w:type="dxa"/>
          </w:tblCellMar>
        </w:tblPrEx>
        <w:trPr>
          <w:trHeight w:val="180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26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7C2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入户吧台柜体</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D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09625" cy="419100"/>
                  <wp:effectExtent l="0" t="0" r="13335" b="7620"/>
                  <wp:docPr id="26" name="图片 3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2" descr="IMG_264"/>
                          <pic:cNvPicPr>
                            <a:picLocks noChangeAspect="1"/>
                          </pic:cNvPicPr>
                        </pic:nvPicPr>
                        <pic:blipFill>
                          <a:blip r:embed="rId34"/>
                          <a:stretch>
                            <a:fillRect/>
                          </a:stretch>
                        </pic:blipFill>
                        <pic:spPr>
                          <a:xfrm>
                            <a:off x="0" y="0"/>
                            <a:ext cx="809625" cy="419100"/>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3585">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8F260">
            <w:pPr>
              <w:jc w:val="center"/>
              <w:rPr>
                <w:rFonts w:hint="eastAsia" w:ascii="宋体" w:hAnsi="宋体" w:cs="宋体"/>
                <w:color w:val="000000"/>
                <w:sz w:val="16"/>
                <w:szCs w:val="16"/>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73C85">
            <w:pPr>
              <w:jc w:val="center"/>
              <w:rPr>
                <w:rFonts w:hint="eastAsia" w:ascii="宋体" w:hAnsi="宋体" w:cs="宋体"/>
                <w:color w:val="000000"/>
                <w:sz w:val="16"/>
                <w:szCs w:val="16"/>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86AB">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2B7C">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2.00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F3F6">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FBE3">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ECF0">
            <w:pPr>
              <w:widowControl/>
              <w:jc w:val="center"/>
              <w:textAlignment w:val="center"/>
              <w:rPr>
                <w:rFonts w:hint="eastAsia" w:ascii="幼圆" w:hAnsi="幼圆" w:eastAsia="幼圆" w:cs="幼圆"/>
                <w:color w:val="000000"/>
                <w:sz w:val="16"/>
                <w:szCs w:val="16"/>
              </w:rPr>
            </w:pPr>
          </w:p>
        </w:tc>
      </w:tr>
      <w:tr w14:paraId="4F7C6119">
        <w:tblPrEx>
          <w:tblCellMar>
            <w:top w:w="0" w:type="dxa"/>
            <w:left w:w="108" w:type="dxa"/>
            <w:bottom w:w="0" w:type="dxa"/>
            <w:right w:w="108" w:type="dxa"/>
          </w:tblCellMar>
        </w:tblPrEx>
        <w:trPr>
          <w:trHeight w:val="1800"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4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687">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四楼自习区矮隔断</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1D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914400" cy="457200"/>
                  <wp:effectExtent l="0" t="0" r="0" b="0"/>
                  <wp:docPr id="29" name="图片 3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3" descr="IMG_265"/>
                          <pic:cNvPicPr>
                            <a:picLocks noChangeAspect="1"/>
                          </pic:cNvPicPr>
                        </pic:nvPicPr>
                        <pic:blipFill>
                          <a:blip r:embed="rId35"/>
                          <a:stretch>
                            <a:fillRect/>
                          </a:stretch>
                        </pic:blipFill>
                        <pic:spPr>
                          <a:xfrm>
                            <a:off x="0" y="0"/>
                            <a:ext cx="914400" cy="457200"/>
                          </a:xfrm>
                          <a:prstGeom prst="rect">
                            <a:avLst/>
                          </a:prstGeom>
                          <a:noFill/>
                          <a:ln w="9525">
                            <a:noFill/>
                          </a:ln>
                        </pic:spPr>
                      </pic:pic>
                    </a:graphicData>
                  </a:graphic>
                </wp:inline>
              </w:drawing>
            </w:r>
          </w:p>
        </w:tc>
        <w:tc>
          <w:tcPr>
            <w:tcW w:w="7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A6B4">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52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1500</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5F2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39C4">
            <w:pPr>
              <w:jc w:val="center"/>
              <w:rPr>
                <w:rFonts w:eastAsia="等线"/>
                <w:color w:val="000000"/>
                <w:sz w:val="16"/>
                <w:szCs w:val="16"/>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887">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17.00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B947">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AF2F">
            <w:pPr>
              <w:widowControl/>
              <w:jc w:val="center"/>
              <w:textAlignment w:val="center"/>
              <w:rPr>
                <w:rFonts w:hint="eastAsia" w:ascii="幼圆" w:hAnsi="幼圆" w:eastAsia="幼圆" w:cs="幼圆"/>
                <w:color w:val="000000"/>
                <w:sz w:val="16"/>
                <w:szCs w:val="16"/>
              </w:rPr>
            </w:pPr>
            <w:r>
              <w:rPr>
                <w:rFonts w:hint="eastAsia" w:ascii="幼圆" w:eastAsia="幼圆"/>
                <w:color w:val="000000"/>
                <w:sz w:val="16"/>
                <w:szCs w:val="16"/>
                <w:lang w:val="en-US" w:eastAsia="zh-CN"/>
              </w:rPr>
              <w:t>具体尺寸以现场实际测量为准</w:t>
            </w:r>
          </w:p>
        </w:tc>
        <w:tc>
          <w:tcPr>
            <w:tcW w:w="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8879">
            <w:pPr>
              <w:widowControl/>
              <w:jc w:val="center"/>
              <w:textAlignment w:val="center"/>
              <w:rPr>
                <w:rFonts w:hint="eastAsia" w:ascii="幼圆" w:hAnsi="幼圆" w:eastAsia="幼圆" w:cs="幼圆"/>
                <w:color w:val="000000"/>
                <w:sz w:val="16"/>
                <w:szCs w:val="16"/>
              </w:rPr>
            </w:pPr>
          </w:p>
        </w:tc>
      </w:tr>
    </w:tbl>
    <w:p w14:paraId="71A5DF6F">
      <w:pPr>
        <w:spacing w:line="360" w:lineRule="auto"/>
        <w:ind w:firstLine="181" w:firstLineChars="50"/>
        <w:rPr>
          <w:rFonts w:hint="eastAsia" w:ascii="宋体" w:hAnsi="宋体" w:cs="宋体"/>
          <w:b/>
          <w:sz w:val="36"/>
          <w:szCs w:val="36"/>
        </w:rPr>
      </w:pPr>
    </w:p>
    <w:tbl>
      <w:tblPr>
        <w:tblStyle w:val="62"/>
        <w:tblW w:w="5570" w:type="pct"/>
        <w:tblInd w:w="-586" w:type="dxa"/>
        <w:tblLayout w:type="fixed"/>
        <w:tblCellMar>
          <w:top w:w="0" w:type="dxa"/>
          <w:left w:w="108" w:type="dxa"/>
          <w:bottom w:w="0" w:type="dxa"/>
          <w:right w:w="108" w:type="dxa"/>
        </w:tblCellMar>
      </w:tblPr>
      <w:tblGrid>
        <w:gridCol w:w="1166"/>
        <w:gridCol w:w="1179"/>
        <w:gridCol w:w="1317"/>
        <w:gridCol w:w="997"/>
        <w:gridCol w:w="3878"/>
        <w:gridCol w:w="1226"/>
        <w:gridCol w:w="931"/>
        <w:gridCol w:w="2452"/>
        <w:gridCol w:w="984"/>
        <w:gridCol w:w="1012"/>
        <w:gridCol w:w="255"/>
        <w:gridCol w:w="321"/>
      </w:tblGrid>
      <w:tr w14:paraId="6BFB475C">
        <w:tblPrEx>
          <w:tblCellMar>
            <w:top w:w="0" w:type="dxa"/>
            <w:left w:w="108" w:type="dxa"/>
            <w:bottom w:w="0" w:type="dxa"/>
            <w:right w:w="108" w:type="dxa"/>
          </w:tblCellMar>
        </w:tblPrEx>
        <w:trPr>
          <w:trHeight w:val="285" w:hRule="atLeast"/>
        </w:trPr>
        <w:tc>
          <w:tcPr>
            <w:tcW w:w="5000" w:type="pct"/>
            <w:gridSpan w:val="12"/>
            <w:tcBorders>
              <w:top w:val="single" w:color="000000" w:sz="8" w:space="0"/>
              <w:left w:val="single" w:color="000000" w:sz="8" w:space="0"/>
              <w:bottom w:val="single" w:color="000000" w:sz="4" w:space="0"/>
              <w:right w:val="nil"/>
            </w:tcBorders>
            <w:shd w:val="clear" w:color="auto" w:fill="auto"/>
            <w:noWrap/>
            <w:vAlign w:val="center"/>
          </w:tcPr>
          <w:p w14:paraId="03799F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r>
      <w:tr w14:paraId="194BB4DF">
        <w:tblPrEx>
          <w:tblCellMar>
            <w:top w:w="0" w:type="dxa"/>
            <w:left w:w="108" w:type="dxa"/>
            <w:bottom w:w="0" w:type="dxa"/>
            <w:right w:w="108" w:type="dxa"/>
          </w:tblCellMar>
        </w:tblPrEx>
        <w:trPr>
          <w:trHeight w:val="285" w:hRule="atLeast"/>
        </w:trPr>
        <w:tc>
          <w:tcPr>
            <w:tcW w:w="370"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ED72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2A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安装区域</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D1D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参考图片</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D7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名称</w:t>
            </w:r>
          </w:p>
        </w:tc>
        <w:tc>
          <w:tcPr>
            <w:tcW w:w="12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99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材质</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2E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尺寸（mm）</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063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品牌</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1A3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区域</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66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AC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81" w:type="pct"/>
            <w:vMerge w:val="restart"/>
            <w:tcBorders>
              <w:top w:val="single" w:color="000000" w:sz="4" w:space="0"/>
              <w:left w:val="single" w:color="000000" w:sz="4" w:space="0"/>
              <w:bottom w:val="single" w:color="000000" w:sz="4" w:space="0"/>
              <w:right w:val="nil"/>
            </w:tcBorders>
            <w:shd w:val="clear" w:color="auto" w:fill="auto"/>
            <w:noWrap/>
            <w:vAlign w:val="center"/>
          </w:tcPr>
          <w:p w14:paraId="5AB352B1">
            <w:pPr>
              <w:widowControl/>
              <w:jc w:val="center"/>
              <w:textAlignment w:val="center"/>
              <w:rPr>
                <w:rFonts w:hint="eastAsia" w:ascii="宋体" w:hAnsi="宋体" w:cs="宋体"/>
                <w:color w:val="000000"/>
                <w:sz w:val="22"/>
                <w:szCs w:val="22"/>
              </w:rPr>
            </w:pPr>
          </w:p>
        </w:tc>
        <w:tc>
          <w:tcPr>
            <w:tcW w:w="102" w:type="pct"/>
            <w:vMerge w:val="restart"/>
            <w:tcBorders>
              <w:top w:val="single" w:color="000000" w:sz="4" w:space="0"/>
              <w:left w:val="nil"/>
              <w:bottom w:val="single" w:color="000000" w:sz="4" w:space="0"/>
              <w:right w:val="single" w:color="000000" w:sz="4" w:space="0"/>
            </w:tcBorders>
            <w:shd w:val="clear" w:color="auto" w:fill="auto"/>
            <w:noWrap/>
            <w:vAlign w:val="center"/>
          </w:tcPr>
          <w:p w14:paraId="2C782C64">
            <w:pPr>
              <w:widowControl/>
              <w:jc w:val="center"/>
              <w:textAlignment w:val="center"/>
              <w:rPr>
                <w:rFonts w:hint="eastAsia" w:ascii="宋体" w:hAnsi="宋体" w:cs="宋体"/>
                <w:color w:val="000000"/>
                <w:sz w:val="22"/>
                <w:szCs w:val="22"/>
              </w:rPr>
            </w:pPr>
          </w:p>
        </w:tc>
      </w:tr>
      <w:tr w14:paraId="792E3E51">
        <w:tblPrEx>
          <w:tblCellMar>
            <w:top w:w="0" w:type="dxa"/>
            <w:left w:w="108" w:type="dxa"/>
            <w:bottom w:w="0" w:type="dxa"/>
            <w:right w:w="108" w:type="dxa"/>
          </w:tblCellMar>
        </w:tblPrEx>
        <w:trPr>
          <w:trHeight w:val="285" w:hRule="atLeast"/>
        </w:trPr>
        <w:tc>
          <w:tcPr>
            <w:tcW w:w="370"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669FDD">
            <w:pPr>
              <w:jc w:val="center"/>
              <w:rPr>
                <w:rFonts w:hint="eastAsia" w:ascii="宋体" w:hAnsi="宋体" w:cs="宋体"/>
                <w:color w:val="000000"/>
                <w:sz w:val="22"/>
                <w:szCs w:val="22"/>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9462">
            <w:pPr>
              <w:jc w:val="center"/>
              <w:rPr>
                <w:rFonts w:hint="eastAsia" w:ascii="宋体" w:hAnsi="宋体" w:cs="宋体"/>
                <w:color w:val="000000"/>
                <w:sz w:val="22"/>
                <w:szCs w:val="22"/>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6F29">
            <w:pPr>
              <w:jc w:val="center"/>
              <w:rPr>
                <w:rFonts w:hint="eastAsia" w:ascii="宋体" w:hAnsi="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3F88">
            <w:pPr>
              <w:jc w:val="center"/>
              <w:rPr>
                <w:rFonts w:hint="eastAsia" w:ascii="宋体" w:hAnsi="宋体" w:cs="宋体"/>
                <w:color w:val="000000"/>
                <w:sz w:val="22"/>
                <w:szCs w:val="22"/>
              </w:rPr>
            </w:pPr>
          </w:p>
        </w:tc>
        <w:tc>
          <w:tcPr>
            <w:tcW w:w="1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EA66">
            <w:pPr>
              <w:jc w:val="center"/>
              <w:rPr>
                <w:rFonts w:hint="eastAsia" w:ascii="宋体" w:hAnsi="宋体" w:cs="宋体"/>
                <w:color w:val="000000"/>
                <w:sz w:val="22"/>
                <w:szCs w:val="22"/>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020E">
            <w:pPr>
              <w:jc w:val="center"/>
              <w:rPr>
                <w:rFonts w:hint="eastAsia" w:ascii="宋体" w:hAnsi="宋体" w:cs="宋体"/>
                <w:color w:val="000000"/>
                <w:sz w:val="22"/>
                <w:szCs w:val="22"/>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9300">
            <w:pPr>
              <w:jc w:val="center"/>
              <w:rPr>
                <w:rFonts w:hint="eastAsia" w:ascii="宋体" w:hAnsi="宋体" w:cs="宋体"/>
                <w:color w:val="000000"/>
                <w:sz w:val="22"/>
                <w:szCs w:val="22"/>
              </w:rPr>
            </w:pPr>
          </w:p>
        </w:tc>
        <w:tc>
          <w:tcPr>
            <w:tcW w:w="7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3E84">
            <w:pPr>
              <w:jc w:val="center"/>
              <w:rPr>
                <w:rFonts w:hint="eastAsia" w:ascii="宋体" w:hAnsi="宋体" w:cs="宋体"/>
                <w:color w:val="000000"/>
                <w:sz w:val="22"/>
                <w:szCs w:val="22"/>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2DCA">
            <w:pPr>
              <w:jc w:val="center"/>
              <w:rPr>
                <w:rFonts w:hint="eastAsia" w:ascii="宋体" w:hAnsi="宋体" w:cs="宋体"/>
                <w:color w:val="000000"/>
                <w:sz w:val="22"/>
                <w:szCs w:val="22"/>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5E12">
            <w:pPr>
              <w:jc w:val="center"/>
              <w:rPr>
                <w:rFonts w:hint="eastAsia" w:ascii="宋体" w:hAnsi="宋体" w:cs="宋体"/>
                <w:color w:val="000000"/>
                <w:sz w:val="22"/>
                <w:szCs w:val="22"/>
              </w:rPr>
            </w:pPr>
          </w:p>
        </w:tc>
        <w:tc>
          <w:tcPr>
            <w:tcW w:w="81" w:type="pct"/>
            <w:vMerge w:val="continue"/>
            <w:tcBorders>
              <w:top w:val="single" w:color="000000" w:sz="4" w:space="0"/>
              <w:left w:val="single" w:color="000000" w:sz="4" w:space="0"/>
              <w:bottom w:val="single" w:color="000000" w:sz="4" w:space="0"/>
              <w:right w:val="nil"/>
            </w:tcBorders>
            <w:shd w:val="clear" w:color="auto" w:fill="auto"/>
            <w:noWrap/>
            <w:vAlign w:val="center"/>
          </w:tcPr>
          <w:p w14:paraId="7863C183">
            <w:pPr>
              <w:jc w:val="center"/>
              <w:rPr>
                <w:rFonts w:hint="eastAsia" w:ascii="宋体" w:hAnsi="宋体" w:cs="宋体"/>
                <w:color w:val="000000"/>
                <w:sz w:val="22"/>
                <w:szCs w:val="22"/>
              </w:rPr>
            </w:pPr>
          </w:p>
        </w:tc>
        <w:tc>
          <w:tcPr>
            <w:tcW w:w="10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603C1CB">
            <w:pPr>
              <w:jc w:val="center"/>
              <w:rPr>
                <w:rFonts w:hint="eastAsia" w:ascii="宋体" w:hAnsi="宋体" w:cs="宋体"/>
                <w:color w:val="000000"/>
                <w:sz w:val="22"/>
                <w:szCs w:val="22"/>
              </w:rPr>
            </w:pPr>
          </w:p>
        </w:tc>
      </w:tr>
      <w:tr w14:paraId="7E7A7634">
        <w:tblPrEx>
          <w:tblCellMar>
            <w:top w:w="0" w:type="dxa"/>
            <w:left w:w="108" w:type="dxa"/>
            <w:bottom w:w="0" w:type="dxa"/>
            <w:right w:w="108" w:type="dxa"/>
          </w:tblCellMar>
        </w:tblPrEx>
        <w:trPr>
          <w:trHeight w:val="285" w:hRule="atLeast"/>
        </w:trPr>
        <w:tc>
          <w:tcPr>
            <w:tcW w:w="4897"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A4C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一至三层活动家具</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7FB8">
            <w:pPr>
              <w:jc w:val="center"/>
              <w:rPr>
                <w:rFonts w:hint="eastAsia" w:ascii="宋体" w:hAnsi="宋体" w:cs="宋体"/>
                <w:color w:val="000000"/>
                <w:sz w:val="22"/>
                <w:szCs w:val="22"/>
              </w:rPr>
            </w:pPr>
          </w:p>
        </w:tc>
      </w:tr>
      <w:tr w14:paraId="04429CBB">
        <w:tblPrEx>
          <w:tblCellMar>
            <w:top w:w="0" w:type="dxa"/>
            <w:left w:w="108" w:type="dxa"/>
            <w:bottom w:w="0" w:type="dxa"/>
            <w:right w:w="108" w:type="dxa"/>
          </w:tblCellMar>
        </w:tblPrEx>
        <w:trPr>
          <w:trHeight w:val="1300" w:hRule="atLeast"/>
        </w:trPr>
        <w:tc>
          <w:tcPr>
            <w:tcW w:w="370" w:type="pct"/>
            <w:tcBorders>
              <w:top w:val="nil"/>
              <w:left w:val="single" w:color="000000" w:sz="8" w:space="0"/>
              <w:bottom w:val="nil"/>
              <w:right w:val="nil"/>
            </w:tcBorders>
            <w:shd w:val="clear" w:color="auto" w:fill="auto"/>
            <w:noWrap/>
            <w:vAlign w:val="center"/>
          </w:tcPr>
          <w:p w14:paraId="3B15AA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375" w:type="pct"/>
            <w:tcBorders>
              <w:top w:val="single" w:color="000000" w:sz="4" w:space="0"/>
              <w:left w:val="single" w:color="000000" w:sz="4" w:space="0"/>
              <w:bottom w:val="nil"/>
              <w:right w:val="single" w:color="000000" w:sz="4" w:space="0"/>
            </w:tcBorders>
            <w:shd w:val="clear" w:color="auto" w:fill="auto"/>
            <w:noWrap/>
            <w:vAlign w:val="center"/>
          </w:tcPr>
          <w:p w14:paraId="492FED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一楼休闲区</w:t>
            </w:r>
          </w:p>
        </w:tc>
        <w:tc>
          <w:tcPr>
            <w:tcW w:w="41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BAFCD1">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09625" cy="762000"/>
                  <wp:effectExtent l="0" t="0" r="13335" b="0"/>
                  <wp:docPr id="51"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4" descr="IMG_256"/>
                          <pic:cNvPicPr>
                            <a:picLocks noChangeAspect="1"/>
                          </pic:cNvPicPr>
                        </pic:nvPicPr>
                        <pic:blipFill>
                          <a:blip r:embed="rId36"/>
                          <a:stretch>
                            <a:fillRect/>
                          </a:stretch>
                        </pic:blipFill>
                        <pic:spPr>
                          <a:xfrm>
                            <a:off x="0" y="0"/>
                            <a:ext cx="809625" cy="762000"/>
                          </a:xfrm>
                          <a:prstGeom prst="rect">
                            <a:avLst/>
                          </a:prstGeom>
                          <a:noFill/>
                          <a:ln w="9525">
                            <a:noFill/>
                          </a:ln>
                        </pic:spPr>
                      </pic:pic>
                    </a:graphicData>
                  </a:graphic>
                </wp:inline>
              </w:drawing>
            </w:r>
          </w:p>
        </w:tc>
        <w:tc>
          <w:tcPr>
            <w:tcW w:w="31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81CFE4">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一桌四椅</w:t>
            </w:r>
          </w:p>
        </w:tc>
        <w:tc>
          <w:tcPr>
            <w:tcW w:w="1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423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框架：选用优质天然硬性实木，经专业干燥设备处理，含水率小于12%，保证长时间使用不开裂、不变形，整体框架结构。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BA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Φ600*750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D3CB">
            <w:pPr>
              <w:widowControl/>
              <w:jc w:val="center"/>
              <w:textAlignment w:val="center"/>
              <w:rPr>
                <w:rFonts w:hint="eastAsia" w:ascii="宋体" w:hAnsi="宋体" w:cs="宋体"/>
                <w:color w:val="000000"/>
                <w:sz w:val="16"/>
                <w:szCs w:val="16"/>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F6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409700" cy="647700"/>
                  <wp:effectExtent l="0" t="0" r="7620" b="7620"/>
                  <wp:docPr id="35" name="图片 3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57"/>
                          <pic:cNvPicPr>
                            <a:picLocks noChangeAspect="1"/>
                          </pic:cNvPicPr>
                        </pic:nvPicPr>
                        <pic:blipFill>
                          <a:blip r:embed="rId37"/>
                          <a:stretch>
                            <a:fillRect/>
                          </a:stretch>
                        </pic:blipFill>
                        <pic:spPr>
                          <a:xfrm>
                            <a:off x="0" y="0"/>
                            <a:ext cx="1409700" cy="647700"/>
                          </a:xfrm>
                          <a:prstGeom prst="rect">
                            <a:avLst/>
                          </a:prstGeom>
                          <a:noFill/>
                          <a:ln w="9525">
                            <a:noFill/>
                          </a:ln>
                        </pic:spPr>
                      </pic:pic>
                    </a:graphicData>
                  </a:graphic>
                </wp:inline>
              </w:drawing>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973A">
            <w:pPr>
              <w:widowControl/>
              <w:jc w:val="right"/>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2.00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3C54">
            <w:pPr>
              <w:widowControl/>
              <w:jc w:val="left"/>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1518">
            <w:pPr>
              <w:widowControl/>
              <w:jc w:val="right"/>
              <w:textAlignment w:val="center"/>
              <w:rPr>
                <w:rFonts w:hint="eastAsia" w:ascii="幼圆" w:hAnsi="幼圆" w:eastAsia="幼圆" w:cs="幼圆"/>
                <w:color w:val="000000"/>
                <w:sz w:val="16"/>
                <w:szCs w:val="16"/>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0FFF">
            <w:pPr>
              <w:widowControl/>
              <w:jc w:val="right"/>
              <w:textAlignment w:val="center"/>
              <w:rPr>
                <w:rFonts w:hint="eastAsia" w:ascii="幼圆" w:hAnsi="幼圆" w:eastAsia="幼圆" w:cs="幼圆"/>
                <w:color w:val="000000"/>
                <w:sz w:val="16"/>
                <w:szCs w:val="16"/>
              </w:rPr>
            </w:pPr>
          </w:p>
        </w:tc>
      </w:tr>
      <w:tr w14:paraId="3F04F6BE">
        <w:tblPrEx>
          <w:tblCellMar>
            <w:top w:w="0" w:type="dxa"/>
            <w:left w:w="108" w:type="dxa"/>
            <w:bottom w:w="0" w:type="dxa"/>
            <w:right w:w="108" w:type="dxa"/>
          </w:tblCellMar>
        </w:tblPrEx>
        <w:trPr>
          <w:trHeight w:val="1300" w:hRule="atLeast"/>
        </w:trPr>
        <w:tc>
          <w:tcPr>
            <w:tcW w:w="370" w:type="pct"/>
            <w:tcBorders>
              <w:top w:val="nil"/>
              <w:left w:val="single" w:color="000000" w:sz="8" w:space="0"/>
              <w:bottom w:val="single" w:color="000000" w:sz="4" w:space="0"/>
              <w:right w:val="nil"/>
            </w:tcBorders>
            <w:shd w:val="clear" w:color="auto" w:fill="auto"/>
            <w:noWrap/>
            <w:vAlign w:val="center"/>
          </w:tcPr>
          <w:p w14:paraId="0A8365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3E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一楼休阅读区</w:t>
            </w:r>
          </w:p>
        </w:tc>
        <w:tc>
          <w:tcPr>
            <w:tcW w:w="41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34B1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09625" cy="762000"/>
                  <wp:effectExtent l="0" t="0" r="13335" b="0"/>
                  <wp:docPr id="44" name="图片 3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descr="IMG_258"/>
                          <pic:cNvPicPr>
                            <a:picLocks noChangeAspect="1"/>
                          </pic:cNvPicPr>
                        </pic:nvPicPr>
                        <pic:blipFill>
                          <a:blip r:embed="rId36"/>
                          <a:stretch>
                            <a:fillRect/>
                          </a:stretch>
                        </pic:blipFill>
                        <pic:spPr>
                          <a:xfrm>
                            <a:off x="0" y="0"/>
                            <a:ext cx="809625" cy="762000"/>
                          </a:xfrm>
                          <a:prstGeom prst="rect">
                            <a:avLst/>
                          </a:prstGeom>
                          <a:noFill/>
                          <a:ln w="9525">
                            <a:noFill/>
                          </a:ln>
                        </pic:spPr>
                      </pic:pic>
                    </a:graphicData>
                  </a:graphic>
                </wp:inline>
              </w:drawing>
            </w:r>
          </w:p>
        </w:tc>
        <w:tc>
          <w:tcPr>
            <w:tcW w:w="31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833E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一桌两椅</w:t>
            </w:r>
          </w:p>
        </w:tc>
        <w:tc>
          <w:tcPr>
            <w:tcW w:w="1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384A">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框架：选用优质天然硬性实木，经专业干燥设备处理，含水率小于12%，保证长时间使用不开裂、不变形，整体框架结构。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5D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椅子500*500*780,桌子：Φ600*750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FB4">
            <w:pPr>
              <w:widowControl/>
              <w:jc w:val="center"/>
              <w:textAlignment w:val="center"/>
              <w:rPr>
                <w:rFonts w:hint="eastAsia" w:ascii="宋体" w:hAnsi="宋体" w:cs="宋体"/>
                <w:color w:val="000000"/>
                <w:sz w:val="16"/>
                <w:szCs w:val="16"/>
              </w:rPr>
            </w:pP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BD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381125" cy="609600"/>
                  <wp:effectExtent l="0" t="0" r="5715" b="0"/>
                  <wp:docPr id="39" name="图片 3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IMG_259"/>
                          <pic:cNvPicPr>
                            <a:picLocks noChangeAspect="1"/>
                          </pic:cNvPicPr>
                        </pic:nvPicPr>
                        <pic:blipFill>
                          <a:blip r:embed="rId38"/>
                          <a:stretch>
                            <a:fillRect/>
                          </a:stretch>
                        </pic:blipFill>
                        <pic:spPr>
                          <a:xfrm>
                            <a:off x="0" y="0"/>
                            <a:ext cx="1381125" cy="609600"/>
                          </a:xfrm>
                          <a:prstGeom prst="rect">
                            <a:avLst/>
                          </a:prstGeom>
                          <a:noFill/>
                          <a:ln w="9525">
                            <a:noFill/>
                          </a:ln>
                        </pic:spPr>
                      </pic:pic>
                    </a:graphicData>
                  </a:graphic>
                </wp:inline>
              </w:drawing>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665E">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2.00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F11A">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3AD3">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9C54">
            <w:pPr>
              <w:widowControl/>
              <w:jc w:val="center"/>
              <w:textAlignment w:val="center"/>
              <w:rPr>
                <w:rFonts w:hint="eastAsia" w:ascii="幼圆" w:hAnsi="幼圆" w:eastAsia="幼圆" w:cs="幼圆"/>
                <w:color w:val="000000"/>
                <w:sz w:val="16"/>
                <w:szCs w:val="16"/>
              </w:rPr>
            </w:pPr>
          </w:p>
        </w:tc>
      </w:tr>
      <w:tr w14:paraId="0805D355">
        <w:tblPrEx>
          <w:tblCellMar>
            <w:top w:w="0" w:type="dxa"/>
            <w:left w:w="108" w:type="dxa"/>
            <w:bottom w:w="0" w:type="dxa"/>
            <w:right w:w="108" w:type="dxa"/>
          </w:tblCellMar>
        </w:tblPrEx>
        <w:trPr>
          <w:trHeight w:val="3000" w:hRule="atLeast"/>
        </w:trPr>
        <w:tc>
          <w:tcPr>
            <w:tcW w:w="370" w:type="pct"/>
            <w:tcBorders>
              <w:top w:val="nil"/>
              <w:left w:val="single" w:color="000000" w:sz="8" w:space="0"/>
              <w:bottom w:val="single" w:color="000000" w:sz="4" w:space="0"/>
              <w:right w:val="nil"/>
            </w:tcBorders>
            <w:shd w:val="clear" w:color="auto" w:fill="auto"/>
            <w:noWrap/>
            <w:vAlign w:val="center"/>
          </w:tcPr>
          <w:p w14:paraId="3C7AA1A7">
            <w:pPr>
              <w:jc w:val="center"/>
              <w:rPr>
                <w:rFonts w:hint="eastAsia" w:ascii="宋体" w:hAnsi="宋体" w:cs="宋体"/>
                <w:color w:val="000000"/>
                <w:sz w:val="16"/>
                <w:szCs w:val="16"/>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67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一楼休阅读区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3CD4C4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295400" cy="838200"/>
                  <wp:effectExtent l="0" t="0" r="0" b="0"/>
                  <wp:docPr id="36" name="图片 3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8" descr="IMG_260"/>
                          <pic:cNvPicPr>
                            <a:picLocks noChangeAspect="1"/>
                          </pic:cNvPicPr>
                        </pic:nvPicPr>
                        <pic:blipFill>
                          <a:blip r:embed="rId39"/>
                          <a:stretch>
                            <a:fillRect/>
                          </a:stretch>
                        </pic:blipFill>
                        <pic:spPr>
                          <a:xfrm>
                            <a:off x="0" y="0"/>
                            <a:ext cx="1295400" cy="838200"/>
                          </a:xfrm>
                          <a:prstGeom prst="rect">
                            <a:avLst/>
                          </a:prstGeom>
                          <a:noFill/>
                          <a:ln w="9525">
                            <a:noFill/>
                          </a:ln>
                        </pic:spPr>
                      </pic:pic>
                    </a:graphicData>
                  </a:graphic>
                </wp:inline>
              </w:drawing>
            </w:r>
          </w:p>
        </w:tc>
        <w:tc>
          <w:tcPr>
            <w:tcW w:w="31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7206D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一桌四椅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367DDB1F">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154C0C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凳子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500*500*450</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桌子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700*1400*750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0F72">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7B675F41">
            <w:pPr>
              <w:jc w:val="center"/>
              <w:rPr>
                <w:rFonts w:hint="eastAsia" w:ascii="宋体" w:hAnsi="宋体" w:cs="宋体"/>
                <w:color w:val="000000"/>
                <w:sz w:val="16"/>
                <w:szCs w:val="16"/>
              </w:rPr>
            </w:pP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47BE2E75">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4.00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6609236E">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组</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2681">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4C4ED9C9">
            <w:pPr>
              <w:widowControl/>
              <w:jc w:val="center"/>
              <w:textAlignment w:val="center"/>
              <w:rPr>
                <w:rFonts w:hint="eastAsia" w:ascii="幼圆" w:hAnsi="幼圆" w:eastAsia="幼圆" w:cs="幼圆"/>
                <w:color w:val="000000"/>
                <w:sz w:val="16"/>
                <w:szCs w:val="16"/>
              </w:rPr>
            </w:pPr>
          </w:p>
        </w:tc>
      </w:tr>
      <w:tr w14:paraId="7011AFBE">
        <w:tblPrEx>
          <w:tblCellMar>
            <w:top w:w="0" w:type="dxa"/>
            <w:left w:w="108" w:type="dxa"/>
            <w:bottom w:w="0" w:type="dxa"/>
            <w:right w:w="108" w:type="dxa"/>
          </w:tblCellMar>
        </w:tblPrEx>
        <w:trPr>
          <w:trHeight w:val="1300" w:hRule="atLeast"/>
        </w:trPr>
        <w:tc>
          <w:tcPr>
            <w:tcW w:w="370" w:type="pct"/>
            <w:tcBorders>
              <w:top w:val="nil"/>
              <w:left w:val="single" w:color="000000" w:sz="8" w:space="0"/>
              <w:bottom w:val="single" w:color="000000" w:sz="4" w:space="0"/>
              <w:right w:val="nil"/>
            </w:tcBorders>
            <w:shd w:val="clear" w:color="auto" w:fill="auto"/>
            <w:noWrap/>
            <w:vAlign w:val="center"/>
          </w:tcPr>
          <w:p w14:paraId="628919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CC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一楼服务台</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7434FF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609600" cy="733425"/>
                  <wp:effectExtent l="0" t="0" r="0" b="13335"/>
                  <wp:docPr id="46" name="图片 3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9" descr="IMG_261"/>
                          <pic:cNvPicPr>
                            <a:picLocks noChangeAspect="1"/>
                          </pic:cNvPicPr>
                        </pic:nvPicPr>
                        <pic:blipFill>
                          <a:blip r:embed="rId40"/>
                          <a:stretch>
                            <a:fillRect/>
                          </a:stretch>
                        </pic:blipFill>
                        <pic:spPr>
                          <a:xfrm>
                            <a:off x="0" y="0"/>
                            <a:ext cx="609600" cy="733425"/>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30424D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椅子两套</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7A9A2DD8">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整体玻璃钢材质制作一体成型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07DDAE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椅子：450*450*840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5E6943FD">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076222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371600" cy="676275"/>
                  <wp:effectExtent l="0" t="0" r="0" b="9525"/>
                  <wp:docPr id="40" name="图片 4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62"/>
                          <pic:cNvPicPr>
                            <a:picLocks noChangeAspect="1"/>
                          </pic:cNvPicPr>
                        </pic:nvPicPr>
                        <pic:blipFill>
                          <a:blip r:embed="rId41"/>
                          <a:stretch>
                            <a:fillRect/>
                          </a:stretch>
                        </pic:blipFill>
                        <pic:spPr>
                          <a:xfrm>
                            <a:off x="0" y="0"/>
                            <a:ext cx="1371600" cy="676275"/>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5ADC9B95">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2.00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5C498FEC">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470D">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1D6969EF">
            <w:pPr>
              <w:widowControl/>
              <w:jc w:val="center"/>
              <w:textAlignment w:val="center"/>
              <w:rPr>
                <w:rFonts w:hint="eastAsia" w:ascii="幼圆" w:hAnsi="幼圆" w:eastAsia="幼圆" w:cs="幼圆"/>
                <w:color w:val="000000"/>
                <w:sz w:val="16"/>
                <w:szCs w:val="16"/>
              </w:rPr>
            </w:pPr>
          </w:p>
        </w:tc>
      </w:tr>
      <w:tr w14:paraId="66A71E0B">
        <w:tblPrEx>
          <w:tblCellMar>
            <w:top w:w="0" w:type="dxa"/>
            <w:left w:w="108" w:type="dxa"/>
            <w:bottom w:w="0" w:type="dxa"/>
            <w:right w:w="108" w:type="dxa"/>
          </w:tblCellMar>
        </w:tblPrEx>
        <w:trPr>
          <w:trHeight w:val="3000" w:hRule="atLeast"/>
        </w:trPr>
        <w:tc>
          <w:tcPr>
            <w:tcW w:w="370" w:type="pct"/>
            <w:tcBorders>
              <w:top w:val="nil"/>
              <w:left w:val="single" w:color="000000" w:sz="8" w:space="0"/>
              <w:bottom w:val="single" w:color="000000" w:sz="4" w:space="0"/>
              <w:right w:val="nil"/>
            </w:tcBorders>
            <w:shd w:val="clear" w:color="auto" w:fill="auto"/>
            <w:noWrap/>
            <w:vAlign w:val="center"/>
          </w:tcPr>
          <w:p w14:paraId="718FF5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E5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二楼阅读区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14E3A3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76300" cy="428625"/>
                  <wp:effectExtent l="0" t="0" r="7620" b="13335"/>
                  <wp:docPr id="37" name="图片 4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1" descr="IMG_263"/>
                          <pic:cNvPicPr>
                            <a:picLocks noChangeAspect="1"/>
                          </pic:cNvPicPr>
                        </pic:nvPicPr>
                        <pic:blipFill>
                          <a:blip r:embed="rId42"/>
                          <a:stretch>
                            <a:fillRect/>
                          </a:stretch>
                        </pic:blipFill>
                        <pic:spPr>
                          <a:xfrm>
                            <a:off x="0" y="0"/>
                            <a:ext cx="876300" cy="428625"/>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7C08BB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2.1米桌+6*椅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76012122">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2460FE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椅子500*500*780,桌子：2100*750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3809A26D">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64A8F5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266825" cy="685800"/>
                  <wp:effectExtent l="0" t="0" r="13335" b="0"/>
                  <wp:docPr id="50" name="图片 4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IMG_264"/>
                          <pic:cNvPicPr>
                            <a:picLocks noChangeAspect="1"/>
                          </pic:cNvPicPr>
                        </pic:nvPicPr>
                        <pic:blipFill>
                          <a:blip r:embed="rId43"/>
                          <a:stretch>
                            <a:fillRect/>
                          </a:stretch>
                        </pic:blipFill>
                        <pic:spPr>
                          <a:xfrm>
                            <a:off x="0" y="0"/>
                            <a:ext cx="1266825" cy="685800"/>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40D0E268">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7.00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288A8D72">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03D6">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32DD1623">
            <w:pPr>
              <w:widowControl/>
              <w:jc w:val="center"/>
              <w:textAlignment w:val="center"/>
              <w:rPr>
                <w:rFonts w:hint="eastAsia" w:ascii="幼圆" w:hAnsi="幼圆" w:eastAsia="幼圆" w:cs="幼圆"/>
                <w:color w:val="000000"/>
                <w:sz w:val="16"/>
                <w:szCs w:val="16"/>
              </w:rPr>
            </w:pPr>
          </w:p>
        </w:tc>
      </w:tr>
      <w:tr w14:paraId="39F2EF0A">
        <w:tblPrEx>
          <w:tblCellMar>
            <w:top w:w="0" w:type="dxa"/>
            <w:left w:w="108" w:type="dxa"/>
            <w:bottom w:w="0" w:type="dxa"/>
            <w:right w:w="108" w:type="dxa"/>
          </w:tblCellMar>
        </w:tblPrEx>
        <w:trPr>
          <w:trHeight w:val="1214" w:hRule="atLeast"/>
        </w:trPr>
        <w:tc>
          <w:tcPr>
            <w:tcW w:w="370" w:type="pct"/>
            <w:tcBorders>
              <w:top w:val="nil"/>
              <w:left w:val="single" w:color="000000" w:sz="8" w:space="0"/>
              <w:bottom w:val="single" w:color="000000" w:sz="4" w:space="0"/>
              <w:right w:val="nil"/>
            </w:tcBorders>
            <w:shd w:val="clear" w:color="auto" w:fill="auto"/>
            <w:noWrap/>
            <w:vAlign w:val="center"/>
          </w:tcPr>
          <w:p w14:paraId="34388A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75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二楼阅读区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69E8F0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19150" cy="685800"/>
                  <wp:effectExtent l="0" t="0" r="3810" b="0"/>
                  <wp:docPr id="47" name="图片 4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descr="IMG_265"/>
                          <pic:cNvPicPr>
                            <a:picLocks noChangeAspect="1"/>
                          </pic:cNvPicPr>
                        </pic:nvPicPr>
                        <pic:blipFill>
                          <a:blip r:embed="rId44"/>
                          <a:stretch>
                            <a:fillRect/>
                          </a:stretch>
                        </pic:blipFill>
                        <pic:spPr>
                          <a:xfrm>
                            <a:off x="0" y="0"/>
                            <a:ext cx="819150" cy="685800"/>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2864FB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1.4米桌+4*椅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4512411C">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6858AB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椅子500*500*780,桌子：1400*750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2CBA655E">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05CF87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276350" cy="542925"/>
                  <wp:effectExtent l="0" t="0" r="3810" b="5715"/>
                  <wp:docPr id="41" name="图片 4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IMG_266"/>
                          <pic:cNvPicPr>
                            <a:picLocks noChangeAspect="1"/>
                          </pic:cNvPicPr>
                        </pic:nvPicPr>
                        <pic:blipFill>
                          <a:blip r:embed="rId45"/>
                          <a:stretch>
                            <a:fillRect/>
                          </a:stretch>
                        </pic:blipFill>
                        <pic:spPr>
                          <a:xfrm>
                            <a:off x="0" y="0"/>
                            <a:ext cx="1276350" cy="542925"/>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058E878F">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16.00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47F319B1">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839A">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711E7ECA">
            <w:pPr>
              <w:widowControl/>
              <w:jc w:val="center"/>
              <w:textAlignment w:val="center"/>
              <w:rPr>
                <w:rFonts w:hint="eastAsia" w:ascii="幼圆" w:hAnsi="幼圆" w:eastAsia="幼圆" w:cs="幼圆"/>
                <w:color w:val="000000"/>
                <w:sz w:val="16"/>
                <w:szCs w:val="16"/>
              </w:rPr>
            </w:pPr>
          </w:p>
        </w:tc>
      </w:tr>
      <w:tr w14:paraId="553ADB35">
        <w:tblPrEx>
          <w:tblCellMar>
            <w:top w:w="0" w:type="dxa"/>
            <w:left w:w="108" w:type="dxa"/>
            <w:bottom w:w="0" w:type="dxa"/>
            <w:right w:w="108" w:type="dxa"/>
          </w:tblCellMar>
        </w:tblPrEx>
        <w:trPr>
          <w:trHeight w:val="90" w:hRule="atLeast"/>
        </w:trPr>
        <w:tc>
          <w:tcPr>
            <w:tcW w:w="370" w:type="pct"/>
            <w:tcBorders>
              <w:top w:val="nil"/>
              <w:left w:val="single" w:color="000000" w:sz="8" w:space="0"/>
              <w:bottom w:val="single" w:color="000000" w:sz="4" w:space="0"/>
              <w:right w:val="nil"/>
            </w:tcBorders>
            <w:shd w:val="clear" w:color="auto" w:fill="auto"/>
            <w:noWrap/>
            <w:vAlign w:val="center"/>
          </w:tcPr>
          <w:p w14:paraId="37C91C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8B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二楼阅读交流区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61951C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904875" cy="514350"/>
                  <wp:effectExtent l="0" t="0" r="9525" b="3810"/>
                  <wp:docPr id="48" name="图片 4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5" descr="IMG_267"/>
                          <pic:cNvPicPr>
                            <a:picLocks noChangeAspect="1"/>
                          </pic:cNvPicPr>
                        </pic:nvPicPr>
                        <pic:blipFill>
                          <a:blip r:embed="rId46"/>
                          <a:stretch>
                            <a:fillRect/>
                          </a:stretch>
                        </pic:blipFill>
                        <pic:spPr>
                          <a:xfrm>
                            <a:off x="0" y="0"/>
                            <a:ext cx="904875" cy="514350"/>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306236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一桌四椅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42E3F242">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3DD194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椅子500*500*780,桌子：Φ600*750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2C488F52">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76AEF6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362075" cy="666750"/>
                  <wp:effectExtent l="0" t="0" r="9525" b="3810"/>
                  <wp:docPr id="42" name="图片 4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 descr="IMG_268"/>
                          <pic:cNvPicPr>
                            <a:picLocks noChangeAspect="1"/>
                          </pic:cNvPicPr>
                        </pic:nvPicPr>
                        <pic:blipFill>
                          <a:blip r:embed="rId47"/>
                          <a:stretch>
                            <a:fillRect/>
                          </a:stretch>
                        </pic:blipFill>
                        <pic:spPr>
                          <a:xfrm>
                            <a:off x="0" y="0"/>
                            <a:ext cx="1362075" cy="666750"/>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31388762">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6.00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60AE8F0B">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8E09">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13FFBE79">
            <w:pPr>
              <w:widowControl/>
              <w:jc w:val="center"/>
              <w:textAlignment w:val="center"/>
              <w:rPr>
                <w:rFonts w:hint="eastAsia" w:ascii="幼圆" w:hAnsi="幼圆" w:eastAsia="幼圆" w:cs="幼圆"/>
                <w:color w:val="000000"/>
                <w:sz w:val="16"/>
                <w:szCs w:val="16"/>
              </w:rPr>
            </w:pPr>
          </w:p>
        </w:tc>
      </w:tr>
      <w:tr w14:paraId="1BF8EB76">
        <w:tblPrEx>
          <w:tblCellMar>
            <w:top w:w="0" w:type="dxa"/>
            <w:left w:w="108" w:type="dxa"/>
            <w:bottom w:w="0" w:type="dxa"/>
            <w:right w:w="108" w:type="dxa"/>
          </w:tblCellMar>
        </w:tblPrEx>
        <w:trPr>
          <w:trHeight w:val="3000" w:hRule="atLeast"/>
        </w:trPr>
        <w:tc>
          <w:tcPr>
            <w:tcW w:w="370" w:type="pct"/>
            <w:tcBorders>
              <w:top w:val="nil"/>
              <w:left w:val="single" w:color="000000" w:sz="8" w:space="0"/>
              <w:bottom w:val="single" w:color="000000" w:sz="4" w:space="0"/>
              <w:right w:val="nil"/>
            </w:tcBorders>
            <w:shd w:val="clear" w:color="auto" w:fill="auto"/>
            <w:noWrap/>
            <w:vAlign w:val="center"/>
          </w:tcPr>
          <w:p w14:paraId="4DF863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8C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二楼挑空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025A4C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904875" cy="514350"/>
                  <wp:effectExtent l="0" t="0" r="9525" b="3810"/>
                  <wp:docPr id="45" name="图片 4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descr="IMG_269"/>
                          <pic:cNvPicPr>
                            <a:picLocks noChangeAspect="1"/>
                          </pic:cNvPicPr>
                        </pic:nvPicPr>
                        <pic:blipFill>
                          <a:blip r:embed="rId46"/>
                          <a:stretch>
                            <a:fillRect/>
                          </a:stretch>
                        </pic:blipFill>
                        <pic:spPr>
                          <a:xfrm>
                            <a:off x="0" y="0"/>
                            <a:ext cx="904875" cy="514350"/>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5D2897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一桌两椅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793DD60C">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54497C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椅子500*500*780,桌子：Φ600*750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223EE01E">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612898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352550" cy="514350"/>
                  <wp:effectExtent l="0" t="0" r="3810" b="3810"/>
                  <wp:docPr id="38" name="图片 4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8" descr="IMG_270"/>
                          <pic:cNvPicPr>
                            <a:picLocks noChangeAspect="1"/>
                          </pic:cNvPicPr>
                        </pic:nvPicPr>
                        <pic:blipFill>
                          <a:blip r:embed="rId48"/>
                          <a:stretch>
                            <a:fillRect/>
                          </a:stretch>
                        </pic:blipFill>
                        <pic:spPr>
                          <a:xfrm>
                            <a:off x="0" y="0"/>
                            <a:ext cx="1352550" cy="514350"/>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6D619496">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4.00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538E33D4">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373E">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3FBEF63A">
            <w:pPr>
              <w:widowControl/>
              <w:jc w:val="center"/>
              <w:textAlignment w:val="center"/>
              <w:rPr>
                <w:rFonts w:hint="eastAsia" w:ascii="幼圆" w:hAnsi="幼圆" w:eastAsia="幼圆" w:cs="幼圆"/>
                <w:color w:val="000000"/>
                <w:sz w:val="16"/>
                <w:szCs w:val="16"/>
              </w:rPr>
            </w:pPr>
          </w:p>
        </w:tc>
      </w:tr>
      <w:tr w14:paraId="14A04D9F">
        <w:tblPrEx>
          <w:tblCellMar>
            <w:top w:w="0" w:type="dxa"/>
            <w:left w:w="108" w:type="dxa"/>
            <w:bottom w:w="0" w:type="dxa"/>
            <w:right w:w="108" w:type="dxa"/>
          </w:tblCellMar>
        </w:tblPrEx>
        <w:trPr>
          <w:trHeight w:val="760" w:hRule="atLeast"/>
        </w:trPr>
        <w:tc>
          <w:tcPr>
            <w:tcW w:w="370" w:type="pct"/>
            <w:tcBorders>
              <w:top w:val="nil"/>
              <w:left w:val="single" w:color="000000" w:sz="8" w:space="0"/>
              <w:bottom w:val="single" w:color="000000" w:sz="4" w:space="0"/>
              <w:right w:val="nil"/>
            </w:tcBorders>
            <w:shd w:val="clear" w:color="auto" w:fill="auto"/>
            <w:noWrap/>
            <w:vAlign w:val="center"/>
          </w:tcPr>
          <w:p w14:paraId="376DBF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81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三楼阅读区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2C2D77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76300" cy="428625"/>
                  <wp:effectExtent l="0" t="0" r="7620" b="13335"/>
                  <wp:docPr id="34" name="图片 4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9" descr="IMG_271"/>
                          <pic:cNvPicPr>
                            <a:picLocks noChangeAspect="1"/>
                          </pic:cNvPicPr>
                        </pic:nvPicPr>
                        <pic:blipFill>
                          <a:blip r:embed="rId42"/>
                          <a:stretch>
                            <a:fillRect/>
                          </a:stretch>
                        </pic:blipFill>
                        <pic:spPr>
                          <a:xfrm>
                            <a:off x="0" y="0"/>
                            <a:ext cx="876300" cy="428625"/>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673CCE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2.1米桌+6*椅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22C99388">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2A2D9C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椅子500*500*780,桌子：2100*750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32D026E8">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76715C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266825" cy="685800"/>
                  <wp:effectExtent l="0" t="0" r="13335" b="0"/>
                  <wp:docPr id="43" name="图片 5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0" descr="IMG_272"/>
                          <pic:cNvPicPr>
                            <a:picLocks noChangeAspect="1"/>
                          </pic:cNvPicPr>
                        </pic:nvPicPr>
                        <pic:blipFill>
                          <a:blip r:embed="rId43"/>
                          <a:stretch>
                            <a:fillRect/>
                          </a:stretch>
                        </pic:blipFill>
                        <pic:spPr>
                          <a:xfrm>
                            <a:off x="0" y="0"/>
                            <a:ext cx="1266825" cy="685800"/>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75E68E9B">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7.00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28F9CF9D">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84E4">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665CE3E9">
            <w:pPr>
              <w:widowControl/>
              <w:jc w:val="center"/>
              <w:textAlignment w:val="center"/>
              <w:rPr>
                <w:rFonts w:hint="eastAsia" w:ascii="幼圆" w:hAnsi="幼圆" w:eastAsia="幼圆" w:cs="幼圆"/>
                <w:color w:val="000000"/>
                <w:sz w:val="16"/>
                <w:szCs w:val="16"/>
              </w:rPr>
            </w:pPr>
          </w:p>
        </w:tc>
      </w:tr>
      <w:tr w14:paraId="4F4CC7C0">
        <w:tblPrEx>
          <w:tblCellMar>
            <w:top w:w="0" w:type="dxa"/>
            <w:left w:w="108" w:type="dxa"/>
            <w:bottom w:w="0" w:type="dxa"/>
            <w:right w:w="108" w:type="dxa"/>
          </w:tblCellMar>
        </w:tblPrEx>
        <w:trPr>
          <w:trHeight w:val="3000" w:hRule="atLeast"/>
        </w:trPr>
        <w:tc>
          <w:tcPr>
            <w:tcW w:w="370" w:type="pct"/>
            <w:tcBorders>
              <w:top w:val="nil"/>
              <w:left w:val="single" w:color="000000" w:sz="8" w:space="0"/>
              <w:bottom w:val="single" w:color="000000" w:sz="4" w:space="0"/>
              <w:right w:val="nil"/>
            </w:tcBorders>
            <w:shd w:val="clear" w:color="auto" w:fill="auto"/>
            <w:noWrap/>
            <w:vAlign w:val="center"/>
          </w:tcPr>
          <w:p w14:paraId="64CE76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E6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三楼阅读区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611F16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819150" cy="685800"/>
                  <wp:effectExtent l="0" t="0" r="3810" b="0"/>
                  <wp:docPr id="49" name="图片 5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descr="IMG_273"/>
                          <pic:cNvPicPr>
                            <a:picLocks noChangeAspect="1"/>
                          </pic:cNvPicPr>
                        </pic:nvPicPr>
                        <pic:blipFill>
                          <a:blip r:embed="rId44"/>
                          <a:stretch>
                            <a:fillRect/>
                          </a:stretch>
                        </pic:blipFill>
                        <pic:spPr>
                          <a:xfrm>
                            <a:off x="0" y="0"/>
                            <a:ext cx="819150" cy="685800"/>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009F5A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1.4米桌+4*椅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7C555628">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70D73C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椅子500*500*780,桌子：1400*750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0C41D596">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54AB94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276350" cy="542925"/>
                  <wp:effectExtent l="0" t="0" r="3810" b="5715"/>
                  <wp:docPr id="53" name="图片 52"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IMG_274"/>
                          <pic:cNvPicPr>
                            <a:picLocks noChangeAspect="1"/>
                          </pic:cNvPicPr>
                        </pic:nvPicPr>
                        <pic:blipFill>
                          <a:blip r:embed="rId45"/>
                          <a:stretch>
                            <a:fillRect/>
                          </a:stretch>
                        </pic:blipFill>
                        <pic:spPr>
                          <a:xfrm>
                            <a:off x="0" y="0"/>
                            <a:ext cx="1276350" cy="542925"/>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556D4832">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16.00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5C778180">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F572">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4C681079">
            <w:pPr>
              <w:widowControl/>
              <w:jc w:val="center"/>
              <w:textAlignment w:val="center"/>
              <w:rPr>
                <w:rFonts w:hint="eastAsia" w:ascii="幼圆" w:hAnsi="幼圆" w:eastAsia="幼圆" w:cs="幼圆"/>
                <w:color w:val="000000"/>
                <w:sz w:val="16"/>
                <w:szCs w:val="16"/>
              </w:rPr>
            </w:pPr>
          </w:p>
        </w:tc>
      </w:tr>
      <w:tr w14:paraId="6D332790">
        <w:tblPrEx>
          <w:tblCellMar>
            <w:top w:w="0" w:type="dxa"/>
            <w:left w:w="108" w:type="dxa"/>
            <w:bottom w:w="0" w:type="dxa"/>
            <w:right w:w="108" w:type="dxa"/>
          </w:tblCellMar>
        </w:tblPrEx>
        <w:trPr>
          <w:trHeight w:val="1040" w:hRule="atLeast"/>
        </w:trPr>
        <w:tc>
          <w:tcPr>
            <w:tcW w:w="370" w:type="pct"/>
            <w:tcBorders>
              <w:top w:val="nil"/>
              <w:left w:val="single" w:color="000000" w:sz="8" w:space="0"/>
              <w:bottom w:val="single" w:color="000000" w:sz="4" w:space="0"/>
              <w:right w:val="nil"/>
            </w:tcBorders>
            <w:shd w:val="clear" w:color="auto" w:fill="auto"/>
            <w:noWrap/>
            <w:vAlign w:val="center"/>
          </w:tcPr>
          <w:p w14:paraId="4F97E9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D5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三楼阅读交流区</w:t>
            </w:r>
          </w:p>
        </w:tc>
        <w:tc>
          <w:tcPr>
            <w:tcW w:w="418" w:type="pct"/>
            <w:tcBorders>
              <w:top w:val="nil"/>
              <w:left w:val="single" w:color="000000" w:sz="4" w:space="0"/>
              <w:bottom w:val="single" w:color="000000" w:sz="4" w:space="0"/>
              <w:right w:val="single" w:color="000000" w:sz="4" w:space="0"/>
            </w:tcBorders>
            <w:shd w:val="clear" w:color="auto" w:fill="D9D9D9"/>
            <w:noWrap/>
            <w:vAlign w:val="center"/>
          </w:tcPr>
          <w:p w14:paraId="38EFAB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904875" cy="514350"/>
                  <wp:effectExtent l="0" t="0" r="9525" b="3810"/>
                  <wp:docPr id="54" name="图片 53"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IMG_275"/>
                          <pic:cNvPicPr>
                            <a:picLocks noChangeAspect="1"/>
                          </pic:cNvPicPr>
                        </pic:nvPicPr>
                        <pic:blipFill>
                          <a:blip r:embed="rId46"/>
                          <a:stretch>
                            <a:fillRect/>
                          </a:stretch>
                        </pic:blipFill>
                        <pic:spPr>
                          <a:xfrm>
                            <a:off x="0" y="0"/>
                            <a:ext cx="904875" cy="514350"/>
                          </a:xfrm>
                          <a:prstGeom prst="rect">
                            <a:avLst/>
                          </a:prstGeom>
                          <a:noFill/>
                          <a:ln w="9525">
                            <a:noFill/>
                          </a:ln>
                        </pic:spPr>
                      </pic:pic>
                    </a:graphicData>
                  </a:graphic>
                </wp:inline>
              </w:drawing>
            </w:r>
          </w:p>
        </w:tc>
        <w:tc>
          <w:tcPr>
            <w:tcW w:w="317" w:type="pct"/>
            <w:tcBorders>
              <w:top w:val="nil"/>
              <w:left w:val="single" w:color="000000" w:sz="4" w:space="0"/>
              <w:bottom w:val="single" w:color="000000" w:sz="4" w:space="0"/>
              <w:right w:val="single" w:color="000000" w:sz="4" w:space="0"/>
            </w:tcBorders>
            <w:shd w:val="clear" w:color="auto" w:fill="D9D9D9"/>
            <w:noWrap/>
            <w:vAlign w:val="center"/>
          </w:tcPr>
          <w:p w14:paraId="5D9856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一桌四椅</w:t>
            </w:r>
          </w:p>
        </w:tc>
        <w:tc>
          <w:tcPr>
            <w:tcW w:w="1233" w:type="pct"/>
            <w:tcBorders>
              <w:top w:val="nil"/>
              <w:left w:val="single" w:color="000000" w:sz="4" w:space="0"/>
              <w:bottom w:val="single" w:color="000000" w:sz="4" w:space="0"/>
              <w:right w:val="single" w:color="000000" w:sz="4" w:space="0"/>
            </w:tcBorders>
            <w:shd w:val="clear" w:color="auto" w:fill="auto"/>
            <w:vAlign w:val="center"/>
          </w:tcPr>
          <w:p w14:paraId="383453EB">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single" w:color="000000" w:sz="4" w:space="0"/>
              <w:right w:val="single" w:color="000000" w:sz="4" w:space="0"/>
            </w:tcBorders>
            <w:shd w:val="clear" w:color="auto" w:fill="auto"/>
            <w:vAlign w:val="center"/>
          </w:tcPr>
          <w:p w14:paraId="4A8426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椅子500*500*780,桌子：Φ600*750</w:t>
            </w:r>
          </w:p>
        </w:tc>
        <w:tc>
          <w:tcPr>
            <w:tcW w:w="296" w:type="pct"/>
            <w:tcBorders>
              <w:top w:val="nil"/>
              <w:left w:val="single" w:color="000000" w:sz="4" w:space="0"/>
              <w:bottom w:val="single" w:color="000000" w:sz="4" w:space="0"/>
              <w:right w:val="single" w:color="000000" w:sz="4" w:space="0"/>
            </w:tcBorders>
            <w:shd w:val="clear" w:color="auto" w:fill="auto"/>
            <w:noWrap/>
            <w:vAlign w:val="center"/>
          </w:tcPr>
          <w:p w14:paraId="4AD25F4B">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single" w:color="000000" w:sz="4" w:space="0"/>
              <w:right w:val="single" w:color="000000" w:sz="4" w:space="0"/>
            </w:tcBorders>
            <w:shd w:val="clear" w:color="auto" w:fill="auto"/>
            <w:noWrap/>
            <w:vAlign w:val="center"/>
          </w:tcPr>
          <w:p w14:paraId="039E96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362075" cy="666750"/>
                  <wp:effectExtent l="0" t="0" r="9525" b="3810"/>
                  <wp:docPr id="52" name="图片 5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4" descr="IMG_276"/>
                          <pic:cNvPicPr>
                            <a:picLocks noChangeAspect="1"/>
                          </pic:cNvPicPr>
                        </pic:nvPicPr>
                        <pic:blipFill>
                          <a:blip r:embed="rId47"/>
                          <a:stretch>
                            <a:fillRect/>
                          </a:stretch>
                        </pic:blipFill>
                        <pic:spPr>
                          <a:xfrm>
                            <a:off x="0" y="0"/>
                            <a:ext cx="1362075" cy="666750"/>
                          </a:xfrm>
                          <a:prstGeom prst="rect">
                            <a:avLst/>
                          </a:prstGeom>
                          <a:noFill/>
                          <a:ln w="9525">
                            <a:noFill/>
                          </a:ln>
                        </pic:spPr>
                      </pic:pic>
                    </a:graphicData>
                  </a:graphic>
                </wp:inline>
              </w:drawing>
            </w:r>
          </w:p>
        </w:tc>
        <w:tc>
          <w:tcPr>
            <w:tcW w:w="312" w:type="pct"/>
            <w:tcBorders>
              <w:top w:val="nil"/>
              <w:left w:val="single" w:color="000000" w:sz="4" w:space="0"/>
              <w:bottom w:val="single" w:color="000000" w:sz="4" w:space="0"/>
              <w:right w:val="single" w:color="000000" w:sz="4" w:space="0"/>
            </w:tcBorders>
            <w:shd w:val="clear" w:color="auto" w:fill="auto"/>
            <w:noWrap/>
            <w:vAlign w:val="center"/>
          </w:tcPr>
          <w:p w14:paraId="7605D59C">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6.00 </w:t>
            </w:r>
          </w:p>
        </w:tc>
        <w:tc>
          <w:tcPr>
            <w:tcW w:w="321" w:type="pct"/>
            <w:tcBorders>
              <w:top w:val="nil"/>
              <w:left w:val="single" w:color="000000" w:sz="4" w:space="0"/>
              <w:bottom w:val="single" w:color="000000" w:sz="4" w:space="0"/>
              <w:right w:val="single" w:color="000000" w:sz="4" w:space="0"/>
            </w:tcBorders>
            <w:shd w:val="clear" w:color="auto" w:fill="auto"/>
            <w:noWrap/>
            <w:vAlign w:val="center"/>
          </w:tcPr>
          <w:p w14:paraId="58E0BF2D">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04C7">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11AB218F">
            <w:pPr>
              <w:widowControl/>
              <w:jc w:val="center"/>
              <w:textAlignment w:val="center"/>
              <w:rPr>
                <w:rFonts w:hint="eastAsia" w:ascii="幼圆" w:hAnsi="幼圆" w:eastAsia="幼圆" w:cs="幼圆"/>
                <w:color w:val="000000"/>
                <w:sz w:val="16"/>
                <w:szCs w:val="16"/>
              </w:rPr>
            </w:pPr>
          </w:p>
        </w:tc>
      </w:tr>
      <w:tr w14:paraId="725E2601">
        <w:tblPrEx>
          <w:tblCellMar>
            <w:top w:w="0" w:type="dxa"/>
            <w:left w:w="108" w:type="dxa"/>
            <w:bottom w:w="0" w:type="dxa"/>
            <w:right w:w="108" w:type="dxa"/>
          </w:tblCellMar>
        </w:tblPrEx>
        <w:trPr>
          <w:trHeight w:val="3000" w:hRule="atLeast"/>
        </w:trPr>
        <w:tc>
          <w:tcPr>
            <w:tcW w:w="370" w:type="pct"/>
            <w:tcBorders>
              <w:top w:val="nil"/>
              <w:left w:val="single" w:color="000000" w:sz="8" w:space="0"/>
              <w:bottom w:val="nil"/>
              <w:right w:val="nil"/>
            </w:tcBorders>
            <w:shd w:val="clear" w:color="auto" w:fill="auto"/>
            <w:noWrap/>
            <w:vAlign w:val="center"/>
          </w:tcPr>
          <w:p w14:paraId="5E81BD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60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三楼挑空</w:t>
            </w:r>
          </w:p>
        </w:tc>
        <w:tc>
          <w:tcPr>
            <w:tcW w:w="418" w:type="pct"/>
            <w:tcBorders>
              <w:top w:val="nil"/>
              <w:left w:val="single" w:color="000000" w:sz="4" w:space="0"/>
              <w:bottom w:val="nil"/>
              <w:right w:val="single" w:color="000000" w:sz="4" w:space="0"/>
            </w:tcBorders>
            <w:shd w:val="clear" w:color="auto" w:fill="D9D9D9"/>
            <w:noWrap/>
            <w:vAlign w:val="center"/>
          </w:tcPr>
          <w:p w14:paraId="2A2734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904875" cy="514350"/>
                  <wp:effectExtent l="0" t="0" r="9525" b="3810"/>
                  <wp:docPr id="55" name="图片 5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277"/>
                          <pic:cNvPicPr>
                            <a:picLocks noChangeAspect="1"/>
                          </pic:cNvPicPr>
                        </pic:nvPicPr>
                        <pic:blipFill>
                          <a:blip r:embed="rId46"/>
                          <a:stretch>
                            <a:fillRect/>
                          </a:stretch>
                        </pic:blipFill>
                        <pic:spPr>
                          <a:xfrm>
                            <a:off x="0" y="0"/>
                            <a:ext cx="904875" cy="514350"/>
                          </a:xfrm>
                          <a:prstGeom prst="rect">
                            <a:avLst/>
                          </a:prstGeom>
                          <a:noFill/>
                          <a:ln w="9525">
                            <a:noFill/>
                          </a:ln>
                        </pic:spPr>
                      </pic:pic>
                    </a:graphicData>
                  </a:graphic>
                </wp:inline>
              </w:drawing>
            </w:r>
          </w:p>
        </w:tc>
        <w:tc>
          <w:tcPr>
            <w:tcW w:w="317" w:type="pct"/>
            <w:tcBorders>
              <w:top w:val="nil"/>
              <w:left w:val="single" w:color="000000" w:sz="4" w:space="0"/>
              <w:bottom w:val="nil"/>
              <w:right w:val="single" w:color="000000" w:sz="4" w:space="0"/>
            </w:tcBorders>
            <w:shd w:val="clear" w:color="auto" w:fill="D9D9D9"/>
            <w:noWrap/>
            <w:vAlign w:val="center"/>
          </w:tcPr>
          <w:p w14:paraId="3D14A3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一桌两椅</w:t>
            </w:r>
          </w:p>
        </w:tc>
        <w:tc>
          <w:tcPr>
            <w:tcW w:w="1233" w:type="pct"/>
            <w:tcBorders>
              <w:top w:val="nil"/>
              <w:left w:val="single" w:color="000000" w:sz="4" w:space="0"/>
              <w:bottom w:val="nil"/>
              <w:right w:val="single" w:color="000000" w:sz="4" w:space="0"/>
            </w:tcBorders>
            <w:shd w:val="clear" w:color="auto" w:fill="auto"/>
            <w:vAlign w:val="center"/>
          </w:tcPr>
          <w:p w14:paraId="5BD90E80">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面料：采用优质阻燃麻布面料，易清洁、阻燃，颜色可选。                                                           海棉：采用一次成型海棉，密度≥30 kg/m³。厚实、弹性好，表面涂防止老化变形的保护膜，达到国家阻燃标准。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椅子框架：选用优质天然硬性实木，经专业干燥设备处理，含水率小于12%，保证长时间使用不开裂、不变形，整体框架结构。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基材采用福人/大亚/吉林森工品牌实木多层板，甲醛释放量≤1.5mg/L，游离甲醛释放量符合国家E0级标准。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贴面用材：采用优质水曲柳木皮饰面，厚度≥0.6mm；宽度≥200mm；木皮木纹流畅，色泽一致，完整干净、无瑕疵，颜色均匀平整。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油漆：参考易涂宝/嘉宝莉/华润水性油漆，三底两面油漆工艺，表面理化性能按 GB/T 4893.1～GB/T 4893.9 测量，均能满足产品标准要求且光亮平整，油漆无颗粒、气泡、渣点，漆膜附着力、耐磨度好，硬度达到 2H 级；苯含量小于 0.3%，甲苯、二甲苯、乙苯含量总和小于 30%；游离二异氰酸酯含量总和小于 0.4%，卤代烃含量小于 0.1%；</w:t>
            </w:r>
          </w:p>
        </w:tc>
        <w:tc>
          <w:tcPr>
            <w:tcW w:w="389" w:type="pct"/>
            <w:tcBorders>
              <w:top w:val="nil"/>
              <w:left w:val="single" w:color="000000" w:sz="4" w:space="0"/>
              <w:bottom w:val="nil"/>
              <w:right w:val="single" w:color="000000" w:sz="4" w:space="0"/>
            </w:tcBorders>
            <w:shd w:val="clear" w:color="auto" w:fill="auto"/>
            <w:vAlign w:val="center"/>
          </w:tcPr>
          <w:p w14:paraId="310E23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椅子500*500*780,桌子：Φ600*750</w:t>
            </w:r>
          </w:p>
        </w:tc>
        <w:tc>
          <w:tcPr>
            <w:tcW w:w="296" w:type="pct"/>
            <w:tcBorders>
              <w:top w:val="nil"/>
              <w:left w:val="single" w:color="000000" w:sz="4" w:space="0"/>
              <w:bottom w:val="nil"/>
              <w:right w:val="single" w:color="000000" w:sz="4" w:space="0"/>
            </w:tcBorders>
            <w:shd w:val="clear" w:color="auto" w:fill="auto"/>
            <w:noWrap/>
            <w:vAlign w:val="center"/>
          </w:tcPr>
          <w:p w14:paraId="067DB7F8">
            <w:pPr>
              <w:widowControl/>
              <w:jc w:val="center"/>
              <w:textAlignment w:val="center"/>
              <w:rPr>
                <w:rFonts w:hint="eastAsia" w:ascii="宋体" w:hAnsi="宋体" w:cs="宋体"/>
                <w:color w:val="000000"/>
                <w:sz w:val="16"/>
                <w:szCs w:val="16"/>
              </w:rPr>
            </w:pPr>
          </w:p>
        </w:tc>
        <w:tc>
          <w:tcPr>
            <w:tcW w:w="779" w:type="pct"/>
            <w:tcBorders>
              <w:top w:val="nil"/>
              <w:left w:val="single" w:color="000000" w:sz="4" w:space="0"/>
              <w:bottom w:val="nil"/>
              <w:right w:val="single" w:color="000000" w:sz="4" w:space="0"/>
            </w:tcBorders>
            <w:shd w:val="clear" w:color="auto" w:fill="auto"/>
            <w:noWrap/>
            <w:vAlign w:val="center"/>
          </w:tcPr>
          <w:p w14:paraId="200762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drawing>
                <wp:inline distT="0" distB="0" distL="114300" distR="114300">
                  <wp:extent cx="1352550" cy="514350"/>
                  <wp:effectExtent l="0" t="0" r="3810" b="3810"/>
                  <wp:docPr id="56" name="图片 56"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78"/>
                          <pic:cNvPicPr>
                            <a:picLocks noChangeAspect="1"/>
                          </pic:cNvPicPr>
                        </pic:nvPicPr>
                        <pic:blipFill>
                          <a:blip r:embed="rId48"/>
                          <a:stretch>
                            <a:fillRect/>
                          </a:stretch>
                        </pic:blipFill>
                        <pic:spPr>
                          <a:xfrm>
                            <a:off x="0" y="0"/>
                            <a:ext cx="1352550" cy="514350"/>
                          </a:xfrm>
                          <a:prstGeom prst="rect">
                            <a:avLst/>
                          </a:prstGeom>
                          <a:noFill/>
                          <a:ln w="9525">
                            <a:noFill/>
                          </a:ln>
                        </pic:spPr>
                      </pic:pic>
                    </a:graphicData>
                  </a:graphic>
                </wp:inline>
              </w:drawing>
            </w:r>
          </w:p>
        </w:tc>
        <w:tc>
          <w:tcPr>
            <w:tcW w:w="312" w:type="pct"/>
            <w:tcBorders>
              <w:top w:val="nil"/>
              <w:left w:val="single" w:color="000000" w:sz="4" w:space="0"/>
              <w:bottom w:val="nil"/>
              <w:right w:val="single" w:color="000000" w:sz="4" w:space="0"/>
            </w:tcBorders>
            <w:shd w:val="clear" w:color="auto" w:fill="auto"/>
            <w:noWrap/>
            <w:vAlign w:val="center"/>
          </w:tcPr>
          <w:p w14:paraId="565359E6">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 xml:space="preserve">4.00 </w:t>
            </w:r>
          </w:p>
        </w:tc>
        <w:tc>
          <w:tcPr>
            <w:tcW w:w="321" w:type="pct"/>
            <w:tcBorders>
              <w:top w:val="nil"/>
              <w:left w:val="single" w:color="000000" w:sz="4" w:space="0"/>
              <w:bottom w:val="nil"/>
              <w:right w:val="single" w:color="000000" w:sz="4" w:space="0"/>
            </w:tcBorders>
            <w:shd w:val="clear" w:color="auto" w:fill="auto"/>
            <w:noWrap/>
            <w:vAlign w:val="center"/>
          </w:tcPr>
          <w:p w14:paraId="56ACA74B">
            <w:pPr>
              <w:widowControl/>
              <w:jc w:val="center"/>
              <w:textAlignment w:val="center"/>
              <w:rPr>
                <w:rFonts w:hint="eastAsia" w:ascii="幼圆" w:hAnsi="幼圆" w:eastAsia="幼圆" w:cs="幼圆"/>
                <w:color w:val="000000"/>
                <w:sz w:val="16"/>
                <w:szCs w:val="16"/>
              </w:rPr>
            </w:pPr>
            <w:r>
              <w:rPr>
                <w:rFonts w:hint="eastAsia" w:ascii="幼圆" w:hAnsi="幼圆" w:eastAsia="幼圆" w:cs="幼圆"/>
                <w:color w:val="000000"/>
                <w:kern w:val="0"/>
                <w:sz w:val="16"/>
                <w:szCs w:val="16"/>
                <w:lang w:bidi="ar"/>
              </w:rPr>
              <w:t>套</w:t>
            </w:r>
          </w:p>
        </w:tc>
        <w:tc>
          <w:tcPr>
            <w:tcW w:w="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C0D0">
            <w:pPr>
              <w:widowControl/>
              <w:jc w:val="center"/>
              <w:textAlignment w:val="center"/>
              <w:rPr>
                <w:rFonts w:hint="eastAsia" w:ascii="幼圆" w:hAnsi="幼圆" w:eastAsia="幼圆" w:cs="幼圆"/>
                <w:color w:val="000000"/>
                <w:sz w:val="16"/>
                <w:szCs w:val="16"/>
              </w:rPr>
            </w:pPr>
          </w:p>
        </w:tc>
        <w:tc>
          <w:tcPr>
            <w:tcW w:w="102" w:type="pct"/>
            <w:tcBorders>
              <w:top w:val="single" w:color="000000" w:sz="4" w:space="0"/>
              <w:left w:val="nil"/>
              <w:bottom w:val="single" w:color="000000" w:sz="4" w:space="0"/>
              <w:right w:val="single" w:color="000000" w:sz="4" w:space="0"/>
            </w:tcBorders>
            <w:shd w:val="clear" w:color="auto" w:fill="auto"/>
            <w:noWrap/>
            <w:vAlign w:val="center"/>
          </w:tcPr>
          <w:p w14:paraId="23E3B9DD">
            <w:pPr>
              <w:widowControl/>
              <w:jc w:val="center"/>
              <w:textAlignment w:val="center"/>
              <w:rPr>
                <w:rFonts w:hint="eastAsia" w:ascii="幼圆" w:hAnsi="幼圆" w:eastAsia="幼圆" w:cs="幼圆"/>
                <w:color w:val="000000"/>
                <w:sz w:val="16"/>
                <w:szCs w:val="16"/>
              </w:rPr>
            </w:pPr>
          </w:p>
        </w:tc>
      </w:tr>
      <w:tr w14:paraId="0549141D">
        <w:tblPrEx>
          <w:tblCellMar>
            <w:top w:w="0" w:type="dxa"/>
            <w:left w:w="108" w:type="dxa"/>
            <w:bottom w:w="0" w:type="dxa"/>
            <w:right w:w="108" w:type="dxa"/>
          </w:tblCellMar>
        </w:tblPrEx>
        <w:trPr>
          <w:trHeight w:val="3000" w:hRule="atLeast"/>
        </w:trPr>
        <w:tc>
          <w:tcPr>
            <w:tcW w:w="370" w:type="pct"/>
            <w:tcBorders>
              <w:top w:val="nil"/>
              <w:left w:val="single" w:color="000000" w:sz="8" w:space="0"/>
              <w:bottom w:val="nil"/>
              <w:right w:val="nil"/>
            </w:tcBorders>
            <w:noWrap/>
            <w:vAlign w:val="center"/>
          </w:tcPr>
          <w:p w14:paraId="6ED14C8E">
            <w:pPr>
              <w:widowControl/>
              <w:jc w:val="center"/>
              <w:textAlignment w:val="center"/>
              <w:rPr>
                <w:rFonts w:hint="default" w:ascii="宋体" w:hAnsi="宋体" w:eastAsia="宋体"/>
                <w:color w:val="000000"/>
                <w:kern w:val="0"/>
                <w:sz w:val="16"/>
                <w:szCs w:val="16"/>
                <w:lang w:val="en-US" w:eastAsia="zh-CN"/>
              </w:rPr>
            </w:pPr>
            <w:r>
              <w:rPr>
                <w:rFonts w:hint="eastAsia" w:ascii="宋体" w:hAnsi="宋体"/>
                <w:color w:val="000000"/>
                <w:kern w:val="0"/>
                <w:sz w:val="16"/>
                <w:szCs w:val="16"/>
                <w:lang w:val="en-US" w:eastAsia="zh-CN"/>
              </w:rPr>
              <w:t>12</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1C08895">
            <w:pPr>
              <w:widowControl/>
              <w:jc w:val="center"/>
              <w:textAlignment w:val="center"/>
              <w:rPr>
                <w:rFonts w:hint="eastAsia" w:ascii="宋体" w:hAnsi="宋体"/>
                <w:color w:val="000000"/>
                <w:kern w:val="0"/>
                <w:sz w:val="16"/>
                <w:szCs w:val="16"/>
              </w:rPr>
            </w:pPr>
            <w:r>
              <w:rPr>
                <w:rFonts w:hint="eastAsia" w:ascii="宋体" w:hAnsi="宋体"/>
                <w:color w:val="000000"/>
                <w:kern w:val="0"/>
                <w:sz w:val="16"/>
                <w:szCs w:val="16"/>
              </w:rPr>
              <w:t>四楼多功能厅</w:t>
            </w:r>
          </w:p>
        </w:tc>
        <w:tc>
          <w:tcPr>
            <w:tcW w:w="418" w:type="pct"/>
            <w:tcBorders>
              <w:top w:val="nil"/>
              <w:left w:val="nil"/>
              <w:bottom w:val="nil"/>
              <w:right w:val="single" w:color="000000" w:sz="4" w:space="0"/>
            </w:tcBorders>
            <w:shd w:val="clear" w:color="auto" w:fill="D9D9D9"/>
            <w:noWrap/>
            <w:vAlign w:val="center"/>
          </w:tcPr>
          <w:p w14:paraId="3FD52EB5">
            <w:pPr>
              <w:widowControl/>
              <w:jc w:val="center"/>
              <w:textAlignment w:val="center"/>
              <w:rPr>
                <w:rFonts w:ascii="宋体" w:hAnsi="宋体"/>
                <w:color w:val="000000"/>
                <w:kern w:val="0"/>
                <w:sz w:val="16"/>
                <w:szCs w:val="16"/>
              </w:rPr>
            </w:pPr>
            <w:r>
              <w:drawing>
                <wp:inline distT="0" distB="0" distL="114300" distR="114300">
                  <wp:extent cx="720090" cy="527685"/>
                  <wp:effectExtent l="0" t="0" r="3810" b="5715"/>
                  <wp:docPr id="7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
                          <pic:cNvPicPr>
                            <a:picLocks noChangeAspect="1"/>
                          </pic:cNvPicPr>
                        </pic:nvPicPr>
                        <pic:blipFill>
                          <a:blip r:embed="rId49"/>
                          <a:stretch>
                            <a:fillRect/>
                          </a:stretch>
                        </pic:blipFill>
                        <pic:spPr>
                          <a:xfrm>
                            <a:off x="0" y="0"/>
                            <a:ext cx="720090" cy="527685"/>
                          </a:xfrm>
                          <a:prstGeom prst="rect">
                            <a:avLst/>
                          </a:prstGeom>
                          <a:noFill/>
                          <a:ln w="9525">
                            <a:noFill/>
                          </a:ln>
                        </pic:spPr>
                      </pic:pic>
                    </a:graphicData>
                  </a:graphic>
                </wp:inline>
              </w:drawing>
            </w:r>
          </w:p>
        </w:tc>
        <w:tc>
          <w:tcPr>
            <w:tcW w:w="317" w:type="pct"/>
            <w:tcBorders>
              <w:top w:val="nil"/>
              <w:left w:val="nil"/>
              <w:bottom w:val="nil"/>
              <w:right w:val="single" w:color="000000" w:sz="4" w:space="0"/>
            </w:tcBorders>
            <w:shd w:val="clear" w:color="auto" w:fill="D9D9D9"/>
            <w:noWrap/>
            <w:vAlign w:val="center"/>
          </w:tcPr>
          <w:p w14:paraId="19A2DAD3">
            <w:pPr>
              <w:widowControl/>
              <w:jc w:val="both"/>
              <w:textAlignment w:val="center"/>
              <w:rPr>
                <w:rFonts w:hint="default" w:ascii="宋体" w:hAnsi="宋体" w:eastAsia="宋体"/>
                <w:color w:val="000000"/>
                <w:kern w:val="0"/>
                <w:sz w:val="16"/>
                <w:szCs w:val="16"/>
                <w:lang w:val="en-US" w:eastAsia="zh-CN"/>
              </w:rPr>
            </w:pPr>
            <w:r>
              <w:rPr>
                <w:rFonts w:hint="eastAsia" w:ascii="宋体" w:hAnsi="宋体"/>
                <w:color w:val="000000"/>
                <w:kern w:val="0"/>
                <w:sz w:val="16"/>
                <w:szCs w:val="16"/>
                <w:lang w:val="en-US" w:eastAsia="zh-CN"/>
              </w:rPr>
              <w:t>会议桌</w:t>
            </w:r>
          </w:p>
        </w:tc>
        <w:tc>
          <w:tcPr>
            <w:tcW w:w="1233" w:type="pct"/>
            <w:tcBorders>
              <w:top w:val="nil"/>
              <w:left w:val="nil"/>
              <w:bottom w:val="nil"/>
              <w:right w:val="single" w:color="000000" w:sz="4" w:space="0"/>
            </w:tcBorders>
            <w:vAlign w:val="center"/>
          </w:tcPr>
          <w:p w14:paraId="24A9053F">
            <w:pPr>
              <w:widowControl/>
              <w:jc w:val="left"/>
              <w:textAlignment w:val="center"/>
              <w:rPr>
                <w:rFonts w:hint="eastAsia" w:ascii="宋体" w:hAnsi="宋体"/>
                <w:color w:val="000000"/>
                <w:kern w:val="0"/>
                <w:sz w:val="16"/>
                <w:szCs w:val="16"/>
              </w:rPr>
            </w:pPr>
            <w:r>
              <w:rPr>
                <w:rFonts w:hint="eastAsia" w:ascii="宋体" w:hAnsi="宋体"/>
                <w:color w:val="000000"/>
                <w:kern w:val="0"/>
                <w:sz w:val="16"/>
                <w:szCs w:val="16"/>
              </w:rPr>
              <w:t>1.面材：采用环保E0级多层板，板材厚度≥25mm，经防潮、防虫、防腐处理，强度高、刚性好、不变形，各种物理、化学性能指标均达到国际相关标准。                                2.封边条：采用优质 PVC同色条纹封边，全自动封边工艺，严密、平整、无脱胶、表面无露胶。</w:t>
            </w:r>
          </w:p>
          <w:p w14:paraId="68FD7834">
            <w:pPr>
              <w:widowControl/>
              <w:jc w:val="left"/>
              <w:textAlignment w:val="center"/>
              <w:rPr>
                <w:rFonts w:hint="eastAsia" w:ascii="宋体" w:hAnsi="宋体"/>
                <w:color w:val="000000"/>
                <w:kern w:val="0"/>
                <w:sz w:val="16"/>
                <w:szCs w:val="16"/>
              </w:rPr>
            </w:pPr>
            <w:r>
              <w:rPr>
                <w:rFonts w:hint="eastAsia" w:ascii="宋体" w:hAnsi="宋体"/>
                <w:color w:val="000000"/>
                <w:kern w:val="0"/>
                <w:sz w:val="16"/>
                <w:szCs w:val="16"/>
              </w:rPr>
              <w:t>3.胶水：采用优质环保热熔胶，符合国家环保标准。</w:t>
            </w:r>
          </w:p>
          <w:p w14:paraId="287EE6C9">
            <w:pPr>
              <w:widowControl/>
              <w:jc w:val="left"/>
              <w:textAlignment w:val="center"/>
              <w:rPr>
                <w:rFonts w:hint="eastAsia" w:ascii="宋体" w:hAnsi="宋体"/>
                <w:color w:val="000000"/>
                <w:kern w:val="0"/>
                <w:sz w:val="16"/>
                <w:szCs w:val="16"/>
              </w:rPr>
            </w:pPr>
            <w:r>
              <w:rPr>
                <w:rFonts w:hint="eastAsia" w:ascii="宋体" w:hAnsi="宋体"/>
                <w:color w:val="000000"/>
                <w:kern w:val="0"/>
                <w:sz w:val="16"/>
                <w:szCs w:val="16"/>
              </w:rPr>
              <w:t>4.桌架：桌架采用优质加厚冷轧钢管，壁厚≥1.5mm，钢管经酸洗、磷化、防锈处理，表面采用混合型热固性粉沫静电喷涂，耐高温，防静电。全部静电喷涂，颜色持久，表面硬度≥2H。</w:t>
            </w:r>
          </w:p>
          <w:p w14:paraId="346C1292">
            <w:pPr>
              <w:widowControl/>
              <w:jc w:val="left"/>
              <w:textAlignment w:val="center"/>
              <w:rPr>
                <w:rFonts w:hint="eastAsia" w:ascii="宋体" w:hAnsi="宋体"/>
                <w:color w:val="000000"/>
                <w:kern w:val="0"/>
                <w:sz w:val="16"/>
                <w:szCs w:val="16"/>
              </w:rPr>
            </w:pPr>
            <w:r>
              <w:rPr>
                <w:rFonts w:hint="eastAsia" w:ascii="宋体" w:hAnsi="宋体"/>
                <w:color w:val="000000"/>
                <w:kern w:val="0"/>
                <w:sz w:val="16"/>
                <w:szCs w:val="16"/>
              </w:rPr>
              <w:t>5.书网管：采用优质冷轧钢管，壁厚≥0.8mm，连接杆壁厚≥1.2mm，书网管承重≥20kg，表面采用混合型热固性粉沫静电喷。</w:t>
            </w:r>
          </w:p>
        </w:tc>
        <w:tc>
          <w:tcPr>
            <w:tcW w:w="389" w:type="pct"/>
            <w:tcBorders>
              <w:top w:val="nil"/>
              <w:left w:val="nil"/>
              <w:bottom w:val="nil"/>
              <w:right w:val="single" w:color="000000" w:sz="4" w:space="0"/>
            </w:tcBorders>
            <w:vAlign w:val="center"/>
          </w:tcPr>
          <w:p w14:paraId="4536427E">
            <w:pPr>
              <w:widowControl/>
              <w:jc w:val="center"/>
              <w:textAlignment w:val="center"/>
              <w:rPr>
                <w:rFonts w:hint="default" w:ascii="宋体" w:hAnsi="宋体" w:eastAsia="宋体"/>
                <w:color w:val="000000"/>
                <w:kern w:val="0"/>
                <w:sz w:val="16"/>
                <w:szCs w:val="16"/>
                <w:lang w:val="en-US" w:eastAsia="zh-CN"/>
              </w:rPr>
            </w:pPr>
            <w:r>
              <w:rPr>
                <w:rFonts w:hint="eastAsia" w:ascii="宋体" w:hAnsi="宋体"/>
                <w:color w:val="000000"/>
                <w:kern w:val="0"/>
                <w:sz w:val="16"/>
                <w:szCs w:val="16"/>
                <w:lang w:val="en-US" w:eastAsia="zh-CN"/>
              </w:rPr>
              <w:t>1400*500*750</w:t>
            </w:r>
          </w:p>
        </w:tc>
        <w:tc>
          <w:tcPr>
            <w:tcW w:w="296" w:type="pct"/>
            <w:tcBorders>
              <w:top w:val="nil"/>
              <w:left w:val="nil"/>
              <w:bottom w:val="nil"/>
              <w:right w:val="single" w:color="000000" w:sz="4" w:space="0"/>
            </w:tcBorders>
            <w:noWrap/>
            <w:vAlign w:val="center"/>
          </w:tcPr>
          <w:p w14:paraId="186AF819">
            <w:pPr>
              <w:widowControl/>
              <w:jc w:val="center"/>
              <w:textAlignment w:val="center"/>
              <w:rPr>
                <w:rFonts w:hint="eastAsia" w:ascii="宋体" w:hAnsi="宋体" w:eastAsia="宋体"/>
                <w:color w:val="000000"/>
                <w:kern w:val="0"/>
                <w:sz w:val="16"/>
                <w:szCs w:val="16"/>
                <w:lang w:val="en-US" w:eastAsia="zh-CN"/>
              </w:rPr>
            </w:pPr>
          </w:p>
        </w:tc>
        <w:tc>
          <w:tcPr>
            <w:tcW w:w="779" w:type="pct"/>
            <w:tcBorders>
              <w:top w:val="nil"/>
              <w:left w:val="nil"/>
              <w:bottom w:val="nil"/>
              <w:right w:val="single" w:color="000000" w:sz="4" w:space="0"/>
            </w:tcBorders>
            <w:noWrap/>
            <w:vAlign w:val="center"/>
          </w:tcPr>
          <w:p w14:paraId="2A2577DD">
            <w:pPr>
              <w:widowControl/>
              <w:jc w:val="center"/>
              <w:textAlignment w:val="center"/>
              <w:rPr>
                <w:rFonts w:ascii="宋体" w:hAnsi="宋体"/>
                <w:color w:val="000000"/>
                <w:kern w:val="0"/>
                <w:sz w:val="16"/>
                <w:szCs w:val="16"/>
              </w:rPr>
            </w:pPr>
          </w:p>
        </w:tc>
        <w:tc>
          <w:tcPr>
            <w:tcW w:w="312" w:type="pct"/>
            <w:tcBorders>
              <w:top w:val="nil"/>
              <w:left w:val="nil"/>
              <w:bottom w:val="nil"/>
              <w:right w:val="single" w:color="000000" w:sz="4" w:space="0"/>
            </w:tcBorders>
            <w:noWrap/>
            <w:vAlign w:val="center"/>
          </w:tcPr>
          <w:p w14:paraId="0DFAB04B">
            <w:pPr>
              <w:widowControl/>
              <w:jc w:val="center"/>
              <w:textAlignment w:val="center"/>
              <w:rPr>
                <w:rFonts w:hint="default" w:ascii="幼圆" w:eastAsia="幼圆"/>
                <w:color w:val="000000"/>
                <w:kern w:val="0"/>
                <w:sz w:val="16"/>
                <w:szCs w:val="16"/>
                <w:lang w:val="en-US" w:eastAsia="zh-CN"/>
              </w:rPr>
            </w:pPr>
            <w:r>
              <w:rPr>
                <w:rFonts w:hint="eastAsia" w:ascii="幼圆" w:eastAsia="幼圆"/>
                <w:color w:val="000000"/>
                <w:kern w:val="0"/>
                <w:sz w:val="16"/>
                <w:szCs w:val="16"/>
                <w:lang w:val="en-US" w:eastAsia="zh-CN"/>
              </w:rPr>
              <w:t>32</w:t>
            </w:r>
          </w:p>
        </w:tc>
        <w:tc>
          <w:tcPr>
            <w:tcW w:w="321" w:type="pct"/>
            <w:tcBorders>
              <w:top w:val="nil"/>
              <w:left w:val="nil"/>
              <w:bottom w:val="nil"/>
              <w:right w:val="single" w:color="000000" w:sz="4" w:space="0"/>
            </w:tcBorders>
            <w:noWrap/>
            <w:vAlign w:val="center"/>
          </w:tcPr>
          <w:p w14:paraId="7F5ABB51">
            <w:pPr>
              <w:widowControl/>
              <w:jc w:val="center"/>
              <w:textAlignment w:val="center"/>
              <w:rPr>
                <w:rFonts w:hint="eastAsia" w:ascii="幼圆" w:eastAsia="幼圆"/>
                <w:color w:val="000000"/>
                <w:kern w:val="0"/>
                <w:sz w:val="16"/>
                <w:szCs w:val="16"/>
                <w:lang w:val="en-US" w:eastAsia="zh-CN"/>
              </w:rPr>
            </w:pPr>
            <w:r>
              <w:rPr>
                <w:rFonts w:hint="eastAsia" w:ascii="幼圆" w:eastAsia="幼圆"/>
                <w:color w:val="000000"/>
                <w:kern w:val="0"/>
                <w:sz w:val="16"/>
                <w:szCs w:val="16"/>
                <w:lang w:val="en-US" w:eastAsia="zh-CN"/>
              </w:rPr>
              <w:t>张</w:t>
            </w:r>
          </w:p>
        </w:tc>
        <w:tc>
          <w:tcPr>
            <w:tcW w:w="81" w:type="pct"/>
            <w:tcBorders>
              <w:top w:val="single" w:color="000000" w:sz="4" w:space="0"/>
              <w:left w:val="nil"/>
              <w:bottom w:val="single" w:color="000000" w:sz="4" w:space="0"/>
              <w:right w:val="single" w:color="000000" w:sz="4" w:space="0"/>
            </w:tcBorders>
            <w:noWrap/>
            <w:vAlign w:val="center"/>
          </w:tcPr>
          <w:p w14:paraId="74484B66">
            <w:pPr>
              <w:widowControl/>
              <w:jc w:val="center"/>
              <w:textAlignment w:val="center"/>
              <w:rPr>
                <w:rFonts w:ascii="幼圆" w:eastAsia="幼圆"/>
                <w:color w:val="000000"/>
                <w:sz w:val="16"/>
                <w:szCs w:val="16"/>
              </w:rPr>
            </w:pPr>
          </w:p>
        </w:tc>
        <w:tc>
          <w:tcPr>
            <w:tcW w:w="102" w:type="pct"/>
            <w:tcBorders>
              <w:top w:val="single" w:color="000000" w:sz="4" w:space="0"/>
              <w:left w:val="nil"/>
              <w:bottom w:val="single" w:color="000000" w:sz="4" w:space="0"/>
              <w:right w:val="single" w:color="000000" w:sz="4" w:space="0"/>
            </w:tcBorders>
            <w:noWrap/>
            <w:vAlign w:val="center"/>
          </w:tcPr>
          <w:p w14:paraId="73415FBC">
            <w:pPr>
              <w:widowControl/>
              <w:jc w:val="center"/>
              <w:textAlignment w:val="center"/>
              <w:rPr>
                <w:rFonts w:ascii="幼圆" w:eastAsia="幼圆"/>
                <w:color w:val="000000"/>
                <w:sz w:val="16"/>
                <w:szCs w:val="16"/>
              </w:rPr>
            </w:pPr>
          </w:p>
        </w:tc>
      </w:tr>
      <w:tr w14:paraId="3A2BE9EB">
        <w:tblPrEx>
          <w:tblCellMar>
            <w:top w:w="0" w:type="dxa"/>
            <w:left w:w="108" w:type="dxa"/>
            <w:bottom w:w="0" w:type="dxa"/>
            <w:right w:w="108" w:type="dxa"/>
          </w:tblCellMar>
        </w:tblPrEx>
        <w:trPr>
          <w:trHeight w:val="3000" w:hRule="atLeast"/>
        </w:trPr>
        <w:tc>
          <w:tcPr>
            <w:tcW w:w="370" w:type="pct"/>
            <w:tcBorders>
              <w:top w:val="nil"/>
              <w:left w:val="single" w:color="000000" w:sz="8" w:space="0"/>
              <w:bottom w:val="single" w:color="000000" w:sz="4" w:space="0"/>
              <w:right w:val="nil"/>
            </w:tcBorders>
            <w:noWrap/>
            <w:vAlign w:val="center"/>
          </w:tcPr>
          <w:p w14:paraId="3B70C6B5">
            <w:pPr>
              <w:widowControl/>
              <w:jc w:val="center"/>
              <w:textAlignment w:val="center"/>
              <w:rPr>
                <w:rFonts w:hint="default" w:ascii="宋体" w:hAnsi="宋体"/>
                <w:color w:val="000000"/>
                <w:kern w:val="0"/>
                <w:sz w:val="16"/>
                <w:szCs w:val="16"/>
                <w:lang w:val="en-US" w:eastAsia="zh-CN"/>
              </w:rPr>
            </w:pPr>
            <w:r>
              <w:rPr>
                <w:rFonts w:hint="eastAsia" w:ascii="宋体" w:hAnsi="宋体"/>
                <w:color w:val="000000"/>
                <w:kern w:val="0"/>
                <w:sz w:val="16"/>
                <w:szCs w:val="16"/>
                <w:lang w:val="en-US" w:eastAsia="zh-CN"/>
              </w:rPr>
              <w:t>13</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7231EC8D">
            <w:pPr>
              <w:widowControl/>
              <w:jc w:val="center"/>
              <w:textAlignment w:val="center"/>
              <w:rPr>
                <w:rFonts w:hint="eastAsia" w:ascii="宋体" w:hAnsi="宋体"/>
                <w:color w:val="000000"/>
                <w:kern w:val="0"/>
                <w:sz w:val="16"/>
                <w:szCs w:val="16"/>
              </w:rPr>
            </w:pPr>
            <w:r>
              <w:rPr>
                <w:rFonts w:hint="eastAsia" w:ascii="宋体" w:hAnsi="宋体"/>
                <w:color w:val="000000"/>
                <w:kern w:val="0"/>
                <w:sz w:val="16"/>
                <w:szCs w:val="16"/>
              </w:rPr>
              <w:t>四楼多功能厅</w:t>
            </w:r>
          </w:p>
        </w:tc>
        <w:tc>
          <w:tcPr>
            <w:tcW w:w="418" w:type="pct"/>
            <w:tcBorders>
              <w:top w:val="nil"/>
              <w:left w:val="nil"/>
              <w:bottom w:val="single" w:color="000000" w:sz="4" w:space="0"/>
              <w:right w:val="single" w:color="000000" w:sz="4" w:space="0"/>
            </w:tcBorders>
            <w:shd w:val="clear" w:color="auto" w:fill="D9D9D9"/>
            <w:noWrap/>
            <w:vAlign w:val="center"/>
          </w:tcPr>
          <w:p w14:paraId="2BF9780B">
            <w:pPr>
              <w:widowControl/>
              <w:jc w:val="center"/>
              <w:textAlignment w:val="center"/>
            </w:pPr>
            <w:r>
              <w:drawing>
                <wp:inline distT="0" distB="0" distL="114300" distR="114300">
                  <wp:extent cx="779780" cy="779780"/>
                  <wp:effectExtent l="0" t="0" r="1270" b="1270"/>
                  <wp:docPr id="7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
                          <pic:cNvPicPr>
                            <a:picLocks noChangeAspect="1"/>
                          </pic:cNvPicPr>
                        </pic:nvPicPr>
                        <pic:blipFill>
                          <a:blip r:embed="rId50"/>
                          <a:stretch>
                            <a:fillRect/>
                          </a:stretch>
                        </pic:blipFill>
                        <pic:spPr>
                          <a:xfrm>
                            <a:off x="0" y="0"/>
                            <a:ext cx="779780" cy="779780"/>
                          </a:xfrm>
                          <a:prstGeom prst="rect">
                            <a:avLst/>
                          </a:prstGeom>
                          <a:noFill/>
                          <a:ln w="9525">
                            <a:noFill/>
                          </a:ln>
                        </pic:spPr>
                      </pic:pic>
                    </a:graphicData>
                  </a:graphic>
                </wp:inline>
              </w:drawing>
            </w:r>
          </w:p>
        </w:tc>
        <w:tc>
          <w:tcPr>
            <w:tcW w:w="317" w:type="pct"/>
            <w:tcBorders>
              <w:top w:val="nil"/>
              <w:left w:val="nil"/>
              <w:bottom w:val="single" w:color="000000" w:sz="4" w:space="0"/>
              <w:right w:val="single" w:color="000000" w:sz="4" w:space="0"/>
            </w:tcBorders>
            <w:shd w:val="clear" w:color="auto" w:fill="D9D9D9"/>
            <w:noWrap/>
            <w:vAlign w:val="center"/>
          </w:tcPr>
          <w:p w14:paraId="7E8AC2B2">
            <w:pPr>
              <w:widowControl/>
              <w:jc w:val="both"/>
              <w:textAlignment w:val="center"/>
              <w:rPr>
                <w:rFonts w:hint="default" w:ascii="宋体" w:hAnsi="宋体"/>
                <w:color w:val="000000"/>
                <w:kern w:val="0"/>
                <w:sz w:val="16"/>
                <w:szCs w:val="16"/>
                <w:lang w:val="en-US" w:eastAsia="zh-CN"/>
              </w:rPr>
            </w:pPr>
            <w:r>
              <w:rPr>
                <w:rFonts w:hint="eastAsia" w:ascii="宋体" w:hAnsi="宋体"/>
                <w:color w:val="000000"/>
                <w:kern w:val="0"/>
                <w:sz w:val="16"/>
                <w:szCs w:val="16"/>
                <w:lang w:val="en-US" w:eastAsia="zh-CN"/>
              </w:rPr>
              <w:t>椅子</w:t>
            </w:r>
          </w:p>
        </w:tc>
        <w:tc>
          <w:tcPr>
            <w:tcW w:w="1233" w:type="pct"/>
            <w:tcBorders>
              <w:top w:val="nil"/>
              <w:left w:val="nil"/>
              <w:bottom w:val="single" w:color="000000" w:sz="4" w:space="0"/>
              <w:right w:val="single" w:color="000000" w:sz="4" w:space="0"/>
            </w:tcBorders>
            <w:vAlign w:val="center"/>
          </w:tcPr>
          <w:p w14:paraId="332DE2AE">
            <w:pPr>
              <w:widowControl/>
              <w:tabs>
                <w:tab w:val="left" w:pos="1035"/>
              </w:tabs>
              <w:jc w:val="left"/>
              <w:textAlignment w:val="center"/>
              <w:rPr>
                <w:rFonts w:hint="eastAsia" w:ascii="宋体" w:hAnsi="宋体"/>
                <w:color w:val="000000"/>
                <w:kern w:val="0"/>
                <w:sz w:val="16"/>
                <w:szCs w:val="16"/>
                <w:lang w:eastAsia="zh-CN"/>
              </w:rPr>
            </w:pPr>
            <w:r>
              <w:rPr>
                <w:rFonts w:hint="eastAsia" w:ascii="宋体" w:hAnsi="宋体"/>
                <w:color w:val="000000"/>
                <w:kern w:val="0"/>
                <w:sz w:val="16"/>
                <w:szCs w:val="16"/>
                <w:lang w:eastAsia="zh-CN"/>
              </w:rPr>
              <w:t>1.面料：透气网布，耐磨性强、弹性好。</w:t>
            </w:r>
          </w:p>
          <w:p w14:paraId="37150850">
            <w:pPr>
              <w:widowControl/>
              <w:tabs>
                <w:tab w:val="left" w:pos="1035"/>
              </w:tabs>
              <w:jc w:val="left"/>
              <w:textAlignment w:val="center"/>
              <w:rPr>
                <w:rFonts w:hint="eastAsia" w:ascii="宋体" w:hAnsi="宋体"/>
                <w:color w:val="000000"/>
                <w:kern w:val="0"/>
                <w:sz w:val="16"/>
                <w:szCs w:val="16"/>
                <w:lang w:eastAsia="zh-CN"/>
              </w:rPr>
            </w:pPr>
            <w:r>
              <w:rPr>
                <w:rFonts w:hint="eastAsia" w:ascii="宋体" w:hAnsi="宋体"/>
                <w:color w:val="000000"/>
                <w:kern w:val="0"/>
                <w:sz w:val="16"/>
                <w:szCs w:val="16"/>
                <w:lang w:eastAsia="zh-CN"/>
              </w:rPr>
              <w:t>2.海绵：高密度定型绵，座面密度≥25kg/m3，其他部位密度≥18kg/m3，回弹性≥35%。</w:t>
            </w:r>
          </w:p>
          <w:p w14:paraId="7B2F7229">
            <w:pPr>
              <w:widowControl/>
              <w:tabs>
                <w:tab w:val="left" w:pos="1035"/>
              </w:tabs>
              <w:jc w:val="left"/>
              <w:textAlignment w:val="center"/>
              <w:rPr>
                <w:rFonts w:hint="eastAsia" w:ascii="宋体" w:hAnsi="宋体"/>
                <w:color w:val="000000"/>
                <w:kern w:val="0"/>
                <w:sz w:val="16"/>
                <w:szCs w:val="16"/>
                <w:lang w:eastAsia="zh-CN"/>
              </w:rPr>
            </w:pPr>
            <w:r>
              <w:rPr>
                <w:rFonts w:hint="eastAsia" w:ascii="宋体" w:hAnsi="宋体"/>
                <w:color w:val="000000"/>
                <w:kern w:val="0"/>
                <w:sz w:val="16"/>
                <w:szCs w:val="16"/>
                <w:lang w:eastAsia="zh-CN"/>
              </w:rPr>
              <w:t>3.曲木板：依据人体工程学原理设计，板材厚度12-16mm，板材承受压力≥250kg，经防潮、防腐、防蛀等环保处理，环保等级不低于E1级。</w:t>
            </w:r>
          </w:p>
          <w:p w14:paraId="20AC8750">
            <w:pPr>
              <w:widowControl/>
              <w:tabs>
                <w:tab w:val="left" w:pos="1035"/>
              </w:tabs>
              <w:jc w:val="left"/>
              <w:textAlignment w:val="center"/>
              <w:rPr>
                <w:rFonts w:hint="eastAsia" w:ascii="宋体" w:hAnsi="宋体"/>
                <w:color w:val="000000"/>
                <w:kern w:val="0"/>
                <w:sz w:val="16"/>
                <w:szCs w:val="16"/>
                <w:lang w:eastAsia="zh-CN"/>
              </w:rPr>
            </w:pPr>
            <w:r>
              <w:rPr>
                <w:rFonts w:hint="eastAsia" w:ascii="宋体" w:hAnsi="宋体"/>
                <w:color w:val="000000"/>
                <w:kern w:val="0"/>
                <w:sz w:val="16"/>
                <w:szCs w:val="16"/>
                <w:lang w:eastAsia="zh-CN"/>
              </w:rPr>
              <w:t>4.加厚钢制椅架，表面静电喷塑处理，结实耐用。</w:t>
            </w:r>
          </w:p>
          <w:p w14:paraId="2A2731DD">
            <w:pPr>
              <w:widowControl/>
              <w:tabs>
                <w:tab w:val="left" w:pos="1035"/>
              </w:tabs>
              <w:jc w:val="left"/>
              <w:textAlignment w:val="center"/>
              <w:rPr>
                <w:rFonts w:hint="eastAsia" w:ascii="宋体" w:hAnsi="宋体" w:eastAsia="宋体"/>
                <w:color w:val="000000"/>
                <w:kern w:val="0"/>
                <w:sz w:val="16"/>
                <w:szCs w:val="16"/>
                <w:lang w:eastAsia="zh-CN"/>
              </w:rPr>
            </w:pPr>
            <w:r>
              <w:rPr>
                <w:rFonts w:hint="eastAsia" w:ascii="宋体" w:hAnsi="宋体"/>
                <w:color w:val="000000"/>
                <w:kern w:val="0"/>
                <w:sz w:val="16"/>
                <w:szCs w:val="16"/>
                <w:lang w:eastAsia="zh-CN"/>
              </w:rPr>
              <w:t>5.椅脚：钢制喷塑+万向轮，轮子可锁定，颜色可选。</w:t>
            </w:r>
          </w:p>
        </w:tc>
        <w:tc>
          <w:tcPr>
            <w:tcW w:w="389" w:type="pct"/>
            <w:tcBorders>
              <w:top w:val="nil"/>
              <w:left w:val="nil"/>
              <w:bottom w:val="single" w:color="000000" w:sz="4" w:space="0"/>
              <w:right w:val="single" w:color="000000" w:sz="4" w:space="0"/>
            </w:tcBorders>
            <w:vAlign w:val="center"/>
          </w:tcPr>
          <w:p w14:paraId="408950E7">
            <w:pPr>
              <w:widowControl/>
              <w:jc w:val="center"/>
              <w:textAlignment w:val="center"/>
              <w:rPr>
                <w:rFonts w:hint="default" w:ascii="宋体" w:hAnsi="宋体"/>
                <w:color w:val="000000"/>
                <w:kern w:val="0"/>
                <w:sz w:val="16"/>
                <w:szCs w:val="16"/>
                <w:lang w:val="en-US" w:eastAsia="zh-CN"/>
              </w:rPr>
            </w:pPr>
            <w:r>
              <w:rPr>
                <w:rFonts w:hint="eastAsia" w:ascii="宋体" w:hAnsi="宋体"/>
                <w:color w:val="000000"/>
                <w:kern w:val="0"/>
                <w:sz w:val="16"/>
                <w:szCs w:val="16"/>
                <w:lang w:val="en-US" w:eastAsia="zh-CN"/>
              </w:rPr>
              <w:t>常规</w:t>
            </w:r>
          </w:p>
        </w:tc>
        <w:tc>
          <w:tcPr>
            <w:tcW w:w="296" w:type="pct"/>
            <w:tcBorders>
              <w:top w:val="nil"/>
              <w:left w:val="nil"/>
              <w:bottom w:val="single" w:color="000000" w:sz="4" w:space="0"/>
              <w:right w:val="single" w:color="000000" w:sz="4" w:space="0"/>
            </w:tcBorders>
            <w:noWrap/>
            <w:vAlign w:val="center"/>
          </w:tcPr>
          <w:p w14:paraId="3EDFB506">
            <w:pPr>
              <w:widowControl/>
              <w:jc w:val="center"/>
              <w:textAlignment w:val="center"/>
              <w:rPr>
                <w:rFonts w:hint="default" w:ascii="宋体" w:hAnsi="宋体"/>
                <w:color w:val="000000"/>
                <w:kern w:val="0"/>
                <w:sz w:val="16"/>
                <w:szCs w:val="16"/>
                <w:lang w:val="en-US" w:eastAsia="zh-CN"/>
              </w:rPr>
            </w:pPr>
          </w:p>
        </w:tc>
        <w:tc>
          <w:tcPr>
            <w:tcW w:w="779" w:type="pct"/>
            <w:tcBorders>
              <w:top w:val="nil"/>
              <w:left w:val="nil"/>
              <w:bottom w:val="single" w:color="000000" w:sz="4" w:space="0"/>
              <w:right w:val="single" w:color="000000" w:sz="4" w:space="0"/>
            </w:tcBorders>
            <w:noWrap/>
            <w:vAlign w:val="center"/>
          </w:tcPr>
          <w:p w14:paraId="4C2B8950">
            <w:pPr>
              <w:widowControl/>
              <w:jc w:val="center"/>
              <w:textAlignment w:val="center"/>
              <w:rPr>
                <w:rFonts w:ascii="宋体" w:hAnsi="宋体"/>
                <w:color w:val="000000"/>
                <w:kern w:val="0"/>
                <w:sz w:val="16"/>
                <w:szCs w:val="16"/>
              </w:rPr>
            </w:pPr>
          </w:p>
        </w:tc>
        <w:tc>
          <w:tcPr>
            <w:tcW w:w="312" w:type="pct"/>
            <w:tcBorders>
              <w:top w:val="nil"/>
              <w:left w:val="nil"/>
              <w:bottom w:val="single" w:color="000000" w:sz="4" w:space="0"/>
              <w:right w:val="single" w:color="000000" w:sz="4" w:space="0"/>
            </w:tcBorders>
            <w:noWrap/>
            <w:vAlign w:val="center"/>
          </w:tcPr>
          <w:p w14:paraId="388F088C">
            <w:pPr>
              <w:widowControl/>
              <w:jc w:val="center"/>
              <w:textAlignment w:val="center"/>
              <w:rPr>
                <w:rFonts w:hint="default" w:ascii="幼圆" w:eastAsia="幼圆"/>
                <w:color w:val="000000"/>
                <w:kern w:val="0"/>
                <w:sz w:val="16"/>
                <w:szCs w:val="16"/>
                <w:lang w:val="en-US" w:eastAsia="zh-CN"/>
              </w:rPr>
            </w:pPr>
            <w:r>
              <w:rPr>
                <w:rFonts w:hint="eastAsia" w:ascii="幼圆" w:eastAsia="幼圆"/>
                <w:color w:val="000000"/>
                <w:kern w:val="0"/>
                <w:sz w:val="16"/>
                <w:szCs w:val="16"/>
                <w:lang w:val="en-US" w:eastAsia="zh-CN"/>
              </w:rPr>
              <w:t>64</w:t>
            </w:r>
          </w:p>
        </w:tc>
        <w:tc>
          <w:tcPr>
            <w:tcW w:w="321" w:type="pct"/>
            <w:tcBorders>
              <w:top w:val="nil"/>
              <w:left w:val="nil"/>
              <w:bottom w:val="single" w:color="000000" w:sz="4" w:space="0"/>
              <w:right w:val="single" w:color="000000" w:sz="4" w:space="0"/>
            </w:tcBorders>
            <w:noWrap/>
            <w:vAlign w:val="center"/>
          </w:tcPr>
          <w:p w14:paraId="02467C4A">
            <w:pPr>
              <w:widowControl/>
              <w:jc w:val="center"/>
              <w:textAlignment w:val="center"/>
              <w:rPr>
                <w:rFonts w:hint="default" w:ascii="幼圆" w:eastAsia="幼圆"/>
                <w:color w:val="000000"/>
                <w:kern w:val="0"/>
                <w:sz w:val="16"/>
                <w:szCs w:val="16"/>
                <w:lang w:val="en-US" w:eastAsia="zh-CN"/>
              </w:rPr>
            </w:pPr>
            <w:r>
              <w:rPr>
                <w:rFonts w:hint="eastAsia" w:ascii="幼圆" w:eastAsia="幼圆"/>
                <w:color w:val="000000"/>
                <w:kern w:val="0"/>
                <w:sz w:val="16"/>
                <w:szCs w:val="16"/>
                <w:lang w:val="en-US" w:eastAsia="zh-CN"/>
              </w:rPr>
              <w:t>把</w:t>
            </w:r>
          </w:p>
        </w:tc>
        <w:tc>
          <w:tcPr>
            <w:tcW w:w="81" w:type="pct"/>
            <w:tcBorders>
              <w:top w:val="single" w:color="000000" w:sz="4" w:space="0"/>
              <w:left w:val="nil"/>
              <w:bottom w:val="single" w:color="000000" w:sz="4" w:space="0"/>
              <w:right w:val="single" w:color="000000" w:sz="4" w:space="0"/>
            </w:tcBorders>
            <w:noWrap/>
            <w:vAlign w:val="center"/>
          </w:tcPr>
          <w:p w14:paraId="2F428AAE">
            <w:pPr>
              <w:widowControl/>
              <w:jc w:val="center"/>
              <w:textAlignment w:val="center"/>
              <w:rPr>
                <w:rFonts w:ascii="幼圆" w:eastAsia="幼圆"/>
                <w:color w:val="000000"/>
                <w:sz w:val="16"/>
                <w:szCs w:val="16"/>
              </w:rPr>
            </w:pPr>
          </w:p>
        </w:tc>
        <w:tc>
          <w:tcPr>
            <w:tcW w:w="102" w:type="pct"/>
            <w:tcBorders>
              <w:top w:val="single" w:color="000000" w:sz="4" w:space="0"/>
              <w:left w:val="nil"/>
              <w:bottom w:val="single" w:color="000000" w:sz="4" w:space="0"/>
              <w:right w:val="single" w:color="000000" w:sz="4" w:space="0"/>
            </w:tcBorders>
            <w:noWrap/>
            <w:vAlign w:val="center"/>
          </w:tcPr>
          <w:p w14:paraId="749E1A87">
            <w:pPr>
              <w:widowControl/>
              <w:jc w:val="center"/>
              <w:textAlignment w:val="center"/>
              <w:rPr>
                <w:rFonts w:ascii="幼圆" w:eastAsia="幼圆"/>
                <w:color w:val="000000"/>
                <w:sz w:val="16"/>
                <w:szCs w:val="16"/>
              </w:rPr>
            </w:pPr>
          </w:p>
        </w:tc>
      </w:tr>
    </w:tbl>
    <w:p w14:paraId="26CB41CF">
      <w:pPr>
        <w:spacing w:line="360" w:lineRule="auto"/>
        <w:rPr>
          <w:rFonts w:hint="eastAsia" w:ascii="宋体" w:hAnsi="宋体" w:cs="宋体"/>
          <w:sz w:val="24"/>
        </w:rPr>
      </w:pPr>
    </w:p>
    <w:p w14:paraId="07D54F77">
      <w:pPr>
        <w:widowControl/>
        <w:ind w:firstLine="720" w:firstLineChars="300"/>
        <w:jc w:val="left"/>
        <w:rPr>
          <w:rFonts w:hint="eastAsia" w:ascii="宋体" w:hAnsi="宋体" w:cs="宋体"/>
          <w:bCs/>
          <w:sz w:val="24"/>
        </w:rPr>
      </w:pPr>
    </w:p>
    <w:p w14:paraId="1D5639D6">
      <w:pPr>
        <w:rPr>
          <w:rFonts w:hint="eastAsia" w:ascii="宋体" w:hAnsi="宋体" w:cs="宋体"/>
          <w:snapToGrid w:val="0"/>
          <w:kern w:val="0"/>
          <w:sz w:val="24"/>
        </w:rPr>
      </w:pPr>
    </w:p>
    <w:p w14:paraId="74F5A085">
      <w:pPr>
        <w:jc w:val="center"/>
        <w:rPr>
          <w:rFonts w:hint="eastAsia" w:ascii="宋体" w:hAnsi="宋体" w:cs="宋体"/>
          <w:b/>
          <w:sz w:val="24"/>
        </w:rPr>
        <w:sectPr>
          <w:pgSz w:w="16840" w:h="11907" w:orient="landscape"/>
          <w:pgMar w:top="1814" w:right="1474" w:bottom="1814" w:left="1474" w:header="851" w:footer="851" w:gutter="0"/>
          <w:cols w:space="720" w:num="1"/>
        </w:sectPr>
      </w:pPr>
      <w:r>
        <w:rPr>
          <w:rFonts w:hint="eastAsia" w:ascii="宋体" w:hAnsi="宋体" w:cs="宋体"/>
          <w:b/>
          <w:sz w:val="24"/>
        </w:rPr>
        <w:br w:type="page"/>
      </w:r>
    </w:p>
    <w:p w14:paraId="58C8B7B8">
      <w:pPr>
        <w:jc w:val="center"/>
        <w:rPr>
          <w:rFonts w:hint="eastAsia" w:ascii="宋体" w:hAnsi="宋体" w:cs="宋体"/>
          <w:b/>
          <w:sz w:val="36"/>
          <w:szCs w:val="36"/>
        </w:rPr>
      </w:pPr>
      <w:r>
        <w:rPr>
          <w:rFonts w:hint="eastAsia" w:ascii="宋体" w:hAnsi="宋体" w:cs="宋体"/>
          <w:b/>
          <w:sz w:val="36"/>
          <w:szCs w:val="36"/>
        </w:rPr>
        <w:t xml:space="preserve">第四部分   </w:t>
      </w:r>
      <w:bookmarkStart w:id="32" w:name="_Toc184314419"/>
      <w:bookmarkEnd w:id="32"/>
      <w:bookmarkStart w:id="33" w:name="_Toc184310284"/>
      <w:bookmarkEnd w:id="33"/>
      <w:bookmarkStart w:id="34" w:name="_Toc184310343"/>
      <w:bookmarkEnd w:id="34"/>
      <w:bookmarkStart w:id="35" w:name="_Toc184310333"/>
      <w:bookmarkEnd w:id="35"/>
      <w:bookmarkStart w:id="36" w:name="_Toc184312139"/>
      <w:bookmarkEnd w:id="36"/>
      <w:bookmarkStart w:id="37" w:name="_Toc184310314"/>
      <w:bookmarkEnd w:id="37"/>
      <w:bookmarkStart w:id="38" w:name="_Toc184310293"/>
      <w:bookmarkEnd w:id="38"/>
      <w:bookmarkStart w:id="39" w:name="_Toc184310300"/>
      <w:bookmarkEnd w:id="39"/>
      <w:bookmarkStart w:id="40" w:name="_Toc184313301"/>
      <w:bookmarkEnd w:id="40"/>
      <w:bookmarkStart w:id="41" w:name="_Toc184312129"/>
      <w:bookmarkEnd w:id="41"/>
      <w:bookmarkStart w:id="42" w:name="_Toc184313282"/>
      <w:bookmarkEnd w:id="42"/>
      <w:bookmarkStart w:id="43" w:name="_Toc184308084"/>
      <w:bookmarkEnd w:id="43"/>
      <w:bookmarkStart w:id="44" w:name="_Toc184312069"/>
      <w:bookmarkEnd w:id="44"/>
      <w:bookmarkStart w:id="45" w:name="_Toc184310339"/>
      <w:bookmarkEnd w:id="45"/>
      <w:bookmarkStart w:id="46" w:name="_Toc184308098"/>
      <w:bookmarkEnd w:id="46"/>
      <w:bookmarkStart w:id="47" w:name="_Toc184312091"/>
      <w:bookmarkEnd w:id="47"/>
      <w:bookmarkStart w:id="48" w:name="_Toc184314425"/>
      <w:bookmarkEnd w:id="48"/>
      <w:bookmarkStart w:id="49" w:name="_Toc184310283"/>
      <w:bookmarkEnd w:id="49"/>
      <w:bookmarkStart w:id="50" w:name="_Toc184312095"/>
      <w:bookmarkEnd w:id="50"/>
      <w:bookmarkStart w:id="51" w:name="_Toc184308100"/>
      <w:bookmarkEnd w:id="51"/>
      <w:bookmarkStart w:id="52" w:name="_Toc184314420"/>
      <w:bookmarkEnd w:id="52"/>
      <w:bookmarkStart w:id="53" w:name="_Toc184314429"/>
      <w:bookmarkEnd w:id="53"/>
      <w:bookmarkStart w:id="54" w:name="_Toc184314444"/>
      <w:bookmarkEnd w:id="54"/>
      <w:bookmarkStart w:id="55" w:name="_Toc184310299"/>
      <w:bookmarkEnd w:id="55"/>
      <w:bookmarkStart w:id="56" w:name="_Toc184308051"/>
      <w:bookmarkEnd w:id="56"/>
      <w:bookmarkStart w:id="57" w:name="_Toc184308058"/>
      <w:bookmarkEnd w:id="57"/>
      <w:bookmarkStart w:id="58" w:name="_Toc184313306"/>
      <w:bookmarkEnd w:id="58"/>
      <w:bookmarkStart w:id="59" w:name="_Toc184312088"/>
      <w:bookmarkEnd w:id="59"/>
      <w:bookmarkStart w:id="60" w:name="_Toc184314461"/>
      <w:bookmarkEnd w:id="60"/>
      <w:bookmarkStart w:id="61" w:name="_Toc184312072"/>
      <w:bookmarkEnd w:id="61"/>
      <w:bookmarkStart w:id="62" w:name="_Toc184308097"/>
      <w:bookmarkEnd w:id="62"/>
      <w:bookmarkStart w:id="63" w:name="_Toc184312087"/>
      <w:bookmarkEnd w:id="63"/>
      <w:bookmarkStart w:id="64" w:name="_Toc184310322"/>
      <w:bookmarkEnd w:id="64"/>
      <w:bookmarkStart w:id="65" w:name="_Toc184310307"/>
      <w:bookmarkEnd w:id="65"/>
      <w:bookmarkStart w:id="66" w:name="_Toc184313272"/>
      <w:bookmarkEnd w:id="66"/>
      <w:bookmarkStart w:id="67" w:name="_Toc184312126"/>
      <w:bookmarkEnd w:id="67"/>
      <w:bookmarkStart w:id="68" w:name="_Toc184308088"/>
      <w:bookmarkEnd w:id="68"/>
      <w:bookmarkStart w:id="69" w:name="_Toc184308059"/>
      <w:bookmarkEnd w:id="69"/>
      <w:bookmarkStart w:id="70" w:name="_Toc184308060"/>
      <w:bookmarkEnd w:id="70"/>
      <w:bookmarkStart w:id="71" w:name="_Toc184310328"/>
      <w:bookmarkEnd w:id="71"/>
      <w:bookmarkStart w:id="72" w:name="_Toc184310279"/>
      <w:bookmarkEnd w:id="72"/>
      <w:bookmarkStart w:id="73" w:name="_Toc184310338"/>
      <w:bookmarkEnd w:id="73"/>
      <w:bookmarkStart w:id="74" w:name="_Toc184314450"/>
      <w:bookmarkEnd w:id="74"/>
      <w:bookmarkStart w:id="75" w:name="_Toc184312106"/>
      <w:bookmarkEnd w:id="75"/>
      <w:bookmarkStart w:id="76" w:name="_Toc184313289"/>
      <w:bookmarkEnd w:id="76"/>
      <w:bookmarkStart w:id="77" w:name="_Toc184312112"/>
      <w:bookmarkEnd w:id="77"/>
      <w:bookmarkStart w:id="78" w:name="_Toc184310281"/>
      <w:bookmarkEnd w:id="78"/>
      <w:bookmarkStart w:id="79" w:name="_Toc184310313"/>
      <w:bookmarkEnd w:id="79"/>
      <w:bookmarkStart w:id="80" w:name="_Toc184312118"/>
      <w:bookmarkEnd w:id="80"/>
      <w:bookmarkStart w:id="81" w:name="_Toc184312085"/>
      <w:bookmarkEnd w:id="81"/>
      <w:bookmarkStart w:id="82" w:name="_Toc184314421"/>
      <w:bookmarkEnd w:id="82"/>
      <w:bookmarkStart w:id="83" w:name="_Toc184310320"/>
      <w:bookmarkEnd w:id="83"/>
      <w:bookmarkStart w:id="84" w:name="_Toc184308093"/>
      <w:bookmarkEnd w:id="84"/>
      <w:bookmarkStart w:id="85" w:name="_Toc184312104"/>
      <w:bookmarkEnd w:id="85"/>
      <w:bookmarkStart w:id="86" w:name="_Toc184314476"/>
      <w:bookmarkEnd w:id="86"/>
      <w:bookmarkStart w:id="87" w:name="_Toc184313286"/>
      <w:bookmarkEnd w:id="87"/>
      <w:bookmarkStart w:id="88" w:name="_Toc184314456"/>
      <w:bookmarkEnd w:id="88"/>
      <w:bookmarkStart w:id="89" w:name="_Toc184314478"/>
      <w:bookmarkEnd w:id="89"/>
      <w:bookmarkStart w:id="90" w:name="_Toc184313280"/>
      <w:bookmarkEnd w:id="90"/>
      <w:bookmarkStart w:id="91" w:name="_Toc184314410"/>
      <w:bookmarkEnd w:id="91"/>
      <w:bookmarkStart w:id="92" w:name="_Toc184313291"/>
      <w:bookmarkEnd w:id="92"/>
      <w:bookmarkStart w:id="93" w:name="_Toc184310301"/>
      <w:bookmarkEnd w:id="93"/>
      <w:bookmarkStart w:id="94" w:name="_Toc184313302"/>
      <w:bookmarkEnd w:id="94"/>
      <w:bookmarkStart w:id="95" w:name="_Toc184310310"/>
      <w:bookmarkEnd w:id="95"/>
      <w:bookmarkStart w:id="96" w:name="_Toc184310275"/>
      <w:bookmarkEnd w:id="96"/>
      <w:bookmarkStart w:id="97" w:name="_Toc184310341"/>
      <w:bookmarkEnd w:id="97"/>
      <w:bookmarkStart w:id="98" w:name="_Toc184313303"/>
      <w:bookmarkEnd w:id="98"/>
      <w:bookmarkStart w:id="99" w:name="_Toc184310329"/>
      <w:bookmarkEnd w:id="99"/>
      <w:bookmarkStart w:id="100" w:name="_Toc184314441"/>
      <w:bookmarkEnd w:id="100"/>
      <w:bookmarkStart w:id="101" w:name="_Toc184310276"/>
      <w:bookmarkEnd w:id="101"/>
      <w:bookmarkStart w:id="102" w:name="_Toc184313292"/>
      <w:bookmarkEnd w:id="102"/>
      <w:bookmarkStart w:id="103" w:name="_Toc184314462"/>
      <w:bookmarkEnd w:id="103"/>
      <w:bookmarkStart w:id="104" w:name="_Toc184313252"/>
      <w:bookmarkEnd w:id="104"/>
      <w:bookmarkStart w:id="105" w:name="_Toc184312070"/>
      <w:bookmarkEnd w:id="105"/>
      <w:bookmarkStart w:id="106" w:name="_Toc184313244"/>
      <w:bookmarkEnd w:id="106"/>
      <w:bookmarkStart w:id="107" w:name="_Toc184314416"/>
      <w:bookmarkEnd w:id="107"/>
      <w:bookmarkStart w:id="108" w:name="_Toc184313284"/>
      <w:bookmarkEnd w:id="108"/>
      <w:bookmarkStart w:id="109" w:name="_Toc184310285"/>
      <w:bookmarkEnd w:id="109"/>
      <w:bookmarkStart w:id="110" w:name="_Toc184308071"/>
      <w:bookmarkEnd w:id="110"/>
      <w:bookmarkStart w:id="111" w:name="_Toc184314414"/>
      <w:bookmarkEnd w:id="111"/>
      <w:bookmarkStart w:id="112" w:name="_Toc184312081"/>
      <w:bookmarkEnd w:id="112"/>
      <w:bookmarkStart w:id="113" w:name="_Toc184314431"/>
      <w:bookmarkEnd w:id="113"/>
      <w:bookmarkStart w:id="114" w:name="_Toc184312114"/>
      <w:bookmarkEnd w:id="114"/>
      <w:bookmarkStart w:id="115" w:name="_Toc184314473"/>
      <w:bookmarkEnd w:id="115"/>
      <w:bookmarkStart w:id="116" w:name="_Toc184312067"/>
      <w:bookmarkEnd w:id="116"/>
      <w:bookmarkStart w:id="117" w:name="_Toc184310289"/>
      <w:bookmarkEnd w:id="117"/>
      <w:bookmarkStart w:id="118" w:name="_Toc184310321"/>
      <w:bookmarkEnd w:id="118"/>
      <w:bookmarkStart w:id="119" w:name="_Toc184314482"/>
      <w:bookmarkEnd w:id="119"/>
      <w:bookmarkStart w:id="120" w:name="_Toc184314475"/>
      <w:bookmarkEnd w:id="120"/>
      <w:bookmarkStart w:id="121" w:name="_Toc184310305"/>
      <w:bookmarkEnd w:id="121"/>
      <w:bookmarkStart w:id="122" w:name="_Toc184312075"/>
      <w:bookmarkEnd w:id="122"/>
      <w:bookmarkStart w:id="123" w:name="_Toc184308086"/>
      <w:bookmarkEnd w:id="123"/>
      <w:bookmarkStart w:id="124" w:name="_Toc184314436"/>
      <w:bookmarkEnd w:id="124"/>
      <w:bookmarkStart w:id="125" w:name="_Toc184314424"/>
      <w:bookmarkEnd w:id="125"/>
      <w:bookmarkStart w:id="126" w:name="_Toc184314454"/>
      <w:bookmarkEnd w:id="126"/>
      <w:bookmarkStart w:id="127" w:name="_Toc184312128"/>
      <w:bookmarkEnd w:id="127"/>
      <w:bookmarkStart w:id="128" w:name="_Toc184312077"/>
      <w:bookmarkEnd w:id="128"/>
      <w:bookmarkStart w:id="129" w:name="_Toc184310274"/>
      <w:bookmarkEnd w:id="129"/>
      <w:bookmarkStart w:id="130" w:name="_Toc184312108"/>
      <w:bookmarkEnd w:id="130"/>
      <w:bookmarkStart w:id="131" w:name="_Toc184314472"/>
      <w:bookmarkEnd w:id="131"/>
      <w:bookmarkStart w:id="132" w:name="_Toc184312117"/>
      <w:bookmarkEnd w:id="132"/>
      <w:bookmarkStart w:id="133" w:name="_Toc184313295"/>
      <w:bookmarkEnd w:id="133"/>
      <w:bookmarkStart w:id="134" w:name="_Toc184314463"/>
      <w:bookmarkEnd w:id="134"/>
      <w:bookmarkStart w:id="135" w:name="_Toc184313238"/>
      <w:bookmarkEnd w:id="135"/>
      <w:bookmarkStart w:id="136" w:name="_Toc184308054"/>
      <w:bookmarkEnd w:id="136"/>
      <w:bookmarkStart w:id="137" w:name="_Toc184314449"/>
      <w:bookmarkEnd w:id="137"/>
      <w:bookmarkStart w:id="138" w:name="_Toc184310337"/>
      <w:bookmarkEnd w:id="138"/>
      <w:bookmarkStart w:id="139" w:name="_Toc184310311"/>
      <w:bookmarkEnd w:id="139"/>
      <w:bookmarkStart w:id="140" w:name="_Toc184308040"/>
      <w:bookmarkEnd w:id="140"/>
      <w:bookmarkStart w:id="141" w:name="_Toc184312130"/>
      <w:bookmarkEnd w:id="141"/>
      <w:bookmarkStart w:id="142" w:name="_Toc184310291"/>
      <w:bookmarkEnd w:id="142"/>
      <w:bookmarkStart w:id="143" w:name="_Toc184312135"/>
      <w:bookmarkEnd w:id="143"/>
      <w:bookmarkStart w:id="144" w:name="_Toc184313254"/>
      <w:bookmarkEnd w:id="144"/>
      <w:bookmarkStart w:id="145" w:name="_Toc184314442"/>
      <w:bookmarkEnd w:id="145"/>
      <w:bookmarkStart w:id="146" w:name="_Toc184313270"/>
      <w:bookmarkEnd w:id="146"/>
      <w:bookmarkStart w:id="147" w:name="_Toc184312071"/>
      <w:bookmarkEnd w:id="147"/>
      <w:bookmarkStart w:id="148" w:name="_Toc184310280"/>
      <w:bookmarkEnd w:id="148"/>
      <w:bookmarkStart w:id="149" w:name="_Toc184308079"/>
      <w:bookmarkEnd w:id="149"/>
      <w:bookmarkStart w:id="150" w:name="_Toc184312068"/>
      <w:bookmarkEnd w:id="150"/>
      <w:bookmarkStart w:id="151" w:name="_Toc184310294"/>
      <w:bookmarkEnd w:id="151"/>
      <w:bookmarkStart w:id="152" w:name="_Toc184312090"/>
      <w:bookmarkEnd w:id="152"/>
      <w:bookmarkStart w:id="153" w:name="_Toc184313304"/>
      <w:bookmarkEnd w:id="153"/>
      <w:bookmarkStart w:id="154" w:name="_Toc184308096"/>
      <w:bookmarkEnd w:id="154"/>
      <w:bookmarkStart w:id="155" w:name="_Toc184310288"/>
      <w:bookmarkEnd w:id="155"/>
      <w:bookmarkStart w:id="156" w:name="_Toc184312138"/>
      <w:bookmarkEnd w:id="156"/>
      <w:bookmarkStart w:id="157" w:name="_Toc184308049"/>
      <w:bookmarkEnd w:id="157"/>
      <w:bookmarkStart w:id="158" w:name="_Toc184312124"/>
      <w:bookmarkEnd w:id="158"/>
      <w:bookmarkStart w:id="159" w:name="_Toc184310309"/>
      <w:bookmarkEnd w:id="159"/>
      <w:bookmarkStart w:id="160" w:name="_Toc184308083"/>
      <w:bookmarkEnd w:id="160"/>
      <w:bookmarkStart w:id="161" w:name="_Toc184310342"/>
      <w:bookmarkEnd w:id="161"/>
      <w:bookmarkStart w:id="162" w:name="_Toc184314464"/>
      <w:bookmarkEnd w:id="162"/>
      <w:bookmarkStart w:id="163" w:name="_Toc184314411"/>
      <w:bookmarkEnd w:id="163"/>
      <w:bookmarkStart w:id="164" w:name="_Toc184308087"/>
      <w:bookmarkEnd w:id="164"/>
      <w:bookmarkStart w:id="165" w:name="_Toc184312086"/>
      <w:bookmarkEnd w:id="165"/>
      <w:bookmarkStart w:id="166" w:name="_Toc184308089"/>
      <w:bookmarkEnd w:id="166"/>
      <w:bookmarkStart w:id="167" w:name="_Toc184308108"/>
      <w:bookmarkEnd w:id="167"/>
      <w:bookmarkStart w:id="168" w:name="_Toc184308045"/>
      <w:bookmarkEnd w:id="168"/>
      <w:bookmarkStart w:id="169" w:name="_Toc184312127"/>
      <w:bookmarkEnd w:id="169"/>
      <w:bookmarkStart w:id="170" w:name="_Toc184313279"/>
      <w:bookmarkEnd w:id="170"/>
      <w:bookmarkStart w:id="171" w:name="_Toc184308095"/>
      <w:bookmarkEnd w:id="171"/>
      <w:bookmarkStart w:id="172" w:name="_Toc184312073"/>
      <w:bookmarkEnd w:id="172"/>
      <w:bookmarkStart w:id="173" w:name="_Toc184313278"/>
      <w:bookmarkEnd w:id="173"/>
      <w:bookmarkStart w:id="174" w:name="_Toc184308072"/>
      <w:bookmarkEnd w:id="174"/>
      <w:bookmarkStart w:id="175" w:name="_Toc184308042"/>
      <w:bookmarkEnd w:id="175"/>
      <w:bookmarkStart w:id="176" w:name="_Toc184312074"/>
      <w:bookmarkEnd w:id="176"/>
      <w:bookmarkStart w:id="177" w:name="_Toc184308062"/>
      <w:bookmarkEnd w:id="177"/>
      <w:bookmarkStart w:id="178" w:name="_Toc184313256"/>
      <w:bookmarkEnd w:id="178"/>
      <w:bookmarkStart w:id="179" w:name="_Toc184313285"/>
      <w:bookmarkEnd w:id="179"/>
      <w:bookmarkStart w:id="180" w:name="_Toc184308106"/>
      <w:bookmarkEnd w:id="180"/>
      <w:bookmarkStart w:id="181" w:name="_Toc184313258"/>
      <w:bookmarkEnd w:id="181"/>
      <w:bookmarkStart w:id="182" w:name="_Toc184310336"/>
      <w:bookmarkEnd w:id="182"/>
      <w:bookmarkStart w:id="183" w:name="_Toc184314471"/>
      <w:bookmarkEnd w:id="183"/>
      <w:bookmarkStart w:id="184" w:name="_Toc184312134"/>
      <w:bookmarkEnd w:id="184"/>
      <w:bookmarkStart w:id="185" w:name="_Toc184310318"/>
      <w:bookmarkEnd w:id="185"/>
      <w:bookmarkStart w:id="186" w:name="_Toc184312113"/>
      <w:bookmarkEnd w:id="186"/>
      <w:bookmarkStart w:id="187" w:name="_Toc184310304"/>
      <w:bookmarkEnd w:id="187"/>
      <w:bookmarkStart w:id="188" w:name="_Toc184314434"/>
      <w:bookmarkEnd w:id="188"/>
      <w:bookmarkStart w:id="189" w:name="_Toc184313297"/>
      <w:bookmarkEnd w:id="189"/>
      <w:bookmarkStart w:id="190" w:name="_Toc184313255"/>
      <w:bookmarkEnd w:id="190"/>
      <w:bookmarkStart w:id="191" w:name="_Toc184310298"/>
      <w:bookmarkEnd w:id="191"/>
      <w:bookmarkStart w:id="192" w:name="_Toc184313296"/>
      <w:bookmarkEnd w:id="192"/>
      <w:bookmarkStart w:id="193" w:name="_Toc184313294"/>
      <w:bookmarkEnd w:id="193"/>
      <w:bookmarkStart w:id="194" w:name="_Toc184312082"/>
      <w:bookmarkEnd w:id="194"/>
      <w:bookmarkStart w:id="195" w:name="_Toc184313269"/>
      <w:bookmarkEnd w:id="195"/>
      <w:bookmarkStart w:id="196" w:name="_Toc184308047"/>
      <w:bookmarkEnd w:id="196"/>
      <w:bookmarkStart w:id="197" w:name="_Toc184310273"/>
      <w:bookmarkEnd w:id="197"/>
      <w:bookmarkStart w:id="198" w:name="_Toc184310295"/>
      <w:bookmarkEnd w:id="198"/>
      <w:bookmarkStart w:id="199" w:name="_Toc184314470"/>
      <w:bookmarkEnd w:id="199"/>
      <w:bookmarkStart w:id="200" w:name="_Toc184313242"/>
      <w:bookmarkEnd w:id="200"/>
      <w:bookmarkStart w:id="201" w:name="_Toc184308082"/>
      <w:bookmarkEnd w:id="201"/>
      <w:bookmarkStart w:id="202" w:name="_Toc184313308"/>
      <w:bookmarkEnd w:id="202"/>
      <w:bookmarkStart w:id="203" w:name="_Toc184312122"/>
      <w:bookmarkEnd w:id="203"/>
      <w:bookmarkStart w:id="204" w:name="_Toc184314427"/>
      <w:bookmarkEnd w:id="204"/>
      <w:bookmarkStart w:id="205" w:name="_Toc184310282"/>
      <w:bookmarkEnd w:id="205"/>
      <w:bookmarkStart w:id="206" w:name="_Toc184310292"/>
      <w:bookmarkEnd w:id="206"/>
      <w:bookmarkStart w:id="207" w:name="_Toc184310332"/>
      <w:bookmarkEnd w:id="207"/>
      <w:bookmarkStart w:id="208" w:name="_Toc184312084"/>
      <w:bookmarkEnd w:id="208"/>
      <w:bookmarkStart w:id="209" w:name="_Toc184312096"/>
      <w:bookmarkEnd w:id="209"/>
      <w:bookmarkStart w:id="210" w:name="_Toc184313246"/>
      <w:bookmarkEnd w:id="210"/>
      <w:bookmarkStart w:id="211" w:name="_Toc184313267"/>
      <w:bookmarkEnd w:id="211"/>
      <w:bookmarkStart w:id="212" w:name="_Toc184312120"/>
      <w:bookmarkEnd w:id="212"/>
      <w:bookmarkStart w:id="213" w:name="_Toc184313260"/>
      <w:bookmarkEnd w:id="213"/>
      <w:bookmarkStart w:id="214" w:name="_Toc184313300"/>
      <w:bookmarkEnd w:id="214"/>
      <w:bookmarkStart w:id="215" w:name="_Toc184310278"/>
      <w:bookmarkEnd w:id="215"/>
      <w:bookmarkStart w:id="216" w:name="_Toc184310334"/>
      <w:bookmarkEnd w:id="216"/>
      <w:bookmarkStart w:id="217" w:name="_Toc184314430"/>
      <w:bookmarkEnd w:id="217"/>
      <w:bookmarkStart w:id="218" w:name="_Toc184308061"/>
      <w:bookmarkEnd w:id="218"/>
      <w:bookmarkStart w:id="219" w:name="_Toc184308038"/>
      <w:bookmarkEnd w:id="219"/>
      <w:bookmarkStart w:id="220" w:name="_Toc184313249"/>
      <w:bookmarkEnd w:id="220"/>
      <w:bookmarkStart w:id="221" w:name="_Toc184308081"/>
      <w:bookmarkEnd w:id="221"/>
      <w:bookmarkStart w:id="222" w:name="_Toc184313305"/>
      <w:bookmarkEnd w:id="222"/>
      <w:bookmarkStart w:id="223" w:name="_Toc184313253"/>
      <w:bookmarkEnd w:id="223"/>
      <w:bookmarkStart w:id="224" w:name="_Toc184310326"/>
      <w:bookmarkEnd w:id="224"/>
      <w:bookmarkStart w:id="225" w:name="_Toc184314412"/>
      <w:bookmarkEnd w:id="225"/>
      <w:bookmarkStart w:id="226" w:name="_Toc184310331"/>
      <w:bookmarkEnd w:id="226"/>
      <w:bookmarkStart w:id="227" w:name="_Toc184314438"/>
      <w:bookmarkEnd w:id="227"/>
      <w:bookmarkStart w:id="228" w:name="_Toc184308046"/>
      <w:bookmarkEnd w:id="228"/>
      <w:bookmarkStart w:id="229" w:name="_Toc184310290"/>
      <w:bookmarkEnd w:id="229"/>
      <w:bookmarkStart w:id="230" w:name="_Toc184313271"/>
      <w:bookmarkEnd w:id="230"/>
      <w:bookmarkStart w:id="231" w:name="_Toc184308043"/>
      <w:bookmarkEnd w:id="231"/>
      <w:bookmarkStart w:id="232" w:name="_Toc184314453"/>
      <w:bookmarkEnd w:id="232"/>
      <w:bookmarkStart w:id="233" w:name="_Toc184313273"/>
      <w:bookmarkEnd w:id="233"/>
      <w:bookmarkStart w:id="234" w:name="_Toc184310327"/>
      <w:bookmarkEnd w:id="234"/>
      <w:bookmarkStart w:id="235" w:name="_Toc184313281"/>
      <w:bookmarkEnd w:id="235"/>
      <w:bookmarkStart w:id="236" w:name="_Toc184308065"/>
      <w:bookmarkEnd w:id="236"/>
      <w:bookmarkStart w:id="237" w:name="_Toc184313276"/>
      <w:bookmarkEnd w:id="237"/>
      <w:bookmarkStart w:id="238" w:name="_Toc184308091"/>
      <w:bookmarkEnd w:id="238"/>
      <w:bookmarkStart w:id="239" w:name="_Toc184310297"/>
      <w:bookmarkEnd w:id="239"/>
      <w:bookmarkStart w:id="240" w:name="_Toc184312080"/>
      <w:bookmarkEnd w:id="240"/>
      <w:bookmarkStart w:id="241" w:name="_Toc184308053"/>
      <w:bookmarkEnd w:id="241"/>
      <w:bookmarkStart w:id="242" w:name="_Toc184314458"/>
      <w:bookmarkEnd w:id="242"/>
      <w:bookmarkStart w:id="243" w:name="_Toc184312132"/>
      <w:bookmarkEnd w:id="243"/>
      <w:bookmarkStart w:id="244" w:name="_Toc184312076"/>
      <w:bookmarkEnd w:id="244"/>
      <w:bookmarkStart w:id="245" w:name="_Toc184314455"/>
      <w:bookmarkEnd w:id="245"/>
      <w:bookmarkStart w:id="246" w:name="_Toc184308105"/>
      <w:bookmarkEnd w:id="246"/>
      <w:bookmarkStart w:id="247" w:name="_Toc184308103"/>
      <w:bookmarkEnd w:id="247"/>
      <w:bookmarkStart w:id="248" w:name="_Toc184308074"/>
      <w:bookmarkEnd w:id="248"/>
      <w:bookmarkStart w:id="249" w:name="_Toc184310277"/>
      <w:bookmarkEnd w:id="249"/>
      <w:bookmarkStart w:id="250" w:name="_Toc184312123"/>
      <w:bookmarkEnd w:id="250"/>
      <w:bookmarkStart w:id="251" w:name="_Toc184314459"/>
      <w:bookmarkEnd w:id="251"/>
      <w:bookmarkStart w:id="252" w:name="_Toc184313245"/>
      <w:bookmarkEnd w:id="252"/>
      <w:bookmarkStart w:id="253" w:name="_Toc184314422"/>
      <w:bookmarkEnd w:id="253"/>
      <w:bookmarkStart w:id="254" w:name="_Toc184310315"/>
      <w:bookmarkEnd w:id="254"/>
      <w:bookmarkStart w:id="255" w:name="_Toc184314417"/>
      <w:bookmarkEnd w:id="255"/>
      <w:bookmarkStart w:id="256" w:name="_Toc184308077"/>
      <w:bookmarkEnd w:id="256"/>
      <w:bookmarkStart w:id="257" w:name="_Toc184313283"/>
      <w:bookmarkEnd w:id="257"/>
      <w:bookmarkStart w:id="258" w:name="_Toc184313268"/>
      <w:bookmarkEnd w:id="258"/>
      <w:bookmarkStart w:id="259" w:name="_Toc184312092"/>
      <w:bookmarkEnd w:id="259"/>
      <w:bookmarkStart w:id="260" w:name="_Toc184314437"/>
      <w:bookmarkEnd w:id="260"/>
      <w:bookmarkStart w:id="261" w:name="_Toc184312131"/>
      <w:bookmarkEnd w:id="261"/>
      <w:bookmarkStart w:id="262" w:name="_Toc184308057"/>
      <w:bookmarkEnd w:id="262"/>
      <w:bookmarkStart w:id="263" w:name="_Toc184310306"/>
      <w:bookmarkEnd w:id="263"/>
      <w:bookmarkStart w:id="264" w:name="_Toc184308064"/>
      <w:bookmarkEnd w:id="264"/>
      <w:bookmarkStart w:id="265" w:name="_Toc184313257"/>
      <w:bookmarkEnd w:id="265"/>
      <w:bookmarkStart w:id="266" w:name="_Toc184310319"/>
      <w:bookmarkEnd w:id="266"/>
      <w:bookmarkStart w:id="267" w:name="_Toc184313250"/>
      <w:bookmarkEnd w:id="267"/>
      <w:bookmarkStart w:id="268" w:name="_Toc184313265"/>
      <w:bookmarkEnd w:id="268"/>
      <w:bookmarkStart w:id="269" w:name="_Toc184312109"/>
      <w:bookmarkEnd w:id="269"/>
      <w:bookmarkStart w:id="270" w:name="_Toc184310286"/>
      <w:bookmarkEnd w:id="270"/>
      <w:bookmarkStart w:id="271" w:name="_Toc184314448"/>
      <w:bookmarkEnd w:id="271"/>
      <w:bookmarkStart w:id="272" w:name="_Toc184314466"/>
      <w:bookmarkEnd w:id="272"/>
      <w:bookmarkStart w:id="273" w:name="_Toc184314415"/>
      <w:bookmarkEnd w:id="273"/>
      <w:bookmarkStart w:id="274" w:name="_Toc184312079"/>
      <w:bookmarkEnd w:id="274"/>
      <w:bookmarkStart w:id="275" w:name="_Toc184308085"/>
      <w:bookmarkEnd w:id="275"/>
      <w:bookmarkStart w:id="276" w:name="_Toc184314467"/>
      <w:bookmarkEnd w:id="276"/>
      <w:bookmarkStart w:id="277" w:name="_Toc184312102"/>
      <w:bookmarkEnd w:id="277"/>
      <w:bookmarkStart w:id="278" w:name="_Toc184308076"/>
      <w:bookmarkEnd w:id="278"/>
      <w:bookmarkStart w:id="279" w:name="_Toc184310323"/>
      <w:bookmarkEnd w:id="279"/>
      <w:bookmarkStart w:id="280" w:name="_Toc184308094"/>
      <w:bookmarkEnd w:id="280"/>
      <w:bookmarkStart w:id="281" w:name="_Toc184312078"/>
      <w:bookmarkEnd w:id="281"/>
      <w:bookmarkStart w:id="282" w:name="_Toc184308044"/>
      <w:bookmarkEnd w:id="282"/>
      <w:bookmarkStart w:id="283" w:name="_Toc184312089"/>
      <w:bookmarkEnd w:id="283"/>
      <w:bookmarkStart w:id="284" w:name="_Toc184313264"/>
      <w:bookmarkEnd w:id="284"/>
      <w:bookmarkStart w:id="285" w:name="_Toc184308055"/>
      <w:bookmarkEnd w:id="285"/>
      <w:bookmarkStart w:id="286" w:name="_Toc184312097"/>
      <w:bookmarkEnd w:id="286"/>
      <w:bookmarkStart w:id="287" w:name="_Toc184310335"/>
      <w:bookmarkEnd w:id="287"/>
      <w:bookmarkStart w:id="288" w:name="_Toc184313275"/>
      <w:bookmarkEnd w:id="288"/>
      <w:bookmarkStart w:id="289" w:name="_Toc184312105"/>
      <w:bookmarkEnd w:id="289"/>
      <w:bookmarkStart w:id="290" w:name="_Toc184314474"/>
      <w:bookmarkEnd w:id="290"/>
      <w:bookmarkStart w:id="291" w:name="_Toc184314480"/>
      <w:bookmarkEnd w:id="291"/>
      <w:bookmarkStart w:id="292" w:name="_Toc184313261"/>
      <w:bookmarkEnd w:id="292"/>
      <w:bookmarkStart w:id="293" w:name="_Toc184308067"/>
      <w:bookmarkEnd w:id="293"/>
      <w:bookmarkStart w:id="294" w:name="_Toc184308066"/>
      <w:bookmarkEnd w:id="294"/>
      <w:bookmarkStart w:id="295" w:name="_Toc184308101"/>
      <w:bookmarkEnd w:id="295"/>
      <w:bookmarkStart w:id="296" w:name="_Toc184314457"/>
      <w:bookmarkEnd w:id="296"/>
      <w:bookmarkStart w:id="297" w:name="_Toc184313239"/>
      <w:bookmarkEnd w:id="297"/>
      <w:bookmarkStart w:id="298" w:name="_Toc184314445"/>
      <w:bookmarkEnd w:id="298"/>
      <w:bookmarkStart w:id="299" w:name="_Toc184313262"/>
      <w:bookmarkEnd w:id="299"/>
      <w:bookmarkStart w:id="300" w:name="_Toc184312110"/>
      <w:bookmarkEnd w:id="300"/>
      <w:bookmarkStart w:id="301" w:name="_Toc184314418"/>
      <w:bookmarkEnd w:id="301"/>
      <w:bookmarkStart w:id="302" w:name="_Toc184313243"/>
      <w:bookmarkEnd w:id="302"/>
      <w:bookmarkStart w:id="303" w:name="_Toc184308041"/>
      <w:bookmarkEnd w:id="303"/>
      <w:bookmarkStart w:id="304" w:name="_Toc184310324"/>
      <w:bookmarkEnd w:id="304"/>
      <w:bookmarkStart w:id="305" w:name="_Toc184312098"/>
      <w:bookmarkEnd w:id="305"/>
      <w:bookmarkStart w:id="306" w:name="_Toc184308063"/>
      <w:bookmarkEnd w:id="306"/>
      <w:bookmarkStart w:id="307" w:name="_Toc184310296"/>
      <w:bookmarkEnd w:id="307"/>
      <w:bookmarkStart w:id="308" w:name="_Toc184313293"/>
      <w:bookmarkEnd w:id="308"/>
      <w:bookmarkStart w:id="309" w:name="_Toc184312137"/>
      <w:bookmarkEnd w:id="309"/>
      <w:bookmarkStart w:id="310" w:name="_Toc184308052"/>
      <w:bookmarkEnd w:id="310"/>
      <w:bookmarkStart w:id="311" w:name="_Toc184312125"/>
      <w:bookmarkEnd w:id="311"/>
      <w:bookmarkStart w:id="312" w:name="_Toc184308048"/>
      <w:bookmarkEnd w:id="312"/>
      <w:bookmarkStart w:id="313" w:name="_Toc184313307"/>
      <w:bookmarkEnd w:id="313"/>
      <w:bookmarkStart w:id="314" w:name="_Toc184314460"/>
      <w:bookmarkEnd w:id="314"/>
      <w:bookmarkStart w:id="315" w:name="_Toc184312136"/>
      <w:bookmarkEnd w:id="315"/>
      <w:bookmarkStart w:id="316" w:name="_Toc184314413"/>
      <w:bookmarkEnd w:id="316"/>
      <w:bookmarkStart w:id="317" w:name="_Toc184308104"/>
      <w:bookmarkEnd w:id="317"/>
      <w:bookmarkStart w:id="318" w:name="_Toc184313309"/>
      <w:bookmarkEnd w:id="318"/>
      <w:bookmarkStart w:id="319" w:name="_Toc184312101"/>
      <w:bookmarkEnd w:id="319"/>
      <w:bookmarkStart w:id="320" w:name="_Toc184308090"/>
      <w:bookmarkEnd w:id="320"/>
      <w:bookmarkStart w:id="321" w:name="_Toc184314481"/>
      <w:bookmarkEnd w:id="321"/>
      <w:bookmarkStart w:id="322" w:name="_Toc184310303"/>
      <w:bookmarkEnd w:id="322"/>
      <w:bookmarkStart w:id="323" w:name="_Toc184308056"/>
      <w:bookmarkEnd w:id="323"/>
      <w:bookmarkStart w:id="324" w:name="_Toc184314446"/>
      <w:bookmarkEnd w:id="324"/>
      <w:bookmarkStart w:id="325" w:name="_Toc184313299"/>
      <w:bookmarkEnd w:id="325"/>
      <w:bookmarkStart w:id="326" w:name="_Toc184308107"/>
      <w:bookmarkEnd w:id="326"/>
      <w:bookmarkStart w:id="327" w:name="_Toc184314452"/>
      <w:bookmarkEnd w:id="327"/>
      <w:bookmarkStart w:id="328" w:name="_Toc184313298"/>
      <w:bookmarkEnd w:id="328"/>
      <w:bookmarkStart w:id="329" w:name="_Toc184314443"/>
      <w:bookmarkEnd w:id="329"/>
      <w:bookmarkStart w:id="330" w:name="_Toc184313251"/>
      <w:bookmarkEnd w:id="330"/>
      <w:bookmarkStart w:id="331" w:name="_Toc184313259"/>
      <w:bookmarkEnd w:id="331"/>
      <w:bookmarkStart w:id="332" w:name="_Toc184312116"/>
      <w:bookmarkEnd w:id="332"/>
      <w:bookmarkStart w:id="333" w:name="_Toc184313248"/>
      <w:bookmarkEnd w:id="333"/>
      <w:bookmarkStart w:id="334" w:name="_Toc184310317"/>
      <w:bookmarkEnd w:id="334"/>
      <w:bookmarkStart w:id="335" w:name="_Toc184310272"/>
      <w:bookmarkEnd w:id="335"/>
      <w:bookmarkStart w:id="336" w:name="_Toc184314435"/>
      <w:bookmarkEnd w:id="336"/>
      <w:bookmarkStart w:id="337" w:name="_Toc184312103"/>
      <w:bookmarkEnd w:id="337"/>
      <w:bookmarkStart w:id="338" w:name="_Toc184308099"/>
      <w:bookmarkEnd w:id="338"/>
      <w:bookmarkStart w:id="339" w:name="_Toc184314469"/>
      <w:bookmarkEnd w:id="339"/>
      <w:bookmarkStart w:id="340" w:name="_Toc184313287"/>
      <w:bookmarkEnd w:id="340"/>
      <w:bookmarkStart w:id="341" w:name="_Toc184308092"/>
      <w:bookmarkEnd w:id="341"/>
      <w:bookmarkStart w:id="342" w:name="_Toc184308075"/>
      <w:bookmarkEnd w:id="342"/>
      <w:bookmarkStart w:id="343" w:name="_Toc184314468"/>
      <w:bookmarkEnd w:id="343"/>
      <w:bookmarkStart w:id="344" w:name="_Toc184308037"/>
      <w:bookmarkEnd w:id="344"/>
      <w:bookmarkStart w:id="345" w:name="_Toc184310340"/>
      <w:bookmarkEnd w:id="345"/>
      <w:bookmarkStart w:id="346" w:name="_Toc184314439"/>
      <w:bookmarkEnd w:id="346"/>
      <w:bookmarkStart w:id="347" w:name="_Toc184310330"/>
      <w:bookmarkEnd w:id="347"/>
      <w:bookmarkStart w:id="348" w:name="_Toc184312119"/>
      <w:bookmarkEnd w:id="348"/>
      <w:bookmarkStart w:id="349" w:name="_Toc184312094"/>
      <w:bookmarkEnd w:id="349"/>
      <w:bookmarkStart w:id="350" w:name="_Toc184314479"/>
      <w:bookmarkEnd w:id="350"/>
      <w:bookmarkStart w:id="351" w:name="_Toc184308078"/>
      <w:bookmarkEnd w:id="351"/>
      <w:bookmarkStart w:id="352" w:name="_Toc184313263"/>
      <w:bookmarkEnd w:id="352"/>
      <w:bookmarkStart w:id="353" w:name="_Toc184310308"/>
      <w:bookmarkEnd w:id="353"/>
      <w:bookmarkStart w:id="354" w:name="_Toc184308070"/>
      <w:bookmarkEnd w:id="354"/>
      <w:bookmarkStart w:id="355" w:name="_Toc184313247"/>
      <w:bookmarkEnd w:id="355"/>
      <w:bookmarkStart w:id="356" w:name="_Toc184312083"/>
      <w:bookmarkEnd w:id="356"/>
      <w:bookmarkStart w:id="357" w:name="_Toc184314423"/>
      <w:bookmarkEnd w:id="357"/>
      <w:bookmarkStart w:id="358" w:name="_Toc184313240"/>
      <w:bookmarkEnd w:id="358"/>
      <w:bookmarkStart w:id="359" w:name="_Toc184308073"/>
      <w:bookmarkEnd w:id="359"/>
      <w:bookmarkStart w:id="360" w:name="_Toc184314451"/>
      <w:bookmarkEnd w:id="360"/>
      <w:bookmarkStart w:id="361" w:name="_Toc184308102"/>
      <w:bookmarkEnd w:id="361"/>
      <w:bookmarkStart w:id="362" w:name="_Toc184308036"/>
      <w:bookmarkEnd w:id="362"/>
      <w:bookmarkStart w:id="363" w:name="_Toc184310325"/>
      <w:bookmarkEnd w:id="363"/>
      <w:bookmarkStart w:id="364" w:name="_Toc184312121"/>
      <w:bookmarkEnd w:id="364"/>
      <w:bookmarkStart w:id="365" w:name="_Toc184313241"/>
      <w:bookmarkEnd w:id="365"/>
      <w:bookmarkStart w:id="366" w:name="_Toc184308080"/>
      <w:bookmarkEnd w:id="366"/>
      <w:bookmarkStart w:id="367" w:name="_Toc184310316"/>
      <w:bookmarkEnd w:id="367"/>
      <w:bookmarkStart w:id="368" w:name="_Toc184312133"/>
      <w:bookmarkEnd w:id="368"/>
      <w:bookmarkStart w:id="369" w:name="_Toc184313290"/>
      <w:bookmarkEnd w:id="369"/>
      <w:bookmarkStart w:id="370" w:name="_Toc184313288"/>
      <w:bookmarkEnd w:id="370"/>
      <w:bookmarkStart w:id="371" w:name="_Toc184313310"/>
      <w:bookmarkEnd w:id="371"/>
      <w:bookmarkStart w:id="372" w:name="_Toc184314433"/>
      <w:bookmarkEnd w:id="372"/>
      <w:bookmarkStart w:id="373" w:name="_Toc184314465"/>
      <w:bookmarkEnd w:id="373"/>
      <w:bookmarkStart w:id="374" w:name="_Toc184310287"/>
      <w:bookmarkEnd w:id="374"/>
      <w:bookmarkStart w:id="375" w:name="_Toc184310312"/>
      <w:bookmarkEnd w:id="375"/>
      <w:bookmarkStart w:id="376" w:name="_Toc184313266"/>
      <w:bookmarkEnd w:id="376"/>
      <w:bookmarkStart w:id="377" w:name="_Toc184312093"/>
      <w:bookmarkEnd w:id="377"/>
      <w:bookmarkStart w:id="378" w:name="_Toc184308069"/>
      <w:bookmarkEnd w:id="378"/>
      <w:bookmarkStart w:id="379" w:name="_Toc184314440"/>
      <w:bookmarkEnd w:id="379"/>
      <w:bookmarkStart w:id="380" w:name="_Toc184308039"/>
      <w:bookmarkEnd w:id="380"/>
      <w:bookmarkStart w:id="381" w:name="_Toc184312107"/>
      <w:bookmarkEnd w:id="381"/>
      <w:bookmarkStart w:id="382" w:name="_Toc184310344"/>
      <w:bookmarkEnd w:id="382"/>
      <w:bookmarkStart w:id="383" w:name="_Toc184308068"/>
      <w:bookmarkEnd w:id="383"/>
      <w:bookmarkStart w:id="384" w:name="_Toc184314428"/>
      <w:bookmarkEnd w:id="384"/>
      <w:bookmarkStart w:id="385" w:name="_Toc184310302"/>
      <w:bookmarkEnd w:id="385"/>
      <w:bookmarkStart w:id="386" w:name="_Toc184308050"/>
      <w:bookmarkEnd w:id="386"/>
      <w:bookmarkStart w:id="387" w:name="_Toc184313277"/>
      <w:bookmarkEnd w:id="387"/>
      <w:bookmarkStart w:id="388" w:name="_Toc184312099"/>
      <w:bookmarkEnd w:id="388"/>
      <w:bookmarkStart w:id="389" w:name="_Toc184313274"/>
      <w:bookmarkEnd w:id="389"/>
      <w:bookmarkStart w:id="390" w:name="_Toc184314426"/>
      <w:bookmarkEnd w:id="390"/>
      <w:bookmarkStart w:id="391" w:name="_Toc184312111"/>
      <w:bookmarkEnd w:id="391"/>
      <w:bookmarkStart w:id="392" w:name="_Toc184312115"/>
      <w:bookmarkEnd w:id="392"/>
      <w:bookmarkStart w:id="393" w:name="_Toc184314432"/>
      <w:bookmarkEnd w:id="393"/>
      <w:bookmarkStart w:id="394" w:name="_Toc184312100"/>
      <w:bookmarkEnd w:id="394"/>
      <w:bookmarkStart w:id="395" w:name="_Toc184314447"/>
      <w:bookmarkEnd w:id="395"/>
      <w:bookmarkStart w:id="396" w:name="_Toc184314477"/>
      <w:bookmarkEnd w:id="396"/>
      <w:r>
        <w:rPr>
          <w:rFonts w:hint="eastAsia" w:ascii="宋体" w:hAnsi="宋体" w:cs="宋体"/>
          <w:b/>
          <w:sz w:val="36"/>
          <w:szCs w:val="36"/>
        </w:rPr>
        <w:t>评标办法</w:t>
      </w:r>
    </w:p>
    <w:p w14:paraId="273CF911">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11240" w:type="dxa"/>
        <w:tblInd w:w="-1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13"/>
        <w:gridCol w:w="8760"/>
        <w:gridCol w:w="747"/>
      </w:tblGrid>
      <w:tr w14:paraId="6F81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92BD83E">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1013" w:type="dxa"/>
            <w:vAlign w:val="center"/>
          </w:tcPr>
          <w:p w14:paraId="52139EE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子项</w:t>
            </w:r>
          </w:p>
        </w:tc>
        <w:tc>
          <w:tcPr>
            <w:tcW w:w="8760" w:type="dxa"/>
            <w:vAlign w:val="center"/>
          </w:tcPr>
          <w:p w14:paraId="55C4290F">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747" w:type="dxa"/>
            <w:vAlign w:val="center"/>
          </w:tcPr>
          <w:p w14:paraId="61680B2D">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r>
      <w:tr w14:paraId="6319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9BCFC2B">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13" w:type="dxa"/>
            <w:vAlign w:val="center"/>
          </w:tcPr>
          <w:p w14:paraId="4222E5FF">
            <w:pPr>
              <w:snapToGrid w:val="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类似业绩</w:t>
            </w:r>
          </w:p>
        </w:tc>
        <w:tc>
          <w:tcPr>
            <w:tcW w:w="8760" w:type="dxa"/>
            <w:vAlign w:val="center"/>
          </w:tcPr>
          <w:p w14:paraId="4FDE4273">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投标人自2022年1月1日以来（以合同签订时间为准）已完成的类似项目业绩情况，每个业绩得1分，最高得3分。</w:t>
            </w:r>
          </w:p>
          <w:p w14:paraId="1CA81550">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（证明材料：提供中标通知书复印件、合同复印件和对应此项目的验收合格报告复印件加盖投标人公章，三者需同时提供，缺一项不得分。）</w:t>
            </w:r>
          </w:p>
        </w:tc>
        <w:tc>
          <w:tcPr>
            <w:tcW w:w="747" w:type="dxa"/>
            <w:vAlign w:val="center"/>
          </w:tcPr>
          <w:p w14:paraId="7746683D">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r>
      <w:tr w14:paraId="5121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38AC92B">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1013" w:type="dxa"/>
            <w:vAlign w:val="center"/>
          </w:tcPr>
          <w:p w14:paraId="2E54709B">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体系认证</w:t>
            </w:r>
          </w:p>
        </w:tc>
        <w:tc>
          <w:tcPr>
            <w:tcW w:w="8760" w:type="dxa"/>
            <w:vAlign w:val="center"/>
          </w:tcPr>
          <w:p w14:paraId="7870B90E">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（1）投标人具有有效期内的ISO9001质量管理体系认证证书得1分；缺项不得分。</w:t>
            </w:r>
          </w:p>
          <w:p w14:paraId="17784A9F">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（2）投标人具有有效期内的ISO14001环境管理体系认证证书得1分；缺项不得分。</w:t>
            </w:r>
          </w:p>
          <w:p w14:paraId="7CD3650A">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（3）投标人具有有效期内的ISO45001职业健康安全管理体系认证证书或OHSAS18001职业健康安全管理体系认证证书得1分；缺项不得分。</w:t>
            </w:r>
          </w:p>
          <w:p w14:paraId="54D82213">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【证明材料】提供有效证书复制件及全国认证认可信息公共服务平台查询网站的网页截图，否则不得分。</w:t>
            </w:r>
          </w:p>
        </w:tc>
        <w:tc>
          <w:tcPr>
            <w:tcW w:w="747" w:type="dxa"/>
            <w:vAlign w:val="center"/>
          </w:tcPr>
          <w:p w14:paraId="02A00D0C">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r>
      <w:tr w14:paraId="4DA2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FC27B9D">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013" w:type="dxa"/>
            <w:vAlign w:val="center"/>
          </w:tcPr>
          <w:p w14:paraId="630D4320">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设备技术参数与功能配置</w:t>
            </w:r>
          </w:p>
        </w:tc>
        <w:tc>
          <w:tcPr>
            <w:tcW w:w="8760" w:type="dxa"/>
            <w:vAlign w:val="center"/>
          </w:tcPr>
          <w:p w14:paraId="0ED4FDAB">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根据供应商提供的设备基本性能配置是否符合招标文件的要求及符合程度进行评价，完全能满足得25分。</w:t>
            </w:r>
            <w:r>
              <w:rPr>
                <w:rFonts w:hint="eastAsia" w:ascii="宋体" w:hAnsi="宋体" w:cs="宋体"/>
                <w:sz w:val="24"/>
                <w:lang w:val="en-US" w:eastAsia="zh-CN"/>
              </w:rPr>
              <w:t>规格</w:t>
            </w:r>
            <w:r>
              <w:rPr>
                <w:rFonts w:hint="eastAsia" w:ascii="宋体" w:hAnsi="宋体" w:cs="宋体"/>
                <w:sz w:val="24"/>
              </w:rPr>
              <w:t>指标每有一项负偏离的扣1分，扣完为止。</w:t>
            </w:r>
          </w:p>
        </w:tc>
        <w:tc>
          <w:tcPr>
            <w:tcW w:w="747" w:type="dxa"/>
            <w:vAlign w:val="center"/>
          </w:tcPr>
          <w:p w14:paraId="1C1430D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25</w:t>
            </w:r>
          </w:p>
        </w:tc>
      </w:tr>
      <w:tr w14:paraId="6F9D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46D252B">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1013" w:type="dxa"/>
            <w:vAlign w:val="center"/>
          </w:tcPr>
          <w:p w14:paraId="4A37C2C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生产实施方案</w:t>
            </w:r>
          </w:p>
        </w:tc>
        <w:tc>
          <w:tcPr>
            <w:tcW w:w="8760" w:type="dxa"/>
            <w:vAlign w:val="center"/>
          </w:tcPr>
          <w:p w14:paraId="583741AD">
            <w:pPr>
              <w:spacing w:line="276" w:lineRule="auto"/>
              <w:outlineLvl w:val="0"/>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生产实施方案，要具备生产能力，在规定的时间内有计划的完成项目需求产品的生产装配 。根据供应商提供的生产实施方案能否具备生产能力， 完成项目需求产品的生产装配的时效性打分。</w:t>
            </w:r>
          </w:p>
          <w:p w14:paraId="5ADF6256">
            <w:pPr>
              <w:spacing w:line="276" w:lineRule="auto"/>
              <w:outlineLvl w:val="0"/>
              <w:rPr>
                <w:rFonts w:hint="eastAsia" w:ascii="宋体" w:hAnsi="宋体" w:cs="宋体"/>
                <w:sz w:val="24"/>
                <w:lang w:val="zh-CN"/>
              </w:rPr>
            </w:pPr>
            <w:r>
              <w:rPr>
                <w:rFonts w:hint="eastAsia" w:ascii="宋体" w:hAnsi="宋体" w:cs="宋体"/>
                <w:sz w:val="24"/>
              </w:rPr>
              <w:t>①</w:t>
            </w:r>
            <w:r>
              <w:rPr>
                <w:rFonts w:hint="eastAsia" w:ascii="宋体" w:hAnsi="宋体" w:cs="宋体"/>
                <w:sz w:val="24"/>
                <w:lang w:val="zh-CN"/>
              </w:rPr>
              <w:t>内容全面合理、理解正确且具有针对性，与采购需求完全相适应的得</w:t>
            </w:r>
            <w:r>
              <w:rPr>
                <w:rFonts w:hint="eastAsia" w:ascii="宋体" w:hAnsi="宋体" w:cs="宋体"/>
                <w:sz w:val="24"/>
              </w:rPr>
              <w:t>9</w:t>
            </w:r>
            <w:r>
              <w:rPr>
                <w:rFonts w:hint="eastAsia" w:ascii="宋体" w:hAnsi="宋体" w:cs="宋体"/>
                <w:sz w:val="24"/>
                <w:lang w:val="zh-CN"/>
              </w:rPr>
              <w:t>分；</w:t>
            </w:r>
          </w:p>
          <w:p w14:paraId="46CC6AF0">
            <w:pPr>
              <w:spacing w:line="276" w:lineRule="auto"/>
              <w:outlineLvl w:val="0"/>
              <w:rPr>
                <w:rFonts w:hint="eastAsia" w:ascii="宋体" w:hAnsi="宋体" w:cs="宋体"/>
                <w:sz w:val="24"/>
                <w:lang w:val="zh-CN"/>
              </w:rPr>
            </w:pPr>
            <w:r>
              <w:rPr>
                <w:rFonts w:hint="eastAsia" w:ascii="宋体" w:hAnsi="宋体" w:cs="宋体"/>
                <w:sz w:val="24"/>
              </w:rPr>
              <w:t>②</w:t>
            </w:r>
            <w:r>
              <w:rPr>
                <w:rFonts w:hint="eastAsia" w:ascii="宋体" w:hAnsi="宋体" w:cs="宋体"/>
                <w:sz w:val="24"/>
                <w:lang w:val="zh-CN"/>
              </w:rPr>
              <w:t>内容详细且与采购需求相适应，但存在不足的得</w:t>
            </w:r>
            <w:r>
              <w:rPr>
                <w:rFonts w:hint="eastAsia" w:ascii="宋体" w:hAnsi="宋体" w:cs="宋体"/>
                <w:sz w:val="24"/>
              </w:rPr>
              <w:t>6</w:t>
            </w:r>
            <w:r>
              <w:rPr>
                <w:rFonts w:hint="eastAsia" w:ascii="宋体" w:hAnsi="宋体" w:cs="宋体"/>
                <w:sz w:val="24"/>
                <w:lang w:val="zh-CN"/>
              </w:rPr>
              <w:t>分；</w:t>
            </w:r>
          </w:p>
          <w:p w14:paraId="2B2F5008">
            <w:pPr>
              <w:spacing w:line="276" w:lineRule="auto"/>
              <w:outlineLvl w:val="0"/>
              <w:rPr>
                <w:rFonts w:hint="eastAsia" w:ascii="宋体" w:hAnsi="宋体" w:cs="宋体"/>
                <w:sz w:val="24"/>
                <w:lang w:val="zh-CN"/>
              </w:rPr>
            </w:pPr>
            <w:r>
              <w:rPr>
                <w:rFonts w:hint="eastAsia" w:ascii="宋体" w:hAnsi="宋体" w:cs="宋体"/>
                <w:sz w:val="24"/>
              </w:rPr>
              <w:t>③</w:t>
            </w:r>
            <w:r>
              <w:rPr>
                <w:rFonts w:hint="eastAsia" w:ascii="宋体" w:hAnsi="宋体" w:cs="宋体"/>
                <w:sz w:val="24"/>
                <w:lang w:val="zh-CN"/>
              </w:rPr>
              <w:t>内容存在缺项的得</w:t>
            </w:r>
            <w:r>
              <w:rPr>
                <w:rFonts w:hint="eastAsia" w:ascii="宋体" w:hAnsi="宋体" w:cs="宋体"/>
                <w:sz w:val="24"/>
              </w:rPr>
              <w:t>3</w:t>
            </w:r>
            <w:r>
              <w:rPr>
                <w:rFonts w:hint="eastAsia" w:ascii="宋体" w:hAnsi="宋体" w:cs="宋体"/>
                <w:sz w:val="24"/>
                <w:lang w:val="zh-CN"/>
              </w:rPr>
              <w:t>分；</w:t>
            </w:r>
          </w:p>
          <w:p w14:paraId="511E0A63">
            <w:pPr>
              <w:spacing w:line="276" w:lineRule="auto"/>
              <w:outlineLvl w:val="0"/>
              <w:rPr>
                <w:rFonts w:hint="eastAsia" w:ascii="宋体" w:hAnsi="宋体" w:cs="宋体"/>
                <w:sz w:val="24"/>
                <w:lang w:val="zh-CN"/>
              </w:rPr>
            </w:pPr>
            <w:r>
              <w:rPr>
                <w:rFonts w:hint="eastAsia" w:ascii="宋体" w:hAnsi="宋体" w:cs="宋体"/>
                <w:sz w:val="24"/>
              </w:rPr>
              <w:t>④</w:t>
            </w:r>
            <w:r>
              <w:rPr>
                <w:rFonts w:hint="eastAsia" w:ascii="宋体" w:hAnsi="宋体" w:cs="宋体"/>
                <w:sz w:val="24"/>
                <w:lang w:val="zh-CN"/>
              </w:rPr>
              <w:t>内容与采购需求不适应的得1分；</w:t>
            </w:r>
          </w:p>
          <w:p w14:paraId="08815CBF">
            <w:pPr>
              <w:snapToGrid w:val="0"/>
              <w:spacing w:line="276"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⑤</w:t>
            </w:r>
            <w:r>
              <w:rPr>
                <w:rFonts w:hint="eastAsia" w:ascii="宋体" w:hAnsi="宋体" w:cs="宋体"/>
                <w:sz w:val="24"/>
                <w:lang w:val="zh-CN"/>
              </w:rPr>
              <w:t>未提供的得0分。</w:t>
            </w:r>
          </w:p>
        </w:tc>
        <w:tc>
          <w:tcPr>
            <w:tcW w:w="747" w:type="dxa"/>
            <w:vAlign w:val="center"/>
          </w:tcPr>
          <w:p w14:paraId="65CFCAA0">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r>
      <w:tr w14:paraId="5913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720" w:type="dxa"/>
            <w:vAlign w:val="center"/>
          </w:tcPr>
          <w:p w14:paraId="7EEC823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013" w:type="dxa"/>
            <w:vAlign w:val="center"/>
          </w:tcPr>
          <w:p w14:paraId="524CCDE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实施方案</w:t>
            </w:r>
          </w:p>
        </w:tc>
        <w:tc>
          <w:tcPr>
            <w:tcW w:w="8760" w:type="dxa"/>
            <w:vAlign w:val="center"/>
          </w:tcPr>
          <w:p w14:paraId="6783E0DF">
            <w:pPr>
              <w:snapToGrid w:val="0"/>
              <w:spacing w:line="360" w:lineRule="auto"/>
              <w:rPr>
                <w:rFonts w:hint="eastAsia" w:ascii="宋体" w:hAnsi="宋体" w:cs="宋体"/>
                <w:sz w:val="24"/>
              </w:rPr>
            </w:pPr>
            <w:r>
              <w:rPr>
                <w:rFonts w:hint="eastAsia" w:ascii="宋体" w:hAnsi="宋体" w:cs="宋体"/>
                <w:sz w:val="24"/>
              </w:rPr>
              <w:t>提供组织实施方案，包括①供货②验货③安装调试、测试④验收等内容，</w:t>
            </w:r>
          </w:p>
          <w:p w14:paraId="4956AF91">
            <w:pPr>
              <w:spacing w:line="276" w:lineRule="auto"/>
              <w:outlineLvl w:val="0"/>
              <w:rPr>
                <w:rFonts w:hint="eastAsia" w:ascii="宋体" w:hAnsi="宋体" w:cs="宋体"/>
                <w:sz w:val="24"/>
                <w:lang w:val="zh-CN"/>
              </w:rPr>
            </w:pPr>
            <w:r>
              <w:rPr>
                <w:rFonts w:hint="eastAsia" w:ascii="宋体" w:hAnsi="宋体" w:cs="宋体"/>
                <w:sz w:val="24"/>
              </w:rPr>
              <w:t>①</w:t>
            </w:r>
            <w:r>
              <w:rPr>
                <w:rFonts w:hint="eastAsia" w:ascii="宋体" w:hAnsi="宋体" w:cs="宋体"/>
                <w:sz w:val="24"/>
                <w:lang w:val="zh-CN"/>
              </w:rPr>
              <w:t>内容全面合理、理解正确的得</w:t>
            </w:r>
            <w:r>
              <w:rPr>
                <w:rFonts w:hint="eastAsia" w:ascii="宋体" w:hAnsi="宋体" w:cs="宋体"/>
                <w:sz w:val="24"/>
              </w:rPr>
              <w:t>9</w:t>
            </w:r>
            <w:r>
              <w:rPr>
                <w:rFonts w:hint="eastAsia" w:ascii="宋体" w:hAnsi="宋体" w:cs="宋体"/>
                <w:sz w:val="24"/>
                <w:lang w:val="zh-CN"/>
              </w:rPr>
              <w:t>分；</w:t>
            </w:r>
          </w:p>
          <w:p w14:paraId="1D9A1E60">
            <w:pPr>
              <w:spacing w:line="276" w:lineRule="auto"/>
              <w:outlineLvl w:val="0"/>
              <w:rPr>
                <w:rFonts w:hint="eastAsia" w:ascii="宋体" w:hAnsi="宋体" w:cs="宋体"/>
                <w:sz w:val="24"/>
                <w:lang w:val="zh-CN"/>
              </w:rPr>
            </w:pPr>
            <w:r>
              <w:rPr>
                <w:rFonts w:hint="eastAsia" w:ascii="宋体" w:hAnsi="宋体" w:cs="宋体"/>
                <w:sz w:val="24"/>
              </w:rPr>
              <w:t>②</w:t>
            </w:r>
            <w:r>
              <w:rPr>
                <w:rFonts w:hint="eastAsia" w:ascii="宋体" w:hAnsi="宋体" w:cs="宋体"/>
                <w:sz w:val="24"/>
                <w:lang w:val="zh-CN"/>
              </w:rPr>
              <w:t>内容详细且与采购需求相适应，但存在不足的得</w:t>
            </w:r>
            <w:r>
              <w:rPr>
                <w:rFonts w:hint="eastAsia" w:ascii="宋体" w:hAnsi="宋体" w:cs="宋体"/>
                <w:sz w:val="24"/>
              </w:rPr>
              <w:t>6</w:t>
            </w:r>
            <w:r>
              <w:rPr>
                <w:rFonts w:hint="eastAsia" w:ascii="宋体" w:hAnsi="宋体" w:cs="宋体"/>
                <w:sz w:val="24"/>
                <w:lang w:val="zh-CN"/>
              </w:rPr>
              <w:t>分；</w:t>
            </w:r>
          </w:p>
          <w:p w14:paraId="3C8C1467">
            <w:pPr>
              <w:spacing w:line="276" w:lineRule="auto"/>
              <w:outlineLvl w:val="0"/>
              <w:rPr>
                <w:rFonts w:hint="eastAsia" w:ascii="宋体" w:hAnsi="宋体" w:cs="宋体"/>
                <w:sz w:val="24"/>
                <w:lang w:val="zh-CN"/>
              </w:rPr>
            </w:pPr>
            <w:r>
              <w:rPr>
                <w:rFonts w:hint="eastAsia" w:ascii="宋体" w:hAnsi="宋体" w:cs="宋体"/>
                <w:sz w:val="24"/>
              </w:rPr>
              <w:t>③</w:t>
            </w:r>
            <w:r>
              <w:rPr>
                <w:rFonts w:hint="eastAsia" w:ascii="宋体" w:hAnsi="宋体" w:cs="宋体"/>
                <w:sz w:val="24"/>
                <w:lang w:val="zh-CN"/>
              </w:rPr>
              <w:t>内容存在缺项的得</w:t>
            </w:r>
            <w:r>
              <w:rPr>
                <w:rFonts w:hint="eastAsia" w:ascii="宋体" w:hAnsi="宋体" w:cs="宋体"/>
                <w:sz w:val="24"/>
              </w:rPr>
              <w:t>3</w:t>
            </w:r>
            <w:r>
              <w:rPr>
                <w:rFonts w:hint="eastAsia" w:ascii="宋体" w:hAnsi="宋体" w:cs="宋体"/>
                <w:sz w:val="24"/>
                <w:lang w:val="zh-CN"/>
              </w:rPr>
              <w:t>分；</w:t>
            </w:r>
          </w:p>
          <w:p w14:paraId="64F790DA">
            <w:pPr>
              <w:spacing w:line="276" w:lineRule="auto"/>
              <w:outlineLvl w:val="0"/>
              <w:rPr>
                <w:rFonts w:hint="eastAsia" w:ascii="宋体" w:hAnsi="宋体" w:cs="宋体"/>
                <w:sz w:val="24"/>
                <w:lang w:val="zh-CN"/>
              </w:rPr>
            </w:pPr>
            <w:r>
              <w:rPr>
                <w:rFonts w:hint="eastAsia" w:ascii="宋体" w:hAnsi="宋体" w:cs="宋体"/>
                <w:sz w:val="24"/>
              </w:rPr>
              <w:t>④</w:t>
            </w:r>
            <w:r>
              <w:rPr>
                <w:rFonts w:hint="eastAsia" w:ascii="宋体" w:hAnsi="宋体" w:cs="宋体"/>
                <w:sz w:val="24"/>
                <w:lang w:val="zh-CN"/>
              </w:rPr>
              <w:t>内容与采购需求不适应的得</w:t>
            </w:r>
            <w:r>
              <w:rPr>
                <w:rFonts w:hint="eastAsia" w:ascii="宋体" w:hAnsi="宋体" w:cs="宋体"/>
                <w:sz w:val="24"/>
              </w:rPr>
              <w:t>1</w:t>
            </w:r>
            <w:r>
              <w:rPr>
                <w:rFonts w:hint="eastAsia" w:ascii="宋体" w:hAnsi="宋体" w:cs="宋体"/>
                <w:sz w:val="24"/>
                <w:lang w:val="zh-CN"/>
              </w:rPr>
              <w:t>分；</w:t>
            </w:r>
          </w:p>
          <w:p w14:paraId="087CE872">
            <w:pPr>
              <w:snapToGrid w:val="0"/>
              <w:spacing w:line="360" w:lineRule="auto"/>
              <w:rPr>
                <w:rFonts w:hint="eastAsia" w:ascii="宋体" w:hAnsi="宋体" w:cs="宋体"/>
                <w:sz w:val="24"/>
              </w:rPr>
            </w:pPr>
            <w:r>
              <w:rPr>
                <w:rFonts w:hint="eastAsia" w:ascii="宋体" w:hAnsi="宋体" w:cs="宋体"/>
                <w:sz w:val="24"/>
              </w:rPr>
              <w:t>⑤</w:t>
            </w:r>
            <w:r>
              <w:rPr>
                <w:rFonts w:hint="eastAsia" w:ascii="宋体" w:hAnsi="宋体" w:cs="宋体"/>
                <w:sz w:val="24"/>
                <w:lang w:val="zh-CN"/>
              </w:rPr>
              <w:t>未提供的得0分。</w:t>
            </w:r>
          </w:p>
        </w:tc>
        <w:tc>
          <w:tcPr>
            <w:tcW w:w="747" w:type="dxa"/>
            <w:vAlign w:val="center"/>
          </w:tcPr>
          <w:p w14:paraId="3AEE0A7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r>
      <w:tr w14:paraId="2679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FAC914A">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1013" w:type="dxa"/>
            <w:vAlign w:val="center"/>
          </w:tcPr>
          <w:p w14:paraId="7A4EBE9D">
            <w:pPr>
              <w:snapToGrid w:val="0"/>
              <w:spacing w:line="360" w:lineRule="auto"/>
              <w:jc w:val="center"/>
              <w:rPr>
                <w:rFonts w:hint="eastAsia" w:ascii="宋体" w:hAnsi="宋体" w:cs="宋体"/>
                <w:sz w:val="24"/>
              </w:rPr>
            </w:pPr>
            <w:r>
              <w:rPr>
                <w:rFonts w:hint="eastAsia" w:ascii="宋体" w:hAnsi="宋体" w:cs="宋体"/>
                <w:sz w:val="24"/>
              </w:rPr>
              <w:t>品质管理管控方案</w:t>
            </w:r>
          </w:p>
        </w:tc>
        <w:tc>
          <w:tcPr>
            <w:tcW w:w="8760" w:type="dxa"/>
            <w:vAlign w:val="center"/>
          </w:tcPr>
          <w:p w14:paraId="39F37B1B">
            <w:pPr>
              <w:spacing w:line="276" w:lineRule="auto"/>
              <w:outlineLvl w:val="0"/>
              <w:rPr>
                <w:rFonts w:hint="eastAsia" w:ascii="宋体" w:hAnsi="宋体" w:cs="宋体"/>
                <w:sz w:val="24"/>
              </w:rPr>
            </w:pPr>
            <w:r>
              <w:rPr>
                <w:rFonts w:hint="eastAsia" w:ascii="宋体" w:hAnsi="宋体" w:cs="宋体"/>
                <w:sz w:val="24"/>
              </w:rPr>
              <w:t>提供品质管理管控方案，有独立品管部门和专门品管人员，确保产品生产过程中的质量控制完善。方案符合采购人需求，内容完整，具有合理性、可行性、针对性，综合评分，</w:t>
            </w:r>
          </w:p>
          <w:p w14:paraId="4CC68E34">
            <w:pPr>
              <w:spacing w:line="276" w:lineRule="auto"/>
              <w:outlineLvl w:val="0"/>
              <w:rPr>
                <w:rFonts w:hint="eastAsia" w:ascii="宋体" w:hAnsi="宋体" w:cs="宋体"/>
                <w:sz w:val="24"/>
              </w:rPr>
            </w:pPr>
            <w:r>
              <w:rPr>
                <w:rFonts w:hint="eastAsia" w:ascii="宋体" w:hAnsi="宋体" w:cs="宋体"/>
                <w:sz w:val="24"/>
              </w:rPr>
              <w:t>1）内容科学合理、完全符合采购人需求的得8分；</w:t>
            </w:r>
          </w:p>
          <w:p w14:paraId="784A4118">
            <w:pPr>
              <w:spacing w:line="276" w:lineRule="auto"/>
              <w:outlineLvl w:val="0"/>
              <w:rPr>
                <w:rFonts w:hint="eastAsia" w:ascii="宋体" w:hAnsi="宋体" w:cs="宋体"/>
                <w:sz w:val="24"/>
              </w:rPr>
            </w:pPr>
            <w:r>
              <w:rPr>
                <w:rFonts w:hint="eastAsia" w:ascii="宋体" w:hAnsi="宋体" w:cs="宋体"/>
                <w:sz w:val="24"/>
              </w:rPr>
              <w:t>2）内容较为科学合理、符合采购人需求的得6分；</w:t>
            </w:r>
          </w:p>
          <w:p w14:paraId="53B03E9D">
            <w:pPr>
              <w:spacing w:line="276" w:lineRule="auto"/>
              <w:outlineLvl w:val="0"/>
              <w:rPr>
                <w:rFonts w:hint="eastAsia" w:ascii="宋体" w:hAnsi="宋体" w:cs="宋体"/>
                <w:sz w:val="24"/>
              </w:rPr>
            </w:pPr>
            <w:r>
              <w:rPr>
                <w:rFonts w:hint="eastAsia" w:ascii="宋体" w:hAnsi="宋体" w:cs="宋体"/>
                <w:sz w:val="24"/>
              </w:rPr>
              <w:t>3）内容基本科学合理、比较符合采购人需求的得4分；</w:t>
            </w:r>
          </w:p>
          <w:p w14:paraId="2B5EE17B">
            <w:pPr>
              <w:spacing w:line="276" w:lineRule="auto"/>
              <w:outlineLvl w:val="0"/>
              <w:rPr>
                <w:rFonts w:hint="eastAsia" w:ascii="宋体" w:hAnsi="宋体" w:cs="宋体"/>
                <w:sz w:val="24"/>
              </w:rPr>
            </w:pPr>
            <w:r>
              <w:rPr>
                <w:rFonts w:hint="eastAsia" w:ascii="宋体" w:hAnsi="宋体" w:cs="宋体"/>
                <w:sz w:val="24"/>
              </w:rPr>
              <w:t>4）内容欠合理、对采购人需求符合性不强的的得2分；</w:t>
            </w:r>
          </w:p>
          <w:p w14:paraId="71FCFA5B">
            <w:pPr>
              <w:spacing w:line="276" w:lineRule="auto"/>
              <w:outlineLvl w:val="0"/>
              <w:rPr>
                <w:rFonts w:hint="eastAsia" w:ascii="宋体" w:hAnsi="宋体" w:cs="宋体"/>
                <w:sz w:val="24"/>
              </w:rPr>
            </w:pPr>
            <w:r>
              <w:rPr>
                <w:rFonts w:hint="eastAsia" w:ascii="宋体" w:hAnsi="宋体" w:cs="宋体"/>
                <w:sz w:val="24"/>
              </w:rPr>
              <w:t>5）内容不完善、不符合采购人需求的得1分；</w:t>
            </w:r>
          </w:p>
          <w:p w14:paraId="111D6AA0">
            <w:pPr>
              <w:snapToGrid w:val="0"/>
              <w:spacing w:line="360" w:lineRule="auto"/>
              <w:rPr>
                <w:rFonts w:hint="eastAsia" w:ascii="宋体" w:hAnsi="宋体" w:cs="宋体"/>
                <w:sz w:val="24"/>
              </w:rPr>
            </w:pPr>
            <w:r>
              <w:rPr>
                <w:rFonts w:hint="eastAsia" w:ascii="宋体" w:hAnsi="宋体" w:cs="宋体"/>
                <w:sz w:val="24"/>
              </w:rPr>
              <w:t>6）未提供的不得分。</w:t>
            </w:r>
          </w:p>
        </w:tc>
        <w:tc>
          <w:tcPr>
            <w:tcW w:w="747" w:type="dxa"/>
            <w:vAlign w:val="center"/>
          </w:tcPr>
          <w:p w14:paraId="30902F7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r>
      <w:tr w14:paraId="6423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387CB0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p>
        </w:tc>
        <w:tc>
          <w:tcPr>
            <w:tcW w:w="1013" w:type="dxa"/>
            <w:vAlign w:val="center"/>
          </w:tcPr>
          <w:p w14:paraId="5B83D933">
            <w:pPr>
              <w:snapToGrid w:val="0"/>
              <w:spacing w:line="360" w:lineRule="auto"/>
              <w:jc w:val="center"/>
              <w:rPr>
                <w:rFonts w:hint="eastAsia" w:ascii="宋体" w:hAnsi="宋体" w:cs="宋体"/>
                <w:sz w:val="24"/>
              </w:rPr>
            </w:pPr>
            <w:r>
              <w:rPr>
                <w:rFonts w:hint="eastAsia" w:ascii="宋体" w:hAnsi="宋体" w:cs="宋体"/>
                <w:sz w:val="24"/>
              </w:rPr>
              <w:t>售后服务</w:t>
            </w:r>
          </w:p>
        </w:tc>
        <w:tc>
          <w:tcPr>
            <w:tcW w:w="8760" w:type="dxa"/>
            <w:vAlign w:val="center"/>
          </w:tcPr>
          <w:p w14:paraId="6C3072AF">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投标人提供针对本项目详尽的售后服务方案（包括质保期内外的服务措施、服务计划、响应时间、应急方案等）</w:t>
            </w:r>
          </w:p>
          <w:p w14:paraId="19AC98C4">
            <w:pPr>
              <w:spacing w:line="276" w:lineRule="auto"/>
              <w:outlineLvl w:val="0"/>
              <w:rPr>
                <w:rFonts w:hint="eastAsia" w:ascii="宋体" w:hAnsi="宋体" w:cs="宋体"/>
                <w:sz w:val="24"/>
              </w:rPr>
            </w:pPr>
            <w:r>
              <w:rPr>
                <w:rFonts w:hint="eastAsia" w:ascii="宋体" w:hAnsi="宋体" w:cs="宋体"/>
                <w:sz w:val="24"/>
              </w:rPr>
              <w:t>①服务体系，方案措施及内容完善的，得10分；</w:t>
            </w:r>
          </w:p>
          <w:p w14:paraId="0D6D4DFB">
            <w:pPr>
              <w:spacing w:line="276" w:lineRule="auto"/>
              <w:outlineLvl w:val="0"/>
              <w:rPr>
                <w:rFonts w:hint="eastAsia" w:ascii="宋体" w:hAnsi="宋体" w:cs="宋体"/>
                <w:sz w:val="24"/>
              </w:rPr>
            </w:pPr>
            <w:r>
              <w:rPr>
                <w:rFonts w:hint="eastAsia" w:ascii="宋体" w:hAnsi="宋体" w:cs="宋体"/>
                <w:sz w:val="24"/>
              </w:rPr>
              <w:t>②服务体系，方案措施及内容较完善的，得8分；</w:t>
            </w:r>
          </w:p>
          <w:p w14:paraId="35554132">
            <w:pPr>
              <w:spacing w:line="276" w:lineRule="auto"/>
              <w:outlineLvl w:val="0"/>
              <w:rPr>
                <w:rFonts w:hint="eastAsia" w:ascii="宋体" w:hAnsi="宋体" w:cs="宋体"/>
                <w:sz w:val="24"/>
              </w:rPr>
            </w:pPr>
            <w:r>
              <w:rPr>
                <w:rFonts w:hint="eastAsia" w:ascii="宋体" w:hAnsi="宋体" w:cs="宋体"/>
                <w:sz w:val="24"/>
              </w:rPr>
              <w:t>③服务体系，方案措施及内容基本完善的，得6分；</w:t>
            </w:r>
          </w:p>
          <w:p w14:paraId="22B2D8AF">
            <w:pPr>
              <w:spacing w:line="276" w:lineRule="auto"/>
              <w:outlineLvl w:val="0"/>
              <w:rPr>
                <w:rFonts w:hint="eastAsia" w:ascii="宋体" w:hAnsi="宋体" w:cs="宋体"/>
                <w:sz w:val="24"/>
              </w:rPr>
            </w:pPr>
            <w:r>
              <w:rPr>
                <w:rFonts w:hint="eastAsia" w:ascii="宋体" w:hAnsi="宋体" w:cs="宋体"/>
                <w:sz w:val="24"/>
              </w:rPr>
              <w:t>④服务体系，方案措施及内容欠合理的，得4分；</w:t>
            </w:r>
          </w:p>
          <w:p w14:paraId="422F69EC">
            <w:pPr>
              <w:spacing w:line="276" w:lineRule="auto"/>
              <w:outlineLvl w:val="0"/>
              <w:rPr>
                <w:rFonts w:hint="eastAsia" w:ascii="宋体" w:hAnsi="宋体" w:cs="宋体"/>
                <w:sz w:val="24"/>
              </w:rPr>
            </w:pPr>
            <w:r>
              <w:rPr>
                <w:rFonts w:hint="eastAsia" w:ascii="宋体" w:hAnsi="宋体" w:cs="宋体"/>
                <w:sz w:val="24"/>
              </w:rPr>
              <w:t>⑤服务体系，方案措施及内容不完善，不符合实际的，得2分；</w:t>
            </w:r>
          </w:p>
          <w:p w14:paraId="2FFF4CFD">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⑥未提供的得0分。</w:t>
            </w:r>
          </w:p>
        </w:tc>
        <w:tc>
          <w:tcPr>
            <w:tcW w:w="747" w:type="dxa"/>
            <w:vAlign w:val="center"/>
          </w:tcPr>
          <w:p w14:paraId="70395FF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10</w:t>
            </w:r>
          </w:p>
        </w:tc>
      </w:tr>
      <w:tr w14:paraId="75D8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9A4B85F">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1013" w:type="dxa"/>
            <w:vAlign w:val="center"/>
          </w:tcPr>
          <w:p w14:paraId="4F41EAD4">
            <w:pPr>
              <w:snapToGrid w:val="0"/>
              <w:spacing w:line="360" w:lineRule="auto"/>
              <w:jc w:val="center"/>
              <w:rPr>
                <w:rFonts w:hint="eastAsia" w:ascii="宋体" w:hAnsi="宋体" w:cs="宋体"/>
                <w:sz w:val="24"/>
              </w:rPr>
            </w:pPr>
            <w:r>
              <w:rPr>
                <w:rFonts w:hint="eastAsia" w:ascii="宋体" w:hAnsi="宋体" w:cs="宋体"/>
                <w:sz w:val="24"/>
              </w:rPr>
              <w:t>投标文件制作</w:t>
            </w:r>
          </w:p>
        </w:tc>
        <w:tc>
          <w:tcPr>
            <w:tcW w:w="8760" w:type="dxa"/>
            <w:vAlign w:val="center"/>
          </w:tcPr>
          <w:p w14:paraId="2EDAAA72">
            <w:pPr>
              <w:snapToGrid w:val="0"/>
              <w:spacing w:line="360" w:lineRule="auto"/>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根据投标文件编制是否完整，格式是否规范、是否符合招标文件要求等情况进行评分，好3分，较好2分，一般1分。</w:t>
            </w:r>
          </w:p>
        </w:tc>
        <w:tc>
          <w:tcPr>
            <w:tcW w:w="747" w:type="dxa"/>
            <w:vAlign w:val="center"/>
          </w:tcPr>
          <w:p w14:paraId="15C9B2AE">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r>
      <w:tr w14:paraId="4A72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CC691D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c>
          <w:tcPr>
            <w:tcW w:w="1013" w:type="dxa"/>
          </w:tcPr>
          <w:p w14:paraId="38D56DB9">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000000" w:themeColor="text1"/>
                <w:sz w:val="24"/>
                <w14:textFill>
                  <w14:solidFill>
                    <w14:schemeClr w14:val="tx1"/>
                  </w14:solidFill>
                </w14:textFill>
              </w:rPr>
            </w:pPr>
          </w:p>
        </w:tc>
        <w:tc>
          <w:tcPr>
            <w:tcW w:w="8760" w:type="dxa"/>
          </w:tcPr>
          <w:p w14:paraId="6EDF27C6">
            <w:pPr>
              <w:spacing w:line="360" w:lineRule="auto"/>
              <w:outlineLvl w:val="0"/>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w:t>
            </w:r>
          </w:p>
          <w:p w14:paraId="0205C168">
            <w:pPr>
              <w:spacing w:line="360" w:lineRule="auto"/>
              <w:outlineLvl w:val="0"/>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按［投标报价得分</w:t>
            </w:r>
            <w:r>
              <w:rPr>
                <w:rFonts w:cs="仿宋_GB2312" w:asciiTheme="minorEastAsia" w:hAnsiTheme="minorEastAsia" w:eastAsiaTheme="minorEastAsia"/>
                <w:color w:val="000000" w:themeColor="text1"/>
                <w:sz w:val="24"/>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14:textFill>
                  <w14:solidFill>
                    <w14:schemeClr w14:val="tx1"/>
                  </w14:solidFill>
                </w14:textFill>
              </w:rPr>
              <w:t>30</w:t>
            </w:r>
            <w:r>
              <w:rPr>
                <w:rFonts w:cs="仿宋_GB2312" w:asciiTheme="minorEastAsia" w:hAnsiTheme="minorEastAsia" w:eastAsiaTheme="minorEastAsia"/>
                <w:color w:val="000000" w:themeColor="text1"/>
                <w:sz w:val="24"/>
                <w14:textFill>
                  <w14:solidFill>
                    <w14:schemeClr w14:val="tx1"/>
                  </w14:solidFill>
                </w14:textFill>
              </w:rPr>
              <w:t>］的计算公式计算。</w:t>
            </w:r>
          </w:p>
          <w:p w14:paraId="31D96A9B">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p w14:paraId="7CDB7C25">
            <w:pPr>
              <w:widowControl/>
              <w:shd w:val="clear" w:color="auto" w:fill="FFFFFF"/>
              <w:adjustRightInd/>
              <w:spacing w:after="225" w:line="315" w:lineRule="atLeast"/>
              <w:ind w:firstLine="420"/>
              <w:jc w:val="left"/>
              <w:rPr>
                <w:rFonts w:hint="eastAsia" w:asciiTheme="minorEastAsia" w:hAnsiTheme="minorEastAsia" w:eastAsiaTheme="minorEastAsia"/>
                <w:color w:val="000000" w:themeColor="text1"/>
                <w:sz w:val="24"/>
                <w14:textFill>
                  <w14:solidFill>
                    <w14:schemeClr w14:val="tx1"/>
                  </w14:solidFill>
                </w14:textFill>
              </w:rPr>
            </w:pPr>
          </w:p>
        </w:tc>
        <w:tc>
          <w:tcPr>
            <w:tcW w:w="747" w:type="dxa"/>
            <w:vAlign w:val="center"/>
          </w:tcPr>
          <w:p w14:paraId="0B36A55C">
            <w:pPr>
              <w:spacing w:line="360" w:lineRule="auto"/>
              <w:jc w:val="center"/>
              <w:outlineLvl w:val="0"/>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30</w:t>
            </w:r>
          </w:p>
        </w:tc>
      </w:tr>
    </w:tbl>
    <w:p w14:paraId="231CE029"/>
    <w:p w14:paraId="25D042B6">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19C1456">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BC50761">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0B8C96F">
      <w:pPr>
        <w:adjustRightInd/>
        <w:spacing w:line="360" w:lineRule="auto"/>
        <w:rPr>
          <w:rFonts w:hint="eastAsia" w:ascii="宋体" w:hAnsi="宋体" w:cs="宋体"/>
          <w:kern w:val="0"/>
          <w:sz w:val="24"/>
        </w:rPr>
      </w:pPr>
      <w:r>
        <w:rPr>
          <w:rFonts w:hint="eastAsia" w:ascii="宋体" w:hAnsi="宋体" w:cs="宋体"/>
          <w:b/>
          <w:sz w:val="32"/>
        </w:rPr>
        <w:t>二、评标标准</w:t>
      </w:r>
    </w:p>
    <w:p w14:paraId="7C14A62D">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F37FA1E">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61832EC8">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0A69F5A">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33BFA5E">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F00A43D">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6A9B76D">
      <w:pPr>
        <w:pStyle w:val="12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7EEAB30">
      <w:pPr>
        <w:pStyle w:val="129"/>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2A1B11">
      <w:pPr>
        <w:pStyle w:val="12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C5D31B8">
      <w:pPr>
        <w:pStyle w:val="12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E4931D2">
      <w:pPr>
        <w:pStyle w:val="12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908EDD4">
      <w:pPr>
        <w:pStyle w:val="129"/>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6989BC1">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79C2EB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DB979D2">
      <w:pPr>
        <w:pStyle w:val="129"/>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836ED7">
      <w:pPr>
        <w:pStyle w:val="129"/>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0400A32">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D3DCB5">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C6DC9A">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09E7CC">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080E4D83">
      <w:pPr>
        <w:pStyle w:val="12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C04A3F">
      <w:pPr>
        <w:pStyle w:val="2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16ED1A72">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11C4CCD">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55BB0F97">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451F9C3">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57E76283">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62BB300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22E60B9">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8416D6E">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10FCEBB">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667AB77E">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0CDE5BA1">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6DF6D2">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A2AD22">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DD8B8D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E37A829">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83AEC36">
      <w:pPr>
        <w:pStyle w:val="24"/>
        <w:snapToGrid w:val="0"/>
        <w:spacing w:line="360" w:lineRule="auto"/>
        <w:rPr>
          <w:rFonts w:hint="eastAsia" w:cs="宋体"/>
        </w:rPr>
      </w:pPr>
      <w:r>
        <w:rPr>
          <w:rFonts w:hint="eastAsia" w:cs="宋体"/>
        </w:rPr>
        <w:t>5.1符合专业条件的供应商或者对招标文件作实质响应的供应商不足3家的；</w:t>
      </w:r>
    </w:p>
    <w:p w14:paraId="778499BF">
      <w:pPr>
        <w:pStyle w:val="24"/>
        <w:snapToGrid w:val="0"/>
        <w:spacing w:line="360" w:lineRule="auto"/>
        <w:rPr>
          <w:rFonts w:hint="eastAsia" w:cs="宋体"/>
        </w:rPr>
      </w:pPr>
      <w:r>
        <w:rPr>
          <w:rFonts w:hint="eastAsia" w:cs="宋体"/>
        </w:rPr>
        <w:t>5.2出现影响采购公正的违法、违规行为的；</w:t>
      </w:r>
    </w:p>
    <w:p w14:paraId="350B3530">
      <w:pPr>
        <w:pStyle w:val="24"/>
        <w:snapToGrid w:val="0"/>
        <w:spacing w:line="360" w:lineRule="auto"/>
        <w:rPr>
          <w:rFonts w:hint="eastAsia" w:cs="宋体"/>
        </w:rPr>
      </w:pPr>
      <w:r>
        <w:rPr>
          <w:rFonts w:hint="eastAsia" w:cs="宋体"/>
        </w:rPr>
        <w:t>5.3投标人的报价均超过了采购预算，采购人不能支付的；</w:t>
      </w:r>
    </w:p>
    <w:p w14:paraId="0A045592">
      <w:pPr>
        <w:pStyle w:val="24"/>
        <w:snapToGrid w:val="0"/>
        <w:spacing w:line="360" w:lineRule="auto"/>
        <w:rPr>
          <w:rFonts w:hint="eastAsia" w:cs="宋体"/>
        </w:rPr>
      </w:pPr>
      <w:r>
        <w:rPr>
          <w:rFonts w:hint="eastAsia" w:cs="宋体"/>
        </w:rPr>
        <w:t>5.4因重大变故，采购任务取消的。</w:t>
      </w:r>
    </w:p>
    <w:p w14:paraId="6353816D">
      <w:pPr>
        <w:pStyle w:val="24"/>
        <w:snapToGrid w:val="0"/>
        <w:spacing w:line="360" w:lineRule="auto"/>
        <w:rPr>
          <w:rFonts w:hint="eastAsia" w:cs="宋体"/>
        </w:rPr>
      </w:pPr>
      <w:r>
        <w:rPr>
          <w:rFonts w:hint="eastAsia" w:cs="宋体"/>
        </w:rPr>
        <w:t>废标后，采购代理机构应当将废标理由通知所有投标人。</w:t>
      </w:r>
    </w:p>
    <w:p w14:paraId="15992611">
      <w:pPr>
        <w:pStyle w:val="2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560A22">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2CF776C">
      <w:pPr>
        <w:pStyle w:val="24"/>
        <w:snapToGrid w:val="0"/>
        <w:spacing w:line="360" w:lineRule="auto"/>
        <w:rPr>
          <w:rFonts w:hint="eastAsia" w:cs="宋体"/>
        </w:rPr>
      </w:pPr>
      <w:r>
        <w:rPr>
          <w:rFonts w:hint="eastAsia" w:cs="宋体"/>
        </w:rPr>
        <w:t>7.1未确定中标供应商的，终止本次政府采购活动，重新开展政府采购活动。</w:t>
      </w:r>
    </w:p>
    <w:p w14:paraId="3C251F22">
      <w:pPr>
        <w:pStyle w:val="2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7283E54">
      <w:pPr>
        <w:pStyle w:val="2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DEC1AB2">
      <w:pPr>
        <w:pStyle w:val="24"/>
        <w:snapToGrid w:val="0"/>
        <w:spacing w:line="360" w:lineRule="auto"/>
        <w:rPr>
          <w:rFonts w:hint="eastAsia" w:cs="宋体"/>
        </w:rPr>
      </w:pPr>
      <w:r>
        <w:rPr>
          <w:rFonts w:hint="eastAsia" w:cs="宋体"/>
        </w:rPr>
        <w:t>7.4政府采购合同已经履行，给采购人、供应商造成损失的，由责任人承担赔偿责任。</w:t>
      </w:r>
    </w:p>
    <w:p w14:paraId="45C8F402">
      <w:pPr>
        <w:pStyle w:val="24"/>
        <w:snapToGrid w:val="0"/>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4945C64B">
      <w:pPr>
        <w:spacing w:line="360" w:lineRule="auto"/>
        <w:ind w:left="720" w:leftChars="343" w:firstLine="1084" w:firstLineChars="300"/>
        <w:outlineLvl w:val="0"/>
        <w:rPr>
          <w:rFonts w:hint="eastAsia" w:ascii="宋体" w:hAnsi="宋体" w:cs="宋体"/>
          <w:b/>
          <w:sz w:val="36"/>
          <w:szCs w:val="36"/>
        </w:rPr>
      </w:pPr>
    </w:p>
    <w:p w14:paraId="14D515B9">
      <w:pPr>
        <w:spacing w:line="360" w:lineRule="auto"/>
        <w:ind w:left="720" w:leftChars="343" w:firstLine="1084" w:firstLineChars="300"/>
        <w:outlineLvl w:val="0"/>
        <w:rPr>
          <w:rFonts w:hint="eastAsia" w:ascii="宋体" w:hAnsi="宋体" w:cs="宋体"/>
          <w:b/>
          <w:sz w:val="36"/>
          <w:szCs w:val="36"/>
        </w:rPr>
      </w:pPr>
    </w:p>
    <w:p w14:paraId="4DAF11F4">
      <w:pPr>
        <w:spacing w:line="360" w:lineRule="auto"/>
        <w:ind w:left="720" w:leftChars="343" w:firstLine="1084" w:firstLineChars="300"/>
        <w:outlineLvl w:val="0"/>
        <w:rPr>
          <w:rFonts w:hint="eastAsia" w:ascii="宋体" w:hAnsi="宋体" w:cs="宋体"/>
          <w:b/>
          <w:sz w:val="36"/>
          <w:szCs w:val="36"/>
        </w:rPr>
      </w:pPr>
    </w:p>
    <w:p w14:paraId="50509CE0">
      <w:pPr>
        <w:spacing w:line="360" w:lineRule="auto"/>
        <w:ind w:left="720" w:leftChars="343" w:firstLine="1084" w:firstLineChars="300"/>
        <w:outlineLvl w:val="0"/>
        <w:rPr>
          <w:rFonts w:hint="eastAsia" w:ascii="宋体" w:hAnsi="宋体" w:cs="宋体"/>
          <w:b/>
          <w:sz w:val="36"/>
          <w:szCs w:val="36"/>
        </w:rPr>
      </w:pPr>
    </w:p>
    <w:p w14:paraId="3F9F120B">
      <w:pPr>
        <w:spacing w:line="360" w:lineRule="auto"/>
        <w:ind w:left="720" w:leftChars="343" w:firstLine="1084" w:firstLineChars="300"/>
        <w:outlineLvl w:val="0"/>
        <w:rPr>
          <w:rFonts w:hint="eastAsia" w:ascii="宋体" w:hAnsi="宋体" w:cs="宋体"/>
          <w:b/>
          <w:sz w:val="36"/>
          <w:szCs w:val="36"/>
        </w:rPr>
      </w:pPr>
    </w:p>
    <w:p w14:paraId="54841393">
      <w:pPr>
        <w:spacing w:line="360" w:lineRule="auto"/>
        <w:ind w:left="720" w:leftChars="343" w:firstLine="1084" w:firstLineChars="300"/>
        <w:outlineLvl w:val="0"/>
        <w:rPr>
          <w:rFonts w:hint="eastAsia" w:ascii="宋体" w:hAnsi="宋体" w:cs="宋体"/>
          <w:b/>
          <w:sz w:val="36"/>
          <w:szCs w:val="36"/>
        </w:rPr>
      </w:pPr>
    </w:p>
    <w:p w14:paraId="69EFD799">
      <w:pPr>
        <w:spacing w:line="360" w:lineRule="auto"/>
        <w:ind w:left="720" w:leftChars="343" w:firstLine="1084" w:firstLineChars="300"/>
        <w:outlineLvl w:val="0"/>
        <w:rPr>
          <w:rFonts w:hint="eastAsia" w:ascii="宋体" w:hAnsi="宋体" w:cs="宋体"/>
          <w:b/>
          <w:sz w:val="36"/>
          <w:szCs w:val="36"/>
        </w:rPr>
      </w:pPr>
    </w:p>
    <w:p w14:paraId="312F09AF">
      <w:pPr>
        <w:spacing w:line="360" w:lineRule="auto"/>
        <w:ind w:left="720" w:leftChars="343" w:firstLine="1084" w:firstLineChars="300"/>
        <w:outlineLvl w:val="0"/>
        <w:rPr>
          <w:rFonts w:hint="eastAsia" w:ascii="宋体" w:hAnsi="宋体" w:cs="宋体"/>
          <w:b/>
          <w:sz w:val="36"/>
          <w:szCs w:val="36"/>
        </w:rPr>
      </w:pPr>
    </w:p>
    <w:p w14:paraId="74935723">
      <w:pPr>
        <w:spacing w:line="360" w:lineRule="auto"/>
        <w:ind w:left="720" w:leftChars="343" w:firstLine="1084" w:firstLineChars="300"/>
        <w:outlineLvl w:val="0"/>
        <w:rPr>
          <w:rFonts w:hint="eastAsia" w:ascii="宋体" w:hAnsi="宋体" w:cs="宋体"/>
          <w:b/>
          <w:sz w:val="36"/>
          <w:szCs w:val="36"/>
        </w:rPr>
      </w:pPr>
    </w:p>
    <w:p w14:paraId="5382CE61">
      <w:pPr>
        <w:spacing w:line="360" w:lineRule="auto"/>
        <w:ind w:left="720" w:leftChars="343" w:firstLine="1084" w:firstLineChars="300"/>
        <w:outlineLvl w:val="0"/>
        <w:rPr>
          <w:rFonts w:hint="eastAsia" w:ascii="宋体" w:hAnsi="宋体" w:cs="宋体"/>
          <w:b/>
          <w:sz w:val="36"/>
          <w:szCs w:val="36"/>
        </w:rPr>
      </w:pPr>
    </w:p>
    <w:p w14:paraId="5C343208">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59705218">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50A3FDB">
      <w:pPr>
        <w:spacing w:line="480" w:lineRule="auto"/>
        <w:jc w:val="center"/>
        <w:rPr>
          <w:rFonts w:hint="eastAsia" w:ascii="宋体" w:hAnsi="宋体" w:cs="宋体"/>
          <w:b/>
          <w:sz w:val="28"/>
          <w:szCs w:val="28"/>
        </w:rPr>
      </w:pPr>
    </w:p>
    <w:p w14:paraId="354085EF">
      <w:pPr>
        <w:spacing w:line="480" w:lineRule="auto"/>
        <w:jc w:val="center"/>
        <w:rPr>
          <w:rFonts w:hint="eastAsia" w:ascii="宋体" w:hAnsi="宋体" w:cs="宋体"/>
          <w:b/>
          <w:sz w:val="24"/>
        </w:rPr>
      </w:pPr>
    </w:p>
    <w:p w14:paraId="075EDF58">
      <w:pPr>
        <w:spacing w:line="480" w:lineRule="auto"/>
        <w:jc w:val="center"/>
        <w:rPr>
          <w:rFonts w:hint="eastAsia" w:ascii="宋体" w:hAnsi="宋体" w:cs="宋体"/>
          <w:b/>
          <w:sz w:val="24"/>
        </w:rPr>
      </w:pPr>
    </w:p>
    <w:p w14:paraId="5DAAEB50">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01124CAF">
      <w:pPr>
        <w:spacing w:line="480" w:lineRule="auto"/>
        <w:jc w:val="center"/>
        <w:rPr>
          <w:rFonts w:hint="eastAsia" w:ascii="宋体" w:hAnsi="宋体" w:cs="宋体"/>
          <w:b/>
          <w:sz w:val="36"/>
          <w:szCs w:val="36"/>
        </w:rPr>
      </w:pPr>
      <w:r>
        <w:rPr>
          <w:rFonts w:hint="eastAsia" w:ascii="宋体" w:hAnsi="宋体" w:cs="宋体"/>
          <w:b/>
          <w:sz w:val="36"/>
          <w:szCs w:val="36"/>
        </w:rPr>
        <w:t>（货物类）</w:t>
      </w:r>
    </w:p>
    <w:p w14:paraId="36148947">
      <w:pPr>
        <w:pStyle w:val="700"/>
        <w:rPr>
          <w:rFonts w:hint="eastAsia" w:ascii="宋体" w:hAnsi="宋体" w:cs="宋体"/>
          <w:szCs w:val="24"/>
        </w:rPr>
      </w:pPr>
    </w:p>
    <w:p w14:paraId="4CE32902">
      <w:pPr>
        <w:pStyle w:val="700"/>
        <w:jc w:val="center"/>
        <w:rPr>
          <w:rFonts w:hint="eastAsia" w:ascii="宋体" w:hAnsi="宋体" w:cs="宋体"/>
          <w:szCs w:val="24"/>
        </w:rPr>
      </w:pPr>
    </w:p>
    <w:p w14:paraId="41A90A38">
      <w:pPr>
        <w:pStyle w:val="700"/>
        <w:ind w:firstLine="2843" w:firstLineChars="1180"/>
        <w:rPr>
          <w:rFonts w:hint="eastAsia" w:ascii="宋体" w:hAnsi="宋体" w:cs="宋体"/>
          <w:b/>
          <w:szCs w:val="24"/>
        </w:rPr>
      </w:pPr>
      <w:r>
        <w:rPr>
          <w:rFonts w:hint="eastAsia" w:ascii="宋体" w:hAnsi="宋体" w:cs="宋体"/>
          <w:b/>
          <w:szCs w:val="24"/>
        </w:rPr>
        <w:t>第一部分 合同书</w:t>
      </w:r>
    </w:p>
    <w:p w14:paraId="0CF9CDAE">
      <w:pPr>
        <w:pStyle w:val="700"/>
        <w:rPr>
          <w:rFonts w:hint="eastAsia" w:ascii="宋体" w:hAnsi="宋体" w:cs="宋体"/>
          <w:szCs w:val="24"/>
        </w:rPr>
      </w:pPr>
    </w:p>
    <w:p w14:paraId="66543CB0">
      <w:pPr>
        <w:pStyle w:val="700"/>
        <w:rPr>
          <w:rFonts w:hint="eastAsia" w:ascii="宋体" w:hAnsi="宋体" w:cs="宋体"/>
          <w:szCs w:val="24"/>
        </w:rPr>
      </w:pPr>
    </w:p>
    <w:p w14:paraId="48A919C8">
      <w:pPr>
        <w:spacing w:before="120" w:line="22" w:lineRule="atLeast"/>
        <w:rPr>
          <w:rFonts w:hint="eastAsia" w:ascii="宋体" w:hAnsi="宋体" w:cs="宋体"/>
          <w:sz w:val="24"/>
        </w:rPr>
      </w:pPr>
    </w:p>
    <w:p w14:paraId="1A4EF270">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1B771ED">
      <w:pPr>
        <w:pStyle w:val="597"/>
        <w:spacing w:before="120" w:line="22" w:lineRule="atLeast"/>
        <w:rPr>
          <w:rFonts w:hint="eastAsia" w:ascii="宋体" w:hAnsi="宋体" w:eastAsia="宋体" w:cs="宋体"/>
          <w:szCs w:val="24"/>
        </w:rPr>
      </w:pPr>
    </w:p>
    <w:p w14:paraId="559A76A0">
      <w:pPr>
        <w:pStyle w:val="597"/>
        <w:spacing w:before="120" w:line="22" w:lineRule="atLeast"/>
        <w:rPr>
          <w:rFonts w:hint="eastAsia" w:ascii="宋体" w:hAnsi="宋体" w:eastAsia="宋体" w:cs="宋体"/>
          <w:szCs w:val="24"/>
        </w:rPr>
      </w:pPr>
    </w:p>
    <w:p w14:paraId="21C5B6B0">
      <w:pPr>
        <w:rPr>
          <w:rFonts w:hint="eastAsia" w:ascii="宋体" w:hAnsi="宋体" w:cs="宋体"/>
          <w:sz w:val="24"/>
        </w:rPr>
      </w:pPr>
    </w:p>
    <w:p w14:paraId="38FE3A41">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C0DB1EC">
      <w:pPr>
        <w:spacing w:before="120" w:line="22" w:lineRule="atLeast"/>
        <w:rPr>
          <w:rFonts w:hint="eastAsia" w:ascii="宋体" w:hAnsi="宋体" w:cs="宋体"/>
          <w:sz w:val="24"/>
        </w:rPr>
      </w:pPr>
    </w:p>
    <w:p w14:paraId="046F6A34">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149FA99">
      <w:pPr>
        <w:spacing w:before="120" w:line="22" w:lineRule="atLeast"/>
        <w:rPr>
          <w:rFonts w:hint="eastAsia" w:ascii="宋体" w:hAnsi="宋体" w:cs="宋体"/>
          <w:sz w:val="24"/>
        </w:rPr>
      </w:pPr>
    </w:p>
    <w:p w14:paraId="4E1F91C7">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C286319">
      <w:pPr>
        <w:spacing w:before="120" w:line="22" w:lineRule="atLeast"/>
        <w:rPr>
          <w:rFonts w:hint="eastAsia" w:ascii="宋体" w:hAnsi="宋体" w:cs="宋体"/>
          <w:sz w:val="24"/>
        </w:rPr>
      </w:pPr>
    </w:p>
    <w:p w14:paraId="246E8DD3">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75F161">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7E45343B">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杭州市西湖区图书馆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3FF1A588">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杭州市西湖区图书馆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468340A">
      <w:pPr>
        <w:spacing w:line="360" w:lineRule="auto"/>
        <w:ind w:left="-420" w:leftChars="-200" w:right="-420" w:rightChars="-200" w:firstLine="480" w:firstLineChars="200"/>
        <w:rPr>
          <w:rFonts w:hint="eastAsia" w:ascii="宋体" w:hAnsi="宋体" w:cs="宋体"/>
          <w:sz w:val="24"/>
        </w:rPr>
      </w:pPr>
    </w:p>
    <w:p w14:paraId="1CA1311C">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一、 服务内容以及合同价格</w:t>
      </w:r>
    </w:p>
    <w:p w14:paraId="6EE5D1F7">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                                                                金额单位：元 </w:t>
      </w:r>
    </w:p>
    <w:tbl>
      <w:tblPr>
        <w:tblStyle w:val="62"/>
        <w:tblpPr w:leftFromText="180" w:rightFromText="180" w:vertAnchor="text" w:horzAnchor="page" w:tblpX="1236" w:tblpY="425"/>
        <w:tblOverlap w:val="never"/>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12"/>
        <w:gridCol w:w="460"/>
        <w:gridCol w:w="856"/>
        <w:gridCol w:w="734"/>
        <w:gridCol w:w="856"/>
        <w:gridCol w:w="978"/>
        <w:gridCol w:w="1222"/>
        <w:gridCol w:w="1311"/>
        <w:gridCol w:w="1381"/>
      </w:tblGrid>
      <w:tr w14:paraId="27FD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5" w:type="dxa"/>
            <w:vAlign w:val="center"/>
          </w:tcPr>
          <w:p w14:paraId="01B4E5EC">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序号</w:t>
            </w:r>
          </w:p>
        </w:tc>
        <w:tc>
          <w:tcPr>
            <w:tcW w:w="1272" w:type="dxa"/>
            <w:gridSpan w:val="2"/>
            <w:vAlign w:val="center"/>
          </w:tcPr>
          <w:p w14:paraId="13E54583">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设备名称</w:t>
            </w:r>
          </w:p>
        </w:tc>
        <w:tc>
          <w:tcPr>
            <w:tcW w:w="856" w:type="dxa"/>
            <w:vAlign w:val="center"/>
          </w:tcPr>
          <w:p w14:paraId="5DA85D9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品牌</w:t>
            </w:r>
          </w:p>
        </w:tc>
        <w:tc>
          <w:tcPr>
            <w:tcW w:w="734" w:type="dxa"/>
            <w:vAlign w:val="center"/>
          </w:tcPr>
          <w:p w14:paraId="1F1BB177">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型号</w:t>
            </w:r>
          </w:p>
        </w:tc>
        <w:tc>
          <w:tcPr>
            <w:tcW w:w="856" w:type="dxa"/>
            <w:vAlign w:val="center"/>
          </w:tcPr>
          <w:p w14:paraId="0473F7E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数量</w:t>
            </w:r>
          </w:p>
        </w:tc>
        <w:tc>
          <w:tcPr>
            <w:tcW w:w="978" w:type="dxa"/>
            <w:vAlign w:val="center"/>
          </w:tcPr>
          <w:p w14:paraId="6FF91773">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单位</w:t>
            </w:r>
          </w:p>
        </w:tc>
        <w:tc>
          <w:tcPr>
            <w:tcW w:w="1222" w:type="dxa"/>
            <w:vAlign w:val="center"/>
          </w:tcPr>
          <w:p w14:paraId="4205972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单价</w:t>
            </w:r>
          </w:p>
        </w:tc>
        <w:tc>
          <w:tcPr>
            <w:tcW w:w="1311" w:type="dxa"/>
            <w:vAlign w:val="center"/>
          </w:tcPr>
          <w:p w14:paraId="6B83ACA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总价</w:t>
            </w:r>
          </w:p>
        </w:tc>
        <w:tc>
          <w:tcPr>
            <w:tcW w:w="1381" w:type="dxa"/>
            <w:vAlign w:val="center"/>
          </w:tcPr>
          <w:p w14:paraId="35841A9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质保期</w:t>
            </w:r>
          </w:p>
        </w:tc>
      </w:tr>
      <w:tr w14:paraId="33B5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5" w:type="dxa"/>
          </w:tcPr>
          <w:p w14:paraId="3C118D8F">
            <w:pPr>
              <w:spacing w:line="360" w:lineRule="auto"/>
              <w:ind w:left="-420" w:leftChars="-200" w:right="-420" w:rightChars="-200" w:firstLine="480" w:firstLineChars="200"/>
              <w:rPr>
                <w:rFonts w:hint="eastAsia" w:ascii="宋体" w:hAnsi="宋体" w:cs="宋体"/>
                <w:sz w:val="24"/>
              </w:rPr>
            </w:pPr>
          </w:p>
        </w:tc>
        <w:tc>
          <w:tcPr>
            <w:tcW w:w="1272" w:type="dxa"/>
            <w:gridSpan w:val="2"/>
            <w:vAlign w:val="center"/>
          </w:tcPr>
          <w:p w14:paraId="08706C90">
            <w:pPr>
              <w:spacing w:line="360" w:lineRule="auto"/>
              <w:ind w:left="-420" w:leftChars="-200" w:right="-420" w:rightChars="-200" w:firstLine="480" w:firstLineChars="200"/>
              <w:rPr>
                <w:rFonts w:hint="eastAsia" w:ascii="宋体" w:hAnsi="宋体" w:cs="宋体"/>
                <w:sz w:val="24"/>
              </w:rPr>
            </w:pPr>
          </w:p>
        </w:tc>
        <w:tc>
          <w:tcPr>
            <w:tcW w:w="856" w:type="dxa"/>
            <w:vAlign w:val="center"/>
          </w:tcPr>
          <w:p w14:paraId="5C0179F9">
            <w:pPr>
              <w:spacing w:line="360" w:lineRule="auto"/>
              <w:ind w:left="-420" w:leftChars="-200" w:right="-420" w:rightChars="-200" w:firstLine="480" w:firstLineChars="200"/>
              <w:rPr>
                <w:rFonts w:hint="eastAsia" w:ascii="宋体" w:hAnsi="宋体" w:cs="宋体"/>
                <w:sz w:val="24"/>
              </w:rPr>
            </w:pPr>
          </w:p>
        </w:tc>
        <w:tc>
          <w:tcPr>
            <w:tcW w:w="734" w:type="dxa"/>
            <w:vAlign w:val="center"/>
          </w:tcPr>
          <w:p w14:paraId="3FB11EFF">
            <w:pPr>
              <w:spacing w:line="360" w:lineRule="auto"/>
              <w:ind w:left="-420" w:leftChars="-200" w:right="-420" w:rightChars="-200" w:firstLine="480" w:firstLineChars="200"/>
              <w:rPr>
                <w:rFonts w:hint="eastAsia" w:ascii="宋体" w:hAnsi="宋体" w:cs="宋体"/>
                <w:sz w:val="24"/>
              </w:rPr>
            </w:pPr>
          </w:p>
        </w:tc>
        <w:tc>
          <w:tcPr>
            <w:tcW w:w="856" w:type="dxa"/>
            <w:vAlign w:val="center"/>
          </w:tcPr>
          <w:p w14:paraId="08FEF8CD">
            <w:pPr>
              <w:spacing w:line="360" w:lineRule="auto"/>
              <w:ind w:left="-420" w:leftChars="-200" w:right="-420" w:rightChars="-200" w:firstLine="480" w:firstLineChars="200"/>
              <w:rPr>
                <w:rFonts w:hint="eastAsia" w:ascii="宋体" w:hAnsi="宋体" w:cs="宋体"/>
                <w:sz w:val="24"/>
              </w:rPr>
            </w:pPr>
          </w:p>
        </w:tc>
        <w:tc>
          <w:tcPr>
            <w:tcW w:w="978" w:type="dxa"/>
            <w:vAlign w:val="center"/>
          </w:tcPr>
          <w:p w14:paraId="389B93FC">
            <w:pPr>
              <w:spacing w:line="360" w:lineRule="auto"/>
              <w:ind w:left="-420" w:leftChars="-200" w:right="-420" w:rightChars="-200" w:firstLine="480" w:firstLineChars="200"/>
              <w:rPr>
                <w:rFonts w:hint="eastAsia" w:ascii="宋体" w:hAnsi="宋体" w:cs="宋体"/>
                <w:sz w:val="24"/>
              </w:rPr>
            </w:pPr>
          </w:p>
        </w:tc>
        <w:tc>
          <w:tcPr>
            <w:tcW w:w="1222" w:type="dxa"/>
            <w:vAlign w:val="center"/>
          </w:tcPr>
          <w:p w14:paraId="4388F746">
            <w:pPr>
              <w:spacing w:line="360" w:lineRule="auto"/>
              <w:ind w:left="-420" w:leftChars="-200" w:right="-420" w:rightChars="-200" w:firstLine="480" w:firstLineChars="200"/>
              <w:rPr>
                <w:rFonts w:hint="eastAsia" w:ascii="宋体" w:hAnsi="宋体" w:cs="宋体"/>
                <w:sz w:val="24"/>
              </w:rPr>
            </w:pPr>
          </w:p>
        </w:tc>
        <w:tc>
          <w:tcPr>
            <w:tcW w:w="1311" w:type="dxa"/>
            <w:vAlign w:val="center"/>
          </w:tcPr>
          <w:p w14:paraId="78831244">
            <w:pPr>
              <w:spacing w:line="360" w:lineRule="auto"/>
              <w:ind w:left="-420" w:leftChars="-200" w:right="-420" w:rightChars="-200" w:firstLine="480" w:firstLineChars="200"/>
              <w:rPr>
                <w:rFonts w:hint="eastAsia" w:ascii="宋体" w:hAnsi="宋体" w:cs="宋体"/>
                <w:sz w:val="24"/>
              </w:rPr>
            </w:pPr>
          </w:p>
        </w:tc>
        <w:tc>
          <w:tcPr>
            <w:tcW w:w="1381" w:type="dxa"/>
            <w:vAlign w:val="center"/>
          </w:tcPr>
          <w:p w14:paraId="5760B2BD">
            <w:pPr>
              <w:spacing w:line="360" w:lineRule="auto"/>
              <w:ind w:left="-420" w:leftChars="-200" w:right="-420" w:rightChars="-200" w:firstLine="480" w:firstLineChars="200"/>
              <w:rPr>
                <w:rFonts w:hint="eastAsia" w:ascii="宋体" w:hAnsi="宋体" w:cs="宋体"/>
                <w:sz w:val="24"/>
              </w:rPr>
            </w:pPr>
          </w:p>
        </w:tc>
      </w:tr>
      <w:tr w14:paraId="6ADA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5" w:type="dxa"/>
          </w:tcPr>
          <w:p w14:paraId="61E73EB0">
            <w:pPr>
              <w:spacing w:line="360" w:lineRule="auto"/>
              <w:ind w:left="-420" w:leftChars="-200" w:right="-420" w:rightChars="-200" w:firstLine="480" w:firstLineChars="200"/>
              <w:rPr>
                <w:rFonts w:hint="eastAsia" w:ascii="宋体" w:hAnsi="宋体" w:cs="宋体"/>
                <w:sz w:val="24"/>
              </w:rPr>
            </w:pPr>
          </w:p>
        </w:tc>
        <w:tc>
          <w:tcPr>
            <w:tcW w:w="1272" w:type="dxa"/>
            <w:gridSpan w:val="2"/>
            <w:vAlign w:val="center"/>
          </w:tcPr>
          <w:p w14:paraId="7F5CCFCF">
            <w:pPr>
              <w:spacing w:line="360" w:lineRule="auto"/>
              <w:ind w:left="-420" w:leftChars="-200" w:right="-420" w:rightChars="-200" w:firstLine="480" w:firstLineChars="200"/>
              <w:rPr>
                <w:rFonts w:hint="eastAsia" w:ascii="宋体" w:hAnsi="宋体" w:cs="宋体"/>
                <w:sz w:val="24"/>
              </w:rPr>
            </w:pPr>
          </w:p>
        </w:tc>
        <w:tc>
          <w:tcPr>
            <w:tcW w:w="856" w:type="dxa"/>
            <w:vAlign w:val="center"/>
          </w:tcPr>
          <w:p w14:paraId="269D2B4A">
            <w:pPr>
              <w:spacing w:line="360" w:lineRule="auto"/>
              <w:ind w:left="-420" w:leftChars="-200" w:right="-420" w:rightChars="-200" w:firstLine="480" w:firstLineChars="200"/>
              <w:rPr>
                <w:rFonts w:hint="eastAsia" w:ascii="宋体" w:hAnsi="宋体" w:cs="宋体"/>
                <w:sz w:val="24"/>
              </w:rPr>
            </w:pPr>
          </w:p>
        </w:tc>
        <w:tc>
          <w:tcPr>
            <w:tcW w:w="734" w:type="dxa"/>
            <w:vAlign w:val="center"/>
          </w:tcPr>
          <w:p w14:paraId="76928FB8">
            <w:pPr>
              <w:spacing w:line="360" w:lineRule="auto"/>
              <w:ind w:left="-420" w:leftChars="-200" w:right="-420" w:rightChars="-200" w:firstLine="480" w:firstLineChars="200"/>
              <w:rPr>
                <w:rFonts w:hint="eastAsia" w:ascii="宋体" w:hAnsi="宋体" w:cs="宋体"/>
                <w:sz w:val="24"/>
              </w:rPr>
            </w:pPr>
          </w:p>
        </w:tc>
        <w:tc>
          <w:tcPr>
            <w:tcW w:w="856" w:type="dxa"/>
            <w:vAlign w:val="center"/>
          </w:tcPr>
          <w:p w14:paraId="6FA07DE0">
            <w:pPr>
              <w:spacing w:line="360" w:lineRule="auto"/>
              <w:ind w:left="-420" w:leftChars="-200" w:right="-420" w:rightChars="-200" w:firstLine="480" w:firstLineChars="200"/>
              <w:rPr>
                <w:rFonts w:hint="eastAsia" w:ascii="宋体" w:hAnsi="宋体" w:cs="宋体"/>
                <w:sz w:val="24"/>
              </w:rPr>
            </w:pPr>
          </w:p>
        </w:tc>
        <w:tc>
          <w:tcPr>
            <w:tcW w:w="978" w:type="dxa"/>
            <w:vAlign w:val="center"/>
          </w:tcPr>
          <w:p w14:paraId="7B09FA46">
            <w:pPr>
              <w:spacing w:line="360" w:lineRule="auto"/>
              <w:ind w:left="-420" w:leftChars="-200" w:right="-420" w:rightChars="-200" w:firstLine="480" w:firstLineChars="200"/>
              <w:rPr>
                <w:rFonts w:hint="eastAsia" w:ascii="宋体" w:hAnsi="宋体" w:cs="宋体"/>
                <w:sz w:val="24"/>
              </w:rPr>
            </w:pPr>
          </w:p>
        </w:tc>
        <w:tc>
          <w:tcPr>
            <w:tcW w:w="1222" w:type="dxa"/>
            <w:vAlign w:val="center"/>
          </w:tcPr>
          <w:p w14:paraId="48D35208">
            <w:pPr>
              <w:spacing w:line="360" w:lineRule="auto"/>
              <w:ind w:left="-420" w:leftChars="-200" w:right="-420" w:rightChars="-200" w:firstLine="480" w:firstLineChars="200"/>
              <w:rPr>
                <w:rFonts w:hint="eastAsia" w:ascii="宋体" w:hAnsi="宋体" w:cs="宋体"/>
                <w:sz w:val="24"/>
              </w:rPr>
            </w:pPr>
          </w:p>
        </w:tc>
        <w:tc>
          <w:tcPr>
            <w:tcW w:w="1311" w:type="dxa"/>
            <w:vAlign w:val="center"/>
          </w:tcPr>
          <w:p w14:paraId="6DFEC775">
            <w:pPr>
              <w:spacing w:line="360" w:lineRule="auto"/>
              <w:ind w:left="-420" w:leftChars="-200" w:right="-420" w:rightChars="-200" w:firstLine="480" w:firstLineChars="200"/>
              <w:rPr>
                <w:rFonts w:hint="eastAsia" w:ascii="宋体" w:hAnsi="宋体" w:cs="宋体"/>
                <w:sz w:val="24"/>
              </w:rPr>
            </w:pPr>
          </w:p>
        </w:tc>
        <w:tc>
          <w:tcPr>
            <w:tcW w:w="1381" w:type="dxa"/>
            <w:vAlign w:val="center"/>
          </w:tcPr>
          <w:p w14:paraId="6236C970">
            <w:pPr>
              <w:spacing w:line="360" w:lineRule="auto"/>
              <w:ind w:left="-420" w:leftChars="-200" w:right="-420" w:rightChars="-200" w:firstLine="480" w:firstLineChars="200"/>
              <w:rPr>
                <w:rFonts w:hint="eastAsia" w:ascii="宋体" w:hAnsi="宋体" w:cs="宋体"/>
                <w:sz w:val="24"/>
              </w:rPr>
            </w:pPr>
          </w:p>
        </w:tc>
      </w:tr>
      <w:tr w14:paraId="21F0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67" w:type="dxa"/>
            <w:gridSpan w:val="2"/>
          </w:tcPr>
          <w:p w14:paraId="668F7BB5">
            <w:pPr>
              <w:spacing w:line="360" w:lineRule="auto"/>
              <w:ind w:left="-420" w:leftChars="-200" w:right="-420" w:rightChars="-200" w:firstLine="480" w:firstLineChars="200"/>
              <w:rPr>
                <w:rFonts w:hint="eastAsia" w:ascii="宋体" w:hAnsi="宋体" w:cs="宋体"/>
                <w:sz w:val="24"/>
              </w:rPr>
            </w:pPr>
          </w:p>
        </w:tc>
        <w:tc>
          <w:tcPr>
            <w:tcW w:w="7798" w:type="dxa"/>
            <w:gridSpan w:val="8"/>
            <w:vAlign w:val="center"/>
          </w:tcPr>
          <w:p w14:paraId="2989AE4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合同总价大写：                              小写：￥               元</w:t>
            </w:r>
          </w:p>
        </w:tc>
      </w:tr>
    </w:tbl>
    <w:p w14:paraId="12B193E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注：1、以上合同总价包含产品到达用户并能正常使用所需的一切费用。</w:t>
      </w:r>
    </w:p>
    <w:p w14:paraId="418415F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    二、技术资料</w:t>
      </w:r>
    </w:p>
    <w:p w14:paraId="034C0AD7">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1、乙方应按招标文件规定的时间向甲方提供使用货物的有关技术资料。</w:t>
      </w:r>
    </w:p>
    <w:p w14:paraId="1748869E">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r>
        <w:rPr>
          <w:rFonts w:hint="eastAsia" w:ascii="宋体" w:hAnsi="宋体" w:cs="宋体"/>
          <w:kern w:val="0"/>
          <w:sz w:val="24"/>
        </w:rPr>
        <w:t>否则，甲方有权责令乙方立即停止侵害、消除影响，要求乙方返还已支付的全部费用，并由乙方向甲方支付合同总金额20%的违约金，如还造成甲方损失的，乙方承担赔偿责任。</w:t>
      </w:r>
    </w:p>
    <w:p w14:paraId="54610AD4">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三、知识产权</w:t>
      </w:r>
    </w:p>
    <w:p w14:paraId="29E9570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乙方应保证所提供的货物或其任何一部分均不会侵犯任何第三方的知识产权</w:t>
      </w:r>
      <w:r>
        <w:rPr>
          <w:rFonts w:hint="eastAsia" w:ascii="宋体" w:hAnsi="宋体" w:cs="宋体"/>
          <w:kern w:val="0"/>
          <w:sz w:val="24"/>
        </w:rPr>
        <w:t>、商业秘密或者其他民事权利。如乙方违反上述规定，则由乙方自行解决与第三人的纠纷并承担全部责任。如造成甲方损失的，赔偿甲方损失。如造成甲方无法正常使用的，甲方有权解除本合同，要求乙方返还已支付的全部费用并支付合同总金额20%的违约金</w:t>
      </w:r>
      <w:r>
        <w:rPr>
          <w:rFonts w:hint="eastAsia" w:ascii="宋体" w:hAnsi="宋体" w:cs="宋体"/>
          <w:sz w:val="24"/>
        </w:rPr>
        <w:t>。</w:t>
      </w:r>
    </w:p>
    <w:p w14:paraId="77BCBCF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四、产权担保</w:t>
      </w:r>
    </w:p>
    <w:p w14:paraId="1EA99776">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乙方保证所交付的内容的所有权完全属于乙方且无任何抵押、查封等产权瑕疵。</w:t>
      </w:r>
      <w:r>
        <w:rPr>
          <w:rFonts w:hint="eastAsia" w:ascii="宋体" w:hAnsi="宋体" w:cs="宋体"/>
          <w:kern w:val="0"/>
          <w:sz w:val="24"/>
        </w:rPr>
        <w:t>否则，乙方自行承担所有后果，造成甲方损失的，乙方承担赔偿责任。</w:t>
      </w:r>
    </w:p>
    <w:p w14:paraId="6B2453F8">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五、转包或分包</w:t>
      </w:r>
    </w:p>
    <w:p w14:paraId="6BB64395">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本合同范围的服务，应由乙方直接供应，不得转让他人供应，否则，甲方有权解除合同，没收履约保证金并追究乙方的违约责任，要求乙方返还已支付的全部费用并支付合同总金额20%的违约金，如造成甲方损失的，乙方还应当赔偿损失。</w:t>
      </w:r>
    </w:p>
    <w:p w14:paraId="4A4B99F3">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六、质保期</w:t>
      </w:r>
    </w:p>
    <w:p w14:paraId="515DCBA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质保期：项目维护计划</w:t>
      </w:r>
    </w:p>
    <w:p w14:paraId="1659BCD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1.质保期</w:t>
      </w:r>
      <w:r>
        <w:rPr>
          <w:rFonts w:hint="eastAsia" w:ascii="宋体" w:hAnsi="宋体" w:cs="宋体"/>
          <w:sz w:val="24"/>
          <w:u w:val="single"/>
        </w:rPr>
        <w:t xml:space="preserve">       </w:t>
      </w:r>
      <w:r>
        <w:rPr>
          <w:rFonts w:hint="eastAsia" w:ascii="宋体" w:hAnsi="宋体" w:cs="宋体"/>
          <w:sz w:val="24"/>
        </w:rPr>
        <w:t>年，自验收通过并交付之日起算。</w:t>
      </w:r>
    </w:p>
    <w:p w14:paraId="0BAEB71D">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2.提供详细完整的“三包”措施及售后服务措施和方案（包括服务措施、产品质量保证、回访等）。</w:t>
      </w:r>
    </w:p>
    <w:p w14:paraId="48B384B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3.在质保期内，供应商应对货物出现的质量及安全问题负责处理解决并承担一切费用。 </w:t>
      </w:r>
    </w:p>
    <w:p w14:paraId="29F633C6">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4.质保期内出现无法排除的故障，供应商需无条件更换同型号产品。</w:t>
      </w:r>
    </w:p>
    <w:p w14:paraId="652CF29E">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5.质保期满后，供应商继续为采购人服务，仅收取零配件成本费。</w:t>
      </w:r>
    </w:p>
    <w:p w14:paraId="0864806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响应情况</w:t>
      </w:r>
    </w:p>
    <w:p w14:paraId="129DA8B6">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如在使用过程中发生质量问题，1小时内响应，一般故障24小时内解决，特殊故障48小时内解决。货物因质量问题无法修复的，应更换新的家具（费用含在总价内）。维修更换家具配件时，乙方应提供质优价廉的原厂零配件，绝不以次充好。若中标供应商未按照要求及时响应，甲方有权委托第三方进场，费用由乙方承担。</w:t>
      </w:r>
    </w:p>
    <w:p w14:paraId="455E0CAF">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七、交货期、交货方式及交货地点</w:t>
      </w:r>
    </w:p>
    <w:p w14:paraId="441962C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 家具设计、打样于合同签订后    日内通过甲方确认。</w:t>
      </w:r>
    </w:p>
    <w:p w14:paraId="1CEE3D0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2、交货期：家具设计、打样经甲方确认并通知后60日内按甲方要求完成生产、交付和安装的所有工作，保证产品投入使用。</w:t>
      </w:r>
    </w:p>
    <w:p w14:paraId="7AA86193">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3、 交货地点：杭州市西湖区图书馆（具体以甲方指定地点为准）</w:t>
      </w:r>
    </w:p>
    <w:p w14:paraId="28B44668">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八、货款支付</w:t>
      </w:r>
    </w:p>
    <w:p w14:paraId="6F46A6D1">
      <w:pPr>
        <w:numPr>
          <w:ilvl w:val="0"/>
          <w:numId w:val="10"/>
        </w:num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付款方式：</w:t>
      </w:r>
    </w:p>
    <w:p w14:paraId="047A9963">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签订合同之日且乙方提供相应符合要求的发票起30个工作日内，采购人支付合同金额的40%给中标人，作为预付款；货到并安装完成后经采购人验收合格（包含家具的成品抽检合格报告）且乙方提供相应符合要求的发票后30个工作日内，中标供应商凭采购人盖章的验收回复单、发票、履约保证金凭证等凭据到采购人处，由采购人支付其余60%货款。未提前提供发票的，视为付款条件未成就，甲方有权拒绝付款且不视作违约。</w:t>
      </w:r>
    </w:p>
    <w:p w14:paraId="6E5B2F5F">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2、履约保证金：</w:t>
      </w:r>
    </w:p>
    <w:p w14:paraId="3B35497F">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合同总价的1％作为履约保证金，签订合同后3个工作日内由中标人交入采购人帐户（履约保证金可以以银行转账、由银行或保险公司出具的保函保单等形式），一般情况下待全部货物及项目点货验收合格之日起7个工作日内退还中标人；中标人不履行合同，履约保证金不予退还；如果中标人未能按合同约定全面履行义务，那么采购人有权从履约保证金中取得补偿或赔偿，同时不影响采购人要求中标人承担合同约定的超过履约保证金的违约责任的权利。）本合同执行中相关的一切税费均由乙方负担。</w:t>
      </w:r>
    </w:p>
    <w:p w14:paraId="06515BE4">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九、质量保证及售后服务</w:t>
      </w:r>
    </w:p>
    <w:p w14:paraId="7A3EE9A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1.乙方应按投标文件承诺、采购需求及本合同约定向甲方提供货物及服务。</w:t>
      </w:r>
    </w:p>
    <w:p w14:paraId="5A95C158">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 乙方应建立和完善履行合同的内部质量保证体系，并提供相关内部规章制度给甲方，以便甲方进行监督检查；</w:t>
      </w:r>
    </w:p>
    <w:p w14:paraId="3E27308D">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3.乙方应保证履行合同的人员数量和素质、软件和硬件设备的配置、场地、环境和设施等满足全面履行合同的要求，并应接受甲方的监督检查。</w:t>
      </w:r>
    </w:p>
    <w:p w14:paraId="007E541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4.提供详细完整的“三包”措施及售后服务措施和方案（包括服务措施、产品质量保证、回访等）。</w:t>
      </w:r>
    </w:p>
    <w:p w14:paraId="096B9E3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5.在质保期内，供应商应对货物出现的质量及安全问题负责处理解决并承担一切费用。 </w:t>
      </w:r>
    </w:p>
    <w:p w14:paraId="00A0700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6.质保期内出现无法排除的故障，供应商需无条件更换同型号产品。</w:t>
      </w:r>
    </w:p>
    <w:p w14:paraId="25F5B02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7.质保期满后，供应商继续为采购人服务，仅收取零配件成本费。</w:t>
      </w:r>
    </w:p>
    <w:p w14:paraId="5D741CA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8.响应情况：如在使用过程中发生质量问题，1小时内响应，一般故障24小时内解决，特殊故障48小时内解决。货物因质量问题无法修复的，应更换新的家具（费用含在总价内）。维修更换家具配件时，乙方应提供质优价廉的原厂零配件，绝不以次充好。若中标供应商未按照要求及时响应，采购人有权委托第三方进场，费用由中标供应商承担。上述费用均包含在投标总价里，中标人不得再额外收取费用。</w:t>
      </w:r>
    </w:p>
    <w:p w14:paraId="4A7B204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十、安装调试、培训验收</w:t>
      </w:r>
    </w:p>
    <w:p w14:paraId="709160A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 甲方对乙方提交的货物依据招标文件上的技术规格要求和国家有关质量标准进行现场验收。货到后，甲方需验收。</w:t>
      </w:r>
    </w:p>
    <w:p w14:paraId="143627B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 乙方交货前应对产品作出全面检查和对验收文件进行整理，并列出清单，作为甲方收货验收和使用的技术条件依据，检验的结果应随货物交甲方。</w:t>
      </w:r>
    </w:p>
    <w:p w14:paraId="7C9D3AD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3、 甲方对乙方提供的货物在使用前进行调试时，乙方需负责安装并培训甲方的使用操作人员，并协助甲方一起调试，直到符合技术要求，甲方才做最终验收。</w:t>
      </w:r>
    </w:p>
    <w:p w14:paraId="36E64063">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4、验收时乙方应在现场，验收完毕后作出验收结果报告；验收产生的费用，由乙方承担。</w:t>
      </w:r>
    </w:p>
    <w:p w14:paraId="3A40F58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5、验收内容：乙方实际完成的情况是否符合采购文件要求和乙方在投标响应文件中的商务、技术承诺。验收中发现合同系统达不到验收标准或合同规定的性能指标，乙方必须在征得甲方认可后更换合同货物，并负担由此给甲方造成的损失，直到验收合格为止。</w:t>
      </w:r>
    </w:p>
    <w:p w14:paraId="6916F9AD">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6、验收标准：乙方已经按采购文件要求和乙方在投标响应文件中的商务、技术承诺完成项目执行。乙方应提供合同系统的有效检验文件，经甲方认可后，与合同的性能指标一起作为合同系统验收标准，并在验收中提供甲方认可的相应检测手段，验收标准应符合中国有关的国家、地方、行业的标准，经甲方确认后作为验收的依据。</w:t>
      </w:r>
    </w:p>
    <w:p w14:paraId="31755B4F">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7、验收程序：乙方在项目完成后，将全部货物，以及所需相关说明、证明材料等送至甲方指定地点后，甲方组织点货验收，乙方应当协助进行，验收结果作为甲方后期付款的考虑依据；货物验收合格后，乙方完成设备安装与集成，试运行满10个工作日后，甲方组织项目货物验收。</w:t>
      </w:r>
    </w:p>
    <w:p w14:paraId="7E3CAA08">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8、对技术复杂的货物，甲方应请国家认可的专业检测机构参与验收，并由其出具质量检测报告。</w:t>
      </w:r>
    </w:p>
    <w:p w14:paraId="45F51BAE">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9、甲方与乙方工作人员不建立任何劳动或劳务关系，如乙方工作人员在工作过程中发生安全事故造成甲方、其自身或第三方人身财产损失的，由乙方自行解决纠纷并承担全部责任，与甲方无关。如因此导致甲方被追责的，甲方有权就全部损失向乙方追偿。</w:t>
      </w:r>
    </w:p>
    <w:p w14:paraId="345C9A4C">
      <w:pPr>
        <w:pStyle w:val="42"/>
        <w:rPr>
          <w:rFonts w:hint="eastAsia" w:ascii="宋体" w:hAnsi="宋体" w:cs="宋体"/>
          <w:sz w:val="24"/>
        </w:rPr>
      </w:pPr>
      <w:r>
        <w:rPr>
          <w:rFonts w:hint="eastAsia" w:ascii="宋体" w:hAnsi="宋体" w:cs="宋体"/>
          <w:sz w:val="24"/>
        </w:rPr>
        <w:t>10、乙方在安装过程中应当设置明显的警示提醒标记，并进行必要的清场，施工过程中</w:t>
      </w:r>
    </w:p>
    <w:p w14:paraId="6733BF0C">
      <w:pPr>
        <w:pStyle w:val="42"/>
        <w:rPr>
          <w:rFonts w:hint="eastAsia" w:ascii="宋体" w:hAnsi="宋体" w:cs="宋体"/>
          <w:sz w:val="24"/>
        </w:rPr>
      </w:pPr>
      <w:r>
        <w:rPr>
          <w:rFonts w:hint="eastAsia" w:ascii="宋体" w:hAnsi="宋体" w:cs="宋体"/>
          <w:sz w:val="24"/>
        </w:rPr>
        <w:t>造成第三人人身财产损失的，由乙方承担全部责任。</w:t>
      </w:r>
    </w:p>
    <w:p w14:paraId="47350B39">
      <w:pPr>
        <w:pStyle w:val="42"/>
      </w:pPr>
    </w:p>
    <w:p w14:paraId="58FC57B5">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十一、货物包装</w:t>
      </w:r>
    </w:p>
    <w:p w14:paraId="63BD97F6">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 乙方应在货物发运前对其进行满足运输距离、防潮、防震、防锈和防破损装卸等要求包装，以保证货物安全运达甲方指定地点。</w:t>
      </w:r>
    </w:p>
    <w:p w14:paraId="7B7BB71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 使用说明书、质量检验证明书、随配附件和工具以及清单一并附于货物内。</w:t>
      </w:r>
    </w:p>
    <w:p w14:paraId="542B0D4C">
      <w:pPr>
        <w:pStyle w:val="42"/>
      </w:pPr>
      <w:r>
        <w:rPr>
          <w:rFonts w:hint="eastAsia" w:ascii="宋体" w:hAnsi="宋体" w:cs="宋体"/>
          <w:sz w:val="24"/>
        </w:rPr>
        <w:t>3、货物交付甲方并经验收通过前， 毁损灭失风险由乙方自行承担。</w:t>
      </w:r>
    </w:p>
    <w:p w14:paraId="12A9FBD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十二、违约责任</w:t>
      </w:r>
    </w:p>
    <w:p w14:paraId="1E2F6224">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 签订合同后的5个工作日内，乙方须提供承诺合同签订后所需要的相关证明材料，如乙方无法提供，则视为乙方自愿放弃，甲方可单方面解除合同，且有权扣除乙方履约保证金或追究相关法律责任。</w:t>
      </w:r>
    </w:p>
    <w:p w14:paraId="6E48727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2、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C5B5A26">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3、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79E62D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4.乙方擅自终止、变更本合同的，应当向甲方支付合同总金额20%的违约金，已支付的费用由乙方返还，如还造成甲方损失的，赔偿损失。</w:t>
      </w:r>
    </w:p>
    <w:p w14:paraId="6241748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5.乙方违约，甲方为维护己方权利而支付的诉讼费、律师费、评估费、鉴定费、保全费、保全担保费、调查取证费、证据固定费等费用由乙方承担。</w:t>
      </w:r>
    </w:p>
    <w:p w14:paraId="0420CE1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6.对于乙方的相关义务条款，本合同中的其他条款中未作违约责任约定的，甲方有权催告或通知乙方改正或履行相关义务，同一事宜累计催告3次（含）以上或催告后10天内未改正或履行相关义务的，甲方有权解除协议。</w:t>
      </w:r>
    </w:p>
    <w:p w14:paraId="798E2648">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7.甲方有权对乙方履行本合同的情况随时进行跟踪、监管与综合评定，如出现违反本合同约定及无法达到甲方合同目的的行为，甲方有权解除合同并不承担任何责任</w:t>
      </w:r>
    </w:p>
    <w:p w14:paraId="5D5F9CA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8.对于因甲方行使解除权而解除合同时，本合同其他条款有约定的，按约定执行，本合同其他条款无约定的，则在解除协议时，同时可以要求乙方支付合同总额20%的违约金，并赔偿甲方由此造成的损失。</w:t>
      </w:r>
    </w:p>
    <w:p w14:paraId="3808ABB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9.若中标供应商在规定时间内未完成全部项目，每逾期一天扣除合同总金额的千分之六，若中标供应商逾期满七天仍未完成全部项目，甲方有权单方面解除合同，中标供应商需承担法律责任</w:t>
      </w:r>
    </w:p>
    <w:p w14:paraId="3FB0ACE0">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10.、货物需符合采购需求和国家标准、行业标准的相关要求，验收由甲方负责实施，乙方应在甲方验收前提供相关检测测报告，检测中若发现有不合格原材料、成品不合格或者不符合招标文件要求的，甲方有权上报相关部门处理，由此而造成的相关后果均由乙方负责。乙方提交资料不得弄虚作假，一经发现，甲方有权解除合同，要求乙方承担合同解除违约责任及赔偿责任。</w:t>
      </w:r>
    </w:p>
    <w:p w14:paraId="77E4F0F4">
      <w:pPr>
        <w:spacing w:line="360" w:lineRule="auto"/>
        <w:ind w:left="-420" w:leftChars="-200" w:right="-420" w:rightChars="-200" w:firstLine="480" w:firstLineChars="200"/>
        <w:rPr>
          <w:rFonts w:hint="eastAsia" w:ascii="宋体" w:hAnsi="宋体" w:cs="宋体"/>
          <w:strike/>
          <w:sz w:val="24"/>
        </w:rPr>
      </w:pPr>
      <w:r>
        <w:rPr>
          <w:rFonts w:hint="eastAsia" w:ascii="宋体" w:hAnsi="宋体" w:cs="宋体"/>
          <w:sz w:val="24"/>
        </w:rPr>
        <w:t>11、如果到场货物的质量经甲方自行或委托检验单位检验发现与合同及乙方提供的货物样品不符，或在质保期内证实货物是有缺陷的，甲方有权解除合同，要求乙方承担合同解除违约责任及赔偿责任。</w:t>
      </w:r>
    </w:p>
    <w:p w14:paraId="24FCA9D8">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十三、不可抗力事件处理</w:t>
      </w:r>
    </w:p>
    <w:p w14:paraId="0C0C77D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 在合同有效期内，任何一方因不可抗力事件导致不能履行合同，则合同履行期可延长，其延长期与不可抗力影响期相同。</w:t>
      </w:r>
    </w:p>
    <w:p w14:paraId="555E7208">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 不可抗力事件发生后，应立即通知对方，并寄送有关权威机构出具的证明。</w:t>
      </w:r>
    </w:p>
    <w:p w14:paraId="2349919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3、 不可抗力事件延续1</w:t>
      </w:r>
      <w:r>
        <w:rPr>
          <w:rFonts w:hint="eastAsia" w:ascii="宋体" w:hAnsi="宋体" w:cs="宋体"/>
          <w:strike/>
          <w:sz w:val="24"/>
        </w:rPr>
        <w:t>2</w:t>
      </w:r>
      <w:r>
        <w:rPr>
          <w:rFonts w:hint="eastAsia" w:ascii="宋体" w:hAnsi="宋体" w:cs="宋体"/>
          <w:sz w:val="24"/>
        </w:rPr>
        <w:t>0天以上，双方应通过友好协商，确定是否继续履行合同。</w:t>
      </w:r>
    </w:p>
    <w:p w14:paraId="586260C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十四、诉讼</w:t>
      </w:r>
    </w:p>
    <w:p w14:paraId="5126E0B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双方在执行合同中所发生的一切争议，应通过协商解决。如协商不成，可向甲方所在地法院起诉。</w:t>
      </w:r>
    </w:p>
    <w:p w14:paraId="5B86EDE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十五、合同生效及其它</w:t>
      </w:r>
    </w:p>
    <w:p w14:paraId="626247B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1、 合同经甲、乙双方签名并加盖单位公章后生效。</w:t>
      </w:r>
    </w:p>
    <w:p w14:paraId="6F66B855">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2、双方信息</w:t>
      </w:r>
    </w:p>
    <w:p w14:paraId="52BA883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甲方                               乙方                       </w:t>
      </w:r>
    </w:p>
    <w:p w14:paraId="5907AE9E">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联系人：                           联系人：                   </w:t>
      </w:r>
    </w:p>
    <w:p w14:paraId="16C2D60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地址：                             地址：                     </w:t>
      </w:r>
    </w:p>
    <w:p w14:paraId="4B9A1406">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联系电话：                         联系电话：                 </w:t>
      </w:r>
    </w:p>
    <w:p w14:paraId="70FF1493">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邮箱：                             邮箱：                     </w:t>
      </w:r>
    </w:p>
    <w:p w14:paraId="04C548E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双方确认，上述联系人、地址作为双方文件送达的唯一地址及联系人，在涉及纠纷时，也为司法机关文书送达的确认地址。如各方上述信息变更，应在3个工作日内通知对方，否则视为信息未变更，因一方未及时通知另一方变更事宜，造成并影响本合同履行或造成损失的，应承担相应的责任。一方按上述联系地址及联系人寄送的所有通知、文件，另一方（无论是否为本人）签收之日即为送达日期，如另一方拒收或地址无法送达的，寄送的第二天视为送达。甲方除上述指定的邮箱、联系人外的其他工作人员通过短信、微信、其他邮箱传送等方式传输的信息，除甲方认可的之外，不视为甲方的行为。</w:t>
      </w:r>
    </w:p>
    <w:p w14:paraId="1F8ACFB7">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3、合同执行中涉及采购资金和采购内容修改或补充的，须经财政部门审批，并签书面补充协议，经报政府采购监督管理部门备案后，方可作为主合同不可分割的一部分。</w:t>
      </w:r>
    </w:p>
    <w:p w14:paraId="2B4F546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4、招标文件、投标文件与本合同具有同等法律效力。</w:t>
      </w:r>
    </w:p>
    <w:p w14:paraId="1D64F03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5、本合同未尽事宜，遵照《中华人民共和国民法典》有关条文执行。</w:t>
      </w:r>
    </w:p>
    <w:p w14:paraId="44606C29">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6、本合同一式肆份，具有同等法律效力，甲乙双方各执贰份。</w:t>
      </w:r>
    </w:p>
    <w:p w14:paraId="4222363D">
      <w:pPr>
        <w:spacing w:line="360" w:lineRule="auto"/>
        <w:ind w:left="-420" w:leftChars="-200" w:right="-420" w:rightChars="-200" w:firstLine="480" w:firstLineChars="200"/>
        <w:rPr>
          <w:rFonts w:hint="eastAsia" w:ascii="宋体" w:hAnsi="宋体" w:cs="宋体"/>
          <w:sz w:val="24"/>
        </w:rPr>
      </w:pPr>
    </w:p>
    <w:p w14:paraId="358797B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甲方（盖章）：</w:t>
      </w:r>
    </w:p>
    <w:p w14:paraId="2DD4A50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地址：</w:t>
      </w:r>
    </w:p>
    <w:p w14:paraId="51CC751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法定（授权）代表人：</w:t>
      </w:r>
    </w:p>
    <w:p w14:paraId="2BB56C0B">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开户行： </w:t>
      </w:r>
    </w:p>
    <w:p w14:paraId="69FEB6A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开户帐号：</w:t>
      </w:r>
    </w:p>
    <w:p w14:paraId="6BB27B56">
      <w:pPr>
        <w:spacing w:line="360" w:lineRule="auto"/>
        <w:ind w:left="-420" w:leftChars="-200" w:right="-420" w:rightChars="-200" w:firstLine="480" w:firstLineChars="200"/>
        <w:rPr>
          <w:rFonts w:hint="eastAsia" w:ascii="宋体" w:hAnsi="宋体" w:cs="宋体"/>
          <w:sz w:val="24"/>
        </w:rPr>
      </w:pPr>
    </w:p>
    <w:p w14:paraId="39327B71">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乙方（盖章）： </w:t>
      </w:r>
    </w:p>
    <w:p w14:paraId="60B678CA">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地址:  </w:t>
      </w:r>
    </w:p>
    <w:p w14:paraId="5344B5F2">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开户行： </w:t>
      </w:r>
    </w:p>
    <w:p w14:paraId="0E04F995">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 xml:space="preserve">开户帐号： </w:t>
      </w:r>
    </w:p>
    <w:p w14:paraId="1D7DDF3D">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法定（授权）代表人：</w:t>
      </w:r>
    </w:p>
    <w:p w14:paraId="00E9E415"/>
    <w:p w14:paraId="27DFA098">
      <w:pPr>
        <w:spacing w:line="360" w:lineRule="auto"/>
        <w:ind w:left="720" w:firstLine="723" w:firstLineChars="200"/>
        <w:outlineLvl w:val="0"/>
        <w:rPr>
          <w:rFonts w:hint="eastAsia" w:ascii="宋体" w:hAnsi="宋体" w:cs="宋体"/>
          <w:b/>
          <w:sz w:val="36"/>
          <w:szCs w:val="20"/>
        </w:rPr>
      </w:pPr>
    </w:p>
    <w:p w14:paraId="4920AC14">
      <w:pPr>
        <w:spacing w:line="360" w:lineRule="auto"/>
        <w:ind w:left="720" w:firstLine="723" w:firstLineChars="200"/>
        <w:outlineLvl w:val="0"/>
        <w:rPr>
          <w:rFonts w:hint="eastAsia" w:ascii="宋体" w:hAnsi="宋体" w:cs="宋体"/>
          <w:b/>
          <w:sz w:val="36"/>
          <w:szCs w:val="20"/>
        </w:rPr>
      </w:pPr>
    </w:p>
    <w:p w14:paraId="05765DD6">
      <w:pPr>
        <w:spacing w:line="360" w:lineRule="auto"/>
        <w:ind w:left="720" w:firstLine="723" w:firstLineChars="200"/>
        <w:outlineLvl w:val="0"/>
        <w:rPr>
          <w:rFonts w:hint="eastAsia" w:ascii="宋体" w:hAnsi="宋体" w:cs="宋体"/>
          <w:b/>
          <w:sz w:val="36"/>
          <w:szCs w:val="20"/>
        </w:rPr>
      </w:pPr>
    </w:p>
    <w:p w14:paraId="28FA9F61">
      <w:pPr>
        <w:spacing w:line="360" w:lineRule="auto"/>
        <w:ind w:left="720" w:firstLine="723" w:firstLineChars="200"/>
        <w:outlineLvl w:val="0"/>
        <w:rPr>
          <w:rFonts w:hint="eastAsia" w:ascii="宋体" w:hAnsi="宋体" w:cs="宋体"/>
          <w:b/>
          <w:sz w:val="36"/>
          <w:szCs w:val="20"/>
        </w:rPr>
      </w:pPr>
    </w:p>
    <w:p w14:paraId="31C10E67">
      <w:pPr>
        <w:spacing w:line="360" w:lineRule="auto"/>
        <w:ind w:left="720" w:firstLine="723" w:firstLineChars="200"/>
        <w:outlineLvl w:val="0"/>
        <w:rPr>
          <w:rFonts w:hint="eastAsia" w:ascii="宋体" w:hAnsi="宋体" w:cs="宋体"/>
          <w:b/>
          <w:sz w:val="36"/>
          <w:szCs w:val="20"/>
        </w:rPr>
      </w:pPr>
    </w:p>
    <w:p w14:paraId="565247CE">
      <w:pPr>
        <w:spacing w:line="360" w:lineRule="auto"/>
        <w:ind w:left="720" w:firstLine="723" w:firstLineChars="200"/>
        <w:outlineLvl w:val="0"/>
        <w:rPr>
          <w:rFonts w:hint="eastAsia" w:ascii="宋体" w:hAnsi="宋体" w:cs="宋体"/>
          <w:b/>
          <w:sz w:val="36"/>
          <w:szCs w:val="20"/>
        </w:rPr>
      </w:pPr>
    </w:p>
    <w:p w14:paraId="2D998121">
      <w:pPr>
        <w:spacing w:line="360" w:lineRule="auto"/>
        <w:ind w:left="720" w:firstLine="723" w:firstLineChars="200"/>
        <w:outlineLvl w:val="0"/>
        <w:rPr>
          <w:rFonts w:hint="eastAsia" w:ascii="宋体" w:hAnsi="宋体" w:cs="宋体"/>
          <w:b/>
          <w:sz w:val="36"/>
          <w:szCs w:val="20"/>
        </w:rPr>
      </w:pPr>
    </w:p>
    <w:p w14:paraId="74FB99EA">
      <w:pPr>
        <w:spacing w:line="360" w:lineRule="auto"/>
        <w:ind w:left="720" w:firstLine="723" w:firstLineChars="200"/>
        <w:outlineLvl w:val="0"/>
        <w:rPr>
          <w:rFonts w:hint="eastAsia" w:ascii="宋体" w:hAnsi="宋体" w:cs="宋体"/>
          <w:b/>
          <w:sz w:val="36"/>
          <w:szCs w:val="20"/>
        </w:rPr>
      </w:pPr>
    </w:p>
    <w:p w14:paraId="734C986C">
      <w:pPr>
        <w:spacing w:line="360" w:lineRule="auto"/>
        <w:ind w:left="720" w:firstLine="723" w:firstLineChars="200"/>
        <w:outlineLvl w:val="0"/>
        <w:rPr>
          <w:rFonts w:hint="eastAsia" w:ascii="宋体" w:hAnsi="宋体" w:cs="宋体"/>
          <w:b/>
          <w:sz w:val="36"/>
          <w:szCs w:val="20"/>
        </w:rPr>
      </w:pPr>
    </w:p>
    <w:p w14:paraId="303DB4B1">
      <w:pPr>
        <w:spacing w:line="360" w:lineRule="auto"/>
        <w:ind w:left="720" w:firstLine="723" w:firstLineChars="200"/>
        <w:outlineLvl w:val="0"/>
        <w:rPr>
          <w:rFonts w:hint="eastAsia" w:ascii="宋体" w:hAnsi="宋体" w:cs="宋体"/>
          <w:b/>
          <w:sz w:val="36"/>
          <w:szCs w:val="20"/>
        </w:rPr>
      </w:pPr>
    </w:p>
    <w:p w14:paraId="5143918A">
      <w:pPr>
        <w:spacing w:line="360" w:lineRule="auto"/>
        <w:ind w:left="720" w:firstLine="723" w:firstLineChars="200"/>
        <w:outlineLvl w:val="0"/>
        <w:rPr>
          <w:rFonts w:hint="eastAsia" w:ascii="宋体" w:hAnsi="宋体" w:cs="宋体"/>
          <w:b/>
          <w:sz w:val="36"/>
          <w:szCs w:val="20"/>
        </w:rPr>
      </w:pPr>
    </w:p>
    <w:p w14:paraId="6BBC1A89">
      <w:pPr>
        <w:spacing w:line="360" w:lineRule="auto"/>
        <w:ind w:left="720" w:firstLine="723" w:firstLineChars="200"/>
        <w:outlineLvl w:val="0"/>
        <w:rPr>
          <w:rFonts w:hint="eastAsia" w:ascii="宋体" w:hAnsi="宋体" w:cs="宋体"/>
          <w:b/>
          <w:sz w:val="36"/>
          <w:szCs w:val="20"/>
        </w:rPr>
      </w:pPr>
    </w:p>
    <w:p w14:paraId="6F86215F">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7BB330D">
      <w:pPr>
        <w:spacing w:line="360" w:lineRule="auto"/>
        <w:jc w:val="center"/>
        <w:outlineLvl w:val="0"/>
        <w:rPr>
          <w:rFonts w:hint="eastAsia" w:ascii="宋体" w:hAnsi="宋体" w:cs="宋体"/>
          <w:b/>
          <w:kern w:val="0"/>
          <w:sz w:val="36"/>
          <w:szCs w:val="36"/>
        </w:rPr>
      </w:pPr>
    </w:p>
    <w:p w14:paraId="33A21ED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6D84E80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EC645E9">
      <w:pPr>
        <w:spacing w:line="360" w:lineRule="auto"/>
        <w:jc w:val="center"/>
        <w:outlineLvl w:val="0"/>
        <w:rPr>
          <w:rFonts w:hint="eastAsia" w:ascii="宋体" w:hAnsi="宋体" w:cs="宋体"/>
          <w:b/>
          <w:kern w:val="0"/>
          <w:sz w:val="36"/>
          <w:szCs w:val="36"/>
        </w:rPr>
      </w:pPr>
    </w:p>
    <w:p w14:paraId="3774CEBE">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72C135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0EF7D1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E9E14C6">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18FC5BA">
      <w:pPr>
        <w:snapToGrid w:val="0"/>
        <w:spacing w:line="360" w:lineRule="auto"/>
        <w:ind w:firstLine="480" w:firstLineChars="200"/>
        <w:rPr>
          <w:rFonts w:hint="eastAsia" w:ascii="宋体" w:hAnsi="宋体" w:cs="宋体"/>
          <w:sz w:val="24"/>
        </w:rPr>
      </w:pPr>
    </w:p>
    <w:p w14:paraId="23A12339">
      <w:pPr>
        <w:spacing w:line="360" w:lineRule="auto"/>
        <w:ind w:firstLine="480" w:firstLineChars="200"/>
        <w:rPr>
          <w:rFonts w:hint="eastAsia" w:ascii="宋体" w:hAnsi="宋体" w:cs="宋体"/>
          <w:sz w:val="24"/>
        </w:rPr>
      </w:pPr>
    </w:p>
    <w:p w14:paraId="77D11373">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AE42980">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杭州市西湖区图书馆、浙江蟠龙工程审计咨询有限公司：</w:t>
      </w:r>
    </w:p>
    <w:p w14:paraId="0E18DDC2">
      <w:pPr>
        <w:snapToGrid w:val="0"/>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我方参与西湖区图书馆阅览桌椅书架采购项目</w:t>
      </w:r>
      <w:r>
        <w:rPr>
          <w:rFonts w:hint="eastAsia" w:ascii="宋体" w:hAnsi="宋体" w:cs="宋体"/>
          <w:sz w:val="24"/>
        </w:rPr>
        <w:t>【招标编号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政府采购活动，郑重承诺：</w:t>
      </w:r>
    </w:p>
    <w:p w14:paraId="6B000F2D">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7C5317E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AC9AC34">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45DFF6EB">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C107FC5">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0027FB5">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5AEA261C">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63C4D477">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117C056">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573A5452">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3C1A6A7">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7233ED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4E2EA6C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EC116FA">
      <w:pPr>
        <w:snapToGrid w:val="0"/>
        <w:spacing w:line="360" w:lineRule="auto"/>
        <w:ind w:right="480"/>
        <w:jc w:val="center"/>
        <w:rPr>
          <w:rFonts w:hint="eastAsia" w:ascii="宋体" w:hAnsi="宋体" w:cs="宋体"/>
          <w:b/>
          <w:kern w:val="0"/>
          <w:sz w:val="32"/>
          <w:szCs w:val="32"/>
        </w:rPr>
      </w:pPr>
    </w:p>
    <w:p w14:paraId="009B6A3D">
      <w:pPr>
        <w:snapToGrid w:val="0"/>
        <w:spacing w:line="360" w:lineRule="auto"/>
        <w:ind w:right="480"/>
        <w:jc w:val="center"/>
        <w:rPr>
          <w:rFonts w:hint="eastAsia" w:ascii="宋体" w:hAnsi="宋体" w:cs="宋体"/>
          <w:b/>
          <w:kern w:val="0"/>
          <w:sz w:val="32"/>
          <w:szCs w:val="32"/>
        </w:rPr>
      </w:pPr>
    </w:p>
    <w:p w14:paraId="65474B8C">
      <w:pPr>
        <w:snapToGrid w:val="0"/>
        <w:spacing w:line="360" w:lineRule="auto"/>
        <w:ind w:right="480"/>
        <w:jc w:val="center"/>
        <w:rPr>
          <w:rFonts w:hint="eastAsia" w:ascii="宋体" w:hAnsi="宋体" w:cs="宋体"/>
          <w:b/>
          <w:kern w:val="0"/>
          <w:sz w:val="32"/>
          <w:szCs w:val="32"/>
        </w:rPr>
      </w:pPr>
    </w:p>
    <w:p w14:paraId="7B2A2C33">
      <w:pPr>
        <w:rPr>
          <w:rFonts w:hint="eastAsia" w:ascii="宋体" w:hAnsi="宋体" w:cs="宋体"/>
        </w:rPr>
      </w:pPr>
    </w:p>
    <w:p w14:paraId="1BEE8CE0">
      <w:pPr>
        <w:snapToGrid w:val="0"/>
        <w:spacing w:line="360" w:lineRule="auto"/>
        <w:ind w:right="480"/>
        <w:jc w:val="center"/>
        <w:rPr>
          <w:rFonts w:hint="eastAsia" w:ascii="宋体" w:hAnsi="宋体" w:cs="宋体"/>
          <w:b/>
          <w:kern w:val="0"/>
          <w:sz w:val="32"/>
          <w:szCs w:val="32"/>
        </w:rPr>
      </w:pPr>
    </w:p>
    <w:p w14:paraId="299F3A07">
      <w:pPr>
        <w:snapToGrid w:val="0"/>
        <w:spacing w:line="360" w:lineRule="auto"/>
        <w:ind w:right="480"/>
        <w:jc w:val="center"/>
        <w:rPr>
          <w:rFonts w:hint="eastAsia" w:ascii="宋体" w:hAnsi="宋体" w:cs="宋体"/>
          <w:b/>
          <w:kern w:val="0"/>
          <w:sz w:val="32"/>
          <w:szCs w:val="32"/>
        </w:rPr>
      </w:pPr>
    </w:p>
    <w:p w14:paraId="5C81F16A">
      <w:pPr>
        <w:snapToGrid w:val="0"/>
        <w:spacing w:line="360" w:lineRule="auto"/>
        <w:ind w:right="480"/>
        <w:jc w:val="center"/>
        <w:rPr>
          <w:rFonts w:hint="eastAsia" w:ascii="宋体" w:hAnsi="宋体" w:cs="宋体"/>
          <w:b/>
          <w:kern w:val="0"/>
          <w:sz w:val="32"/>
          <w:szCs w:val="32"/>
        </w:rPr>
      </w:pPr>
    </w:p>
    <w:p w14:paraId="0017454E">
      <w:pPr>
        <w:widowControl/>
        <w:spacing w:line="360" w:lineRule="auto"/>
        <w:ind w:firstLine="643" w:firstLineChars="200"/>
        <w:jc w:val="center"/>
        <w:rPr>
          <w:rFonts w:hint="eastAsia" w:ascii="宋体" w:hAnsi="宋体" w:cs="宋体"/>
          <w:b/>
          <w:kern w:val="0"/>
          <w:sz w:val="32"/>
          <w:szCs w:val="32"/>
        </w:rPr>
      </w:pPr>
    </w:p>
    <w:p w14:paraId="17CA73FE">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CD082A8">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631550B">
      <w:pPr>
        <w:snapToGrid w:val="0"/>
        <w:spacing w:line="360" w:lineRule="auto"/>
        <w:ind w:right="480"/>
        <w:jc w:val="center"/>
        <w:rPr>
          <w:rFonts w:hint="eastAsia" w:ascii="宋体" w:hAnsi="宋体" w:cs="宋体"/>
          <w:b/>
          <w:kern w:val="0"/>
          <w:sz w:val="32"/>
          <w:szCs w:val="32"/>
        </w:rPr>
      </w:pPr>
    </w:p>
    <w:p w14:paraId="5D9871D8">
      <w:pPr>
        <w:snapToGrid w:val="0"/>
        <w:spacing w:line="360" w:lineRule="auto"/>
        <w:ind w:right="480"/>
        <w:jc w:val="center"/>
        <w:rPr>
          <w:rFonts w:hint="eastAsia" w:ascii="宋体" w:hAnsi="宋体" w:cs="宋体"/>
          <w:b/>
          <w:kern w:val="0"/>
          <w:sz w:val="32"/>
          <w:szCs w:val="32"/>
        </w:rPr>
      </w:pPr>
    </w:p>
    <w:p w14:paraId="3C544635">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081637D3">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7684197">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55A91093">
      <w:pPr>
        <w:widowControl/>
        <w:spacing w:line="360" w:lineRule="auto"/>
        <w:ind w:firstLine="480"/>
        <w:jc w:val="left"/>
        <w:rPr>
          <w:rFonts w:hint="eastAsia" w:ascii="宋体" w:hAnsi="宋体" w:cs="宋体"/>
          <w:sz w:val="24"/>
        </w:rPr>
      </w:pPr>
    </w:p>
    <w:p w14:paraId="51EDC59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9C34605">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4361FED0">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17958F7">
      <w:pPr>
        <w:widowControl/>
        <w:spacing w:line="360" w:lineRule="auto"/>
        <w:ind w:left="150"/>
        <w:jc w:val="center"/>
        <w:rPr>
          <w:rFonts w:hint="eastAsia" w:ascii="宋体" w:hAnsi="宋体" w:cs="宋体"/>
          <w:b/>
          <w:kern w:val="0"/>
          <w:sz w:val="32"/>
          <w:szCs w:val="32"/>
        </w:rPr>
      </w:pPr>
    </w:p>
    <w:p w14:paraId="4756C8AF">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675DA9F4">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0F4DE151">
      <w:pPr>
        <w:rPr>
          <w:rFonts w:hint="eastAsia" w:ascii="宋体" w:hAnsi="宋体" w:cs="宋体"/>
        </w:rPr>
      </w:pPr>
    </w:p>
    <w:p w14:paraId="39C99494">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555B56E">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41DF14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BBD68F0">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C6F919C">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F31E005">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76BEB3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22AACA9">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A2EC4E2">
      <w:pPr>
        <w:snapToGrid w:val="0"/>
        <w:spacing w:line="360" w:lineRule="auto"/>
        <w:jc w:val="center"/>
        <w:rPr>
          <w:rFonts w:hint="eastAsia" w:ascii="宋体" w:hAnsi="宋体" w:cs="宋体"/>
          <w:b/>
          <w:kern w:val="0"/>
          <w:sz w:val="32"/>
          <w:szCs w:val="32"/>
          <w:lang w:val="zh-CN"/>
        </w:rPr>
      </w:pPr>
    </w:p>
    <w:p w14:paraId="0F43E4C0">
      <w:pPr>
        <w:snapToGrid w:val="0"/>
        <w:spacing w:line="360" w:lineRule="auto"/>
        <w:jc w:val="center"/>
        <w:rPr>
          <w:rFonts w:hint="eastAsia" w:ascii="宋体" w:hAnsi="宋体" w:cs="宋体"/>
          <w:b/>
          <w:kern w:val="0"/>
          <w:sz w:val="32"/>
          <w:szCs w:val="32"/>
          <w:lang w:val="zh-CN"/>
        </w:rPr>
      </w:pPr>
    </w:p>
    <w:p w14:paraId="3AAB5AA3">
      <w:pPr>
        <w:snapToGrid w:val="0"/>
        <w:spacing w:line="360" w:lineRule="auto"/>
        <w:jc w:val="center"/>
        <w:rPr>
          <w:rFonts w:hint="eastAsia" w:ascii="宋体" w:hAnsi="宋体" w:cs="宋体"/>
          <w:b/>
          <w:kern w:val="0"/>
          <w:sz w:val="32"/>
          <w:szCs w:val="32"/>
          <w:lang w:val="zh-CN"/>
        </w:rPr>
      </w:pPr>
    </w:p>
    <w:p w14:paraId="5AC10497">
      <w:pPr>
        <w:snapToGrid w:val="0"/>
        <w:spacing w:line="360" w:lineRule="auto"/>
        <w:jc w:val="center"/>
        <w:rPr>
          <w:rFonts w:hint="eastAsia" w:ascii="宋体" w:hAnsi="宋体" w:cs="宋体"/>
          <w:b/>
          <w:kern w:val="0"/>
          <w:sz w:val="32"/>
          <w:szCs w:val="32"/>
          <w:lang w:val="zh-CN"/>
        </w:rPr>
      </w:pPr>
    </w:p>
    <w:p w14:paraId="39DA0BD8">
      <w:pPr>
        <w:snapToGrid w:val="0"/>
        <w:spacing w:line="360" w:lineRule="auto"/>
        <w:jc w:val="center"/>
        <w:rPr>
          <w:rFonts w:hint="eastAsia" w:ascii="宋体" w:hAnsi="宋体" w:cs="宋体"/>
          <w:b/>
          <w:kern w:val="0"/>
          <w:sz w:val="32"/>
          <w:szCs w:val="32"/>
          <w:lang w:val="zh-CN"/>
        </w:rPr>
      </w:pPr>
    </w:p>
    <w:p w14:paraId="7D052206">
      <w:pPr>
        <w:snapToGrid w:val="0"/>
        <w:spacing w:line="360" w:lineRule="auto"/>
        <w:jc w:val="center"/>
        <w:outlineLvl w:val="0"/>
        <w:rPr>
          <w:rFonts w:hint="eastAsia" w:ascii="宋体" w:hAnsi="宋体" w:cs="宋体"/>
          <w:b/>
          <w:kern w:val="0"/>
          <w:sz w:val="32"/>
          <w:szCs w:val="32"/>
        </w:rPr>
      </w:pPr>
    </w:p>
    <w:p w14:paraId="48F74819">
      <w:pPr>
        <w:snapToGrid w:val="0"/>
        <w:spacing w:line="360" w:lineRule="auto"/>
        <w:jc w:val="center"/>
        <w:outlineLvl w:val="0"/>
        <w:rPr>
          <w:rFonts w:hint="eastAsia" w:ascii="宋体" w:hAnsi="宋体" w:cs="宋体"/>
          <w:b/>
          <w:kern w:val="0"/>
          <w:sz w:val="32"/>
          <w:szCs w:val="32"/>
        </w:rPr>
      </w:pPr>
    </w:p>
    <w:p w14:paraId="5195D41A">
      <w:pPr>
        <w:rPr>
          <w:rFonts w:hint="eastAsia" w:ascii="宋体" w:hAnsi="宋体" w:cs="宋体"/>
        </w:rPr>
      </w:pPr>
    </w:p>
    <w:p w14:paraId="7BF6CE4C">
      <w:pPr>
        <w:snapToGrid w:val="0"/>
        <w:spacing w:line="360" w:lineRule="auto"/>
        <w:jc w:val="center"/>
        <w:outlineLvl w:val="0"/>
        <w:rPr>
          <w:rFonts w:hint="eastAsia" w:ascii="宋体" w:hAnsi="宋体" w:cs="宋体"/>
          <w:b/>
          <w:kern w:val="0"/>
          <w:sz w:val="32"/>
          <w:szCs w:val="32"/>
        </w:rPr>
      </w:pPr>
    </w:p>
    <w:p w14:paraId="4655262E">
      <w:pPr>
        <w:snapToGrid w:val="0"/>
        <w:spacing w:line="360" w:lineRule="auto"/>
        <w:jc w:val="center"/>
        <w:outlineLvl w:val="0"/>
        <w:rPr>
          <w:rFonts w:hint="eastAsia" w:ascii="宋体" w:hAnsi="宋体" w:cs="宋体"/>
          <w:b/>
          <w:kern w:val="0"/>
          <w:sz w:val="32"/>
          <w:szCs w:val="32"/>
        </w:rPr>
      </w:pPr>
    </w:p>
    <w:p w14:paraId="4BA69431">
      <w:pPr>
        <w:pStyle w:val="3"/>
        <w:rPr>
          <w:rFonts w:hint="eastAsia"/>
          <w:lang w:val="en-US"/>
        </w:rPr>
      </w:pPr>
    </w:p>
    <w:p w14:paraId="509001B4"/>
    <w:p w14:paraId="3F9E316E">
      <w:pPr>
        <w:snapToGrid w:val="0"/>
        <w:spacing w:line="360" w:lineRule="auto"/>
        <w:ind w:firstLine="3855" w:firstLineChars="1200"/>
        <w:outlineLvl w:val="0"/>
        <w:rPr>
          <w:rFonts w:hint="eastAsia" w:ascii="宋体" w:hAnsi="宋体" w:cs="宋体"/>
          <w:b/>
          <w:kern w:val="0"/>
          <w:sz w:val="32"/>
          <w:szCs w:val="32"/>
        </w:rPr>
      </w:pPr>
    </w:p>
    <w:p w14:paraId="32DB170A">
      <w:pPr>
        <w:snapToGrid w:val="0"/>
        <w:spacing w:line="360" w:lineRule="auto"/>
        <w:ind w:firstLine="3855" w:firstLineChars="1200"/>
        <w:outlineLvl w:val="0"/>
        <w:rPr>
          <w:rFonts w:hint="eastAsia" w:ascii="宋体" w:hAnsi="宋体" w:cs="宋体"/>
          <w:b/>
          <w:kern w:val="0"/>
          <w:sz w:val="32"/>
          <w:szCs w:val="32"/>
        </w:rPr>
      </w:pPr>
    </w:p>
    <w:p w14:paraId="1A0F9874">
      <w:pPr>
        <w:snapToGrid w:val="0"/>
        <w:spacing w:line="360" w:lineRule="auto"/>
        <w:ind w:firstLine="3855" w:firstLineChars="1200"/>
        <w:outlineLvl w:val="0"/>
        <w:rPr>
          <w:rFonts w:hint="eastAsia" w:ascii="宋体" w:hAnsi="宋体" w:cs="宋体"/>
          <w:b/>
          <w:kern w:val="0"/>
          <w:sz w:val="32"/>
          <w:szCs w:val="32"/>
        </w:rPr>
      </w:pPr>
    </w:p>
    <w:p w14:paraId="635847F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CCEE1C5">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7B81E21">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杭州市西湖区图书馆、浙江蟠龙工程审计咨询有限公司：</w:t>
      </w:r>
    </w:p>
    <w:p w14:paraId="2D68B07B">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我方参加你方组织的西湖区图书馆阅览桌椅书架采购项目</w:t>
      </w:r>
      <w:r>
        <w:rPr>
          <w:rFonts w:hint="eastAsia" w:ascii="宋体" w:hAnsi="宋体" w:cs="宋体"/>
          <w:sz w:val="24"/>
        </w:rPr>
        <w:t>【招标编号：</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】招标的有关活动，并对此项目进行投标。为此：</w:t>
      </w:r>
    </w:p>
    <w:p w14:paraId="24472604">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88A3E4B">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A84B11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F8AA42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64C791F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737232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94D072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B195265">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57AA8B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DA7148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DCC352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E20AB8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66246D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3459C2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0842E0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E7973D">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4A1FC4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55889E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0AF801F">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color w:val="FF0000"/>
          <w:sz w:val="24"/>
        </w:rPr>
        <w:t>2.3.2中小企业声明函（如果有）。</w:t>
      </w:r>
    </w:p>
    <w:p w14:paraId="67D2DBE2">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1F4A56E7">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1F4AD2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22A3140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543EAC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7992681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00AF78F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6BF9FDF">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6065248C">
      <w:pPr>
        <w:spacing w:line="360" w:lineRule="auto"/>
        <w:jc w:val="center"/>
        <w:rPr>
          <w:rFonts w:hint="eastAsia" w:ascii="宋体" w:hAnsi="宋体" w:cs="宋体"/>
          <w:sz w:val="24"/>
        </w:rPr>
      </w:pPr>
      <w:r>
        <w:rPr>
          <w:rFonts w:hint="eastAsia" w:ascii="宋体" w:hAnsi="宋体" w:cs="宋体"/>
          <w:sz w:val="24"/>
        </w:rPr>
        <w:t xml:space="preserve">     日期：  年   月   日</w:t>
      </w:r>
    </w:p>
    <w:p w14:paraId="233801CD">
      <w:pPr>
        <w:snapToGrid w:val="0"/>
        <w:spacing w:line="360" w:lineRule="auto"/>
        <w:ind w:left="420" w:leftChars="200" w:firstLine="4200" w:firstLineChars="1750"/>
        <w:rPr>
          <w:rFonts w:hint="eastAsia" w:ascii="宋体" w:hAnsi="宋体" w:cs="宋体"/>
          <w:kern w:val="0"/>
          <w:sz w:val="24"/>
          <w:u w:val="single"/>
        </w:rPr>
      </w:pPr>
    </w:p>
    <w:p w14:paraId="36A9E160">
      <w:pPr>
        <w:spacing w:line="360" w:lineRule="auto"/>
        <w:ind w:right="420"/>
        <w:rPr>
          <w:rFonts w:hint="eastAsia" w:ascii="宋体" w:hAnsi="宋体" w:cs="宋体"/>
          <w:sz w:val="24"/>
        </w:rPr>
      </w:pPr>
      <w:r>
        <w:rPr>
          <w:rFonts w:hint="eastAsia" w:ascii="宋体" w:hAnsi="宋体" w:cs="宋体"/>
          <w:sz w:val="24"/>
        </w:rPr>
        <w:t>注：按本格式和要求提供。</w:t>
      </w:r>
    </w:p>
    <w:p w14:paraId="2E37F9CA">
      <w:pPr>
        <w:snapToGrid w:val="0"/>
        <w:spacing w:line="360" w:lineRule="auto"/>
        <w:jc w:val="center"/>
        <w:rPr>
          <w:rFonts w:hint="eastAsia" w:ascii="宋体" w:hAnsi="宋体" w:cs="宋体"/>
          <w:b/>
          <w:kern w:val="0"/>
          <w:sz w:val="32"/>
          <w:szCs w:val="32"/>
        </w:rPr>
      </w:pPr>
    </w:p>
    <w:p w14:paraId="34769306">
      <w:pPr>
        <w:snapToGrid w:val="0"/>
        <w:spacing w:line="360" w:lineRule="auto"/>
        <w:rPr>
          <w:rFonts w:hint="eastAsia" w:ascii="宋体" w:hAnsi="宋体" w:cs="宋体"/>
          <w:sz w:val="24"/>
        </w:rPr>
      </w:pPr>
    </w:p>
    <w:p w14:paraId="43F32273">
      <w:pPr>
        <w:jc w:val="center"/>
        <w:rPr>
          <w:rFonts w:hint="eastAsia" w:ascii="宋体" w:hAnsi="宋体" w:cs="宋体"/>
          <w:b/>
          <w:kern w:val="0"/>
          <w:sz w:val="32"/>
          <w:szCs w:val="32"/>
        </w:rPr>
      </w:pPr>
    </w:p>
    <w:p w14:paraId="617D6460">
      <w:pPr>
        <w:jc w:val="center"/>
        <w:rPr>
          <w:rFonts w:hint="eastAsia" w:ascii="宋体" w:hAnsi="宋体" w:cs="宋体"/>
          <w:b/>
          <w:kern w:val="0"/>
          <w:sz w:val="32"/>
          <w:szCs w:val="32"/>
        </w:rPr>
      </w:pPr>
    </w:p>
    <w:p w14:paraId="2280A579">
      <w:pPr>
        <w:jc w:val="center"/>
        <w:rPr>
          <w:rFonts w:hint="eastAsia" w:ascii="宋体" w:hAnsi="宋体" w:cs="宋体"/>
          <w:b/>
          <w:kern w:val="0"/>
          <w:sz w:val="32"/>
          <w:szCs w:val="32"/>
        </w:rPr>
      </w:pPr>
    </w:p>
    <w:p w14:paraId="3C58CA54">
      <w:pPr>
        <w:jc w:val="center"/>
        <w:rPr>
          <w:rFonts w:hint="eastAsia" w:ascii="宋体" w:hAnsi="宋体" w:cs="宋体"/>
          <w:b/>
          <w:kern w:val="0"/>
          <w:sz w:val="32"/>
          <w:szCs w:val="32"/>
        </w:rPr>
      </w:pPr>
    </w:p>
    <w:p w14:paraId="3556DB46">
      <w:pPr>
        <w:jc w:val="center"/>
        <w:rPr>
          <w:rFonts w:hint="eastAsia" w:ascii="宋体" w:hAnsi="宋体" w:cs="宋体"/>
          <w:b/>
          <w:kern w:val="0"/>
          <w:sz w:val="32"/>
          <w:szCs w:val="32"/>
        </w:rPr>
      </w:pPr>
    </w:p>
    <w:p w14:paraId="6026CF57">
      <w:pPr>
        <w:jc w:val="center"/>
        <w:rPr>
          <w:rFonts w:hint="eastAsia" w:ascii="宋体" w:hAnsi="宋体" w:cs="宋体"/>
          <w:b/>
          <w:kern w:val="0"/>
          <w:sz w:val="32"/>
          <w:szCs w:val="32"/>
        </w:rPr>
      </w:pPr>
    </w:p>
    <w:p w14:paraId="4BED1E50">
      <w:pPr>
        <w:jc w:val="center"/>
        <w:rPr>
          <w:rFonts w:hint="eastAsia" w:ascii="宋体" w:hAnsi="宋体" w:cs="宋体"/>
          <w:b/>
          <w:kern w:val="0"/>
          <w:sz w:val="32"/>
          <w:szCs w:val="32"/>
        </w:rPr>
      </w:pPr>
    </w:p>
    <w:p w14:paraId="62B0B781">
      <w:pPr>
        <w:jc w:val="center"/>
        <w:rPr>
          <w:rFonts w:hint="eastAsia" w:ascii="宋体" w:hAnsi="宋体" w:cs="宋体"/>
          <w:b/>
          <w:kern w:val="0"/>
          <w:sz w:val="32"/>
          <w:szCs w:val="32"/>
        </w:rPr>
      </w:pPr>
    </w:p>
    <w:p w14:paraId="307CC4E7">
      <w:pPr>
        <w:jc w:val="center"/>
        <w:rPr>
          <w:rFonts w:hint="eastAsia" w:ascii="宋体" w:hAnsi="宋体" w:cs="宋体"/>
          <w:b/>
          <w:kern w:val="0"/>
          <w:sz w:val="32"/>
          <w:szCs w:val="32"/>
        </w:rPr>
      </w:pPr>
    </w:p>
    <w:p w14:paraId="3D9AA11E">
      <w:pPr>
        <w:jc w:val="center"/>
        <w:rPr>
          <w:rFonts w:hint="eastAsia" w:ascii="宋体" w:hAnsi="宋体" w:cs="宋体"/>
          <w:b/>
          <w:kern w:val="0"/>
          <w:sz w:val="32"/>
          <w:szCs w:val="32"/>
        </w:rPr>
      </w:pPr>
    </w:p>
    <w:p w14:paraId="7023D583">
      <w:pPr>
        <w:jc w:val="center"/>
        <w:rPr>
          <w:rFonts w:hint="eastAsia" w:ascii="宋体" w:hAnsi="宋体" w:cs="宋体"/>
          <w:b/>
          <w:kern w:val="0"/>
          <w:sz w:val="32"/>
          <w:szCs w:val="32"/>
        </w:rPr>
      </w:pPr>
    </w:p>
    <w:p w14:paraId="29C2E5B9">
      <w:pPr>
        <w:jc w:val="center"/>
        <w:rPr>
          <w:rFonts w:hint="eastAsia" w:ascii="宋体" w:hAnsi="宋体" w:cs="宋体"/>
          <w:b/>
          <w:kern w:val="0"/>
          <w:sz w:val="32"/>
          <w:szCs w:val="32"/>
        </w:rPr>
      </w:pPr>
    </w:p>
    <w:p w14:paraId="34F3A9AC">
      <w:pPr>
        <w:jc w:val="center"/>
        <w:rPr>
          <w:rFonts w:hint="eastAsia" w:ascii="宋体" w:hAnsi="宋体" w:cs="宋体"/>
          <w:b/>
          <w:kern w:val="0"/>
          <w:sz w:val="32"/>
          <w:szCs w:val="32"/>
        </w:rPr>
      </w:pPr>
    </w:p>
    <w:p w14:paraId="02C0FF8F">
      <w:pPr>
        <w:jc w:val="center"/>
        <w:rPr>
          <w:rFonts w:hint="eastAsia" w:ascii="宋体" w:hAnsi="宋体" w:cs="宋体"/>
          <w:b/>
          <w:kern w:val="0"/>
          <w:sz w:val="32"/>
          <w:szCs w:val="32"/>
        </w:rPr>
      </w:pPr>
    </w:p>
    <w:p w14:paraId="4118BCC8">
      <w:pPr>
        <w:jc w:val="center"/>
        <w:rPr>
          <w:rFonts w:hint="eastAsia" w:ascii="宋体" w:hAnsi="宋体" w:cs="宋体"/>
          <w:b/>
          <w:kern w:val="0"/>
          <w:sz w:val="32"/>
          <w:szCs w:val="32"/>
        </w:rPr>
      </w:pPr>
    </w:p>
    <w:p w14:paraId="6D0F2876">
      <w:pPr>
        <w:jc w:val="center"/>
        <w:rPr>
          <w:rFonts w:hint="eastAsia" w:ascii="宋体" w:hAnsi="宋体" w:cs="宋体"/>
          <w:b/>
          <w:kern w:val="0"/>
          <w:sz w:val="32"/>
          <w:szCs w:val="32"/>
        </w:rPr>
      </w:pPr>
    </w:p>
    <w:p w14:paraId="7990259C">
      <w:pPr>
        <w:jc w:val="center"/>
        <w:rPr>
          <w:rFonts w:hint="eastAsia" w:ascii="宋体" w:hAnsi="宋体" w:cs="宋体"/>
          <w:b/>
          <w:kern w:val="0"/>
          <w:sz w:val="32"/>
          <w:szCs w:val="32"/>
        </w:rPr>
      </w:pPr>
    </w:p>
    <w:p w14:paraId="29FFBD7F">
      <w:pPr>
        <w:jc w:val="center"/>
        <w:rPr>
          <w:rFonts w:hint="eastAsia" w:ascii="宋体" w:hAnsi="宋体" w:cs="宋体"/>
          <w:b/>
          <w:kern w:val="0"/>
          <w:sz w:val="32"/>
          <w:szCs w:val="32"/>
        </w:rPr>
      </w:pPr>
    </w:p>
    <w:p w14:paraId="5315734C">
      <w:pPr>
        <w:jc w:val="center"/>
        <w:rPr>
          <w:rFonts w:hint="eastAsia" w:ascii="宋体" w:hAnsi="宋体" w:cs="宋体"/>
          <w:b/>
          <w:kern w:val="0"/>
          <w:sz w:val="32"/>
          <w:szCs w:val="32"/>
        </w:rPr>
      </w:pPr>
    </w:p>
    <w:p w14:paraId="78F5135B">
      <w:pPr>
        <w:jc w:val="center"/>
        <w:rPr>
          <w:rFonts w:hint="eastAsia" w:ascii="宋体" w:hAnsi="宋体" w:cs="宋体"/>
          <w:b/>
          <w:kern w:val="0"/>
          <w:sz w:val="32"/>
          <w:szCs w:val="32"/>
        </w:rPr>
      </w:pPr>
    </w:p>
    <w:p w14:paraId="6CF487B6">
      <w:pPr>
        <w:jc w:val="center"/>
        <w:rPr>
          <w:rFonts w:hint="eastAsia" w:ascii="宋体" w:hAnsi="宋体" w:cs="宋体"/>
          <w:b/>
          <w:kern w:val="0"/>
          <w:sz w:val="32"/>
          <w:szCs w:val="32"/>
        </w:rPr>
      </w:pPr>
    </w:p>
    <w:p w14:paraId="7C07427B">
      <w:pPr>
        <w:jc w:val="center"/>
        <w:rPr>
          <w:rFonts w:hint="eastAsia" w:ascii="宋体" w:hAnsi="宋体" w:cs="宋体"/>
          <w:b/>
          <w:kern w:val="0"/>
          <w:sz w:val="32"/>
          <w:szCs w:val="32"/>
        </w:rPr>
      </w:pPr>
    </w:p>
    <w:p w14:paraId="3D8E6225">
      <w:pPr>
        <w:jc w:val="center"/>
        <w:rPr>
          <w:rFonts w:hint="eastAsia" w:ascii="宋体" w:hAnsi="宋体" w:cs="宋体"/>
          <w:b/>
          <w:kern w:val="0"/>
          <w:sz w:val="32"/>
          <w:szCs w:val="32"/>
        </w:rPr>
      </w:pPr>
    </w:p>
    <w:p w14:paraId="1A57E9DB">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9B323D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71D7AD">
      <w:pPr>
        <w:snapToGrid w:val="0"/>
        <w:spacing w:line="360" w:lineRule="auto"/>
        <w:rPr>
          <w:rFonts w:hint="eastAsia" w:ascii="宋体" w:hAnsi="宋体" w:cs="宋体"/>
          <w:sz w:val="24"/>
        </w:rPr>
      </w:pPr>
      <w:r>
        <w:rPr>
          <w:rFonts w:hint="eastAsia" w:ascii="宋体" w:hAnsi="宋体" w:cs="宋体"/>
          <w:sz w:val="24"/>
        </w:rPr>
        <w:t xml:space="preserve">                                </w:t>
      </w:r>
    </w:p>
    <w:p w14:paraId="326BDE04">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F3114F2">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杭州市西湖区图书馆、浙江蟠龙工程审计咨询有限公司</w:t>
      </w:r>
      <w:r>
        <w:rPr>
          <w:rFonts w:hint="eastAsia" w:ascii="宋体" w:hAnsi="宋体" w:cs="宋体"/>
          <w:color w:val="000000" w:themeColor="text1"/>
          <w:kern w:val="0"/>
          <w:sz w:val="24"/>
          <w:lang w:val="zh-CN"/>
          <w14:textFill>
            <w14:solidFill>
              <w14:schemeClr w14:val="tx1"/>
            </w14:solidFill>
          </w14:textFill>
        </w:rPr>
        <w:t>：</w:t>
      </w:r>
    </w:p>
    <w:p w14:paraId="48FD6B6B">
      <w:pPr>
        <w:snapToGrid w:val="0"/>
        <w:spacing w:line="360" w:lineRule="auto"/>
        <w:ind w:firstLine="57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西湖区图书馆阅览桌椅书架采购项目【招标编号：</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3D0ECA1A">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7B6C264D">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7F065686">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31324AF1">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7171C78E">
      <w:pPr>
        <w:snapToGrid w:val="0"/>
        <w:spacing w:line="360" w:lineRule="auto"/>
        <w:rPr>
          <w:rFonts w:hint="eastAsia" w:ascii="宋体" w:hAnsi="宋体" w:cs="宋体"/>
          <w:color w:val="000000" w:themeColor="text1"/>
          <w:sz w:val="24"/>
          <w14:textFill>
            <w14:solidFill>
              <w14:schemeClr w14:val="tx1"/>
            </w14:solidFill>
          </w14:textFill>
        </w:rPr>
      </w:pPr>
    </w:p>
    <w:p w14:paraId="350181C8">
      <w:pPr>
        <w:snapToGrid w:val="0"/>
        <w:spacing w:line="360" w:lineRule="auto"/>
        <w:rPr>
          <w:rFonts w:hint="eastAsia" w:ascii="宋体" w:hAnsi="宋体" w:cs="宋体"/>
          <w:color w:val="000000" w:themeColor="text1"/>
          <w:sz w:val="24"/>
          <w14:textFill>
            <w14:solidFill>
              <w14:schemeClr w14:val="tx1"/>
            </w14:solidFill>
          </w14:textFill>
        </w:rPr>
      </w:pPr>
    </w:p>
    <w:p w14:paraId="15DC9E6A">
      <w:pPr>
        <w:snapToGrid w:val="0"/>
        <w:spacing w:line="360" w:lineRule="auto"/>
        <w:rPr>
          <w:rFonts w:hint="eastAsia" w:ascii="宋体" w:hAnsi="宋体" w:cs="宋体"/>
          <w:color w:val="000000" w:themeColor="text1"/>
          <w:sz w:val="24"/>
          <w14:textFill>
            <w14:solidFill>
              <w14:schemeClr w14:val="tx1"/>
            </w14:solidFill>
          </w14:textFill>
        </w:rPr>
      </w:pPr>
    </w:p>
    <w:p w14:paraId="4BB60A4B">
      <w:pPr>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21B5CB85">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杭州市西湖区图书馆、浙江蟠龙工程审计咨询有限公司</w:t>
      </w:r>
      <w:r>
        <w:rPr>
          <w:rFonts w:hint="eastAsia" w:ascii="宋体" w:hAnsi="宋体" w:cs="宋体"/>
          <w:color w:val="000000" w:themeColor="text1"/>
          <w:kern w:val="0"/>
          <w:sz w:val="24"/>
          <w:lang w:val="zh-CN"/>
          <w14:textFill>
            <w14:solidFill>
              <w14:schemeClr w14:val="tx1"/>
            </w14:solidFill>
          </w14:textFill>
        </w:rPr>
        <w:t>：</w:t>
      </w:r>
    </w:p>
    <w:p w14:paraId="564D72D9">
      <w:pPr>
        <w:snapToGrid w:val="0"/>
        <w:spacing w:line="360" w:lineRule="auto"/>
        <w:ind w:firstLine="57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西湖区图书馆阅览桌椅书架采购项目【招标编号：</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743BDE3F">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7CA1AE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F773894">
      <w:pPr>
        <w:jc w:val="center"/>
        <w:rPr>
          <w:rFonts w:hint="eastAsia" w:ascii="宋体" w:hAnsi="宋体" w:cs="宋体"/>
          <w:b/>
          <w:kern w:val="0"/>
          <w:sz w:val="32"/>
          <w:szCs w:val="32"/>
        </w:rPr>
      </w:pPr>
    </w:p>
    <w:p w14:paraId="7BC28118">
      <w:pPr>
        <w:jc w:val="center"/>
        <w:rPr>
          <w:rFonts w:hint="eastAsia" w:ascii="宋体" w:hAnsi="宋体" w:cs="宋体"/>
          <w:b/>
          <w:kern w:val="0"/>
          <w:sz w:val="32"/>
          <w:szCs w:val="32"/>
        </w:rPr>
      </w:pPr>
    </w:p>
    <w:p w14:paraId="6FDF752B">
      <w:pPr>
        <w:jc w:val="center"/>
        <w:rPr>
          <w:rFonts w:hint="eastAsia" w:ascii="宋体" w:hAnsi="宋体" w:cs="宋体"/>
          <w:b/>
          <w:kern w:val="0"/>
          <w:sz w:val="32"/>
          <w:szCs w:val="32"/>
        </w:rPr>
      </w:pPr>
    </w:p>
    <w:p w14:paraId="6A9EF1C6">
      <w:pPr>
        <w:rPr>
          <w:rFonts w:hint="eastAsia" w:ascii="宋体" w:hAnsi="宋体" w:cs="宋体"/>
        </w:rPr>
      </w:pPr>
    </w:p>
    <w:p w14:paraId="6EAE1C3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87D10F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0FFD8C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22BFAF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C48E505">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386EF99">
      <w:pPr>
        <w:pStyle w:val="147"/>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90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A280F2">
            <w:pPr>
              <w:pStyle w:val="147"/>
              <w:adjustRightInd w:val="0"/>
              <w:spacing w:line="360" w:lineRule="auto"/>
              <w:rPr>
                <w:rFonts w:hint="eastAsia" w:hAnsi="宋体" w:cs="宋体"/>
                <w:bCs/>
                <w:sz w:val="24"/>
              </w:rPr>
            </w:pPr>
            <w:r>
              <w:rPr>
                <w:rFonts w:hint="eastAsia" w:hAnsi="宋体" w:cs="宋体"/>
                <w:bCs/>
                <w:sz w:val="24"/>
              </w:rPr>
              <w:t>正面：                                 反面：</w:t>
            </w:r>
          </w:p>
          <w:p w14:paraId="07399EE1">
            <w:pPr>
              <w:pStyle w:val="147"/>
              <w:adjustRightInd w:val="0"/>
              <w:spacing w:line="360" w:lineRule="auto"/>
              <w:rPr>
                <w:rFonts w:hint="eastAsia" w:hAnsi="宋体" w:cs="宋体"/>
                <w:bCs/>
                <w:sz w:val="24"/>
              </w:rPr>
            </w:pPr>
          </w:p>
        </w:tc>
      </w:tr>
    </w:tbl>
    <w:p w14:paraId="79A81AC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4117CB69">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8E35EE0">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5BB8826">
      <w:pPr>
        <w:jc w:val="center"/>
        <w:rPr>
          <w:rFonts w:hint="eastAsia" w:ascii="宋体" w:hAnsi="宋体" w:cs="宋体"/>
          <w:b/>
          <w:kern w:val="0"/>
          <w:sz w:val="32"/>
          <w:szCs w:val="32"/>
        </w:rPr>
      </w:pPr>
    </w:p>
    <w:p w14:paraId="1662EC4E">
      <w:pPr>
        <w:jc w:val="center"/>
        <w:rPr>
          <w:rFonts w:hint="eastAsia" w:ascii="宋体" w:hAnsi="宋体" w:cs="宋体"/>
          <w:b/>
          <w:kern w:val="0"/>
          <w:sz w:val="32"/>
          <w:szCs w:val="32"/>
        </w:rPr>
      </w:pPr>
    </w:p>
    <w:p w14:paraId="6C101F49">
      <w:pPr>
        <w:jc w:val="center"/>
        <w:rPr>
          <w:rFonts w:hint="eastAsia" w:ascii="宋体" w:hAnsi="宋体" w:cs="宋体"/>
          <w:b/>
          <w:kern w:val="0"/>
          <w:sz w:val="32"/>
          <w:szCs w:val="32"/>
        </w:rPr>
      </w:pPr>
    </w:p>
    <w:p w14:paraId="418D2124">
      <w:pPr>
        <w:jc w:val="center"/>
        <w:rPr>
          <w:rFonts w:hint="eastAsia" w:ascii="宋体" w:hAnsi="宋体" w:cs="宋体"/>
          <w:b/>
          <w:kern w:val="0"/>
          <w:sz w:val="32"/>
          <w:szCs w:val="32"/>
        </w:rPr>
      </w:pPr>
    </w:p>
    <w:p w14:paraId="5E3D3206">
      <w:pPr>
        <w:jc w:val="center"/>
        <w:rPr>
          <w:rFonts w:hint="eastAsia" w:ascii="宋体" w:hAnsi="宋体" w:cs="宋体"/>
          <w:b/>
          <w:kern w:val="0"/>
          <w:sz w:val="32"/>
          <w:szCs w:val="32"/>
        </w:rPr>
      </w:pPr>
    </w:p>
    <w:p w14:paraId="6CB5091D">
      <w:pPr>
        <w:jc w:val="center"/>
        <w:rPr>
          <w:rFonts w:hint="eastAsia" w:ascii="宋体" w:hAnsi="宋体" w:cs="宋体"/>
          <w:b/>
          <w:kern w:val="0"/>
          <w:sz w:val="32"/>
          <w:szCs w:val="32"/>
        </w:rPr>
      </w:pPr>
    </w:p>
    <w:p w14:paraId="782B7DD1">
      <w:pPr>
        <w:jc w:val="center"/>
        <w:rPr>
          <w:rFonts w:hint="eastAsia" w:ascii="宋体" w:hAnsi="宋体" w:cs="宋体"/>
          <w:b/>
          <w:kern w:val="0"/>
          <w:sz w:val="32"/>
          <w:szCs w:val="32"/>
        </w:rPr>
      </w:pPr>
    </w:p>
    <w:p w14:paraId="3786A480">
      <w:pPr>
        <w:jc w:val="center"/>
        <w:rPr>
          <w:rFonts w:hint="eastAsia" w:ascii="宋体" w:hAnsi="宋体" w:cs="宋体"/>
          <w:b/>
          <w:kern w:val="0"/>
          <w:sz w:val="32"/>
          <w:szCs w:val="32"/>
        </w:rPr>
      </w:pPr>
    </w:p>
    <w:p w14:paraId="436199CB">
      <w:pPr>
        <w:jc w:val="center"/>
        <w:rPr>
          <w:rFonts w:hint="eastAsia" w:ascii="宋体" w:hAnsi="宋体" w:cs="宋体"/>
          <w:b/>
          <w:kern w:val="0"/>
          <w:sz w:val="32"/>
          <w:szCs w:val="32"/>
        </w:rPr>
      </w:pPr>
    </w:p>
    <w:p w14:paraId="1255CBAD">
      <w:pPr>
        <w:jc w:val="center"/>
        <w:rPr>
          <w:rFonts w:hint="eastAsia" w:ascii="宋体" w:hAnsi="宋体" w:cs="宋体"/>
          <w:b/>
          <w:kern w:val="0"/>
          <w:sz w:val="32"/>
          <w:szCs w:val="32"/>
        </w:rPr>
      </w:pPr>
    </w:p>
    <w:p w14:paraId="3C127CEE">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8CB9A67">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5EF582E">
      <w:pPr>
        <w:widowControl/>
        <w:spacing w:line="360" w:lineRule="auto"/>
        <w:ind w:firstLine="120" w:firstLineChars="50"/>
        <w:jc w:val="left"/>
        <w:rPr>
          <w:rFonts w:hint="eastAsia" w:ascii="宋体" w:hAnsi="宋体" w:cs="宋体"/>
          <w:sz w:val="24"/>
        </w:rPr>
      </w:pPr>
      <w:bookmarkStart w:id="39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399"/>
    <w:p w14:paraId="2A16BE32">
      <w:pPr>
        <w:snapToGrid w:val="0"/>
        <w:spacing w:line="360" w:lineRule="auto"/>
        <w:rPr>
          <w:rFonts w:hint="eastAsia" w:ascii="宋体" w:hAnsi="宋体" w:cs="宋体"/>
          <w:kern w:val="0"/>
          <w:sz w:val="24"/>
        </w:rPr>
      </w:pPr>
    </w:p>
    <w:p w14:paraId="458B43B4">
      <w:pPr>
        <w:jc w:val="center"/>
        <w:rPr>
          <w:rFonts w:hint="eastAsia" w:ascii="宋体" w:hAnsi="宋体" w:cs="宋体"/>
          <w:b/>
          <w:kern w:val="0"/>
          <w:sz w:val="32"/>
          <w:szCs w:val="32"/>
        </w:rPr>
      </w:pPr>
    </w:p>
    <w:p w14:paraId="0AB12B6F">
      <w:pPr>
        <w:pStyle w:val="3"/>
        <w:rPr>
          <w:rFonts w:hint="eastAsia"/>
          <w:lang w:val="en-US"/>
        </w:rPr>
      </w:pPr>
    </w:p>
    <w:p w14:paraId="49DBE909"/>
    <w:p w14:paraId="1487E274">
      <w:pPr>
        <w:pStyle w:val="3"/>
        <w:rPr>
          <w:rFonts w:hint="eastAsia"/>
          <w:lang w:val="en-US"/>
        </w:rPr>
      </w:pPr>
    </w:p>
    <w:p w14:paraId="3C0729FF">
      <w:pPr>
        <w:jc w:val="center"/>
        <w:rPr>
          <w:rFonts w:hint="eastAsia" w:ascii="宋体" w:hAnsi="宋体" w:cs="宋体"/>
          <w:b/>
          <w:kern w:val="0"/>
          <w:sz w:val="32"/>
          <w:szCs w:val="32"/>
        </w:rPr>
      </w:pPr>
    </w:p>
    <w:p w14:paraId="79E2FBC4">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13E19022">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40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631AA1">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280167C2">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8F64C13">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BD1637E">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AE2DCE0">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0A0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F7DD5A">
            <w:pPr>
              <w:jc w:val="center"/>
              <w:rPr>
                <w:rFonts w:hint="eastAsia" w:ascii="宋体" w:hAnsi="宋体" w:cs="宋体"/>
                <w:sz w:val="24"/>
              </w:rPr>
            </w:pPr>
            <w:r>
              <w:rPr>
                <w:rFonts w:hint="eastAsia" w:ascii="宋体" w:hAnsi="宋体" w:cs="宋体"/>
                <w:sz w:val="24"/>
              </w:rPr>
              <w:t>1</w:t>
            </w:r>
          </w:p>
        </w:tc>
        <w:tc>
          <w:tcPr>
            <w:tcW w:w="4991" w:type="dxa"/>
          </w:tcPr>
          <w:p w14:paraId="0DF37CEC">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510C1830">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808DAF4">
            <w:pPr>
              <w:rPr>
                <w:rFonts w:hint="eastAsia" w:ascii="宋体" w:hAnsi="宋体" w:cs="宋体"/>
                <w:sz w:val="24"/>
              </w:rPr>
            </w:pPr>
          </w:p>
          <w:p w14:paraId="66C4A399">
            <w:pPr>
              <w:rPr>
                <w:rFonts w:hint="eastAsia" w:ascii="宋体" w:hAnsi="宋体" w:cs="宋体"/>
                <w:sz w:val="24"/>
              </w:rPr>
            </w:pPr>
            <w:r>
              <w:rPr>
                <w:rFonts w:hint="eastAsia" w:ascii="宋体" w:hAnsi="宋体" w:cs="宋体"/>
                <w:sz w:val="24"/>
              </w:rPr>
              <w:t>见投标文件</w:t>
            </w:r>
          </w:p>
          <w:p w14:paraId="20C50012">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FAF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F72543">
            <w:pPr>
              <w:jc w:val="center"/>
              <w:rPr>
                <w:rFonts w:hint="eastAsia" w:ascii="宋体" w:hAnsi="宋体" w:cs="宋体"/>
                <w:sz w:val="24"/>
              </w:rPr>
            </w:pPr>
            <w:r>
              <w:rPr>
                <w:rFonts w:hint="eastAsia" w:ascii="宋体" w:hAnsi="宋体" w:cs="宋体"/>
                <w:sz w:val="24"/>
              </w:rPr>
              <w:t>2</w:t>
            </w:r>
          </w:p>
        </w:tc>
        <w:tc>
          <w:tcPr>
            <w:tcW w:w="4991" w:type="dxa"/>
          </w:tcPr>
          <w:p w14:paraId="6C5D782B">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8D7FAFD">
            <w:pPr>
              <w:rPr>
                <w:rFonts w:hint="eastAsia" w:ascii="宋体" w:hAnsi="宋体" w:cs="宋体"/>
                <w:sz w:val="24"/>
              </w:rPr>
            </w:pPr>
            <w:r>
              <w:rPr>
                <w:rFonts w:hint="eastAsia" w:ascii="宋体" w:hAnsi="宋体" w:cs="宋体"/>
                <w:sz w:val="24"/>
              </w:rPr>
              <w:t>投标函</w:t>
            </w:r>
          </w:p>
        </w:tc>
        <w:tc>
          <w:tcPr>
            <w:tcW w:w="1418" w:type="dxa"/>
          </w:tcPr>
          <w:p w14:paraId="70C48F01">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026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3BA677">
            <w:pPr>
              <w:jc w:val="center"/>
              <w:rPr>
                <w:rFonts w:hint="eastAsia" w:ascii="宋体" w:hAnsi="宋体" w:cs="宋体"/>
                <w:sz w:val="24"/>
              </w:rPr>
            </w:pPr>
            <w:r>
              <w:rPr>
                <w:rFonts w:hint="eastAsia" w:ascii="宋体" w:hAnsi="宋体" w:cs="宋体"/>
                <w:sz w:val="24"/>
              </w:rPr>
              <w:t>3</w:t>
            </w:r>
          </w:p>
        </w:tc>
        <w:tc>
          <w:tcPr>
            <w:tcW w:w="4991" w:type="dxa"/>
          </w:tcPr>
          <w:p w14:paraId="636DF619">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0C87193E">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5E0122D">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0C3EB15">
      <w:pPr>
        <w:spacing w:line="360" w:lineRule="auto"/>
        <w:ind w:right="420"/>
        <w:rPr>
          <w:rFonts w:hint="eastAsia" w:ascii="宋体" w:hAnsi="宋体" w:cs="宋体"/>
          <w:sz w:val="24"/>
        </w:rPr>
      </w:pPr>
      <w:r>
        <w:rPr>
          <w:rFonts w:hint="eastAsia" w:ascii="宋体" w:hAnsi="宋体" w:cs="宋体"/>
          <w:sz w:val="24"/>
        </w:rPr>
        <w:t>注：按本格式和要求提供。</w:t>
      </w:r>
    </w:p>
    <w:p w14:paraId="771E2884">
      <w:pPr>
        <w:jc w:val="center"/>
        <w:rPr>
          <w:rFonts w:hint="eastAsia" w:ascii="宋体" w:hAnsi="宋体" w:cs="宋体"/>
          <w:b/>
          <w:kern w:val="0"/>
          <w:sz w:val="32"/>
          <w:szCs w:val="32"/>
        </w:rPr>
      </w:pPr>
    </w:p>
    <w:p w14:paraId="5B055061">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5E98B5A">
      <w:pPr>
        <w:jc w:val="center"/>
        <w:rPr>
          <w:rFonts w:hint="eastAsia" w:ascii="宋体" w:hAnsi="宋体" w:cs="宋体"/>
          <w:b/>
          <w:kern w:val="0"/>
          <w:sz w:val="32"/>
          <w:szCs w:val="32"/>
        </w:rPr>
      </w:pPr>
    </w:p>
    <w:p w14:paraId="1B93EE0A">
      <w:pPr>
        <w:jc w:val="center"/>
        <w:rPr>
          <w:rFonts w:hint="eastAsia" w:ascii="宋体" w:hAnsi="宋体" w:cs="宋体"/>
          <w:b/>
          <w:kern w:val="0"/>
          <w:sz w:val="32"/>
          <w:szCs w:val="32"/>
        </w:rPr>
      </w:pPr>
    </w:p>
    <w:p w14:paraId="151FB04E">
      <w:pPr>
        <w:jc w:val="center"/>
        <w:rPr>
          <w:rFonts w:hint="eastAsia" w:ascii="宋体" w:hAnsi="宋体" w:cs="宋体"/>
          <w:b/>
          <w:kern w:val="0"/>
          <w:sz w:val="32"/>
          <w:szCs w:val="32"/>
        </w:rPr>
      </w:pPr>
    </w:p>
    <w:p w14:paraId="7BBB5C6D">
      <w:pPr>
        <w:jc w:val="center"/>
        <w:rPr>
          <w:rFonts w:hint="eastAsia" w:ascii="宋体" w:hAnsi="宋体" w:cs="宋体"/>
          <w:b/>
          <w:kern w:val="0"/>
          <w:sz w:val="32"/>
          <w:szCs w:val="32"/>
        </w:rPr>
      </w:pPr>
    </w:p>
    <w:p w14:paraId="5DD5B55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9B7CAF">
      <w:pPr>
        <w:jc w:val="center"/>
        <w:rPr>
          <w:rFonts w:hint="eastAsia" w:ascii="宋体" w:hAnsi="宋体" w:cs="宋体"/>
        </w:rPr>
      </w:pPr>
      <w:r>
        <w:rPr>
          <w:rFonts w:hint="eastAsia" w:ascii="宋体" w:hAnsi="宋体" w:cs="宋体"/>
          <w:b/>
          <w:kern w:val="0"/>
          <w:sz w:val="32"/>
          <w:szCs w:val="32"/>
        </w:rPr>
        <w:t>五、评标标准相应的商务技术资料</w:t>
      </w:r>
    </w:p>
    <w:p w14:paraId="6A0B45D9">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D8394D6">
      <w:pPr>
        <w:jc w:val="center"/>
        <w:rPr>
          <w:rFonts w:hint="eastAsia" w:ascii="宋体" w:hAnsi="宋体" w:cs="宋体"/>
          <w:b/>
          <w:kern w:val="0"/>
          <w:sz w:val="32"/>
          <w:szCs w:val="32"/>
        </w:rPr>
      </w:pPr>
    </w:p>
    <w:p w14:paraId="4BF1AB03">
      <w:pPr>
        <w:jc w:val="center"/>
        <w:rPr>
          <w:rFonts w:hint="eastAsia" w:ascii="宋体" w:hAnsi="宋体" w:cs="宋体"/>
          <w:b/>
          <w:kern w:val="0"/>
          <w:sz w:val="32"/>
          <w:szCs w:val="32"/>
        </w:rPr>
      </w:pPr>
    </w:p>
    <w:p w14:paraId="113A60B1">
      <w:pPr>
        <w:jc w:val="center"/>
        <w:rPr>
          <w:rFonts w:hint="eastAsia" w:ascii="宋体" w:hAnsi="宋体" w:cs="宋体"/>
          <w:b/>
          <w:kern w:val="0"/>
          <w:sz w:val="32"/>
          <w:szCs w:val="32"/>
        </w:rPr>
      </w:pPr>
    </w:p>
    <w:p w14:paraId="079C2E89">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4E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B1F525">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1648D5">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4F4FCA8">
            <w:pPr>
              <w:spacing w:line="360" w:lineRule="auto"/>
              <w:jc w:val="center"/>
              <w:rPr>
                <w:rFonts w:hint="eastAsia" w:ascii="宋体" w:hAnsi="宋体" w:cs="宋体"/>
                <w:b/>
                <w:sz w:val="24"/>
              </w:rPr>
            </w:pPr>
          </w:p>
          <w:p w14:paraId="158D7474">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EB93B30">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320915B">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751FB6">
            <w:pPr>
              <w:spacing w:line="360" w:lineRule="auto"/>
              <w:jc w:val="center"/>
              <w:rPr>
                <w:rFonts w:hint="eastAsia" w:ascii="宋体" w:hAnsi="宋体" w:cs="宋体"/>
                <w:b/>
                <w:sz w:val="24"/>
              </w:rPr>
            </w:pPr>
            <w:r>
              <w:rPr>
                <w:rFonts w:hint="eastAsia" w:ascii="宋体" w:hAnsi="宋体" w:cs="宋体"/>
                <w:b/>
                <w:sz w:val="24"/>
              </w:rPr>
              <w:t>备注</w:t>
            </w:r>
          </w:p>
        </w:tc>
      </w:tr>
      <w:tr w14:paraId="6C3C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F2FF54">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3A218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24A349">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991BA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C6EAD9">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32C7979">
            <w:pPr>
              <w:spacing w:line="360" w:lineRule="auto"/>
              <w:jc w:val="center"/>
              <w:rPr>
                <w:rFonts w:hint="eastAsia" w:ascii="宋体" w:hAnsi="宋体" w:cs="宋体"/>
                <w:sz w:val="24"/>
              </w:rPr>
            </w:pPr>
          </w:p>
        </w:tc>
      </w:tr>
      <w:tr w14:paraId="4F46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701978">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8E0601">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689467C">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61A8B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931C26">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2ABAE34">
            <w:pPr>
              <w:spacing w:line="360" w:lineRule="auto"/>
              <w:jc w:val="center"/>
              <w:rPr>
                <w:rFonts w:hint="eastAsia" w:ascii="宋体" w:hAnsi="宋体" w:cs="宋体"/>
                <w:sz w:val="24"/>
              </w:rPr>
            </w:pPr>
          </w:p>
        </w:tc>
      </w:tr>
      <w:tr w14:paraId="21E2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AF7033">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4704046">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5E9F1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08F64A">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DD47AD">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413AD0A">
            <w:pPr>
              <w:spacing w:line="360" w:lineRule="auto"/>
              <w:jc w:val="center"/>
              <w:rPr>
                <w:rFonts w:hint="eastAsia" w:ascii="宋体" w:hAnsi="宋体" w:cs="宋体"/>
                <w:sz w:val="24"/>
              </w:rPr>
            </w:pPr>
          </w:p>
        </w:tc>
      </w:tr>
    </w:tbl>
    <w:p w14:paraId="7875DA26">
      <w:pPr>
        <w:spacing w:line="360" w:lineRule="auto"/>
        <w:ind w:right="420"/>
        <w:rPr>
          <w:rFonts w:hint="eastAsia" w:ascii="宋体" w:hAnsi="宋体" w:cs="宋体"/>
          <w:sz w:val="24"/>
        </w:rPr>
      </w:pPr>
      <w:r>
        <w:rPr>
          <w:rFonts w:hint="eastAsia" w:ascii="宋体" w:hAnsi="宋体" w:cs="宋体"/>
          <w:sz w:val="24"/>
        </w:rPr>
        <w:t>注：按本格式和要求提供。</w:t>
      </w:r>
    </w:p>
    <w:p w14:paraId="5C3EEE0C">
      <w:pPr>
        <w:jc w:val="center"/>
        <w:rPr>
          <w:rFonts w:hint="eastAsia" w:ascii="宋体" w:hAnsi="宋体" w:cs="宋体"/>
          <w:b/>
          <w:kern w:val="0"/>
          <w:sz w:val="32"/>
          <w:szCs w:val="32"/>
        </w:rPr>
      </w:pPr>
    </w:p>
    <w:p w14:paraId="753F2124">
      <w:pPr>
        <w:jc w:val="center"/>
        <w:rPr>
          <w:rFonts w:hint="eastAsia" w:ascii="宋体" w:hAnsi="宋体" w:cs="宋体"/>
          <w:b/>
          <w:kern w:val="0"/>
          <w:sz w:val="32"/>
          <w:szCs w:val="32"/>
        </w:rPr>
      </w:pPr>
    </w:p>
    <w:p w14:paraId="11E759AB">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4B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67A4B3">
            <w:pPr>
              <w:jc w:val="center"/>
              <w:rPr>
                <w:rFonts w:hint="eastAsia" w:ascii="宋体" w:hAnsi="宋体" w:cs="宋体"/>
                <w:b/>
                <w:bCs/>
                <w:sz w:val="24"/>
              </w:rPr>
            </w:pPr>
            <w:r>
              <w:rPr>
                <w:rFonts w:hint="eastAsia" w:ascii="宋体" w:hAnsi="宋体" w:cs="宋体"/>
                <w:b/>
                <w:bCs/>
                <w:sz w:val="24"/>
              </w:rPr>
              <w:t>序号</w:t>
            </w:r>
          </w:p>
        </w:tc>
        <w:tc>
          <w:tcPr>
            <w:tcW w:w="3683" w:type="dxa"/>
          </w:tcPr>
          <w:p w14:paraId="6A264DFA">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5A8A5FD6">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098B83CA">
            <w:pPr>
              <w:jc w:val="center"/>
              <w:rPr>
                <w:rFonts w:hint="eastAsia" w:ascii="宋体" w:hAnsi="宋体" w:cs="宋体"/>
                <w:b/>
                <w:bCs/>
                <w:sz w:val="24"/>
              </w:rPr>
            </w:pPr>
            <w:r>
              <w:rPr>
                <w:rFonts w:hint="eastAsia" w:ascii="宋体" w:hAnsi="宋体" w:cs="宋体"/>
                <w:b/>
                <w:bCs/>
                <w:sz w:val="24"/>
              </w:rPr>
              <w:t>偏离说明</w:t>
            </w:r>
          </w:p>
        </w:tc>
      </w:tr>
      <w:tr w14:paraId="23A3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F46FEC">
            <w:pPr>
              <w:jc w:val="center"/>
              <w:rPr>
                <w:rFonts w:hint="eastAsia" w:ascii="宋体" w:hAnsi="宋体" w:cs="宋体"/>
                <w:kern w:val="0"/>
                <w:sz w:val="24"/>
              </w:rPr>
            </w:pPr>
            <w:r>
              <w:rPr>
                <w:rFonts w:hint="eastAsia" w:ascii="宋体" w:hAnsi="宋体" w:cs="宋体"/>
                <w:kern w:val="0"/>
                <w:sz w:val="24"/>
              </w:rPr>
              <w:t>1</w:t>
            </w:r>
          </w:p>
        </w:tc>
        <w:tc>
          <w:tcPr>
            <w:tcW w:w="3683" w:type="dxa"/>
          </w:tcPr>
          <w:p w14:paraId="3A7675E5">
            <w:pPr>
              <w:jc w:val="center"/>
              <w:rPr>
                <w:rFonts w:hint="eastAsia" w:ascii="宋体" w:hAnsi="宋体" w:cs="宋体"/>
                <w:b/>
                <w:kern w:val="0"/>
                <w:sz w:val="32"/>
                <w:szCs w:val="32"/>
              </w:rPr>
            </w:pPr>
          </w:p>
        </w:tc>
        <w:tc>
          <w:tcPr>
            <w:tcW w:w="3546" w:type="dxa"/>
          </w:tcPr>
          <w:p w14:paraId="6D959EC4">
            <w:pPr>
              <w:jc w:val="center"/>
              <w:rPr>
                <w:rFonts w:hint="eastAsia" w:ascii="宋体" w:hAnsi="宋体" w:cs="宋体"/>
                <w:b/>
                <w:kern w:val="0"/>
                <w:sz w:val="32"/>
                <w:szCs w:val="32"/>
              </w:rPr>
            </w:pPr>
          </w:p>
        </w:tc>
        <w:tc>
          <w:tcPr>
            <w:tcW w:w="1276" w:type="dxa"/>
          </w:tcPr>
          <w:p w14:paraId="1FF8B779">
            <w:pPr>
              <w:jc w:val="center"/>
              <w:rPr>
                <w:rFonts w:hint="eastAsia" w:ascii="宋体" w:hAnsi="宋体" w:cs="宋体"/>
                <w:b/>
                <w:kern w:val="0"/>
                <w:sz w:val="32"/>
                <w:szCs w:val="32"/>
              </w:rPr>
            </w:pPr>
          </w:p>
        </w:tc>
      </w:tr>
      <w:tr w14:paraId="35E3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5743BD">
            <w:pPr>
              <w:jc w:val="center"/>
              <w:rPr>
                <w:rFonts w:hint="eastAsia" w:ascii="宋体" w:hAnsi="宋体" w:cs="宋体"/>
                <w:kern w:val="0"/>
                <w:sz w:val="24"/>
              </w:rPr>
            </w:pPr>
            <w:r>
              <w:rPr>
                <w:rFonts w:hint="eastAsia" w:ascii="宋体" w:hAnsi="宋体" w:cs="宋体"/>
                <w:kern w:val="0"/>
                <w:sz w:val="24"/>
              </w:rPr>
              <w:t>2</w:t>
            </w:r>
          </w:p>
        </w:tc>
        <w:tc>
          <w:tcPr>
            <w:tcW w:w="3683" w:type="dxa"/>
          </w:tcPr>
          <w:p w14:paraId="6DCE7ACE">
            <w:pPr>
              <w:jc w:val="center"/>
              <w:rPr>
                <w:rFonts w:hint="eastAsia" w:ascii="宋体" w:hAnsi="宋体" w:cs="宋体"/>
                <w:b/>
                <w:kern w:val="0"/>
                <w:sz w:val="32"/>
                <w:szCs w:val="32"/>
              </w:rPr>
            </w:pPr>
          </w:p>
        </w:tc>
        <w:tc>
          <w:tcPr>
            <w:tcW w:w="3546" w:type="dxa"/>
          </w:tcPr>
          <w:p w14:paraId="254A262D">
            <w:pPr>
              <w:jc w:val="center"/>
              <w:rPr>
                <w:rFonts w:hint="eastAsia" w:ascii="宋体" w:hAnsi="宋体" w:cs="宋体"/>
                <w:b/>
                <w:kern w:val="0"/>
                <w:sz w:val="32"/>
                <w:szCs w:val="32"/>
              </w:rPr>
            </w:pPr>
          </w:p>
        </w:tc>
        <w:tc>
          <w:tcPr>
            <w:tcW w:w="1276" w:type="dxa"/>
          </w:tcPr>
          <w:p w14:paraId="28A75135">
            <w:pPr>
              <w:jc w:val="center"/>
              <w:rPr>
                <w:rFonts w:hint="eastAsia" w:ascii="宋体" w:hAnsi="宋体" w:cs="宋体"/>
                <w:b/>
                <w:kern w:val="0"/>
                <w:sz w:val="32"/>
                <w:szCs w:val="32"/>
              </w:rPr>
            </w:pPr>
          </w:p>
        </w:tc>
      </w:tr>
      <w:tr w14:paraId="5F70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81672C">
            <w:pPr>
              <w:jc w:val="center"/>
              <w:rPr>
                <w:rFonts w:hint="eastAsia" w:ascii="宋体" w:hAnsi="宋体" w:cs="宋体"/>
                <w:kern w:val="0"/>
                <w:sz w:val="24"/>
              </w:rPr>
            </w:pPr>
            <w:r>
              <w:rPr>
                <w:rFonts w:hint="eastAsia" w:ascii="宋体" w:hAnsi="宋体" w:cs="宋体"/>
                <w:kern w:val="0"/>
                <w:sz w:val="24"/>
              </w:rPr>
              <w:t>……</w:t>
            </w:r>
          </w:p>
        </w:tc>
        <w:tc>
          <w:tcPr>
            <w:tcW w:w="3683" w:type="dxa"/>
          </w:tcPr>
          <w:p w14:paraId="476001C3">
            <w:pPr>
              <w:jc w:val="center"/>
              <w:rPr>
                <w:rFonts w:hint="eastAsia" w:ascii="宋体" w:hAnsi="宋体" w:cs="宋体"/>
                <w:b/>
                <w:kern w:val="0"/>
                <w:sz w:val="32"/>
                <w:szCs w:val="32"/>
              </w:rPr>
            </w:pPr>
          </w:p>
        </w:tc>
        <w:tc>
          <w:tcPr>
            <w:tcW w:w="3546" w:type="dxa"/>
          </w:tcPr>
          <w:p w14:paraId="49307C91">
            <w:pPr>
              <w:jc w:val="center"/>
              <w:rPr>
                <w:rFonts w:hint="eastAsia" w:ascii="宋体" w:hAnsi="宋体" w:cs="宋体"/>
                <w:b/>
                <w:kern w:val="0"/>
                <w:sz w:val="32"/>
                <w:szCs w:val="32"/>
              </w:rPr>
            </w:pPr>
          </w:p>
        </w:tc>
        <w:tc>
          <w:tcPr>
            <w:tcW w:w="1276" w:type="dxa"/>
          </w:tcPr>
          <w:p w14:paraId="6427A1A3">
            <w:pPr>
              <w:jc w:val="center"/>
              <w:rPr>
                <w:rFonts w:hint="eastAsia" w:ascii="宋体" w:hAnsi="宋体" w:cs="宋体"/>
                <w:b/>
                <w:kern w:val="0"/>
                <w:sz w:val="32"/>
                <w:szCs w:val="32"/>
              </w:rPr>
            </w:pPr>
          </w:p>
        </w:tc>
      </w:tr>
    </w:tbl>
    <w:p w14:paraId="070F3CE1">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E9F3138">
      <w:pPr>
        <w:jc w:val="center"/>
        <w:rPr>
          <w:rFonts w:hint="eastAsia" w:ascii="宋体" w:hAnsi="宋体" w:cs="宋体"/>
          <w:b/>
          <w:kern w:val="0"/>
          <w:sz w:val="32"/>
          <w:szCs w:val="32"/>
        </w:rPr>
      </w:pPr>
    </w:p>
    <w:p w14:paraId="6C3014FF">
      <w:pPr>
        <w:spacing w:line="360" w:lineRule="auto"/>
        <w:ind w:right="420"/>
        <w:rPr>
          <w:rFonts w:hint="eastAsia" w:ascii="宋体" w:hAnsi="宋体" w:cs="宋体"/>
          <w:sz w:val="24"/>
        </w:rPr>
      </w:pPr>
      <w:r>
        <w:rPr>
          <w:rFonts w:hint="eastAsia" w:ascii="宋体" w:hAnsi="宋体" w:cs="宋体"/>
          <w:sz w:val="24"/>
        </w:rPr>
        <w:t>注：按本格式和要求提供。</w:t>
      </w:r>
    </w:p>
    <w:p w14:paraId="0BA26AF5">
      <w:pPr>
        <w:ind w:firstLine="1911" w:firstLineChars="595"/>
        <w:rPr>
          <w:rFonts w:hint="eastAsia" w:ascii="宋体" w:hAnsi="宋体" w:cs="宋体"/>
          <w:b/>
          <w:bCs/>
          <w:sz w:val="32"/>
          <w:szCs w:val="32"/>
        </w:rPr>
      </w:pPr>
    </w:p>
    <w:p w14:paraId="70EDF744">
      <w:pPr>
        <w:ind w:firstLine="1911" w:firstLineChars="595"/>
        <w:rPr>
          <w:rFonts w:hint="eastAsia" w:ascii="宋体" w:hAnsi="宋体" w:cs="宋体"/>
          <w:b/>
          <w:bCs/>
          <w:sz w:val="32"/>
          <w:szCs w:val="32"/>
        </w:rPr>
      </w:pPr>
    </w:p>
    <w:p w14:paraId="7433E9BB">
      <w:pPr>
        <w:ind w:firstLine="1911" w:firstLineChars="595"/>
        <w:rPr>
          <w:rFonts w:hint="eastAsia" w:ascii="宋体" w:hAnsi="宋体" w:cs="宋体"/>
          <w:b/>
          <w:bCs/>
          <w:sz w:val="32"/>
          <w:szCs w:val="32"/>
        </w:rPr>
      </w:pPr>
    </w:p>
    <w:p w14:paraId="069A98DB">
      <w:pPr>
        <w:ind w:firstLine="1911" w:firstLineChars="595"/>
        <w:rPr>
          <w:rFonts w:hint="eastAsia" w:ascii="宋体" w:hAnsi="宋体" w:cs="宋体"/>
          <w:b/>
          <w:bCs/>
          <w:sz w:val="32"/>
          <w:szCs w:val="32"/>
        </w:rPr>
      </w:pPr>
    </w:p>
    <w:p w14:paraId="73E6CF04">
      <w:pPr>
        <w:ind w:firstLine="1911" w:firstLineChars="595"/>
        <w:rPr>
          <w:rFonts w:hint="eastAsia" w:ascii="宋体" w:hAnsi="宋体" w:cs="宋体"/>
          <w:b/>
          <w:bCs/>
          <w:sz w:val="32"/>
          <w:szCs w:val="32"/>
        </w:rPr>
      </w:pPr>
    </w:p>
    <w:p w14:paraId="78A0B4E6">
      <w:pPr>
        <w:widowControl/>
        <w:adjustRightInd/>
        <w:jc w:val="left"/>
        <w:rPr>
          <w:rFonts w:hint="eastAsia" w:ascii="宋体" w:hAnsi="宋体" w:cs="宋体"/>
          <w:b/>
          <w:bCs/>
          <w:sz w:val="32"/>
          <w:szCs w:val="32"/>
        </w:rPr>
      </w:pPr>
      <w:r>
        <w:rPr>
          <w:rFonts w:ascii="宋体" w:hAnsi="宋体" w:cs="宋体"/>
          <w:b/>
          <w:bCs/>
          <w:sz w:val="32"/>
          <w:szCs w:val="32"/>
        </w:rPr>
        <w:br w:type="page"/>
      </w:r>
    </w:p>
    <w:p w14:paraId="4848E3D9">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F59E542">
      <w:pPr>
        <w:snapToGrid w:val="0"/>
        <w:spacing w:line="360" w:lineRule="auto"/>
        <w:rPr>
          <w:rFonts w:hint="eastAsia" w:ascii="宋体" w:hAnsi="宋体" w:cs="宋体"/>
          <w:color w:val="000000" w:themeColor="text1"/>
          <w:sz w:val="24"/>
          <w14:textFill>
            <w14:solidFill>
              <w14:schemeClr w14:val="tx1"/>
            </w14:solidFill>
          </w14:textFill>
        </w:rPr>
      </w:pPr>
    </w:p>
    <w:p w14:paraId="26BCDE42">
      <w:pPr>
        <w:snapToGrid w:val="0"/>
        <w:spacing w:line="360" w:lineRule="auto"/>
        <w:rPr>
          <w:rFonts w:hint="eastAsia" w:ascii="宋体" w:hAnsi="宋体" w:cs="宋体"/>
          <w:kern w:val="0"/>
          <w:sz w:val="24"/>
        </w:rPr>
      </w:pPr>
      <w:r>
        <w:rPr>
          <w:rFonts w:hint="eastAsia" w:ascii="宋体" w:hAnsi="宋体" w:cs="宋体"/>
          <w:color w:val="000000" w:themeColor="text1"/>
          <w:sz w:val="24"/>
          <w14:textFill>
            <w14:solidFill>
              <w14:schemeClr w14:val="tx1"/>
            </w14:solidFill>
          </w14:textFill>
        </w:rPr>
        <w:t>杭州市西湖区图书馆、浙</w:t>
      </w:r>
      <w:r>
        <w:rPr>
          <w:rFonts w:hint="eastAsia" w:ascii="宋体" w:hAnsi="宋体" w:cs="宋体"/>
          <w:sz w:val="24"/>
        </w:rPr>
        <w:t>江蟠龙工程审计咨询有限公司</w:t>
      </w:r>
      <w:r>
        <w:rPr>
          <w:rFonts w:hint="eastAsia" w:ascii="宋体" w:hAnsi="宋体" w:cs="宋体"/>
          <w:kern w:val="0"/>
          <w:sz w:val="24"/>
          <w:lang w:val="zh-CN"/>
        </w:rPr>
        <w:t>：</w:t>
      </w:r>
    </w:p>
    <w:p w14:paraId="36A7562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A1F22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BD2F0D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66F71C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C6CC65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401084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6A6CF5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86C8CF4">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7683266">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362510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DCAD7BF">
      <w:pPr>
        <w:autoSpaceDE w:val="0"/>
        <w:autoSpaceDN w:val="0"/>
        <w:spacing w:line="360" w:lineRule="auto"/>
        <w:ind w:left="2"/>
        <w:jc w:val="left"/>
        <w:rPr>
          <w:rFonts w:hint="eastAsia" w:ascii="宋体" w:hAnsi="宋体" w:cs="宋体"/>
          <w:kern w:val="0"/>
          <w:sz w:val="24"/>
          <w:lang w:val="zh-CN"/>
        </w:rPr>
      </w:pPr>
    </w:p>
    <w:p w14:paraId="19C3BDAA">
      <w:pPr>
        <w:autoSpaceDE w:val="0"/>
        <w:autoSpaceDN w:val="0"/>
        <w:spacing w:line="360" w:lineRule="auto"/>
        <w:ind w:left="2"/>
        <w:jc w:val="left"/>
        <w:rPr>
          <w:rFonts w:hint="eastAsia" w:ascii="宋体" w:hAnsi="宋体" w:cs="宋体"/>
          <w:kern w:val="0"/>
          <w:sz w:val="24"/>
          <w:lang w:val="zh-CN"/>
        </w:rPr>
      </w:pPr>
    </w:p>
    <w:p w14:paraId="054FDF3B">
      <w:pPr>
        <w:autoSpaceDE w:val="0"/>
        <w:autoSpaceDN w:val="0"/>
        <w:spacing w:line="360" w:lineRule="auto"/>
        <w:ind w:left="2"/>
        <w:jc w:val="left"/>
        <w:rPr>
          <w:rFonts w:hint="eastAsia" w:ascii="宋体" w:hAnsi="宋体" w:cs="宋体"/>
          <w:kern w:val="0"/>
          <w:sz w:val="24"/>
          <w:lang w:val="zh-CN"/>
        </w:rPr>
      </w:pPr>
    </w:p>
    <w:p w14:paraId="64337DF3">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673B0DD">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F54E31B">
      <w:pPr>
        <w:spacing w:line="360" w:lineRule="auto"/>
        <w:jc w:val="center"/>
        <w:rPr>
          <w:rFonts w:hint="eastAsia" w:ascii="宋体" w:hAnsi="宋体" w:cs="宋体"/>
          <w:b/>
          <w:bCs/>
          <w:sz w:val="24"/>
        </w:rPr>
      </w:pPr>
    </w:p>
    <w:p w14:paraId="36994DF6">
      <w:pPr>
        <w:spacing w:line="360" w:lineRule="auto"/>
        <w:ind w:right="420"/>
        <w:rPr>
          <w:rFonts w:hint="eastAsia" w:ascii="宋体" w:hAnsi="宋体" w:cs="宋体"/>
          <w:sz w:val="24"/>
        </w:rPr>
      </w:pPr>
      <w:r>
        <w:rPr>
          <w:rFonts w:hint="eastAsia" w:ascii="宋体" w:hAnsi="宋体" w:cs="宋体"/>
          <w:sz w:val="24"/>
        </w:rPr>
        <w:t>注：按本格式和要求提供。</w:t>
      </w:r>
    </w:p>
    <w:p w14:paraId="1A7C8DC3">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D95C6A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55F2531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C6AD7E6">
      <w:pPr>
        <w:spacing w:line="360" w:lineRule="auto"/>
        <w:jc w:val="center"/>
        <w:outlineLvl w:val="0"/>
        <w:rPr>
          <w:rFonts w:hint="eastAsia" w:ascii="宋体" w:hAnsi="宋体" w:cs="宋体"/>
          <w:b/>
          <w:kern w:val="0"/>
          <w:sz w:val="36"/>
          <w:szCs w:val="36"/>
        </w:rPr>
      </w:pPr>
    </w:p>
    <w:p w14:paraId="39E96906">
      <w:pPr>
        <w:snapToGrid w:val="0"/>
        <w:spacing w:line="360" w:lineRule="auto"/>
        <w:rPr>
          <w:rFonts w:hint="eastAsia" w:ascii="宋体" w:hAnsi="宋体" w:cs="宋体"/>
          <w:sz w:val="24"/>
        </w:rPr>
      </w:pPr>
      <w:r>
        <w:rPr>
          <w:rFonts w:hint="eastAsia" w:ascii="宋体" w:hAnsi="宋体" w:cs="宋体"/>
          <w:sz w:val="24"/>
        </w:rPr>
        <w:t>（1）开标一览表（报价表）………………………………………………………（页码）</w:t>
      </w:r>
    </w:p>
    <w:p w14:paraId="4A6ED62F">
      <w:pPr>
        <w:snapToGrid w:val="0"/>
        <w:spacing w:line="360" w:lineRule="auto"/>
        <w:rPr>
          <w:rFonts w:hint="eastAsia" w:ascii="宋体" w:hAnsi="宋体" w:cs="宋体"/>
          <w:sz w:val="24"/>
        </w:rPr>
      </w:pPr>
      <w:r>
        <w:rPr>
          <w:rFonts w:hint="eastAsia" w:ascii="宋体" w:hAnsi="宋体" w:cs="宋体"/>
          <w:sz w:val="24"/>
        </w:rPr>
        <w:t>（2）中小企业声明函………………………………………………………………（页码）</w:t>
      </w:r>
    </w:p>
    <w:p w14:paraId="191B9C19">
      <w:pPr>
        <w:snapToGrid w:val="0"/>
        <w:spacing w:line="360" w:lineRule="auto"/>
        <w:ind w:right="480"/>
        <w:jc w:val="center"/>
        <w:rPr>
          <w:rFonts w:hint="eastAsia" w:ascii="宋体" w:hAnsi="宋体" w:cs="宋体"/>
          <w:b/>
          <w:kern w:val="0"/>
          <w:sz w:val="32"/>
          <w:szCs w:val="32"/>
        </w:rPr>
      </w:pPr>
    </w:p>
    <w:p w14:paraId="53402873">
      <w:pPr>
        <w:snapToGrid w:val="0"/>
        <w:spacing w:line="360" w:lineRule="auto"/>
        <w:ind w:right="480"/>
        <w:jc w:val="center"/>
        <w:rPr>
          <w:rFonts w:hint="eastAsia" w:ascii="宋体" w:hAnsi="宋体" w:cs="宋体"/>
          <w:b/>
          <w:kern w:val="0"/>
          <w:sz w:val="32"/>
          <w:szCs w:val="32"/>
        </w:rPr>
      </w:pPr>
    </w:p>
    <w:p w14:paraId="5F5C948C">
      <w:pPr>
        <w:snapToGrid w:val="0"/>
        <w:spacing w:line="360" w:lineRule="auto"/>
        <w:ind w:right="480"/>
        <w:jc w:val="center"/>
        <w:rPr>
          <w:rFonts w:hint="eastAsia" w:ascii="宋体" w:hAnsi="宋体" w:cs="宋体"/>
          <w:b/>
          <w:kern w:val="0"/>
          <w:sz w:val="32"/>
          <w:szCs w:val="32"/>
        </w:rPr>
      </w:pPr>
    </w:p>
    <w:p w14:paraId="7DBBB7B7">
      <w:pPr>
        <w:snapToGrid w:val="0"/>
        <w:spacing w:line="360" w:lineRule="auto"/>
        <w:ind w:right="480"/>
        <w:jc w:val="center"/>
        <w:rPr>
          <w:rFonts w:hint="eastAsia" w:ascii="宋体" w:hAnsi="宋体" w:cs="宋体"/>
          <w:b/>
          <w:kern w:val="0"/>
          <w:sz w:val="32"/>
          <w:szCs w:val="32"/>
        </w:rPr>
      </w:pPr>
    </w:p>
    <w:p w14:paraId="2583E729">
      <w:pPr>
        <w:snapToGrid w:val="0"/>
        <w:spacing w:line="360" w:lineRule="auto"/>
        <w:ind w:right="480"/>
        <w:jc w:val="center"/>
        <w:rPr>
          <w:rFonts w:hint="eastAsia" w:ascii="宋体" w:hAnsi="宋体" w:cs="宋体"/>
          <w:b/>
          <w:kern w:val="0"/>
          <w:sz w:val="32"/>
          <w:szCs w:val="32"/>
        </w:rPr>
      </w:pPr>
    </w:p>
    <w:p w14:paraId="5047D727">
      <w:pPr>
        <w:snapToGrid w:val="0"/>
        <w:spacing w:line="360" w:lineRule="auto"/>
        <w:ind w:right="480"/>
        <w:jc w:val="center"/>
        <w:rPr>
          <w:rFonts w:hint="eastAsia" w:ascii="宋体" w:hAnsi="宋体" w:cs="宋体"/>
          <w:b/>
          <w:kern w:val="0"/>
          <w:sz w:val="32"/>
          <w:szCs w:val="32"/>
        </w:rPr>
      </w:pPr>
    </w:p>
    <w:p w14:paraId="6F15C30A">
      <w:pPr>
        <w:snapToGrid w:val="0"/>
        <w:spacing w:line="360" w:lineRule="auto"/>
        <w:ind w:right="480"/>
        <w:jc w:val="center"/>
        <w:rPr>
          <w:rFonts w:hint="eastAsia" w:ascii="宋体" w:hAnsi="宋体" w:cs="宋体"/>
          <w:b/>
          <w:kern w:val="0"/>
          <w:sz w:val="32"/>
          <w:szCs w:val="32"/>
        </w:rPr>
      </w:pPr>
    </w:p>
    <w:p w14:paraId="30E8489A">
      <w:pPr>
        <w:snapToGrid w:val="0"/>
        <w:spacing w:line="360" w:lineRule="auto"/>
        <w:ind w:right="480"/>
        <w:jc w:val="center"/>
        <w:rPr>
          <w:rFonts w:hint="eastAsia" w:ascii="宋体" w:hAnsi="宋体" w:cs="宋体"/>
          <w:b/>
          <w:kern w:val="0"/>
          <w:sz w:val="32"/>
          <w:szCs w:val="32"/>
        </w:rPr>
      </w:pPr>
    </w:p>
    <w:p w14:paraId="5A35FA0F">
      <w:pPr>
        <w:snapToGrid w:val="0"/>
        <w:spacing w:line="360" w:lineRule="auto"/>
        <w:ind w:right="480"/>
        <w:jc w:val="center"/>
        <w:rPr>
          <w:rFonts w:hint="eastAsia" w:ascii="宋体" w:hAnsi="宋体" w:cs="宋体"/>
          <w:b/>
          <w:kern w:val="0"/>
          <w:sz w:val="32"/>
          <w:szCs w:val="32"/>
        </w:rPr>
      </w:pPr>
    </w:p>
    <w:p w14:paraId="63C7018A">
      <w:pPr>
        <w:snapToGrid w:val="0"/>
        <w:spacing w:line="360" w:lineRule="auto"/>
        <w:ind w:right="480"/>
        <w:jc w:val="center"/>
        <w:rPr>
          <w:rFonts w:hint="eastAsia" w:ascii="宋体" w:hAnsi="宋体" w:cs="宋体"/>
          <w:b/>
          <w:kern w:val="0"/>
          <w:sz w:val="32"/>
          <w:szCs w:val="32"/>
        </w:rPr>
      </w:pPr>
    </w:p>
    <w:p w14:paraId="64930125">
      <w:pPr>
        <w:snapToGrid w:val="0"/>
        <w:spacing w:line="360" w:lineRule="auto"/>
        <w:ind w:right="480"/>
        <w:jc w:val="center"/>
        <w:rPr>
          <w:rFonts w:hint="eastAsia" w:ascii="宋体" w:hAnsi="宋体" w:cs="宋体"/>
          <w:b/>
          <w:kern w:val="0"/>
          <w:sz w:val="32"/>
          <w:szCs w:val="32"/>
        </w:rPr>
      </w:pPr>
    </w:p>
    <w:p w14:paraId="769FC580">
      <w:pPr>
        <w:snapToGrid w:val="0"/>
        <w:spacing w:line="360" w:lineRule="auto"/>
        <w:ind w:right="480"/>
        <w:jc w:val="center"/>
        <w:rPr>
          <w:rFonts w:hint="eastAsia" w:ascii="宋体" w:hAnsi="宋体" w:cs="宋体"/>
          <w:b/>
          <w:kern w:val="0"/>
          <w:sz w:val="32"/>
          <w:szCs w:val="32"/>
        </w:rPr>
      </w:pPr>
    </w:p>
    <w:p w14:paraId="6A68B044">
      <w:pPr>
        <w:snapToGrid w:val="0"/>
        <w:spacing w:line="360" w:lineRule="auto"/>
        <w:ind w:right="480"/>
        <w:jc w:val="center"/>
        <w:rPr>
          <w:rFonts w:hint="eastAsia" w:ascii="宋体" w:hAnsi="宋体" w:cs="宋体"/>
          <w:b/>
          <w:kern w:val="0"/>
          <w:sz w:val="32"/>
          <w:szCs w:val="32"/>
        </w:rPr>
      </w:pPr>
    </w:p>
    <w:p w14:paraId="4D3F08C7">
      <w:pPr>
        <w:snapToGrid w:val="0"/>
        <w:spacing w:line="360" w:lineRule="auto"/>
        <w:ind w:right="480"/>
        <w:jc w:val="center"/>
        <w:rPr>
          <w:rFonts w:hint="eastAsia" w:ascii="宋体" w:hAnsi="宋体" w:cs="宋体"/>
          <w:b/>
          <w:kern w:val="0"/>
          <w:sz w:val="32"/>
          <w:szCs w:val="32"/>
        </w:rPr>
      </w:pPr>
    </w:p>
    <w:p w14:paraId="06409F9A">
      <w:pPr>
        <w:snapToGrid w:val="0"/>
        <w:spacing w:line="360" w:lineRule="auto"/>
        <w:ind w:right="480"/>
        <w:jc w:val="center"/>
        <w:rPr>
          <w:rFonts w:hint="eastAsia" w:ascii="宋体" w:hAnsi="宋体" w:cs="宋体"/>
          <w:b/>
          <w:kern w:val="0"/>
          <w:sz w:val="32"/>
          <w:szCs w:val="32"/>
        </w:rPr>
      </w:pPr>
    </w:p>
    <w:p w14:paraId="301245E9">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593ED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11CC9F71">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杭州市西湖区图书馆、浙江蟠龙工程审计咨询有限公司</w:t>
      </w:r>
      <w:r>
        <w:rPr>
          <w:rFonts w:hint="eastAsia" w:ascii="宋体" w:hAnsi="宋体" w:cs="宋体"/>
          <w:color w:val="000000" w:themeColor="text1"/>
          <w:kern w:val="0"/>
          <w:sz w:val="24"/>
          <w:lang w:val="zh-CN"/>
          <w14:textFill>
            <w14:solidFill>
              <w14:schemeClr w14:val="tx1"/>
            </w14:solidFill>
          </w14:textFill>
        </w:rPr>
        <w:t>：</w:t>
      </w:r>
    </w:p>
    <w:p w14:paraId="720D63A7">
      <w:pPr>
        <w:snapToGrid w:val="0"/>
        <w:spacing w:line="360" w:lineRule="auto"/>
        <w:ind w:firstLine="48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西湖区图书馆阅览桌椅书架采购项目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06B4E0F4">
      <w:pPr>
        <w:spacing w:line="360" w:lineRule="auto"/>
        <w:jc w:val="center"/>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62C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42697AD">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14:paraId="3795BA0A">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tcPr>
          <w:p w14:paraId="060EE495">
            <w:pPr>
              <w:spacing w:line="360" w:lineRule="auto"/>
              <w:jc w:val="center"/>
              <w:rPr>
                <w:rFonts w:hint="eastAsia" w:ascii="宋体" w:hAnsi="宋体" w:cs="宋体"/>
                <w:b/>
                <w:color w:val="000000" w:themeColor="text1"/>
                <w:sz w:val="24"/>
                <w14:textFill>
                  <w14:solidFill>
                    <w14:schemeClr w14:val="tx1"/>
                  </w14:solidFill>
                </w14:textFill>
              </w:rPr>
            </w:pPr>
          </w:p>
          <w:p w14:paraId="0463DE88">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14:paraId="065CB5F1">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14:paraId="2DBC8A4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14:paraId="3512D589">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14:paraId="2E96C4A2">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14:paraId="690248DA">
            <w:pPr>
              <w:spacing w:line="360" w:lineRule="auto"/>
              <w:jc w:val="center"/>
              <w:rPr>
                <w:rFonts w:hint="eastAsia" w:ascii="宋体" w:hAnsi="宋体" w:cs="宋体"/>
                <w:b/>
                <w:color w:val="000000" w:themeColor="text1"/>
                <w:sz w:val="24"/>
                <w14:textFill>
                  <w14:solidFill>
                    <w14:schemeClr w14:val="tx1"/>
                  </w14:solidFill>
                </w14:textFill>
              </w:rPr>
            </w:pPr>
          </w:p>
          <w:p w14:paraId="17B1B069">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16C95E20">
            <w:pPr>
              <w:spacing w:line="360" w:lineRule="auto"/>
              <w:jc w:val="center"/>
              <w:rPr>
                <w:rFonts w:hint="eastAsia" w:ascii="宋体" w:hAnsi="宋体" w:cs="宋体"/>
                <w:b/>
                <w:color w:val="000000" w:themeColor="text1"/>
                <w:sz w:val="24"/>
                <w14:textFill>
                  <w14:solidFill>
                    <w14:schemeClr w14:val="tx1"/>
                  </w14:solidFill>
                </w14:textFill>
              </w:rPr>
            </w:pPr>
          </w:p>
        </w:tc>
      </w:tr>
      <w:tr w14:paraId="3A64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AA9BDE7">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14:paraId="1CE70DA7">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67038520">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3118" w:type="dxa"/>
            <w:vAlign w:val="center"/>
          </w:tcPr>
          <w:p w14:paraId="0D170514">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993" w:type="dxa"/>
            <w:vAlign w:val="center"/>
          </w:tcPr>
          <w:p w14:paraId="472A8BAF">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9" w:type="dxa"/>
            <w:vAlign w:val="center"/>
          </w:tcPr>
          <w:p w14:paraId="463D93FD">
            <w:pPr>
              <w:spacing w:line="360" w:lineRule="auto"/>
              <w:jc w:val="center"/>
              <w:rPr>
                <w:rFonts w:hint="eastAsia" w:ascii="宋体" w:hAnsi="宋体" w:cs="宋体"/>
                <w:color w:val="000000" w:themeColor="text1"/>
                <w:sz w:val="24"/>
                <w14:textFill>
                  <w14:solidFill>
                    <w14:schemeClr w14:val="tx1"/>
                  </w14:solidFill>
                </w14:textFill>
              </w:rPr>
            </w:pPr>
          </w:p>
        </w:tc>
        <w:tc>
          <w:tcPr>
            <w:tcW w:w="1984" w:type="dxa"/>
            <w:vAlign w:val="center"/>
          </w:tcPr>
          <w:p w14:paraId="43631B77">
            <w:pPr>
              <w:spacing w:line="360" w:lineRule="auto"/>
              <w:jc w:val="center"/>
              <w:rPr>
                <w:rFonts w:hint="eastAsia" w:ascii="宋体" w:hAnsi="宋体" w:cs="宋体"/>
                <w:color w:val="000000" w:themeColor="text1"/>
                <w:sz w:val="24"/>
                <w14:textFill>
                  <w14:solidFill>
                    <w14:schemeClr w14:val="tx1"/>
                  </w14:solidFill>
                </w14:textFill>
              </w:rPr>
            </w:pPr>
          </w:p>
        </w:tc>
        <w:tc>
          <w:tcPr>
            <w:tcW w:w="3119" w:type="dxa"/>
            <w:vAlign w:val="center"/>
          </w:tcPr>
          <w:p w14:paraId="4C2173CE">
            <w:pPr>
              <w:spacing w:line="360" w:lineRule="auto"/>
              <w:jc w:val="center"/>
              <w:rPr>
                <w:rFonts w:hint="eastAsia" w:ascii="宋体" w:hAnsi="宋体" w:cs="宋体"/>
                <w:color w:val="000000" w:themeColor="text1"/>
                <w:sz w:val="24"/>
                <w14:textFill>
                  <w14:solidFill>
                    <w14:schemeClr w14:val="tx1"/>
                  </w14:solidFill>
                </w14:textFill>
              </w:rPr>
            </w:pPr>
          </w:p>
        </w:tc>
      </w:tr>
      <w:tr w14:paraId="36A5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F327FD">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14:paraId="7A51D62B">
            <w:pPr>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309237D8">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3118" w:type="dxa"/>
            <w:vAlign w:val="center"/>
          </w:tcPr>
          <w:p w14:paraId="747515A2">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993" w:type="dxa"/>
            <w:vAlign w:val="center"/>
          </w:tcPr>
          <w:p w14:paraId="4ACBE295">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9" w:type="dxa"/>
            <w:vAlign w:val="center"/>
          </w:tcPr>
          <w:p w14:paraId="0AC05C5A">
            <w:pPr>
              <w:spacing w:line="360" w:lineRule="auto"/>
              <w:jc w:val="center"/>
              <w:rPr>
                <w:rFonts w:hint="eastAsia" w:ascii="宋体" w:hAnsi="宋体" w:cs="宋体"/>
                <w:color w:val="000000" w:themeColor="text1"/>
                <w:sz w:val="24"/>
                <w14:textFill>
                  <w14:solidFill>
                    <w14:schemeClr w14:val="tx1"/>
                  </w14:solidFill>
                </w14:textFill>
              </w:rPr>
            </w:pPr>
          </w:p>
        </w:tc>
        <w:tc>
          <w:tcPr>
            <w:tcW w:w="1984" w:type="dxa"/>
            <w:vAlign w:val="center"/>
          </w:tcPr>
          <w:p w14:paraId="10A3A398">
            <w:pPr>
              <w:spacing w:line="360" w:lineRule="auto"/>
              <w:jc w:val="center"/>
              <w:rPr>
                <w:rFonts w:hint="eastAsia" w:ascii="宋体" w:hAnsi="宋体" w:cs="宋体"/>
                <w:color w:val="000000" w:themeColor="text1"/>
                <w:sz w:val="24"/>
                <w14:textFill>
                  <w14:solidFill>
                    <w14:schemeClr w14:val="tx1"/>
                  </w14:solidFill>
                </w14:textFill>
              </w:rPr>
            </w:pPr>
          </w:p>
        </w:tc>
        <w:tc>
          <w:tcPr>
            <w:tcW w:w="3119" w:type="dxa"/>
            <w:vAlign w:val="center"/>
          </w:tcPr>
          <w:p w14:paraId="70C7A8DA">
            <w:pPr>
              <w:spacing w:line="360" w:lineRule="auto"/>
              <w:jc w:val="center"/>
              <w:rPr>
                <w:rFonts w:hint="eastAsia" w:ascii="宋体" w:hAnsi="宋体" w:cs="宋体"/>
                <w:color w:val="000000" w:themeColor="text1"/>
                <w:sz w:val="24"/>
                <w14:textFill>
                  <w14:solidFill>
                    <w14:schemeClr w14:val="tx1"/>
                  </w14:solidFill>
                </w14:textFill>
              </w:rPr>
            </w:pPr>
          </w:p>
        </w:tc>
      </w:tr>
      <w:tr w14:paraId="5A3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28AC89">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14:paraId="556FCC26">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843" w:type="dxa"/>
            <w:vAlign w:val="center"/>
          </w:tcPr>
          <w:p w14:paraId="3CF7B97A">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3118" w:type="dxa"/>
            <w:vAlign w:val="center"/>
          </w:tcPr>
          <w:p w14:paraId="069357D6">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993" w:type="dxa"/>
            <w:vAlign w:val="center"/>
          </w:tcPr>
          <w:p w14:paraId="5D9D7067">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9" w:type="dxa"/>
            <w:vAlign w:val="center"/>
          </w:tcPr>
          <w:p w14:paraId="7BEDFA14">
            <w:pPr>
              <w:spacing w:line="360" w:lineRule="auto"/>
              <w:jc w:val="center"/>
              <w:rPr>
                <w:rFonts w:hint="eastAsia" w:ascii="宋体" w:hAnsi="宋体" w:cs="宋体"/>
                <w:color w:val="000000" w:themeColor="text1"/>
                <w:sz w:val="24"/>
                <w14:textFill>
                  <w14:solidFill>
                    <w14:schemeClr w14:val="tx1"/>
                  </w14:solidFill>
                </w14:textFill>
              </w:rPr>
            </w:pPr>
          </w:p>
        </w:tc>
        <w:tc>
          <w:tcPr>
            <w:tcW w:w="1984" w:type="dxa"/>
            <w:vAlign w:val="center"/>
          </w:tcPr>
          <w:p w14:paraId="739FC939">
            <w:pPr>
              <w:spacing w:line="360" w:lineRule="auto"/>
              <w:jc w:val="center"/>
              <w:rPr>
                <w:rFonts w:hint="eastAsia" w:ascii="宋体" w:hAnsi="宋体" w:cs="宋体"/>
                <w:color w:val="000000" w:themeColor="text1"/>
                <w:sz w:val="24"/>
                <w14:textFill>
                  <w14:solidFill>
                    <w14:schemeClr w14:val="tx1"/>
                  </w14:solidFill>
                </w14:textFill>
              </w:rPr>
            </w:pPr>
          </w:p>
        </w:tc>
        <w:tc>
          <w:tcPr>
            <w:tcW w:w="3119" w:type="dxa"/>
            <w:vAlign w:val="center"/>
          </w:tcPr>
          <w:p w14:paraId="53F78891">
            <w:pPr>
              <w:spacing w:line="360" w:lineRule="auto"/>
              <w:jc w:val="center"/>
              <w:rPr>
                <w:rFonts w:hint="eastAsia" w:ascii="宋体" w:hAnsi="宋体" w:cs="宋体"/>
                <w:color w:val="000000" w:themeColor="text1"/>
                <w:sz w:val="24"/>
                <w14:textFill>
                  <w14:solidFill>
                    <w14:schemeClr w14:val="tx1"/>
                  </w14:solidFill>
                </w14:textFill>
              </w:rPr>
            </w:pPr>
          </w:p>
        </w:tc>
      </w:tr>
      <w:tr w14:paraId="6E53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58E667">
            <w:pPr>
              <w:spacing w:line="360" w:lineRule="auto"/>
              <w:jc w:val="center"/>
              <w:rPr>
                <w:rFonts w:hint="eastAsia" w:ascii="宋体" w:hAnsi="宋体" w:cs="宋体"/>
                <w:sz w:val="24"/>
              </w:rPr>
            </w:pPr>
          </w:p>
        </w:tc>
        <w:tc>
          <w:tcPr>
            <w:tcW w:w="1417" w:type="dxa"/>
            <w:vAlign w:val="center"/>
          </w:tcPr>
          <w:p w14:paraId="168BC92C">
            <w:pPr>
              <w:snapToGrid w:val="0"/>
              <w:spacing w:line="360" w:lineRule="auto"/>
              <w:jc w:val="center"/>
              <w:rPr>
                <w:rFonts w:hint="eastAsia" w:ascii="宋体" w:hAnsi="宋体" w:cs="宋体"/>
                <w:sz w:val="24"/>
              </w:rPr>
            </w:pPr>
          </w:p>
        </w:tc>
        <w:tc>
          <w:tcPr>
            <w:tcW w:w="1843" w:type="dxa"/>
            <w:vAlign w:val="center"/>
          </w:tcPr>
          <w:p w14:paraId="0BB168F7">
            <w:pPr>
              <w:snapToGrid w:val="0"/>
              <w:spacing w:line="360" w:lineRule="auto"/>
              <w:jc w:val="center"/>
              <w:rPr>
                <w:rFonts w:hint="eastAsia" w:ascii="宋体" w:hAnsi="宋体" w:cs="宋体"/>
                <w:sz w:val="24"/>
              </w:rPr>
            </w:pPr>
          </w:p>
        </w:tc>
        <w:tc>
          <w:tcPr>
            <w:tcW w:w="3118" w:type="dxa"/>
            <w:vAlign w:val="center"/>
          </w:tcPr>
          <w:p w14:paraId="30148640">
            <w:pPr>
              <w:snapToGrid w:val="0"/>
              <w:spacing w:line="360" w:lineRule="auto"/>
              <w:jc w:val="center"/>
              <w:rPr>
                <w:rFonts w:hint="eastAsia" w:ascii="宋体" w:hAnsi="宋体" w:cs="宋体"/>
                <w:sz w:val="24"/>
              </w:rPr>
            </w:pPr>
          </w:p>
        </w:tc>
        <w:tc>
          <w:tcPr>
            <w:tcW w:w="993" w:type="dxa"/>
            <w:vAlign w:val="center"/>
          </w:tcPr>
          <w:p w14:paraId="1E6F19C6">
            <w:pPr>
              <w:snapToGrid w:val="0"/>
              <w:spacing w:line="360" w:lineRule="auto"/>
              <w:jc w:val="center"/>
              <w:rPr>
                <w:rFonts w:hint="eastAsia" w:ascii="宋体" w:hAnsi="宋体" w:cs="宋体"/>
                <w:sz w:val="24"/>
              </w:rPr>
            </w:pPr>
          </w:p>
        </w:tc>
        <w:tc>
          <w:tcPr>
            <w:tcW w:w="1559" w:type="dxa"/>
            <w:vAlign w:val="center"/>
          </w:tcPr>
          <w:p w14:paraId="273C7036">
            <w:pPr>
              <w:spacing w:line="360" w:lineRule="auto"/>
              <w:jc w:val="center"/>
              <w:rPr>
                <w:rFonts w:hint="eastAsia" w:ascii="宋体" w:hAnsi="宋体" w:cs="宋体"/>
                <w:sz w:val="24"/>
              </w:rPr>
            </w:pPr>
          </w:p>
        </w:tc>
        <w:tc>
          <w:tcPr>
            <w:tcW w:w="1984" w:type="dxa"/>
            <w:vAlign w:val="center"/>
          </w:tcPr>
          <w:p w14:paraId="54A992B2">
            <w:pPr>
              <w:spacing w:line="360" w:lineRule="auto"/>
              <w:jc w:val="center"/>
              <w:rPr>
                <w:rFonts w:hint="eastAsia" w:ascii="宋体" w:hAnsi="宋体" w:cs="宋体"/>
                <w:sz w:val="24"/>
              </w:rPr>
            </w:pPr>
          </w:p>
        </w:tc>
        <w:tc>
          <w:tcPr>
            <w:tcW w:w="3119" w:type="dxa"/>
            <w:vAlign w:val="center"/>
          </w:tcPr>
          <w:p w14:paraId="086D90A8">
            <w:pPr>
              <w:spacing w:line="360" w:lineRule="auto"/>
              <w:jc w:val="center"/>
              <w:rPr>
                <w:rFonts w:hint="eastAsia" w:ascii="宋体" w:hAnsi="宋体" w:cs="宋体"/>
                <w:sz w:val="24"/>
              </w:rPr>
            </w:pPr>
          </w:p>
        </w:tc>
      </w:tr>
      <w:tr w14:paraId="6ECC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5612F2">
            <w:pPr>
              <w:spacing w:line="360" w:lineRule="auto"/>
              <w:jc w:val="center"/>
              <w:rPr>
                <w:rFonts w:hint="eastAsia" w:ascii="宋体" w:hAnsi="宋体" w:cs="宋体"/>
                <w:sz w:val="24"/>
              </w:rPr>
            </w:pPr>
          </w:p>
        </w:tc>
        <w:tc>
          <w:tcPr>
            <w:tcW w:w="1417" w:type="dxa"/>
            <w:vAlign w:val="center"/>
          </w:tcPr>
          <w:p w14:paraId="4621769A">
            <w:pPr>
              <w:snapToGrid w:val="0"/>
              <w:spacing w:line="360" w:lineRule="auto"/>
              <w:jc w:val="center"/>
              <w:rPr>
                <w:rFonts w:hint="eastAsia" w:ascii="宋体" w:hAnsi="宋体" w:cs="宋体"/>
                <w:sz w:val="24"/>
              </w:rPr>
            </w:pPr>
          </w:p>
        </w:tc>
        <w:tc>
          <w:tcPr>
            <w:tcW w:w="1843" w:type="dxa"/>
            <w:vAlign w:val="center"/>
          </w:tcPr>
          <w:p w14:paraId="0CCFBDA0">
            <w:pPr>
              <w:snapToGrid w:val="0"/>
              <w:spacing w:line="360" w:lineRule="auto"/>
              <w:jc w:val="center"/>
              <w:rPr>
                <w:rFonts w:hint="eastAsia" w:ascii="宋体" w:hAnsi="宋体" w:cs="宋体"/>
                <w:sz w:val="24"/>
              </w:rPr>
            </w:pPr>
          </w:p>
        </w:tc>
        <w:tc>
          <w:tcPr>
            <w:tcW w:w="3118" w:type="dxa"/>
            <w:vAlign w:val="center"/>
          </w:tcPr>
          <w:p w14:paraId="18AA6823">
            <w:pPr>
              <w:snapToGrid w:val="0"/>
              <w:spacing w:line="360" w:lineRule="auto"/>
              <w:jc w:val="center"/>
              <w:rPr>
                <w:rFonts w:hint="eastAsia" w:ascii="宋体" w:hAnsi="宋体" w:cs="宋体"/>
                <w:sz w:val="24"/>
              </w:rPr>
            </w:pPr>
          </w:p>
        </w:tc>
        <w:tc>
          <w:tcPr>
            <w:tcW w:w="993" w:type="dxa"/>
            <w:vAlign w:val="center"/>
          </w:tcPr>
          <w:p w14:paraId="5C69C55A">
            <w:pPr>
              <w:snapToGrid w:val="0"/>
              <w:spacing w:line="360" w:lineRule="auto"/>
              <w:jc w:val="center"/>
              <w:rPr>
                <w:rFonts w:hint="eastAsia" w:ascii="宋体" w:hAnsi="宋体" w:cs="宋体"/>
                <w:sz w:val="24"/>
              </w:rPr>
            </w:pPr>
          </w:p>
        </w:tc>
        <w:tc>
          <w:tcPr>
            <w:tcW w:w="1559" w:type="dxa"/>
            <w:vAlign w:val="center"/>
          </w:tcPr>
          <w:p w14:paraId="60C50834">
            <w:pPr>
              <w:spacing w:line="360" w:lineRule="auto"/>
              <w:jc w:val="center"/>
              <w:rPr>
                <w:rFonts w:hint="eastAsia" w:ascii="宋体" w:hAnsi="宋体" w:cs="宋体"/>
                <w:sz w:val="24"/>
              </w:rPr>
            </w:pPr>
          </w:p>
        </w:tc>
        <w:tc>
          <w:tcPr>
            <w:tcW w:w="1984" w:type="dxa"/>
            <w:vAlign w:val="center"/>
          </w:tcPr>
          <w:p w14:paraId="01D88C0F">
            <w:pPr>
              <w:spacing w:line="360" w:lineRule="auto"/>
              <w:jc w:val="center"/>
              <w:rPr>
                <w:rFonts w:hint="eastAsia" w:ascii="宋体" w:hAnsi="宋体" w:cs="宋体"/>
                <w:sz w:val="24"/>
              </w:rPr>
            </w:pPr>
          </w:p>
        </w:tc>
        <w:tc>
          <w:tcPr>
            <w:tcW w:w="3119" w:type="dxa"/>
            <w:vAlign w:val="center"/>
          </w:tcPr>
          <w:p w14:paraId="6B81D4C4">
            <w:pPr>
              <w:spacing w:line="360" w:lineRule="auto"/>
              <w:jc w:val="center"/>
              <w:rPr>
                <w:rFonts w:hint="eastAsia" w:ascii="宋体" w:hAnsi="宋体" w:cs="宋体"/>
                <w:sz w:val="24"/>
              </w:rPr>
            </w:pPr>
          </w:p>
        </w:tc>
      </w:tr>
      <w:tr w14:paraId="5D6B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1CC5882">
            <w:pPr>
              <w:spacing w:line="360" w:lineRule="auto"/>
              <w:jc w:val="center"/>
              <w:rPr>
                <w:rFonts w:hint="eastAsia" w:ascii="宋体" w:hAnsi="宋体" w:cs="宋体"/>
                <w:b/>
                <w:sz w:val="24"/>
              </w:rPr>
            </w:pPr>
            <w:r>
              <w:rPr>
                <w:rFonts w:hint="eastAsia" w:ascii="宋体" w:hAnsi="宋体" w:cs="宋体"/>
                <w:b/>
                <w:sz w:val="24"/>
              </w:rPr>
              <w:t>投标报价（小写）</w:t>
            </w:r>
          </w:p>
        </w:tc>
        <w:tc>
          <w:tcPr>
            <w:tcW w:w="7655" w:type="dxa"/>
            <w:gridSpan w:val="4"/>
            <w:vAlign w:val="center"/>
          </w:tcPr>
          <w:p w14:paraId="076C364B">
            <w:pPr>
              <w:spacing w:line="360" w:lineRule="auto"/>
              <w:jc w:val="center"/>
              <w:rPr>
                <w:rFonts w:hint="eastAsia" w:ascii="宋体" w:hAnsi="宋体" w:cs="宋体"/>
                <w:sz w:val="24"/>
              </w:rPr>
            </w:pPr>
          </w:p>
        </w:tc>
      </w:tr>
      <w:tr w14:paraId="2661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FD3DD75">
            <w:pPr>
              <w:spacing w:line="360" w:lineRule="auto"/>
              <w:jc w:val="center"/>
              <w:rPr>
                <w:rFonts w:hint="eastAsia" w:ascii="宋体" w:hAnsi="宋体" w:cs="宋体"/>
                <w:b/>
                <w:sz w:val="24"/>
              </w:rPr>
            </w:pPr>
            <w:r>
              <w:rPr>
                <w:rFonts w:hint="eastAsia" w:ascii="宋体" w:hAnsi="宋体" w:cs="宋体"/>
                <w:b/>
                <w:sz w:val="24"/>
              </w:rPr>
              <w:t>投标报价（大写）</w:t>
            </w:r>
          </w:p>
        </w:tc>
        <w:tc>
          <w:tcPr>
            <w:tcW w:w="7655" w:type="dxa"/>
            <w:gridSpan w:val="4"/>
            <w:vAlign w:val="center"/>
          </w:tcPr>
          <w:p w14:paraId="7DE3C74A">
            <w:pPr>
              <w:spacing w:line="360" w:lineRule="auto"/>
              <w:jc w:val="center"/>
              <w:rPr>
                <w:rFonts w:hint="eastAsia" w:ascii="宋体" w:hAnsi="宋体" w:cs="宋体"/>
                <w:sz w:val="24"/>
              </w:rPr>
            </w:pPr>
          </w:p>
        </w:tc>
      </w:tr>
    </w:tbl>
    <w:p w14:paraId="7E565642">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1380FD2">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EC3D037">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917C185">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F67E8C0">
      <w:pPr>
        <w:snapToGrid w:val="0"/>
        <w:spacing w:line="360" w:lineRule="auto"/>
        <w:ind w:firstLine="480" w:firstLineChars="200"/>
        <w:jc w:val="left"/>
        <w:rPr>
          <w:rFonts w:hint="eastAsia"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58FAFE">
      <w:pPr>
        <w:spacing w:line="360" w:lineRule="auto"/>
        <w:ind w:firstLine="482" w:firstLineChars="200"/>
        <w:rPr>
          <w:rFonts w:hint="eastAsia" w:ascii="宋体" w:hAnsi="宋体" w:cs="宋体"/>
          <w:b/>
          <w:kern w:val="0"/>
          <w:sz w:val="24"/>
        </w:rPr>
      </w:pPr>
    </w:p>
    <w:p w14:paraId="50A1DC0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86DE84B">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881DE10">
      <w:pPr>
        <w:pStyle w:val="691"/>
        <w:keepNext w:val="0"/>
        <w:pageBreakBefore w:val="0"/>
        <w:tabs>
          <w:tab w:val="clear" w:pos="720"/>
        </w:tabs>
        <w:snapToGrid w:val="0"/>
        <w:spacing w:before="120" w:after="120"/>
        <w:ind w:firstLine="643"/>
        <w:outlineLvl w:val="9"/>
        <w:rPr>
          <w:rFonts w:hint="eastAsia"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400" w:name="_Hlk101259491"/>
      <w:r>
        <w:rPr>
          <w:rFonts w:hint="eastAsia" w:ascii="宋体" w:hAnsi="宋体" w:eastAsia="宋体" w:cs="宋体"/>
          <w:color w:val="FF0000"/>
          <w:sz w:val="32"/>
          <w:szCs w:val="32"/>
        </w:rPr>
        <w:t>（如果有）</w:t>
      </w:r>
      <w:bookmarkEnd w:id="400"/>
    </w:p>
    <w:p w14:paraId="2931069F">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8D7D083">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FF0000"/>
          <w:sz w:val="32"/>
          <w:szCs w:val="32"/>
        </w:rPr>
      </w:pPr>
    </w:p>
    <w:p w14:paraId="6A6707C1">
      <w:pPr>
        <w:spacing w:line="360" w:lineRule="auto"/>
        <w:ind w:right="420" w:firstLine="3614" w:firstLineChars="1000"/>
        <w:rPr>
          <w:rFonts w:hint="eastAsia" w:ascii="宋体" w:hAnsi="宋体" w:cs="宋体"/>
          <w:b/>
          <w:kern w:val="0"/>
          <w:sz w:val="36"/>
          <w:szCs w:val="36"/>
        </w:rPr>
      </w:pPr>
    </w:p>
    <w:p w14:paraId="0DA172F9">
      <w:pPr>
        <w:spacing w:line="360" w:lineRule="auto"/>
        <w:ind w:right="420" w:firstLine="3614" w:firstLineChars="1000"/>
        <w:rPr>
          <w:rFonts w:hint="eastAsia" w:ascii="宋体" w:hAnsi="宋体" w:cs="宋体"/>
          <w:b/>
          <w:kern w:val="0"/>
          <w:sz w:val="36"/>
          <w:szCs w:val="36"/>
        </w:rPr>
      </w:pPr>
    </w:p>
    <w:p w14:paraId="05C4779A">
      <w:pPr>
        <w:spacing w:line="360" w:lineRule="auto"/>
        <w:ind w:right="420" w:firstLine="3614" w:firstLineChars="1000"/>
        <w:rPr>
          <w:rFonts w:hint="eastAsia" w:ascii="宋体" w:hAnsi="宋体" w:cs="宋体"/>
          <w:b/>
          <w:kern w:val="0"/>
          <w:sz w:val="36"/>
          <w:szCs w:val="36"/>
        </w:rPr>
      </w:pPr>
    </w:p>
    <w:p w14:paraId="5D2D0AD0">
      <w:pPr>
        <w:spacing w:line="360" w:lineRule="auto"/>
        <w:ind w:right="420" w:firstLine="3614" w:firstLineChars="1000"/>
        <w:rPr>
          <w:rFonts w:hint="eastAsia" w:ascii="宋体" w:hAnsi="宋体" w:cs="宋体"/>
          <w:b/>
          <w:kern w:val="0"/>
          <w:sz w:val="36"/>
          <w:szCs w:val="36"/>
        </w:rPr>
      </w:pPr>
    </w:p>
    <w:p w14:paraId="2404AC6C">
      <w:pPr>
        <w:spacing w:line="360" w:lineRule="auto"/>
        <w:ind w:right="420" w:firstLine="3614" w:firstLineChars="1000"/>
        <w:rPr>
          <w:rFonts w:hint="eastAsia" w:ascii="宋体" w:hAnsi="宋体" w:cs="宋体"/>
          <w:b/>
          <w:kern w:val="0"/>
          <w:sz w:val="36"/>
          <w:szCs w:val="36"/>
        </w:rPr>
      </w:pPr>
    </w:p>
    <w:p w14:paraId="6257836C">
      <w:pPr>
        <w:spacing w:line="360" w:lineRule="auto"/>
        <w:ind w:right="420" w:firstLine="3614" w:firstLineChars="1000"/>
        <w:rPr>
          <w:rFonts w:hint="eastAsia" w:ascii="宋体" w:hAnsi="宋体" w:cs="宋体"/>
          <w:b/>
          <w:kern w:val="0"/>
          <w:sz w:val="36"/>
          <w:szCs w:val="36"/>
        </w:rPr>
      </w:pPr>
    </w:p>
    <w:p w14:paraId="5259BE6B">
      <w:pPr>
        <w:spacing w:line="360" w:lineRule="auto"/>
        <w:ind w:right="420" w:firstLine="3614" w:firstLineChars="1000"/>
        <w:rPr>
          <w:rFonts w:hint="eastAsia" w:ascii="宋体" w:hAnsi="宋体" w:cs="宋体"/>
          <w:b/>
          <w:kern w:val="0"/>
          <w:sz w:val="36"/>
          <w:szCs w:val="36"/>
        </w:rPr>
      </w:pPr>
    </w:p>
    <w:p w14:paraId="57EAF632">
      <w:pPr>
        <w:spacing w:line="360" w:lineRule="auto"/>
        <w:ind w:right="420" w:firstLine="3614" w:firstLineChars="1000"/>
        <w:rPr>
          <w:rFonts w:hint="eastAsia" w:ascii="宋体" w:hAnsi="宋体" w:cs="宋体"/>
          <w:b/>
          <w:kern w:val="0"/>
          <w:sz w:val="36"/>
          <w:szCs w:val="36"/>
        </w:rPr>
      </w:pPr>
    </w:p>
    <w:p w14:paraId="6BF3C882">
      <w:pPr>
        <w:spacing w:line="360" w:lineRule="auto"/>
        <w:ind w:right="420" w:firstLine="3614" w:firstLineChars="1000"/>
        <w:rPr>
          <w:rFonts w:hint="eastAsia" w:ascii="宋体" w:hAnsi="宋体" w:cs="宋体"/>
          <w:b/>
          <w:kern w:val="0"/>
          <w:sz w:val="36"/>
          <w:szCs w:val="36"/>
        </w:rPr>
      </w:pPr>
    </w:p>
    <w:p w14:paraId="02601619">
      <w:pPr>
        <w:spacing w:line="360" w:lineRule="auto"/>
        <w:ind w:right="420" w:firstLine="3614" w:firstLineChars="1000"/>
        <w:rPr>
          <w:rFonts w:hint="eastAsia" w:ascii="宋体" w:hAnsi="宋体" w:cs="宋体"/>
          <w:b/>
          <w:kern w:val="0"/>
          <w:sz w:val="36"/>
          <w:szCs w:val="36"/>
        </w:rPr>
      </w:pPr>
    </w:p>
    <w:p w14:paraId="3B3C5BBA">
      <w:pPr>
        <w:spacing w:line="360" w:lineRule="auto"/>
        <w:ind w:right="420" w:firstLine="3614" w:firstLineChars="1000"/>
        <w:rPr>
          <w:rFonts w:hint="eastAsia" w:ascii="宋体" w:hAnsi="宋体" w:cs="宋体"/>
          <w:b/>
          <w:kern w:val="0"/>
          <w:sz w:val="36"/>
          <w:szCs w:val="36"/>
        </w:rPr>
      </w:pPr>
    </w:p>
    <w:p w14:paraId="1597D394">
      <w:pPr>
        <w:spacing w:line="360" w:lineRule="auto"/>
        <w:ind w:right="420" w:firstLine="3614" w:firstLineChars="1000"/>
        <w:rPr>
          <w:rFonts w:hint="eastAsia" w:ascii="宋体" w:hAnsi="宋体" w:cs="宋体"/>
          <w:b/>
          <w:kern w:val="0"/>
          <w:sz w:val="36"/>
          <w:szCs w:val="36"/>
        </w:rPr>
      </w:pPr>
    </w:p>
    <w:p w14:paraId="7C9C998C">
      <w:pPr>
        <w:spacing w:line="360" w:lineRule="auto"/>
        <w:ind w:right="420" w:firstLine="3614" w:firstLineChars="1000"/>
        <w:rPr>
          <w:rFonts w:hint="eastAsia" w:ascii="宋体" w:hAnsi="宋体" w:cs="宋体"/>
          <w:b/>
          <w:kern w:val="0"/>
          <w:sz w:val="36"/>
          <w:szCs w:val="36"/>
        </w:rPr>
      </w:pPr>
    </w:p>
    <w:p w14:paraId="1EBB8653">
      <w:pPr>
        <w:spacing w:line="360" w:lineRule="auto"/>
        <w:ind w:right="420" w:firstLine="3614" w:firstLineChars="1000"/>
        <w:rPr>
          <w:rFonts w:hint="eastAsia" w:ascii="宋体" w:hAnsi="宋体" w:cs="宋体"/>
          <w:b/>
          <w:kern w:val="0"/>
          <w:sz w:val="36"/>
          <w:szCs w:val="36"/>
        </w:rPr>
      </w:pPr>
    </w:p>
    <w:p w14:paraId="1B1CD860">
      <w:pPr>
        <w:spacing w:line="360" w:lineRule="auto"/>
        <w:ind w:right="420" w:firstLine="3614" w:firstLineChars="1000"/>
        <w:rPr>
          <w:rFonts w:hint="eastAsia" w:ascii="宋体" w:hAnsi="宋体" w:cs="宋体"/>
          <w:b/>
          <w:kern w:val="0"/>
          <w:sz w:val="36"/>
          <w:szCs w:val="36"/>
        </w:rPr>
      </w:pPr>
    </w:p>
    <w:p w14:paraId="3CA59385">
      <w:pPr>
        <w:spacing w:line="360" w:lineRule="auto"/>
        <w:ind w:right="420" w:firstLine="3614" w:firstLineChars="1000"/>
        <w:rPr>
          <w:rFonts w:hint="eastAsia" w:ascii="宋体" w:hAnsi="宋体" w:cs="宋体"/>
          <w:b/>
          <w:kern w:val="0"/>
          <w:sz w:val="36"/>
          <w:szCs w:val="36"/>
        </w:rPr>
      </w:pPr>
    </w:p>
    <w:p w14:paraId="37193B72">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401" w:name="_Toc465665161"/>
      <w:r>
        <w:rPr>
          <w:rFonts w:hint="eastAsia" w:ascii="宋体" w:hAnsi="宋体" w:cs="宋体"/>
        </w:rPr>
        <w:t>附件</w:t>
      </w:r>
      <w:bookmarkEnd w:id="401"/>
    </w:p>
    <w:p w14:paraId="5E0A4DFE">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C5EF159">
      <w:pPr>
        <w:spacing w:line="360" w:lineRule="auto"/>
        <w:jc w:val="center"/>
        <w:rPr>
          <w:rFonts w:hint="eastAsia" w:ascii="宋体" w:hAnsi="宋体" w:cs="宋体"/>
          <w:b/>
          <w:spacing w:val="6"/>
          <w:sz w:val="32"/>
          <w:szCs w:val="32"/>
        </w:rPr>
      </w:pPr>
      <w:bookmarkStart w:id="402" w:name="OLE_LINK14"/>
      <w:bookmarkStart w:id="403" w:name="OLE_LINK13"/>
      <w:r>
        <w:rPr>
          <w:rFonts w:hint="eastAsia" w:ascii="宋体" w:hAnsi="宋体" w:cs="宋体"/>
          <w:b/>
          <w:spacing w:val="6"/>
          <w:sz w:val="32"/>
          <w:szCs w:val="32"/>
        </w:rPr>
        <w:t>残疾人福利性单位声明函</w:t>
      </w:r>
    </w:p>
    <w:bookmarkEnd w:id="402"/>
    <w:bookmarkEnd w:id="403"/>
    <w:p w14:paraId="715DC8A2">
      <w:pPr>
        <w:spacing w:line="360" w:lineRule="auto"/>
        <w:rPr>
          <w:rFonts w:hint="eastAsia" w:ascii="宋体" w:hAnsi="宋体" w:cs="宋体"/>
          <w:b/>
          <w:spacing w:val="6"/>
          <w:sz w:val="30"/>
          <w:szCs w:val="30"/>
        </w:rPr>
      </w:pPr>
    </w:p>
    <w:p w14:paraId="35E6DED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000000" w:themeColor="text1"/>
          <w:sz w:val="24"/>
          <w14:textFill>
            <w14:solidFill>
              <w14:schemeClr w14:val="tx1"/>
            </w14:solidFill>
          </w14:textFill>
        </w:rPr>
        <w:t>（财库〔2017〕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杭州市西湖区图书馆</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西湖区图书馆阅览桌椅书架采购项目</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w:t>
      </w:r>
      <w:r>
        <w:rPr>
          <w:rFonts w:hint="eastAsia" w:ascii="宋体" w:hAnsi="宋体" w:cs="宋体"/>
          <w:sz w:val="24"/>
        </w:rPr>
        <w:t>物（不包括使用非残疾人福利性单位注册商标的货物）。</w:t>
      </w:r>
    </w:p>
    <w:p w14:paraId="7500D9C4">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CAF1C5B">
      <w:pPr>
        <w:spacing w:line="360" w:lineRule="auto"/>
        <w:ind w:firstLine="480" w:firstLineChars="200"/>
        <w:rPr>
          <w:rFonts w:hint="eastAsia" w:ascii="宋体" w:hAnsi="宋体" w:cs="宋体"/>
          <w:sz w:val="24"/>
        </w:rPr>
      </w:pPr>
    </w:p>
    <w:p w14:paraId="24DF951E">
      <w:pPr>
        <w:spacing w:line="360" w:lineRule="auto"/>
        <w:ind w:firstLine="480" w:firstLineChars="200"/>
        <w:rPr>
          <w:rFonts w:hint="eastAsia" w:ascii="宋体" w:hAnsi="宋体" w:cs="宋体"/>
          <w:sz w:val="24"/>
        </w:rPr>
      </w:pPr>
    </w:p>
    <w:p w14:paraId="3068735F">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21EC453">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15E828F">
      <w:pPr>
        <w:spacing w:line="360" w:lineRule="auto"/>
        <w:ind w:firstLine="480" w:firstLineChars="200"/>
        <w:rPr>
          <w:rFonts w:hint="eastAsia" w:ascii="宋体" w:hAnsi="宋体" w:cs="宋体"/>
          <w:sz w:val="24"/>
        </w:rPr>
      </w:pPr>
    </w:p>
    <w:p w14:paraId="01C3A30F">
      <w:pPr>
        <w:spacing w:line="360" w:lineRule="auto"/>
        <w:ind w:firstLine="420" w:firstLineChars="200"/>
        <w:rPr>
          <w:rFonts w:hint="eastAsia" w:ascii="宋体" w:hAnsi="宋体" w:cs="宋体"/>
        </w:rPr>
      </w:pPr>
    </w:p>
    <w:p w14:paraId="49533AA2">
      <w:pPr>
        <w:spacing w:line="360" w:lineRule="auto"/>
        <w:ind w:firstLine="420" w:firstLineChars="200"/>
        <w:rPr>
          <w:rFonts w:hint="eastAsia" w:ascii="宋体" w:hAnsi="宋体" w:cs="宋体"/>
        </w:rPr>
      </w:pPr>
    </w:p>
    <w:p w14:paraId="18FD3DEF">
      <w:pPr>
        <w:spacing w:line="360" w:lineRule="auto"/>
        <w:ind w:firstLine="420" w:firstLineChars="200"/>
        <w:rPr>
          <w:rFonts w:hint="eastAsia" w:ascii="宋体" w:hAnsi="宋体" w:cs="宋体"/>
        </w:rPr>
      </w:pPr>
    </w:p>
    <w:p w14:paraId="463DC594">
      <w:pPr>
        <w:spacing w:line="360" w:lineRule="auto"/>
        <w:ind w:firstLine="420" w:firstLineChars="200"/>
        <w:rPr>
          <w:rFonts w:hint="eastAsia" w:ascii="宋体" w:hAnsi="宋体" w:cs="宋体"/>
        </w:rPr>
      </w:pPr>
    </w:p>
    <w:p w14:paraId="4AD18ABE">
      <w:pPr>
        <w:spacing w:line="360" w:lineRule="auto"/>
        <w:rPr>
          <w:rFonts w:hint="eastAsia" w:ascii="宋体" w:hAnsi="宋体" w:cs="宋体"/>
          <w:b/>
          <w:sz w:val="24"/>
        </w:rPr>
      </w:pPr>
    </w:p>
    <w:p w14:paraId="63C47BE7">
      <w:pPr>
        <w:spacing w:line="360" w:lineRule="auto"/>
        <w:rPr>
          <w:rFonts w:hint="eastAsia" w:ascii="宋体" w:hAnsi="宋体" w:cs="宋体"/>
          <w:b/>
          <w:sz w:val="24"/>
        </w:rPr>
      </w:pPr>
    </w:p>
    <w:p w14:paraId="03D247CE">
      <w:pPr>
        <w:spacing w:line="360" w:lineRule="auto"/>
        <w:rPr>
          <w:rFonts w:hint="eastAsia" w:ascii="宋体" w:hAnsi="宋体" w:cs="宋体"/>
          <w:b/>
          <w:sz w:val="24"/>
        </w:rPr>
      </w:pPr>
    </w:p>
    <w:p w14:paraId="3519591E">
      <w:pPr>
        <w:spacing w:line="360" w:lineRule="auto"/>
        <w:rPr>
          <w:rFonts w:hint="eastAsia" w:ascii="宋体" w:hAnsi="宋体" w:cs="宋体"/>
          <w:b/>
          <w:sz w:val="24"/>
        </w:rPr>
      </w:pPr>
    </w:p>
    <w:p w14:paraId="287C9EFA">
      <w:pPr>
        <w:spacing w:line="360" w:lineRule="auto"/>
        <w:rPr>
          <w:rFonts w:hint="eastAsia" w:ascii="宋体" w:hAnsi="宋体" w:cs="宋体"/>
          <w:b/>
          <w:sz w:val="24"/>
        </w:rPr>
      </w:pPr>
    </w:p>
    <w:p w14:paraId="4FEBB6CF">
      <w:pPr>
        <w:spacing w:line="360" w:lineRule="auto"/>
        <w:rPr>
          <w:rFonts w:hint="eastAsia" w:ascii="宋体" w:hAnsi="宋体" w:cs="宋体"/>
          <w:b/>
          <w:sz w:val="24"/>
        </w:rPr>
      </w:pPr>
    </w:p>
    <w:p w14:paraId="20D102CF">
      <w:pPr>
        <w:spacing w:line="360" w:lineRule="auto"/>
        <w:rPr>
          <w:rFonts w:hint="eastAsia" w:ascii="宋体" w:hAnsi="宋体" w:cs="宋体"/>
          <w:b/>
          <w:sz w:val="24"/>
        </w:rPr>
      </w:pPr>
    </w:p>
    <w:p w14:paraId="0D65905A">
      <w:pPr>
        <w:spacing w:line="360" w:lineRule="auto"/>
        <w:rPr>
          <w:rFonts w:hint="eastAsia" w:ascii="宋体" w:hAnsi="宋体" w:cs="宋体"/>
          <w:b/>
          <w:sz w:val="24"/>
        </w:rPr>
      </w:pPr>
    </w:p>
    <w:p w14:paraId="0C5F754F">
      <w:pPr>
        <w:spacing w:line="360" w:lineRule="auto"/>
        <w:rPr>
          <w:rFonts w:hint="eastAsia" w:ascii="宋体" w:hAnsi="宋体" w:cs="宋体"/>
          <w:b/>
          <w:sz w:val="24"/>
        </w:rPr>
      </w:pPr>
    </w:p>
    <w:p w14:paraId="45241C6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1562B14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637AF10">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143AA1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BE2084E">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9657625">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472532A">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0ED5769">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C3F3961">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088F6BB">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16E627D">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2C5274F">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081C9A2">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E210DB6">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517F25B">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2B974F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FC9BEE9">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9ADE8E8">
      <w:pPr>
        <w:snapToGrid w:val="0"/>
        <w:spacing w:line="360" w:lineRule="auto"/>
        <w:rPr>
          <w:rFonts w:hint="eastAsia" w:ascii="宋体" w:hAnsi="宋体" w:cs="宋体"/>
          <w:sz w:val="24"/>
        </w:rPr>
      </w:pPr>
      <w:r>
        <w:rPr>
          <w:rFonts w:hint="eastAsia" w:ascii="宋体" w:hAnsi="宋体" w:cs="宋体"/>
          <w:sz w:val="24"/>
          <w:u w:val="dotted"/>
        </w:rPr>
        <w:t xml:space="preserve">                                                       </w:t>
      </w:r>
    </w:p>
    <w:p w14:paraId="0FCCD44A">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FF8E3B7">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A44AC3C">
      <w:pPr>
        <w:snapToGrid w:val="0"/>
        <w:spacing w:line="360" w:lineRule="auto"/>
        <w:rPr>
          <w:rFonts w:hint="eastAsia" w:ascii="宋体" w:hAnsi="宋体" w:cs="宋体"/>
          <w:sz w:val="24"/>
          <w:u w:val="dotted"/>
        </w:rPr>
      </w:pPr>
      <w:r>
        <w:rPr>
          <w:rFonts w:hint="eastAsia" w:ascii="宋体" w:hAnsi="宋体" w:cs="宋体"/>
          <w:sz w:val="24"/>
        </w:rPr>
        <w:t>质疑事项2</w:t>
      </w:r>
    </w:p>
    <w:p w14:paraId="479061F2">
      <w:pPr>
        <w:snapToGrid w:val="0"/>
        <w:spacing w:line="360" w:lineRule="auto"/>
        <w:rPr>
          <w:rFonts w:hint="eastAsia" w:ascii="宋体" w:hAnsi="宋体" w:cs="宋体"/>
          <w:sz w:val="24"/>
        </w:rPr>
      </w:pPr>
      <w:r>
        <w:rPr>
          <w:rFonts w:hint="eastAsia" w:ascii="宋体" w:hAnsi="宋体" w:cs="宋体"/>
          <w:sz w:val="24"/>
        </w:rPr>
        <w:t>……</w:t>
      </w:r>
    </w:p>
    <w:p w14:paraId="090A6D30">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00B8FF8">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69F0C84">
      <w:pPr>
        <w:spacing w:line="360" w:lineRule="auto"/>
        <w:rPr>
          <w:rFonts w:hint="eastAsia" w:ascii="宋体" w:hAnsi="宋体" w:cs="宋体"/>
          <w:sz w:val="24"/>
        </w:rPr>
      </w:pPr>
      <w:r>
        <w:rPr>
          <w:rFonts w:hint="eastAsia" w:ascii="宋体" w:hAnsi="宋体" w:cs="宋体"/>
          <w:sz w:val="24"/>
        </w:rPr>
        <w:t xml:space="preserve">签字(签章)：                   公章：                      </w:t>
      </w:r>
    </w:p>
    <w:p w14:paraId="1EAFDB54">
      <w:pPr>
        <w:spacing w:line="360" w:lineRule="auto"/>
        <w:rPr>
          <w:rFonts w:hint="eastAsia" w:ascii="宋体" w:hAnsi="宋体" w:cs="宋体"/>
          <w:sz w:val="24"/>
        </w:rPr>
      </w:pPr>
      <w:r>
        <w:rPr>
          <w:rFonts w:hint="eastAsia" w:ascii="宋体" w:hAnsi="宋体" w:cs="宋体"/>
          <w:sz w:val="24"/>
        </w:rPr>
        <w:t xml:space="preserve">日期：    </w:t>
      </w:r>
    </w:p>
    <w:p w14:paraId="5B7DE1E8">
      <w:pPr>
        <w:spacing w:line="360" w:lineRule="auto"/>
        <w:jc w:val="center"/>
        <w:rPr>
          <w:rFonts w:hint="eastAsia" w:ascii="宋体" w:hAnsi="宋体" w:cs="宋体"/>
          <w:b/>
          <w:bCs/>
          <w:sz w:val="24"/>
        </w:rPr>
      </w:pPr>
    </w:p>
    <w:p w14:paraId="07506A8F">
      <w:pPr>
        <w:spacing w:line="360" w:lineRule="auto"/>
        <w:rPr>
          <w:rFonts w:hint="eastAsia" w:ascii="宋体" w:hAnsi="宋体" w:cs="宋体"/>
          <w:b/>
          <w:sz w:val="24"/>
        </w:rPr>
      </w:pPr>
    </w:p>
    <w:p w14:paraId="3314AB4B">
      <w:pPr>
        <w:spacing w:line="360" w:lineRule="auto"/>
        <w:rPr>
          <w:rFonts w:hint="eastAsia" w:ascii="宋体" w:hAnsi="宋体" w:cs="宋体"/>
          <w:b/>
          <w:sz w:val="24"/>
        </w:rPr>
      </w:pPr>
    </w:p>
    <w:p w14:paraId="3AFC30B1">
      <w:pPr>
        <w:spacing w:line="360" w:lineRule="auto"/>
        <w:rPr>
          <w:rFonts w:hint="eastAsia" w:ascii="宋体" w:hAnsi="宋体" w:cs="宋体"/>
          <w:b/>
          <w:sz w:val="24"/>
        </w:rPr>
      </w:pPr>
    </w:p>
    <w:p w14:paraId="77E4C4F9">
      <w:pPr>
        <w:spacing w:line="360" w:lineRule="auto"/>
        <w:rPr>
          <w:rFonts w:hint="eastAsia" w:ascii="宋体" w:hAnsi="宋体" w:cs="宋体"/>
          <w:b/>
          <w:sz w:val="24"/>
        </w:rPr>
      </w:pPr>
      <w:r>
        <w:rPr>
          <w:rFonts w:hint="eastAsia" w:ascii="宋体" w:hAnsi="宋体" w:cs="宋体"/>
          <w:b/>
          <w:sz w:val="24"/>
        </w:rPr>
        <w:t>质疑函制作说明：</w:t>
      </w:r>
    </w:p>
    <w:p w14:paraId="1E657A06">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606EB82">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2859DF6">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B09C800">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14A7579">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0899C1F">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A36F9B9">
      <w:pPr>
        <w:widowControl/>
        <w:spacing w:line="360" w:lineRule="auto"/>
        <w:ind w:firstLine="600" w:firstLineChars="200"/>
        <w:jc w:val="left"/>
        <w:rPr>
          <w:rFonts w:hint="eastAsia" w:ascii="宋体" w:hAnsi="宋体" w:cs="宋体"/>
          <w:sz w:val="30"/>
          <w:szCs w:val="30"/>
        </w:rPr>
      </w:pPr>
    </w:p>
    <w:p w14:paraId="6A170B58">
      <w:pPr>
        <w:spacing w:line="360" w:lineRule="auto"/>
        <w:jc w:val="center"/>
        <w:rPr>
          <w:rFonts w:hint="eastAsia" w:ascii="宋体" w:hAnsi="宋体" w:cs="宋体"/>
          <w:b/>
          <w:spacing w:val="6"/>
          <w:sz w:val="32"/>
          <w:szCs w:val="32"/>
        </w:rPr>
      </w:pPr>
    </w:p>
    <w:p w14:paraId="111B0BCF">
      <w:pPr>
        <w:spacing w:line="360" w:lineRule="auto"/>
        <w:jc w:val="center"/>
        <w:rPr>
          <w:rFonts w:hint="eastAsia" w:ascii="宋体" w:hAnsi="宋体" w:cs="宋体"/>
          <w:b/>
          <w:spacing w:val="6"/>
          <w:sz w:val="32"/>
          <w:szCs w:val="32"/>
        </w:rPr>
      </w:pPr>
    </w:p>
    <w:p w14:paraId="55A0B9B2">
      <w:pPr>
        <w:spacing w:line="360" w:lineRule="auto"/>
        <w:jc w:val="center"/>
        <w:rPr>
          <w:rFonts w:hint="eastAsia" w:ascii="宋体" w:hAnsi="宋体" w:cs="宋体"/>
          <w:b/>
          <w:spacing w:val="6"/>
          <w:sz w:val="32"/>
          <w:szCs w:val="32"/>
        </w:rPr>
      </w:pPr>
    </w:p>
    <w:p w14:paraId="1200D608">
      <w:pPr>
        <w:spacing w:line="360" w:lineRule="auto"/>
        <w:jc w:val="center"/>
        <w:rPr>
          <w:rFonts w:hint="eastAsia" w:ascii="宋体" w:hAnsi="宋体" w:cs="宋体"/>
          <w:b/>
          <w:spacing w:val="6"/>
          <w:sz w:val="32"/>
          <w:szCs w:val="32"/>
        </w:rPr>
      </w:pPr>
    </w:p>
    <w:p w14:paraId="451FA7C1">
      <w:pPr>
        <w:spacing w:line="360" w:lineRule="auto"/>
        <w:jc w:val="center"/>
        <w:rPr>
          <w:rFonts w:hint="eastAsia" w:ascii="宋体" w:hAnsi="宋体" w:cs="宋体"/>
          <w:b/>
          <w:spacing w:val="6"/>
          <w:sz w:val="32"/>
          <w:szCs w:val="32"/>
        </w:rPr>
      </w:pPr>
    </w:p>
    <w:p w14:paraId="6A736F74">
      <w:pPr>
        <w:spacing w:line="360" w:lineRule="auto"/>
        <w:jc w:val="center"/>
        <w:rPr>
          <w:rFonts w:hint="eastAsia" w:ascii="宋体" w:hAnsi="宋体" w:cs="宋体"/>
          <w:b/>
          <w:spacing w:val="6"/>
          <w:sz w:val="32"/>
          <w:szCs w:val="32"/>
        </w:rPr>
      </w:pPr>
    </w:p>
    <w:p w14:paraId="698794E6">
      <w:pPr>
        <w:spacing w:line="360" w:lineRule="auto"/>
        <w:jc w:val="center"/>
        <w:rPr>
          <w:rFonts w:hint="eastAsia" w:ascii="宋体" w:hAnsi="宋体" w:cs="宋体"/>
          <w:b/>
          <w:spacing w:val="6"/>
          <w:sz w:val="32"/>
          <w:szCs w:val="32"/>
        </w:rPr>
      </w:pPr>
    </w:p>
    <w:p w14:paraId="11681AA4">
      <w:pPr>
        <w:spacing w:line="360" w:lineRule="auto"/>
        <w:jc w:val="center"/>
        <w:rPr>
          <w:rFonts w:hint="eastAsia" w:ascii="宋体" w:hAnsi="宋体" w:cs="宋体"/>
          <w:b/>
          <w:spacing w:val="6"/>
          <w:sz w:val="32"/>
          <w:szCs w:val="32"/>
        </w:rPr>
      </w:pPr>
    </w:p>
    <w:p w14:paraId="61D2CC4F">
      <w:pPr>
        <w:spacing w:line="360" w:lineRule="auto"/>
        <w:jc w:val="center"/>
        <w:rPr>
          <w:rFonts w:hint="eastAsia" w:ascii="宋体" w:hAnsi="宋体" w:cs="宋体"/>
          <w:b/>
          <w:spacing w:val="6"/>
          <w:sz w:val="32"/>
          <w:szCs w:val="32"/>
        </w:rPr>
      </w:pPr>
    </w:p>
    <w:p w14:paraId="6EF4DE85">
      <w:pPr>
        <w:spacing w:line="360" w:lineRule="auto"/>
        <w:jc w:val="center"/>
        <w:rPr>
          <w:rFonts w:hint="eastAsia" w:ascii="宋体" w:hAnsi="宋体" w:cs="宋体"/>
          <w:b/>
          <w:spacing w:val="6"/>
          <w:sz w:val="32"/>
          <w:szCs w:val="32"/>
        </w:rPr>
      </w:pPr>
    </w:p>
    <w:p w14:paraId="43097CC4">
      <w:pPr>
        <w:spacing w:line="360" w:lineRule="auto"/>
        <w:jc w:val="center"/>
        <w:rPr>
          <w:rFonts w:hint="eastAsia" w:ascii="宋体" w:hAnsi="宋体" w:cs="宋体"/>
          <w:b/>
          <w:spacing w:val="6"/>
          <w:sz w:val="32"/>
          <w:szCs w:val="32"/>
        </w:rPr>
      </w:pPr>
    </w:p>
    <w:p w14:paraId="5E044D22">
      <w:pPr>
        <w:spacing w:line="360" w:lineRule="auto"/>
        <w:jc w:val="center"/>
        <w:rPr>
          <w:rFonts w:hint="eastAsia" w:ascii="宋体" w:hAnsi="宋体" w:cs="宋体"/>
          <w:b/>
          <w:spacing w:val="6"/>
          <w:sz w:val="32"/>
          <w:szCs w:val="32"/>
        </w:rPr>
      </w:pPr>
    </w:p>
    <w:p w14:paraId="660FFAB3">
      <w:pPr>
        <w:spacing w:line="360" w:lineRule="auto"/>
        <w:jc w:val="left"/>
        <w:rPr>
          <w:rFonts w:hint="eastAsia" w:ascii="宋体" w:hAnsi="宋体" w:cs="宋体"/>
          <w:b/>
          <w:spacing w:val="6"/>
          <w:sz w:val="32"/>
          <w:szCs w:val="32"/>
        </w:rPr>
      </w:pPr>
    </w:p>
    <w:p w14:paraId="0E118DB5">
      <w:pPr>
        <w:spacing w:line="360" w:lineRule="auto"/>
        <w:jc w:val="left"/>
        <w:rPr>
          <w:rFonts w:hint="eastAsia" w:ascii="宋体" w:hAnsi="宋体" w:cs="宋体"/>
          <w:b/>
          <w:spacing w:val="6"/>
          <w:sz w:val="32"/>
          <w:szCs w:val="32"/>
        </w:rPr>
      </w:pPr>
    </w:p>
    <w:p w14:paraId="527602B7">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452F588">
      <w:pPr>
        <w:spacing w:line="360" w:lineRule="auto"/>
        <w:jc w:val="center"/>
        <w:rPr>
          <w:rFonts w:hint="eastAsia" w:ascii="宋体" w:hAnsi="宋体" w:cs="宋体"/>
          <w:b/>
          <w:sz w:val="24"/>
        </w:rPr>
      </w:pPr>
    </w:p>
    <w:p w14:paraId="4DA22E1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1CEC700">
      <w:pPr>
        <w:spacing w:line="360" w:lineRule="auto"/>
        <w:rPr>
          <w:rFonts w:hint="eastAsia" w:ascii="宋体" w:hAnsi="宋体" w:cs="宋体"/>
          <w:sz w:val="24"/>
        </w:rPr>
      </w:pPr>
      <w:r>
        <w:rPr>
          <w:rFonts w:hint="eastAsia" w:ascii="宋体" w:hAnsi="宋体" w:cs="宋体"/>
          <w:sz w:val="24"/>
        </w:rPr>
        <w:t>一、投诉相关主体基本情况</w:t>
      </w:r>
    </w:p>
    <w:p w14:paraId="54B53001">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5FF6A82">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2A5D66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F1E9A0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4073D48">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4C6C4FB">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87F922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11681C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7DEEE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5423F66">
      <w:pPr>
        <w:spacing w:line="360" w:lineRule="auto"/>
        <w:rPr>
          <w:rFonts w:hint="eastAsia" w:ascii="宋体" w:hAnsi="宋体" w:cs="宋体"/>
          <w:sz w:val="24"/>
        </w:rPr>
      </w:pPr>
      <w:r>
        <w:rPr>
          <w:rFonts w:hint="eastAsia" w:ascii="宋体" w:hAnsi="宋体" w:cs="宋体"/>
          <w:sz w:val="24"/>
        </w:rPr>
        <w:t>被投诉人2</w:t>
      </w:r>
    </w:p>
    <w:p w14:paraId="69870A16">
      <w:pPr>
        <w:spacing w:line="360" w:lineRule="auto"/>
        <w:rPr>
          <w:rFonts w:hint="eastAsia" w:ascii="宋体" w:hAnsi="宋体" w:cs="宋体"/>
          <w:sz w:val="24"/>
          <w:u w:val="dotted"/>
        </w:rPr>
      </w:pPr>
      <w:r>
        <w:rPr>
          <w:rFonts w:hint="eastAsia" w:ascii="宋体" w:hAnsi="宋体" w:cs="宋体"/>
          <w:sz w:val="24"/>
        </w:rPr>
        <w:t>……</w:t>
      </w:r>
    </w:p>
    <w:p w14:paraId="7C9AEC9E">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E74688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2DBCC81">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5413E31">
      <w:pPr>
        <w:spacing w:line="360" w:lineRule="auto"/>
        <w:rPr>
          <w:rFonts w:hint="eastAsia" w:ascii="宋体" w:hAnsi="宋体" w:cs="宋体"/>
          <w:sz w:val="24"/>
        </w:rPr>
      </w:pPr>
      <w:r>
        <w:rPr>
          <w:rFonts w:hint="eastAsia" w:ascii="宋体" w:hAnsi="宋体" w:cs="宋体"/>
          <w:sz w:val="24"/>
        </w:rPr>
        <w:t>二、投诉项目基本情况</w:t>
      </w:r>
    </w:p>
    <w:p w14:paraId="22FBA2A9">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A9C0476">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63FF41">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D443908">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D4CA845">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E03A07">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1F0C04">
      <w:pPr>
        <w:spacing w:line="360" w:lineRule="auto"/>
        <w:rPr>
          <w:rFonts w:hint="eastAsia" w:ascii="宋体" w:hAnsi="宋体" w:cs="宋体"/>
          <w:sz w:val="24"/>
        </w:rPr>
      </w:pPr>
      <w:r>
        <w:rPr>
          <w:rFonts w:hint="eastAsia" w:ascii="宋体" w:hAnsi="宋体" w:cs="宋体"/>
          <w:sz w:val="24"/>
        </w:rPr>
        <w:t>三、质疑基本情况</w:t>
      </w:r>
    </w:p>
    <w:p w14:paraId="631CB763">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FB44B2C">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2B4BAA4">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68EF63">
      <w:pPr>
        <w:spacing w:line="360" w:lineRule="auto"/>
        <w:rPr>
          <w:rFonts w:hint="eastAsia" w:ascii="宋体" w:hAnsi="宋体" w:cs="宋体"/>
          <w:sz w:val="24"/>
        </w:rPr>
      </w:pPr>
      <w:r>
        <w:rPr>
          <w:rFonts w:hint="eastAsia" w:ascii="宋体" w:hAnsi="宋体" w:cs="宋体"/>
          <w:sz w:val="24"/>
        </w:rPr>
        <w:t>四、投诉事项具体内容</w:t>
      </w:r>
    </w:p>
    <w:p w14:paraId="76B45937">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FCF9248">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92BC55F">
      <w:pPr>
        <w:spacing w:line="360" w:lineRule="auto"/>
        <w:rPr>
          <w:rFonts w:hint="eastAsia" w:ascii="宋体" w:hAnsi="宋体" w:cs="宋体"/>
          <w:sz w:val="24"/>
          <w:u w:val="dotted"/>
        </w:rPr>
      </w:pPr>
      <w:r>
        <w:rPr>
          <w:rFonts w:hint="eastAsia" w:ascii="宋体" w:hAnsi="宋体" w:cs="宋体"/>
          <w:sz w:val="24"/>
          <w:u w:val="dotted"/>
        </w:rPr>
        <w:t xml:space="preserve">                                                      </w:t>
      </w:r>
    </w:p>
    <w:p w14:paraId="7F3FB908">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AAA5AD9">
      <w:pPr>
        <w:spacing w:line="360" w:lineRule="auto"/>
        <w:rPr>
          <w:rFonts w:hint="eastAsia" w:ascii="宋体" w:hAnsi="宋体" w:cs="宋体"/>
          <w:sz w:val="24"/>
          <w:u w:val="dotted"/>
        </w:rPr>
      </w:pPr>
      <w:r>
        <w:rPr>
          <w:rFonts w:hint="eastAsia" w:ascii="宋体" w:hAnsi="宋体" w:cs="宋体"/>
          <w:sz w:val="24"/>
          <w:u w:val="dotted"/>
        </w:rPr>
        <w:t xml:space="preserve">                                                      </w:t>
      </w:r>
    </w:p>
    <w:p w14:paraId="046C02E3">
      <w:pPr>
        <w:spacing w:line="360" w:lineRule="auto"/>
        <w:rPr>
          <w:rFonts w:hint="eastAsia" w:ascii="宋体" w:hAnsi="宋体" w:cs="宋体"/>
          <w:sz w:val="24"/>
        </w:rPr>
      </w:pPr>
      <w:r>
        <w:rPr>
          <w:rFonts w:hint="eastAsia" w:ascii="宋体" w:hAnsi="宋体" w:cs="宋体"/>
          <w:sz w:val="24"/>
        </w:rPr>
        <w:t>投诉事项2</w:t>
      </w:r>
    </w:p>
    <w:p w14:paraId="3EB77FF4">
      <w:pPr>
        <w:spacing w:line="360" w:lineRule="auto"/>
        <w:rPr>
          <w:rFonts w:hint="eastAsia" w:ascii="宋体" w:hAnsi="宋体" w:cs="宋体"/>
          <w:sz w:val="24"/>
          <w:u w:val="dotted"/>
        </w:rPr>
      </w:pPr>
      <w:r>
        <w:rPr>
          <w:rFonts w:hint="eastAsia" w:ascii="宋体" w:hAnsi="宋体" w:cs="宋体"/>
          <w:sz w:val="24"/>
        </w:rPr>
        <w:t>……</w:t>
      </w:r>
    </w:p>
    <w:p w14:paraId="20B4840A">
      <w:pPr>
        <w:spacing w:line="360" w:lineRule="auto"/>
        <w:rPr>
          <w:rFonts w:hint="eastAsia" w:ascii="宋体" w:hAnsi="宋体" w:cs="宋体"/>
          <w:sz w:val="24"/>
        </w:rPr>
      </w:pPr>
      <w:r>
        <w:rPr>
          <w:rFonts w:hint="eastAsia" w:ascii="宋体" w:hAnsi="宋体" w:cs="宋体"/>
          <w:sz w:val="24"/>
        </w:rPr>
        <w:t>五、与投诉事项相关的投诉请求</w:t>
      </w:r>
    </w:p>
    <w:p w14:paraId="483A49A6">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F285339">
      <w:pPr>
        <w:spacing w:line="360" w:lineRule="auto"/>
        <w:rPr>
          <w:rFonts w:hint="eastAsia" w:ascii="宋体" w:hAnsi="宋体" w:cs="宋体"/>
          <w:sz w:val="24"/>
          <w:u w:val="single"/>
        </w:rPr>
      </w:pPr>
      <w:r>
        <w:rPr>
          <w:rFonts w:hint="eastAsia" w:ascii="宋体" w:hAnsi="宋体" w:cs="宋体"/>
          <w:sz w:val="24"/>
        </w:rPr>
        <w:t xml:space="preserve">                                                                                                    </w:t>
      </w:r>
    </w:p>
    <w:p w14:paraId="490D9D74">
      <w:pPr>
        <w:spacing w:line="360" w:lineRule="auto"/>
        <w:rPr>
          <w:rFonts w:hint="eastAsia" w:ascii="宋体" w:hAnsi="宋体" w:cs="宋体"/>
          <w:sz w:val="24"/>
        </w:rPr>
      </w:pPr>
      <w:r>
        <w:rPr>
          <w:rFonts w:hint="eastAsia" w:ascii="宋体" w:hAnsi="宋体" w:cs="宋体"/>
          <w:sz w:val="24"/>
        </w:rPr>
        <w:t xml:space="preserve">签字(签章)：                   公章：                      </w:t>
      </w:r>
    </w:p>
    <w:p w14:paraId="2A5E4CC6">
      <w:pPr>
        <w:spacing w:line="360" w:lineRule="auto"/>
        <w:rPr>
          <w:rFonts w:hint="eastAsia" w:ascii="宋体" w:hAnsi="宋体" w:cs="宋体"/>
          <w:sz w:val="24"/>
        </w:rPr>
      </w:pPr>
      <w:r>
        <w:rPr>
          <w:rFonts w:hint="eastAsia" w:ascii="宋体" w:hAnsi="宋体" w:cs="宋体"/>
          <w:sz w:val="24"/>
        </w:rPr>
        <w:t xml:space="preserve">日期：    </w:t>
      </w:r>
    </w:p>
    <w:p w14:paraId="7EB41567">
      <w:pPr>
        <w:spacing w:line="360" w:lineRule="auto"/>
        <w:rPr>
          <w:rFonts w:hint="eastAsia" w:ascii="宋体" w:hAnsi="宋体" w:cs="宋体"/>
          <w:b/>
          <w:sz w:val="24"/>
        </w:rPr>
      </w:pPr>
    </w:p>
    <w:p w14:paraId="5DA60993">
      <w:pPr>
        <w:spacing w:line="360" w:lineRule="auto"/>
        <w:rPr>
          <w:rFonts w:hint="eastAsia" w:ascii="宋体" w:hAnsi="宋体" w:cs="宋体"/>
          <w:b/>
          <w:sz w:val="24"/>
        </w:rPr>
      </w:pPr>
    </w:p>
    <w:p w14:paraId="45CA41AA">
      <w:pPr>
        <w:spacing w:line="360" w:lineRule="auto"/>
        <w:rPr>
          <w:rFonts w:hint="eastAsia" w:ascii="宋体" w:hAnsi="宋体" w:cs="宋体"/>
          <w:b/>
          <w:sz w:val="24"/>
        </w:rPr>
      </w:pPr>
      <w:r>
        <w:rPr>
          <w:rFonts w:hint="eastAsia" w:ascii="宋体" w:hAnsi="宋体" w:cs="宋体"/>
          <w:b/>
          <w:sz w:val="24"/>
        </w:rPr>
        <w:t>投诉书制作说明：</w:t>
      </w:r>
    </w:p>
    <w:p w14:paraId="7B45FADC">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6B5BD89">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5351519">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077423E">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1A34F60E">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7CD02D08">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95C83B7">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D35EE67">
      <w:pPr>
        <w:spacing w:line="360" w:lineRule="auto"/>
        <w:rPr>
          <w:rFonts w:hint="eastAsia" w:ascii="宋体" w:hAnsi="宋体" w:cs="宋体"/>
          <w:b/>
          <w:sz w:val="24"/>
        </w:rPr>
      </w:pPr>
    </w:p>
    <w:p w14:paraId="2907C6FA">
      <w:pPr>
        <w:autoSpaceDE w:val="0"/>
        <w:autoSpaceDN w:val="0"/>
        <w:jc w:val="center"/>
        <w:rPr>
          <w:rFonts w:hint="eastAsia" w:ascii="宋体" w:hAnsi="宋体" w:cs="宋体"/>
          <w:b/>
          <w:spacing w:val="6"/>
          <w:sz w:val="32"/>
          <w:szCs w:val="32"/>
        </w:rPr>
      </w:pPr>
    </w:p>
    <w:p w14:paraId="2A692B54">
      <w:pPr>
        <w:autoSpaceDE w:val="0"/>
        <w:autoSpaceDN w:val="0"/>
        <w:jc w:val="center"/>
        <w:rPr>
          <w:rFonts w:hint="eastAsia" w:ascii="宋体" w:hAnsi="宋体" w:cs="宋体"/>
          <w:b/>
          <w:spacing w:val="6"/>
          <w:sz w:val="32"/>
          <w:szCs w:val="32"/>
        </w:rPr>
      </w:pPr>
    </w:p>
    <w:p w14:paraId="1FB00C6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FD9CCC6">
      <w:pPr>
        <w:spacing w:line="360" w:lineRule="auto"/>
        <w:rPr>
          <w:rFonts w:hint="eastAsia" w:ascii="宋体" w:hAnsi="宋体" w:cs="宋体"/>
          <w:color w:val="000000" w:themeColor="text1"/>
          <w:sz w:val="24"/>
          <w:u w:val="single"/>
          <w14:textFill>
            <w14:solidFill>
              <w14:schemeClr w14:val="tx1"/>
            </w14:solidFill>
          </w14:textFill>
        </w:rPr>
      </w:pPr>
      <w:bookmarkStart w:id="410" w:name="_GoBack"/>
    </w:p>
    <w:p w14:paraId="2191A89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杭州市西湖区图书馆、浙江蟠龙工程审计咨询有限公司：</w:t>
      </w:r>
    </w:p>
    <w:p w14:paraId="6BFD6878">
      <w:pPr>
        <w:spacing w:line="360" w:lineRule="auto"/>
        <w:ind w:firstLine="480" w:firstLineChars="200"/>
        <w:rPr>
          <w:rFonts w:hint="eastAsia" w:ascii="宋体" w:hAnsi="宋体" w:cs="宋体"/>
          <w:sz w:val="24"/>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你方组织的西湖区图书馆阅览桌椅书架采购项目【招标编号：</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我方所使用的“XX专用章”与法定名称章具有同等的法</w:t>
      </w:r>
      <w:bookmarkEnd w:id="410"/>
      <w:r>
        <w:rPr>
          <w:rFonts w:hint="eastAsia" w:ascii="宋体" w:hAnsi="宋体" w:cs="宋体"/>
          <w:sz w:val="24"/>
        </w:rPr>
        <w:t xml:space="preserve">律效力，对使用“XX专用章”的行为予以完全承认，并愿意承担相应责任。   </w:t>
      </w:r>
    </w:p>
    <w:p w14:paraId="739DA599">
      <w:pPr>
        <w:spacing w:line="360" w:lineRule="auto"/>
        <w:ind w:firstLine="480" w:firstLineChars="200"/>
        <w:rPr>
          <w:rFonts w:hint="eastAsia" w:ascii="宋体" w:hAnsi="宋体" w:cs="宋体"/>
          <w:sz w:val="24"/>
        </w:rPr>
      </w:pPr>
      <w:r>
        <w:rPr>
          <w:rFonts w:hint="eastAsia" w:ascii="宋体" w:hAnsi="宋体" w:cs="宋体"/>
          <w:sz w:val="24"/>
        </w:rPr>
        <w:t>特此说明。</w:t>
      </w:r>
    </w:p>
    <w:p w14:paraId="01E6CEE7">
      <w:pPr>
        <w:spacing w:line="360" w:lineRule="auto"/>
        <w:ind w:firstLine="494"/>
        <w:rPr>
          <w:rFonts w:hint="eastAsia" w:ascii="宋体" w:hAnsi="宋体" w:cs="宋体"/>
          <w:sz w:val="24"/>
        </w:rPr>
      </w:pPr>
    </w:p>
    <w:p w14:paraId="0E9C3230">
      <w:pPr>
        <w:spacing w:line="360" w:lineRule="auto"/>
        <w:ind w:firstLine="494"/>
        <w:rPr>
          <w:rFonts w:hint="eastAsia" w:ascii="宋体" w:hAnsi="宋体" w:cs="宋体"/>
          <w:sz w:val="24"/>
        </w:rPr>
      </w:pPr>
    </w:p>
    <w:p w14:paraId="193E0CBF">
      <w:pPr>
        <w:spacing w:line="360" w:lineRule="auto"/>
        <w:ind w:firstLine="494"/>
        <w:rPr>
          <w:rFonts w:hint="eastAsia" w:ascii="宋体" w:hAnsi="宋体" w:cs="宋体"/>
          <w:sz w:val="24"/>
        </w:rPr>
      </w:pPr>
    </w:p>
    <w:p w14:paraId="7C7BB36E">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09F7E12">
      <w:pPr>
        <w:ind w:right="1440" w:firstLine="494"/>
        <w:jc w:val="center"/>
        <w:rPr>
          <w:rFonts w:hint="eastAsia" w:ascii="宋体" w:hAnsi="宋体" w:cs="宋体"/>
          <w:sz w:val="24"/>
        </w:rPr>
      </w:pPr>
      <w:r>
        <w:rPr>
          <w:rFonts w:hint="eastAsia" w:ascii="宋体" w:hAnsi="宋体" w:cs="宋体"/>
          <w:sz w:val="24"/>
        </w:rPr>
        <w:t xml:space="preserve">                              日期：       年     月     日</w:t>
      </w:r>
    </w:p>
    <w:p w14:paraId="71B43CCC">
      <w:pPr>
        <w:rPr>
          <w:rFonts w:hint="eastAsia" w:ascii="宋体" w:hAnsi="宋体" w:cs="宋体"/>
          <w:sz w:val="24"/>
        </w:rPr>
      </w:pPr>
      <w:r>
        <w:rPr>
          <w:rFonts w:hint="eastAsia" w:ascii="宋体" w:hAnsi="宋体" w:cs="宋体"/>
          <w:b/>
          <w:bCs/>
          <w:sz w:val="24"/>
        </w:rPr>
        <w:t>附：</w:t>
      </w:r>
    </w:p>
    <w:p w14:paraId="2A8D4A28">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962B7AD">
      <w:pPr>
        <w:autoSpaceDE w:val="0"/>
        <w:autoSpaceDN w:val="0"/>
        <w:jc w:val="center"/>
        <w:rPr>
          <w:rFonts w:hint="eastAsia" w:ascii="宋体" w:hAnsi="宋体" w:cs="宋体"/>
          <w:b/>
          <w:spacing w:val="6"/>
          <w:sz w:val="32"/>
          <w:szCs w:val="32"/>
        </w:rPr>
      </w:pPr>
    </w:p>
    <w:p w14:paraId="2B2D24D7">
      <w:pPr>
        <w:autoSpaceDE w:val="0"/>
        <w:autoSpaceDN w:val="0"/>
        <w:jc w:val="center"/>
        <w:rPr>
          <w:rFonts w:hint="eastAsia" w:ascii="宋体" w:hAnsi="宋体" w:cs="宋体"/>
          <w:b/>
          <w:spacing w:val="6"/>
          <w:sz w:val="32"/>
          <w:szCs w:val="32"/>
        </w:rPr>
      </w:pPr>
    </w:p>
    <w:p w14:paraId="7DEB2065">
      <w:pPr>
        <w:autoSpaceDE w:val="0"/>
        <w:autoSpaceDN w:val="0"/>
        <w:jc w:val="center"/>
        <w:rPr>
          <w:rFonts w:hint="eastAsia" w:ascii="宋体" w:hAnsi="宋体" w:cs="宋体"/>
          <w:b/>
          <w:spacing w:val="6"/>
          <w:sz w:val="32"/>
          <w:szCs w:val="32"/>
        </w:rPr>
      </w:pPr>
    </w:p>
    <w:p w14:paraId="4046D028">
      <w:pPr>
        <w:autoSpaceDE w:val="0"/>
        <w:autoSpaceDN w:val="0"/>
        <w:jc w:val="center"/>
        <w:rPr>
          <w:rFonts w:hint="eastAsia" w:ascii="宋体" w:hAnsi="宋体" w:cs="宋体"/>
          <w:b/>
          <w:spacing w:val="6"/>
          <w:sz w:val="32"/>
          <w:szCs w:val="32"/>
        </w:rPr>
      </w:pPr>
    </w:p>
    <w:p w14:paraId="77AC65F8">
      <w:pPr>
        <w:autoSpaceDE w:val="0"/>
        <w:autoSpaceDN w:val="0"/>
        <w:jc w:val="center"/>
        <w:rPr>
          <w:rFonts w:hint="eastAsia" w:ascii="宋体" w:hAnsi="宋体" w:cs="宋体"/>
          <w:b/>
          <w:spacing w:val="6"/>
          <w:sz w:val="32"/>
          <w:szCs w:val="32"/>
        </w:rPr>
      </w:pPr>
    </w:p>
    <w:p w14:paraId="2BD0DA53">
      <w:pPr>
        <w:autoSpaceDE w:val="0"/>
        <w:autoSpaceDN w:val="0"/>
        <w:jc w:val="center"/>
        <w:rPr>
          <w:rFonts w:hint="eastAsia" w:ascii="宋体" w:hAnsi="宋体" w:cs="宋体"/>
          <w:b/>
          <w:spacing w:val="6"/>
          <w:sz w:val="32"/>
          <w:szCs w:val="32"/>
        </w:rPr>
      </w:pPr>
    </w:p>
    <w:p w14:paraId="0654661E">
      <w:pPr>
        <w:autoSpaceDE w:val="0"/>
        <w:autoSpaceDN w:val="0"/>
        <w:jc w:val="center"/>
        <w:rPr>
          <w:rFonts w:hint="eastAsia" w:ascii="宋体" w:hAnsi="宋体" w:cs="宋体"/>
          <w:b/>
          <w:spacing w:val="6"/>
          <w:sz w:val="32"/>
          <w:szCs w:val="32"/>
        </w:rPr>
      </w:pPr>
    </w:p>
    <w:p w14:paraId="6EDE36B5">
      <w:pPr>
        <w:autoSpaceDE w:val="0"/>
        <w:autoSpaceDN w:val="0"/>
        <w:jc w:val="center"/>
        <w:rPr>
          <w:rFonts w:hint="eastAsia" w:ascii="宋体" w:hAnsi="宋体" w:cs="宋体"/>
          <w:b/>
          <w:spacing w:val="6"/>
          <w:sz w:val="32"/>
          <w:szCs w:val="32"/>
        </w:rPr>
      </w:pPr>
    </w:p>
    <w:p w14:paraId="5DE5A53A">
      <w:pPr>
        <w:autoSpaceDE w:val="0"/>
        <w:autoSpaceDN w:val="0"/>
        <w:jc w:val="center"/>
        <w:rPr>
          <w:rFonts w:hint="eastAsia" w:ascii="宋体" w:hAnsi="宋体" w:cs="宋体"/>
          <w:b/>
          <w:spacing w:val="6"/>
          <w:sz w:val="32"/>
          <w:szCs w:val="32"/>
        </w:rPr>
      </w:pPr>
    </w:p>
    <w:p w14:paraId="4E009C6D">
      <w:pPr>
        <w:autoSpaceDE w:val="0"/>
        <w:autoSpaceDN w:val="0"/>
        <w:jc w:val="center"/>
        <w:rPr>
          <w:rFonts w:hint="eastAsia" w:ascii="宋体" w:hAnsi="宋体" w:cs="宋体"/>
          <w:b/>
          <w:spacing w:val="6"/>
          <w:sz w:val="32"/>
          <w:szCs w:val="32"/>
        </w:rPr>
      </w:pPr>
    </w:p>
    <w:p w14:paraId="087DF331">
      <w:pPr>
        <w:autoSpaceDE w:val="0"/>
        <w:autoSpaceDN w:val="0"/>
        <w:jc w:val="center"/>
        <w:rPr>
          <w:rFonts w:hint="eastAsia" w:ascii="宋体" w:hAnsi="宋体" w:cs="宋体"/>
          <w:b/>
          <w:spacing w:val="6"/>
          <w:sz w:val="32"/>
          <w:szCs w:val="32"/>
        </w:rPr>
      </w:pPr>
    </w:p>
    <w:p w14:paraId="62E7605C">
      <w:pPr>
        <w:autoSpaceDE w:val="0"/>
        <w:autoSpaceDN w:val="0"/>
        <w:jc w:val="center"/>
        <w:rPr>
          <w:rFonts w:hint="eastAsia" w:ascii="宋体" w:hAnsi="宋体" w:cs="宋体"/>
          <w:b/>
          <w:spacing w:val="6"/>
          <w:sz w:val="32"/>
          <w:szCs w:val="32"/>
        </w:rPr>
      </w:pPr>
    </w:p>
    <w:p w14:paraId="6168A726">
      <w:pPr>
        <w:autoSpaceDE w:val="0"/>
        <w:autoSpaceDN w:val="0"/>
        <w:jc w:val="center"/>
        <w:rPr>
          <w:rFonts w:hint="eastAsia" w:ascii="宋体" w:hAnsi="宋体" w:cs="宋体"/>
          <w:b/>
          <w:spacing w:val="6"/>
          <w:sz w:val="32"/>
          <w:szCs w:val="32"/>
        </w:rPr>
      </w:pPr>
    </w:p>
    <w:p w14:paraId="06E15512">
      <w:pPr>
        <w:autoSpaceDE w:val="0"/>
        <w:autoSpaceDN w:val="0"/>
        <w:jc w:val="center"/>
        <w:rPr>
          <w:rFonts w:hint="eastAsia" w:ascii="宋体" w:hAnsi="宋体" w:cs="宋体"/>
          <w:b/>
          <w:spacing w:val="6"/>
          <w:sz w:val="32"/>
          <w:szCs w:val="32"/>
        </w:rPr>
      </w:pPr>
    </w:p>
    <w:p w14:paraId="0D89351C">
      <w:pPr>
        <w:autoSpaceDE w:val="0"/>
        <w:autoSpaceDN w:val="0"/>
        <w:jc w:val="center"/>
        <w:rPr>
          <w:rFonts w:hint="eastAsia" w:ascii="宋体" w:hAnsi="宋体" w:cs="宋体"/>
          <w:b/>
          <w:spacing w:val="6"/>
          <w:sz w:val="32"/>
          <w:szCs w:val="32"/>
        </w:rPr>
      </w:pPr>
    </w:p>
    <w:p w14:paraId="63C73508">
      <w:pPr>
        <w:autoSpaceDE w:val="0"/>
        <w:autoSpaceDN w:val="0"/>
        <w:jc w:val="center"/>
        <w:rPr>
          <w:rFonts w:hint="eastAsia" w:ascii="宋体" w:hAnsi="宋体" w:cs="宋体"/>
          <w:b/>
          <w:spacing w:val="6"/>
          <w:sz w:val="32"/>
          <w:szCs w:val="32"/>
        </w:rPr>
      </w:pPr>
    </w:p>
    <w:p w14:paraId="6C4A6725">
      <w:pPr>
        <w:autoSpaceDE w:val="0"/>
        <w:autoSpaceDN w:val="0"/>
        <w:jc w:val="center"/>
        <w:rPr>
          <w:rFonts w:hint="eastAsia" w:ascii="宋体" w:hAnsi="宋体" w:cs="宋体"/>
          <w:b/>
          <w:spacing w:val="6"/>
          <w:sz w:val="32"/>
          <w:szCs w:val="32"/>
        </w:rPr>
      </w:pPr>
    </w:p>
    <w:p w14:paraId="7D63DE37">
      <w:pPr>
        <w:autoSpaceDE w:val="0"/>
        <w:autoSpaceDN w:val="0"/>
        <w:jc w:val="center"/>
        <w:rPr>
          <w:rFonts w:hint="eastAsia" w:ascii="宋体" w:hAnsi="宋体" w:cs="宋体"/>
          <w:b/>
          <w:spacing w:val="6"/>
          <w:sz w:val="32"/>
          <w:szCs w:val="32"/>
        </w:rPr>
      </w:pPr>
    </w:p>
    <w:p w14:paraId="7B50D3D8">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6DC0D03">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2EC1C8F">
      <w:pPr>
        <w:snapToGrid w:val="0"/>
        <w:spacing w:line="36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西湖区图书馆阅览桌椅书架采购项目【招标编号：</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57106613">
      <w:pPr>
        <w:snapToGrid w:val="0"/>
        <w:spacing w:line="360" w:lineRule="auto"/>
        <w:ind w:firstLine="576"/>
        <w:rPr>
          <w:rFonts w:hint="eastAsia" w:ascii="宋体" w:hAnsi="宋体" w:cs="宋体"/>
          <w:kern w:val="0"/>
          <w:sz w:val="24"/>
          <w:lang w:val="zh-CN"/>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w:t>
      </w:r>
      <w:r>
        <w:rPr>
          <w:rFonts w:hint="eastAsia" w:ascii="宋体" w:hAnsi="宋体" w:cs="宋体"/>
          <w:sz w:val="24"/>
        </w:rPr>
        <w:t>调工作</w:t>
      </w:r>
      <w:r>
        <w:rPr>
          <w:rFonts w:hint="eastAsia" w:ascii="宋体" w:hAnsi="宋体" w:cs="宋体"/>
          <w:kern w:val="0"/>
          <w:sz w:val="24"/>
          <w:lang w:val="zh-CN"/>
        </w:rPr>
        <w:t>。</w:t>
      </w:r>
    </w:p>
    <w:p w14:paraId="2B28D5B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89BE67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6FE5F970">
      <w:pPr>
        <w:snapToGrid w:val="0"/>
        <w:spacing w:line="360" w:lineRule="auto"/>
        <w:ind w:firstLine="576"/>
        <w:rPr>
          <w:rFonts w:hint="eastAsia" w:ascii="宋体" w:hAnsi="宋体" w:cs="宋体"/>
          <w:kern w:val="0"/>
          <w:sz w:val="24"/>
          <w:lang w:val="zh-CN"/>
        </w:rPr>
      </w:pPr>
      <w:bookmarkStart w:id="40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49F281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D1AB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04"/>
    <w:p w14:paraId="2E9F1AB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28D0660D">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DE7C176">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EF5A35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086E69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62480C7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113D9A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1917EA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5B4EC9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8E44D8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97EAEE0">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7C078CC1">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8AFCFF5">
      <w:pPr>
        <w:spacing w:line="360" w:lineRule="auto"/>
        <w:ind w:right="420"/>
        <w:rPr>
          <w:rFonts w:hint="eastAsia" w:ascii="宋体" w:hAnsi="宋体" w:cs="宋体"/>
          <w:sz w:val="24"/>
        </w:rPr>
      </w:pPr>
      <w:r>
        <w:rPr>
          <w:rFonts w:hint="eastAsia" w:ascii="宋体" w:hAnsi="宋体" w:cs="宋体"/>
          <w:sz w:val="24"/>
        </w:rPr>
        <w:t>注：按本格式和要求提供。</w:t>
      </w:r>
    </w:p>
    <w:p w14:paraId="1BC9CFFC">
      <w:pPr>
        <w:autoSpaceDE w:val="0"/>
        <w:autoSpaceDN w:val="0"/>
        <w:jc w:val="center"/>
        <w:rPr>
          <w:rFonts w:hint="eastAsia" w:ascii="宋体" w:hAnsi="宋体" w:cs="宋体"/>
          <w:b/>
          <w:spacing w:val="6"/>
          <w:sz w:val="32"/>
          <w:szCs w:val="32"/>
        </w:rPr>
      </w:pPr>
    </w:p>
    <w:p w14:paraId="283CB231">
      <w:pPr>
        <w:autoSpaceDE w:val="0"/>
        <w:autoSpaceDN w:val="0"/>
        <w:jc w:val="center"/>
        <w:rPr>
          <w:rFonts w:hint="eastAsia" w:ascii="宋体" w:hAnsi="宋体" w:cs="宋体"/>
          <w:b/>
          <w:spacing w:val="6"/>
          <w:sz w:val="32"/>
          <w:szCs w:val="32"/>
        </w:rPr>
      </w:pPr>
    </w:p>
    <w:p w14:paraId="3B8CCBC1">
      <w:pPr>
        <w:autoSpaceDE w:val="0"/>
        <w:autoSpaceDN w:val="0"/>
        <w:jc w:val="center"/>
        <w:rPr>
          <w:rFonts w:hint="eastAsia" w:ascii="宋体" w:hAnsi="宋体" w:cs="宋体"/>
          <w:b/>
          <w:spacing w:val="6"/>
          <w:sz w:val="32"/>
          <w:szCs w:val="32"/>
        </w:rPr>
      </w:pPr>
    </w:p>
    <w:p w14:paraId="23718FAB">
      <w:pPr>
        <w:autoSpaceDE w:val="0"/>
        <w:autoSpaceDN w:val="0"/>
        <w:jc w:val="center"/>
        <w:rPr>
          <w:rFonts w:hint="eastAsia" w:ascii="宋体" w:hAnsi="宋体" w:cs="宋体"/>
          <w:b/>
          <w:spacing w:val="6"/>
          <w:sz w:val="32"/>
          <w:szCs w:val="32"/>
        </w:rPr>
      </w:pPr>
    </w:p>
    <w:p w14:paraId="56A163D1">
      <w:pPr>
        <w:autoSpaceDE w:val="0"/>
        <w:autoSpaceDN w:val="0"/>
        <w:jc w:val="center"/>
        <w:rPr>
          <w:rFonts w:hint="eastAsia" w:ascii="宋体" w:hAnsi="宋体" w:cs="宋体"/>
          <w:b/>
          <w:spacing w:val="6"/>
          <w:sz w:val="32"/>
          <w:szCs w:val="32"/>
        </w:rPr>
      </w:pPr>
    </w:p>
    <w:p w14:paraId="087F3AD2">
      <w:pPr>
        <w:autoSpaceDE w:val="0"/>
        <w:autoSpaceDN w:val="0"/>
        <w:jc w:val="center"/>
        <w:rPr>
          <w:rFonts w:hint="eastAsia" w:ascii="宋体" w:hAnsi="宋体" w:cs="宋体"/>
          <w:b/>
          <w:spacing w:val="6"/>
          <w:sz w:val="32"/>
          <w:szCs w:val="32"/>
        </w:rPr>
      </w:pPr>
    </w:p>
    <w:p w14:paraId="1400415D">
      <w:pPr>
        <w:autoSpaceDE w:val="0"/>
        <w:autoSpaceDN w:val="0"/>
        <w:jc w:val="center"/>
        <w:rPr>
          <w:rFonts w:hint="eastAsia" w:ascii="宋体" w:hAnsi="宋体" w:cs="宋体"/>
          <w:b/>
          <w:spacing w:val="6"/>
          <w:sz w:val="32"/>
          <w:szCs w:val="32"/>
        </w:rPr>
      </w:pPr>
    </w:p>
    <w:p w14:paraId="68D853AA">
      <w:pPr>
        <w:autoSpaceDE w:val="0"/>
        <w:autoSpaceDN w:val="0"/>
        <w:jc w:val="center"/>
        <w:rPr>
          <w:rFonts w:hint="eastAsia" w:ascii="宋体" w:hAnsi="宋体" w:cs="宋体"/>
          <w:b/>
          <w:spacing w:val="6"/>
          <w:sz w:val="32"/>
          <w:szCs w:val="32"/>
        </w:rPr>
      </w:pPr>
    </w:p>
    <w:p w14:paraId="4E0E9A84">
      <w:pPr>
        <w:autoSpaceDE w:val="0"/>
        <w:autoSpaceDN w:val="0"/>
        <w:jc w:val="center"/>
        <w:rPr>
          <w:rFonts w:hint="eastAsia" w:ascii="宋体" w:hAnsi="宋体" w:cs="宋体"/>
          <w:b/>
          <w:spacing w:val="6"/>
          <w:sz w:val="32"/>
          <w:szCs w:val="32"/>
        </w:rPr>
      </w:pPr>
    </w:p>
    <w:p w14:paraId="214A9A2A">
      <w:pPr>
        <w:autoSpaceDE w:val="0"/>
        <w:autoSpaceDN w:val="0"/>
        <w:jc w:val="center"/>
        <w:rPr>
          <w:rFonts w:hint="eastAsia" w:ascii="宋体" w:hAnsi="宋体" w:cs="宋体"/>
          <w:b/>
          <w:spacing w:val="6"/>
          <w:sz w:val="32"/>
          <w:szCs w:val="32"/>
        </w:rPr>
      </w:pPr>
    </w:p>
    <w:p w14:paraId="4608F96D">
      <w:pPr>
        <w:autoSpaceDE w:val="0"/>
        <w:autoSpaceDN w:val="0"/>
        <w:jc w:val="center"/>
        <w:rPr>
          <w:rFonts w:hint="eastAsia" w:ascii="宋体" w:hAnsi="宋体" w:cs="宋体"/>
          <w:b/>
          <w:spacing w:val="6"/>
          <w:sz w:val="32"/>
          <w:szCs w:val="32"/>
        </w:rPr>
      </w:pPr>
    </w:p>
    <w:p w14:paraId="61559EF7">
      <w:pPr>
        <w:autoSpaceDE w:val="0"/>
        <w:autoSpaceDN w:val="0"/>
        <w:jc w:val="center"/>
        <w:rPr>
          <w:rFonts w:hint="eastAsia" w:ascii="宋体" w:hAnsi="宋体" w:cs="宋体"/>
          <w:b/>
          <w:spacing w:val="6"/>
          <w:sz w:val="32"/>
          <w:szCs w:val="32"/>
        </w:rPr>
      </w:pPr>
    </w:p>
    <w:p w14:paraId="2CC057CD">
      <w:pPr>
        <w:autoSpaceDE w:val="0"/>
        <w:autoSpaceDN w:val="0"/>
        <w:jc w:val="center"/>
        <w:rPr>
          <w:rFonts w:hint="eastAsia" w:ascii="宋体" w:hAnsi="宋体" w:cs="宋体"/>
          <w:b/>
          <w:spacing w:val="6"/>
          <w:sz w:val="32"/>
          <w:szCs w:val="32"/>
        </w:rPr>
      </w:pPr>
    </w:p>
    <w:p w14:paraId="69F526CA">
      <w:pPr>
        <w:autoSpaceDE w:val="0"/>
        <w:autoSpaceDN w:val="0"/>
        <w:jc w:val="center"/>
        <w:rPr>
          <w:rFonts w:hint="eastAsia" w:ascii="宋体" w:hAnsi="宋体" w:cs="宋体"/>
          <w:b/>
          <w:spacing w:val="6"/>
          <w:sz w:val="32"/>
          <w:szCs w:val="32"/>
        </w:rPr>
      </w:pPr>
    </w:p>
    <w:p w14:paraId="7CDE12FB">
      <w:pPr>
        <w:autoSpaceDE w:val="0"/>
        <w:autoSpaceDN w:val="0"/>
        <w:jc w:val="center"/>
        <w:rPr>
          <w:rFonts w:hint="eastAsia" w:ascii="宋体" w:hAnsi="宋体" w:cs="宋体"/>
          <w:b/>
          <w:spacing w:val="6"/>
          <w:sz w:val="32"/>
          <w:szCs w:val="32"/>
        </w:rPr>
      </w:pPr>
    </w:p>
    <w:p w14:paraId="6E8B3432">
      <w:pPr>
        <w:autoSpaceDE w:val="0"/>
        <w:autoSpaceDN w:val="0"/>
        <w:jc w:val="center"/>
        <w:rPr>
          <w:rFonts w:hint="eastAsia" w:ascii="宋体" w:hAnsi="宋体" w:cs="宋体"/>
          <w:b/>
          <w:spacing w:val="6"/>
          <w:sz w:val="32"/>
          <w:szCs w:val="32"/>
        </w:rPr>
      </w:pPr>
    </w:p>
    <w:p w14:paraId="6D5E5CAB">
      <w:pPr>
        <w:autoSpaceDE w:val="0"/>
        <w:autoSpaceDN w:val="0"/>
        <w:jc w:val="center"/>
        <w:rPr>
          <w:rFonts w:hint="eastAsia" w:ascii="宋体" w:hAnsi="宋体" w:cs="宋体"/>
          <w:b/>
          <w:spacing w:val="6"/>
          <w:sz w:val="32"/>
          <w:szCs w:val="32"/>
        </w:rPr>
      </w:pPr>
    </w:p>
    <w:p w14:paraId="58160BB9">
      <w:pPr>
        <w:autoSpaceDE w:val="0"/>
        <w:autoSpaceDN w:val="0"/>
        <w:jc w:val="center"/>
        <w:rPr>
          <w:rFonts w:hint="eastAsia" w:ascii="宋体" w:hAnsi="宋体" w:cs="宋体"/>
          <w:b/>
          <w:spacing w:val="6"/>
          <w:sz w:val="32"/>
          <w:szCs w:val="32"/>
        </w:rPr>
      </w:pPr>
    </w:p>
    <w:p w14:paraId="60CC9EEF">
      <w:pPr>
        <w:autoSpaceDE w:val="0"/>
        <w:autoSpaceDN w:val="0"/>
        <w:jc w:val="center"/>
        <w:rPr>
          <w:rFonts w:hint="eastAsia" w:ascii="宋体" w:hAnsi="宋体" w:cs="宋体"/>
          <w:b/>
          <w:spacing w:val="6"/>
          <w:sz w:val="32"/>
          <w:szCs w:val="32"/>
        </w:rPr>
      </w:pPr>
    </w:p>
    <w:p w14:paraId="24FA11CA">
      <w:pPr>
        <w:autoSpaceDE w:val="0"/>
        <w:autoSpaceDN w:val="0"/>
        <w:jc w:val="center"/>
        <w:rPr>
          <w:rFonts w:hint="eastAsia" w:ascii="宋体" w:hAnsi="宋体" w:cs="宋体"/>
          <w:b/>
          <w:spacing w:val="6"/>
          <w:sz w:val="32"/>
          <w:szCs w:val="32"/>
        </w:rPr>
      </w:pPr>
    </w:p>
    <w:p w14:paraId="2889397E">
      <w:pPr>
        <w:autoSpaceDE w:val="0"/>
        <w:autoSpaceDN w:val="0"/>
        <w:jc w:val="center"/>
        <w:rPr>
          <w:rFonts w:hint="eastAsia" w:ascii="宋体" w:hAnsi="宋体" w:cs="宋体"/>
          <w:b/>
          <w:spacing w:val="6"/>
          <w:sz w:val="32"/>
          <w:szCs w:val="32"/>
        </w:rPr>
      </w:pPr>
    </w:p>
    <w:p w14:paraId="336F58B6">
      <w:pPr>
        <w:autoSpaceDE w:val="0"/>
        <w:autoSpaceDN w:val="0"/>
        <w:jc w:val="center"/>
        <w:rPr>
          <w:rFonts w:hint="eastAsia" w:ascii="宋体" w:hAnsi="宋体" w:cs="宋体"/>
          <w:b/>
          <w:spacing w:val="6"/>
          <w:sz w:val="32"/>
          <w:szCs w:val="32"/>
        </w:rPr>
      </w:pPr>
    </w:p>
    <w:p w14:paraId="51AB11F6">
      <w:pPr>
        <w:autoSpaceDE w:val="0"/>
        <w:autoSpaceDN w:val="0"/>
        <w:jc w:val="center"/>
        <w:rPr>
          <w:rFonts w:hint="eastAsia" w:ascii="宋体" w:hAnsi="宋体" w:cs="宋体"/>
          <w:b/>
          <w:spacing w:val="6"/>
          <w:sz w:val="32"/>
          <w:szCs w:val="32"/>
        </w:rPr>
      </w:pPr>
    </w:p>
    <w:p w14:paraId="2ADCEE06">
      <w:pPr>
        <w:autoSpaceDE w:val="0"/>
        <w:autoSpaceDN w:val="0"/>
        <w:jc w:val="center"/>
        <w:rPr>
          <w:rFonts w:hint="eastAsia" w:ascii="宋体" w:hAnsi="宋体" w:cs="宋体"/>
          <w:b/>
          <w:spacing w:val="6"/>
          <w:sz w:val="32"/>
          <w:szCs w:val="32"/>
        </w:rPr>
      </w:pPr>
    </w:p>
    <w:p w14:paraId="78A425FB">
      <w:pPr>
        <w:autoSpaceDE w:val="0"/>
        <w:autoSpaceDN w:val="0"/>
        <w:jc w:val="center"/>
        <w:rPr>
          <w:rFonts w:hint="eastAsia" w:ascii="宋体" w:hAnsi="宋体" w:cs="宋体"/>
          <w:b/>
          <w:spacing w:val="6"/>
          <w:sz w:val="32"/>
          <w:szCs w:val="32"/>
        </w:rPr>
      </w:pPr>
    </w:p>
    <w:p w14:paraId="4C520B2A">
      <w:pPr>
        <w:autoSpaceDE w:val="0"/>
        <w:autoSpaceDN w:val="0"/>
        <w:jc w:val="center"/>
        <w:rPr>
          <w:rFonts w:hint="eastAsia" w:ascii="宋体" w:hAnsi="宋体" w:cs="宋体"/>
          <w:b/>
          <w:spacing w:val="6"/>
          <w:sz w:val="32"/>
          <w:szCs w:val="32"/>
        </w:rPr>
      </w:pPr>
    </w:p>
    <w:p w14:paraId="02832334">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7BEA264D">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0CC62D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000000" w:themeColor="text1"/>
          <w:kern w:val="0"/>
          <w:sz w:val="24"/>
          <w:lang w:val="zh-CN"/>
          <w14:textFill>
            <w14:solidFill>
              <w14:schemeClr w14:val="tx1"/>
            </w14:solidFill>
          </w14:textFill>
        </w:rPr>
        <w:t>成为</w:t>
      </w:r>
      <w:r>
        <w:rPr>
          <w:rFonts w:hint="eastAsia" w:ascii="宋体" w:hAnsi="宋体" w:cs="宋体"/>
          <w:color w:val="000000" w:themeColor="text1"/>
          <w:sz w:val="24"/>
          <w14:textFill>
            <w14:solidFill>
              <w14:schemeClr w14:val="tx1"/>
            </w14:solidFill>
          </w14:textFill>
        </w:rPr>
        <w:t>西湖区图书馆阅览桌椅书架采购项目【招标编号：</w:t>
      </w:r>
      <w:r>
        <w:rPr>
          <w:rFonts w:hint="eastAsia" w:ascii="宋体" w:hAnsi="宋体" w:cs="宋体"/>
          <w:color w:val="000000" w:themeColor="text1"/>
          <w:sz w:val="24"/>
          <w:lang w:eastAsia="zh-CN"/>
          <w14:textFill>
            <w14:solidFill>
              <w14:schemeClr w14:val="tx1"/>
            </w14:solidFill>
          </w14:textFill>
        </w:rPr>
        <w:t>ZJPLSJ-ZB-2025002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w:t>
      </w:r>
      <w:r>
        <w:rPr>
          <w:rFonts w:hint="eastAsia" w:ascii="宋体" w:hAnsi="宋体" w:cs="宋体"/>
          <w:kern w:val="0"/>
          <w:sz w:val="24"/>
        </w:rPr>
        <w:t>分包意向协议</w:t>
      </w:r>
      <w:r>
        <w:rPr>
          <w:rFonts w:hint="eastAsia" w:ascii="宋体" w:hAnsi="宋体" w:cs="宋体"/>
          <w:kern w:val="0"/>
          <w:sz w:val="24"/>
          <w:lang w:val="zh-CN"/>
        </w:rPr>
        <w:t xml:space="preserve">。 </w:t>
      </w:r>
    </w:p>
    <w:p w14:paraId="1BF7CCA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C7335F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AEA95B5">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547E0B1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027C05AA">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AF206D9">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5"/>
    </w:p>
    <w:p w14:paraId="61FDA69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AED1E69">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55B4926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B60BD8E">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9549F0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E663426">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1EB76C4">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137F255">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A58520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9501517">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045C376">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7F6850DE">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FF34E08">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4056CA4">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F2579FD">
      <w:pPr>
        <w:spacing w:line="360" w:lineRule="auto"/>
        <w:ind w:right="420"/>
        <w:rPr>
          <w:rFonts w:hint="eastAsia" w:ascii="宋体" w:hAnsi="宋体" w:cs="宋体"/>
          <w:sz w:val="24"/>
        </w:rPr>
      </w:pPr>
      <w:r>
        <w:rPr>
          <w:rFonts w:hint="eastAsia" w:ascii="宋体" w:hAnsi="宋体" w:cs="宋体"/>
          <w:sz w:val="24"/>
        </w:rPr>
        <w:t>注：按本格式和要求提供。</w:t>
      </w:r>
    </w:p>
    <w:p w14:paraId="4BC5B168">
      <w:pPr>
        <w:autoSpaceDE w:val="0"/>
        <w:autoSpaceDN w:val="0"/>
        <w:jc w:val="center"/>
        <w:rPr>
          <w:rFonts w:hint="eastAsia" w:ascii="宋体" w:hAnsi="宋体" w:cs="宋体"/>
          <w:b/>
          <w:spacing w:val="6"/>
          <w:sz w:val="32"/>
          <w:szCs w:val="32"/>
        </w:rPr>
      </w:pPr>
    </w:p>
    <w:p w14:paraId="7A33BC18">
      <w:pPr>
        <w:autoSpaceDE w:val="0"/>
        <w:autoSpaceDN w:val="0"/>
        <w:jc w:val="center"/>
        <w:rPr>
          <w:rFonts w:hint="eastAsia" w:ascii="宋体" w:hAnsi="宋体" w:cs="宋体"/>
          <w:b/>
          <w:spacing w:val="6"/>
          <w:sz w:val="32"/>
          <w:szCs w:val="32"/>
        </w:rPr>
      </w:pPr>
    </w:p>
    <w:p w14:paraId="2DC3D257">
      <w:pPr>
        <w:autoSpaceDE w:val="0"/>
        <w:autoSpaceDN w:val="0"/>
        <w:jc w:val="center"/>
        <w:rPr>
          <w:rFonts w:hint="eastAsia" w:ascii="宋体" w:hAnsi="宋体" w:cs="宋体"/>
          <w:b/>
          <w:spacing w:val="6"/>
          <w:sz w:val="32"/>
          <w:szCs w:val="32"/>
        </w:rPr>
      </w:pPr>
    </w:p>
    <w:p w14:paraId="4C69238E">
      <w:pPr>
        <w:autoSpaceDE w:val="0"/>
        <w:autoSpaceDN w:val="0"/>
        <w:jc w:val="center"/>
        <w:rPr>
          <w:rFonts w:hint="eastAsia" w:ascii="宋体" w:hAnsi="宋体" w:cs="宋体"/>
          <w:b/>
          <w:spacing w:val="6"/>
          <w:sz w:val="32"/>
          <w:szCs w:val="32"/>
        </w:rPr>
      </w:pPr>
    </w:p>
    <w:p w14:paraId="7885D127">
      <w:pPr>
        <w:autoSpaceDE w:val="0"/>
        <w:autoSpaceDN w:val="0"/>
        <w:jc w:val="center"/>
        <w:rPr>
          <w:rFonts w:hint="eastAsia" w:ascii="宋体" w:hAnsi="宋体" w:cs="宋体"/>
          <w:b/>
          <w:spacing w:val="6"/>
          <w:sz w:val="32"/>
          <w:szCs w:val="32"/>
        </w:rPr>
      </w:pPr>
    </w:p>
    <w:p w14:paraId="40B5CBD0">
      <w:pPr>
        <w:autoSpaceDE w:val="0"/>
        <w:autoSpaceDN w:val="0"/>
        <w:jc w:val="center"/>
        <w:rPr>
          <w:rFonts w:hint="eastAsia" w:ascii="宋体" w:hAnsi="宋体" w:cs="宋体"/>
          <w:b/>
          <w:spacing w:val="6"/>
          <w:sz w:val="32"/>
          <w:szCs w:val="32"/>
        </w:rPr>
      </w:pPr>
    </w:p>
    <w:p w14:paraId="1958D424">
      <w:pPr>
        <w:autoSpaceDE w:val="0"/>
        <w:autoSpaceDN w:val="0"/>
        <w:jc w:val="center"/>
        <w:rPr>
          <w:rFonts w:hint="eastAsia" w:ascii="宋体" w:hAnsi="宋体" w:cs="宋体"/>
          <w:b/>
          <w:spacing w:val="6"/>
          <w:sz w:val="32"/>
          <w:szCs w:val="32"/>
        </w:rPr>
      </w:pPr>
    </w:p>
    <w:p w14:paraId="7FCF19EE">
      <w:pPr>
        <w:autoSpaceDE w:val="0"/>
        <w:autoSpaceDN w:val="0"/>
        <w:jc w:val="center"/>
        <w:rPr>
          <w:rFonts w:hint="eastAsia" w:ascii="宋体" w:hAnsi="宋体" w:cs="宋体"/>
          <w:b/>
          <w:spacing w:val="6"/>
          <w:sz w:val="32"/>
          <w:szCs w:val="32"/>
        </w:rPr>
      </w:pPr>
    </w:p>
    <w:p w14:paraId="4722A9C9">
      <w:pPr>
        <w:autoSpaceDE w:val="0"/>
        <w:autoSpaceDN w:val="0"/>
        <w:jc w:val="center"/>
        <w:rPr>
          <w:rFonts w:hint="eastAsia" w:ascii="宋体" w:hAnsi="宋体" w:cs="宋体"/>
          <w:b/>
          <w:spacing w:val="6"/>
          <w:sz w:val="32"/>
          <w:szCs w:val="32"/>
        </w:rPr>
      </w:pPr>
    </w:p>
    <w:p w14:paraId="17D85445">
      <w:pPr>
        <w:autoSpaceDE w:val="0"/>
        <w:autoSpaceDN w:val="0"/>
        <w:jc w:val="center"/>
        <w:rPr>
          <w:rFonts w:hint="eastAsia" w:ascii="宋体" w:hAnsi="宋体" w:cs="宋体"/>
          <w:b/>
          <w:spacing w:val="6"/>
          <w:sz w:val="32"/>
          <w:szCs w:val="32"/>
        </w:rPr>
      </w:pPr>
    </w:p>
    <w:p w14:paraId="6125A325">
      <w:pPr>
        <w:autoSpaceDE w:val="0"/>
        <w:autoSpaceDN w:val="0"/>
        <w:jc w:val="center"/>
        <w:rPr>
          <w:rFonts w:hint="eastAsia" w:ascii="宋体" w:hAnsi="宋体" w:cs="宋体"/>
          <w:b/>
          <w:spacing w:val="6"/>
          <w:sz w:val="32"/>
          <w:szCs w:val="32"/>
        </w:rPr>
      </w:pPr>
    </w:p>
    <w:p w14:paraId="7BF0B89A">
      <w:pPr>
        <w:autoSpaceDE w:val="0"/>
        <w:autoSpaceDN w:val="0"/>
        <w:jc w:val="center"/>
        <w:rPr>
          <w:rFonts w:hint="eastAsia" w:ascii="宋体" w:hAnsi="宋体" w:cs="宋体"/>
          <w:b/>
          <w:spacing w:val="6"/>
          <w:sz w:val="32"/>
          <w:szCs w:val="32"/>
        </w:rPr>
      </w:pPr>
    </w:p>
    <w:p w14:paraId="5CE6D6F1">
      <w:pPr>
        <w:autoSpaceDE w:val="0"/>
        <w:autoSpaceDN w:val="0"/>
        <w:jc w:val="center"/>
        <w:rPr>
          <w:rFonts w:hint="eastAsia" w:ascii="宋体" w:hAnsi="宋体" w:cs="宋体"/>
          <w:b/>
          <w:spacing w:val="6"/>
          <w:sz w:val="32"/>
          <w:szCs w:val="32"/>
        </w:rPr>
      </w:pPr>
    </w:p>
    <w:p w14:paraId="1ED0C414">
      <w:pPr>
        <w:autoSpaceDE w:val="0"/>
        <w:autoSpaceDN w:val="0"/>
        <w:jc w:val="center"/>
        <w:rPr>
          <w:rFonts w:hint="eastAsia" w:ascii="宋体" w:hAnsi="宋体" w:cs="宋体"/>
          <w:b/>
          <w:spacing w:val="6"/>
          <w:sz w:val="32"/>
          <w:szCs w:val="32"/>
        </w:rPr>
      </w:pPr>
    </w:p>
    <w:p w14:paraId="49FEF5A7">
      <w:pPr>
        <w:autoSpaceDE w:val="0"/>
        <w:autoSpaceDN w:val="0"/>
        <w:jc w:val="center"/>
        <w:rPr>
          <w:rFonts w:hint="eastAsia" w:ascii="宋体" w:hAnsi="宋体" w:cs="宋体"/>
          <w:b/>
          <w:spacing w:val="6"/>
          <w:sz w:val="32"/>
          <w:szCs w:val="32"/>
        </w:rPr>
      </w:pPr>
    </w:p>
    <w:p w14:paraId="5522DEF5">
      <w:pPr>
        <w:autoSpaceDE w:val="0"/>
        <w:autoSpaceDN w:val="0"/>
        <w:jc w:val="center"/>
        <w:rPr>
          <w:rFonts w:hint="eastAsia" w:ascii="宋体" w:hAnsi="宋体" w:cs="宋体"/>
          <w:b/>
          <w:spacing w:val="6"/>
          <w:sz w:val="32"/>
          <w:szCs w:val="32"/>
        </w:rPr>
      </w:pPr>
    </w:p>
    <w:p w14:paraId="35D04E4C">
      <w:pPr>
        <w:autoSpaceDE w:val="0"/>
        <w:autoSpaceDN w:val="0"/>
        <w:jc w:val="center"/>
        <w:rPr>
          <w:rFonts w:hint="eastAsia" w:ascii="宋体" w:hAnsi="宋体" w:cs="宋体"/>
          <w:b/>
          <w:spacing w:val="6"/>
          <w:sz w:val="32"/>
          <w:szCs w:val="32"/>
        </w:rPr>
      </w:pPr>
    </w:p>
    <w:p w14:paraId="135885AA">
      <w:pPr>
        <w:autoSpaceDE w:val="0"/>
        <w:autoSpaceDN w:val="0"/>
        <w:jc w:val="center"/>
        <w:rPr>
          <w:rFonts w:hint="eastAsia" w:ascii="宋体" w:hAnsi="宋体" w:cs="宋体"/>
          <w:b/>
          <w:spacing w:val="6"/>
          <w:sz w:val="32"/>
          <w:szCs w:val="32"/>
        </w:rPr>
      </w:pPr>
    </w:p>
    <w:p w14:paraId="460C8C3F">
      <w:pPr>
        <w:autoSpaceDE w:val="0"/>
        <w:autoSpaceDN w:val="0"/>
        <w:jc w:val="center"/>
        <w:rPr>
          <w:rFonts w:hint="eastAsia" w:ascii="宋体" w:hAnsi="宋体" w:cs="宋体"/>
          <w:b/>
          <w:spacing w:val="6"/>
          <w:sz w:val="32"/>
          <w:szCs w:val="32"/>
        </w:rPr>
      </w:pPr>
    </w:p>
    <w:p w14:paraId="6A6D1D48">
      <w:pPr>
        <w:autoSpaceDE w:val="0"/>
        <w:autoSpaceDN w:val="0"/>
        <w:jc w:val="center"/>
        <w:rPr>
          <w:rFonts w:hint="eastAsia" w:ascii="宋体" w:hAnsi="宋体" w:cs="宋体"/>
          <w:b/>
          <w:spacing w:val="6"/>
          <w:sz w:val="32"/>
          <w:szCs w:val="32"/>
        </w:rPr>
      </w:pPr>
    </w:p>
    <w:p w14:paraId="77094F89">
      <w:pPr>
        <w:autoSpaceDE w:val="0"/>
        <w:autoSpaceDN w:val="0"/>
        <w:jc w:val="center"/>
        <w:rPr>
          <w:rFonts w:hint="eastAsia" w:ascii="宋体" w:hAnsi="宋体" w:cs="宋体"/>
          <w:b/>
          <w:spacing w:val="6"/>
          <w:sz w:val="32"/>
          <w:szCs w:val="32"/>
        </w:rPr>
      </w:pPr>
    </w:p>
    <w:p w14:paraId="3B3D28B1">
      <w:pPr>
        <w:autoSpaceDE w:val="0"/>
        <w:autoSpaceDN w:val="0"/>
        <w:jc w:val="center"/>
        <w:rPr>
          <w:rFonts w:hint="eastAsia" w:ascii="宋体" w:hAnsi="宋体" w:cs="宋体"/>
          <w:b/>
          <w:spacing w:val="6"/>
          <w:sz w:val="32"/>
          <w:szCs w:val="32"/>
        </w:rPr>
      </w:pPr>
    </w:p>
    <w:p w14:paraId="344ED3C3">
      <w:pPr>
        <w:autoSpaceDE w:val="0"/>
        <w:autoSpaceDN w:val="0"/>
        <w:jc w:val="center"/>
        <w:rPr>
          <w:rFonts w:hint="eastAsia" w:ascii="宋体" w:hAnsi="宋体" w:cs="宋体"/>
          <w:b/>
          <w:spacing w:val="6"/>
          <w:sz w:val="32"/>
          <w:szCs w:val="32"/>
        </w:rPr>
      </w:pPr>
    </w:p>
    <w:p w14:paraId="4F1EA1ED">
      <w:pPr>
        <w:autoSpaceDE w:val="0"/>
        <w:autoSpaceDN w:val="0"/>
        <w:jc w:val="center"/>
        <w:rPr>
          <w:rFonts w:hint="eastAsia" w:ascii="宋体" w:hAnsi="宋体" w:cs="宋体"/>
          <w:b/>
          <w:spacing w:val="6"/>
          <w:sz w:val="32"/>
          <w:szCs w:val="32"/>
        </w:rPr>
      </w:pPr>
    </w:p>
    <w:p w14:paraId="6536E2E1">
      <w:pPr>
        <w:autoSpaceDE w:val="0"/>
        <w:autoSpaceDN w:val="0"/>
        <w:jc w:val="center"/>
        <w:rPr>
          <w:rFonts w:hint="eastAsia" w:ascii="宋体" w:hAnsi="宋体" w:cs="宋体"/>
          <w:b/>
          <w:spacing w:val="6"/>
          <w:sz w:val="32"/>
          <w:szCs w:val="32"/>
        </w:rPr>
      </w:pPr>
    </w:p>
    <w:p w14:paraId="05AAAD28">
      <w:pPr>
        <w:autoSpaceDE w:val="0"/>
        <w:autoSpaceDN w:val="0"/>
        <w:jc w:val="center"/>
        <w:rPr>
          <w:rFonts w:hint="eastAsia" w:ascii="宋体" w:hAnsi="宋体" w:cs="宋体"/>
          <w:b/>
          <w:spacing w:val="6"/>
          <w:sz w:val="32"/>
          <w:szCs w:val="32"/>
        </w:rPr>
      </w:pPr>
    </w:p>
    <w:p w14:paraId="7FC17BB8">
      <w:pPr>
        <w:autoSpaceDE w:val="0"/>
        <w:autoSpaceDN w:val="0"/>
        <w:jc w:val="center"/>
        <w:rPr>
          <w:rFonts w:hint="eastAsia" w:ascii="宋体" w:hAnsi="宋体" w:cs="宋体"/>
          <w:b/>
          <w:spacing w:val="6"/>
          <w:sz w:val="32"/>
          <w:szCs w:val="32"/>
        </w:rPr>
      </w:pPr>
    </w:p>
    <w:p w14:paraId="3CB437C8">
      <w:pPr>
        <w:autoSpaceDE w:val="0"/>
        <w:autoSpaceDN w:val="0"/>
        <w:jc w:val="center"/>
        <w:rPr>
          <w:rFonts w:hint="eastAsia" w:ascii="宋体" w:hAnsi="宋体" w:cs="宋体"/>
          <w:b/>
          <w:spacing w:val="6"/>
          <w:sz w:val="32"/>
          <w:szCs w:val="32"/>
        </w:rPr>
      </w:pPr>
    </w:p>
    <w:p w14:paraId="68CCC9E6">
      <w:pPr>
        <w:widowControl/>
        <w:adjustRightInd/>
        <w:jc w:val="left"/>
        <w:rPr>
          <w:rFonts w:hint="eastAsia" w:ascii="宋体" w:hAnsi="宋体" w:cs="宋体"/>
          <w:b/>
          <w:kern w:val="0"/>
          <w:sz w:val="32"/>
          <w:szCs w:val="32"/>
        </w:rPr>
      </w:pPr>
    </w:p>
    <w:p w14:paraId="136A5905">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71E5CDD6">
      <w:pPr>
        <w:spacing w:line="360" w:lineRule="auto"/>
        <w:jc w:val="center"/>
        <w:rPr>
          <w:rFonts w:hint="eastAsia" w:ascii="宋体" w:hAnsi="宋体" w:cs="宋体"/>
          <w:color w:val="000000" w:themeColor="text1"/>
          <w:sz w:val="24"/>
          <w:u w:val="single"/>
          <w14:textFill>
            <w14:solidFill>
              <w14:schemeClr w14:val="tx1"/>
            </w14:solidFill>
          </w14:textFill>
        </w:rPr>
      </w:pPr>
    </w:p>
    <w:p w14:paraId="18166D5A">
      <w:pPr>
        <w:spacing w:line="360"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2F6DCAA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杭州市西湖区图书馆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西湖区图书馆阅览桌椅书架采购项目</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2204EC1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1E1423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9B6CD84">
      <w:pPr>
        <w:spacing w:line="360" w:lineRule="auto"/>
        <w:ind w:firstLine="480" w:firstLineChars="200"/>
        <w:rPr>
          <w:rFonts w:hint="eastAsia" w:ascii="宋体" w:hAnsi="宋体" w:cs="宋体"/>
          <w:sz w:val="24"/>
        </w:rPr>
      </w:pPr>
      <w:r>
        <w:rPr>
          <w:rFonts w:hint="eastAsia" w:ascii="宋体" w:hAnsi="宋体" w:cs="宋体"/>
          <w:sz w:val="24"/>
        </w:rPr>
        <w:t>……</w:t>
      </w:r>
    </w:p>
    <w:p w14:paraId="64F712FF">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5A0BCDD">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27A70A2">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1E3FC48E">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643CED">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3821290">
      <w:pPr>
        <w:spacing w:line="360" w:lineRule="auto"/>
        <w:ind w:right="420" w:firstLine="480" w:firstLineChars="200"/>
        <w:rPr>
          <w:rFonts w:hint="eastAsia" w:ascii="宋体" w:hAnsi="宋体" w:cs="宋体"/>
          <w:sz w:val="24"/>
        </w:rPr>
      </w:pPr>
      <w:r>
        <w:rPr>
          <w:rFonts w:hint="eastAsia" w:ascii="宋体" w:hAnsi="宋体" w:cs="宋体"/>
          <w:sz w:val="24"/>
        </w:rPr>
        <w:t>注：</w:t>
      </w:r>
    </w:p>
    <w:p w14:paraId="000ED637">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3C9C6C">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49CE07">
      <w:pPr>
        <w:spacing w:line="360" w:lineRule="auto"/>
        <w:jc w:val="center"/>
        <w:rPr>
          <w:rFonts w:hint="eastAsia" w:ascii="宋体" w:hAnsi="宋体" w:cs="宋体"/>
          <w:b/>
          <w:sz w:val="32"/>
          <w:szCs w:val="32"/>
        </w:rPr>
      </w:pPr>
    </w:p>
    <w:p w14:paraId="0E71AE26">
      <w:pPr>
        <w:spacing w:line="360" w:lineRule="auto"/>
        <w:jc w:val="center"/>
        <w:rPr>
          <w:rFonts w:hint="eastAsia" w:ascii="宋体" w:hAnsi="宋体" w:cs="宋体"/>
          <w:b/>
          <w:sz w:val="32"/>
          <w:szCs w:val="32"/>
        </w:rPr>
      </w:pPr>
    </w:p>
    <w:p w14:paraId="3A32A5D9">
      <w:pPr>
        <w:spacing w:line="360" w:lineRule="auto"/>
        <w:jc w:val="center"/>
        <w:rPr>
          <w:rFonts w:hint="eastAsia" w:ascii="宋体" w:hAnsi="宋体" w:cs="宋体"/>
          <w:b/>
          <w:sz w:val="32"/>
          <w:szCs w:val="32"/>
        </w:rPr>
      </w:pPr>
    </w:p>
    <w:p w14:paraId="44113898">
      <w:pPr>
        <w:spacing w:line="360" w:lineRule="auto"/>
        <w:jc w:val="center"/>
        <w:rPr>
          <w:rFonts w:hint="eastAsia" w:ascii="宋体" w:hAnsi="宋体" w:cs="宋体"/>
          <w:b/>
          <w:sz w:val="32"/>
          <w:szCs w:val="32"/>
        </w:rPr>
      </w:pPr>
    </w:p>
    <w:p w14:paraId="63B4F2FD">
      <w:pPr>
        <w:spacing w:line="360" w:lineRule="auto"/>
        <w:jc w:val="center"/>
        <w:rPr>
          <w:rFonts w:hint="eastAsia" w:ascii="宋体" w:hAnsi="宋体" w:cs="宋体"/>
          <w:b/>
          <w:sz w:val="32"/>
          <w:szCs w:val="32"/>
        </w:rPr>
      </w:pPr>
    </w:p>
    <w:p w14:paraId="2FDAB099">
      <w:pPr>
        <w:spacing w:line="360" w:lineRule="auto"/>
        <w:jc w:val="center"/>
        <w:rPr>
          <w:rFonts w:hint="eastAsia" w:ascii="宋体" w:hAnsi="宋体" w:cs="宋体"/>
          <w:b/>
          <w:sz w:val="32"/>
          <w:szCs w:val="32"/>
        </w:rPr>
      </w:pPr>
    </w:p>
    <w:p w14:paraId="73B5AB81">
      <w:pPr>
        <w:spacing w:line="360" w:lineRule="auto"/>
        <w:jc w:val="center"/>
        <w:rPr>
          <w:rFonts w:hint="eastAsia" w:ascii="宋体" w:hAnsi="宋体" w:cs="宋体"/>
          <w:b/>
          <w:sz w:val="32"/>
          <w:szCs w:val="32"/>
        </w:rPr>
      </w:pPr>
    </w:p>
    <w:p w14:paraId="1B817079">
      <w:pPr>
        <w:spacing w:line="360" w:lineRule="auto"/>
        <w:jc w:val="center"/>
        <w:rPr>
          <w:rFonts w:hint="eastAsia" w:ascii="宋体" w:hAnsi="宋体" w:cs="宋体"/>
          <w:b/>
          <w:sz w:val="32"/>
          <w:szCs w:val="32"/>
        </w:rPr>
      </w:pPr>
    </w:p>
    <w:p w14:paraId="4FC48821">
      <w:pPr>
        <w:spacing w:line="360" w:lineRule="auto"/>
        <w:jc w:val="center"/>
        <w:rPr>
          <w:rFonts w:hint="eastAsia" w:ascii="宋体" w:hAnsi="宋体" w:cs="宋体"/>
          <w:b/>
          <w:sz w:val="32"/>
          <w:szCs w:val="32"/>
        </w:rPr>
      </w:pPr>
    </w:p>
    <w:p w14:paraId="41A74057">
      <w:pPr>
        <w:spacing w:line="360" w:lineRule="auto"/>
        <w:jc w:val="center"/>
        <w:rPr>
          <w:rFonts w:hint="eastAsia" w:ascii="宋体" w:hAnsi="宋体" w:cs="宋体"/>
          <w:b/>
          <w:sz w:val="32"/>
          <w:szCs w:val="32"/>
        </w:rPr>
      </w:pPr>
    </w:p>
    <w:p w14:paraId="485C2817">
      <w:pPr>
        <w:spacing w:line="360" w:lineRule="auto"/>
        <w:jc w:val="center"/>
        <w:rPr>
          <w:rFonts w:hint="eastAsia" w:ascii="宋体" w:hAnsi="宋体" w:cs="宋体"/>
          <w:b/>
          <w:sz w:val="32"/>
          <w:szCs w:val="32"/>
        </w:rPr>
      </w:pPr>
    </w:p>
    <w:p w14:paraId="127AD612">
      <w:pPr>
        <w:spacing w:line="360" w:lineRule="auto"/>
        <w:jc w:val="center"/>
        <w:rPr>
          <w:rFonts w:hint="eastAsia" w:ascii="宋体" w:hAnsi="宋体" w:cs="宋体"/>
          <w:b/>
          <w:sz w:val="32"/>
          <w:szCs w:val="32"/>
        </w:rPr>
      </w:pPr>
    </w:p>
    <w:p w14:paraId="0D73309B">
      <w:pPr>
        <w:spacing w:line="360" w:lineRule="auto"/>
        <w:jc w:val="center"/>
        <w:rPr>
          <w:rFonts w:hint="eastAsia" w:ascii="宋体" w:hAnsi="宋体" w:cs="宋体"/>
          <w:b/>
          <w:sz w:val="32"/>
          <w:szCs w:val="32"/>
        </w:rPr>
      </w:pPr>
    </w:p>
    <w:p w14:paraId="171C6967">
      <w:pPr>
        <w:spacing w:line="360" w:lineRule="auto"/>
        <w:jc w:val="center"/>
        <w:rPr>
          <w:rFonts w:hint="eastAsia" w:ascii="宋体" w:hAnsi="宋体" w:cs="宋体"/>
          <w:b/>
          <w:sz w:val="32"/>
          <w:szCs w:val="32"/>
        </w:rPr>
      </w:pPr>
    </w:p>
    <w:p w14:paraId="380445A6">
      <w:pPr>
        <w:spacing w:line="360" w:lineRule="auto"/>
        <w:jc w:val="center"/>
        <w:rPr>
          <w:rFonts w:hint="eastAsia" w:ascii="宋体" w:hAnsi="宋体" w:cs="宋体"/>
          <w:b/>
          <w:sz w:val="32"/>
          <w:szCs w:val="32"/>
        </w:rPr>
      </w:pPr>
    </w:p>
    <w:p w14:paraId="16F0B1BF">
      <w:pPr>
        <w:spacing w:line="360" w:lineRule="auto"/>
        <w:jc w:val="center"/>
        <w:rPr>
          <w:rFonts w:hint="eastAsia" w:ascii="宋体" w:hAnsi="宋体" w:cs="宋体"/>
          <w:b/>
          <w:sz w:val="32"/>
          <w:szCs w:val="32"/>
        </w:rPr>
      </w:pPr>
    </w:p>
    <w:p w14:paraId="2ADFA7F5">
      <w:pPr>
        <w:spacing w:line="360" w:lineRule="auto"/>
        <w:jc w:val="center"/>
        <w:rPr>
          <w:rFonts w:hint="eastAsia" w:ascii="宋体" w:hAnsi="宋体" w:cs="宋体"/>
          <w:b/>
          <w:sz w:val="32"/>
          <w:szCs w:val="32"/>
        </w:rPr>
      </w:pPr>
    </w:p>
    <w:p w14:paraId="613B24FD">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AF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A69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D763">
    <w:pPr>
      <w:pStyle w:val="39"/>
      <w:framePr w:wrap="around" w:vAnchor="text" w:hAnchor="margin" w:xAlign="right" w:y="1"/>
      <w:rPr>
        <w:rStyle w:val="72"/>
      </w:rPr>
    </w:pPr>
    <w:r>
      <w:fldChar w:fldCharType="begin"/>
    </w:r>
    <w:r>
      <w:rPr>
        <w:rStyle w:val="72"/>
      </w:rPr>
      <w:instrText xml:space="preserve">PAGE  </w:instrText>
    </w:r>
    <w:r>
      <w:fldChar w:fldCharType="end"/>
    </w:r>
  </w:p>
  <w:p w14:paraId="2899A93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7377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36110187"/>
    <w:bookmarkStart w:id="407" w:name="_Toc91899912"/>
    <w:bookmarkStart w:id="408" w:name="_Toc13184514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834F">
    <w:pPr>
      <w:pStyle w:val="39"/>
      <w:framePr w:wrap="around" w:vAnchor="text" w:hAnchor="margin" w:xAlign="right" w:y="1"/>
      <w:rPr>
        <w:rStyle w:val="72"/>
      </w:rPr>
    </w:pPr>
    <w:r>
      <w:fldChar w:fldCharType="begin"/>
    </w:r>
    <w:r>
      <w:rPr>
        <w:rStyle w:val="72"/>
      </w:rPr>
      <w:instrText xml:space="preserve">PAGE  </w:instrText>
    </w:r>
    <w:r>
      <w:fldChar w:fldCharType="end"/>
    </w:r>
  </w:p>
  <w:p w14:paraId="385651E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BA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7B2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7487F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233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3271C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CB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CE6EB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03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6B5ED8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F2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0A4B3B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57E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091E20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BF5E">
    <w:pPr>
      <w:pStyle w:val="40"/>
      <w:pBdr>
        <w:bottom w:val="single" w:color="auto" w:sz="6" w:space="4"/>
      </w:pBdr>
      <w:jc w:val="right"/>
    </w:pPr>
    <w:r>
      <w:t></w:t>
    </w:r>
    <w:r>
      <w:rPr>
        <w:rFonts w:hint="eastAsia"/>
      </w:rPr>
      <w:t xml:space="preserve">             </w:t>
    </w:r>
    <w:r>
      <w:t>杭州市政府采购公开招标文件</w:t>
    </w:r>
  </w:p>
  <w:p w14:paraId="39B5295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DA0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54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1250">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4897">
    <w:pPr>
      <w:pStyle w:val="40"/>
    </w:pPr>
    <w:r>
      <w:t></w:t>
    </w:r>
    <w:r>
      <w:rPr>
        <w:rFonts w:hint="eastAsia"/>
      </w:rPr>
      <w:t xml:space="preserve">         </w:t>
    </w:r>
  </w:p>
  <w:p w14:paraId="59E59A14">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3D8D">
    <w:pPr>
      <w:pStyle w:val="40"/>
      <w:rPr>
        <w:rFonts w:ascii="仿宋_GB2312" w:eastAsia="仿宋_GB2312"/>
        <w:b/>
        <w:i/>
        <w:u w:val="single"/>
      </w:rPr>
    </w:pPr>
    <w:r>
      <w:t></w:t>
    </w:r>
    <w:r>
      <w:rPr>
        <w:rFonts w:hint="eastAsia"/>
      </w:rPr>
      <w:t xml:space="preserve">                                                </w:t>
    </w:r>
    <w:r>
      <w:t xml:space="preserve"> 杭州市政府采购公开招标文件</w:t>
    </w:r>
  </w:p>
  <w:p w14:paraId="1B9839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D455">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9629">
    <w:pPr>
      <w:pStyle w:val="40"/>
      <w:jc w:val="right"/>
      <w:rPr>
        <w:rFonts w:ascii="仿宋_GB2312" w:eastAsia="仿宋_GB2312"/>
        <w:b/>
        <w:i/>
        <w:u w:val="single"/>
      </w:rPr>
    </w:pPr>
    <w:r>
      <w:rPr>
        <w:rFonts w:hint="eastAsia"/>
      </w:rPr>
      <w:t xml:space="preserve">                                  </w:t>
    </w:r>
    <w:r>
      <w:t>杭州市政府采购公开招标文件</w:t>
    </w:r>
  </w:p>
  <w:p w14:paraId="538C683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E2A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A44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371FC"/>
    <w:multiLevelType w:val="singleLevel"/>
    <w:tmpl w:val="916371FC"/>
    <w:lvl w:ilvl="0" w:tentative="0">
      <w:start w:val="1"/>
      <w:numFmt w:val="chineseCounting"/>
      <w:suff w:val="space"/>
      <w:lvlText w:val="%1、"/>
      <w:lvlJc w:val="left"/>
      <w:rPr>
        <w:rFonts w:hint="eastAsia"/>
      </w:rPr>
    </w:lvl>
  </w:abstractNum>
  <w:abstractNum w:abstractNumId="1">
    <w:nsid w:val="ADD60BA2"/>
    <w:multiLevelType w:val="singleLevel"/>
    <w:tmpl w:val="ADD60BA2"/>
    <w:lvl w:ilvl="0" w:tentative="0">
      <w:start w:val="1"/>
      <w:numFmt w:val="chineseCounting"/>
      <w:suff w:val="space"/>
      <w:lvlText w:val="%1、"/>
      <w:lvlJc w:val="left"/>
      <w:rPr>
        <w:rFonts w:hint="eastAsia"/>
      </w:rPr>
    </w:lvl>
  </w:abstractNum>
  <w:abstractNum w:abstractNumId="2">
    <w:nsid w:val="B23850D0"/>
    <w:multiLevelType w:val="singleLevel"/>
    <w:tmpl w:val="B23850D0"/>
    <w:lvl w:ilvl="0" w:tentative="0">
      <w:start w:val="3"/>
      <w:numFmt w:val="chineseCounting"/>
      <w:suff w:val="nothing"/>
      <w:lvlText w:val="%1、"/>
      <w:lvlJc w:val="left"/>
      <w:rPr>
        <w:rFonts w:hint="eastAsia"/>
      </w:rPr>
    </w:lvl>
  </w:abstractNum>
  <w:abstractNum w:abstractNumId="3">
    <w:nsid w:val="BB791BF2"/>
    <w:multiLevelType w:val="singleLevel"/>
    <w:tmpl w:val="BB791BF2"/>
    <w:lvl w:ilvl="0" w:tentative="0">
      <w:start w:val="1"/>
      <w:numFmt w:val="chineseCounting"/>
      <w:suff w:val="space"/>
      <w:lvlText w:val="%1、"/>
      <w:lvlJc w:val="left"/>
      <w:rPr>
        <w:rFonts w:hint="eastAsia"/>
      </w:rPr>
    </w:lvl>
  </w:abstractNum>
  <w:abstractNum w:abstractNumId="4">
    <w:nsid w:val="BBEC9C69"/>
    <w:multiLevelType w:val="singleLevel"/>
    <w:tmpl w:val="BBEC9C69"/>
    <w:lvl w:ilvl="0" w:tentative="0">
      <w:start w:val="1"/>
      <w:numFmt w:val="chineseCounting"/>
      <w:suff w:val="space"/>
      <w:lvlText w:val="%1、"/>
      <w:lvlJc w:val="left"/>
      <w:rPr>
        <w:rFonts w:hint="eastAsia"/>
      </w:rPr>
    </w:lvl>
  </w:abstractNum>
  <w:abstractNum w:abstractNumId="5">
    <w:nsid w:val="BEC6E7AA"/>
    <w:multiLevelType w:val="singleLevel"/>
    <w:tmpl w:val="BEC6E7AA"/>
    <w:lvl w:ilvl="0" w:tentative="0">
      <w:start w:val="1"/>
      <w:numFmt w:val="chineseCounting"/>
      <w:suff w:val="space"/>
      <w:lvlText w:val="%1、"/>
      <w:lvlJc w:val="left"/>
      <w:rPr>
        <w:rFonts w:hint="eastAsia"/>
      </w:rPr>
    </w:lvl>
  </w:abstractNum>
  <w:abstractNum w:abstractNumId="6">
    <w:nsid w:val="DF1E5731"/>
    <w:multiLevelType w:val="singleLevel"/>
    <w:tmpl w:val="DF1E5731"/>
    <w:lvl w:ilvl="0" w:tentative="0">
      <w:start w:val="1"/>
      <w:numFmt w:val="decimal"/>
      <w:suff w:val="nothing"/>
      <w:lvlText w:val="%1、"/>
      <w:lvlJc w:val="left"/>
    </w:lvl>
  </w:abstractNum>
  <w:abstractNum w:abstractNumId="7">
    <w:nsid w:val="F50CC90F"/>
    <w:multiLevelType w:val="singleLevel"/>
    <w:tmpl w:val="F50CC90F"/>
    <w:lvl w:ilvl="0" w:tentative="0">
      <w:start w:val="1"/>
      <w:numFmt w:val="chineseCounting"/>
      <w:suff w:val="space"/>
      <w:lvlText w:val="%1、"/>
      <w:lvlJc w:val="left"/>
      <w:rPr>
        <w:rFonts w:hint="eastAsia"/>
      </w:rPr>
    </w:lvl>
  </w:abstractNum>
  <w:abstractNum w:abstractNumId="8">
    <w:nsid w:val="1C0F6451"/>
    <w:multiLevelType w:val="singleLevel"/>
    <w:tmpl w:val="1C0F6451"/>
    <w:lvl w:ilvl="0" w:tentative="0">
      <w:start w:val="1"/>
      <w:numFmt w:val="chineseCounting"/>
      <w:suff w:val="space"/>
      <w:lvlText w:val="%1、"/>
      <w:lvlJc w:val="left"/>
      <w:rPr>
        <w:rFonts w:hint="eastAsia"/>
      </w:rPr>
    </w:lvl>
  </w:abstractNum>
  <w:abstractNum w:abstractNumId="9">
    <w:nsid w:val="76CEE874"/>
    <w:multiLevelType w:val="singleLevel"/>
    <w:tmpl w:val="76CEE874"/>
    <w:lvl w:ilvl="0" w:tentative="0">
      <w:start w:val="1"/>
      <w:numFmt w:val="chineseCounting"/>
      <w:suff w:val="space"/>
      <w:lvlText w:val="%1、"/>
      <w:lvlJc w:val="left"/>
      <w:rPr>
        <w:rFonts w:hint="eastAsia"/>
      </w:rPr>
    </w:lvl>
  </w:abstractNum>
  <w:num w:numId="1">
    <w:abstractNumId w:val="2"/>
  </w:num>
  <w:num w:numId="2">
    <w:abstractNumId w:val="9"/>
  </w:num>
  <w:num w:numId="3">
    <w:abstractNumId w:val="1"/>
  </w:num>
  <w:num w:numId="4">
    <w:abstractNumId w:val="0"/>
  </w:num>
  <w:num w:numId="5">
    <w:abstractNumId w:val="8"/>
  </w:num>
  <w:num w:numId="6">
    <w:abstractNumId w:val="3"/>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022"/>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C3"/>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1D7D"/>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3D1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2FFF"/>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2FEB"/>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1ED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AE8"/>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47E"/>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9415D"/>
    <w:rsid w:val="01DF6BF8"/>
    <w:rsid w:val="01EC2C57"/>
    <w:rsid w:val="025F0711"/>
    <w:rsid w:val="026B2E25"/>
    <w:rsid w:val="02824D4D"/>
    <w:rsid w:val="02DC4B10"/>
    <w:rsid w:val="02DD76CE"/>
    <w:rsid w:val="02F36323"/>
    <w:rsid w:val="02F5619C"/>
    <w:rsid w:val="0326446A"/>
    <w:rsid w:val="032D5555"/>
    <w:rsid w:val="036634D2"/>
    <w:rsid w:val="03873506"/>
    <w:rsid w:val="03DD35E4"/>
    <w:rsid w:val="04076900"/>
    <w:rsid w:val="041A5A3B"/>
    <w:rsid w:val="042311BA"/>
    <w:rsid w:val="042518DB"/>
    <w:rsid w:val="042B157A"/>
    <w:rsid w:val="048F763B"/>
    <w:rsid w:val="049F330E"/>
    <w:rsid w:val="04AA775C"/>
    <w:rsid w:val="04AF1889"/>
    <w:rsid w:val="04D042E6"/>
    <w:rsid w:val="04F66F48"/>
    <w:rsid w:val="05251E14"/>
    <w:rsid w:val="05A16594"/>
    <w:rsid w:val="05A7762D"/>
    <w:rsid w:val="060E5941"/>
    <w:rsid w:val="06110FAF"/>
    <w:rsid w:val="0623766E"/>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B55B8"/>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65563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A4435"/>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F7815"/>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35872"/>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2C6148"/>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B3146"/>
    <w:rsid w:val="319C6071"/>
    <w:rsid w:val="31AC537E"/>
    <w:rsid w:val="31E3679B"/>
    <w:rsid w:val="31E732FD"/>
    <w:rsid w:val="32517576"/>
    <w:rsid w:val="32893701"/>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2C1013"/>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9C14E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E2905"/>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86FA2"/>
    <w:rsid w:val="46F04B14"/>
    <w:rsid w:val="4733071A"/>
    <w:rsid w:val="477B778F"/>
    <w:rsid w:val="478203EC"/>
    <w:rsid w:val="47B025FA"/>
    <w:rsid w:val="4809698F"/>
    <w:rsid w:val="4811697D"/>
    <w:rsid w:val="485E2293"/>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B4095"/>
    <w:rsid w:val="4F3D0E27"/>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227CA"/>
    <w:rsid w:val="5319110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42DA7"/>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A54B3"/>
    <w:rsid w:val="5AD63A24"/>
    <w:rsid w:val="5B1978F3"/>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3F5A99"/>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61CCF"/>
    <w:rsid w:val="6AE96859"/>
    <w:rsid w:val="6AF1414F"/>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957DB"/>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645BA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9097E"/>
    <w:rsid w:val="777F31F2"/>
    <w:rsid w:val="778F05EE"/>
    <w:rsid w:val="77D1700D"/>
    <w:rsid w:val="77EC04CC"/>
    <w:rsid w:val="78775729"/>
    <w:rsid w:val="787F477F"/>
    <w:rsid w:val="78A42DB0"/>
    <w:rsid w:val="78A656AB"/>
    <w:rsid w:val="78B2245C"/>
    <w:rsid w:val="78E172CC"/>
    <w:rsid w:val="78EA1B6E"/>
    <w:rsid w:val="78EA1D1F"/>
    <w:rsid w:val="7904172F"/>
    <w:rsid w:val="790740FD"/>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56E0E"/>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735BA"/>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列表段落1"/>
    <w:basedOn w:val="1"/>
    <w:qFormat/>
    <w:uiPriority w:val="34"/>
    <w:pPr>
      <w:adjustRightInd/>
      <w:ind w:right="238" w:firstLine="420"/>
    </w:pPr>
    <w:rPr>
      <w:rFonts w:ascii="Calibri" w:hAnsi="Calibri"/>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3">
    <w:name w:val="Proposals body"/>
    <w:basedOn w:val="1"/>
    <w:next w:val="1"/>
    <w:qFormat/>
    <w:uiPriority w:val="0"/>
    <w:pPr>
      <w:widowControl/>
      <w:spacing w:after="120" w:line="460" w:lineRule="exact"/>
      <w:jc w:val="center"/>
    </w:pPr>
    <w:rPr>
      <w:rFonts w:ascii="宋体"/>
      <w:snapToGrid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17432</Words>
  <Characters>19072</Characters>
  <Lines>436</Lines>
  <Paragraphs>122</Paragraphs>
  <TotalTime>6</TotalTime>
  <ScaleCrop>false</ScaleCrop>
  <LinksUpToDate>false</LinksUpToDate>
  <CharactersWithSpaces>19600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别忘了最初的自己</cp:lastModifiedBy>
  <cp:lastPrinted>2025-01-20T02:25:00Z</cp:lastPrinted>
  <dcterms:modified xsi:type="dcterms:W3CDTF">2025-01-20T07:22:31Z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EC0001B39B874FEEB0CF561393E6BDC7_13</vt:lpwstr>
  </property>
  <property fmtid="{D5CDD505-2E9C-101B-9397-08002B2CF9AE}" pid="5" name="KSOTemplateDocerSaveRecord">
    <vt:lpwstr>eyJoZGlkIjoiN2I1NmZiMzYxOGUwMTMxOGJjNGIyNWU3OGMwMDIyOTUiLCJ1c2VySWQiOiI2NjMwMDE3MzgifQ==</vt:lpwstr>
  </property>
</Properties>
</file>