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C7753">
      <w:pPr>
        <w:pStyle w:val="862"/>
        <w:ind w:left="0" w:leftChars="0" w:firstLine="0" w:firstLineChars="0"/>
        <w:rPr>
          <w:rFonts w:ascii="宋体" w:hAnsi="宋体" w:cs="宋体"/>
          <w:b/>
          <w:sz w:val="24"/>
        </w:rPr>
      </w:pPr>
    </w:p>
    <w:p w14:paraId="3373C380">
      <w:pPr>
        <w:pStyle w:val="862"/>
        <w:rPr>
          <w:rFonts w:ascii="宋体" w:hAnsi="宋体" w:cs="宋体"/>
          <w:b/>
          <w:sz w:val="24"/>
        </w:rPr>
      </w:pPr>
    </w:p>
    <w:p w14:paraId="5179C701">
      <w:pPr>
        <w:pStyle w:val="862"/>
        <w:rPr>
          <w:rFonts w:ascii="宋体" w:hAnsi="宋体" w:cs="宋体"/>
          <w:b/>
          <w:sz w:val="24"/>
        </w:rPr>
      </w:pPr>
    </w:p>
    <w:p w14:paraId="0A817071">
      <w:pPr>
        <w:pStyle w:val="862"/>
        <w:rPr>
          <w:rFonts w:ascii="宋体" w:hAnsi="宋体" w:cs="宋体"/>
          <w:b/>
          <w:sz w:val="24"/>
        </w:rPr>
      </w:pPr>
    </w:p>
    <w:p w14:paraId="289033BD">
      <w:pPr>
        <w:pStyle w:val="862"/>
        <w:rPr>
          <w:rFonts w:ascii="宋体" w:hAnsi="宋体" w:cs="宋体"/>
          <w:b/>
          <w:sz w:val="24"/>
        </w:rPr>
      </w:pPr>
    </w:p>
    <w:p w14:paraId="244E4693">
      <w:pPr>
        <w:pStyle w:val="862"/>
        <w:rPr>
          <w:rFonts w:ascii="宋体" w:hAnsi="宋体" w:cs="宋体"/>
          <w:b/>
          <w:sz w:val="24"/>
        </w:rPr>
      </w:pPr>
    </w:p>
    <w:p w14:paraId="36368C3A">
      <w:pPr>
        <w:pStyle w:val="862"/>
        <w:rPr>
          <w:rFonts w:ascii="宋体" w:hAnsi="宋体" w:cs="宋体"/>
          <w:b/>
          <w:sz w:val="24"/>
        </w:rPr>
      </w:pPr>
    </w:p>
    <w:p w14:paraId="75A8F718">
      <w:pPr>
        <w:pStyle w:val="862"/>
        <w:rPr>
          <w:rFonts w:ascii="宋体" w:hAnsi="宋体" w:cs="宋体"/>
          <w:b/>
          <w:sz w:val="24"/>
        </w:rPr>
      </w:pPr>
    </w:p>
    <w:p w14:paraId="0BA518C0">
      <w:pPr>
        <w:pStyle w:val="862"/>
        <w:rPr>
          <w:rFonts w:ascii="宋体" w:hAnsi="宋体" w:cs="宋体"/>
          <w:b/>
          <w:sz w:val="24"/>
        </w:rPr>
      </w:pPr>
    </w:p>
    <w:p w14:paraId="4D5D73F6">
      <w:pPr>
        <w:spacing w:line="360" w:lineRule="auto"/>
        <w:jc w:val="both"/>
        <w:rPr>
          <w:rFonts w:ascii="宋体" w:hAnsi="宋体" w:cs="宋体"/>
          <w:b/>
          <w:sz w:val="44"/>
          <w:szCs w:val="44"/>
        </w:rPr>
      </w:pPr>
    </w:p>
    <w:p w14:paraId="3CDCBEC7">
      <w:pPr>
        <w:adjustRightInd/>
        <w:spacing w:line="360" w:lineRule="auto"/>
        <w:jc w:val="center"/>
        <w:rPr>
          <w:rFonts w:ascii="宋体" w:hAnsi="宋体" w:cs="宋体"/>
          <w:b/>
          <w:sz w:val="48"/>
          <w:szCs w:val="48"/>
        </w:rPr>
      </w:pPr>
    </w:p>
    <w:p w14:paraId="2E46DBA4">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西湖区图书馆维修提升项目</w:t>
      </w:r>
    </w:p>
    <w:p w14:paraId="1289E5BC">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7EAE068B">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6C2660A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编号:ZJPLSJ-ZB-2025003</w:t>
      </w:r>
    </w:p>
    <w:p w14:paraId="5348CB85">
      <w:pPr>
        <w:adjustRightInd/>
        <w:spacing w:line="360" w:lineRule="auto"/>
        <w:rPr>
          <w:rFonts w:ascii="宋体" w:hAnsi="宋体" w:cs="宋体"/>
          <w:sz w:val="28"/>
          <w:szCs w:val="20"/>
        </w:rPr>
      </w:pPr>
    </w:p>
    <w:p w14:paraId="2EC228AE">
      <w:pPr>
        <w:spacing w:line="360" w:lineRule="auto"/>
        <w:jc w:val="center"/>
        <w:rPr>
          <w:rFonts w:ascii="宋体" w:hAnsi="宋体" w:cs="宋体"/>
          <w:b/>
          <w:sz w:val="44"/>
          <w:szCs w:val="44"/>
        </w:rPr>
      </w:pPr>
      <w:r>
        <w:rPr>
          <w:rFonts w:hint="eastAsia" w:ascii="宋体" w:hAnsi="宋体" w:cs="宋体"/>
          <w:b/>
          <w:sz w:val="44"/>
          <w:szCs w:val="44"/>
        </w:rPr>
        <w:t xml:space="preserve"> </w:t>
      </w:r>
    </w:p>
    <w:p w14:paraId="01E196E0">
      <w:pPr>
        <w:spacing w:line="360" w:lineRule="auto"/>
        <w:jc w:val="center"/>
        <w:rPr>
          <w:rFonts w:ascii="宋体" w:hAnsi="宋体" w:cs="宋体"/>
          <w:b/>
          <w:sz w:val="44"/>
          <w:szCs w:val="44"/>
        </w:rPr>
      </w:pPr>
    </w:p>
    <w:p w14:paraId="07CCC452">
      <w:pPr>
        <w:spacing w:line="360" w:lineRule="auto"/>
        <w:jc w:val="center"/>
        <w:rPr>
          <w:rFonts w:ascii="宋体" w:hAnsi="宋体" w:cs="宋体"/>
          <w:sz w:val="24"/>
        </w:rPr>
      </w:pPr>
    </w:p>
    <w:p w14:paraId="6114026A">
      <w:pPr>
        <w:spacing w:line="360" w:lineRule="auto"/>
        <w:jc w:val="center"/>
        <w:rPr>
          <w:rFonts w:ascii="宋体" w:hAnsi="宋体" w:cs="宋体"/>
          <w:sz w:val="24"/>
        </w:rPr>
      </w:pPr>
    </w:p>
    <w:p w14:paraId="3D3A89F4">
      <w:pPr>
        <w:spacing w:line="360" w:lineRule="auto"/>
        <w:rPr>
          <w:rFonts w:ascii="宋体" w:hAnsi="宋体" w:cs="宋体"/>
          <w:sz w:val="32"/>
          <w:szCs w:val="32"/>
        </w:rPr>
      </w:pPr>
    </w:p>
    <w:p w14:paraId="3848811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 xml:space="preserve">  杭州市西湖区图书馆</w:t>
      </w:r>
    </w:p>
    <w:p w14:paraId="02ABAF0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val="en-US" w:eastAsia="zh-CN"/>
        </w:rPr>
        <w:t xml:space="preserve">  </w:t>
      </w:r>
      <w:r>
        <w:rPr>
          <w:rFonts w:hint="eastAsia" w:ascii="宋体" w:hAnsi="宋体" w:cs="宋体"/>
          <w:bCs/>
          <w:sz w:val="32"/>
          <w:szCs w:val="32"/>
          <w:lang w:eastAsia="zh-CN"/>
        </w:rPr>
        <w:t>浙江蟠龙工程审计咨询有限公司</w:t>
      </w:r>
    </w:p>
    <w:p w14:paraId="759F37E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49794DE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FF97E0F">
      <w:pPr>
        <w:spacing w:line="360" w:lineRule="auto"/>
        <w:jc w:val="center"/>
        <w:rPr>
          <w:rFonts w:ascii="宋体" w:hAnsi="宋体" w:cs="宋体"/>
          <w:sz w:val="24"/>
        </w:rPr>
      </w:pPr>
    </w:p>
    <w:p w14:paraId="02D924EC">
      <w:pPr>
        <w:spacing w:line="360" w:lineRule="auto"/>
        <w:jc w:val="center"/>
        <w:rPr>
          <w:rFonts w:ascii="宋体" w:hAnsi="宋体" w:cs="宋体"/>
          <w:b/>
          <w:sz w:val="48"/>
          <w:szCs w:val="48"/>
        </w:rPr>
      </w:pPr>
      <w:r>
        <w:rPr>
          <w:rFonts w:hint="eastAsia" w:ascii="宋体" w:hAnsi="宋体" w:cs="宋体"/>
          <w:b/>
          <w:sz w:val="48"/>
          <w:szCs w:val="48"/>
        </w:rPr>
        <w:t>目  录</w:t>
      </w:r>
    </w:p>
    <w:p w14:paraId="38775A50">
      <w:pPr>
        <w:spacing w:line="360" w:lineRule="auto"/>
        <w:rPr>
          <w:rFonts w:ascii="宋体" w:hAnsi="宋体" w:cs="宋体"/>
          <w:sz w:val="32"/>
          <w:szCs w:val="32"/>
        </w:rPr>
      </w:pPr>
    </w:p>
    <w:p w14:paraId="3C2BB081">
      <w:pPr>
        <w:spacing w:line="360" w:lineRule="auto"/>
        <w:rPr>
          <w:rFonts w:ascii="宋体" w:hAnsi="宋体" w:cs="宋体"/>
          <w:sz w:val="32"/>
          <w:szCs w:val="32"/>
        </w:rPr>
      </w:pPr>
    </w:p>
    <w:p w14:paraId="28F38D9F">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4F7761C4">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902991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90A386B">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CE13AD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4F91DF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D7652BA">
      <w:pPr>
        <w:spacing w:line="360" w:lineRule="auto"/>
        <w:ind w:firstLine="1280" w:firstLineChars="400"/>
        <w:rPr>
          <w:rFonts w:ascii="宋体" w:hAnsi="宋体" w:cs="宋体"/>
          <w:sz w:val="32"/>
          <w:szCs w:val="32"/>
        </w:rPr>
      </w:pPr>
    </w:p>
    <w:p w14:paraId="46A95D22">
      <w:pPr>
        <w:spacing w:line="360" w:lineRule="auto"/>
        <w:ind w:firstLine="549" w:firstLineChars="229"/>
        <w:rPr>
          <w:rFonts w:ascii="宋体" w:hAnsi="宋体" w:cs="宋体"/>
          <w:sz w:val="24"/>
        </w:rPr>
      </w:pPr>
      <w:bookmarkStart w:id="1" w:name="_Hlt91233176"/>
      <w:bookmarkEnd w:id="1"/>
      <w:bookmarkStart w:id="2" w:name="_Toc91899869"/>
    </w:p>
    <w:p w14:paraId="07A05B85">
      <w:pPr>
        <w:spacing w:line="360" w:lineRule="auto"/>
        <w:ind w:firstLine="549" w:firstLineChars="229"/>
        <w:rPr>
          <w:rFonts w:ascii="宋体" w:hAnsi="宋体" w:cs="宋体"/>
          <w:sz w:val="24"/>
        </w:rPr>
      </w:pPr>
    </w:p>
    <w:p w14:paraId="358E31E7">
      <w:pPr>
        <w:spacing w:line="360" w:lineRule="auto"/>
        <w:ind w:firstLine="549" w:firstLineChars="229"/>
        <w:rPr>
          <w:rFonts w:ascii="宋体" w:hAnsi="宋体" w:cs="宋体"/>
          <w:sz w:val="24"/>
        </w:rPr>
      </w:pPr>
    </w:p>
    <w:p w14:paraId="21FA0B57">
      <w:pPr>
        <w:spacing w:line="360" w:lineRule="auto"/>
        <w:ind w:firstLine="549" w:firstLineChars="229"/>
        <w:rPr>
          <w:rFonts w:ascii="宋体" w:hAnsi="宋体" w:cs="宋体"/>
          <w:sz w:val="24"/>
        </w:rPr>
      </w:pPr>
    </w:p>
    <w:p w14:paraId="30755A8A">
      <w:pPr>
        <w:spacing w:line="360" w:lineRule="auto"/>
        <w:ind w:firstLine="549" w:firstLineChars="229"/>
        <w:rPr>
          <w:rFonts w:ascii="宋体" w:hAnsi="宋体" w:cs="宋体"/>
          <w:sz w:val="24"/>
        </w:rPr>
      </w:pPr>
    </w:p>
    <w:p w14:paraId="4EC374E6">
      <w:pPr>
        <w:spacing w:line="360" w:lineRule="auto"/>
        <w:ind w:firstLine="549" w:firstLineChars="229"/>
        <w:rPr>
          <w:rFonts w:ascii="宋体" w:hAnsi="宋体" w:cs="宋体"/>
          <w:sz w:val="24"/>
        </w:rPr>
      </w:pPr>
    </w:p>
    <w:p w14:paraId="54389A93">
      <w:pPr>
        <w:spacing w:line="360" w:lineRule="auto"/>
        <w:ind w:firstLine="549" w:firstLineChars="229"/>
        <w:rPr>
          <w:rFonts w:ascii="宋体" w:hAnsi="宋体" w:cs="宋体"/>
          <w:sz w:val="24"/>
        </w:rPr>
      </w:pPr>
    </w:p>
    <w:p w14:paraId="0ACF6B7E">
      <w:pPr>
        <w:spacing w:line="360" w:lineRule="auto"/>
        <w:ind w:firstLine="549" w:firstLineChars="229"/>
        <w:rPr>
          <w:rFonts w:ascii="宋体" w:hAnsi="宋体" w:cs="宋体"/>
          <w:sz w:val="24"/>
        </w:rPr>
      </w:pPr>
    </w:p>
    <w:p w14:paraId="3870B176">
      <w:pPr>
        <w:spacing w:line="360" w:lineRule="auto"/>
        <w:ind w:firstLine="549" w:firstLineChars="229"/>
        <w:rPr>
          <w:rFonts w:ascii="宋体" w:hAnsi="宋体" w:cs="宋体"/>
          <w:sz w:val="24"/>
        </w:rPr>
      </w:pPr>
    </w:p>
    <w:p w14:paraId="2A09CB1D">
      <w:pPr>
        <w:spacing w:line="360" w:lineRule="auto"/>
        <w:ind w:firstLine="549" w:firstLineChars="229"/>
        <w:rPr>
          <w:rFonts w:ascii="宋体" w:hAnsi="宋体" w:cs="宋体"/>
          <w:sz w:val="24"/>
        </w:rPr>
      </w:pPr>
    </w:p>
    <w:p w14:paraId="05D4666A">
      <w:pPr>
        <w:spacing w:line="360" w:lineRule="auto"/>
        <w:ind w:firstLine="549" w:firstLineChars="229"/>
        <w:rPr>
          <w:rFonts w:ascii="宋体" w:hAnsi="宋体" w:cs="宋体"/>
          <w:sz w:val="24"/>
        </w:rPr>
      </w:pPr>
    </w:p>
    <w:p w14:paraId="01DE6F35">
      <w:pPr>
        <w:spacing w:line="360" w:lineRule="auto"/>
        <w:ind w:firstLine="549" w:firstLineChars="229"/>
        <w:rPr>
          <w:rFonts w:ascii="宋体" w:hAnsi="宋体" w:cs="宋体"/>
          <w:sz w:val="24"/>
        </w:rPr>
      </w:pPr>
    </w:p>
    <w:p w14:paraId="0EAB5948">
      <w:pPr>
        <w:spacing w:line="360" w:lineRule="auto"/>
        <w:ind w:firstLine="549" w:firstLineChars="229"/>
        <w:rPr>
          <w:rFonts w:ascii="宋体" w:hAnsi="宋体" w:cs="宋体"/>
          <w:sz w:val="24"/>
        </w:rPr>
      </w:pPr>
    </w:p>
    <w:p w14:paraId="357CD6C3">
      <w:pPr>
        <w:spacing w:line="360" w:lineRule="auto"/>
        <w:rPr>
          <w:rFonts w:ascii="宋体" w:hAnsi="宋体" w:cs="宋体"/>
          <w:sz w:val="24"/>
        </w:rPr>
      </w:pPr>
    </w:p>
    <w:p w14:paraId="798143C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C0B484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D949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西湖区图书馆维修提升项目</w:t>
      </w:r>
      <w:r>
        <w:rPr>
          <w:rFonts w:hint="eastAsia" w:ascii="宋体" w:hAnsi="宋体" w:cs="宋体"/>
          <w:sz w:val="24"/>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2月10日13</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6ED89BFB">
      <w:pPr>
        <w:spacing w:line="360" w:lineRule="auto"/>
        <w:rPr>
          <w:rFonts w:ascii="宋体" w:hAnsi="宋体" w:cs="宋体"/>
          <w:b/>
          <w:sz w:val="24"/>
        </w:rPr>
      </w:pPr>
      <w:r>
        <w:rPr>
          <w:rFonts w:hint="eastAsia" w:ascii="宋体" w:hAnsi="宋体" w:cs="宋体"/>
          <w:b/>
          <w:sz w:val="24"/>
        </w:rPr>
        <w:t xml:space="preserve">一、项目基本情况                                            </w:t>
      </w:r>
    </w:p>
    <w:p w14:paraId="5A6B9FCE">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项目编号：ZJPLSJ-ZB-2025003</w:t>
      </w:r>
      <w:r>
        <w:rPr>
          <w:rFonts w:hint="eastAsia" w:ascii="宋体" w:hAnsi="宋体" w:cs="宋体"/>
          <w:sz w:val="24"/>
          <w:lang w:eastAsia="zh-CN"/>
        </w:rPr>
        <w:t xml:space="preserve"> </w:t>
      </w:r>
    </w:p>
    <w:p w14:paraId="41197A0A">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西湖区图书馆维修提升项目</w:t>
      </w:r>
    </w:p>
    <w:p w14:paraId="31851AFF">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预算金额（元）：</w:t>
      </w:r>
      <w:r>
        <w:rPr>
          <w:rFonts w:hint="eastAsia" w:ascii="宋体" w:hAnsi="宋体" w:cs="宋体"/>
          <w:b/>
          <w:sz w:val="24"/>
          <w:highlight w:val="none"/>
          <w:lang w:val="en-US" w:eastAsia="zh-CN"/>
        </w:rPr>
        <w:t>3500000</w:t>
      </w:r>
      <w:r>
        <w:rPr>
          <w:rFonts w:hint="eastAsia" w:ascii="宋体" w:hAnsi="宋体" w:cs="宋体"/>
          <w:sz w:val="24"/>
          <w:highlight w:val="none"/>
        </w:rPr>
        <w:t xml:space="preserve">  </w:t>
      </w:r>
    </w:p>
    <w:p w14:paraId="6492A31B">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最高限价（元）：3496847</w:t>
      </w:r>
      <w:r>
        <w:rPr>
          <w:rFonts w:hint="eastAsia" w:ascii="宋体" w:hAnsi="宋体" w:cs="宋体"/>
          <w:b/>
          <w:sz w:val="24"/>
          <w:highlight w:val="none"/>
          <w:lang w:val="en-US" w:eastAsia="zh-CN"/>
        </w:rPr>
        <w:t>（</w:t>
      </w:r>
      <w:r>
        <w:rPr>
          <w:rFonts w:hint="eastAsia" w:ascii="宋体" w:hAnsi="宋体" w:cs="宋体"/>
          <w:b/>
          <w:bCs/>
          <w:sz w:val="24"/>
          <w:highlight w:val="none"/>
          <w:u w:val="single"/>
          <w:lang w:val="en-US" w:eastAsia="zh-CN"/>
        </w:rPr>
        <w:t>超过最高限价的磋商报价将作为无效标响应</w:t>
      </w:r>
      <w:r>
        <w:rPr>
          <w:rFonts w:hint="eastAsia" w:ascii="宋体" w:hAnsi="宋体" w:cs="宋体"/>
          <w:b/>
          <w:bCs/>
          <w:sz w:val="24"/>
          <w:highlight w:val="none"/>
          <w:u w:val="single"/>
          <w:lang w:eastAsia="zh-CN"/>
        </w:rPr>
        <w:t>）</w:t>
      </w:r>
    </w:p>
    <w:p w14:paraId="216AC1AE">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西湖区图书馆维修提升项目，主要内容为部分西湖区图书馆1-5层图纸范围内楼地面、墙柱面、天棚面改造装修等工程。详见采购文件</w:t>
      </w:r>
      <w:r>
        <w:rPr>
          <w:rFonts w:hint="eastAsia" w:hAnsi="宋体" w:cs="宋体"/>
          <w:bCs/>
          <w:snapToGrid/>
          <w:color w:val="auto"/>
          <w:kern w:val="2"/>
          <w:sz w:val="24"/>
          <w:szCs w:val="24"/>
          <w:highlight w:val="none"/>
        </w:rPr>
        <w:t>第三部分采购需求。</w:t>
      </w:r>
    </w:p>
    <w:p w14:paraId="29D677E6">
      <w:pPr>
        <w:pStyle w:val="131"/>
        <w:snapToGrid w:val="0"/>
        <w:spacing w:before="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75日历天</w:t>
      </w:r>
    </w:p>
    <w:p w14:paraId="6928B3E2">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21DD6F46">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25BBE0F7">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5C2F8477">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17B688FF">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E92A6B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DF97B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0E84ED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8706D2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B5BE28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3DE3AFE0">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709A202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36717A6E">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373EBF4">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2466D18C">
      <w:pPr>
        <w:spacing w:line="360" w:lineRule="auto"/>
        <w:ind w:firstLine="480" w:firstLineChars="200"/>
        <w:rPr>
          <w:rFonts w:ascii="宋体" w:hAnsi="宋体" w:cs="宋体"/>
          <w:b/>
          <w:bCs/>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b/>
          <w:bCs/>
          <w:sz w:val="24"/>
          <w:highlight w:val="none"/>
        </w:rPr>
        <w:t>具有施工总承包企业建筑工程(新)三级及以上资质，</w:t>
      </w:r>
      <w:r>
        <w:rPr>
          <w:rFonts w:hint="eastAsia" w:ascii="宋体" w:hAnsi="宋体" w:cs="宋体"/>
          <w:b/>
          <w:bCs/>
          <w:sz w:val="24"/>
          <w:highlight w:val="none"/>
        </w:rPr>
        <w:t>具有</w:t>
      </w:r>
      <w:r>
        <w:rPr>
          <w:rFonts w:hint="eastAsia" w:ascii="宋体" w:hAnsi="宋体" w:cs="宋体"/>
          <w:b/>
          <w:bCs/>
          <w:sz w:val="24"/>
          <w:highlight w:val="none"/>
          <w:lang w:val="en-US" w:eastAsia="zh-CN"/>
        </w:rPr>
        <w:t>有效的</w:t>
      </w:r>
      <w:r>
        <w:rPr>
          <w:rFonts w:hint="eastAsia" w:ascii="宋体" w:hAnsi="宋体" w:cs="宋体"/>
          <w:b/>
          <w:bCs/>
          <w:sz w:val="24"/>
          <w:highlight w:val="none"/>
        </w:rPr>
        <w:t>企业《安全生产许可证》；拟派建造师（项目经理）具有建筑工程专业贰级及以上资格，且具有有效的三类人员B类证书；</w:t>
      </w:r>
    </w:p>
    <w:p w14:paraId="04E03CE0">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0EA9A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sz w:val="24"/>
        </w:rPr>
        <w:t>三</w:t>
      </w:r>
      <w:r>
        <w:rPr>
          <w:rFonts w:hint="eastAsia" w:ascii="宋体" w:hAnsi="宋体" w:cs="宋体"/>
          <w:b/>
          <w:sz w:val="24"/>
          <w:highlight w:val="none"/>
        </w:rPr>
        <w:t>、获取采</w:t>
      </w:r>
      <w:r>
        <w:rPr>
          <w:rFonts w:hint="eastAsia" w:ascii="宋体" w:hAnsi="宋体" w:cs="宋体"/>
          <w:b/>
          <w:color w:val="000000" w:themeColor="text1"/>
          <w:sz w:val="24"/>
          <w:highlight w:val="none"/>
          <w14:textFill>
            <w14:solidFill>
              <w14:schemeClr w14:val="tx1"/>
            </w14:solidFill>
          </w14:textFill>
        </w:rPr>
        <w:t xml:space="preserve">购文件 </w:t>
      </w:r>
    </w:p>
    <w:p w14:paraId="7831B86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2月10日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1A0F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C94AF9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E9396F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5803DB7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4F1AD7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2月10日13</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3FFBF51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AB33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34A6C2DF">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2月10日13</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65070F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EB27DCD">
      <w:pPr>
        <w:spacing w:line="360" w:lineRule="auto"/>
        <w:rPr>
          <w:rFonts w:ascii="宋体" w:hAnsi="宋体" w:cs="宋体"/>
          <w:sz w:val="24"/>
        </w:rPr>
      </w:pPr>
      <w:r>
        <w:rPr>
          <w:rFonts w:hint="eastAsia" w:ascii="宋体" w:hAnsi="宋体" w:cs="宋体"/>
          <w:b/>
          <w:sz w:val="24"/>
        </w:rPr>
        <w:t xml:space="preserve">六、公告期限 </w:t>
      </w:r>
    </w:p>
    <w:p w14:paraId="25E99D2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4DDA1F2E">
      <w:pPr>
        <w:spacing w:line="360" w:lineRule="auto"/>
        <w:rPr>
          <w:rFonts w:ascii="宋体" w:hAnsi="宋体" w:cs="宋体"/>
          <w:b/>
          <w:sz w:val="24"/>
        </w:rPr>
      </w:pPr>
      <w:r>
        <w:rPr>
          <w:rFonts w:hint="eastAsia" w:ascii="宋体" w:hAnsi="宋体" w:cs="宋体"/>
          <w:b/>
          <w:sz w:val="24"/>
        </w:rPr>
        <w:t>七、其他补充事宜</w:t>
      </w:r>
    </w:p>
    <w:p w14:paraId="2BE7FB5B">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000000" w:themeColor="text1"/>
          <w:sz w:val="24"/>
          <w14:textFill>
            <w14:solidFill>
              <w14:schemeClr w14:val="tx1"/>
            </w14:solidFill>
          </w14:textFill>
        </w:rPr>
        <w:t>、《</w:t>
      </w:r>
      <w:r>
        <w:rPr>
          <w:rFonts w:ascii="华文中宋" w:hAnsi="华文中宋" w:eastAsia="华文中宋" w:cs="华文中宋"/>
          <w:color w:val="000000" w:themeColor="text1"/>
          <w:sz w:val="24"/>
          <w:shd w:val="clear" w:color="auto" w:fill="FFFFFF"/>
          <w14:textFill>
            <w14:solidFill>
              <w14:schemeClr w14:val="tx1"/>
            </w14:solidFill>
          </w14:textFill>
        </w:rPr>
        <w:t>浙江省财政厅关于进一步加大政府采购支持中小企业力度 助力扎实稳住经济 的通知</w:t>
      </w:r>
      <w:r>
        <w:rPr>
          <w:rFonts w:hint="eastAsia" w:ascii="华文中宋" w:hAnsi="华文中宋" w:eastAsia="华文中宋" w:cs="华文中宋"/>
          <w:color w:val="000000" w:themeColor="text1"/>
          <w:sz w:val="24"/>
          <w:shd w:val="clear" w:color="auto" w:fill="FFFFFF"/>
          <w14:textFill>
            <w14:solidFill>
              <w14:schemeClr w14:val="tx1"/>
            </w14:solidFill>
          </w14:textFill>
        </w:rPr>
        <w:t>》（浙财采监〔2022〕8号）</w:t>
      </w:r>
      <w:r>
        <w:rPr>
          <w:rFonts w:hint="eastAsia" w:ascii="宋体" w:hAnsi="宋体" w:cs="宋体"/>
          <w:color w:val="000000" w:themeColor="text1"/>
          <w:sz w:val="24"/>
          <w14:textFill>
            <w14:solidFill>
              <w14:schemeClr w14:val="tx1"/>
            </w14:solidFill>
          </w14:textFill>
        </w:rPr>
        <w:t>已分别于2022年1月29日、2022年2月1日和2022年7月1日开</w:t>
      </w:r>
      <w:r>
        <w:rPr>
          <w:rFonts w:hint="eastAsia" w:ascii="宋体" w:hAnsi="宋体" w:cs="宋体"/>
          <w:sz w:val="24"/>
        </w:rPr>
        <w:t>始实施，此前有关规定与上述文件内容不一致的，按上述文件要求执行。</w:t>
      </w:r>
    </w:p>
    <w:p w14:paraId="447E5DB2">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4E256D">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C51ECC">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08968AB">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47AB1380">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6C52DAC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 xml:space="preserve"> 杭州市西湖区图书馆</w:t>
      </w:r>
      <w:r>
        <w:rPr>
          <w:rFonts w:hint="eastAsia" w:ascii="宋体" w:hAnsi="宋体" w:cs="宋体"/>
          <w:color w:val="000000" w:themeColor="text1"/>
          <w:sz w:val="24"/>
          <w14:textFill>
            <w14:solidFill>
              <w14:schemeClr w14:val="tx1"/>
            </w14:solidFill>
          </w14:textFill>
        </w:rPr>
        <w:t xml:space="preserve"> </w:t>
      </w:r>
    </w:p>
    <w:p w14:paraId="58F50065">
      <w:pPr>
        <w:snapToGri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地    址： </w:t>
      </w:r>
      <w:r>
        <w:rPr>
          <w:rFonts w:hint="eastAsia" w:ascii="宋体" w:hAnsi="宋体" w:cs="宋体"/>
          <w:color w:val="000000" w:themeColor="text1"/>
          <w:sz w:val="24"/>
          <w14:textFill>
            <w14:solidFill>
              <w14:schemeClr w14:val="tx1"/>
            </w14:solidFill>
          </w14:textFill>
        </w:rPr>
        <w:t>杭州市西湖区文新街道古墩路413-1号</w:t>
      </w:r>
      <w:r>
        <w:rPr>
          <w:rFonts w:hint="eastAsia" w:ascii="宋体" w:hAnsi="宋体" w:cs="宋体"/>
          <w:color w:val="000000" w:themeColor="text1"/>
          <w:sz w:val="24"/>
          <w:lang w:eastAsia="zh-CN"/>
          <w14:textFill>
            <w14:solidFill>
              <w14:schemeClr w14:val="tx1"/>
            </w14:solidFill>
          </w14:textFill>
        </w:rPr>
        <w:t xml:space="preserve">     </w:t>
      </w:r>
    </w:p>
    <w:p w14:paraId="340FF60F">
      <w:pPr>
        <w:snapToGri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传    真： /</w:t>
      </w:r>
    </w:p>
    <w:p w14:paraId="37123F25">
      <w:pPr>
        <w:snapToGri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项目联系人（询问）：吴华春  </w:t>
      </w:r>
    </w:p>
    <w:p w14:paraId="65EA63F9">
      <w:pPr>
        <w:snapToGrid w:val="0"/>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87981283</w:t>
      </w:r>
    </w:p>
    <w:p w14:paraId="3AB66B21">
      <w:pPr>
        <w:snapToGri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质疑联系人：边国尧</w:t>
      </w:r>
    </w:p>
    <w:p w14:paraId="30383055">
      <w:pPr>
        <w:snapToGrid w:val="0"/>
        <w:spacing w:line="360" w:lineRule="auto"/>
        <w:ind w:firstLine="480" w:firstLineChars="200"/>
        <w:rPr>
          <w:rFonts w:hint="default" w:ascii="宋体" w:hAnsi="宋体" w:cs="宋体"/>
          <w:sz w:val="24"/>
          <w:lang w:val="en-US" w:eastAsia="zh-CN"/>
        </w:rPr>
      </w:pPr>
      <w:r>
        <w:rPr>
          <w:rFonts w:hint="eastAsia" w:ascii="宋体" w:hAnsi="宋体" w:cs="宋体"/>
          <w:color w:val="000000" w:themeColor="text1"/>
          <w:sz w:val="24"/>
          <w:lang w:eastAsia="zh-CN"/>
          <w14:textFill>
            <w14:solidFill>
              <w14:schemeClr w14:val="tx1"/>
            </w14:solidFill>
          </w14:textFill>
        </w:rPr>
        <w:t>质疑联系方式：</w:t>
      </w:r>
      <w:r>
        <w:rPr>
          <w:rFonts w:hint="eastAsia" w:ascii="宋体" w:hAnsi="宋体" w:cs="宋体"/>
          <w:sz w:val="24"/>
          <w:lang w:eastAsia="zh-CN"/>
        </w:rPr>
        <w:t xml:space="preserve"> </w:t>
      </w:r>
      <w:r>
        <w:rPr>
          <w:rFonts w:hint="eastAsia" w:ascii="宋体" w:hAnsi="宋体" w:cs="宋体"/>
          <w:sz w:val="24"/>
          <w:lang w:val="en-US" w:eastAsia="zh-CN"/>
        </w:rPr>
        <w:t>87981282</w:t>
      </w:r>
    </w:p>
    <w:p w14:paraId="1E0E94C4">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450FC25">
      <w:pPr>
        <w:snapToGrid w:val="0"/>
        <w:spacing w:line="360" w:lineRule="auto"/>
        <w:ind w:firstLine="480" w:firstLineChars="200"/>
        <w:rPr>
          <w:rFonts w:ascii="宋体" w:hAnsi="宋体" w:cs="宋体"/>
          <w:sz w:val="24"/>
        </w:rPr>
      </w:pPr>
      <w:r>
        <w:rPr>
          <w:rFonts w:hint="eastAsia" w:ascii="宋体" w:hAnsi="宋体" w:cs="宋体"/>
          <w:sz w:val="24"/>
        </w:rPr>
        <w:t>名    称：浙江蟠龙工程审计咨询有限公司</w:t>
      </w:r>
    </w:p>
    <w:p w14:paraId="7F47F0EA">
      <w:pPr>
        <w:snapToGrid w:val="0"/>
        <w:spacing w:line="360" w:lineRule="auto"/>
        <w:ind w:firstLine="480" w:firstLineChars="200"/>
        <w:rPr>
          <w:rFonts w:ascii="宋体" w:hAnsi="宋体" w:cs="宋体"/>
          <w:sz w:val="24"/>
        </w:rPr>
      </w:pPr>
      <w:r>
        <w:rPr>
          <w:rFonts w:hint="eastAsia" w:ascii="宋体" w:hAnsi="宋体" w:cs="宋体"/>
          <w:sz w:val="24"/>
        </w:rPr>
        <w:t>地    址：杭州市西湖区振华路298号西港发展中心西7幢5楼</w:t>
      </w:r>
    </w:p>
    <w:p w14:paraId="18158F6A">
      <w:pPr>
        <w:snapToGrid w:val="0"/>
        <w:spacing w:line="360" w:lineRule="auto"/>
        <w:ind w:firstLine="480" w:firstLineChars="200"/>
        <w:rPr>
          <w:rFonts w:ascii="宋体" w:hAnsi="宋体" w:cs="宋体"/>
          <w:sz w:val="24"/>
        </w:rPr>
      </w:pPr>
      <w:r>
        <w:rPr>
          <w:rFonts w:hint="eastAsia" w:ascii="宋体" w:hAnsi="宋体" w:cs="宋体"/>
          <w:sz w:val="24"/>
        </w:rPr>
        <w:t>传    真：/</w:t>
      </w:r>
    </w:p>
    <w:p w14:paraId="219D917F">
      <w:pPr>
        <w:snapToGrid w:val="0"/>
        <w:spacing w:line="360" w:lineRule="auto"/>
        <w:ind w:firstLine="480" w:firstLineChars="200"/>
        <w:rPr>
          <w:rFonts w:ascii="宋体" w:hAnsi="宋体" w:cs="宋体"/>
          <w:sz w:val="24"/>
        </w:rPr>
      </w:pPr>
      <w:r>
        <w:rPr>
          <w:rFonts w:hint="eastAsia" w:ascii="宋体" w:hAnsi="宋体" w:cs="宋体"/>
          <w:sz w:val="24"/>
        </w:rPr>
        <w:t>项目联系人（询问）：方洪胜</w:t>
      </w:r>
    </w:p>
    <w:p w14:paraId="166DCFA7">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项目联系方式（询问）：18069796119 </w:t>
      </w:r>
    </w:p>
    <w:p w14:paraId="15BD1CE4">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质疑联系人：杨志宇 </w:t>
      </w:r>
    </w:p>
    <w:p w14:paraId="6770647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质疑联系方式：0571-56075250</w:t>
      </w:r>
    </w:p>
    <w:p w14:paraId="73C1B859">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4BF182AC">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14:paraId="2C6F570C">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3852FAA1">
      <w:pPr>
        <w:spacing w:line="360" w:lineRule="auto"/>
        <w:rPr>
          <w:rFonts w:ascii="宋体" w:hAnsi="宋体" w:cs="宋体"/>
          <w:sz w:val="24"/>
        </w:rPr>
      </w:pPr>
      <w:r>
        <w:rPr>
          <w:rFonts w:hint="eastAsia" w:ascii="宋体" w:hAnsi="宋体" w:cs="宋体"/>
          <w:sz w:val="24"/>
        </w:rPr>
        <w:t xml:space="preserve">    传    真： /</w:t>
      </w:r>
    </w:p>
    <w:p w14:paraId="1EFBE0FD">
      <w:pPr>
        <w:spacing w:line="360" w:lineRule="auto"/>
        <w:rPr>
          <w:rFonts w:ascii="宋体" w:hAnsi="宋体" w:cs="宋体"/>
          <w:sz w:val="24"/>
        </w:rPr>
      </w:pPr>
      <w:r>
        <w:rPr>
          <w:rFonts w:hint="eastAsia" w:ascii="宋体" w:hAnsi="宋体" w:cs="宋体"/>
          <w:sz w:val="24"/>
        </w:rPr>
        <w:t xml:space="preserve">    联系人 ：朱女士、王女士</w:t>
      </w:r>
    </w:p>
    <w:p w14:paraId="158023CD">
      <w:pPr>
        <w:spacing w:line="360" w:lineRule="auto"/>
        <w:ind w:firstLine="480"/>
        <w:rPr>
          <w:rFonts w:hint="eastAsia" w:ascii="宋体" w:hAnsi="宋体" w:cs="宋体"/>
          <w:sz w:val="24"/>
        </w:rPr>
      </w:pPr>
      <w:r>
        <w:rPr>
          <w:rFonts w:hint="eastAsia" w:ascii="宋体" w:hAnsi="宋体" w:cs="宋体"/>
          <w:sz w:val="24"/>
        </w:rPr>
        <w:t>监督投诉电话：电话：0571-85252453</w:t>
      </w:r>
    </w:p>
    <w:p w14:paraId="2EB6638B">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FCA95B9">
      <w:pPr>
        <w:spacing w:line="360" w:lineRule="auto"/>
        <w:ind w:firstLine="480"/>
        <w:rPr>
          <w:rFonts w:ascii="宋体" w:hAnsi="宋体" w:cs="宋体"/>
          <w:sz w:val="24"/>
        </w:rPr>
      </w:pPr>
      <w:r>
        <w:rPr>
          <w:rFonts w:hint="eastAsia" w:ascii="宋体" w:hAnsi="宋体" w:cs="宋体"/>
          <w:sz w:val="24"/>
        </w:rPr>
        <w:t xml:space="preserve">    </w:t>
      </w:r>
    </w:p>
    <w:p w14:paraId="1CBB47E8">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61C10CB7">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5FCD3159">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1D18EAED">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7CD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D500117">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228C0CBB">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7876852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DF7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BBFAA9">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1BFC01B">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6720D3F8">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0C6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0F8EF8">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6AF0B61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65AA2426">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西湖区图书馆维修提升项目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20400AA5">
            <w:pPr>
              <w:pStyle w:val="3"/>
              <w:rPr>
                <w:rFonts w:ascii="宋体" w:hAnsi="宋体" w:eastAsia="宋体" w:cs="宋体"/>
                <w:lang w:val="en-US"/>
              </w:rPr>
            </w:pPr>
            <w:r>
              <w:rPr>
                <w:rFonts w:hint="eastAsia" w:ascii="宋体" w:hAnsi="宋体" w:eastAsia="宋体" w:cs="宋体"/>
                <w:lang w:val="en-US"/>
              </w:rPr>
              <w:t>……</w:t>
            </w:r>
          </w:p>
        </w:tc>
      </w:tr>
      <w:tr w14:paraId="3630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975449">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484CFD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0C8D9B62">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A6D854">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903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0A1A56">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31AC125D">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229DDDEA">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劳务施工  </w:t>
            </w:r>
            <w:r>
              <w:rPr>
                <w:rFonts w:hint="eastAsia" w:ascii="宋体" w:hAnsi="宋体" w:cs="宋体"/>
                <w:sz w:val="24"/>
              </w:rPr>
              <w:t>工作分包。</w:t>
            </w:r>
          </w:p>
          <w:p w14:paraId="124A4876">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B83323C">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BAE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C9713D">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A864AB6">
            <w:pPr>
              <w:snapToGrid w:val="0"/>
              <w:spacing w:line="360" w:lineRule="auto"/>
              <w:jc w:val="center"/>
              <w:rPr>
                <w:rFonts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0121486F">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5E0B4C9">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6C1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3D704F">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1F626EFA">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121D8B5C">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A0E1B6E">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FCFD76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49F75D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FA16EF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7613B0E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480903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02E459C4">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7A85B884">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72C7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FC7C7F">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2C22F65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6FD6D47D">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7562583">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66A6ED3">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4B8F063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DE2C3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1D1E5D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422D9089">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BCA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D71AE79">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4ADD04B9">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7E252FF">
            <w:pPr>
              <w:spacing w:line="360" w:lineRule="auto"/>
              <w:rPr>
                <w:rFonts w:ascii="宋体" w:hAnsi="宋体" w:cs="宋体"/>
                <w:sz w:val="24"/>
              </w:rPr>
            </w:pPr>
            <w:r>
              <w:rPr>
                <w:rFonts w:hint="eastAsia" w:ascii="宋体" w:hAnsi="宋体" w:cs="宋体"/>
                <w:sz w:val="24"/>
              </w:rPr>
              <w:t>（1）资格证明文件：见采购文件第二部分11.1。</w:t>
            </w:r>
          </w:p>
          <w:p w14:paraId="674C4359">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71C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3A326B3">
            <w:pPr>
              <w:snapToGrid w:val="0"/>
              <w:spacing w:line="360" w:lineRule="auto"/>
              <w:jc w:val="center"/>
              <w:rPr>
                <w:rFonts w:ascii="宋体" w:hAnsi="宋体" w:cs="宋体"/>
                <w:sz w:val="24"/>
              </w:rPr>
            </w:pPr>
          </w:p>
        </w:tc>
        <w:tc>
          <w:tcPr>
            <w:tcW w:w="2093" w:type="dxa"/>
            <w:vMerge w:val="continue"/>
            <w:vAlign w:val="center"/>
          </w:tcPr>
          <w:p w14:paraId="5CEBC725">
            <w:pPr>
              <w:snapToGrid w:val="0"/>
              <w:spacing w:line="360" w:lineRule="auto"/>
              <w:jc w:val="center"/>
              <w:rPr>
                <w:rFonts w:ascii="宋体" w:hAnsi="宋体" w:cs="宋体"/>
                <w:b/>
                <w:sz w:val="24"/>
              </w:rPr>
            </w:pPr>
          </w:p>
        </w:tc>
        <w:tc>
          <w:tcPr>
            <w:tcW w:w="6927" w:type="dxa"/>
            <w:vAlign w:val="center"/>
          </w:tcPr>
          <w:p w14:paraId="2510BF89">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02DF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63F0ED">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4A5DDDA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5694030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D3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FC4848">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3D9B4730">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05EAC6EF">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2A2AEF8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1824522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9BFF130">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3E3B3BD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5863ED2">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3B9B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36E842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8D1776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3CD67A73">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83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7EC0AD">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0616C536">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1EAEF794">
            <w:pPr>
              <w:pStyle w:val="35"/>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杭州市振华路298号西港发展中心西区7幢5楼 </w:t>
            </w:r>
            <w:r>
              <w:rPr>
                <w:rFonts w:hint="eastAsia" w:hAnsi="宋体" w:cs="宋体"/>
                <w:kern w:val="28"/>
                <w:sz w:val="24"/>
                <w:szCs w:val="24"/>
              </w:rPr>
              <w:t>；</w:t>
            </w:r>
          </w:p>
          <w:p w14:paraId="39792A35">
            <w:pPr>
              <w:pStyle w:val="35"/>
              <w:spacing w:line="360" w:lineRule="auto"/>
              <w:rPr>
                <w:rFonts w:hAnsi="宋体" w:cs="宋体"/>
                <w:sz w:val="24"/>
                <w:szCs w:val="24"/>
              </w:rPr>
            </w:pPr>
            <w:r>
              <w:rPr>
                <w:rFonts w:hint="eastAsia" w:hAnsi="宋体" w:cs="宋体"/>
                <w:kern w:val="28"/>
                <w:sz w:val="24"/>
                <w:szCs w:val="24"/>
              </w:rPr>
              <w:t>备份响应文件签收人员联</w:t>
            </w:r>
            <w:r>
              <w:rPr>
                <w:rFonts w:hint="eastAsia" w:hAnsi="宋体" w:cs="宋体"/>
                <w:kern w:val="28"/>
                <w:sz w:val="24"/>
                <w:szCs w:val="24"/>
                <w:highlight w:val="none"/>
              </w:rPr>
              <w:t>系电话：</w:t>
            </w:r>
            <w:r>
              <w:rPr>
                <w:rFonts w:hint="eastAsia" w:hAnsi="宋体" w:cs="宋体"/>
                <w:sz w:val="24"/>
                <w:highlight w:val="none"/>
                <w:u w:val="single"/>
              </w:rPr>
              <w:t xml:space="preserve"> </w:t>
            </w:r>
            <w:r>
              <w:rPr>
                <w:rFonts w:hint="eastAsia" w:hAnsi="宋体" w:cs="宋体"/>
                <w:sz w:val="24"/>
                <w:highlight w:val="none"/>
                <w:u w:val="single"/>
                <w:lang w:val="en-US" w:eastAsia="zh-CN"/>
              </w:rPr>
              <w:t>方工/18069796119</w:t>
            </w:r>
            <w:r>
              <w:rPr>
                <w:rFonts w:hint="eastAsia" w:hAnsi="宋体" w:cs="宋体"/>
                <w:sz w:val="24"/>
                <w:szCs w:val="24"/>
                <w:highlight w:val="none"/>
              </w:rPr>
              <w:t>。</w:t>
            </w:r>
          </w:p>
          <w:p w14:paraId="4DD63E36">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50B2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75F5B">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3FFCD806">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106472F8">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0075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F017C3">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7C2DA8EA">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4A78AE4D">
            <w:pPr>
              <w:spacing w:line="360" w:lineRule="auto"/>
              <w:rPr>
                <w:rFonts w:ascii="宋体" w:hAnsi="宋体" w:cs="宋体"/>
                <w:snapToGrid w:val="0"/>
                <w:kern w:val="28"/>
                <w:sz w:val="24"/>
              </w:rPr>
            </w:pPr>
            <w:r>
              <w:rPr>
                <w:rFonts w:hint="eastAsia" w:ascii="宋体" w:hAnsi="宋体" w:cs="宋体"/>
                <w:b/>
                <w:bCs/>
                <w:snapToGrid w:val="0"/>
                <w:kern w:val="28"/>
                <w:sz w:val="24"/>
                <w:lang w:val="en-US" w:eastAsia="zh-CN"/>
              </w:rPr>
              <w:t>由采购人支付。</w:t>
            </w:r>
            <w:r>
              <w:rPr>
                <w:rFonts w:hint="eastAsia" w:ascii="宋体" w:hAnsi="宋体" w:cs="宋体"/>
                <w:b w:val="0"/>
                <w:bCs w:val="0"/>
                <w:snapToGrid w:val="0"/>
                <w:kern w:val="28"/>
                <w:sz w:val="24"/>
                <w:lang w:val="en-US" w:eastAsia="zh-CN"/>
              </w:rPr>
              <w:t>本次代理费收取按照《招标代理服务收费管理暂行办法》计价格【2002】1980号文和发改价格【2011】534号规定费率的80%收取，计费基数为单个项目中标价</w:t>
            </w:r>
            <w:r>
              <w:rPr>
                <w:rFonts w:hint="eastAsia" w:ascii="宋体" w:hAnsi="宋体" w:cs="宋体"/>
                <w:b w:val="0"/>
                <w:bCs w:val="0"/>
                <w:snapToGrid w:val="0"/>
                <w:kern w:val="28"/>
                <w:sz w:val="24"/>
              </w:rPr>
              <w:t>；</w:t>
            </w:r>
            <w:r>
              <w:rPr>
                <w:rFonts w:hint="eastAsia" w:ascii="宋体" w:hAnsi="宋体" w:cs="宋体"/>
                <w:snapToGrid w:val="0"/>
                <w:kern w:val="28"/>
                <w:sz w:val="24"/>
              </w:rPr>
              <w:t>工程造价咨询费用</w:t>
            </w:r>
            <w:r>
              <w:rPr>
                <w:rFonts w:hint="eastAsia" w:ascii="宋体" w:hAnsi="宋体" w:cs="宋体"/>
                <w:snapToGrid w:val="0"/>
                <w:kern w:val="28"/>
                <w:sz w:val="24"/>
                <w:lang w:eastAsia="zh-CN"/>
              </w:rPr>
              <w:t>参照《浙江省物价局关于进一步完善工程造价咨询服务费的通知》（浙价服【</w:t>
            </w:r>
            <w:r>
              <w:rPr>
                <w:rFonts w:hint="eastAsia" w:ascii="宋体" w:hAnsi="宋体" w:cs="宋体"/>
                <w:snapToGrid w:val="0"/>
                <w:kern w:val="28"/>
                <w:sz w:val="24"/>
                <w:lang w:val="en-US" w:eastAsia="zh-CN"/>
              </w:rPr>
              <w:t>2009</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84号文</w:t>
            </w:r>
            <w:r>
              <w:rPr>
                <w:rFonts w:hint="eastAsia" w:ascii="宋体" w:hAnsi="宋体" w:cs="宋体"/>
                <w:snapToGrid w:val="0"/>
                <w:kern w:val="28"/>
                <w:sz w:val="24"/>
                <w:lang w:eastAsia="zh-CN"/>
              </w:rPr>
              <w:t>）的规定，折扣率</w:t>
            </w:r>
            <w:r>
              <w:rPr>
                <w:rFonts w:hint="eastAsia" w:ascii="宋体" w:hAnsi="宋体" w:cs="宋体"/>
                <w:snapToGrid w:val="0"/>
                <w:kern w:val="28"/>
                <w:sz w:val="24"/>
                <w:lang w:val="en-US" w:eastAsia="zh-CN"/>
              </w:rPr>
              <w:t>80%，计费基数为单个项目控制价。</w:t>
            </w:r>
          </w:p>
        </w:tc>
      </w:tr>
      <w:bookmarkEnd w:id="10"/>
    </w:tbl>
    <w:p w14:paraId="2FBF9365">
      <w:pPr>
        <w:widowControl/>
        <w:adjustRightInd/>
        <w:jc w:val="left"/>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42B32337">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2AEE05B4">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02880633">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6A5066B1">
      <w:pPr>
        <w:snapToGrid w:val="0"/>
        <w:spacing w:line="360" w:lineRule="auto"/>
        <w:outlineLvl w:val="0"/>
        <w:rPr>
          <w:rFonts w:ascii="宋体" w:hAnsi="宋体" w:cs="宋体"/>
          <w:b/>
          <w:sz w:val="24"/>
        </w:rPr>
      </w:pPr>
      <w:r>
        <w:rPr>
          <w:rFonts w:hint="eastAsia" w:ascii="宋体" w:hAnsi="宋体" w:cs="宋体"/>
          <w:b/>
          <w:sz w:val="24"/>
        </w:rPr>
        <w:t>2.定义</w:t>
      </w:r>
    </w:p>
    <w:p w14:paraId="4B348884">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1EBF9C82">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6849D05">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8B72022">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70E9945">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744D894">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F3F9EEF">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26739AC8">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DBBC6E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0CE74E4">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05E041A7">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371117F9">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00F16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17B0B3F">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6528FE0">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1DB8BE8">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FA6CAF">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0BE094D">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43A01E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CD50CC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9FE56E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B1194D9">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F06B2D">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283889F">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C13632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B5AD5ED">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0AF61EF">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8F0A28D">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24868E78">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695937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136850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ADBB3">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3BEF7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21538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68B478A">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F60437E">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629FF0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EC0ABD4">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063D05CE">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473B26A">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3BD552A">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BD17CFA">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4A756847">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0EA281C3">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348C10EF">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15890BBE">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7AE58BA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23DA37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1A0A3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C33754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7571C2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07319AA4">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26371DC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0D5394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D1A113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ADBC5B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0247BEB3">
      <w:pPr>
        <w:pStyle w:val="889"/>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D0C01F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56FA520">
      <w:pPr>
        <w:pStyle w:val="131"/>
        <w:snapToGrid w:val="0"/>
        <w:spacing w:before="0"/>
        <w:ind w:firstLine="360"/>
        <w:rPr>
          <w:rFonts w:ascii="宋体" w:hAnsi="宋体" w:cs="宋体"/>
          <w:sz w:val="18"/>
          <w:szCs w:val="18"/>
        </w:rPr>
      </w:pPr>
    </w:p>
    <w:p w14:paraId="05DDA6A0">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75FC6BC0">
      <w:pPr>
        <w:pStyle w:val="35"/>
        <w:spacing w:line="360" w:lineRule="auto"/>
        <w:rPr>
          <w:rFonts w:hAnsi="宋体" w:cs="宋体"/>
          <w:b/>
          <w:sz w:val="24"/>
          <w:szCs w:val="24"/>
        </w:rPr>
      </w:pPr>
      <w:r>
        <w:rPr>
          <w:rFonts w:hint="eastAsia" w:hAnsi="宋体" w:cs="宋体"/>
          <w:b/>
          <w:sz w:val="24"/>
          <w:szCs w:val="24"/>
        </w:rPr>
        <w:t>5．采购文件的构成</w:t>
      </w:r>
    </w:p>
    <w:p w14:paraId="5B3C12ED">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9C032D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4807D8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0BFB81E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5ACDCB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727EEE4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A397DF2">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82A9F8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1D2A34CE">
      <w:pPr>
        <w:pStyle w:val="35"/>
        <w:spacing w:line="360" w:lineRule="auto"/>
        <w:rPr>
          <w:rFonts w:hAnsi="宋体" w:cs="宋体"/>
          <w:b/>
          <w:sz w:val="24"/>
          <w:szCs w:val="24"/>
        </w:rPr>
      </w:pPr>
      <w:r>
        <w:rPr>
          <w:rFonts w:hint="eastAsia" w:hAnsi="宋体" w:cs="宋体"/>
          <w:b/>
          <w:sz w:val="24"/>
          <w:szCs w:val="24"/>
        </w:rPr>
        <w:t>6. 采购文件的澄清、修改</w:t>
      </w:r>
    </w:p>
    <w:p w14:paraId="30F70858">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C0972E9">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6EECC3C">
      <w:pPr>
        <w:pStyle w:val="24"/>
        <w:rPr>
          <w:rFonts w:hAnsi="宋体" w:cs="宋体"/>
          <w:sz w:val="18"/>
          <w:szCs w:val="18"/>
          <w:lang w:val="en-US"/>
        </w:rPr>
      </w:pPr>
    </w:p>
    <w:p w14:paraId="4CA117A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46F8F630">
      <w:pPr>
        <w:pStyle w:val="35"/>
        <w:spacing w:line="360" w:lineRule="auto"/>
        <w:rPr>
          <w:rFonts w:hAnsi="宋体" w:cs="宋体"/>
          <w:b/>
          <w:sz w:val="24"/>
          <w:szCs w:val="24"/>
        </w:rPr>
      </w:pPr>
      <w:r>
        <w:rPr>
          <w:rFonts w:hint="eastAsia" w:hAnsi="宋体" w:cs="宋体"/>
          <w:b/>
          <w:sz w:val="24"/>
          <w:szCs w:val="24"/>
        </w:rPr>
        <w:t>7. 采购文件的获取</w:t>
      </w:r>
    </w:p>
    <w:p w14:paraId="220D64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EB1F73F">
      <w:pPr>
        <w:pStyle w:val="35"/>
        <w:spacing w:line="360" w:lineRule="auto"/>
        <w:rPr>
          <w:rFonts w:hAnsi="宋体" w:cs="宋体"/>
          <w:b/>
          <w:sz w:val="24"/>
          <w:szCs w:val="24"/>
        </w:rPr>
      </w:pPr>
      <w:r>
        <w:rPr>
          <w:rFonts w:hint="eastAsia" w:hAnsi="宋体" w:cs="宋体"/>
          <w:b/>
          <w:sz w:val="24"/>
          <w:szCs w:val="24"/>
        </w:rPr>
        <w:t>8.磋商前答疑会或现场考察</w:t>
      </w:r>
    </w:p>
    <w:p w14:paraId="49D25028">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56B56CFB">
      <w:pPr>
        <w:pStyle w:val="35"/>
        <w:spacing w:line="360" w:lineRule="auto"/>
        <w:rPr>
          <w:rFonts w:hAnsi="宋体" w:cs="宋体"/>
          <w:b/>
          <w:szCs w:val="24"/>
        </w:rPr>
      </w:pPr>
      <w:r>
        <w:rPr>
          <w:rFonts w:hint="eastAsia" w:hAnsi="宋体" w:cs="宋体"/>
          <w:b/>
          <w:kern w:val="28"/>
          <w:sz w:val="24"/>
          <w:szCs w:val="24"/>
        </w:rPr>
        <w:t>9.磋商保证金</w:t>
      </w:r>
    </w:p>
    <w:p w14:paraId="6292FE10">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9880F21">
      <w:pPr>
        <w:pStyle w:val="35"/>
        <w:spacing w:line="360" w:lineRule="auto"/>
        <w:rPr>
          <w:rFonts w:hAnsi="宋体" w:cs="宋体"/>
          <w:b/>
          <w:sz w:val="24"/>
          <w:szCs w:val="24"/>
        </w:rPr>
      </w:pPr>
      <w:r>
        <w:rPr>
          <w:rFonts w:hint="eastAsia" w:hAnsi="宋体" w:cs="宋体"/>
          <w:b/>
          <w:sz w:val="24"/>
          <w:szCs w:val="24"/>
        </w:rPr>
        <w:t>10. 响应文件的语言</w:t>
      </w:r>
    </w:p>
    <w:p w14:paraId="35CEE42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455F995A">
      <w:pPr>
        <w:pStyle w:val="35"/>
        <w:spacing w:line="360" w:lineRule="auto"/>
        <w:rPr>
          <w:rFonts w:hAnsi="宋体" w:cs="宋体"/>
          <w:b/>
          <w:sz w:val="24"/>
          <w:szCs w:val="24"/>
        </w:rPr>
      </w:pPr>
      <w:r>
        <w:rPr>
          <w:rFonts w:hint="eastAsia" w:hAnsi="宋体" w:cs="宋体"/>
          <w:b/>
          <w:sz w:val="24"/>
          <w:szCs w:val="24"/>
        </w:rPr>
        <w:t>11. 响应文件的组成</w:t>
      </w:r>
    </w:p>
    <w:p w14:paraId="311D895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EA1E1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91C6ED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118608A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A16448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BD8AB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8DAA3E8">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2F9CA95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87CD77C">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EFB07A1">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C158FB0">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58E8F291">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4DFD16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809C86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FBB754F">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7F93A27B">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120E3CC2">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14734EBD">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74249549">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4DC266D3">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34C9C30E">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1986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9AB1AF7">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F230445">
      <w:pPr>
        <w:snapToGrid w:val="0"/>
        <w:spacing w:line="360" w:lineRule="auto"/>
        <w:rPr>
          <w:rFonts w:ascii="宋体" w:hAnsi="宋体" w:cs="宋体"/>
          <w:b/>
          <w:sz w:val="24"/>
        </w:rPr>
      </w:pPr>
      <w:r>
        <w:rPr>
          <w:rFonts w:hint="eastAsia" w:ascii="宋体" w:hAnsi="宋体" w:cs="宋体"/>
          <w:b/>
          <w:sz w:val="24"/>
        </w:rPr>
        <w:t>13.响应文件的签署、盖章</w:t>
      </w:r>
    </w:p>
    <w:p w14:paraId="5D9BFA50">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640BFA84">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30EEFC89">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9BCF66">
      <w:pPr>
        <w:pStyle w:val="131"/>
        <w:snapToGrid w:val="0"/>
        <w:spacing w:before="0"/>
        <w:ind w:firstLine="0" w:firstLineChars="0"/>
        <w:rPr>
          <w:rFonts w:ascii="宋体" w:hAnsi="宋体" w:cs="宋体"/>
          <w:b/>
          <w:szCs w:val="24"/>
        </w:rPr>
      </w:pPr>
    </w:p>
    <w:p w14:paraId="20152BB0">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2C471220">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480D0D0">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6673121">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34DB7C6">
      <w:pPr>
        <w:pStyle w:val="35"/>
        <w:snapToGrid w:val="0"/>
        <w:spacing w:line="360" w:lineRule="auto"/>
        <w:rPr>
          <w:rFonts w:hAnsi="宋体" w:cs="宋体"/>
          <w:b/>
          <w:sz w:val="24"/>
          <w:szCs w:val="24"/>
        </w:rPr>
      </w:pPr>
      <w:r>
        <w:rPr>
          <w:rFonts w:hint="eastAsia" w:hAnsi="宋体" w:cs="宋体"/>
          <w:b/>
          <w:sz w:val="24"/>
          <w:szCs w:val="24"/>
        </w:rPr>
        <w:t>15.备份响应文件</w:t>
      </w:r>
    </w:p>
    <w:p w14:paraId="5489F9EA">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E6A335C">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7BEB88F">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8BB7DC4">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0AC455D8">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206B7329">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4FAAF8F6">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3B165CFB">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01AFB235">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78C585A8">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4BA3FC3">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7EB08F59">
      <w:pPr>
        <w:pStyle w:val="131"/>
        <w:spacing w:before="0"/>
        <w:ind w:firstLine="643"/>
        <w:rPr>
          <w:rFonts w:ascii="宋体" w:hAnsi="宋体" w:cs="宋体"/>
          <w:b/>
          <w:sz w:val="32"/>
        </w:rPr>
      </w:pPr>
    </w:p>
    <w:p w14:paraId="3F81BC1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0EB2332E">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3028DE4D">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5645969">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FCB4632">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BEFD880">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1FABE69">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51158823">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34F55F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17CDC53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36357ED4">
      <w:pPr>
        <w:pStyle w:val="131"/>
        <w:spacing w:before="0"/>
        <w:ind w:firstLine="0" w:firstLineChars="0"/>
        <w:rPr>
          <w:rFonts w:ascii="宋体" w:hAnsi="宋体" w:cs="宋体"/>
          <w:b/>
          <w:szCs w:val="24"/>
        </w:rPr>
      </w:pPr>
      <w:r>
        <w:rPr>
          <w:rFonts w:hint="eastAsia" w:ascii="宋体" w:hAnsi="宋体" w:cs="宋体"/>
          <w:b/>
          <w:szCs w:val="24"/>
        </w:rPr>
        <w:t>20、信用信息查询</w:t>
      </w:r>
    </w:p>
    <w:p w14:paraId="5708CDDF">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1E9AB65E">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7C83F70B">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46BB35DF">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E6CBCBA">
      <w:pPr>
        <w:pStyle w:val="131"/>
        <w:spacing w:before="0"/>
        <w:ind w:firstLine="0" w:firstLineChars="0"/>
        <w:rPr>
          <w:rFonts w:ascii="宋体" w:hAnsi="宋体" w:cs="宋体"/>
          <w:kern w:val="0"/>
          <w:szCs w:val="24"/>
        </w:rPr>
      </w:pPr>
    </w:p>
    <w:p w14:paraId="6530BFC2">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C1776A2">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F97011C">
      <w:pPr>
        <w:spacing w:line="360" w:lineRule="auto"/>
        <w:rPr>
          <w:rFonts w:ascii="宋体" w:hAnsi="宋体" w:cs="宋体"/>
          <w:b/>
          <w:sz w:val="24"/>
        </w:rPr>
      </w:pPr>
    </w:p>
    <w:p w14:paraId="0C402952">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73FD5E09">
      <w:pPr>
        <w:pStyle w:val="27"/>
        <w:spacing w:line="360" w:lineRule="auto"/>
        <w:ind w:left="479" w:hanging="479" w:hangingChars="199"/>
        <w:rPr>
          <w:rFonts w:cs="宋体"/>
          <w:b/>
        </w:rPr>
      </w:pPr>
      <w:r>
        <w:rPr>
          <w:rFonts w:hint="eastAsia" w:cs="宋体"/>
          <w:b/>
        </w:rPr>
        <w:t>22. 确定成交供应商</w:t>
      </w:r>
    </w:p>
    <w:p w14:paraId="1F929126">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BE9225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60E422E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A095C0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2B3AB8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93E378C">
      <w:pPr>
        <w:snapToGrid w:val="0"/>
        <w:spacing w:line="360" w:lineRule="auto"/>
        <w:ind w:left="120" w:leftChars="57" w:firstLine="482" w:firstLineChars="150"/>
        <w:jc w:val="center"/>
        <w:rPr>
          <w:rFonts w:ascii="宋体" w:hAnsi="宋体" w:cs="宋体"/>
          <w:b/>
          <w:sz w:val="32"/>
        </w:rPr>
      </w:pPr>
    </w:p>
    <w:p w14:paraId="2D5DF756">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1390119F">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63D29CD">
      <w:pPr>
        <w:pStyle w:val="27"/>
        <w:snapToGrid w:val="0"/>
        <w:spacing w:line="360" w:lineRule="auto"/>
        <w:ind w:left="479" w:hanging="479" w:hangingChars="199"/>
        <w:rPr>
          <w:rFonts w:cs="宋体"/>
          <w:b/>
        </w:rPr>
      </w:pPr>
      <w:r>
        <w:rPr>
          <w:rFonts w:hint="eastAsia" w:cs="宋体"/>
          <w:b/>
        </w:rPr>
        <w:t>25. 合同的签订</w:t>
      </w:r>
    </w:p>
    <w:p w14:paraId="6C07219A">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41BE1EA">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EC9B11F">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79B2F0B">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D7C8345">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2D1726F8">
      <w:pPr>
        <w:pStyle w:val="27"/>
        <w:snapToGrid w:val="0"/>
        <w:spacing w:line="360" w:lineRule="auto"/>
        <w:ind w:left="479" w:hanging="479" w:hangingChars="199"/>
        <w:rPr>
          <w:rFonts w:cs="宋体"/>
          <w:b/>
        </w:rPr>
      </w:pPr>
      <w:r>
        <w:rPr>
          <w:rFonts w:hint="eastAsia" w:cs="宋体"/>
          <w:b/>
        </w:rPr>
        <w:t>26. 履约保证金</w:t>
      </w:r>
    </w:p>
    <w:p w14:paraId="12FF51B4">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9BFA415">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3439CC">
      <w:pPr>
        <w:pStyle w:val="3"/>
        <w:rPr>
          <w:highlight w:val="none"/>
        </w:rPr>
      </w:pPr>
      <w:r>
        <w:rPr>
          <w:rFonts w:ascii="宋体" w:hAnsi="宋体" w:eastAsia="宋体" w:cs="Times New Roman"/>
          <w:b/>
          <w:bCs/>
          <w:kern w:val="2"/>
          <w:sz w:val="24"/>
          <w:szCs w:val="32"/>
          <w:highlight w:val="none"/>
          <w:lang w:val="en-US"/>
        </w:rPr>
        <w:t>27.预付款</w:t>
      </w:r>
    </w:p>
    <w:p w14:paraId="1DDF184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33F07D00"/>
    <w:p w14:paraId="46A8EBBA">
      <w:pPr>
        <w:snapToGrid w:val="0"/>
        <w:spacing w:line="360" w:lineRule="auto"/>
        <w:ind w:firstLine="3357" w:firstLineChars="1045"/>
        <w:rPr>
          <w:rFonts w:ascii="宋体" w:hAnsi="宋体" w:cs="宋体"/>
          <w:b/>
          <w:sz w:val="32"/>
        </w:rPr>
      </w:pPr>
    </w:p>
    <w:p w14:paraId="7B86F5F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44E0783">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11B132E">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270E58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00CDC66">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7E43C355">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31A1A4A6">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2326139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590D07">
      <w:pPr>
        <w:tabs>
          <w:tab w:val="left" w:pos="0"/>
        </w:tabs>
        <w:spacing w:line="360" w:lineRule="auto"/>
        <w:ind w:firstLine="480"/>
        <w:rPr>
          <w:rFonts w:ascii="宋体" w:hAnsi="宋体" w:cs="宋体"/>
          <w:sz w:val="24"/>
        </w:rPr>
      </w:pPr>
    </w:p>
    <w:p w14:paraId="6709EB7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4D125FC">
      <w:pPr>
        <w:pStyle w:val="27"/>
        <w:spacing w:line="360" w:lineRule="auto"/>
        <w:ind w:firstLine="0" w:firstLineChars="0"/>
        <w:rPr>
          <w:rFonts w:cs="宋体"/>
          <w:b/>
        </w:rPr>
      </w:pPr>
      <w:r>
        <w:rPr>
          <w:rFonts w:hint="eastAsia" w:cs="宋体"/>
          <w:b/>
        </w:rPr>
        <w:t>30.验收</w:t>
      </w:r>
    </w:p>
    <w:p w14:paraId="5B2B542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FD50A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0493B2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0215D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2B9A01E">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72998"/>
      <w:bookmarkEnd w:id="19"/>
      <w:bookmarkStart w:id="20" w:name="_Hlt74729768"/>
      <w:bookmarkEnd w:id="20"/>
      <w:bookmarkStart w:id="21" w:name="_Hlt74714665"/>
      <w:bookmarkEnd w:id="21"/>
      <w:bookmarkStart w:id="22" w:name="_Hlt74730295"/>
      <w:bookmarkEnd w:id="22"/>
      <w:bookmarkStart w:id="23" w:name="_Hlt68057669"/>
      <w:bookmarkEnd w:id="23"/>
      <w:bookmarkStart w:id="24" w:name="_Hlt68073093"/>
      <w:bookmarkEnd w:id="24"/>
      <w:bookmarkStart w:id="25" w:name="_Hlt75236011"/>
      <w:bookmarkEnd w:id="25"/>
      <w:bookmarkStart w:id="26" w:name="_Hlt75236290"/>
      <w:bookmarkEnd w:id="26"/>
      <w:bookmarkStart w:id="27" w:name="_Hlt74707468"/>
      <w:bookmarkEnd w:id="27"/>
      <w:bookmarkStart w:id="28" w:name="_Hlt75236101"/>
      <w:bookmarkEnd w:id="28"/>
      <w:bookmarkStart w:id="29" w:name="_Hlt68403820"/>
      <w:bookmarkEnd w:id="29"/>
      <w:bookmarkStart w:id="30" w:name="_Hlt68072990"/>
      <w:bookmarkEnd w:id="30"/>
    </w:p>
    <w:bookmarkEnd w:id="13"/>
    <w:bookmarkEnd w:id="14"/>
    <w:p w14:paraId="7D1B8862">
      <w:pPr>
        <w:pStyle w:val="35"/>
        <w:spacing w:line="360" w:lineRule="auto"/>
        <w:jc w:val="center"/>
        <w:rPr>
          <w:rFonts w:hAnsi="宋体" w:cs="宋体"/>
          <w:b/>
          <w:snapToGrid/>
          <w:sz w:val="36"/>
          <w:szCs w:val="20"/>
          <w:highlight w:val="none"/>
        </w:rPr>
      </w:pPr>
      <w:bookmarkStart w:id="31" w:name="第四部分"/>
      <w:r>
        <w:rPr>
          <w:rFonts w:hint="eastAsia" w:hAnsi="宋体" w:cs="宋体"/>
          <w:b/>
          <w:snapToGrid/>
          <w:sz w:val="36"/>
          <w:szCs w:val="20"/>
          <w:highlight w:val="none"/>
        </w:rPr>
        <w:t>第三部分 采购需求</w:t>
      </w:r>
    </w:p>
    <w:p w14:paraId="41D9658C">
      <w:pPr>
        <w:spacing w:line="360" w:lineRule="auto"/>
        <w:jc w:val="left"/>
        <w:rPr>
          <w:rFonts w:ascii="宋体" w:hAnsi="宋体" w:cs="仿宋_GB2312"/>
          <w:b/>
          <w:bCs/>
          <w:sz w:val="24"/>
          <w:highlight w:val="none"/>
        </w:rPr>
      </w:pPr>
      <w:r>
        <w:rPr>
          <w:rFonts w:hint="eastAsia" w:ascii="宋体" w:hAnsi="宋体" w:cs="仿宋_GB2312"/>
          <w:b/>
          <w:bCs/>
          <w:sz w:val="24"/>
          <w:highlight w:val="none"/>
        </w:rPr>
        <w:t>一、工程概况</w:t>
      </w:r>
    </w:p>
    <w:p w14:paraId="7B6DF753">
      <w:pPr>
        <w:spacing w:line="360" w:lineRule="auto"/>
        <w:ind w:firstLine="480" w:firstLineChars="200"/>
        <w:jc w:val="left"/>
        <w:rPr>
          <w:rFonts w:hint="eastAsia" w:ascii="宋体" w:hAnsi="宋体"/>
          <w:sz w:val="24"/>
          <w:highlight w:val="none"/>
          <w:u w:val="single"/>
          <w:lang w:val="en-US" w:eastAsia="zh-CN"/>
        </w:rPr>
      </w:pPr>
      <w:r>
        <w:rPr>
          <w:rFonts w:hint="eastAsia" w:ascii="宋体" w:hAnsi="宋体"/>
          <w:sz w:val="24"/>
          <w:highlight w:val="none"/>
          <w:u w:val="single"/>
          <w:lang w:val="en-US" w:eastAsia="zh-CN"/>
        </w:rPr>
        <w:t>西湖区图书馆维修提升项目主要内容为部分西湖区图书馆1-5层图纸范围内楼地面、墙柱面、天棚面改造装修等工程。</w:t>
      </w:r>
    </w:p>
    <w:p w14:paraId="781D0F30">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5006A6F4">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68E9AEAA">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西湖区图书馆维修提升项目</w:t>
      </w:r>
      <w:r>
        <w:rPr>
          <w:rFonts w:hint="eastAsia" w:ascii="宋体" w:hAnsi="宋体"/>
          <w:sz w:val="24"/>
          <w:u w:val="single"/>
        </w:rPr>
        <w:t xml:space="preserve">     </w:t>
      </w:r>
    </w:p>
    <w:p w14:paraId="05A0CB37">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49B441A0">
      <w:pPr>
        <w:spacing w:line="360" w:lineRule="auto"/>
        <w:ind w:firstLine="480" w:firstLineChars="200"/>
        <w:jc w:val="left"/>
        <w:rPr>
          <w:rFonts w:ascii="宋体" w:hAnsi="宋体"/>
          <w:sz w:val="24"/>
          <w:u w:val="single"/>
        </w:rPr>
      </w:pPr>
      <w:r>
        <w:rPr>
          <w:rFonts w:hint="eastAsia" w:ascii="宋体" w:hAnsi="宋体"/>
          <w:sz w:val="24"/>
          <w:u w:val="single"/>
        </w:rPr>
        <w:t xml:space="preserve"> 由发包人根据现场条件划定，承包人无条件服从    </w:t>
      </w:r>
    </w:p>
    <w:p w14:paraId="3B9E3E46">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355F8BB6">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本项目为</w:t>
      </w:r>
      <w:r>
        <w:rPr>
          <w:rFonts w:hint="eastAsia" w:ascii="宋体" w:hAnsi="宋体"/>
          <w:sz w:val="24"/>
          <w:u w:val="single"/>
          <w:lang w:eastAsia="zh-CN"/>
        </w:rPr>
        <w:t>西湖区图书馆维修提升项目</w:t>
      </w:r>
      <w:r>
        <w:rPr>
          <w:rFonts w:hint="eastAsia" w:ascii="宋体" w:hAnsi="宋体"/>
          <w:sz w:val="24"/>
          <w:u w:val="single"/>
        </w:rPr>
        <w:t>，详见图纸、工程量清单以及采购文件要求</w:t>
      </w:r>
    </w:p>
    <w:p w14:paraId="12AB1B93">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335C5451">
      <w:pPr>
        <w:spacing w:line="360" w:lineRule="auto"/>
        <w:ind w:firstLine="420"/>
        <w:jc w:val="left"/>
        <w:rPr>
          <w:rFonts w:ascii="宋体" w:hAnsi="宋体"/>
          <w:sz w:val="24"/>
          <w:u w:val="single"/>
        </w:rPr>
      </w:pPr>
      <w:r>
        <w:rPr>
          <w:rFonts w:hint="eastAsia" w:ascii="宋体" w:hAnsi="宋体"/>
          <w:sz w:val="24"/>
          <w:u w:val="single"/>
        </w:rPr>
        <w:t xml:space="preserve"> 符合现行国家有关工程施工验收规范和标准的合格要求                </w:t>
      </w:r>
    </w:p>
    <w:p w14:paraId="3556E603">
      <w:pPr>
        <w:spacing w:line="360" w:lineRule="auto"/>
        <w:ind w:left="210" w:leftChars="100"/>
        <w:jc w:val="left"/>
        <w:rPr>
          <w:rFonts w:ascii="宋体" w:hAnsi="宋体" w:cs="仿宋_GB2312"/>
          <w:sz w:val="24"/>
        </w:rPr>
      </w:pPr>
      <w:r>
        <w:rPr>
          <w:rFonts w:hint="eastAsia" w:ascii="宋体" w:hAnsi="宋体" w:cs="仿宋_GB2312"/>
          <w:sz w:val="24"/>
        </w:rPr>
        <w:t>5.工程</w:t>
      </w:r>
      <w:r>
        <w:rPr>
          <w:rFonts w:hint="eastAsia" w:ascii="宋体" w:hAnsi="宋体" w:cs="仿宋_GB2312"/>
          <w:sz w:val="24"/>
          <w:lang w:val="en-US" w:eastAsia="zh-CN"/>
        </w:rPr>
        <w:t>文明</w:t>
      </w:r>
      <w:r>
        <w:rPr>
          <w:rFonts w:hint="eastAsia" w:ascii="宋体" w:hAnsi="宋体" w:cs="仿宋_GB2312"/>
          <w:sz w:val="24"/>
        </w:rPr>
        <w:t>施工要求</w:t>
      </w:r>
    </w:p>
    <w:p w14:paraId="239AC12F">
      <w:pPr>
        <w:spacing w:line="360" w:lineRule="auto"/>
        <w:ind w:firstLine="475" w:firstLineChars="198"/>
        <w:rPr>
          <w:rFonts w:ascii="宋体" w:hAnsi="宋体" w:cs="宋体"/>
          <w:sz w:val="24"/>
          <w:szCs w:val="24"/>
          <w:u w:val="single"/>
          <w:lang w:val="zh-CN"/>
        </w:rPr>
      </w:pPr>
      <w:r>
        <w:rPr>
          <w:rFonts w:hint="eastAsia" w:ascii="宋体" w:hAnsi="宋体" w:cs="宋体"/>
          <w:sz w:val="24"/>
          <w:szCs w:val="24"/>
        </w:rPr>
        <w:t>（1）</w:t>
      </w:r>
      <w:r>
        <w:rPr>
          <w:rFonts w:hint="eastAsia" w:ascii="宋体" w:hAnsi="宋体" w:cs="宋体"/>
          <w:sz w:val="24"/>
          <w:szCs w:val="24"/>
          <w:u w:val="single"/>
          <w:lang w:val="zh-CN"/>
        </w:rPr>
        <w:t>遵守地方政府和有关部门对施工场地交通、环卫、安全和施工噪音等管理规定，并办理相关审批手续</w:t>
      </w:r>
      <w:r>
        <w:rPr>
          <w:rFonts w:hint="eastAsia" w:ascii="宋体" w:hAnsi="宋体" w:cs="宋体"/>
          <w:sz w:val="24"/>
          <w:szCs w:val="24"/>
          <w:lang w:val="zh-CN"/>
        </w:rPr>
        <w:t>。</w:t>
      </w:r>
    </w:p>
    <w:p w14:paraId="4F53F908">
      <w:pPr>
        <w:spacing w:line="360" w:lineRule="auto"/>
        <w:ind w:firstLine="475" w:firstLineChars="198"/>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u w:val="single"/>
          <w:lang w:val="zh-CN"/>
        </w:rPr>
        <w:t>承包人应采取有效措施尽量减小尘土和噪音污染，需要进行夜间作业时应经有关部门批准</w:t>
      </w:r>
      <w:r>
        <w:rPr>
          <w:rFonts w:hint="eastAsia" w:ascii="宋体" w:hAnsi="宋体" w:cs="宋体"/>
          <w:sz w:val="24"/>
          <w:szCs w:val="24"/>
          <w:lang w:val="zh-CN"/>
        </w:rPr>
        <w:t>。</w:t>
      </w:r>
    </w:p>
    <w:p w14:paraId="4DB65BD1">
      <w:pPr>
        <w:spacing w:line="360" w:lineRule="auto"/>
        <w:ind w:firstLine="475" w:firstLineChars="198"/>
        <w:rPr>
          <w:rFonts w:ascii="宋体" w:hAnsi="宋体" w:cs="宋体"/>
          <w:sz w:val="24"/>
          <w:szCs w:val="24"/>
          <w:u w:val="single"/>
        </w:rPr>
      </w:pPr>
      <w:r>
        <w:rPr>
          <w:rFonts w:hint="eastAsia" w:ascii="宋体" w:hAnsi="宋体" w:cs="宋体"/>
          <w:sz w:val="24"/>
          <w:szCs w:val="24"/>
          <w:lang w:val="zh-CN"/>
        </w:rPr>
        <w:t>（3）</w:t>
      </w:r>
      <w:r>
        <w:rPr>
          <w:rFonts w:hint="eastAsia" w:ascii="宋体" w:hAnsi="宋体" w:cs="宋体"/>
          <w:sz w:val="24"/>
          <w:szCs w:val="24"/>
          <w:u w:val="single"/>
          <w:lang w:val="zh-CN"/>
        </w:rPr>
        <w:t>其他：</w:t>
      </w:r>
      <w:r>
        <w:rPr>
          <w:rFonts w:hint="eastAsia" w:ascii="宋体" w:hAnsi="宋体" w:cs="宋体"/>
          <w:sz w:val="24"/>
          <w:szCs w:val="24"/>
          <w:u w:val="single"/>
        </w:rPr>
        <w:t>a.承包人应在进驻场地前 3 天根据本款规定制定工地规则并报工程师批准，并采取有效之方式告示全体工作人员在工程施工中切实遵守。上述工地规则包括但不限于以下内容：（1）安全保卫制度；（2）工程安全制度；（3）用电安全制度；（4）环境卫生制度；（5）防火制度；（6）周围及邻近环境保护制度。</w:t>
      </w:r>
    </w:p>
    <w:p w14:paraId="01B002A0">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b.若承包人违反上述条款或附件约定，发包人有权对承包人处以罚款。</w:t>
      </w:r>
    </w:p>
    <w:p w14:paraId="4F752D69">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c. 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发现有违反安全生产操作规范的，发包人有权提出整改，承包人必须整改到位。</w:t>
      </w:r>
    </w:p>
    <w:p w14:paraId="364ADE3E">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d.承包人应严格按照“杭州市双标化工地”的要求组织施工，遵守工程建设安全文明施工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发现承包人应立即整改并向发包人支付 10000元人民币的违约金，三次及以上发现或被上级部门通报批评或被新闻媒体曝光者，每次承包人按人民币 50000 元向发包人支付违约金并扣除相应的措施费。</w:t>
      </w:r>
    </w:p>
    <w:p w14:paraId="18535497">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e.承包人应对进度施工现场的施工人员进行安全文明施工教育，持证上岗，配备必要的劳动保护用具，保证工程的施工安全和人身安全。</w:t>
      </w:r>
    </w:p>
    <w:p w14:paraId="0ABDEC2E">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f.发生的费用承包人已在投标报价中包干，发生重大伤亡事故或其他事故，承包人应及时上报发包人，并承担全部赔偿责任。（非承包人原因除外）。</w:t>
      </w:r>
    </w:p>
    <w:p w14:paraId="7B1AEDE9">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g.承包人应注意保护施工现场已完建筑物的安全。如由于承包人安全措施不力造成事故的责任和由此发生的费用，由承包人承担且向发包人支付 10000 元违约金/次。</w:t>
      </w:r>
    </w:p>
    <w:p w14:paraId="42CAA0CE">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h.发包人、监理工程师有权对承包人的安全施工状况进行检查，发现有违反安全施工情况的，有权提出整改要求，承包人须按要求进行整改。</w:t>
      </w:r>
    </w:p>
    <w:p w14:paraId="1CADFCD5">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i. 针对不同的分部分项工程，承包人在开工前必须进行安全技术交底，安全技术交底时必须有监理工程师参加，经监理工程师认可后方能施工。在动力设备、输电线路、地下管道、防震、易燃易爆等特殊地段及临街交通要道附近施工时，施工开始前承包人应向发包人提交安全防护措施，经发包人认可后方可施工。</w:t>
      </w:r>
    </w:p>
    <w:p w14:paraId="4C81D1E8">
      <w:pPr>
        <w:spacing w:line="360" w:lineRule="auto"/>
        <w:ind w:firstLine="475" w:firstLineChars="198"/>
        <w:rPr>
          <w:rFonts w:ascii="宋体" w:hAnsi="宋体" w:cs="宋体"/>
          <w:sz w:val="24"/>
          <w:szCs w:val="24"/>
          <w:u w:val="single"/>
        </w:rPr>
      </w:pPr>
      <w:r>
        <w:rPr>
          <w:rFonts w:hint="eastAsia" w:ascii="宋体" w:hAnsi="宋体" w:cs="宋体"/>
          <w:sz w:val="24"/>
          <w:szCs w:val="24"/>
          <w:u w:val="single"/>
        </w:rPr>
        <w:t>j.承包人承诺已阅读并自愿遵守甲方关于《质量安全、文明施工管理处罚细则》的相关规定。</w:t>
      </w:r>
    </w:p>
    <w:p w14:paraId="14B2E4AD">
      <w:pPr>
        <w:spacing w:line="360" w:lineRule="auto"/>
        <w:ind w:firstLine="475" w:firstLineChars="198"/>
        <w:rPr>
          <w:rFonts w:hint="eastAsia" w:ascii="宋体" w:hAnsi="宋体" w:cs="仿宋_GB2312"/>
          <w:sz w:val="24"/>
          <w:u w:val="single"/>
        </w:rPr>
      </w:pPr>
      <w:r>
        <w:rPr>
          <w:rFonts w:hint="eastAsia" w:ascii="宋体" w:hAnsi="宋体" w:cs="宋体"/>
          <w:sz w:val="24"/>
          <w:szCs w:val="24"/>
          <w:u w:val="single"/>
        </w:rPr>
        <w:t>k.承包人应做好项目周边小区、道路、单位、村社等范围内的文明施工。</w:t>
      </w:r>
    </w:p>
    <w:p w14:paraId="4486A055">
      <w:pPr>
        <w:spacing w:line="360" w:lineRule="auto"/>
        <w:ind w:left="210" w:leftChars="100"/>
        <w:jc w:val="left"/>
        <w:rPr>
          <w:rFonts w:ascii="宋体" w:hAnsi="宋体" w:cs="仿宋_GB2312"/>
          <w:sz w:val="24"/>
        </w:rPr>
      </w:pPr>
      <w:r>
        <w:rPr>
          <w:rFonts w:hint="eastAsia" w:ascii="宋体" w:hAnsi="宋体" w:cs="仿宋_GB2312"/>
          <w:sz w:val="24"/>
        </w:rPr>
        <w:t>6.工程管理要求</w:t>
      </w:r>
    </w:p>
    <w:p w14:paraId="4DB6C830">
      <w:pPr>
        <w:spacing w:line="360" w:lineRule="auto"/>
        <w:ind w:firstLine="240" w:firstLineChars="100"/>
        <w:jc w:val="left"/>
        <w:rPr>
          <w:rFonts w:hint="eastAsia" w:ascii="宋体" w:hAnsi="宋体" w:eastAsia="宋体"/>
          <w:sz w:val="24"/>
          <w:u w:val="single"/>
          <w:lang w:eastAsia="zh-CN"/>
        </w:rPr>
      </w:pPr>
      <w:r>
        <w:rPr>
          <w:rFonts w:hint="eastAsia" w:ascii="宋体" w:hAnsi="宋体"/>
          <w:sz w:val="24"/>
          <w:u w:val="single"/>
          <w:lang w:val="en-US" w:eastAsia="zh-CN"/>
        </w:rPr>
        <w:t xml:space="preserve"> 详见施工合同</w:t>
      </w:r>
      <w:r>
        <w:rPr>
          <w:rFonts w:hint="eastAsia" w:ascii="宋体" w:hAnsi="宋体"/>
          <w:sz w:val="24"/>
          <w:u w:val="single"/>
        </w:rPr>
        <w:t xml:space="preserve"> </w:t>
      </w:r>
    </w:p>
    <w:p w14:paraId="718E3089">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68817E9F">
      <w:pPr>
        <w:spacing w:line="360" w:lineRule="auto"/>
        <w:ind w:firstLine="240" w:firstLineChars="100"/>
        <w:jc w:val="left"/>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具体材料、施工要求详见施工图及招标文件技术规范中具体要求</w:t>
      </w:r>
      <w:r>
        <w:rPr>
          <w:rFonts w:hint="eastAsia" w:ascii="宋体" w:hAnsi="宋体"/>
          <w:sz w:val="24"/>
          <w:u w:val="single"/>
          <w:lang w:eastAsia="zh-CN"/>
        </w:rPr>
        <w:t>。</w:t>
      </w:r>
      <w:r>
        <w:rPr>
          <w:rFonts w:hint="eastAsia" w:ascii="宋体" w:hAnsi="宋体"/>
          <w:sz w:val="24"/>
          <w:u w:val="single"/>
        </w:rPr>
        <w:t xml:space="preserve">  </w:t>
      </w:r>
    </w:p>
    <w:p w14:paraId="77F22B6D">
      <w:pPr>
        <w:spacing w:line="360" w:lineRule="auto"/>
        <w:jc w:val="left"/>
        <w:rPr>
          <w:rFonts w:ascii="宋体" w:hAnsi="宋体" w:cs="仿宋_GB2312"/>
          <w:b/>
          <w:bCs/>
          <w:sz w:val="24"/>
        </w:rPr>
      </w:pPr>
    </w:p>
    <w:p w14:paraId="46B0E1CB">
      <w:pPr>
        <w:spacing w:line="360" w:lineRule="auto"/>
        <w:jc w:val="left"/>
        <w:rPr>
          <w:rFonts w:ascii="宋体" w:hAnsi="宋体" w:cs="仿宋_GB2312"/>
          <w:b/>
          <w:bCs/>
          <w:sz w:val="24"/>
        </w:rPr>
      </w:pPr>
      <w:r>
        <w:rPr>
          <w:rFonts w:hint="eastAsia" w:ascii="宋体" w:hAnsi="宋体" w:cs="仿宋_GB2312"/>
          <w:b/>
          <w:bCs/>
          <w:sz w:val="24"/>
        </w:rPr>
        <w:t>三、商务要求</w:t>
      </w:r>
    </w:p>
    <w:p w14:paraId="2CFF9D06">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1.工期要求：</w:t>
      </w:r>
      <w:r>
        <w:rPr>
          <w:rFonts w:hint="eastAsia" w:ascii="宋体" w:hAnsi="宋体"/>
          <w:sz w:val="24"/>
          <w:highlight w:val="none"/>
          <w:u w:val="single"/>
        </w:rPr>
        <w:t xml:space="preserve">  </w:t>
      </w:r>
      <w:r>
        <w:rPr>
          <w:rFonts w:hint="eastAsia" w:ascii="宋体" w:hAnsi="宋体"/>
          <w:sz w:val="24"/>
          <w:highlight w:val="none"/>
          <w:u w:val="single"/>
          <w:lang w:val="en-US" w:eastAsia="zh-CN"/>
        </w:rPr>
        <w:t>75日历天</w:t>
      </w:r>
      <w:r>
        <w:rPr>
          <w:rFonts w:hint="eastAsia" w:ascii="宋体" w:hAnsi="宋体"/>
          <w:sz w:val="24"/>
          <w:highlight w:val="none"/>
          <w:u w:val="single"/>
        </w:rPr>
        <w:t xml:space="preserve">                            </w:t>
      </w:r>
    </w:p>
    <w:p w14:paraId="50BA9F61">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2.工程地点：</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杭州市西湖区图书馆   </w:t>
      </w:r>
      <w:r>
        <w:rPr>
          <w:rFonts w:hint="eastAsia" w:ascii="宋体" w:hAnsi="宋体"/>
          <w:sz w:val="24"/>
          <w:highlight w:val="none"/>
          <w:u w:val="single"/>
        </w:rPr>
        <w:t xml:space="preserve">                     </w:t>
      </w:r>
    </w:p>
    <w:p w14:paraId="3CE33C6C">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3.付款条件（进度和方式）</w:t>
      </w:r>
    </w:p>
    <w:tbl>
      <w:tblPr>
        <w:tblStyle w:val="63"/>
        <w:tblW w:w="973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1066EC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375" w:type="dxa"/>
            <w:shd w:val="clear" w:color="auto" w:fill="auto"/>
            <w:vAlign w:val="center"/>
          </w:tcPr>
          <w:p w14:paraId="13A35CDA">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0C85AF76">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07D17539">
            <w:pPr>
              <w:spacing w:line="360" w:lineRule="auto"/>
              <w:jc w:val="center"/>
              <w:rPr>
                <w:rFonts w:ascii="宋体" w:hAnsi="宋体" w:cs="仿宋_GB2312"/>
                <w:sz w:val="24"/>
              </w:rPr>
            </w:pPr>
            <w:r>
              <w:rPr>
                <w:rFonts w:hint="eastAsia" w:ascii="宋体" w:hAnsi="宋体" w:cs="仿宋_GB2312"/>
                <w:sz w:val="24"/>
              </w:rPr>
              <w:t>付款方式</w:t>
            </w:r>
          </w:p>
        </w:tc>
      </w:tr>
      <w:tr w14:paraId="0218E7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1375" w:type="dxa"/>
            <w:shd w:val="clear" w:color="auto" w:fill="auto"/>
            <w:vAlign w:val="center"/>
          </w:tcPr>
          <w:p w14:paraId="59AA72A7">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vAlign w:val="center"/>
          </w:tcPr>
          <w:p w14:paraId="1C3A939C">
            <w:pPr>
              <w:kinsoku/>
              <w:wordWrap/>
              <w:overflowPunct/>
              <w:topLinePunct w:val="0"/>
              <w:bidi w:val="0"/>
              <w:snapToGrid w:val="0"/>
              <w:spacing w:beforeAutospacing="0" w:afterAutospacing="0" w:line="360" w:lineRule="auto"/>
              <w:jc w:val="center"/>
              <w:textAlignment w:val="auto"/>
              <w:rPr>
                <w:rFonts w:ascii="宋体" w:hAnsi="宋体" w:cs="仿宋_GB2312"/>
                <w:sz w:val="24"/>
                <w:highlight w:val="none"/>
              </w:rPr>
            </w:pPr>
            <w:r>
              <w:rPr>
                <w:rFonts w:hint="eastAsia" w:ascii="宋体" w:hAnsi="宋体" w:eastAsia="宋体" w:cs="仿宋_GB2312"/>
                <w:sz w:val="24"/>
                <w:highlight w:val="none"/>
              </w:rPr>
              <w:t>合同总价的</w:t>
            </w:r>
            <w:r>
              <w:rPr>
                <w:rFonts w:hint="eastAsia" w:ascii="宋体" w:hAnsi="宋体" w:cs="仿宋_GB2312"/>
                <w:sz w:val="24"/>
                <w:highlight w:val="none"/>
                <w:lang w:val="en-US" w:eastAsia="zh-CN"/>
              </w:rPr>
              <w:t>40</w:t>
            </w:r>
            <w:r>
              <w:rPr>
                <w:rFonts w:hint="eastAsia" w:ascii="宋体" w:hAnsi="宋体" w:eastAsia="宋体" w:cs="仿宋_GB2312"/>
                <w:sz w:val="24"/>
                <w:highlight w:val="none"/>
              </w:rPr>
              <w:t>%</w:t>
            </w:r>
          </w:p>
        </w:tc>
        <w:tc>
          <w:tcPr>
            <w:tcW w:w="5841" w:type="dxa"/>
            <w:shd w:val="clear" w:color="auto" w:fill="auto"/>
            <w:vAlign w:val="center"/>
          </w:tcPr>
          <w:p w14:paraId="73D7CE30">
            <w:pPr>
              <w:kinsoku/>
              <w:wordWrap/>
              <w:overflowPunct/>
              <w:topLinePunct w:val="0"/>
              <w:bidi w:val="0"/>
              <w:snapToGrid w:val="0"/>
              <w:spacing w:beforeAutospacing="0" w:afterAutospacing="0" w:line="360" w:lineRule="auto"/>
              <w:jc w:val="center"/>
              <w:textAlignment w:val="auto"/>
              <w:rPr>
                <w:rFonts w:hint="eastAsia" w:ascii="宋体" w:hAnsi="宋体" w:eastAsia="宋体" w:cs="仿宋_GB2312"/>
                <w:sz w:val="24"/>
                <w:highlight w:val="none"/>
                <w:lang w:val="en-US" w:eastAsia="zh-CN"/>
              </w:rPr>
            </w:pPr>
            <w:r>
              <w:rPr>
                <w:rFonts w:hint="eastAsia" w:ascii="宋体" w:hAnsi="宋体" w:eastAsia="宋体" w:cs="仿宋_GB2312"/>
                <w:sz w:val="24"/>
                <w:highlight w:val="none"/>
              </w:rPr>
              <w:t>合同签订生效后，发包人收到承包人提交的</w:t>
            </w:r>
            <w:r>
              <w:rPr>
                <w:rFonts w:hint="eastAsia" w:ascii="宋体" w:hAnsi="宋体" w:cs="仿宋_GB2312"/>
                <w:sz w:val="24"/>
                <w:highlight w:val="none"/>
                <w:lang w:val="en-US" w:eastAsia="zh-CN"/>
              </w:rPr>
              <w:t>1</w:t>
            </w:r>
            <w:r>
              <w:rPr>
                <w:rFonts w:hint="eastAsia" w:ascii="宋体" w:hAnsi="宋体" w:eastAsia="宋体" w:cs="仿宋_GB2312"/>
                <w:sz w:val="24"/>
                <w:highlight w:val="none"/>
              </w:rPr>
              <w:t>%履约保证金和合法票据后，支付合同总价的</w:t>
            </w:r>
            <w:r>
              <w:rPr>
                <w:rFonts w:hint="eastAsia" w:ascii="宋体" w:hAnsi="宋体" w:cs="仿宋_GB2312"/>
                <w:sz w:val="24"/>
                <w:highlight w:val="none"/>
                <w:lang w:val="en-US" w:eastAsia="zh-CN"/>
              </w:rPr>
              <w:t>40</w:t>
            </w:r>
            <w:r>
              <w:rPr>
                <w:rFonts w:hint="eastAsia" w:ascii="宋体" w:hAnsi="宋体" w:eastAsia="宋体" w:cs="仿宋_GB2312"/>
                <w:sz w:val="24"/>
                <w:highlight w:val="none"/>
              </w:rPr>
              <w:t>%</w:t>
            </w:r>
            <w:r>
              <w:rPr>
                <w:rFonts w:hint="eastAsia" w:ascii="宋体" w:hAnsi="宋体" w:eastAsia="宋体" w:cs="仿宋_GB2312"/>
                <w:sz w:val="24"/>
                <w:highlight w:val="none"/>
                <w:lang w:eastAsia="zh-CN"/>
              </w:rPr>
              <w:t>作为预付款。</w:t>
            </w:r>
          </w:p>
        </w:tc>
      </w:tr>
      <w:tr w14:paraId="13ED0F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375" w:type="dxa"/>
            <w:shd w:val="clear" w:color="auto" w:fill="auto"/>
            <w:vAlign w:val="center"/>
          </w:tcPr>
          <w:p w14:paraId="554A926A">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vAlign w:val="center"/>
          </w:tcPr>
          <w:p w14:paraId="18BC184C">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rPr>
              <w:t>支付至合同总价的</w:t>
            </w:r>
            <w:r>
              <w:rPr>
                <w:rFonts w:hint="eastAsia" w:ascii="宋体" w:hAnsi="宋体" w:cs="仿宋_GB2312"/>
                <w:sz w:val="24"/>
                <w:lang w:val="en-US" w:eastAsia="zh-CN"/>
              </w:rPr>
              <w:t>80</w:t>
            </w:r>
            <w:r>
              <w:rPr>
                <w:rFonts w:hint="eastAsia" w:ascii="宋体" w:hAnsi="宋体" w:eastAsia="宋体" w:cs="仿宋_GB2312"/>
                <w:sz w:val="24"/>
              </w:rPr>
              <w:t>%</w:t>
            </w:r>
          </w:p>
        </w:tc>
        <w:tc>
          <w:tcPr>
            <w:tcW w:w="5841" w:type="dxa"/>
            <w:shd w:val="clear" w:color="auto" w:fill="auto"/>
            <w:vAlign w:val="center"/>
          </w:tcPr>
          <w:p w14:paraId="4B5FC840">
            <w:pPr>
              <w:kinsoku/>
              <w:wordWrap/>
              <w:overflowPunct/>
              <w:topLinePunct w:val="0"/>
              <w:bidi w:val="0"/>
              <w:snapToGrid w:val="0"/>
              <w:spacing w:beforeAutospacing="0" w:afterAutospacing="0" w:line="360" w:lineRule="auto"/>
              <w:jc w:val="center"/>
              <w:textAlignment w:val="auto"/>
              <w:rPr>
                <w:rFonts w:hint="eastAsia" w:ascii="宋体" w:hAnsi="宋体" w:eastAsia="宋体" w:cs="仿宋_GB2312"/>
                <w:sz w:val="24"/>
                <w:lang w:eastAsia="zh-CN"/>
              </w:rPr>
            </w:pPr>
            <w:r>
              <w:rPr>
                <w:rFonts w:hint="eastAsia" w:ascii="宋体" w:hAnsi="宋体" w:eastAsia="宋体" w:cs="仿宋_GB2312"/>
                <w:sz w:val="24"/>
              </w:rPr>
              <w:t>工程竣工验收合格，承包人提交应归档的全部技术文件、资料，且发包人收到有效票据后，支付至合同总价的</w:t>
            </w:r>
            <w:r>
              <w:rPr>
                <w:rFonts w:hint="eastAsia" w:ascii="宋体" w:hAnsi="宋体" w:cs="仿宋_GB2312"/>
                <w:sz w:val="24"/>
                <w:lang w:val="en-US" w:eastAsia="zh-CN"/>
              </w:rPr>
              <w:t>80</w:t>
            </w:r>
            <w:r>
              <w:rPr>
                <w:rFonts w:hint="eastAsia" w:ascii="宋体" w:hAnsi="宋体" w:eastAsia="宋体" w:cs="仿宋_GB2312"/>
                <w:sz w:val="24"/>
              </w:rPr>
              <w:t>%</w:t>
            </w:r>
            <w:r>
              <w:rPr>
                <w:rFonts w:hint="eastAsia" w:ascii="宋体" w:hAnsi="宋体" w:eastAsia="宋体" w:cs="仿宋_GB2312"/>
                <w:sz w:val="24"/>
                <w:lang w:eastAsia="zh-CN"/>
              </w:rPr>
              <w:t>。</w:t>
            </w:r>
          </w:p>
        </w:tc>
      </w:tr>
      <w:tr w14:paraId="4DAA64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375" w:type="dxa"/>
            <w:shd w:val="clear" w:color="auto" w:fill="auto"/>
            <w:vAlign w:val="center"/>
          </w:tcPr>
          <w:p w14:paraId="57B214B1">
            <w:pPr>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3</w:t>
            </w:r>
          </w:p>
        </w:tc>
        <w:tc>
          <w:tcPr>
            <w:tcW w:w="2519" w:type="dxa"/>
            <w:shd w:val="clear" w:color="auto" w:fill="auto"/>
            <w:vAlign w:val="center"/>
          </w:tcPr>
          <w:p w14:paraId="7842C2B4">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rPr>
              <w:t>支付至审计审定价的</w:t>
            </w:r>
            <w:r>
              <w:rPr>
                <w:rFonts w:hint="eastAsia" w:ascii="宋体" w:hAnsi="宋体" w:cs="仿宋_GB2312"/>
                <w:sz w:val="24"/>
                <w:lang w:val="en-US" w:eastAsia="zh-CN"/>
              </w:rPr>
              <w:t>100</w:t>
            </w:r>
            <w:r>
              <w:rPr>
                <w:rFonts w:hint="eastAsia" w:ascii="宋体" w:hAnsi="宋体" w:eastAsia="宋体" w:cs="仿宋_GB2312"/>
                <w:sz w:val="24"/>
              </w:rPr>
              <w:t>%</w:t>
            </w:r>
          </w:p>
        </w:tc>
        <w:tc>
          <w:tcPr>
            <w:tcW w:w="5841" w:type="dxa"/>
            <w:shd w:val="clear" w:color="auto" w:fill="auto"/>
            <w:vAlign w:val="center"/>
          </w:tcPr>
          <w:p w14:paraId="37CDC10A">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rPr>
              <w:t>审计结算后，并收到有效票据后支付至审计审定价的</w:t>
            </w:r>
            <w:r>
              <w:rPr>
                <w:rFonts w:hint="eastAsia" w:ascii="宋体" w:hAnsi="宋体" w:cs="仿宋_GB2312"/>
                <w:sz w:val="24"/>
                <w:lang w:val="en-US" w:eastAsia="zh-CN"/>
              </w:rPr>
              <w:t>100</w:t>
            </w:r>
            <w:r>
              <w:rPr>
                <w:rFonts w:hint="eastAsia" w:ascii="宋体" w:hAnsi="宋体" w:eastAsia="宋体" w:cs="仿宋_GB2312"/>
                <w:sz w:val="24"/>
              </w:rPr>
              <w:t>%</w:t>
            </w:r>
            <w:r>
              <w:rPr>
                <w:rFonts w:hint="eastAsia" w:ascii="宋体" w:hAnsi="宋体" w:cs="仿宋_GB2312"/>
                <w:sz w:val="24"/>
                <w:lang w:eastAsia="zh-CN"/>
              </w:rPr>
              <w:t>，</w:t>
            </w:r>
            <w:r>
              <w:rPr>
                <w:rFonts w:hint="eastAsia" w:ascii="宋体" w:hAnsi="宋体" w:cs="仿宋_GB2312"/>
                <w:sz w:val="24"/>
                <w:lang w:val="en-US" w:eastAsia="zh-CN"/>
              </w:rPr>
              <w:t>承包单位同时提交</w:t>
            </w:r>
            <w:r>
              <w:rPr>
                <w:rFonts w:hint="eastAsia" w:ascii="宋体" w:hAnsi="宋体" w:eastAsia="宋体" w:cs="仿宋_GB2312"/>
                <w:sz w:val="24"/>
              </w:rPr>
              <w:t>审定价</w:t>
            </w:r>
            <w:r>
              <w:rPr>
                <w:rFonts w:hint="eastAsia" w:ascii="宋体" w:hAnsi="宋体" w:cs="仿宋_GB2312"/>
                <w:sz w:val="24"/>
                <w:lang w:val="en-US" w:eastAsia="zh-CN"/>
              </w:rPr>
              <w:t>的1.5%最为质保金。</w:t>
            </w:r>
          </w:p>
        </w:tc>
      </w:tr>
      <w:tr w14:paraId="161CBD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375" w:type="dxa"/>
            <w:shd w:val="clear" w:color="auto" w:fill="auto"/>
            <w:vAlign w:val="center"/>
          </w:tcPr>
          <w:p w14:paraId="77F01F27">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2519" w:type="dxa"/>
            <w:shd w:val="clear" w:color="auto" w:fill="auto"/>
            <w:vAlign w:val="center"/>
          </w:tcPr>
          <w:p w14:paraId="58435A09">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cs="仿宋_GB2312"/>
                <w:sz w:val="24"/>
                <w:lang w:val="en-US" w:eastAsia="zh-CN"/>
              </w:rPr>
              <w:t>质保金退还</w:t>
            </w:r>
          </w:p>
        </w:tc>
        <w:tc>
          <w:tcPr>
            <w:tcW w:w="5841" w:type="dxa"/>
            <w:shd w:val="clear" w:color="auto" w:fill="auto"/>
            <w:vAlign w:val="center"/>
          </w:tcPr>
          <w:p w14:paraId="4121EBDE">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cs="仿宋_GB2312"/>
                <w:sz w:val="24"/>
                <w:lang w:val="en-US" w:eastAsia="zh-CN"/>
              </w:rPr>
              <w:t>质保期满后退还质保金。</w:t>
            </w:r>
          </w:p>
        </w:tc>
      </w:tr>
    </w:tbl>
    <w:p w14:paraId="3E72B903">
      <w:pPr>
        <w:pStyle w:val="258"/>
        <w:ind w:firstLine="0" w:firstLineChars="0"/>
      </w:pPr>
    </w:p>
    <w:p w14:paraId="1E7DAA12">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5BE21B37">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339FC9E1">
      <w:pPr>
        <w:spacing w:line="360" w:lineRule="auto"/>
        <w:ind w:firstLine="480" w:firstLineChars="200"/>
        <w:jc w:val="left"/>
        <w:rPr>
          <w:rFonts w:ascii="宋体" w:hAnsi="宋体"/>
          <w:sz w:val="24"/>
          <w:u w:val="single"/>
        </w:rPr>
      </w:pPr>
    </w:p>
    <w:p w14:paraId="717C29F8">
      <w:pPr>
        <w:spacing w:line="360" w:lineRule="auto"/>
        <w:ind w:left="210" w:leftChars="100"/>
        <w:jc w:val="left"/>
        <w:rPr>
          <w:rFonts w:ascii="宋体" w:hAnsi="宋体" w:cs="仿宋_GB2312"/>
          <w:sz w:val="24"/>
        </w:rPr>
      </w:pPr>
      <w:r>
        <w:rPr>
          <w:rFonts w:hint="eastAsia" w:ascii="宋体" w:hAnsi="宋体" w:cs="仿宋_GB2312"/>
          <w:sz w:val="24"/>
        </w:rPr>
        <w:t>5.其他商务要求</w:t>
      </w:r>
    </w:p>
    <w:p w14:paraId="15E16FAA">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（1）供应商应当将因校内搬运不便而产生的二次搬运费用计算在磋商报价中。</w:t>
      </w:r>
    </w:p>
    <w:p w14:paraId="3C33B926">
      <w:pPr>
        <w:spacing w:line="360" w:lineRule="auto"/>
        <w:ind w:firstLine="480" w:firstLineChars="200"/>
        <w:jc w:val="left"/>
        <w:rPr>
          <w:rFonts w:ascii="宋体" w:hAnsi="宋体"/>
          <w:sz w:val="24"/>
          <w:u w:val="single"/>
        </w:rPr>
      </w:pPr>
      <w:r>
        <w:rPr>
          <w:rFonts w:hint="eastAsia" w:ascii="宋体" w:hAnsi="宋体"/>
          <w:sz w:val="24"/>
          <w:u w:val="single"/>
        </w:rPr>
        <w:t>（2）供应商应当将与本项目有关的农民工工伤保险相关费用计算在磋商报价中。</w:t>
      </w:r>
    </w:p>
    <w:p w14:paraId="4943B1B6">
      <w:pPr>
        <w:spacing w:line="360" w:lineRule="auto"/>
        <w:jc w:val="left"/>
        <w:rPr>
          <w:rFonts w:hint="eastAsia" w:ascii="宋体" w:hAnsi="宋体" w:cs="仿宋_GB2312"/>
          <w:b/>
          <w:bCs/>
          <w:sz w:val="24"/>
        </w:rPr>
      </w:pPr>
    </w:p>
    <w:p w14:paraId="33AE2083">
      <w:pPr>
        <w:spacing w:line="360" w:lineRule="auto"/>
        <w:jc w:val="left"/>
        <w:rPr>
          <w:rFonts w:ascii="宋体" w:hAnsi="宋体" w:cs="仿宋_GB2312"/>
          <w:b/>
          <w:bCs/>
          <w:sz w:val="24"/>
        </w:rPr>
      </w:pPr>
      <w:r>
        <w:rPr>
          <w:rFonts w:hint="eastAsia" w:ascii="宋体" w:hAnsi="宋体" w:cs="仿宋_GB2312"/>
          <w:b/>
          <w:bCs/>
          <w:sz w:val="24"/>
          <w:lang w:val="en-US" w:eastAsia="zh-CN"/>
        </w:rPr>
        <w:t>四</w:t>
      </w:r>
      <w:r>
        <w:rPr>
          <w:rFonts w:hint="eastAsia" w:ascii="宋体" w:hAnsi="宋体" w:cs="仿宋_GB2312"/>
          <w:b/>
          <w:bCs/>
          <w:sz w:val="24"/>
        </w:rPr>
        <w:t>、其他要求</w:t>
      </w:r>
    </w:p>
    <w:p w14:paraId="12BAB7A8">
      <w:pPr>
        <w:spacing w:line="360" w:lineRule="auto"/>
        <w:ind w:firstLine="482" w:firstLineChars="200"/>
        <w:jc w:val="left"/>
        <w:rPr>
          <w:rFonts w:ascii="宋体" w:hAnsi="宋体" w:cs="仿宋_GB2312"/>
          <w:b/>
          <w:bCs/>
          <w:sz w:val="24"/>
        </w:rPr>
      </w:pPr>
      <w:r>
        <w:rPr>
          <w:rFonts w:hint="eastAsia" w:ascii="宋体" w:hAnsi="宋体" w:cs="仿宋_GB2312"/>
          <w:b/>
          <w:bCs/>
          <w:sz w:val="24"/>
          <w:lang w:eastAsia="zh-CN"/>
        </w:rPr>
        <w:t>（</w:t>
      </w:r>
      <w:r>
        <w:rPr>
          <w:rFonts w:hint="eastAsia" w:ascii="宋体" w:hAnsi="宋体" w:cs="仿宋_GB2312"/>
          <w:b/>
          <w:bCs/>
          <w:sz w:val="24"/>
          <w:lang w:val="en-US" w:eastAsia="zh-CN"/>
        </w:rPr>
        <w:t>1</w:t>
      </w:r>
      <w:r>
        <w:rPr>
          <w:rFonts w:hint="eastAsia" w:ascii="宋体" w:hAnsi="宋体" w:cs="仿宋_GB2312"/>
          <w:b/>
          <w:bCs/>
          <w:sz w:val="24"/>
          <w:lang w:eastAsia="zh-CN"/>
        </w:rPr>
        <w:t>）</w:t>
      </w:r>
      <w:r>
        <w:rPr>
          <w:rFonts w:hint="eastAsia" w:ascii="宋体" w:hAnsi="宋体" w:cs="仿宋_GB2312"/>
          <w:b/>
          <w:bCs/>
          <w:sz w:val="24"/>
        </w:rPr>
        <w:t>工程量清单（另附）</w:t>
      </w:r>
    </w:p>
    <w:p w14:paraId="571AB81E">
      <w:pPr>
        <w:spacing w:line="360" w:lineRule="auto"/>
        <w:ind w:firstLine="482"/>
        <w:jc w:val="left"/>
        <w:rPr>
          <w:rFonts w:ascii="宋体" w:hAnsi="宋体" w:cs="仿宋_GB2312"/>
          <w:b/>
          <w:bCs/>
          <w:sz w:val="24"/>
        </w:rPr>
      </w:pPr>
      <w:r>
        <w:rPr>
          <w:rFonts w:hint="eastAsia" w:ascii="宋体" w:hAnsi="宋体" w:cs="仿宋_GB2312"/>
          <w:b/>
          <w:bCs/>
          <w:sz w:val="24"/>
          <w:lang w:eastAsia="zh-CN"/>
        </w:rPr>
        <w:t>（</w:t>
      </w:r>
      <w:r>
        <w:rPr>
          <w:rFonts w:hint="eastAsia" w:ascii="宋体" w:hAnsi="宋体" w:cs="仿宋_GB2312"/>
          <w:b/>
          <w:bCs/>
          <w:sz w:val="24"/>
          <w:lang w:val="en-US" w:eastAsia="zh-CN"/>
        </w:rPr>
        <w:t>2</w:t>
      </w:r>
      <w:r>
        <w:rPr>
          <w:rFonts w:hint="eastAsia" w:ascii="宋体" w:hAnsi="宋体" w:cs="仿宋_GB2312"/>
          <w:b/>
          <w:bCs/>
          <w:sz w:val="24"/>
          <w:lang w:eastAsia="zh-CN"/>
        </w:rPr>
        <w:t>）</w:t>
      </w:r>
      <w:r>
        <w:rPr>
          <w:rFonts w:hint="eastAsia" w:ascii="宋体" w:hAnsi="宋体" w:cs="仿宋_GB2312"/>
          <w:b/>
          <w:bCs/>
          <w:sz w:val="24"/>
        </w:rPr>
        <w:t>图纸（另附）</w:t>
      </w:r>
    </w:p>
    <w:p w14:paraId="408CF468">
      <w:pPr>
        <w:rPr>
          <w:rFonts w:ascii="宋体" w:hAnsi="宋体" w:cs="宋体"/>
          <w:snapToGrid w:val="0"/>
          <w:kern w:val="0"/>
          <w:sz w:val="24"/>
        </w:rPr>
      </w:pPr>
    </w:p>
    <w:p w14:paraId="4A9FE7A2">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0306"/>
      <w:bookmarkEnd w:id="32"/>
      <w:bookmarkStart w:id="33" w:name="_Toc184308106"/>
      <w:bookmarkEnd w:id="33"/>
      <w:bookmarkStart w:id="34" w:name="_Toc184312127"/>
      <w:bookmarkEnd w:id="34"/>
      <w:bookmarkStart w:id="35" w:name="_Toc184308057"/>
      <w:bookmarkEnd w:id="35"/>
      <w:bookmarkStart w:id="36" w:name="_Toc184312089"/>
      <w:bookmarkEnd w:id="36"/>
      <w:bookmarkStart w:id="37" w:name="_Toc184312126"/>
      <w:bookmarkEnd w:id="37"/>
      <w:bookmarkStart w:id="38" w:name="_Toc184313296"/>
      <w:bookmarkEnd w:id="38"/>
      <w:bookmarkStart w:id="39" w:name="_Toc184313302"/>
      <w:bookmarkEnd w:id="39"/>
      <w:bookmarkStart w:id="40" w:name="_Toc184313259"/>
      <w:bookmarkEnd w:id="40"/>
      <w:bookmarkStart w:id="41" w:name="_Toc184310287"/>
      <w:bookmarkEnd w:id="41"/>
      <w:bookmarkStart w:id="42" w:name="_Toc184310303"/>
      <w:bookmarkEnd w:id="42"/>
      <w:bookmarkStart w:id="43" w:name="_Toc184313283"/>
      <w:bookmarkEnd w:id="43"/>
      <w:bookmarkStart w:id="44" w:name="_Toc184313297"/>
      <w:bookmarkEnd w:id="44"/>
      <w:bookmarkStart w:id="45" w:name="_Toc184314471"/>
      <w:bookmarkEnd w:id="45"/>
      <w:bookmarkStart w:id="46" w:name="_Toc184310326"/>
      <w:bookmarkEnd w:id="46"/>
      <w:bookmarkStart w:id="47" w:name="_Toc184314421"/>
      <w:bookmarkEnd w:id="47"/>
      <w:bookmarkStart w:id="48" w:name="_Toc184312116"/>
      <w:bookmarkEnd w:id="48"/>
      <w:bookmarkStart w:id="49" w:name="_Toc184310321"/>
      <w:bookmarkEnd w:id="49"/>
      <w:bookmarkStart w:id="50" w:name="_Toc184312135"/>
      <w:bookmarkEnd w:id="50"/>
      <w:bookmarkStart w:id="51" w:name="_Toc184312136"/>
      <w:bookmarkEnd w:id="51"/>
      <w:bookmarkStart w:id="52" w:name="_Toc184310291"/>
      <w:bookmarkEnd w:id="52"/>
      <w:bookmarkStart w:id="53" w:name="_Toc184314414"/>
      <w:bookmarkEnd w:id="53"/>
      <w:bookmarkStart w:id="54" w:name="_Toc184308048"/>
      <w:bookmarkEnd w:id="54"/>
      <w:bookmarkStart w:id="55" w:name="_Toc184312079"/>
      <w:bookmarkEnd w:id="55"/>
      <w:bookmarkStart w:id="56" w:name="_Toc184314419"/>
      <w:bookmarkEnd w:id="56"/>
      <w:bookmarkStart w:id="57" w:name="_Toc184314474"/>
      <w:bookmarkEnd w:id="57"/>
      <w:bookmarkStart w:id="58" w:name="_Toc184308105"/>
      <w:bookmarkEnd w:id="58"/>
      <w:bookmarkStart w:id="59" w:name="_Toc184313265"/>
      <w:bookmarkEnd w:id="59"/>
      <w:bookmarkStart w:id="60" w:name="_Toc184312096"/>
      <w:bookmarkEnd w:id="60"/>
      <w:bookmarkStart w:id="61" w:name="_Toc184314429"/>
      <w:bookmarkEnd w:id="61"/>
      <w:bookmarkStart w:id="62" w:name="_Toc184314472"/>
      <w:bookmarkEnd w:id="62"/>
      <w:bookmarkStart w:id="63" w:name="_Toc184313251"/>
      <w:bookmarkEnd w:id="63"/>
      <w:bookmarkStart w:id="64" w:name="_Toc184313256"/>
      <w:bookmarkEnd w:id="64"/>
      <w:bookmarkStart w:id="65" w:name="_Toc184310278"/>
      <w:bookmarkEnd w:id="65"/>
      <w:bookmarkStart w:id="66" w:name="_Toc184310317"/>
      <w:bookmarkEnd w:id="66"/>
      <w:bookmarkStart w:id="67" w:name="_Toc184314420"/>
      <w:bookmarkEnd w:id="67"/>
      <w:bookmarkStart w:id="68" w:name="_Toc184314455"/>
      <w:bookmarkEnd w:id="68"/>
      <w:bookmarkStart w:id="69" w:name="_Toc184308038"/>
      <w:bookmarkEnd w:id="69"/>
      <w:bookmarkStart w:id="70" w:name="_Toc184308094"/>
      <w:bookmarkEnd w:id="70"/>
      <w:bookmarkStart w:id="71" w:name="_Toc184313262"/>
      <w:bookmarkEnd w:id="71"/>
      <w:bookmarkStart w:id="72" w:name="_Toc184310328"/>
      <w:bookmarkEnd w:id="72"/>
      <w:bookmarkStart w:id="73" w:name="_Toc184312086"/>
      <w:bookmarkEnd w:id="73"/>
      <w:bookmarkStart w:id="74" w:name="_Toc184310316"/>
      <w:bookmarkEnd w:id="74"/>
      <w:bookmarkStart w:id="75" w:name="_Toc184312112"/>
      <w:bookmarkEnd w:id="75"/>
      <w:bookmarkStart w:id="76" w:name="_Toc184308090"/>
      <w:bookmarkEnd w:id="76"/>
      <w:bookmarkStart w:id="77" w:name="_Toc184314427"/>
      <w:bookmarkEnd w:id="77"/>
      <w:bookmarkStart w:id="78" w:name="_Toc184313238"/>
      <w:bookmarkEnd w:id="78"/>
      <w:bookmarkStart w:id="79" w:name="_Toc184313282"/>
      <w:bookmarkEnd w:id="79"/>
      <w:bookmarkStart w:id="80" w:name="_Toc184314430"/>
      <w:bookmarkEnd w:id="80"/>
      <w:bookmarkStart w:id="81" w:name="_Toc184314457"/>
      <w:bookmarkEnd w:id="81"/>
      <w:bookmarkStart w:id="82" w:name="_Toc184313277"/>
      <w:bookmarkEnd w:id="82"/>
      <w:bookmarkStart w:id="83" w:name="_Toc184314476"/>
      <w:bookmarkEnd w:id="83"/>
      <w:bookmarkStart w:id="84" w:name="_Toc184308103"/>
      <w:bookmarkEnd w:id="84"/>
      <w:bookmarkStart w:id="85" w:name="_Toc184308078"/>
      <w:bookmarkEnd w:id="85"/>
      <w:bookmarkStart w:id="86" w:name="_Toc184313266"/>
      <w:bookmarkEnd w:id="86"/>
      <w:bookmarkStart w:id="87" w:name="_Toc184310308"/>
      <w:bookmarkEnd w:id="87"/>
      <w:bookmarkStart w:id="88" w:name="_Toc184310289"/>
      <w:bookmarkEnd w:id="88"/>
      <w:bookmarkStart w:id="89" w:name="_Toc184312132"/>
      <w:bookmarkEnd w:id="89"/>
      <w:bookmarkStart w:id="90" w:name="_Toc184310294"/>
      <w:bookmarkEnd w:id="90"/>
      <w:bookmarkStart w:id="91" w:name="_Toc184308079"/>
      <w:bookmarkEnd w:id="91"/>
      <w:bookmarkStart w:id="92" w:name="_Toc184314453"/>
      <w:bookmarkEnd w:id="92"/>
      <w:bookmarkStart w:id="93" w:name="_Toc184310292"/>
      <w:bookmarkEnd w:id="93"/>
      <w:bookmarkStart w:id="94" w:name="_Toc184312093"/>
      <w:bookmarkEnd w:id="94"/>
      <w:bookmarkStart w:id="95" w:name="_Toc184308049"/>
      <w:bookmarkEnd w:id="95"/>
      <w:bookmarkStart w:id="96" w:name="_Toc184314464"/>
      <w:bookmarkEnd w:id="96"/>
      <w:bookmarkStart w:id="97" w:name="_Toc184310286"/>
      <w:bookmarkEnd w:id="97"/>
      <w:bookmarkStart w:id="98" w:name="_Toc184308075"/>
      <w:bookmarkEnd w:id="98"/>
      <w:bookmarkStart w:id="99" w:name="_Toc184308074"/>
      <w:bookmarkEnd w:id="99"/>
      <w:bookmarkStart w:id="100" w:name="_Toc184310334"/>
      <w:bookmarkEnd w:id="100"/>
      <w:bookmarkStart w:id="101" w:name="_Toc184313249"/>
      <w:bookmarkEnd w:id="101"/>
      <w:bookmarkStart w:id="102" w:name="_Toc184308046"/>
      <w:bookmarkEnd w:id="102"/>
      <w:bookmarkStart w:id="103" w:name="_Toc184308069"/>
      <w:bookmarkEnd w:id="103"/>
      <w:bookmarkStart w:id="104" w:name="_Toc184308101"/>
      <w:bookmarkEnd w:id="104"/>
      <w:bookmarkStart w:id="105" w:name="_Toc184312122"/>
      <w:bookmarkEnd w:id="105"/>
      <w:bookmarkStart w:id="106" w:name="_Toc184308040"/>
      <w:bookmarkEnd w:id="106"/>
      <w:bookmarkStart w:id="107" w:name="_Toc184308036"/>
      <w:bookmarkEnd w:id="107"/>
      <w:bookmarkStart w:id="108" w:name="_Toc184314469"/>
      <w:bookmarkEnd w:id="108"/>
      <w:bookmarkStart w:id="109" w:name="_Toc184312081"/>
      <w:bookmarkEnd w:id="109"/>
      <w:bookmarkStart w:id="110" w:name="_Toc184310295"/>
      <w:bookmarkEnd w:id="110"/>
      <w:bookmarkStart w:id="111" w:name="_Toc184310280"/>
      <w:bookmarkEnd w:id="111"/>
      <w:bookmarkStart w:id="112" w:name="_Toc184312114"/>
      <w:bookmarkEnd w:id="112"/>
      <w:bookmarkStart w:id="113" w:name="_Toc184312104"/>
      <w:bookmarkEnd w:id="113"/>
      <w:bookmarkStart w:id="114" w:name="_Toc184308076"/>
      <w:bookmarkEnd w:id="114"/>
      <w:bookmarkStart w:id="115" w:name="_Toc184312087"/>
      <w:bookmarkEnd w:id="115"/>
      <w:bookmarkStart w:id="116" w:name="_Toc184308093"/>
      <w:bookmarkEnd w:id="116"/>
      <w:bookmarkStart w:id="117" w:name="_Toc184314447"/>
      <w:bookmarkEnd w:id="117"/>
      <w:bookmarkStart w:id="118" w:name="_Toc184313299"/>
      <w:bookmarkEnd w:id="118"/>
      <w:bookmarkStart w:id="119" w:name="_Toc184312085"/>
      <w:bookmarkEnd w:id="119"/>
      <w:bookmarkStart w:id="120" w:name="_Toc184310277"/>
      <w:bookmarkEnd w:id="120"/>
      <w:bookmarkStart w:id="121" w:name="_Toc184310315"/>
      <w:bookmarkEnd w:id="121"/>
      <w:bookmarkStart w:id="122" w:name="_Toc184313278"/>
      <w:bookmarkEnd w:id="122"/>
      <w:bookmarkStart w:id="123" w:name="_Toc184313281"/>
      <w:bookmarkEnd w:id="123"/>
      <w:bookmarkStart w:id="124" w:name="_Toc184313284"/>
      <w:bookmarkEnd w:id="124"/>
      <w:bookmarkStart w:id="125" w:name="_Toc184313285"/>
      <w:bookmarkEnd w:id="125"/>
      <w:bookmarkStart w:id="126" w:name="_Toc184314479"/>
      <w:bookmarkEnd w:id="126"/>
      <w:bookmarkStart w:id="127" w:name="_Toc184310339"/>
      <w:bookmarkEnd w:id="127"/>
      <w:bookmarkStart w:id="128" w:name="_Toc184310290"/>
      <w:bookmarkEnd w:id="128"/>
      <w:bookmarkStart w:id="129" w:name="_Toc184313242"/>
      <w:bookmarkEnd w:id="129"/>
      <w:bookmarkStart w:id="130" w:name="_Toc184313279"/>
      <w:bookmarkEnd w:id="130"/>
      <w:bookmarkStart w:id="131" w:name="_Toc184312067"/>
      <w:bookmarkEnd w:id="131"/>
      <w:bookmarkStart w:id="132" w:name="_Toc184310337"/>
      <w:bookmarkEnd w:id="132"/>
      <w:bookmarkStart w:id="133" w:name="_Toc184310322"/>
      <w:bookmarkEnd w:id="133"/>
      <w:bookmarkStart w:id="134" w:name="_Toc184308041"/>
      <w:bookmarkEnd w:id="134"/>
      <w:bookmarkStart w:id="135" w:name="_Toc184314475"/>
      <w:bookmarkEnd w:id="135"/>
      <w:bookmarkStart w:id="136" w:name="_Toc184313268"/>
      <w:bookmarkEnd w:id="136"/>
      <w:bookmarkStart w:id="137" w:name="_Toc184312115"/>
      <w:bookmarkEnd w:id="137"/>
      <w:bookmarkStart w:id="138" w:name="_Toc184310272"/>
      <w:bookmarkEnd w:id="138"/>
      <w:bookmarkStart w:id="139" w:name="_Toc184308065"/>
      <w:bookmarkEnd w:id="139"/>
      <w:bookmarkStart w:id="140" w:name="_Toc184308089"/>
      <w:bookmarkEnd w:id="140"/>
      <w:bookmarkStart w:id="141" w:name="_Toc184310293"/>
      <w:bookmarkEnd w:id="141"/>
      <w:bookmarkStart w:id="142" w:name="_Toc184313257"/>
      <w:bookmarkEnd w:id="142"/>
      <w:bookmarkStart w:id="143" w:name="_Toc184308061"/>
      <w:bookmarkEnd w:id="143"/>
      <w:bookmarkStart w:id="144" w:name="_Toc184308067"/>
      <w:bookmarkEnd w:id="144"/>
      <w:bookmarkStart w:id="145" w:name="_Toc184308083"/>
      <w:bookmarkEnd w:id="145"/>
      <w:bookmarkStart w:id="146" w:name="_Toc184313275"/>
      <w:bookmarkEnd w:id="146"/>
      <w:bookmarkStart w:id="147" w:name="_Toc184312090"/>
      <w:bookmarkEnd w:id="147"/>
      <w:bookmarkStart w:id="148" w:name="_Toc184314477"/>
      <w:bookmarkEnd w:id="148"/>
      <w:bookmarkStart w:id="149" w:name="_Toc184314443"/>
      <w:bookmarkEnd w:id="149"/>
      <w:bookmarkStart w:id="150" w:name="_Toc184310344"/>
      <w:bookmarkEnd w:id="150"/>
      <w:bookmarkStart w:id="151" w:name="_Toc184313261"/>
      <w:bookmarkEnd w:id="151"/>
      <w:bookmarkStart w:id="152" w:name="_Toc184313310"/>
      <w:bookmarkEnd w:id="152"/>
      <w:bookmarkStart w:id="153" w:name="_Toc184310332"/>
      <w:bookmarkEnd w:id="153"/>
      <w:bookmarkStart w:id="154" w:name="_Toc184314417"/>
      <w:bookmarkEnd w:id="154"/>
      <w:bookmarkStart w:id="155" w:name="_Toc184312119"/>
      <w:bookmarkEnd w:id="155"/>
      <w:bookmarkStart w:id="156" w:name="_Toc184312137"/>
      <w:bookmarkEnd w:id="156"/>
      <w:bookmarkStart w:id="157" w:name="_Toc184308042"/>
      <w:bookmarkEnd w:id="157"/>
      <w:bookmarkStart w:id="158" w:name="_Toc184314470"/>
      <w:bookmarkEnd w:id="158"/>
      <w:bookmarkStart w:id="159" w:name="_Toc184314444"/>
      <w:bookmarkEnd w:id="159"/>
      <w:bookmarkStart w:id="160" w:name="_Toc184312070"/>
      <w:bookmarkEnd w:id="160"/>
      <w:bookmarkStart w:id="161" w:name="_Toc184314432"/>
      <w:bookmarkEnd w:id="161"/>
      <w:bookmarkStart w:id="162" w:name="_Toc184312074"/>
      <w:bookmarkEnd w:id="162"/>
      <w:bookmarkStart w:id="163" w:name="_Toc184310313"/>
      <w:bookmarkEnd w:id="163"/>
      <w:bookmarkStart w:id="164" w:name="_Toc184312129"/>
      <w:bookmarkEnd w:id="164"/>
      <w:bookmarkStart w:id="165" w:name="_Toc184314450"/>
      <w:bookmarkEnd w:id="165"/>
      <w:bookmarkStart w:id="166" w:name="_Toc184310288"/>
      <w:bookmarkEnd w:id="166"/>
      <w:bookmarkStart w:id="167" w:name="_Toc184312109"/>
      <w:bookmarkEnd w:id="167"/>
      <w:bookmarkStart w:id="168" w:name="_Toc184313271"/>
      <w:bookmarkEnd w:id="168"/>
      <w:bookmarkStart w:id="169" w:name="_Toc184310284"/>
      <w:bookmarkEnd w:id="169"/>
      <w:bookmarkStart w:id="170" w:name="_Toc184314461"/>
      <w:bookmarkEnd w:id="170"/>
      <w:bookmarkStart w:id="171" w:name="_Toc184313241"/>
      <w:bookmarkEnd w:id="171"/>
      <w:bookmarkStart w:id="172" w:name="_Toc184310310"/>
      <w:bookmarkEnd w:id="172"/>
      <w:bookmarkStart w:id="173" w:name="_Toc184313301"/>
      <w:bookmarkEnd w:id="173"/>
      <w:bookmarkStart w:id="174" w:name="_Toc184313240"/>
      <w:bookmarkEnd w:id="174"/>
      <w:bookmarkStart w:id="175" w:name="_Toc184308058"/>
      <w:bookmarkEnd w:id="175"/>
      <w:bookmarkStart w:id="176" w:name="_Toc184310331"/>
      <w:bookmarkEnd w:id="176"/>
      <w:bookmarkStart w:id="177" w:name="_Toc184312133"/>
      <w:bookmarkEnd w:id="177"/>
      <w:bookmarkStart w:id="178" w:name="_Toc184310341"/>
      <w:bookmarkEnd w:id="178"/>
      <w:bookmarkStart w:id="179" w:name="_Toc184312082"/>
      <w:bookmarkEnd w:id="179"/>
      <w:bookmarkStart w:id="180" w:name="_Toc184313248"/>
      <w:bookmarkEnd w:id="180"/>
      <w:bookmarkStart w:id="181" w:name="_Toc184310338"/>
      <w:bookmarkEnd w:id="181"/>
      <w:bookmarkStart w:id="182" w:name="_Toc184312084"/>
      <w:bookmarkEnd w:id="182"/>
      <w:bookmarkStart w:id="183" w:name="_Toc184314482"/>
      <w:bookmarkEnd w:id="183"/>
      <w:bookmarkStart w:id="184" w:name="_Toc184312131"/>
      <w:bookmarkEnd w:id="184"/>
      <w:bookmarkStart w:id="185" w:name="_Toc184312130"/>
      <w:bookmarkEnd w:id="185"/>
      <w:bookmarkStart w:id="186" w:name="_Toc184308062"/>
      <w:bookmarkEnd w:id="186"/>
      <w:bookmarkStart w:id="187" w:name="_Toc184308047"/>
      <w:bookmarkEnd w:id="187"/>
      <w:bookmarkStart w:id="188" w:name="_Toc184313287"/>
      <w:bookmarkEnd w:id="188"/>
      <w:bookmarkStart w:id="189" w:name="_Toc184314423"/>
      <w:bookmarkEnd w:id="189"/>
      <w:bookmarkStart w:id="190" w:name="_Toc184314480"/>
      <w:bookmarkEnd w:id="190"/>
      <w:bookmarkStart w:id="191" w:name="_Toc184314413"/>
      <w:bookmarkEnd w:id="191"/>
      <w:bookmarkStart w:id="192" w:name="_Toc184313269"/>
      <w:bookmarkEnd w:id="192"/>
      <w:bookmarkStart w:id="193" w:name="_Toc184312117"/>
      <w:bookmarkEnd w:id="193"/>
      <w:bookmarkStart w:id="194" w:name="_Toc184314434"/>
      <w:bookmarkEnd w:id="194"/>
      <w:bookmarkStart w:id="195" w:name="_Toc184314458"/>
      <w:bookmarkEnd w:id="195"/>
      <w:bookmarkStart w:id="196" w:name="_Toc184312083"/>
      <w:bookmarkEnd w:id="196"/>
      <w:bookmarkStart w:id="197" w:name="_Toc184308084"/>
      <w:bookmarkEnd w:id="197"/>
      <w:bookmarkStart w:id="198" w:name="_Toc184310319"/>
      <w:bookmarkEnd w:id="198"/>
      <w:bookmarkStart w:id="199" w:name="_Toc184313290"/>
      <w:bookmarkEnd w:id="199"/>
      <w:bookmarkStart w:id="200" w:name="_Toc184313260"/>
      <w:bookmarkEnd w:id="200"/>
      <w:bookmarkStart w:id="201" w:name="_Toc184312108"/>
      <w:bookmarkEnd w:id="201"/>
      <w:bookmarkStart w:id="202" w:name="_Toc184308072"/>
      <w:bookmarkEnd w:id="202"/>
      <w:bookmarkStart w:id="203" w:name="_Toc184308044"/>
      <w:bookmarkEnd w:id="203"/>
      <w:bookmarkStart w:id="204" w:name="_Toc184314440"/>
      <w:bookmarkEnd w:id="204"/>
      <w:bookmarkStart w:id="205" w:name="_Toc184310312"/>
      <w:bookmarkEnd w:id="205"/>
      <w:bookmarkStart w:id="206" w:name="_Toc184310314"/>
      <w:bookmarkEnd w:id="206"/>
      <w:bookmarkStart w:id="207" w:name="_Toc184314433"/>
      <w:bookmarkEnd w:id="207"/>
      <w:bookmarkStart w:id="208" w:name="_Toc184312103"/>
      <w:bookmarkEnd w:id="208"/>
      <w:bookmarkStart w:id="209" w:name="_Toc184314415"/>
      <w:bookmarkEnd w:id="209"/>
      <w:bookmarkStart w:id="210" w:name="_Toc184313264"/>
      <w:bookmarkEnd w:id="210"/>
      <w:bookmarkStart w:id="211" w:name="_Toc184312092"/>
      <w:bookmarkEnd w:id="211"/>
      <w:bookmarkStart w:id="212" w:name="_Toc184314465"/>
      <w:bookmarkEnd w:id="212"/>
      <w:bookmarkStart w:id="213" w:name="_Toc184310299"/>
      <w:bookmarkEnd w:id="213"/>
      <w:bookmarkStart w:id="214" w:name="_Toc184308086"/>
      <w:bookmarkEnd w:id="214"/>
      <w:bookmarkStart w:id="215" w:name="_Toc184312139"/>
      <w:bookmarkEnd w:id="215"/>
      <w:bookmarkStart w:id="216" w:name="_Toc184314426"/>
      <w:bookmarkEnd w:id="216"/>
      <w:bookmarkStart w:id="217" w:name="_Toc184310298"/>
      <w:bookmarkEnd w:id="217"/>
      <w:bookmarkStart w:id="218" w:name="_Toc184314437"/>
      <w:bookmarkEnd w:id="218"/>
      <w:bookmarkStart w:id="219" w:name="_Toc184313274"/>
      <w:bookmarkEnd w:id="219"/>
      <w:bookmarkStart w:id="220" w:name="_Toc184310335"/>
      <w:bookmarkEnd w:id="220"/>
      <w:bookmarkStart w:id="221" w:name="_Toc184308082"/>
      <w:bookmarkEnd w:id="221"/>
      <w:bookmarkStart w:id="222" w:name="_Toc184314448"/>
      <w:bookmarkEnd w:id="222"/>
      <w:bookmarkStart w:id="223" w:name="_Toc184310276"/>
      <w:bookmarkEnd w:id="223"/>
      <w:bookmarkStart w:id="224" w:name="_Toc184310336"/>
      <w:bookmarkEnd w:id="224"/>
      <w:bookmarkStart w:id="225" w:name="_Toc184313250"/>
      <w:bookmarkEnd w:id="225"/>
      <w:bookmarkStart w:id="226" w:name="_Toc184310300"/>
      <w:bookmarkEnd w:id="226"/>
      <w:bookmarkStart w:id="227" w:name="_Toc184310325"/>
      <w:bookmarkEnd w:id="227"/>
      <w:bookmarkStart w:id="228" w:name="_Toc184312069"/>
      <w:bookmarkEnd w:id="228"/>
      <w:bookmarkStart w:id="229" w:name="_Toc184310302"/>
      <w:bookmarkEnd w:id="229"/>
      <w:bookmarkStart w:id="230" w:name="_Toc184314459"/>
      <w:bookmarkEnd w:id="230"/>
      <w:bookmarkStart w:id="231" w:name="_Toc184312123"/>
      <w:bookmarkEnd w:id="231"/>
      <w:bookmarkStart w:id="232" w:name="_Toc184308073"/>
      <w:bookmarkEnd w:id="232"/>
      <w:bookmarkStart w:id="233" w:name="_Toc184313253"/>
      <w:bookmarkEnd w:id="233"/>
      <w:bookmarkStart w:id="234" w:name="_Toc184313270"/>
      <w:bookmarkEnd w:id="234"/>
      <w:bookmarkStart w:id="235" w:name="_Toc184313307"/>
      <w:bookmarkEnd w:id="235"/>
      <w:bookmarkStart w:id="236" w:name="_Toc184314451"/>
      <w:bookmarkEnd w:id="236"/>
      <w:bookmarkStart w:id="237" w:name="_Toc184314436"/>
      <w:bookmarkEnd w:id="237"/>
      <w:bookmarkStart w:id="238" w:name="_Toc184312094"/>
      <w:bookmarkEnd w:id="238"/>
      <w:bookmarkStart w:id="239" w:name="_Toc184312068"/>
      <w:bookmarkEnd w:id="239"/>
      <w:bookmarkStart w:id="240" w:name="_Toc184310311"/>
      <w:bookmarkEnd w:id="240"/>
      <w:bookmarkStart w:id="241" w:name="_Toc184308052"/>
      <w:bookmarkEnd w:id="241"/>
      <w:bookmarkStart w:id="242" w:name="_Toc184310279"/>
      <w:bookmarkEnd w:id="242"/>
      <w:bookmarkStart w:id="243" w:name="_Toc184313263"/>
      <w:bookmarkEnd w:id="243"/>
      <w:bookmarkStart w:id="244" w:name="_Toc184308085"/>
      <w:bookmarkEnd w:id="244"/>
      <w:bookmarkStart w:id="245" w:name="_Toc184313243"/>
      <w:bookmarkEnd w:id="245"/>
      <w:bookmarkStart w:id="246" w:name="_Toc184308039"/>
      <w:bookmarkEnd w:id="246"/>
      <w:bookmarkStart w:id="247" w:name="_Toc184312097"/>
      <w:bookmarkEnd w:id="247"/>
      <w:bookmarkStart w:id="248" w:name="_Toc184310274"/>
      <w:bookmarkEnd w:id="248"/>
      <w:bookmarkStart w:id="249" w:name="_Toc184310297"/>
      <w:bookmarkEnd w:id="249"/>
      <w:bookmarkStart w:id="250" w:name="_Toc184312072"/>
      <w:bookmarkEnd w:id="250"/>
      <w:bookmarkStart w:id="251" w:name="_Toc184313258"/>
      <w:bookmarkEnd w:id="251"/>
      <w:bookmarkStart w:id="252" w:name="_Toc184310309"/>
      <w:bookmarkEnd w:id="252"/>
      <w:bookmarkStart w:id="253" w:name="_Toc184314460"/>
      <w:bookmarkEnd w:id="253"/>
      <w:bookmarkStart w:id="254" w:name="_Toc184308051"/>
      <w:bookmarkEnd w:id="254"/>
      <w:bookmarkStart w:id="255" w:name="_Toc184308095"/>
      <w:bookmarkEnd w:id="255"/>
      <w:bookmarkStart w:id="256" w:name="_Toc184308088"/>
      <w:bookmarkEnd w:id="256"/>
      <w:bookmarkStart w:id="257" w:name="_Toc184308097"/>
      <w:bookmarkEnd w:id="257"/>
      <w:bookmarkStart w:id="258" w:name="_Toc184312110"/>
      <w:bookmarkEnd w:id="258"/>
      <w:bookmarkStart w:id="259" w:name="_Toc184310283"/>
      <w:bookmarkEnd w:id="259"/>
      <w:bookmarkStart w:id="260" w:name="_Toc184314410"/>
      <w:bookmarkEnd w:id="260"/>
      <w:bookmarkStart w:id="261" w:name="_Toc184312120"/>
      <w:bookmarkEnd w:id="261"/>
      <w:bookmarkStart w:id="262" w:name="_Toc184312076"/>
      <w:bookmarkEnd w:id="262"/>
      <w:bookmarkStart w:id="263" w:name="_Toc184314425"/>
      <w:bookmarkEnd w:id="263"/>
      <w:bookmarkStart w:id="264" w:name="_Toc184312095"/>
      <w:bookmarkEnd w:id="264"/>
      <w:bookmarkStart w:id="265" w:name="_Toc184312099"/>
      <w:bookmarkEnd w:id="265"/>
      <w:bookmarkStart w:id="266" w:name="_Toc184313291"/>
      <w:bookmarkEnd w:id="266"/>
      <w:bookmarkStart w:id="267" w:name="_Toc184313280"/>
      <w:bookmarkEnd w:id="267"/>
      <w:bookmarkStart w:id="268" w:name="_Toc184308071"/>
      <w:bookmarkEnd w:id="268"/>
      <w:bookmarkStart w:id="269" w:name="_Toc184314445"/>
      <w:bookmarkEnd w:id="269"/>
      <w:bookmarkStart w:id="270" w:name="_Toc184313295"/>
      <w:bookmarkEnd w:id="270"/>
      <w:bookmarkStart w:id="271" w:name="_Toc184308053"/>
      <w:bookmarkEnd w:id="271"/>
      <w:bookmarkStart w:id="272" w:name="_Toc184314428"/>
      <w:bookmarkEnd w:id="272"/>
      <w:bookmarkStart w:id="273" w:name="_Toc184312073"/>
      <w:bookmarkEnd w:id="273"/>
      <w:bookmarkStart w:id="274" w:name="_Toc184313255"/>
      <w:bookmarkEnd w:id="274"/>
      <w:bookmarkStart w:id="275" w:name="_Toc184308066"/>
      <w:bookmarkEnd w:id="275"/>
      <w:bookmarkStart w:id="276" w:name="_Toc184312134"/>
      <w:bookmarkEnd w:id="276"/>
      <w:bookmarkStart w:id="277" w:name="_Toc184313244"/>
      <w:bookmarkEnd w:id="277"/>
      <w:bookmarkStart w:id="278" w:name="_Toc184308098"/>
      <w:bookmarkEnd w:id="278"/>
      <w:bookmarkStart w:id="279" w:name="_Toc184310273"/>
      <w:bookmarkEnd w:id="279"/>
      <w:bookmarkStart w:id="280" w:name="_Toc184308091"/>
      <w:bookmarkEnd w:id="280"/>
      <w:bookmarkStart w:id="281" w:name="_Toc184313303"/>
      <w:bookmarkEnd w:id="281"/>
      <w:bookmarkStart w:id="282" w:name="_Toc184310333"/>
      <w:bookmarkEnd w:id="282"/>
      <w:bookmarkStart w:id="283" w:name="_Toc184313306"/>
      <w:bookmarkEnd w:id="283"/>
      <w:bookmarkStart w:id="284" w:name="_Toc184308096"/>
      <w:bookmarkEnd w:id="284"/>
      <w:bookmarkStart w:id="285" w:name="_Toc184314411"/>
      <w:bookmarkEnd w:id="285"/>
      <w:bookmarkStart w:id="286" w:name="_Toc184314431"/>
      <w:bookmarkEnd w:id="286"/>
      <w:bookmarkStart w:id="287" w:name="_Toc184308080"/>
      <w:bookmarkEnd w:id="287"/>
      <w:bookmarkStart w:id="288" w:name="_Toc184314473"/>
      <w:bookmarkEnd w:id="288"/>
      <w:bookmarkStart w:id="289" w:name="_Toc184308054"/>
      <w:bookmarkEnd w:id="289"/>
      <w:bookmarkStart w:id="290" w:name="_Toc184314438"/>
      <w:bookmarkEnd w:id="290"/>
      <w:bookmarkStart w:id="291" w:name="_Toc184310327"/>
      <w:bookmarkEnd w:id="291"/>
      <w:bookmarkStart w:id="292" w:name="_Toc184312106"/>
      <w:bookmarkEnd w:id="292"/>
      <w:bookmarkStart w:id="293" w:name="_Toc184314478"/>
      <w:bookmarkEnd w:id="293"/>
      <w:bookmarkStart w:id="294" w:name="_Toc184314424"/>
      <w:bookmarkEnd w:id="294"/>
      <w:bookmarkStart w:id="295" w:name="_Toc184313272"/>
      <w:bookmarkEnd w:id="295"/>
      <w:bookmarkStart w:id="296" w:name="_Toc184310275"/>
      <w:bookmarkEnd w:id="296"/>
      <w:bookmarkStart w:id="297" w:name="_Toc184313294"/>
      <w:bookmarkEnd w:id="297"/>
      <w:bookmarkStart w:id="298" w:name="_Toc184313305"/>
      <w:bookmarkEnd w:id="298"/>
      <w:bookmarkStart w:id="299" w:name="_Toc184314462"/>
      <w:bookmarkEnd w:id="299"/>
      <w:bookmarkStart w:id="300" w:name="_Toc184308102"/>
      <w:bookmarkEnd w:id="300"/>
      <w:bookmarkStart w:id="301" w:name="_Toc184312111"/>
      <w:bookmarkEnd w:id="301"/>
      <w:bookmarkStart w:id="302" w:name="_Toc184308092"/>
      <w:bookmarkEnd w:id="302"/>
      <w:bookmarkStart w:id="303" w:name="_Toc184310318"/>
      <w:bookmarkEnd w:id="303"/>
      <w:bookmarkStart w:id="304" w:name="_Toc184313276"/>
      <w:bookmarkEnd w:id="304"/>
      <w:bookmarkStart w:id="305" w:name="_Toc184313288"/>
      <w:bookmarkEnd w:id="305"/>
      <w:bookmarkStart w:id="306" w:name="_Toc184314416"/>
      <w:bookmarkEnd w:id="306"/>
      <w:bookmarkStart w:id="307" w:name="_Toc184310323"/>
      <w:bookmarkEnd w:id="307"/>
      <w:bookmarkStart w:id="308" w:name="_Toc184314441"/>
      <w:bookmarkEnd w:id="308"/>
      <w:bookmarkStart w:id="309" w:name="_Toc184310324"/>
      <w:bookmarkEnd w:id="309"/>
      <w:bookmarkStart w:id="310" w:name="_Toc184312121"/>
      <w:bookmarkEnd w:id="310"/>
      <w:bookmarkStart w:id="311" w:name="_Toc184312088"/>
      <w:bookmarkEnd w:id="311"/>
      <w:bookmarkStart w:id="312" w:name="_Toc184310307"/>
      <w:bookmarkEnd w:id="312"/>
      <w:bookmarkStart w:id="313" w:name="_Toc184310320"/>
      <w:bookmarkEnd w:id="313"/>
      <w:bookmarkStart w:id="314" w:name="_Toc184308063"/>
      <w:bookmarkEnd w:id="314"/>
      <w:bookmarkStart w:id="315" w:name="_Toc184313298"/>
      <w:bookmarkEnd w:id="315"/>
      <w:bookmarkStart w:id="316" w:name="_Toc184312107"/>
      <w:bookmarkEnd w:id="316"/>
      <w:bookmarkStart w:id="317" w:name="_Toc184314481"/>
      <w:bookmarkEnd w:id="317"/>
      <w:bookmarkStart w:id="318" w:name="_Toc184313245"/>
      <w:bookmarkEnd w:id="318"/>
      <w:bookmarkStart w:id="319" w:name="_Toc184312118"/>
      <w:bookmarkEnd w:id="319"/>
      <w:bookmarkStart w:id="320" w:name="_Toc184314412"/>
      <w:bookmarkEnd w:id="320"/>
      <w:bookmarkStart w:id="321" w:name="_Toc184308055"/>
      <w:bookmarkEnd w:id="321"/>
      <w:bookmarkStart w:id="322" w:name="_Toc184308064"/>
      <w:bookmarkEnd w:id="322"/>
      <w:bookmarkStart w:id="323" w:name="_Toc184314446"/>
      <w:bookmarkEnd w:id="323"/>
      <w:bookmarkStart w:id="324" w:name="_Toc184313286"/>
      <w:bookmarkEnd w:id="324"/>
      <w:bookmarkStart w:id="325" w:name="_Toc184312098"/>
      <w:bookmarkEnd w:id="325"/>
      <w:bookmarkStart w:id="326" w:name="_Toc184313267"/>
      <w:bookmarkEnd w:id="326"/>
      <w:bookmarkStart w:id="327" w:name="_Toc184314452"/>
      <w:bookmarkEnd w:id="327"/>
      <w:bookmarkStart w:id="328" w:name="_Toc184308068"/>
      <w:bookmarkEnd w:id="328"/>
      <w:bookmarkStart w:id="329" w:name="_Toc184310305"/>
      <w:bookmarkEnd w:id="329"/>
      <w:bookmarkStart w:id="330" w:name="_Toc184312113"/>
      <w:bookmarkEnd w:id="330"/>
      <w:bookmarkStart w:id="331" w:name="_Toc184314467"/>
      <w:bookmarkEnd w:id="331"/>
      <w:bookmarkStart w:id="332" w:name="_Toc184313292"/>
      <w:bookmarkEnd w:id="332"/>
      <w:bookmarkStart w:id="333" w:name="_Toc184310301"/>
      <w:bookmarkEnd w:id="333"/>
      <w:bookmarkStart w:id="334" w:name="_Toc184314466"/>
      <w:bookmarkEnd w:id="334"/>
      <w:bookmarkStart w:id="335" w:name="_Toc184310342"/>
      <w:bookmarkEnd w:id="335"/>
      <w:bookmarkStart w:id="336" w:name="_Toc184308081"/>
      <w:bookmarkEnd w:id="336"/>
      <w:bookmarkStart w:id="337" w:name="_Toc184310343"/>
      <w:bookmarkEnd w:id="337"/>
      <w:bookmarkStart w:id="338" w:name="_Toc184314463"/>
      <w:bookmarkEnd w:id="338"/>
      <w:bookmarkStart w:id="339" w:name="_Toc184314442"/>
      <w:bookmarkEnd w:id="339"/>
      <w:bookmarkStart w:id="340" w:name="_Toc184313308"/>
      <w:bookmarkEnd w:id="340"/>
      <w:bookmarkStart w:id="341" w:name="_Toc184312071"/>
      <w:bookmarkEnd w:id="341"/>
      <w:bookmarkStart w:id="342" w:name="_Toc184310282"/>
      <w:bookmarkEnd w:id="342"/>
      <w:bookmarkStart w:id="343" w:name="_Toc184312078"/>
      <w:bookmarkEnd w:id="343"/>
      <w:bookmarkStart w:id="344" w:name="_Toc184313247"/>
      <w:bookmarkEnd w:id="344"/>
      <w:bookmarkStart w:id="345" w:name="_Toc184314456"/>
      <w:bookmarkEnd w:id="345"/>
      <w:bookmarkStart w:id="346" w:name="_Toc184312080"/>
      <w:bookmarkEnd w:id="346"/>
      <w:bookmarkStart w:id="347" w:name="_Toc184308099"/>
      <w:bookmarkEnd w:id="347"/>
      <w:bookmarkStart w:id="348" w:name="_Toc184308108"/>
      <w:bookmarkEnd w:id="348"/>
      <w:bookmarkStart w:id="349" w:name="_Toc184308087"/>
      <w:bookmarkEnd w:id="349"/>
      <w:bookmarkStart w:id="350" w:name="_Toc184310296"/>
      <w:bookmarkEnd w:id="350"/>
      <w:bookmarkStart w:id="351" w:name="_Toc184308070"/>
      <w:bookmarkEnd w:id="351"/>
      <w:bookmarkStart w:id="352" w:name="_Toc184308045"/>
      <w:bookmarkEnd w:id="352"/>
      <w:bookmarkStart w:id="353" w:name="_Toc184312102"/>
      <w:bookmarkEnd w:id="353"/>
      <w:bookmarkStart w:id="354" w:name="_Toc184312124"/>
      <w:bookmarkEnd w:id="354"/>
      <w:bookmarkStart w:id="355" w:name="_Toc184308100"/>
      <w:bookmarkEnd w:id="355"/>
      <w:bookmarkStart w:id="356" w:name="_Toc184314435"/>
      <w:bookmarkEnd w:id="356"/>
      <w:bookmarkStart w:id="357" w:name="_Toc184314468"/>
      <w:bookmarkEnd w:id="357"/>
      <w:bookmarkStart w:id="358" w:name="_Toc184308104"/>
      <w:bookmarkEnd w:id="358"/>
      <w:bookmarkStart w:id="359" w:name="_Toc184314418"/>
      <w:bookmarkEnd w:id="359"/>
      <w:bookmarkStart w:id="360" w:name="_Toc184312105"/>
      <w:bookmarkEnd w:id="360"/>
      <w:bookmarkStart w:id="361" w:name="_Toc184313254"/>
      <w:bookmarkEnd w:id="361"/>
      <w:bookmarkStart w:id="362" w:name="_Toc184310304"/>
      <w:bookmarkEnd w:id="362"/>
      <w:bookmarkStart w:id="363" w:name="_Toc184310340"/>
      <w:bookmarkEnd w:id="363"/>
      <w:bookmarkStart w:id="364" w:name="_Toc184310281"/>
      <w:bookmarkEnd w:id="364"/>
      <w:bookmarkStart w:id="365" w:name="_Toc184314422"/>
      <w:bookmarkEnd w:id="365"/>
      <w:bookmarkStart w:id="366" w:name="_Toc184310329"/>
      <w:bookmarkEnd w:id="366"/>
      <w:bookmarkStart w:id="367" w:name="_Toc184313309"/>
      <w:bookmarkEnd w:id="367"/>
      <w:bookmarkStart w:id="368" w:name="_Toc184310285"/>
      <w:bookmarkEnd w:id="368"/>
      <w:bookmarkStart w:id="369" w:name="_Toc184312128"/>
      <w:bookmarkEnd w:id="369"/>
      <w:bookmarkStart w:id="370" w:name="_Toc184313252"/>
      <w:bookmarkEnd w:id="370"/>
      <w:bookmarkStart w:id="371" w:name="_Toc184310330"/>
      <w:bookmarkEnd w:id="371"/>
      <w:bookmarkStart w:id="372" w:name="_Toc184312101"/>
      <w:bookmarkEnd w:id="372"/>
      <w:bookmarkStart w:id="373" w:name="_Toc184308060"/>
      <w:bookmarkEnd w:id="373"/>
      <w:bookmarkStart w:id="374" w:name="_Toc184308056"/>
      <w:bookmarkEnd w:id="374"/>
      <w:bookmarkStart w:id="375" w:name="_Toc184314449"/>
      <w:bookmarkEnd w:id="375"/>
      <w:bookmarkStart w:id="376" w:name="_Toc184312138"/>
      <w:bookmarkEnd w:id="376"/>
      <w:bookmarkStart w:id="377" w:name="_Toc184308077"/>
      <w:bookmarkEnd w:id="377"/>
      <w:bookmarkStart w:id="378" w:name="_Toc184308050"/>
      <w:bookmarkEnd w:id="378"/>
      <w:bookmarkStart w:id="379" w:name="_Toc184313293"/>
      <w:bookmarkEnd w:id="379"/>
      <w:bookmarkStart w:id="380" w:name="_Toc184313239"/>
      <w:bookmarkEnd w:id="380"/>
      <w:bookmarkStart w:id="381" w:name="_Toc184313289"/>
      <w:bookmarkEnd w:id="381"/>
      <w:bookmarkStart w:id="382" w:name="_Toc184314454"/>
      <w:bookmarkEnd w:id="382"/>
      <w:bookmarkStart w:id="383" w:name="_Toc184313304"/>
      <w:bookmarkEnd w:id="383"/>
      <w:bookmarkStart w:id="384" w:name="_Toc184314439"/>
      <w:bookmarkEnd w:id="384"/>
      <w:bookmarkStart w:id="385" w:name="_Toc184312125"/>
      <w:bookmarkEnd w:id="385"/>
      <w:bookmarkStart w:id="386" w:name="_Toc184308037"/>
      <w:bookmarkEnd w:id="386"/>
      <w:bookmarkStart w:id="387" w:name="_Toc184313300"/>
      <w:bookmarkEnd w:id="387"/>
      <w:bookmarkStart w:id="388" w:name="_Toc184313246"/>
      <w:bookmarkEnd w:id="388"/>
      <w:bookmarkStart w:id="389" w:name="_Toc184312100"/>
      <w:bookmarkEnd w:id="389"/>
      <w:bookmarkStart w:id="390" w:name="_Toc184308043"/>
      <w:bookmarkEnd w:id="390"/>
      <w:bookmarkStart w:id="391" w:name="_Toc184312077"/>
      <w:bookmarkEnd w:id="391"/>
      <w:bookmarkStart w:id="392" w:name="_Toc184313273"/>
      <w:bookmarkEnd w:id="392"/>
      <w:bookmarkStart w:id="393" w:name="_Toc184308059"/>
      <w:bookmarkEnd w:id="393"/>
      <w:bookmarkStart w:id="394" w:name="_Toc184312091"/>
      <w:bookmarkEnd w:id="394"/>
      <w:bookmarkStart w:id="395" w:name="_Toc184308107"/>
      <w:bookmarkEnd w:id="395"/>
      <w:bookmarkStart w:id="396" w:name="_Toc184312075"/>
      <w:bookmarkEnd w:id="396"/>
      <w:r>
        <w:rPr>
          <w:rFonts w:hint="eastAsia" w:ascii="宋体" w:hAnsi="宋体" w:cs="宋体"/>
          <w:b/>
          <w:sz w:val="36"/>
          <w:szCs w:val="20"/>
        </w:rPr>
        <w:t xml:space="preserve"> 评审办法</w:t>
      </w:r>
    </w:p>
    <w:p w14:paraId="495945D8">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6781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D429E1D">
            <w:pPr>
              <w:snapToGrid w:val="0"/>
              <w:jc w:val="center"/>
              <w:outlineLvl w:val="0"/>
              <w:rPr>
                <w:rFonts w:ascii="宋体" w:hAnsi="宋体" w:cs="宋体"/>
                <w:bCs/>
                <w:sz w:val="24"/>
              </w:rPr>
            </w:pPr>
            <w:r>
              <w:rPr>
                <w:rFonts w:hint="eastAsia" w:ascii="宋体" w:hAnsi="宋体" w:cs="宋体"/>
                <w:bCs/>
                <w:sz w:val="24"/>
              </w:rPr>
              <w:t>序号</w:t>
            </w:r>
          </w:p>
        </w:tc>
        <w:tc>
          <w:tcPr>
            <w:tcW w:w="5897" w:type="dxa"/>
            <w:vAlign w:val="center"/>
          </w:tcPr>
          <w:p w14:paraId="10268755">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14:paraId="6CA71B99">
            <w:pPr>
              <w:snapToGrid w:val="0"/>
              <w:jc w:val="center"/>
              <w:outlineLvl w:val="0"/>
              <w:rPr>
                <w:rFonts w:ascii="宋体" w:hAnsi="宋体" w:cs="宋体"/>
                <w:bCs/>
                <w:sz w:val="24"/>
              </w:rPr>
            </w:pPr>
            <w:r>
              <w:rPr>
                <w:rFonts w:hint="eastAsia" w:ascii="宋体" w:hAnsi="宋体" w:cs="宋体"/>
                <w:bCs/>
                <w:sz w:val="24"/>
              </w:rPr>
              <w:t>权重</w:t>
            </w:r>
          </w:p>
        </w:tc>
        <w:tc>
          <w:tcPr>
            <w:tcW w:w="2133" w:type="dxa"/>
          </w:tcPr>
          <w:p w14:paraId="34C5A3EA">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3FE0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081EB0D">
            <w:pPr>
              <w:snapToGrid w:val="0"/>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5897" w:type="dxa"/>
            <w:vAlign w:val="center"/>
          </w:tcPr>
          <w:p w14:paraId="0B5A55B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截止投标近三年来</w:t>
            </w:r>
            <w:r>
              <w:rPr>
                <w:rFonts w:hint="eastAsia" w:ascii="宋体" w:hAnsi="宋体" w:cs="宋体"/>
                <w:sz w:val="24"/>
                <w:szCs w:val="24"/>
                <w:lang w:eastAsia="zh-CN"/>
              </w:rPr>
              <w:t>（</w:t>
            </w:r>
            <w:r>
              <w:rPr>
                <w:rFonts w:hint="eastAsia" w:ascii="宋体" w:hAnsi="宋体" w:cs="宋体"/>
                <w:sz w:val="24"/>
                <w:szCs w:val="24"/>
                <w:lang w:val="en-US" w:eastAsia="zh-CN"/>
              </w:rPr>
              <w:t>2022年1月1日以来</w:t>
            </w:r>
            <w:r>
              <w:rPr>
                <w:rFonts w:hint="eastAsia" w:ascii="宋体" w:hAnsi="宋体" w:cs="宋体"/>
                <w:sz w:val="24"/>
                <w:szCs w:val="24"/>
                <w:lang w:eastAsia="zh-CN"/>
              </w:rPr>
              <w:t>）</w:t>
            </w:r>
            <w:r>
              <w:rPr>
                <w:rFonts w:hint="eastAsia" w:ascii="宋体" w:hAnsi="宋体" w:eastAsia="宋体" w:cs="宋体"/>
                <w:sz w:val="24"/>
                <w:szCs w:val="24"/>
              </w:rPr>
              <w:t>（以签订合同时间为准），具有类似项目业绩的，每个</w:t>
            </w:r>
            <w:r>
              <w:rPr>
                <w:rFonts w:hint="eastAsia" w:ascii="宋体" w:hAnsi="宋体" w:eastAsia="宋体" w:cs="宋体"/>
                <w:sz w:val="24"/>
                <w:szCs w:val="24"/>
                <w:lang w:val="en-US" w:eastAsia="zh-CN"/>
              </w:rPr>
              <w:t>得</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分，最高得</w:t>
            </w:r>
            <w:r>
              <w:rPr>
                <w:rFonts w:hint="eastAsia" w:ascii="宋体" w:hAnsi="宋体" w:cs="宋体"/>
                <w:sz w:val="24"/>
                <w:szCs w:val="24"/>
                <w:lang w:val="en-US" w:eastAsia="zh-CN"/>
              </w:rPr>
              <w:t>1.5</w:t>
            </w:r>
            <w:r>
              <w:rPr>
                <w:rFonts w:hint="eastAsia" w:ascii="宋体" w:hAnsi="宋体" w:eastAsia="宋体" w:cs="宋体"/>
                <w:sz w:val="24"/>
                <w:szCs w:val="24"/>
              </w:rPr>
              <w:t>分，提供合同、验收报告等材料加盖公章</w:t>
            </w:r>
            <w:r>
              <w:rPr>
                <w:rFonts w:hint="eastAsia" w:ascii="宋体" w:hAnsi="宋体" w:eastAsia="宋体" w:cs="宋体"/>
                <w:sz w:val="24"/>
                <w:szCs w:val="24"/>
                <w:lang w:eastAsia="zh-CN"/>
              </w:rPr>
              <w:t>。</w:t>
            </w:r>
          </w:p>
        </w:tc>
        <w:tc>
          <w:tcPr>
            <w:tcW w:w="793" w:type="dxa"/>
            <w:vAlign w:val="center"/>
          </w:tcPr>
          <w:p w14:paraId="047A6830">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2133" w:type="dxa"/>
            <w:vAlign w:val="center"/>
          </w:tcPr>
          <w:p w14:paraId="7B41EDFD">
            <w:pPr>
              <w:snapToGrid w:val="0"/>
              <w:jc w:val="center"/>
              <w:outlineLvl w:val="0"/>
              <w:rPr>
                <w:rFonts w:ascii="宋体" w:hAnsi="宋体" w:cs="宋体"/>
                <w:sz w:val="24"/>
              </w:rPr>
            </w:pPr>
          </w:p>
        </w:tc>
      </w:tr>
      <w:tr w14:paraId="305E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8292FEA">
            <w:pPr>
              <w:snapToGrid w:val="0"/>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5897" w:type="dxa"/>
            <w:vAlign w:val="center"/>
          </w:tcPr>
          <w:p w14:paraId="6E7813C9">
            <w:pPr>
              <w:spacing w:line="276" w:lineRule="auto"/>
              <w:outlineLvl w:val="0"/>
              <w:rPr>
                <w:rFonts w:hint="eastAsia" w:ascii="宋体" w:hAnsi="宋体" w:eastAsia="宋体" w:cs="宋体"/>
                <w:sz w:val="24"/>
                <w:szCs w:val="24"/>
              </w:rPr>
            </w:pPr>
            <w:r>
              <w:rPr>
                <w:rFonts w:hint="eastAsia" w:ascii="宋体" w:hAnsi="宋体" w:eastAsia="宋体" w:cs="宋体"/>
                <w:bCs/>
                <w:sz w:val="24"/>
                <w:szCs w:val="24"/>
              </w:rPr>
              <w:t>具有</w:t>
            </w:r>
            <w:r>
              <w:rPr>
                <w:rFonts w:hint="eastAsia" w:ascii="宋体" w:hAnsi="宋体" w:eastAsia="宋体" w:cs="宋体"/>
                <w:bCs/>
                <w:sz w:val="24"/>
                <w:szCs w:val="24"/>
                <w:lang w:val="en-US" w:eastAsia="zh-CN"/>
              </w:rPr>
              <w:t>有效期内的</w:t>
            </w:r>
            <w:r>
              <w:rPr>
                <w:rFonts w:hint="eastAsia" w:ascii="宋体" w:hAnsi="宋体" w:eastAsia="宋体" w:cs="宋体"/>
                <w:bCs/>
                <w:sz w:val="24"/>
                <w:szCs w:val="24"/>
              </w:rPr>
              <w:t>质量管理体系</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环境管理体系、职业健康安全管理体系</w:t>
            </w:r>
            <w:r>
              <w:rPr>
                <w:rFonts w:hint="eastAsia" w:ascii="宋体" w:hAnsi="宋体" w:eastAsia="宋体" w:cs="宋体"/>
                <w:bCs/>
                <w:sz w:val="24"/>
                <w:szCs w:val="24"/>
              </w:rPr>
              <w:t>认证证书</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每个</w:t>
            </w:r>
            <w:r>
              <w:rPr>
                <w:rFonts w:hint="eastAsia" w:ascii="宋体" w:hAnsi="宋体" w:eastAsia="宋体" w:cs="宋体"/>
                <w:bCs/>
                <w:sz w:val="24"/>
                <w:szCs w:val="24"/>
              </w:rPr>
              <w:t>得</w:t>
            </w:r>
            <w:r>
              <w:rPr>
                <w:rFonts w:hint="eastAsia" w:ascii="宋体" w:hAnsi="宋体" w:cs="宋体"/>
                <w:bCs/>
                <w:sz w:val="24"/>
                <w:szCs w:val="24"/>
                <w:lang w:val="en-US" w:eastAsia="zh-CN"/>
              </w:rPr>
              <w:t>0.5</w:t>
            </w:r>
            <w:r>
              <w:rPr>
                <w:rFonts w:hint="eastAsia" w:ascii="宋体" w:hAnsi="宋体" w:eastAsia="宋体" w:cs="宋体"/>
                <w:bCs/>
                <w:sz w:val="24"/>
                <w:szCs w:val="24"/>
              </w:rPr>
              <w:t>分，</w:t>
            </w:r>
            <w:r>
              <w:rPr>
                <w:rFonts w:hint="eastAsia" w:ascii="宋体" w:hAnsi="宋体" w:eastAsia="宋体" w:cs="宋体"/>
                <w:bCs/>
                <w:sz w:val="24"/>
                <w:szCs w:val="24"/>
                <w:lang w:val="en-US" w:eastAsia="zh-CN"/>
              </w:rPr>
              <w:t>最高得</w:t>
            </w:r>
            <w:r>
              <w:rPr>
                <w:rFonts w:hint="eastAsia" w:ascii="宋体" w:hAnsi="宋体" w:cs="宋体"/>
                <w:bCs/>
                <w:sz w:val="24"/>
                <w:szCs w:val="24"/>
                <w:lang w:val="en-US" w:eastAsia="zh-CN"/>
              </w:rPr>
              <w:t>1.5</w:t>
            </w:r>
            <w:r>
              <w:rPr>
                <w:rFonts w:hint="eastAsia" w:ascii="宋体" w:hAnsi="宋体" w:eastAsia="宋体" w:cs="宋体"/>
                <w:bCs/>
                <w:sz w:val="24"/>
                <w:szCs w:val="24"/>
                <w:lang w:val="en-US" w:eastAsia="zh-CN"/>
              </w:rPr>
              <w:t>分，</w:t>
            </w:r>
            <w:r>
              <w:rPr>
                <w:rFonts w:hint="eastAsia" w:ascii="宋体" w:hAnsi="宋体" w:eastAsia="宋体" w:cs="宋体"/>
                <w:bCs/>
                <w:sz w:val="24"/>
                <w:szCs w:val="24"/>
              </w:rPr>
              <w:t>提供有效证书</w:t>
            </w:r>
            <w:r>
              <w:rPr>
                <w:rFonts w:hint="eastAsia" w:ascii="宋体" w:hAnsi="宋体" w:eastAsia="宋体" w:cs="宋体"/>
                <w:sz w:val="24"/>
                <w:szCs w:val="24"/>
              </w:rPr>
              <w:t>加盖公章。</w:t>
            </w:r>
          </w:p>
        </w:tc>
        <w:tc>
          <w:tcPr>
            <w:tcW w:w="793" w:type="dxa"/>
            <w:vAlign w:val="center"/>
          </w:tcPr>
          <w:p w14:paraId="7EE4CDEA">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cs="宋体"/>
                <w:sz w:val="24"/>
                <w:szCs w:val="24"/>
                <w:lang w:val="en-US" w:eastAsia="zh-CN"/>
              </w:rPr>
              <w:t>1.5</w:t>
            </w:r>
          </w:p>
        </w:tc>
        <w:tc>
          <w:tcPr>
            <w:tcW w:w="2133" w:type="dxa"/>
          </w:tcPr>
          <w:p w14:paraId="3E2D6DE2">
            <w:pPr>
              <w:snapToGrid w:val="0"/>
              <w:outlineLvl w:val="0"/>
              <w:rPr>
                <w:rFonts w:ascii="宋体" w:hAnsi="宋体" w:cs="宋体"/>
                <w:sz w:val="24"/>
              </w:rPr>
            </w:pPr>
          </w:p>
        </w:tc>
      </w:tr>
      <w:tr w14:paraId="159D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187BB9D">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5897" w:type="dxa"/>
            <w:vAlign w:val="center"/>
          </w:tcPr>
          <w:p w14:paraId="14041FEA">
            <w:pPr>
              <w:spacing w:line="276"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需求分析（6分）：</w:t>
            </w:r>
          </w:p>
          <w:p w14:paraId="72C62F9B">
            <w:pPr>
              <w:spacing w:line="276"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1）针对本次工程内容，是否充分了解施工场地、实施内容等（可提供佐证材料），充分了解得3分，基本了解得2分，欠合理的得1分，不合理或未了解不得分；</w:t>
            </w:r>
          </w:p>
          <w:p w14:paraId="3AA85893">
            <w:pPr>
              <w:spacing w:line="276"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2）工程施工的重、难点分析及解决措施是否具有针对性，内容完善针对性强得3分，较完善的得2分，内容基本可行有针对性得1分，不合理或未提供不得分。</w:t>
            </w:r>
          </w:p>
        </w:tc>
        <w:tc>
          <w:tcPr>
            <w:tcW w:w="793" w:type="dxa"/>
            <w:vAlign w:val="center"/>
          </w:tcPr>
          <w:p w14:paraId="38B82804">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6</w:t>
            </w:r>
          </w:p>
        </w:tc>
        <w:tc>
          <w:tcPr>
            <w:tcW w:w="2133" w:type="dxa"/>
          </w:tcPr>
          <w:p w14:paraId="1B36CFC9">
            <w:pPr>
              <w:snapToGrid w:val="0"/>
              <w:outlineLvl w:val="0"/>
              <w:rPr>
                <w:rFonts w:ascii="宋体" w:hAnsi="宋体" w:cs="宋体"/>
                <w:sz w:val="24"/>
              </w:rPr>
            </w:pPr>
          </w:p>
        </w:tc>
      </w:tr>
      <w:tr w14:paraId="2AEC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BE4CDBD">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5897" w:type="dxa"/>
            <w:vAlign w:val="center"/>
          </w:tcPr>
          <w:p w14:paraId="5AD4388F">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施工组织设计：施工组织设计内容是否全面合理，是否能够结合本项目特点进行整体施工组织计划</w:t>
            </w:r>
          </w:p>
          <w:p w14:paraId="369AE151">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细致合理、可行，充分考虑到了采购人实际需求的得</w:t>
            </w:r>
            <w:r>
              <w:rPr>
                <w:rFonts w:hint="eastAsia" w:ascii="宋体" w:hAnsi="宋体" w:cs="宋体"/>
                <w:sz w:val="24"/>
                <w:szCs w:val="24"/>
                <w:lang w:val="en-US" w:eastAsia="zh-CN"/>
              </w:rPr>
              <w:t>6</w:t>
            </w:r>
            <w:r>
              <w:rPr>
                <w:rFonts w:hint="eastAsia" w:ascii="宋体" w:hAnsi="宋体" w:eastAsia="宋体" w:cs="宋体"/>
                <w:sz w:val="24"/>
                <w:szCs w:val="24"/>
              </w:rPr>
              <w:t>分；</w:t>
            </w:r>
          </w:p>
          <w:p w14:paraId="1F64850F">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较为合理、可行，基本考虑到了采购人实际需求的得4分；</w:t>
            </w:r>
          </w:p>
          <w:p w14:paraId="037D5B12">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内容简单，对采购人需求考虑有所疏漏的得</w:t>
            </w:r>
            <w:r>
              <w:rPr>
                <w:rFonts w:hint="eastAsia" w:ascii="宋体" w:hAnsi="宋体" w:cs="宋体"/>
                <w:sz w:val="24"/>
                <w:szCs w:val="24"/>
                <w:lang w:val="en-US" w:eastAsia="zh-CN"/>
              </w:rPr>
              <w:t>2</w:t>
            </w:r>
            <w:r>
              <w:rPr>
                <w:rFonts w:hint="eastAsia" w:ascii="宋体" w:hAnsi="宋体" w:eastAsia="宋体" w:cs="宋体"/>
                <w:sz w:val="24"/>
                <w:szCs w:val="24"/>
              </w:rPr>
              <w:t>分；</w:t>
            </w:r>
          </w:p>
          <w:p w14:paraId="1B3B7C6D">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不合理或内容混乱，内容缺失严重的得1分；</w:t>
            </w:r>
          </w:p>
          <w:p w14:paraId="51963F10">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未提供不得分。</w:t>
            </w:r>
          </w:p>
        </w:tc>
        <w:tc>
          <w:tcPr>
            <w:tcW w:w="793" w:type="dxa"/>
            <w:vAlign w:val="center"/>
          </w:tcPr>
          <w:p w14:paraId="6DDBB6E4">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6</w:t>
            </w:r>
          </w:p>
        </w:tc>
        <w:tc>
          <w:tcPr>
            <w:tcW w:w="2133" w:type="dxa"/>
          </w:tcPr>
          <w:p w14:paraId="00CAE626">
            <w:pPr>
              <w:snapToGrid w:val="0"/>
              <w:rPr>
                <w:rFonts w:ascii="宋体" w:hAnsi="宋体" w:cs="宋体"/>
              </w:rPr>
            </w:pPr>
          </w:p>
        </w:tc>
      </w:tr>
      <w:tr w14:paraId="4595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1B0E3A">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5897" w:type="dxa"/>
            <w:vAlign w:val="center"/>
          </w:tcPr>
          <w:p w14:paraId="53DF622A">
            <w:pPr>
              <w:spacing w:line="276"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主要施工方法、施工工艺，内容完善可实施性强得6分，内容基本全面有针对性得4分，内容基本全面针对性欠缺得2分，内容缺陷明显需完善后实施得1分，不可行不得分。</w:t>
            </w:r>
          </w:p>
        </w:tc>
        <w:tc>
          <w:tcPr>
            <w:tcW w:w="793" w:type="dxa"/>
            <w:vAlign w:val="center"/>
          </w:tcPr>
          <w:p w14:paraId="6A935724">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6</w:t>
            </w:r>
          </w:p>
        </w:tc>
        <w:tc>
          <w:tcPr>
            <w:tcW w:w="2133" w:type="dxa"/>
          </w:tcPr>
          <w:p w14:paraId="64D8E5A7">
            <w:pPr>
              <w:snapToGrid w:val="0"/>
              <w:rPr>
                <w:rFonts w:ascii="宋体" w:hAnsi="宋体" w:cs="宋体"/>
              </w:rPr>
            </w:pPr>
          </w:p>
        </w:tc>
      </w:tr>
      <w:tr w14:paraId="03B0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8A26951">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5897" w:type="dxa"/>
            <w:vAlign w:val="center"/>
          </w:tcPr>
          <w:p w14:paraId="7C7EF11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质量目标及质量控制措施，内容完善可实施性强得</w:t>
            </w:r>
            <w:r>
              <w:rPr>
                <w:rFonts w:hint="eastAsia" w:ascii="宋体" w:hAnsi="宋体" w:cs="宋体"/>
                <w:sz w:val="24"/>
                <w:szCs w:val="24"/>
                <w:lang w:val="en-US" w:eastAsia="zh-CN"/>
              </w:rPr>
              <w:t>6</w:t>
            </w:r>
            <w:r>
              <w:rPr>
                <w:rFonts w:hint="eastAsia" w:ascii="宋体" w:hAnsi="宋体" w:eastAsia="宋体" w:cs="宋体"/>
                <w:sz w:val="24"/>
                <w:szCs w:val="24"/>
              </w:rPr>
              <w:t>分，内容基本全面有针对性得</w:t>
            </w:r>
            <w:r>
              <w:rPr>
                <w:rFonts w:hint="eastAsia" w:ascii="宋体" w:hAnsi="宋体" w:cs="宋体"/>
                <w:sz w:val="24"/>
                <w:szCs w:val="24"/>
                <w:lang w:val="en-US" w:eastAsia="zh-CN"/>
              </w:rPr>
              <w:t>4</w:t>
            </w:r>
            <w:r>
              <w:rPr>
                <w:rFonts w:hint="eastAsia" w:ascii="宋体" w:hAnsi="宋体" w:eastAsia="宋体" w:cs="宋体"/>
                <w:sz w:val="24"/>
                <w:szCs w:val="24"/>
              </w:rPr>
              <w:t>分，内容基本全面针对性</w:t>
            </w:r>
            <w:r>
              <w:rPr>
                <w:rFonts w:hint="eastAsia" w:ascii="宋体" w:hAnsi="宋体" w:eastAsia="宋体" w:cs="宋体"/>
                <w:sz w:val="24"/>
                <w:szCs w:val="24"/>
                <w:lang w:val="en-US" w:eastAsia="zh-CN"/>
              </w:rPr>
              <w:t>欠缺</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分，内容缺陷明显需完善后实施得</w:t>
            </w:r>
            <w:r>
              <w:rPr>
                <w:rFonts w:hint="eastAsia" w:ascii="宋体" w:hAnsi="宋体" w:cs="宋体"/>
                <w:sz w:val="24"/>
                <w:szCs w:val="24"/>
                <w:lang w:val="en-US" w:eastAsia="zh-CN"/>
              </w:rPr>
              <w:t>1</w:t>
            </w:r>
            <w:r>
              <w:rPr>
                <w:rFonts w:hint="eastAsia" w:ascii="宋体" w:hAnsi="宋体" w:eastAsia="宋体" w:cs="宋体"/>
                <w:sz w:val="24"/>
                <w:szCs w:val="24"/>
              </w:rPr>
              <w:t>分，不可行不得分。</w:t>
            </w:r>
          </w:p>
        </w:tc>
        <w:tc>
          <w:tcPr>
            <w:tcW w:w="793" w:type="dxa"/>
            <w:vAlign w:val="center"/>
          </w:tcPr>
          <w:p w14:paraId="30FE6F13">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6</w:t>
            </w:r>
          </w:p>
        </w:tc>
        <w:tc>
          <w:tcPr>
            <w:tcW w:w="2133" w:type="dxa"/>
          </w:tcPr>
          <w:p w14:paraId="01D56D1B">
            <w:pPr>
              <w:snapToGrid w:val="0"/>
              <w:rPr>
                <w:rFonts w:ascii="宋体" w:hAnsi="宋体" w:cs="宋体"/>
              </w:rPr>
            </w:pPr>
          </w:p>
        </w:tc>
      </w:tr>
      <w:tr w14:paraId="4C8A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E49D6B5">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5897" w:type="dxa"/>
            <w:vAlign w:val="center"/>
          </w:tcPr>
          <w:p w14:paraId="3AC5F4C4">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施工进度计划：</w:t>
            </w:r>
            <w:bookmarkStart w:id="397" w:name="_Toc152631933"/>
            <w:r>
              <w:rPr>
                <w:rFonts w:hint="eastAsia" w:ascii="宋体" w:hAnsi="宋体" w:eastAsia="宋体" w:cs="宋体"/>
                <w:sz w:val="24"/>
                <w:szCs w:val="24"/>
                <w:lang w:eastAsia="zh-CN"/>
              </w:rPr>
              <w:t>针对工程工期承诺的进度计划实施方案进行评审（</w:t>
            </w: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日常临修类工程、抢修应急类工程、修补类工程）：</w:t>
            </w:r>
            <w:bookmarkEnd w:id="397"/>
          </w:p>
          <w:p w14:paraId="7526BE01">
            <w:pPr>
              <w:spacing w:line="276" w:lineRule="auto"/>
              <w:outlineLvl w:val="0"/>
              <w:rPr>
                <w:rFonts w:hint="eastAsia" w:ascii="宋体" w:hAnsi="宋体" w:eastAsia="宋体" w:cs="宋体"/>
                <w:sz w:val="24"/>
                <w:szCs w:val="24"/>
                <w:lang w:eastAsia="zh-CN"/>
              </w:rPr>
            </w:pPr>
            <w:bookmarkStart w:id="398" w:name="_Toc152631935"/>
            <w:r>
              <w:rPr>
                <w:rFonts w:hint="eastAsia" w:ascii="宋体" w:hAnsi="宋体" w:eastAsia="宋体" w:cs="宋体"/>
                <w:sz w:val="24"/>
                <w:szCs w:val="24"/>
                <w:lang w:eastAsia="zh-CN"/>
              </w:rPr>
              <w:t>①进度控制措施内容针对性明确、合理且满足计划进度要求的，得</w:t>
            </w:r>
            <w:r>
              <w:rPr>
                <w:rFonts w:hint="eastAsia" w:ascii="宋体" w:hAnsi="宋体" w:cs="宋体"/>
                <w:sz w:val="24"/>
                <w:szCs w:val="24"/>
                <w:lang w:val="en-US" w:eastAsia="zh-CN"/>
              </w:rPr>
              <w:t>6</w:t>
            </w:r>
            <w:r>
              <w:rPr>
                <w:rFonts w:hint="eastAsia" w:ascii="宋体" w:hAnsi="宋体" w:eastAsia="宋体" w:cs="宋体"/>
                <w:sz w:val="24"/>
                <w:szCs w:val="24"/>
                <w:lang w:eastAsia="zh-CN"/>
              </w:rPr>
              <w:t>分；</w:t>
            </w:r>
          </w:p>
          <w:p w14:paraId="7AFB9743">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②进度控制措施内容部分满足计划进度要求的，得</w:t>
            </w:r>
            <w:r>
              <w:rPr>
                <w:rFonts w:hint="eastAsia" w:ascii="宋体" w:hAnsi="宋体" w:cs="宋体"/>
                <w:sz w:val="24"/>
                <w:szCs w:val="24"/>
                <w:lang w:val="en-US" w:eastAsia="zh-CN"/>
              </w:rPr>
              <w:t>4</w:t>
            </w:r>
            <w:r>
              <w:rPr>
                <w:rFonts w:hint="eastAsia" w:ascii="宋体" w:hAnsi="宋体" w:eastAsia="宋体" w:cs="宋体"/>
                <w:sz w:val="24"/>
                <w:szCs w:val="24"/>
                <w:lang w:eastAsia="zh-CN"/>
              </w:rPr>
              <w:t>分；</w:t>
            </w:r>
          </w:p>
          <w:p w14:paraId="04346E14">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③进度控制措施内容</w:t>
            </w:r>
            <w:r>
              <w:rPr>
                <w:rFonts w:hint="eastAsia" w:ascii="宋体" w:hAnsi="宋体" w:eastAsia="宋体" w:cs="宋体"/>
                <w:sz w:val="24"/>
                <w:szCs w:val="24"/>
                <w:lang w:val="en-US" w:eastAsia="zh-CN"/>
              </w:rPr>
              <w:t>一般且有缺陷的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p w14:paraId="37C9AD47">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④进度计划制定及进度控制措施基本不满足要求或无针对性的，得1分</w:t>
            </w:r>
            <w:bookmarkEnd w:id="398"/>
            <w:r>
              <w:rPr>
                <w:rFonts w:hint="eastAsia" w:ascii="宋体" w:hAnsi="宋体" w:eastAsia="宋体" w:cs="宋体"/>
                <w:sz w:val="24"/>
                <w:szCs w:val="24"/>
                <w:lang w:eastAsia="zh-CN"/>
              </w:rPr>
              <w:t>；</w:t>
            </w:r>
          </w:p>
          <w:p w14:paraId="4C1E107E">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⑤未提供的得分0分。</w:t>
            </w:r>
          </w:p>
        </w:tc>
        <w:tc>
          <w:tcPr>
            <w:tcW w:w="793" w:type="dxa"/>
            <w:vAlign w:val="center"/>
          </w:tcPr>
          <w:p w14:paraId="40CB0977">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cs="宋体"/>
                <w:sz w:val="24"/>
                <w:szCs w:val="24"/>
                <w:lang w:val="en-US" w:eastAsia="zh-CN"/>
              </w:rPr>
              <w:t>6</w:t>
            </w:r>
          </w:p>
        </w:tc>
        <w:tc>
          <w:tcPr>
            <w:tcW w:w="2133" w:type="dxa"/>
          </w:tcPr>
          <w:p w14:paraId="234D03CA">
            <w:pPr>
              <w:snapToGrid w:val="0"/>
              <w:rPr>
                <w:rFonts w:ascii="宋体" w:hAnsi="宋体" w:cs="宋体"/>
              </w:rPr>
            </w:pPr>
          </w:p>
        </w:tc>
      </w:tr>
      <w:tr w14:paraId="620E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AA0263B">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5897" w:type="dxa"/>
            <w:vAlign w:val="center"/>
          </w:tcPr>
          <w:p w14:paraId="3E08C357">
            <w:pPr>
              <w:spacing w:line="276" w:lineRule="auto"/>
              <w:outlineLvl w:val="0"/>
              <w:rPr>
                <w:rFonts w:hint="eastAsia" w:ascii="宋体" w:hAnsi="宋体" w:eastAsia="宋体" w:cs="宋体"/>
                <w:sz w:val="24"/>
                <w:szCs w:val="24"/>
                <w:lang w:val="zh-CN"/>
              </w:rPr>
            </w:pPr>
            <w:r>
              <w:rPr>
                <w:rFonts w:hint="eastAsia" w:ascii="宋体" w:hAnsi="宋体" w:eastAsia="宋体" w:cs="宋体"/>
                <w:sz w:val="24"/>
                <w:szCs w:val="24"/>
                <w:lang w:val="zh-CN"/>
              </w:rPr>
              <w:t>针对</w:t>
            </w:r>
            <w:r>
              <w:rPr>
                <w:rFonts w:hint="eastAsia" w:ascii="宋体" w:hAnsi="宋体" w:eastAsia="宋体" w:cs="宋体"/>
                <w:sz w:val="24"/>
                <w:szCs w:val="24"/>
              </w:rPr>
              <w:t>应急项目</w:t>
            </w:r>
            <w:r>
              <w:rPr>
                <w:rFonts w:hint="eastAsia" w:ascii="宋体" w:hAnsi="宋体" w:eastAsia="宋体" w:cs="宋体"/>
                <w:sz w:val="24"/>
                <w:szCs w:val="24"/>
                <w:lang w:val="zh-CN"/>
              </w:rPr>
              <w:t>、纠纷处理，采用不同的措施及其处理方法等：</w:t>
            </w:r>
            <w:r>
              <w:rPr>
                <w:rFonts w:hint="eastAsia" w:ascii="宋体" w:hAnsi="宋体" w:eastAsia="宋体" w:cs="宋体"/>
                <w:sz w:val="24"/>
                <w:szCs w:val="24"/>
              </w:rPr>
              <w:br w:type="textWrapping"/>
            </w:r>
            <w:r>
              <w:rPr>
                <w:rFonts w:hint="eastAsia" w:ascii="宋体" w:hAnsi="宋体" w:eastAsia="宋体" w:cs="宋体"/>
                <w:sz w:val="24"/>
                <w:szCs w:val="24"/>
              </w:rPr>
              <w:t>①</w:t>
            </w:r>
            <w:r>
              <w:rPr>
                <w:rFonts w:hint="eastAsia" w:ascii="宋体" w:hAnsi="宋体" w:eastAsia="宋体" w:cs="宋体"/>
                <w:sz w:val="24"/>
                <w:szCs w:val="24"/>
                <w:lang w:val="zh-CN"/>
              </w:rPr>
              <w:t>内容全面合理、理解正确且具有针对性，与采购需求完全相适应的得</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分；</w:t>
            </w:r>
          </w:p>
          <w:p w14:paraId="2D7513FF">
            <w:pPr>
              <w:spacing w:line="276" w:lineRule="auto"/>
              <w:outlineLvl w:val="0"/>
              <w:rPr>
                <w:rFonts w:hint="eastAsia" w:ascii="宋体" w:hAnsi="宋体" w:eastAsia="宋体" w:cs="宋体"/>
                <w:sz w:val="24"/>
                <w:szCs w:val="24"/>
                <w:lang w:val="zh-CN"/>
              </w:rPr>
            </w:pPr>
            <w:r>
              <w:rPr>
                <w:rFonts w:hint="eastAsia" w:ascii="宋体" w:hAnsi="宋体" w:eastAsia="宋体" w:cs="宋体"/>
                <w:sz w:val="24"/>
                <w:szCs w:val="24"/>
              </w:rPr>
              <w:t>②</w:t>
            </w:r>
            <w:r>
              <w:rPr>
                <w:rFonts w:hint="eastAsia" w:ascii="宋体" w:hAnsi="宋体" w:eastAsia="宋体" w:cs="宋体"/>
                <w:sz w:val="24"/>
                <w:szCs w:val="24"/>
                <w:lang w:val="zh-CN"/>
              </w:rPr>
              <w:t>内容详细且与采购需求相适应，但存在不足的得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w:t>
            </w:r>
          </w:p>
          <w:p w14:paraId="50A7BAE8">
            <w:pPr>
              <w:spacing w:line="276" w:lineRule="auto"/>
              <w:outlineLvl w:val="0"/>
              <w:rPr>
                <w:rFonts w:hint="eastAsia" w:ascii="宋体" w:hAnsi="宋体" w:eastAsia="宋体" w:cs="宋体"/>
                <w:sz w:val="24"/>
                <w:szCs w:val="24"/>
                <w:lang w:val="zh-CN"/>
              </w:rPr>
            </w:pPr>
            <w:r>
              <w:rPr>
                <w:rFonts w:hint="eastAsia" w:ascii="宋体" w:hAnsi="宋体" w:eastAsia="宋体" w:cs="宋体"/>
                <w:sz w:val="24"/>
                <w:szCs w:val="24"/>
              </w:rPr>
              <w:t>③</w:t>
            </w:r>
            <w:r>
              <w:rPr>
                <w:rFonts w:hint="eastAsia" w:ascii="宋体" w:hAnsi="宋体" w:eastAsia="宋体" w:cs="宋体"/>
                <w:sz w:val="24"/>
                <w:szCs w:val="24"/>
                <w:lang w:val="zh-CN"/>
              </w:rPr>
              <w:t>内容存在缺项的得2分；</w:t>
            </w:r>
          </w:p>
          <w:p w14:paraId="09F4784E">
            <w:pPr>
              <w:spacing w:line="276" w:lineRule="auto"/>
              <w:outlineLvl w:val="0"/>
              <w:rPr>
                <w:rFonts w:hint="eastAsia" w:ascii="宋体" w:hAnsi="宋体" w:eastAsia="宋体" w:cs="宋体"/>
                <w:sz w:val="24"/>
                <w:szCs w:val="24"/>
                <w:lang w:val="zh-CN"/>
              </w:rPr>
            </w:pPr>
            <w:r>
              <w:rPr>
                <w:rFonts w:hint="eastAsia" w:ascii="宋体" w:hAnsi="宋体" w:eastAsia="宋体" w:cs="宋体"/>
                <w:sz w:val="24"/>
                <w:szCs w:val="24"/>
              </w:rPr>
              <w:t>④</w:t>
            </w:r>
            <w:r>
              <w:rPr>
                <w:rFonts w:hint="eastAsia" w:ascii="宋体" w:hAnsi="宋体" w:eastAsia="宋体" w:cs="宋体"/>
                <w:sz w:val="24"/>
                <w:szCs w:val="24"/>
                <w:lang w:val="zh-CN"/>
              </w:rPr>
              <w:t>内容与采购需求不适应的得1分；</w:t>
            </w:r>
          </w:p>
          <w:p w14:paraId="3FF3EC04">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lang w:val="zh-CN"/>
              </w:rPr>
              <w:t>未提供的得0分。</w:t>
            </w:r>
          </w:p>
        </w:tc>
        <w:tc>
          <w:tcPr>
            <w:tcW w:w="793" w:type="dxa"/>
            <w:vAlign w:val="center"/>
          </w:tcPr>
          <w:p w14:paraId="586D7C32">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4</w:t>
            </w:r>
          </w:p>
        </w:tc>
        <w:tc>
          <w:tcPr>
            <w:tcW w:w="2133" w:type="dxa"/>
          </w:tcPr>
          <w:p w14:paraId="51217197">
            <w:pPr>
              <w:snapToGrid w:val="0"/>
              <w:rPr>
                <w:rFonts w:ascii="宋体" w:hAnsi="宋体" w:cs="宋体"/>
              </w:rPr>
            </w:pPr>
          </w:p>
        </w:tc>
      </w:tr>
      <w:tr w14:paraId="07E2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5695A6D">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5897" w:type="dxa"/>
            <w:vAlign w:val="center"/>
          </w:tcPr>
          <w:p w14:paraId="2353CB8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拟投入主要施工机械设备情况，明确器械名称、数量等信息，设备设施充足得</w:t>
            </w:r>
            <w:r>
              <w:rPr>
                <w:rFonts w:hint="eastAsia" w:ascii="宋体" w:hAnsi="宋体" w:cs="宋体"/>
                <w:sz w:val="24"/>
                <w:szCs w:val="24"/>
                <w:lang w:val="en-US" w:eastAsia="zh-CN"/>
              </w:rPr>
              <w:t>3</w:t>
            </w:r>
            <w:r>
              <w:rPr>
                <w:rFonts w:hint="eastAsia" w:ascii="宋体" w:hAnsi="宋体" w:eastAsia="宋体" w:cs="宋体"/>
                <w:sz w:val="24"/>
                <w:szCs w:val="24"/>
              </w:rPr>
              <w:t>分，数量</w:t>
            </w:r>
            <w:r>
              <w:rPr>
                <w:rFonts w:hint="eastAsia" w:ascii="宋体" w:hAnsi="宋体" w:cs="宋体"/>
                <w:sz w:val="24"/>
                <w:szCs w:val="24"/>
                <w:lang w:val="en-US" w:eastAsia="zh-CN"/>
              </w:rPr>
              <w:t>基本</w:t>
            </w:r>
            <w:r>
              <w:rPr>
                <w:rFonts w:hint="eastAsia" w:ascii="宋体" w:hAnsi="宋体" w:eastAsia="宋体" w:cs="宋体"/>
                <w:sz w:val="24"/>
                <w:szCs w:val="24"/>
              </w:rPr>
              <w:t>满足需求</w:t>
            </w:r>
            <w:r>
              <w:rPr>
                <w:rFonts w:hint="eastAsia" w:ascii="宋体" w:hAnsi="宋体" w:cs="宋体"/>
                <w:sz w:val="24"/>
                <w:szCs w:val="24"/>
                <w:lang w:eastAsia="zh-CN"/>
              </w:rPr>
              <w:t>的</w:t>
            </w:r>
            <w:r>
              <w:rPr>
                <w:rFonts w:hint="eastAsia" w:ascii="宋体" w:hAnsi="宋体" w:cs="宋体"/>
                <w:sz w:val="24"/>
                <w:szCs w:val="24"/>
                <w:lang w:val="en-US" w:eastAsia="zh-CN"/>
              </w:rPr>
              <w:t>得2分</w:t>
            </w:r>
            <w:r>
              <w:rPr>
                <w:rFonts w:hint="eastAsia" w:ascii="宋体" w:hAnsi="宋体" w:eastAsia="宋体" w:cs="宋体"/>
                <w:sz w:val="24"/>
                <w:szCs w:val="24"/>
              </w:rPr>
              <w:t>，略有欠缺基本可行得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分，未明确或不合理不得分。</w:t>
            </w:r>
          </w:p>
        </w:tc>
        <w:tc>
          <w:tcPr>
            <w:tcW w:w="793" w:type="dxa"/>
            <w:vAlign w:val="center"/>
          </w:tcPr>
          <w:p w14:paraId="5223AE36">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3" w:type="dxa"/>
          </w:tcPr>
          <w:p w14:paraId="18D77D4F">
            <w:pPr>
              <w:snapToGrid w:val="0"/>
              <w:rPr>
                <w:rFonts w:ascii="宋体" w:hAnsi="宋体" w:cs="宋体"/>
              </w:rPr>
            </w:pPr>
          </w:p>
        </w:tc>
      </w:tr>
      <w:tr w14:paraId="5076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A613B2">
            <w:pPr>
              <w:pStyle w:val="6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5897" w:type="dxa"/>
            <w:vAlign w:val="center"/>
          </w:tcPr>
          <w:p w14:paraId="5C65097E">
            <w:pPr>
              <w:spacing w:line="276" w:lineRule="auto"/>
              <w:outlineLvl w:val="0"/>
              <w:rPr>
                <w:rFonts w:hint="eastAsia" w:ascii="宋体" w:hAnsi="宋体" w:eastAsia="宋体" w:cs="宋体"/>
                <w:sz w:val="24"/>
                <w:szCs w:val="24"/>
              </w:rPr>
            </w:pPr>
            <w:bookmarkStart w:id="399" w:name="_Toc152631950"/>
            <w:r>
              <w:rPr>
                <w:rFonts w:hint="eastAsia" w:ascii="宋体" w:hAnsi="宋体" w:eastAsia="宋体" w:cs="宋体"/>
                <w:sz w:val="24"/>
                <w:szCs w:val="24"/>
              </w:rPr>
              <w:t>缺陷责任期内具备完善的售后技术支持和服务体系，能够提供服务标准、服务流程、服务内容：</w:t>
            </w:r>
          </w:p>
          <w:p w14:paraId="2632164C">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①服务体系及内容完善满足采购需求的，得3分；</w:t>
            </w:r>
          </w:p>
          <w:p w14:paraId="6110C329">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②服务体系及内容部分满足采购需求的，得2分；</w:t>
            </w:r>
          </w:p>
          <w:p w14:paraId="5D4257A7">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③服务体系及内容基本不满足采购需求的，得1分；</w:t>
            </w:r>
          </w:p>
          <w:p w14:paraId="0EC98441">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④未提供的得0分。</w:t>
            </w:r>
            <w:bookmarkEnd w:id="399"/>
          </w:p>
        </w:tc>
        <w:tc>
          <w:tcPr>
            <w:tcW w:w="793" w:type="dxa"/>
            <w:vAlign w:val="center"/>
          </w:tcPr>
          <w:p w14:paraId="6D29332B">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3" w:type="dxa"/>
          </w:tcPr>
          <w:p w14:paraId="3EDB7154">
            <w:pPr>
              <w:snapToGrid w:val="0"/>
              <w:rPr>
                <w:rFonts w:ascii="宋体" w:hAnsi="宋体" w:cs="宋体"/>
              </w:rPr>
            </w:pPr>
          </w:p>
        </w:tc>
      </w:tr>
      <w:tr w14:paraId="077F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570EBC1">
            <w:pPr>
              <w:pStyle w:val="6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5897" w:type="dxa"/>
            <w:vAlign w:val="center"/>
          </w:tcPr>
          <w:p w14:paraId="2E6A90CA">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成品保护方案：</w:t>
            </w:r>
            <w:bookmarkStart w:id="400" w:name="_Toc152631931"/>
            <w:r>
              <w:rPr>
                <w:rFonts w:hint="eastAsia" w:ascii="宋体" w:hAnsi="宋体" w:eastAsia="宋体" w:cs="宋体"/>
                <w:sz w:val="24"/>
                <w:szCs w:val="24"/>
              </w:rPr>
              <w:t>项目实施过程中针对成品保护的各项措施：</w:t>
            </w:r>
            <w:bookmarkEnd w:id="400"/>
            <w:r>
              <w:rPr>
                <w:rFonts w:hint="eastAsia" w:ascii="宋体" w:hAnsi="宋体" w:eastAsia="宋体" w:cs="宋体"/>
                <w:sz w:val="24"/>
                <w:szCs w:val="24"/>
              </w:rPr>
              <w:t>①现场布置合理且可操作性强，与采购需求完全相适应的得4分；</w:t>
            </w:r>
          </w:p>
          <w:p w14:paraId="2E35CA3A">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②现场布置基本合理且与采购需求相适应，但存在不足的得3分；</w:t>
            </w:r>
          </w:p>
          <w:p w14:paraId="2C971F9C">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③现场布置存在缺项的得2分；</w:t>
            </w:r>
          </w:p>
          <w:p w14:paraId="273F2538">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④现场布置与采购需求不适应的得1分；</w:t>
            </w:r>
          </w:p>
          <w:p w14:paraId="37EC5401">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⑤未提供的得0分。</w:t>
            </w:r>
          </w:p>
        </w:tc>
        <w:tc>
          <w:tcPr>
            <w:tcW w:w="793" w:type="dxa"/>
            <w:vAlign w:val="center"/>
          </w:tcPr>
          <w:p w14:paraId="5AAEAF0B">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4</w:t>
            </w:r>
          </w:p>
        </w:tc>
        <w:tc>
          <w:tcPr>
            <w:tcW w:w="2133" w:type="dxa"/>
          </w:tcPr>
          <w:p w14:paraId="353F038D">
            <w:pPr>
              <w:snapToGrid w:val="0"/>
              <w:rPr>
                <w:rFonts w:ascii="宋体" w:hAnsi="宋体" w:cs="宋体"/>
              </w:rPr>
            </w:pPr>
          </w:p>
        </w:tc>
      </w:tr>
      <w:tr w14:paraId="084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0C13544">
            <w:pPr>
              <w:pStyle w:val="6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5897" w:type="dxa"/>
            <w:vAlign w:val="center"/>
          </w:tcPr>
          <w:p w14:paraId="56D9B833">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安全措施方案：关键工序、复杂环节的相应技术措施，措施周全，有针对性，可实施性;科学、可靠、可行情况，合理打分。</w:t>
            </w:r>
          </w:p>
          <w:p w14:paraId="6FD69ED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①方案科学、可靠且可操作性强，与采购需求完全相适应的得</w:t>
            </w:r>
            <w:r>
              <w:rPr>
                <w:rFonts w:hint="eastAsia" w:ascii="宋体" w:hAnsi="宋体" w:cs="宋体"/>
                <w:sz w:val="24"/>
                <w:szCs w:val="24"/>
                <w:lang w:val="en-US" w:eastAsia="zh-CN"/>
              </w:rPr>
              <w:t>6</w:t>
            </w:r>
            <w:r>
              <w:rPr>
                <w:rFonts w:hint="eastAsia" w:ascii="宋体" w:hAnsi="宋体" w:eastAsia="宋体" w:cs="宋体"/>
                <w:sz w:val="24"/>
                <w:szCs w:val="24"/>
              </w:rPr>
              <w:t>分；</w:t>
            </w:r>
          </w:p>
          <w:p w14:paraId="4A142A04">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②方案详细且与采购需求相适应，但存在不足的得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0F3B5858">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③方案基本与采购需求相适应，但存在欠缺的得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56031680">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④方案与采购需求不适应的得1分；</w:t>
            </w:r>
          </w:p>
          <w:p w14:paraId="4C6577D5">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⑤未提供的得0分。</w:t>
            </w:r>
          </w:p>
        </w:tc>
        <w:tc>
          <w:tcPr>
            <w:tcW w:w="793" w:type="dxa"/>
            <w:vAlign w:val="center"/>
          </w:tcPr>
          <w:p w14:paraId="65B9123E">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6</w:t>
            </w:r>
          </w:p>
        </w:tc>
        <w:tc>
          <w:tcPr>
            <w:tcW w:w="2133" w:type="dxa"/>
          </w:tcPr>
          <w:p w14:paraId="50F9E16D">
            <w:pPr>
              <w:snapToGrid w:val="0"/>
              <w:rPr>
                <w:rFonts w:ascii="宋体" w:hAnsi="宋体" w:cs="宋体"/>
              </w:rPr>
            </w:pPr>
          </w:p>
        </w:tc>
      </w:tr>
      <w:tr w14:paraId="2E2F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D38BB9">
            <w:pPr>
              <w:pStyle w:val="62"/>
              <w:ind w:left="0" w:leftChars="0" w:firstLine="0" w:firstLineChars="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13</w:t>
            </w:r>
          </w:p>
        </w:tc>
        <w:tc>
          <w:tcPr>
            <w:tcW w:w="5897" w:type="dxa"/>
            <w:vAlign w:val="center"/>
          </w:tcPr>
          <w:p w14:paraId="3FE213BA">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对项目总体认知程度和图纸分析解读：</w:t>
            </w:r>
          </w:p>
          <w:p w14:paraId="19DC9BD6">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1）分析科学合理、完全符合采购人需求的得5分；</w:t>
            </w:r>
          </w:p>
          <w:p w14:paraId="1159CEFD">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2）分析较为科学合理、符合采购人需求的得4分；</w:t>
            </w:r>
          </w:p>
          <w:p w14:paraId="1F81D942">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3）分析基本科学合理、比较符合采购人需求的得3分；</w:t>
            </w:r>
          </w:p>
          <w:p w14:paraId="387D6974">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4）分析欠合理、对采购人需求符合性不强的的得2分；</w:t>
            </w:r>
          </w:p>
          <w:p w14:paraId="48343C5F">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5）分析不完善、不符合采购人需求的得1分；</w:t>
            </w:r>
          </w:p>
          <w:p w14:paraId="288F44AA">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6）未提供的不得分。</w:t>
            </w:r>
          </w:p>
        </w:tc>
        <w:tc>
          <w:tcPr>
            <w:tcW w:w="793" w:type="dxa"/>
            <w:vAlign w:val="center"/>
          </w:tcPr>
          <w:p w14:paraId="6D94A54A">
            <w:pPr>
              <w:spacing w:line="276" w:lineRule="auto"/>
              <w:ind w:firstLine="33" w:firstLineChars="14"/>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33" w:type="dxa"/>
          </w:tcPr>
          <w:p w14:paraId="5C1ACF56">
            <w:pPr>
              <w:snapToGrid w:val="0"/>
              <w:rPr>
                <w:rFonts w:ascii="宋体" w:hAnsi="宋体" w:cs="宋体"/>
              </w:rPr>
            </w:pPr>
          </w:p>
        </w:tc>
      </w:tr>
      <w:tr w14:paraId="2C0F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8522E4D">
            <w:pPr>
              <w:spacing w:line="276" w:lineRule="auto"/>
              <w:jc w:val="center"/>
              <w:outlineLvl w:val="0"/>
              <w:rPr>
                <w:rFonts w:hint="default" w:ascii="宋体" w:hAnsi="宋体" w:eastAsia="宋体" w:cs="宋体"/>
                <w:sz w:val="24"/>
                <w:szCs w:val="24"/>
                <w:lang w:val="en-US"/>
              </w:rPr>
            </w:pPr>
            <w:r>
              <w:rPr>
                <w:rFonts w:hint="eastAsia" w:ascii="宋体" w:hAnsi="宋体" w:cs="宋体"/>
                <w:sz w:val="24"/>
                <w:szCs w:val="24"/>
                <w:lang w:val="en-US" w:eastAsia="zh-CN"/>
              </w:rPr>
              <w:t>14</w:t>
            </w:r>
          </w:p>
        </w:tc>
        <w:tc>
          <w:tcPr>
            <w:tcW w:w="5897" w:type="dxa"/>
            <w:vAlign w:val="center"/>
          </w:tcPr>
          <w:p w14:paraId="2A255B42">
            <w:pPr>
              <w:widowControl/>
              <w:spacing w:line="276" w:lineRule="auto"/>
              <w:ind w:right="84" w:rightChars="40"/>
              <w:rPr>
                <w:rFonts w:hint="eastAsia" w:ascii="宋体" w:hAnsi="宋体" w:eastAsia="宋体" w:cs="宋体"/>
                <w:sz w:val="24"/>
                <w:szCs w:val="24"/>
              </w:rPr>
            </w:pPr>
            <w:r>
              <w:rPr>
                <w:rFonts w:hint="eastAsia" w:ascii="宋体" w:hAnsi="宋体" w:eastAsia="宋体" w:cs="宋体"/>
                <w:sz w:val="24"/>
                <w:szCs w:val="24"/>
              </w:rPr>
              <w:t>项目团队（至少包含主要管理人员）：专业</w:t>
            </w:r>
            <w:r>
              <w:rPr>
                <w:rFonts w:hint="eastAsia" w:ascii="宋体" w:hAnsi="宋体" w:eastAsia="宋体" w:cs="宋体"/>
                <w:sz w:val="24"/>
                <w:szCs w:val="24"/>
                <w:lang w:val="en-US" w:eastAsia="zh-CN"/>
              </w:rPr>
              <w:t>是否</w:t>
            </w:r>
            <w:r>
              <w:rPr>
                <w:rFonts w:hint="eastAsia" w:ascii="宋体" w:hAnsi="宋体" w:eastAsia="宋体" w:cs="宋体"/>
                <w:sz w:val="24"/>
                <w:szCs w:val="24"/>
              </w:rPr>
              <w:t>分工合理，配备专职安全员，人数满足施工进度需求，经验丰富</w:t>
            </w:r>
          </w:p>
          <w:p w14:paraId="671B6B57">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人员配置和投入满足施工需求，得5分；</w:t>
            </w:r>
          </w:p>
          <w:p w14:paraId="5141223E">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人员配置和投入较为满足施工需求，得4分；</w:t>
            </w:r>
          </w:p>
          <w:p w14:paraId="48147270">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人员配置和投入基本满足施工需求，得3分；</w:t>
            </w:r>
          </w:p>
          <w:p w14:paraId="2B62B12A">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人员配置和投入不能完全满足施工需求，得2分；</w:t>
            </w:r>
          </w:p>
          <w:p w14:paraId="69358618">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只提供了简单的人员投入情况资料，基本不满足施工需求得1分</w:t>
            </w:r>
          </w:p>
          <w:p w14:paraId="4CB8A9C7">
            <w:pPr>
              <w:widowControl/>
              <w:spacing w:line="276" w:lineRule="auto"/>
              <w:ind w:right="84" w:rightChars="40"/>
              <w:rPr>
                <w:rFonts w:hint="eastAsia"/>
                <w:lang w:eastAsia="zh-CN"/>
              </w:rPr>
            </w:pPr>
            <w:r>
              <w:rPr>
                <w:rFonts w:hint="eastAsia" w:ascii="宋体" w:hAnsi="宋体" w:eastAsia="宋体" w:cs="宋体"/>
                <w:sz w:val="24"/>
                <w:szCs w:val="24"/>
                <w:lang w:val="en-US" w:eastAsia="zh-CN"/>
              </w:rPr>
              <w:t>未提供不得分。</w:t>
            </w:r>
          </w:p>
        </w:tc>
        <w:tc>
          <w:tcPr>
            <w:tcW w:w="793" w:type="dxa"/>
            <w:vAlign w:val="center"/>
          </w:tcPr>
          <w:p w14:paraId="5D913D87">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5</w:t>
            </w:r>
          </w:p>
        </w:tc>
        <w:tc>
          <w:tcPr>
            <w:tcW w:w="2133" w:type="dxa"/>
          </w:tcPr>
          <w:p w14:paraId="0CB76490">
            <w:pPr>
              <w:snapToGrid w:val="0"/>
              <w:rPr>
                <w:rFonts w:ascii="宋体" w:hAnsi="宋体" w:cs="宋体"/>
              </w:rPr>
            </w:pPr>
          </w:p>
        </w:tc>
      </w:tr>
      <w:tr w14:paraId="7037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A13E10B">
            <w:pPr>
              <w:spacing w:line="276" w:lineRule="auto"/>
              <w:jc w:val="center"/>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5897" w:type="dxa"/>
            <w:vAlign w:val="center"/>
          </w:tcPr>
          <w:p w14:paraId="796A26DD">
            <w:pPr>
              <w:widowControl/>
              <w:spacing w:line="276" w:lineRule="auto"/>
              <w:ind w:right="84" w:rightChars="40"/>
              <w:rPr>
                <w:rFonts w:hint="eastAsia" w:ascii="宋体" w:hAnsi="宋体" w:eastAsia="宋体" w:cs="宋体"/>
                <w:sz w:val="24"/>
                <w:szCs w:val="24"/>
              </w:rPr>
            </w:pPr>
            <w:r>
              <w:rPr>
                <w:rFonts w:hint="eastAsia" w:ascii="宋体" w:hAnsi="宋体" w:eastAsia="宋体" w:cs="宋体"/>
                <w:sz w:val="24"/>
                <w:szCs w:val="24"/>
              </w:rPr>
              <w:t>工程竣工后的保修服务的承诺和保证措施，</w:t>
            </w:r>
            <w:r>
              <w:rPr>
                <w:rFonts w:hint="eastAsia" w:ascii="宋体" w:hAnsi="宋体" w:cs="宋体"/>
                <w:sz w:val="24"/>
                <w:szCs w:val="24"/>
                <w:lang w:val="en-US" w:eastAsia="zh-CN"/>
              </w:rPr>
              <w:t>内容完整合理的得3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内容较合理的得2分，内容有欠缺的得1分，不合理或未提供的不得分</w:t>
            </w:r>
            <w:r>
              <w:rPr>
                <w:rFonts w:hint="eastAsia" w:ascii="宋体" w:hAnsi="宋体" w:eastAsia="宋体" w:cs="宋体"/>
                <w:sz w:val="24"/>
                <w:szCs w:val="24"/>
              </w:rPr>
              <w:t>。</w:t>
            </w:r>
          </w:p>
        </w:tc>
        <w:tc>
          <w:tcPr>
            <w:tcW w:w="793" w:type="dxa"/>
            <w:vAlign w:val="center"/>
          </w:tcPr>
          <w:p w14:paraId="57F1F09E">
            <w:pPr>
              <w:widowControl/>
              <w:spacing w:line="276" w:lineRule="auto"/>
              <w:ind w:left="118" w:leftChars="56" w:right="84" w:rightChars="40"/>
              <w:jc w:val="center"/>
              <w:rPr>
                <w:rFonts w:hint="eastAsia" w:ascii="宋体" w:hAnsi="宋体" w:eastAsia="宋体" w:cs="宋体"/>
                <w:bCs/>
                <w:sz w:val="24"/>
                <w:szCs w:val="24"/>
              </w:rPr>
            </w:pPr>
            <w:r>
              <w:rPr>
                <w:rFonts w:hint="eastAsia" w:ascii="宋体" w:hAnsi="宋体" w:cs="宋体"/>
                <w:sz w:val="24"/>
                <w:szCs w:val="24"/>
                <w:lang w:val="en-US" w:eastAsia="zh-CN"/>
              </w:rPr>
              <w:t>3</w:t>
            </w:r>
          </w:p>
        </w:tc>
        <w:tc>
          <w:tcPr>
            <w:tcW w:w="2133" w:type="dxa"/>
          </w:tcPr>
          <w:p w14:paraId="64900BE9">
            <w:pPr>
              <w:snapToGrid w:val="0"/>
              <w:rPr>
                <w:rFonts w:ascii="宋体" w:hAnsi="宋体" w:cs="宋体"/>
              </w:rPr>
            </w:pPr>
          </w:p>
        </w:tc>
      </w:tr>
      <w:tr w14:paraId="5B09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318704F">
            <w:pPr>
              <w:spacing w:line="276" w:lineRule="auto"/>
              <w:jc w:val="center"/>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p>
        </w:tc>
        <w:tc>
          <w:tcPr>
            <w:tcW w:w="5897" w:type="dxa"/>
            <w:vAlign w:val="center"/>
          </w:tcPr>
          <w:p w14:paraId="009D2383">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优惠和服务承诺：</w:t>
            </w:r>
          </w:p>
          <w:p w14:paraId="6EB46CA8">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1）服务承诺，内容全面，合理可行得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分，略有欠缺基本可行得</w:t>
            </w:r>
            <w:r>
              <w:rPr>
                <w:rFonts w:hint="eastAsia" w:ascii="宋体" w:hAnsi="宋体" w:eastAsia="宋体" w:cs="宋体"/>
                <w:sz w:val="24"/>
                <w:szCs w:val="24"/>
                <w:lang w:val="en-US" w:eastAsia="zh-CN"/>
              </w:rPr>
              <w:t>1</w:t>
            </w:r>
            <w:r>
              <w:rPr>
                <w:rFonts w:hint="eastAsia" w:ascii="宋体" w:hAnsi="宋体" w:eastAsia="宋体" w:cs="宋体"/>
                <w:sz w:val="24"/>
                <w:szCs w:val="24"/>
              </w:rPr>
              <w:t>分，不合理不得</w:t>
            </w:r>
            <w:bookmarkStart w:id="944" w:name="_GoBack"/>
            <w:bookmarkEnd w:id="944"/>
            <w:r>
              <w:rPr>
                <w:rFonts w:hint="eastAsia" w:ascii="宋体" w:hAnsi="宋体" w:eastAsia="宋体" w:cs="宋体"/>
                <w:sz w:val="24"/>
                <w:szCs w:val="24"/>
              </w:rPr>
              <w:t>分；</w:t>
            </w:r>
          </w:p>
          <w:p w14:paraId="4DEAFF0E">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2）优惠措施，视有利于项目实施程度打分，</w:t>
            </w:r>
            <w:r>
              <w:rPr>
                <w:rFonts w:hint="eastAsia" w:ascii="宋体" w:hAnsi="宋体" w:cs="宋体"/>
                <w:sz w:val="24"/>
                <w:szCs w:val="24"/>
                <w:lang w:val="en-US" w:eastAsia="zh-CN"/>
              </w:rPr>
              <w:t>完整合理的得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内容有欠缺的得1分，不合理或未提供的不得分</w:t>
            </w:r>
            <w:r>
              <w:rPr>
                <w:rFonts w:hint="eastAsia" w:ascii="宋体" w:hAnsi="宋体" w:eastAsia="宋体" w:cs="宋体"/>
                <w:sz w:val="24"/>
                <w:szCs w:val="24"/>
              </w:rPr>
              <w:t>；</w:t>
            </w:r>
          </w:p>
        </w:tc>
        <w:tc>
          <w:tcPr>
            <w:tcW w:w="793" w:type="dxa"/>
            <w:vAlign w:val="center"/>
          </w:tcPr>
          <w:p w14:paraId="4387E616">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4</w:t>
            </w:r>
          </w:p>
        </w:tc>
        <w:tc>
          <w:tcPr>
            <w:tcW w:w="2133" w:type="dxa"/>
          </w:tcPr>
          <w:p w14:paraId="52A9C391">
            <w:pPr>
              <w:snapToGrid w:val="0"/>
              <w:rPr>
                <w:rFonts w:ascii="宋体" w:hAnsi="宋体" w:cs="宋体"/>
              </w:rPr>
            </w:pPr>
          </w:p>
        </w:tc>
      </w:tr>
      <w:tr w14:paraId="6BDD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2E48F1C">
            <w:pPr>
              <w:snapToGrid w:val="0"/>
              <w:jc w:val="center"/>
              <w:outlineLvl w:val="0"/>
              <w:rPr>
                <w:rFonts w:ascii="宋体" w:hAnsi="宋体" w:cs="宋体"/>
                <w:sz w:val="24"/>
              </w:rPr>
            </w:pPr>
          </w:p>
        </w:tc>
        <w:tc>
          <w:tcPr>
            <w:tcW w:w="5897" w:type="dxa"/>
          </w:tcPr>
          <w:p w14:paraId="62C0B477">
            <w:pPr>
              <w:snapToGrid w:val="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有效最后报价的最低价作为评审基准价，其最低报价为满分；按［最后报价得分=（评审基准价/最后报价）*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0］的计算公式计算。</w:t>
            </w:r>
          </w:p>
          <w:p w14:paraId="3FC3262C">
            <w:pPr>
              <w:widowControl/>
              <w:shd w:val="clear" w:color="auto" w:fill="FFFFFF"/>
              <w:adjustRightInd/>
              <w:snapToGrid w:val="0"/>
              <w:ind w:firstLine="4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评审过程中，不得去掉报价中的最高报价和最低报价。</w:t>
            </w:r>
          </w:p>
          <w:p w14:paraId="1EDFAC4E">
            <w:pPr>
              <w:widowControl/>
              <w:shd w:val="clear" w:color="auto" w:fill="FFFFFF"/>
              <w:adjustRightInd/>
              <w:snapToGrid w:val="0"/>
              <w:ind w:firstLine="4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因落实政府采购政策需要进行价格调整的，以调整后的价格计算评审基准价和最后报价。</w:t>
            </w:r>
          </w:p>
        </w:tc>
        <w:tc>
          <w:tcPr>
            <w:tcW w:w="793" w:type="dxa"/>
            <w:vAlign w:val="center"/>
          </w:tcPr>
          <w:p w14:paraId="4931D6E8">
            <w:pPr>
              <w:snapToGrid w:val="0"/>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0</w:t>
            </w:r>
          </w:p>
        </w:tc>
        <w:tc>
          <w:tcPr>
            <w:tcW w:w="2133" w:type="dxa"/>
            <w:vAlign w:val="center"/>
          </w:tcPr>
          <w:p w14:paraId="4FDE0FB6">
            <w:pPr>
              <w:snapToGrid w:val="0"/>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5109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B396F8A">
            <w:pPr>
              <w:snapToGrid w:val="0"/>
              <w:ind w:firstLine="240" w:firstLineChars="100"/>
              <w:outlineLvl w:val="0"/>
              <w:rPr>
                <w:rFonts w:ascii="宋体" w:hAnsi="宋体" w:cs="宋体"/>
                <w:sz w:val="24"/>
              </w:rPr>
            </w:pPr>
          </w:p>
        </w:tc>
        <w:tc>
          <w:tcPr>
            <w:tcW w:w="5897" w:type="dxa"/>
          </w:tcPr>
          <w:p w14:paraId="62AE31F7">
            <w:pPr>
              <w:widowControl/>
              <w:shd w:val="clear" w:color="auto" w:fill="FFFFFF"/>
              <w:adjustRightInd/>
              <w:snapToGrid w:val="0"/>
              <w:ind w:firstLine="420"/>
              <w:jc w:val="left"/>
              <w:rPr>
                <w:rFonts w:ascii="宋体" w:hAnsi="宋体" w:cs="宋体"/>
                <w:sz w:val="24"/>
              </w:rPr>
            </w:pPr>
            <w:r>
              <w:rPr>
                <w:rFonts w:hint="eastAsia" w:ascii="宋体" w:hAnsi="宋体" w:cs="宋体"/>
                <w:sz w:val="24"/>
              </w:rPr>
              <w:t>注意：不得以特定金额的业绩作为评审因素</w:t>
            </w:r>
          </w:p>
        </w:tc>
        <w:tc>
          <w:tcPr>
            <w:tcW w:w="793" w:type="dxa"/>
            <w:vAlign w:val="center"/>
          </w:tcPr>
          <w:p w14:paraId="1D35B17F">
            <w:pPr>
              <w:snapToGrid w:val="0"/>
              <w:ind w:firstLine="120" w:firstLineChars="50"/>
              <w:outlineLvl w:val="0"/>
              <w:rPr>
                <w:rFonts w:ascii="宋体" w:hAnsi="宋体" w:cs="宋体"/>
                <w:sz w:val="24"/>
              </w:rPr>
            </w:pPr>
          </w:p>
        </w:tc>
        <w:tc>
          <w:tcPr>
            <w:tcW w:w="2133" w:type="dxa"/>
            <w:vAlign w:val="center"/>
          </w:tcPr>
          <w:p w14:paraId="262BBA9F">
            <w:pPr>
              <w:snapToGrid w:val="0"/>
              <w:jc w:val="center"/>
              <w:outlineLvl w:val="0"/>
              <w:rPr>
                <w:rFonts w:ascii="宋体" w:hAnsi="宋体" w:cs="宋体"/>
                <w:sz w:val="24"/>
              </w:rPr>
            </w:pPr>
          </w:p>
        </w:tc>
      </w:tr>
    </w:tbl>
    <w:p w14:paraId="57F88C40">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57934212">
      <w:pPr>
        <w:jc w:val="left"/>
        <w:rPr>
          <w:rFonts w:ascii="宋体" w:hAnsi="宋体" w:cs="宋体"/>
          <w:b/>
          <w:sz w:val="32"/>
        </w:rPr>
      </w:pPr>
      <w:r>
        <w:rPr>
          <w:rFonts w:hint="eastAsia" w:ascii="宋体" w:hAnsi="宋体" w:cs="宋体"/>
          <w:b/>
          <w:sz w:val="32"/>
        </w:rPr>
        <w:br w:type="page"/>
      </w:r>
    </w:p>
    <w:p w14:paraId="03F6850E">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984B24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11A1C298">
      <w:pPr>
        <w:snapToGrid w:val="0"/>
        <w:spacing w:line="360" w:lineRule="auto"/>
        <w:jc w:val="center"/>
        <w:rPr>
          <w:rFonts w:ascii="宋体" w:hAnsi="宋体" w:cs="宋体"/>
          <w:b/>
          <w:sz w:val="32"/>
        </w:rPr>
      </w:pPr>
      <w:r>
        <w:rPr>
          <w:rFonts w:hint="eastAsia" w:ascii="宋体" w:hAnsi="宋体" w:cs="宋体"/>
          <w:b/>
          <w:sz w:val="32"/>
        </w:rPr>
        <w:t>二、评审标准</w:t>
      </w:r>
    </w:p>
    <w:p w14:paraId="000AA87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23500F36">
      <w:pPr>
        <w:snapToGrid w:val="0"/>
        <w:spacing w:line="360" w:lineRule="auto"/>
        <w:jc w:val="center"/>
        <w:rPr>
          <w:rFonts w:ascii="宋体" w:hAnsi="宋体" w:cs="宋体"/>
          <w:b/>
          <w:sz w:val="32"/>
        </w:rPr>
      </w:pPr>
      <w:r>
        <w:rPr>
          <w:rFonts w:hint="eastAsia" w:ascii="宋体" w:hAnsi="宋体" w:cs="宋体"/>
          <w:b/>
          <w:sz w:val="32"/>
        </w:rPr>
        <w:t>三、评审程序</w:t>
      </w:r>
    </w:p>
    <w:p w14:paraId="7BFA99C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5DDB180D">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3E2F7072">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576451AD">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44C35C7A">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750E1D5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CB93A76">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AE67ED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2EB5034">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A3DB031">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52D54E8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3FF91C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14829D4E">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6624A2BA">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3B7B2DFB">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72718B8A">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EB157AC">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78B15AC2">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5721CBD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222786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CFD530B">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E75014E">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72F2CB5">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0A30E5A">
      <w:pPr>
        <w:snapToGrid w:val="0"/>
        <w:spacing w:line="360" w:lineRule="auto"/>
        <w:jc w:val="center"/>
        <w:rPr>
          <w:rFonts w:ascii="宋体" w:hAnsi="宋体" w:cs="宋体"/>
          <w:b/>
          <w:sz w:val="32"/>
        </w:rPr>
      </w:pPr>
      <w:r>
        <w:rPr>
          <w:rFonts w:hint="eastAsia" w:ascii="宋体" w:hAnsi="宋体" w:cs="宋体"/>
          <w:b/>
          <w:sz w:val="32"/>
        </w:rPr>
        <w:t>四、评审中的其他事项</w:t>
      </w:r>
    </w:p>
    <w:p w14:paraId="00043587">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2B6764D">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36F6C74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4B1AB429">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7917EF1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3CD49506">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3D7B389">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2020A80">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7AE698EB">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30DF451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378D3BC7">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1847F715">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69BC742F">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56946AD2">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0FF7630B">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5B4A6A4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04BF3F9">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2241480A">
      <w:pPr>
        <w:pStyle w:val="27"/>
        <w:snapToGrid w:val="0"/>
        <w:spacing w:line="360" w:lineRule="auto"/>
        <w:rPr>
          <w:rFonts w:cs="宋体"/>
        </w:rPr>
      </w:pPr>
      <w:r>
        <w:rPr>
          <w:rFonts w:hint="eastAsia" w:cs="宋体"/>
        </w:rPr>
        <w:t>5.1因情况变化，不再符合规定的竞争性磋商采购方式适用情形的；</w:t>
      </w:r>
    </w:p>
    <w:p w14:paraId="7F3A13A2">
      <w:pPr>
        <w:pStyle w:val="27"/>
        <w:snapToGrid w:val="0"/>
        <w:spacing w:line="360" w:lineRule="auto"/>
        <w:rPr>
          <w:rFonts w:cs="宋体"/>
        </w:rPr>
      </w:pPr>
      <w:r>
        <w:rPr>
          <w:rFonts w:hint="eastAsia" w:cs="宋体"/>
        </w:rPr>
        <w:t>5.2出现影响采购公正的违法、违规行为的；</w:t>
      </w:r>
    </w:p>
    <w:p w14:paraId="5BAA2673">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453820EB">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29FEF56F">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78FF6C02">
      <w:pPr>
        <w:pStyle w:val="27"/>
        <w:snapToGrid w:val="0"/>
        <w:spacing w:line="360" w:lineRule="auto"/>
        <w:rPr>
          <w:rFonts w:cs="宋体"/>
        </w:rPr>
      </w:pPr>
      <w:r>
        <w:rPr>
          <w:rFonts w:hint="eastAsia" w:cs="宋体"/>
        </w:rPr>
        <w:t>6.1未确定成交供应商的，终止本次政府采购活动，重新开展政府采购活动。</w:t>
      </w:r>
    </w:p>
    <w:p w14:paraId="3EB94244">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7423F920">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60CEAA3B">
      <w:pPr>
        <w:pStyle w:val="27"/>
        <w:snapToGrid w:val="0"/>
        <w:spacing w:line="360" w:lineRule="auto"/>
        <w:rPr>
          <w:rFonts w:cs="宋体"/>
        </w:rPr>
      </w:pPr>
      <w:r>
        <w:rPr>
          <w:rFonts w:hint="eastAsia" w:cs="宋体"/>
        </w:rPr>
        <w:t>6.4政府采购合同已经履行，给采购人、供应商造成损失的，由责任人承担赔偿责任。</w:t>
      </w:r>
    </w:p>
    <w:p w14:paraId="0F2DE51F">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C2A582D">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3AB90D6C">
      <w:pPr>
        <w:spacing w:line="360" w:lineRule="auto"/>
        <w:jc w:val="center"/>
        <w:outlineLvl w:val="0"/>
        <w:rPr>
          <w:rFonts w:ascii="宋体" w:hAnsi="宋体" w:cs="宋体"/>
          <w:b/>
          <w:sz w:val="36"/>
          <w:szCs w:val="36"/>
        </w:rPr>
      </w:pPr>
      <w:bookmarkStart w:id="401" w:name="第五部分"/>
      <w:bookmarkStart w:id="402" w:name="_Toc86217003"/>
      <w:r>
        <w:rPr>
          <w:rFonts w:hint="eastAsia" w:ascii="宋体" w:hAnsi="宋体" w:cs="宋体"/>
          <w:b/>
          <w:sz w:val="36"/>
          <w:szCs w:val="36"/>
        </w:rPr>
        <w:t>第五部分 拟签订的合同文本</w:t>
      </w:r>
    </w:p>
    <w:p w14:paraId="6BA996D9">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A1894DA">
      <w:pPr>
        <w:spacing w:line="360" w:lineRule="auto"/>
        <w:jc w:val="center"/>
        <w:outlineLvl w:val="0"/>
        <w:rPr>
          <w:rFonts w:ascii="宋体" w:hAnsi="宋体" w:cs="宋体"/>
          <w:b/>
          <w:sz w:val="36"/>
          <w:szCs w:val="36"/>
          <w:highlight w:val="none"/>
        </w:rPr>
      </w:pPr>
      <w:r>
        <w:rPr>
          <w:rFonts w:hint="eastAsia" w:ascii="宋体" w:hAnsi="宋体" w:cs="宋体"/>
          <w:snapToGrid w:val="0"/>
          <w:kern w:val="44"/>
          <w:sz w:val="24"/>
          <w:szCs w:val="20"/>
        </w:rPr>
        <w:br w:type="page"/>
      </w:r>
      <w:r>
        <w:rPr>
          <w:rFonts w:hint="eastAsia" w:ascii="宋体" w:hAnsi="宋体" w:cs="宋体"/>
          <w:b/>
          <w:sz w:val="36"/>
          <w:szCs w:val="36"/>
          <w:highlight w:val="none"/>
        </w:rPr>
        <w:t>合同文本</w:t>
      </w:r>
    </w:p>
    <w:p w14:paraId="6C30670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snapToGrid w:val="0"/>
          <w:kern w:val="0"/>
          <w:sz w:val="24"/>
          <w:szCs w:val="20"/>
          <w:highlight w:val="none"/>
        </w:rPr>
      </w:pPr>
    </w:p>
    <w:p w14:paraId="578E151A">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1A7FF3C1">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第一部分  合同协议书</w:t>
      </w:r>
    </w:p>
    <w:p w14:paraId="1B7B1EFB">
      <w:pPr>
        <w:snapToGrid w:val="0"/>
        <w:spacing w:line="360" w:lineRule="auto"/>
        <w:ind w:firstLine="480" w:firstLineChars="200"/>
        <w:rPr>
          <w:rFonts w:hint="eastAsia" w:ascii="宋体" w:hAnsi="宋体" w:cs="宋体"/>
          <w:b/>
          <w:bCs/>
          <w:sz w:val="24"/>
        </w:rPr>
      </w:pPr>
      <w:r>
        <w:rPr>
          <w:rFonts w:hint="eastAsia" w:ascii="宋体" w:hAnsi="宋体" w:cs="宋体"/>
          <w:b/>
          <w:bCs/>
          <w:sz w:val="24"/>
        </w:rPr>
        <w:t>发包人（全称）：</w:t>
      </w:r>
    </w:p>
    <w:p w14:paraId="7903F4E3">
      <w:pPr>
        <w:snapToGrid w:val="0"/>
        <w:spacing w:line="360" w:lineRule="auto"/>
        <w:ind w:firstLine="480"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57797DF3">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施工及有关事项协商一致，共同达成如下协议：</w:t>
      </w:r>
    </w:p>
    <w:p w14:paraId="606B6D81">
      <w:pPr>
        <w:snapToGrid w:val="0"/>
        <w:spacing w:line="360" w:lineRule="auto"/>
        <w:ind w:firstLine="480" w:firstLineChars="200"/>
        <w:rPr>
          <w:rFonts w:ascii="宋体" w:hAnsi="宋体" w:cs="宋体"/>
          <w:b/>
          <w:bCs/>
          <w:sz w:val="24"/>
        </w:rPr>
      </w:pPr>
      <w:r>
        <w:rPr>
          <w:rFonts w:hint="eastAsia" w:ascii="宋体" w:hAnsi="宋体" w:cs="宋体"/>
          <w:b/>
          <w:bCs/>
          <w:sz w:val="24"/>
        </w:rPr>
        <w:t>一、工程概况</w:t>
      </w:r>
    </w:p>
    <w:p w14:paraId="79296101">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w:t>
      </w:r>
    </w:p>
    <w:p w14:paraId="211B0061">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1B28CD44">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340F7343">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7EDD0D8B">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166C30DC">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0F96D080">
      <w:pPr>
        <w:snapToGrid w:val="0"/>
        <w:spacing w:line="360" w:lineRule="auto"/>
        <w:ind w:firstLine="480" w:firstLineChars="200"/>
        <w:rPr>
          <w:rFonts w:ascii="宋体" w:hAnsi="宋体" w:cs="宋体"/>
          <w:b/>
          <w:bCs/>
          <w:sz w:val="24"/>
          <w:u w:val="single"/>
        </w:rPr>
      </w:pPr>
      <w:r>
        <w:rPr>
          <w:rFonts w:hint="eastAsia" w:ascii="宋体" w:hAnsi="宋体" w:cs="宋体"/>
          <w:b/>
          <w:bCs/>
          <w:sz w:val="24"/>
        </w:rPr>
        <w:t>二、合同工期</w:t>
      </w:r>
    </w:p>
    <w:p w14:paraId="12FC44A2">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738A56E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1D44ED3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6D12C100">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3C305AE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0D94FD72">
      <w:pPr>
        <w:snapToGrid w:val="0"/>
        <w:spacing w:line="360" w:lineRule="auto"/>
        <w:ind w:firstLine="480"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152EEB50">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49492FD7">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4B12D207">
      <w:pPr>
        <w:snapToGrid w:val="0"/>
        <w:spacing w:line="360" w:lineRule="auto"/>
        <w:ind w:firstLine="480" w:firstLineChars="200"/>
        <w:rPr>
          <w:rFonts w:ascii="宋体" w:hAnsi="宋体" w:cs="宋体"/>
          <w:sz w:val="24"/>
          <w:u w:val="single"/>
        </w:rPr>
      </w:pPr>
      <w:r>
        <w:rPr>
          <w:rFonts w:hint="eastAsia" w:ascii="宋体" w:hAnsi="宋体" w:cs="宋体"/>
          <w:sz w:val="24"/>
        </w:rPr>
        <w:t>（2）材料和工程设备暂估价金额：人民币（大写）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5970DCB5">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0AB29464">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6EA760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none"/>
          <w:u w:val="single"/>
        </w:rPr>
        <w:t>固定单价合同</w:t>
      </w:r>
      <w:r>
        <w:rPr>
          <w:rFonts w:hint="eastAsia" w:ascii="宋体" w:hAnsi="宋体" w:cs="宋体"/>
          <w:b/>
          <w:bCs/>
          <w:sz w:val="24"/>
          <w:highlight w:val="none"/>
          <w:u w:val="single"/>
          <w:lang w:eastAsia="zh-CN"/>
        </w:rPr>
        <w:t>（最终以审计价为准）</w:t>
      </w:r>
      <w:r>
        <w:rPr>
          <w:rFonts w:hint="eastAsia" w:ascii="宋体" w:hAnsi="宋体" w:cs="宋体"/>
          <w:sz w:val="24"/>
          <w:highlight w:val="none"/>
        </w:rPr>
        <w:t>。</w:t>
      </w:r>
    </w:p>
    <w:p w14:paraId="33ECFEC0">
      <w:pPr>
        <w:snapToGrid w:val="0"/>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五、项目经理</w:t>
      </w:r>
    </w:p>
    <w:p w14:paraId="30E3F2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公民身份号码：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w:t>
      </w:r>
    </w:p>
    <w:p w14:paraId="0B6F0DB7">
      <w:pPr>
        <w:snapToGrid w:val="0"/>
        <w:spacing w:line="360" w:lineRule="auto"/>
        <w:ind w:firstLine="480" w:firstLineChars="200"/>
        <w:rPr>
          <w:rFonts w:ascii="宋体" w:hAnsi="宋体" w:cs="宋体"/>
          <w:sz w:val="24"/>
          <w:highlight w:val="none"/>
        </w:rPr>
      </w:pPr>
      <w:r>
        <w:rPr>
          <w:rFonts w:hint="eastAsia" w:ascii="宋体" w:hAnsi="宋体" w:cs="宋体"/>
          <w:b/>
          <w:bCs/>
          <w:sz w:val="24"/>
          <w:highlight w:val="none"/>
        </w:rPr>
        <w:t>六、合同文件构成</w:t>
      </w:r>
    </w:p>
    <w:p w14:paraId="692A51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07D7764A">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32E14278">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1774E997">
      <w:pPr>
        <w:autoSpaceDE w:val="0"/>
        <w:autoSpaceDN w:val="0"/>
        <w:snapToGrid w:val="0"/>
        <w:spacing w:line="360" w:lineRule="auto"/>
        <w:ind w:firstLine="480" w:firstLineChars="200"/>
        <w:rPr>
          <w:rFonts w:ascii="宋体" w:hAnsi="宋体" w:cs="宋体"/>
          <w:b/>
          <w:bCs/>
          <w:sz w:val="24"/>
        </w:rPr>
      </w:pPr>
      <w:r>
        <w:rPr>
          <w:rFonts w:hint="eastAsia" w:ascii="宋体" w:hAnsi="宋体" w:cs="宋体"/>
          <w:b/>
          <w:bCs/>
          <w:sz w:val="24"/>
        </w:rPr>
        <w:t>七、承诺</w:t>
      </w:r>
    </w:p>
    <w:p w14:paraId="42E546F5">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0C6A7891">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07C4B8D2">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249C6C5A">
      <w:pPr>
        <w:snapToGrid w:val="0"/>
        <w:spacing w:line="360" w:lineRule="auto"/>
        <w:ind w:firstLine="480" w:firstLineChars="200"/>
        <w:rPr>
          <w:rFonts w:ascii="宋体" w:hAnsi="宋体" w:cs="宋体"/>
          <w:b/>
          <w:bCs/>
          <w:sz w:val="24"/>
        </w:rPr>
      </w:pPr>
      <w:r>
        <w:rPr>
          <w:rFonts w:hint="eastAsia" w:ascii="宋体" w:hAnsi="宋体" w:cs="宋体"/>
          <w:b/>
          <w:bCs/>
          <w:sz w:val="24"/>
        </w:rPr>
        <w:t>八、词语含义</w:t>
      </w:r>
    </w:p>
    <w:p w14:paraId="73563EC1">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1DD14B03">
      <w:pPr>
        <w:snapToGrid w:val="0"/>
        <w:spacing w:line="360" w:lineRule="auto"/>
        <w:ind w:firstLine="480" w:firstLineChars="200"/>
        <w:rPr>
          <w:rFonts w:ascii="宋体" w:hAnsi="宋体" w:cs="宋体"/>
          <w:b/>
          <w:bCs/>
          <w:sz w:val="24"/>
        </w:rPr>
      </w:pPr>
      <w:r>
        <w:rPr>
          <w:rFonts w:hint="eastAsia" w:ascii="宋体" w:hAnsi="宋体" w:cs="宋体"/>
          <w:b/>
          <w:bCs/>
          <w:sz w:val="24"/>
        </w:rPr>
        <w:t>九、签订时间及地点</w:t>
      </w:r>
    </w:p>
    <w:p w14:paraId="20D5110B">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5A81B1CD">
      <w:pPr>
        <w:snapToGrid w:val="0"/>
        <w:spacing w:line="360" w:lineRule="auto"/>
        <w:ind w:firstLine="480" w:firstLineChars="200"/>
        <w:rPr>
          <w:rFonts w:ascii="宋体" w:hAnsi="宋体" w:cs="宋体"/>
          <w:b/>
          <w:bCs/>
          <w:sz w:val="24"/>
        </w:rPr>
      </w:pPr>
      <w:r>
        <w:rPr>
          <w:rFonts w:hint="eastAsia" w:ascii="宋体" w:hAnsi="宋体" w:cs="宋体"/>
          <w:b/>
          <w:bCs/>
          <w:sz w:val="24"/>
        </w:rPr>
        <w:t>十、补充协议</w:t>
      </w:r>
    </w:p>
    <w:p w14:paraId="515ED356">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02B9F6CF">
      <w:pPr>
        <w:snapToGrid w:val="0"/>
        <w:spacing w:line="360" w:lineRule="auto"/>
        <w:ind w:firstLine="480" w:firstLineChars="200"/>
        <w:rPr>
          <w:rFonts w:ascii="宋体" w:hAnsi="宋体" w:cs="宋体"/>
          <w:b/>
          <w:bCs/>
          <w:sz w:val="24"/>
        </w:rPr>
      </w:pPr>
      <w:r>
        <w:rPr>
          <w:rFonts w:hint="eastAsia" w:ascii="宋体" w:hAnsi="宋体" w:cs="宋体"/>
          <w:b/>
          <w:bCs/>
          <w:sz w:val="24"/>
        </w:rPr>
        <w:t>十一、合同生效</w:t>
      </w:r>
    </w:p>
    <w:p w14:paraId="79F75F20">
      <w:pPr>
        <w:snapToGrid w:val="0"/>
        <w:spacing w:line="360" w:lineRule="auto"/>
        <w:ind w:firstLine="480" w:firstLineChars="200"/>
        <w:rPr>
          <w:rFonts w:ascii="宋体" w:hAnsi="宋体" w:cs="宋体"/>
          <w:sz w:val="24"/>
        </w:rPr>
      </w:pPr>
      <w:r>
        <w:rPr>
          <w:rFonts w:hint="eastAsia" w:ascii="宋体" w:hAnsi="宋体" w:cs="宋体"/>
          <w:sz w:val="24"/>
        </w:rPr>
        <w:t>本合</w:t>
      </w:r>
      <w:r>
        <w:rPr>
          <w:rFonts w:hint="eastAsia" w:ascii="宋体" w:hAnsi="宋体" w:cs="宋体"/>
          <w:color w:val="000000" w:themeColor="text1"/>
          <w:sz w:val="24"/>
          <w14:textFill>
            <w14:solidFill>
              <w14:schemeClr w14:val="tx1"/>
            </w14:solidFill>
          </w14:textFill>
        </w:rPr>
        <w:t>同自</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双方盖章</w:t>
      </w:r>
      <w:r>
        <w:rPr>
          <w:rFonts w:hint="eastAsia" w:ascii="宋体" w:hAnsi="宋体" w:cs="宋体"/>
          <w:color w:val="000000" w:themeColor="text1"/>
          <w:sz w:val="24"/>
          <w:u w:val="single"/>
          <w14:textFill>
            <w14:solidFill>
              <w14:schemeClr w14:val="tx1"/>
            </w14:solidFill>
          </w14:textFill>
        </w:rPr>
        <w:t>之日</w:t>
      </w:r>
      <w:r>
        <w:rPr>
          <w:rFonts w:hint="eastAsia" w:ascii="宋体" w:hAnsi="宋体" w:cs="宋体"/>
          <w:sz w:val="24"/>
          <w:u w:val="single"/>
        </w:rPr>
        <w:t xml:space="preserve">  </w:t>
      </w:r>
      <w:r>
        <w:rPr>
          <w:rFonts w:hint="eastAsia" w:ascii="宋体" w:hAnsi="宋体" w:cs="宋体"/>
          <w:sz w:val="24"/>
        </w:rPr>
        <w:t>生效。</w:t>
      </w:r>
    </w:p>
    <w:p w14:paraId="11F8E95C">
      <w:pPr>
        <w:snapToGrid w:val="0"/>
        <w:spacing w:line="360" w:lineRule="auto"/>
        <w:ind w:firstLine="480" w:firstLineChars="200"/>
        <w:rPr>
          <w:rFonts w:ascii="宋体" w:hAnsi="宋体" w:cs="宋体"/>
          <w:b/>
          <w:bCs/>
          <w:sz w:val="24"/>
        </w:rPr>
      </w:pPr>
      <w:r>
        <w:rPr>
          <w:rFonts w:hint="eastAsia" w:ascii="宋体" w:hAnsi="宋体" w:cs="宋体"/>
          <w:b/>
          <w:bCs/>
          <w:sz w:val="24"/>
        </w:rPr>
        <w:t>十二、合同份数</w:t>
      </w:r>
    </w:p>
    <w:p w14:paraId="5620A431">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5B795B5C">
      <w:pPr>
        <w:snapToGrid w:val="0"/>
        <w:spacing w:line="360" w:lineRule="auto"/>
        <w:ind w:firstLine="480" w:firstLineChars="200"/>
        <w:rPr>
          <w:rFonts w:ascii="宋体" w:hAnsi="宋体" w:cs="宋体"/>
          <w:sz w:val="24"/>
        </w:rPr>
      </w:pPr>
    </w:p>
    <w:p w14:paraId="081A0809">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026CA4A9">
      <w:pPr>
        <w:snapToGrid w:val="0"/>
        <w:spacing w:line="360" w:lineRule="auto"/>
        <w:ind w:firstLine="480" w:firstLineChars="200"/>
        <w:rPr>
          <w:rFonts w:ascii="宋体" w:hAnsi="宋体" w:cs="宋体"/>
          <w:sz w:val="24"/>
        </w:rPr>
      </w:pPr>
    </w:p>
    <w:p w14:paraId="0541C3D6">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7962EA35">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4D110296">
      <w:pPr>
        <w:snapToGrid w:val="0"/>
        <w:spacing w:line="360" w:lineRule="auto"/>
        <w:ind w:firstLine="480" w:firstLineChars="200"/>
        <w:rPr>
          <w:rFonts w:ascii="宋体" w:hAnsi="宋体" w:cs="宋体"/>
          <w:sz w:val="24"/>
        </w:rPr>
      </w:pPr>
    </w:p>
    <w:p w14:paraId="2F40C9F7">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5E382A03">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53BE9AE8">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71AFC977">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4DCA2F58">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4C5EE8F0">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25944241">
      <w:pPr>
        <w:spacing w:line="360" w:lineRule="auto"/>
        <w:jc w:val="center"/>
        <w:rPr>
          <w:rFonts w:ascii="宋体" w:hAnsi="宋体" w:cs="宋体"/>
          <w:b/>
          <w:sz w:val="24"/>
          <w:szCs w:val="24"/>
        </w:rPr>
      </w:pPr>
      <w:r>
        <w:rPr>
          <w:rFonts w:hint="eastAsia" w:ascii="宋体" w:hAnsi="宋体" w:cs="宋体"/>
          <w:sz w:val="24"/>
        </w:rPr>
        <w:br w:type="page"/>
      </w:r>
      <w:r>
        <w:rPr>
          <w:rFonts w:hint="eastAsia" w:ascii="宋体" w:hAnsi="宋体" w:cs="宋体"/>
          <w:b/>
          <w:sz w:val="24"/>
          <w:szCs w:val="24"/>
        </w:rPr>
        <w:t>第二部分  通用合同条款(略)</w:t>
      </w:r>
    </w:p>
    <w:p w14:paraId="64465331">
      <w:pPr>
        <w:spacing w:line="360" w:lineRule="auto"/>
        <w:ind w:left="210" w:hanging="240" w:hangingChars="100"/>
        <w:rPr>
          <w:rFonts w:ascii="宋体" w:hAnsi="宋体" w:cs="宋体"/>
          <w:sz w:val="24"/>
          <w:szCs w:val="24"/>
        </w:rPr>
      </w:pPr>
    </w:p>
    <w:p w14:paraId="079E4C2E">
      <w:pPr>
        <w:spacing w:line="360" w:lineRule="auto"/>
        <w:ind w:firstLine="456"/>
        <w:jc w:val="center"/>
        <w:rPr>
          <w:rFonts w:ascii="宋体" w:hAnsi="宋体" w:cs="宋体"/>
          <w:color w:val="auto"/>
          <w:spacing w:val="-6"/>
          <w:sz w:val="24"/>
          <w:szCs w:val="24"/>
        </w:rPr>
      </w:pPr>
      <w:r>
        <w:rPr>
          <w:rFonts w:hint="eastAsia" w:ascii="宋体" w:hAnsi="宋体" w:cs="宋体"/>
          <w:color w:val="auto"/>
          <w:spacing w:val="-6"/>
          <w:sz w:val="24"/>
          <w:szCs w:val="24"/>
        </w:rPr>
        <w:t>通用条款以《建设工程施工合同（示范文本）》（GF―2017―0201）为准。</w:t>
      </w:r>
    </w:p>
    <w:p w14:paraId="3BFF4ABC">
      <w:pPr>
        <w:spacing w:line="360" w:lineRule="auto"/>
        <w:ind w:firstLine="562"/>
        <w:jc w:val="center"/>
        <w:rPr>
          <w:rFonts w:ascii="宋体" w:hAnsi="宋体" w:cs="宋体"/>
          <w:b/>
          <w:color w:val="auto"/>
          <w:sz w:val="24"/>
          <w:szCs w:val="24"/>
        </w:rPr>
      </w:pPr>
    </w:p>
    <w:p w14:paraId="62D0E779">
      <w:pPr>
        <w:spacing w:line="360" w:lineRule="auto"/>
        <w:ind w:firstLine="562"/>
        <w:jc w:val="center"/>
        <w:rPr>
          <w:rFonts w:ascii="宋体" w:hAnsi="宋体" w:cs="宋体"/>
          <w:b/>
          <w:color w:val="auto"/>
          <w:sz w:val="24"/>
          <w:szCs w:val="24"/>
        </w:rPr>
      </w:pPr>
      <w:r>
        <w:rPr>
          <w:rFonts w:hint="eastAsia" w:ascii="宋体" w:hAnsi="宋体" w:cs="宋体"/>
          <w:b/>
          <w:color w:val="auto"/>
          <w:sz w:val="24"/>
          <w:szCs w:val="24"/>
        </w:rPr>
        <w:t>《杭州市房屋建筑工程和市政基础设施工程施工合同专用条款（示范文本）</w:t>
      </w:r>
    </w:p>
    <w:p w14:paraId="51833B15">
      <w:pPr>
        <w:spacing w:line="360" w:lineRule="auto"/>
        <w:ind w:firstLine="562"/>
        <w:jc w:val="center"/>
        <w:rPr>
          <w:rFonts w:ascii="宋体" w:hAnsi="宋体" w:cs="宋体"/>
          <w:b/>
          <w:color w:val="auto"/>
          <w:sz w:val="24"/>
          <w:szCs w:val="24"/>
        </w:rPr>
      </w:pPr>
      <w:r>
        <w:rPr>
          <w:rFonts w:hint="eastAsia" w:ascii="宋体" w:hAnsi="宋体" w:cs="宋体"/>
          <w:b/>
          <w:color w:val="auto"/>
          <w:sz w:val="24"/>
          <w:szCs w:val="24"/>
        </w:rPr>
        <w:t>（2019年修订）》</w:t>
      </w:r>
    </w:p>
    <w:p w14:paraId="639D8F71">
      <w:pPr>
        <w:spacing w:line="360" w:lineRule="auto"/>
        <w:ind w:firstLine="562"/>
        <w:jc w:val="center"/>
        <w:rPr>
          <w:rFonts w:ascii="宋体" w:hAnsi="宋体" w:cs="宋体"/>
          <w:b/>
          <w:color w:val="auto"/>
          <w:sz w:val="24"/>
          <w:szCs w:val="24"/>
        </w:rPr>
      </w:pPr>
      <w:r>
        <w:rPr>
          <w:rFonts w:hint="eastAsia" w:ascii="宋体" w:hAnsi="宋体" w:cs="宋体"/>
          <w:b/>
          <w:color w:val="auto"/>
          <w:sz w:val="24"/>
          <w:szCs w:val="24"/>
        </w:rPr>
        <w:t>第三部分  专用合同条款</w:t>
      </w:r>
    </w:p>
    <w:p w14:paraId="2C12CB81">
      <w:pPr>
        <w:spacing w:line="360" w:lineRule="auto"/>
        <w:ind w:firstLine="480"/>
        <w:rPr>
          <w:rFonts w:ascii="宋体" w:hAnsi="宋体" w:cs="宋体"/>
          <w:color w:val="auto"/>
          <w:sz w:val="24"/>
          <w:szCs w:val="24"/>
        </w:rPr>
      </w:pPr>
      <w:bookmarkStart w:id="403" w:name="_Toc351203633"/>
    </w:p>
    <w:p w14:paraId="565B6523">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Start w:id="404" w:name="_Toc297120456"/>
      <w:bookmarkStart w:id="405" w:name="_Toc296347155"/>
      <w:bookmarkStart w:id="406" w:name="_Toc292559361"/>
      <w:bookmarkStart w:id="407" w:name="_Toc296944495"/>
      <w:bookmarkStart w:id="408" w:name="_Toc296503156"/>
      <w:bookmarkStart w:id="409" w:name="_Toc296891196"/>
      <w:bookmarkStart w:id="410" w:name="_Toc292559866"/>
      <w:bookmarkStart w:id="411" w:name="_Toc296346657"/>
      <w:bookmarkStart w:id="412" w:name="_Toc296890984"/>
      <w:bookmarkStart w:id="413" w:name="_Toc297048342"/>
      <w:r>
        <w:rPr>
          <w:rFonts w:hint="eastAsia" w:ascii="宋体" w:hAnsi="宋体" w:cs="宋体"/>
          <w:color w:val="auto"/>
          <w:sz w:val="24"/>
          <w:szCs w:val="24"/>
        </w:rPr>
        <w:t xml:space="preserve">  一般约定</w:t>
      </w:r>
      <w:bookmarkEnd w:id="403"/>
      <w:bookmarkEnd w:id="404"/>
      <w:bookmarkEnd w:id="405"/>
      <w:bookmarkEnd w:id="406"/>
      <w:bookmarkEnd w:id="407"/>
      <w:bookmarkEnd w:id="408"/>
      <w:bookmarkEnd w:id="409"/>
      <w:bookmarkEnd w:id="410"/>
      <w:bookmarkEnd w:id="411"/>
      <w:bookmarkEnd w:id="412"/>
      <w:bookmarkEnd w:id="413"/>
    </w:p>
    <w:p w14:paraId="6D0CDF35">
      <w:pPr>
        <w:spacing w:line="360" w:lineRule="auto"/>
        <w:ind w:firstLine="420"/>
        <w:rPr>
          <w:rFonts w:ascii="宋体" w:hAnsi="宋体" w:cs="宋体"/>
          <w:color w:val="auto"/>
          <w:sz w:val="24"/>
          <w:szCs w:val="24"/>
        </w:rPr>
      </w:pPr>
      <w:r>
        <w:rPr>
          <w:rFonts w:hint="eastAsia" w:ascii="宋体" w:hAnsi="宋体" w:cs="宋体"/>
          <w:color w:val="auto"/>
          <w:sz w:val="24"/>
          <w:szCs w:val="24"/>
        </w:rPr>
        <w:t>1.1  词语定义</w:t>
      </w:r>
    </w:p>
    <w:p w14:paraId="3277CF16">
      <w:pPr>
        <w:spacing w:line="360" w:lineRule="auto"/>
        <w:ind w:firstLine="420"/>
        <w:rPr>
          <w:rFonts w:ascii="宋体" w:hAnsi="宋体" w:cs="宋体"/>
          <w:color w:val="auto"/>
          <w:sz w:val="24"/>
          <w:szCs w:val="24"/>
        </w:rPr>
      </w:pPr>
      <w:r>
        <w:rPr>
          <w:rFonts w:hint="eastAsia" w:ascii="宋体" w:hAnsi="宋体" w:cs="宋体"/>
          <w:color w:val="auto"/>
          <w:sz w:val="24"/>
          <w:szCs w:val="24"/>
        </w:rPr>
        <w:t>1.1.1  合同</w:t>
      </w:r>
    </w:p>
    <w:p w14:paraId="29E5E64F">
      <w:pPr>
        <w:spacing w:line="360" w:lineRule="auto"/>
        <w:ind w:firstLine="420"/>
        <w:rPr>
          <w:rFonts w:ascii="宋体" w:hAnsi="宋体" w:cs="宋体"/>
          <w:color w:val="auto"/>
          <w:sz w:val="24"/>
          <w:szCs w:val="24"/>
        </w:rPr>
      </w:pPr>
      <w:r>
        <w:rPr>
          <w:rFonts w:hint="eastAsia" w:ascii="宋体" w:hAnsi="宋体" w:cs="宋体"/>
          <w:color w:val="auto"/>
          <w:sz w:val="24"/>
          <w:szCs w:val="24"/>
        </w:rPr>
        <w:t>1.1.1.10  其他合同文件包括：</w:t>
      </w:r>
    </w:p>
    <w:p w14:paraId="34F1309D">
      <w:pPr>
        <w:spacing w:line="360" w:lineRule="auto"/>
        <w:ind w:firstLine="422"/>
        <w:rPr>
          <w:rFonts w:ascii="宋体" w:hAnsi="宋体" w:cs="宋体"/>
          <w:b/>
          <w:color w:val="auto"/>
          <w:sz w:val="24"/>
          <w:szCs w:val="24"/>
          <w:u w:val="single"/>
        </w:rPr>
      </w:pPr>
      <w:r>
        <w:rPr>
          <w:rFonts w:hint="eastAsia" w:ascii="宋体" w:hAnsi="宋体" w:cs="宋体"/>
          <w:b/>
          <w:color w:val="auto"/>
          <w:sz w:val="24"/>
          <w:szCs w:val="24"/>
          <w:u w:val="single"/>
        </w:rPr>
        <w:t>施工组织设计：施工组织是用来指导全过程各项活动的技术、经济和组织的综合性文件。</w:t>
      </w:r>
    </w:p>
    <w:p w14:paraId="77EE281C">
      <w:pPr>
        <w:spacing w:line="360" w:lineRule="auto"/>
        <w:ind w:firstLine="420"/>
        <w:rPr>
          <w:rFonts w:ascii="宋体" w:hAnsi="宋体" w:cs="宋体"/>
          <w:color w:val="auto"/>
          <w:sz w:val="24"/>
          <w:szCs w:val="24"/>
        </w:rPr>
      </w:pPr>
      <w:r>
        <w:rPr>
          <w:rFonts w:hint="eastAsia" w:ascii="宋体" w:hAnsi="宋体" w:cs="宋体"/>
          <w:color w:val="auto"/>
          <w:sz w:val="24"/>
          <w:szCs w:val="24"/>
        </w:rPr>
        <w:t>1.1.2  合同当事人及其他相关方</w:t>
      </w:r>
    </w:p>
    <w:p w14:paraId="0804F0D4">
      <w:pPr>
        <w:spacing w:line="360" w:lineRule="auto"/>
        <w:ind w:firstLine="420"/>
        <w:rPr>
          <w:rFonts w:ascii="宋体" w:hAnsi="宋体" w:cs="宋体"/>
          <w:color w:val="auto"/>
          <w:sz w:val="24"/>
          <w:szCs w:val="24"/>
        </w:rPr>
      </w:pPr>
      <w:r>
        <w:rPr>
          <w:rFonts w:hint="eastAsia" w:ascii="宋体" w:hAnsi="宋体" w:cs="宋体"/>
          <w:color w:val="auto"/>
          <w:sz w:val="24"/>
          <w:szCs w:val="24"/>
        </w:rPr>
        <w:t>1.1.2.4  监理人：</w:t>
      </w:r>
    </w:p>
    <w:p w14:paraId="675B3F70">
      <w:pPr>
        <w:spacing w:line="360" w:lineRule="auto"/>
        <w:ind w:firstLine="420"/>
        <w:rPr>
          <w:rFonts w:ascii="宋体" w:hAnsi="宋体" w:cs="宋体"/>
          <w:color w:val="auto"/>
          <w:sz w:val="24"/>
          <w:szCs w:val="24"/>
        </w:rPr>
      </w:pPr>
      <w:r>
        <w:rPr>
          <w:rFonts w:hint="eastAsia" w:ascii="宋体" w:hAnsi="宋体" w:cs="宋体"/>
          <w:color w:val="auto"/>
          <w:sz w:val="24"/>
          <w:szCs w:val="24"/>
        </w:rPr>
        <w:t>名称：；</w:t>
      </w:r>
    </w:p>
    <w:p w14:paraId="6BBDA43F">
      <w:pPr>
        <w:spacing w:line="360" w:lineRule="auto"/>
        <w:ind w:firstLine="420"/>
        <w:rPr>
          <w:rFonts w:ascii="宋体" w:hAnsi="宋体" w:cs="宋体"/>
          <w:color w:val="auto"/>
          <w:sz w:val="24"/>
          <w:szCs w:val="24"/>
        </w:rPr>
      </w:pPr>
      <w:r>
        <w:rPr>
          <w:rFonts w:hint="eastAsia" w:ascii="宋体" w:hAnsi="宋体" w:cs="宋体"/>
          <w:color w:val="auto"/>
          <w:sz w:val="24"/>
          <w:szCs w:val="24"/>
        </w:rPr>
        <w:t>资质类别和等级：；</w:t>
      </w:r>
    </w:p>
    <w:p w14:paraId="15888762">
      <w:pPr>
        <w:spacing w:line="360" w:lineRule="auto"/>
        <w:ind w:firstLine="420"/>
        <w:rPr>
          <w:rFonts w:ascii="宋体" w:hAnsi="宋体" w:cs="宋体"/>
          <w:color w:val="auto"/>
          <w:sz w:val="24"/>
          <w:szCs w:val="24"/>
        </w:rPr>
      </w:pPr>
      <w:r>
        <w:rPr>
          <w:rFonts w:hint="eastAsia" w:ascii="宋体" w:hAnsi="宋体" w:cs="宋体"/>
          <w:color w:val="auto"/>
          <w:sz w:val="24"/>
          <w:szCs w:val="24"/>
        </w:rPr>
        <w:t>联系电话：；</w:t>
      </w:r>
    </w:p>
    <w:p w14:paraId="160651BC">
      <w:pPr>
        <w:spacing w:line="360" w:lineRule="auto"/>
        <w:ind w:firstLine="420"/>
        <w:rPr>
          <w:rFonts w:ascii="宋体" w:hAnsi="宋体" w:cs="宋体"/>
          <w:color w:val="auto"/>
          <w:sz w:val="24"/>
          <w:szCs w:val="24"/>
        </w:rPr>
      </w:pPr>
      <w:r>
        <w:rPr>
          <w:rFonts w:hint="eastAsia" w:ascii="宋体" w:hAnsi="宋体" w:cs="宋体"/>
          <w:color w:val="auto"/>
          <w:sz w:val="24"/>
          <w:szCs w:val="24"/>
        </w:rPr>
        <w:t>电子信箱：；</w:t>
      </w:r>
    </w:p>
    <w:p w14:paraId="4C920D9B">
      <w:pPr>
        <w:spacing w:line="360" w:lineRule="auto"/>
        <w:ind w:firstLine="420"/>
        <w:rPr>
          <w:rFonts w:ascii="宋体" w:hAnsi="宋体" w:cs="宋体"/>
          <w:color w:val="auto"/>
          <w:sz w:val="24"/>
          <w:szCs w:val="24"/>
        </w:rPr>
      </w:pPr>
      <w:r>
        <w:rPr>
          <w:rFonts w:hint="eastAsia" w:ascii="宋体" w:hAnsi="宋体" w:cs="宋体"/>
          <w:color w:val="auto"/>
          <w:sz w:val="24"/>
          <w:szCs w:val="24"/>
        </w:rPr>
        <w:t>通信地址：。</w:t>
      </w:r>
    </w:p>
    <w:p w14:paraId="0C516497">
      <w:pPr>
        <w:spacing w:line="360" w:lineRule="auto"/>
        <w:ind w:firstLine="420"/>
        <w:rPr>
          <w:rFonts w:ascii="宋体" w:hAnsi="宋体" w:cs="宋体"/>
          <w:color w:val="auto"/>
          <w:sz w:val="24"/>
          <w:szCs w:val="24"/>
        </w:rPr>
      </w:pPr>
      <w:r>
        <w:rPr>
          <w:rFonts w:hint="eastAsia" w:ascii="宋体" w:hAnsi="宋体" w:cs="宋体"/>
          <w:color w:val="auto"/>
          <w:sz w:val="24"/>
          <w:szCs w:val="24"/>
        </w:rPr>
        <w:t>1.1.2.5  设计人：</w:t>
      </w:r>
    </w:p>
    <w:p w14:paraId="2E4D2D04">
      <w:pPr>
        <w:spacing w:line="360" w:lineRule="auto"/>
        <w:ind w:firstLine="420"/>
        <w:rPr>
          <w:rFonts w:ascii="宋体" w:hAnsi="宋体" w:cs="宋体"/>
          <w:color w:val="auto"/>
          <w:sz w:val="24"/>
          <w:szCs w:val="24"/>
        </w:rPr>
      </w:pPr>
      <w:r>
        <w:rPr>
          <w:rFonts w:hint="eastAsia" w:ascii="宋体" w:hAnsi="宋体" w:cs="宋体"/>
          <w:color w:val="auto"/>
          <w:sz w:val="24"/>
          <w:szCs w:val="24"/>
        </w:rPr>
        <w:t>名称：；</w:t>
      </w:r>
    </w:p>
    <w:p w14:paraId="58B5ABD2">
      <w:pPr>
        <w:spacing w:line="360" w:lineRule="auto"/>
        <w:ind w:firstLine="420"/>
        <w:rPr>
          <w:rFonts w:ascii="宋体" w:hAnsi="宋体" w:cs="宋体"/>
          <w:color w:val="auto"/>
          <w:sz w:val="24"/>
          <w:szCs w:val="24"/>
        </w:rPr>
      </w:pPr>
      <w:r>
        <w:rPr>
          <w:rFonts w:hint="eastAsia" w:ascii="宋体" w:hAnsi="宋体" w:cs="宋体"/>
          <w:color w:val="auto"/>
          <w:sz w:val="24"/>
          <w:szCs w:val="24"/>
        </w:rPr>
        <w:t>资质类别和等级：；</w:t>
      </w:r>
    </w:p>
    <w:p w14:paraId="43D3573B">
      <w:pPr>
        <w:spacing w:line="360" w:lineRule="auto"/>
        <w:ind w:firstLine="420"/>
        <w:rPr>
          <w:rFonts w:ascii="宋体" w:hAnsi="宋体" w:cs="宋体"/>
          <w:color w:val="auto"/>
          <w:sz w:val="24"/>
          <w:szCs w:val="24"/>
        </w:rPr>
      </w:pPr>
      <w:r>
        <w:rPr>
          <w:rFonts w:hint="eastAsia" w:ascii="宋体" w:hAnsi="宋体" w:cs="宋体"/>
          <w:color w:val="auto"/>
          <w:sz w:val="24"/>
          <w:szCs w:val="24"/>
        </w:rPr>
        <w:t>联系电话：；</w:t>
      </w:r>
    </w:p>
    <w:p w14:paraId="578C70B1">
      <w:pPr>
        <w:spacing w:line="360" w:lineRule="auto"/>
        <w:ind w:firstLine="420"/>
        <w:rPr>
          <w:rFonts w:ascii="宋体" w:hAnsi="宋体" w:cs="宋体"/>
          <w:color w:val="auto"/>
          <w:sz w:val="24"/>
          <w:szCs w:val="24"/>
        </w:rPr>
      </w:pPr>
      <w:r>
        <w:rPr>
          <w:rFonts w:hint="eastAsia" w:ascii="宋体" w:hAnsi="宋体" w:cs="宋体"/>
          <w:color w:val="auto"/>
          <w:sz w:val="24"/>
          <w:szCs w:val="24"/>
        </w:rPr>
        <w:t>电子信箱：；</w:t>
      </w:r>
    </w:p>
    <w:p w14:paraId="601128D5">
      <w:pPr>
        <w:spacing w:line="360" w:lineRule="auto"/>
        <w:ind w:firstLine="420"/>
        <w:rPr>
          <w:rFonts w:ascii="宋体" w:hAnsi="宋体" w:cs="宋体"/>
          <w:color w:val="auto"/>
          <w:sz w:val="24"/>
          <w:szCs w:val="24"/>
        </w:rPr>
      </w:pPr>
      <w:r>
        <w:rPr>
          <w:rFonts w:hint="eastAsia" w:ascii="宋体" w:hAnsi="宋体" w:cs="宋体"/>
          <w:color w:val="auto"/>
          <w:sz w:val="24"/>
          <w:szCs w:val="24"/>
        </w:rPr>
        <w:t>通信地址：。</w:t>
      </w:r>
    </w:p>
    <w:p w14:paraId="23495BAF">
      <w:pPr>
        <w:spacing w:line="360" w:lineRule="auto"/>
        <w:ind w:firstLine="420"/>
        <w:rPr>
          <w:rFonts w:ascii="宋体" w:hAnsi="宋体" w:cs="宋体"/>
          <w:color w:val="auto"/>
          <w:sz w:val="24"/>
          <w:szCs w:val="24"/>
        </w:rPr>
      </w:pPr>
      <w:r>
        <w:rPr>
          <w:rFonts w:hint="eastAsia" w:ascii="宋体" w:hAnsi="宋体" w:cs="宋体"/>
          <w:color w:val="auto"/>
          <w:sz w:val="24"/>
          <w:szCs w:val="24"/>
        </w:rPr>
        <w:t>1.1.3  工程和设备</w:t>
      </w:r>
    </w:p>
    <w:p w14:paraId="440A6415">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1.1.3.7  作为施工现场组成部分的其他场所包括：</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26479C59">
      <w:pPr>
        <w:spacing w:line="360" w:lineRule="auto"/>
        <w:ind w:firstLine="420"/>
        <w:rPr>
          <w:rFonts w:ascii="宋体" w:hAnsi="宋体" w:cs="宋体"/>
          <w:color w:val="auto"/>
          <w:sz w:val="24"/>
          <w:szCs w:val="24"/>
        </w:rPr>
      </w:pPr>
      <w:r>
        <w:rPr>
          <w:rFonts w:hint="eastAsia" w:ascii="宋体" w:hAnsi="宋体" w:cs="宋体"/>
          <w:color w:val="auto"/>
          <w:sz w:val="24"/>
          <w:szCs w:val="24"/>
        </w:rPr>
        <w:t>1.1.3.9  永久占地包括：</w:t>
      </w:r>
      <w:r>
        <w:rPr>
          <w:rFonts w:hint="eastAsia" w:ascii="宋体" w:hAnsi="宋体" w:cs="宋体"/>
          <w:color w:val="auto"/>
          <w:sz w:val="24"/>
          <w:szCs w:val="24"/>
          <w:u w:val="single"/>
        </w:rPr>
        <w:t xml:space="preserve"> 用地红线范围内为实施合同工程需永久占用的土地</w:t>
      </w:r>
      <w:r>
        <w:rPr>
          <w:rFonts w:hint="eastAsia" w:ascii="宋体" w:hAnsi="宋体" w:cs="宋体"/>
          <w:color w:val="auto"/>
          <w:sz w:val="24"/>
          <w:szCs w:val="24"/>
        </w:rPr>
        <w:t>。</w:t>
      </w:r>
    </w:p>
    <w:p w14:paraId="2B812199">
      <w:pPr>
        <w:spacing w:line="360" w:lineRule="auto"/>
        <w:ind w:firstLine="420"/>
        <w:rPr>
          <w:rFonts w:ascii="宋体" w:hAnsi="宋体" w:cs="宋体"/>
          <w:color w:val="auto"/>
          <w:sz w:val="24"/>
          <w:szCs w:val="24"/>
        </w:rPr>
      </w:pPr>
      <w:r>
        <w:rPr>
          <w:rFonts w:hint="eastAsia" w:ascii="宋体" w:hAnsi="宋体" w:cs="宋体"/>
          <w:color w:val="auto"/>
          <w:sz w:val="24"/>
          <w:szCs w:val="24"/>
        </w:rPr>
        <w:t>1.1.3.10  临时占地包括：</w:t>
      </w:r>
      <w:r>
        <w:rPr>
          <w:rFonts w:hint="eastAsia" w:ascii="宋体" w:hAnsi="宋体" w:cs="宋体"/>
          <w:color w:val="auto"/>
          <w:sz w:val="24"/>
          <w:szCs w:val="24"/>
          <w:u w:val="single"/>
        </w:rPr>
        <w:t>指永久占地之外为实施合同工程需临时占用的土地</w:t>
      </w:r>
      <w:r>
        <w:rPr>
          <w:rFonts w:hint="eastAsia" w:ascii="宋体" w:hAnsi="宋体" w:cs="宋体"/>
          <w:color w:val="auto"/>
          <w:sz w:val="24"/>
          <w:szCs w:val="24"/>
        </w:rPr>
        <w:t>。</w:t>
      </w:r>
    </w:p>
    <w:p w14:paraId="7B8625DE">
      <w:pPr>
        <w:spacing w:line="360" w:lineRule="auto"/>
        <w:ind w:firstLine="420"/>
        <w:rPr>
          <w:rFonts w:ascii="宋体" w:hAnsi="宋体" w:cs="宋体"/>
          <w:color w:val="auto"/>
          <w:sz w:val="24"/>
          <w:szCs w:val="24"/>
        </w:rPr>
      </w:pPr>
      <w:r>
        <w:rPr>
          <w:rFonts w:hint="eastAsia" w:ascii="宋体" w:hAnsi="宋体" w:cs="宋体"/>
          <w:color w:val="auto"/>
          <w:sz w:val="24"/>
          <w:szCs w:val="24"/>
        </w:rPr>
        <w:t>1.3  法律</w:t>
      </w:r>
    </w:p>
    <w:p w14:paraId="649DD409">
      <w:pPr>
        <w:spacing w:line="360" w:lineRule="auto"/>
        <w:ind w:firstLine="420"/>
        <w:rPr>
          <w:rFonts w:ascii="宋体" w:hAnsi="宋体" w:cs="宋体"/>
          <w:color w:val="auto"/>
          <w:sz w:val="24"/>
          <w:szCs w:val="24"/>
        </w:rPr>
      </w:pPr>
      <w:r>
        <w:rPr>
          <w:rFonts w:hint="eastAsia" w:ascii="宋体" w:hAnsi="宋体" w:cs="宋体"/>
          <w:color w:val="auto"/>
          <w:sz w:val="24"/>
          <w:szCs w:val="24"/>
        </w:rPr>
        <w:t>适用于合同的其他规范性文件：</w:t>
      </w:r>
    </w:p>
    <w:p w14:paraId="6BDFE4C8">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1.3.1  杭州市建设工程工程量清单计价实施细则》(杭建市发〔2018〕578号)；</w:t>
      </w:r>
    </w:p>
    <w:p w14:paraId="5CC81A04">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1.3.2  《关于进一步加强杭州市建设工程市场要素价格动态管理的指导意见》（杭建市发〔2018〕579号）；</w:t>
      </w:r>
    </w:p>
    <w:p w14:paraId="00197379">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1.3.3  省市建设行政部门颁发的其他现行有效文件(包括但不仅限于以下文件)：</w:t>
      </w:r>
    </w:p>
    <w:p w14:paraId="7C0DB647">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（1）《关于转发省建设厅&lt;关于进一步加强建筑施工领域企业安全生产工作的实施意见&gt;的通知》（杭建工发〔2011〕130号）；</w:t>
      </w:r>
    </w:p>
    <w:p w14:paraId="39995983">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（2）《关于进一步加强建设工程安全质量物联网管理应用平台建设的通知》（杭建工发〔2012〕426号）；</w:t>
      </w:r>
    </w:p>
    <w:p w14:paraId="0A6D4987">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（3）《关于开展建筑工程扬尘在线监测设施安装工作的通知》（杭建工〔2019〕103号）；</w:t>
      </w:r>
    </w:p>
    <w:p w14:paraId="03CC955E">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（4）《关于巩固G20杭州峰会成果进一步加强建设工程文明施工管理的若干意见》（杭建工发〔2017〕112号）；</w:t>
      </w:r>
    </w:p>
    <w:p w14:paraId="247FC094">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（5）《杭州市建设领域农民工“无欠薪”管理实施细则（试行）》（杭建市〔2018〕161号）；</w:t>
      </w:r>
    </w:p>
    <w:p w14:paraId="43DDA767">
      <w:pPr>
        <w:spacing w:line="360" w:lineRule="auto"/>
        <w:ind w:firstLine="475" w:firstLineChars="198"/>
        <w:rPr>
          <w:rFonts w:ascii="宋体" w:hAnsi="宋体" w:cs="宋体"/>
          <w:bCs/>
          <w:color w:val="auto"/>
          <w:sz w:val="24"/>
          <w:szCs w:val="24"/>
        </w:rPr>
      </w:pPr>
      <w:r>
        <w:rPr>
          <w:rFonts w:hint="eastAsia" w:ascii="宋体" w:hAnsi="宋体" w:cs="宋体"/>
          <w:bCs/>
          <w:color w:val="auto"/>
          <w:sz w:val="24"/>
          <w:szCs w:val="24"/>
        </w:rPr>
        <w:t>（6）《杭州市人民政府办公厅关于印发杭州市建设工程推广应用预拌砂浆管理办法的通知》（杭政办函（2011）32号）</w:t>
      </w:r>
    </w:p>
    <w:p w14:paraId="6087831E">
      <w:pPr>
        <w:spacing w:line="360" w:lineRule="auto"/>
        <w:ind w:firstLine="475" w:firstLineChars="198"/>
        <w:rPr>
          <w:rFonts w:ascii="宋体" w:hAnsi="宋体" w:cs="宋体"/>
          <w:bCs/>
          <w:color w:val="auto"/>
          <w:sz w:val="24"/>
          <w:szCs w:val="24"/>
        </w:rPr>
      </w:pPr>
      <w:r>
        <w:rPr>
          <w:rFonts w:hint="eastAsia" w:ascii="宋体" w:hAnsi="宋体" w:cs="宋体"/>
          <w:bCs/>
          <w:color w:val="auto"/>
          <w:sz w:val="24"/>
          <w:szCs w:val="24"/>
        </w:rPr>
        <w:t>（7）《关于落实建筑工棚安装空调事宜的通知》（杭建工发【2011】237号）</w:t>
      </w:r>
    </w:p>
    <w:p w14:paraId="2D481986">
      <w:pPr>
        <w:spacing w:line="360" w:lineRule="auto"/>
        <w:ind w:firstLine="475" w:firstLineChars="198"/>
        <w:rPr>
          <w:rFonts w:ascii="宋体" w:hAnsi="宋体" w:cs="宋体"/>
          <w:bCs/>
          <w:color w:val="auto"/>
          <w:sz w:val="24"/>
          <w:szCs w:val="24"/>
        </w:rPr>
      </w:pPr>
      <w:r>
        <w:rPr>
          <w:rFonts w:hint="eastAsia" w:ascii="宋体" w:hAnsi="宋体" w:cs="宋体"/>
          <w:bCs/>
          <w:color w:val="auto"/>
          <w:sz w:val="24"/>
          <w:szCs w:val="24"/>
        </w:rPr>
        <w:t>（8）《关于进一步加强杭州市建设工程市场要素价格动态管理的指导意见》（杭建市【2018】579号）</w:t>
      </w:r>
    </w:p>
    <w:p w14:paraId="2092A94A">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1.3.4  新工艺、新技术的约定：。</w:t>
      </w:r>
    </w:p>
    <w:p w14:paraId="01551B3B">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1.3.15  其他</w:t>
      </w:r>
      <w:r>
        <w:rPr>
          <w:rFonts w:hint="eastAsia" w:ascii="宋体" w:hAnsi="宋体" w:cs="宋体"/>
          <w:color w:val="auto"/>
          <w:sz w:val="24"/>
          <w:szCs w:val="24"/>
          <w:u w:val="single"/>
        </w:rPr>
        <w:t>：</w:t>
      </w:r>
    </w:p>
    <w:p w14:paraId="4E2A6D8C">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① 《杭州市建筑市场管理若干规定》（杭州市人民政府令第277号）</w:t>
      </w:r>
    </w:p>
    <w:p w14:paraId="4447E71C">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②《杭州市建设工程文明施工管理规定》（杭州市人民政府第278号）</w:t>
      </w:r>
    </w:p>
    <w:p w14:paraId="1E401022">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③《杭州市政府投资项目概算管理办法（试行）》（杭发改投资[2013]422号）</w:t>
      </w:r>
    </w:p>
    <w:p w14:paraId="233BC6A4">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1.4 标准和规范</w:t>
      </w:r>
    </w:p>
    <w:p w14:paraId="72839EBD">
      <w:pPr>
        <w:spacing w:line="360" w:lineRule="auto"/>
        <w:ind w:firstLine="475" w:firstLineChars="198"/>
        <w:rPr>
          <w:rFonts w:ascii="宋体" w:hAnsi="宋体" w:cs="宋体"/>
          <w:b/>
          <w:color w:val="auto"/>
          <w:sz w:val="24"/>
          <w:szCs w:val="24"/>
          <w:u w:val="single"/>
        </w:rPr>
      </w:pPr>
      <w:r>
        <w:rPr>
          <w:rFonts w:hint="eastAsia" w:ascii="宋体" w:hAnsi="宋体" w:cs="宋体"/>
          <w:color w:val="auto"/>
          <w:sz w:val="24"/>
          <w:szCs w:val="24"/>
        </w:rPr>
        <w:t>1.4.1  适用于工程的标准规范包括：</w:t>
      </w:r>
      <w:r>
        <w:rPr>
          <w:rFonts w:hint="eastAsia" w:ascii="宋体" w:hAnsi="宋体" w:cs="宋体"/>
          <w:b/>
          <w:color w:val="auto"/>
          <w:sz w:val="24"/>
          <w:szCs w:val="24"/>
          <w:u w:val="single"/>
        </w:rPr>
        <w:t>（1）按通用条款约定；</w:t>
      </w:r>
    </w:p>
    <w:p w14:paraId="6B62DDF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1.4.2  发包人提供国外标准、规范的名称：</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6240081F">
      <w:pPr>
        <w:spacing w:line="360" w:lineRule="auto"/>
        <w:ind w:firstLine="420"/>
        <w:rPr>
          <w:rFonts w:ascii="宋体" w:hAnsi="宋体" w:cs="宋体"/>
          <w:color w:val="auto"/>
          <w:sz w:val="24"/>
          <w:szCs w:val="24"/>
        </w:rPr>
      </w:pPr>
      <w:r>
        <w:rPr>
          <w:rFonts w:hint="eastAsia" w:ascii="宋体" w:hAnsi="宋体" w:cs="宋体"/>
          <w:color w:val="auto"/>
          <w:sz w:val="24"/>
          <w:szCs w:val="24"/>
        </w:rPr>
        <w:t>发包人提供国外标准、规范的份数：</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BB0EED2">
      <w:pPr>
        <w:spacing w:line="360" w:lineRule="auto"/>
        <w:ind w:firstLine="420"/>
        <w:rPr>
          <w:rFonts w:ascii="宋体" w:hAnsi="宋体" w:cs="宋体"/>
          <w:color w:val="auto"/>
          <w:sz w:val="24"/>
          <w:szCs w:val="24"/>
        </w:rPr>
      </w:pPr>
      <w:r>
        <w:rPr>
          <w:rFonts w:hint="eastAsia" w:ascii="宋体" w:hAnsi="宋体" w:cs="宋体"/>
          <w:color w:val="auto"/>
          <w:sz w:val="24"/>
          <w:szCs w:val="24"/>
        </w:rPr>
        <w:t>发包人提供国外标准、规范的名称：</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772668AD">
      <w:pPr>
        <w:spacing w:line="360" w:lineRule="auto"/>
        <w:ind w:firstLine="420"/>
        <w:rPr>
          <w:rFonts w:ascii="宋体" w:hAnsi="宋体" w:cs="宋体"/>
          <w:color w:val="auto"/>
          <w:sz w:val="24"/>
          <w:szCs w:val="24"/>
        </w:rPr>
      </w:pPr>
      <w:r>
        <w:rPr>
          <w:rFonts w:hint="eastAsia" w:ascii="宋体" w:hAnsi="宋体" w:cs="宋体"/>
          <w:color w:val="auto"/>
          <w:sz w:val="24"/>
          <w:szCs w:val="24"/>
        </w:rPr>
        <w:t>1.4.3  发包人对工程的技术标准和功能要求的特殊要求：</w:t>
      </w:r>
      <w:r>
        <w:rPr>
          <w:rFonts w:hint="eastAsia" w:ascii="宋体" w:hAnsi="宋体" w:cs="宋体"/>
          <w:color w:val="auto"/>
          <w:sz w:val="24"/>
          <w:szCs w:val="24"/>
          <w:u w:val="single"/>
        </w:rPr>
        <w:t>根据施工实际情况,由设计、现场工程师及相关部门协商后约定</w:t>
      </w:r>
      <w:r>
        <w:rPr>
          <w:rFonts w:hint="eastAsia" w:ascii="宋体" w:hAnsi="宋体" w:cs="宋体"/>
          <w:color w:val="auto"/>
          <w:sz w:val="24"/>
          <w:szCs w:val="24"/>
        </w:rPr>
        <w:t>。</w:t>
      </w:r>
    </w:p>
    <w:p w14:paraId="315419AA">
      <w:pPr>
        <w:spacing w:line="360" w:lineRule="auto"/>
        <w:ind w:firstLine="420"/>
        <w:rPr>
          <w:rFonts w:ascii="宋体" w:hAnsi="宋体" w:cs="宋体"/>
          <w:color w:val="auto"/>
          <w:sz w:val="24"/>
          <w:szCs w:val="24"/>
        </w:rPr>
      </w:pPr>
      <w:r>
        <w:rPr>
          <w:rFonts w:hint="eastAsia" w:ascii="宋体" w:hAnsi="宋体" w:cs="宋体"/>
          <w:color w:val="auto"/>
          <w:sz w:val="24"/>
          <w:szCs w:val="24"/>
        </w:rPr>
        <w:t>1.5  合同文件的优先顺序</w:t>
      </w:r>
    </w:p>
    <w:p w14:paraId="3C0672BF">
      <w:pPr>
        <w:spacing w:line="360" w:lineRule="auto"/>
        <w:ind w:firstLine="420"/>
        <w:rPr>
          <w:rFonts w:ascii="宋体" w:hAnsi="宋体" w:cs="宋体"/>
          <w:color w:val="auto"/>
          <w:sz w:val="24"/>
          <w:szCs w:val="24"/>
        </w:rPr>
      </w:pPr>
      <w:r>
        <w:rPr>
          <w:rFonts w:hint="eastAsia" w:ascii="宋体" w:hAnsi="宋体" w:cs="宋体"/>
          <w:color w:val="auto"/>
          <w:sz w:val="24"/>
          <w:szCs w:val="24"/>
        </w:rPr>
        <w:t>合同文件组成及优先顺序为：</w:t>
      </w:r>
    </w:p>
    <w:p w14:paraId="445E59BD">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（1）合同协议书；</w:t>
      </w:r>
    </w:p>
    <w:p w14:paraId="5D0D1674">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（2）中标通知书（或项目发承包基本情况表）；</w:t>
      </w:r>
    </w:p>
    <w:p w14:paraId="3BDFBCC8">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（3）投标函及其附录（如果有）；</w:t>
      </w:r>
    </w:p>
    <w:p w14:paraId="11753AC6">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（4）专用合同条款及其附件；</w:t>
      </w:r>
    </w:p>
    <w:p w14:paraId="3A8FA741">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（5）通用合同条款；</w:t>
      </w:r>
    </w:p>
    <w:p w14:paraId="1A66F5E6">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（6）技术标准和要求；</w:t>
      </w:r>
    </w:p>
    <w:p w14:paraId="14F60473">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（7）图纸（本项目无）；</w:t>
      </w:r>
    </w:p>
    <w:p w14:paraId="5C4E1449">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（8）已标价工程量清单或预算书；</w:t>
      </w:r>
    </w:p>
    <w:p w14:paraId="60F4BA02">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（9）其他合同文件：</w:t>
      </w:r>
    </w:p>
    <w:p w14:paraId="54456C8E">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①施工组织设计；</w:t>
      </w:r>
    </w:p>
    <w:p w14:paraId="43DE1437">
      <w:pPr>
        <w:spacing w:line="360" w:lineRule="auto"/>
        <w:ind w:firstLine="475" w:firstLineChars="198"/>
        <w:rPr>
          <w:rFonts w:hint="eastAsia" w:ascii="宋体" w:hAnsi="宋体" w:cs="宋体"/>
          <w:color w:val="auto"/>
          <w:sz w:val="24"/>
          <w:szCs w:val="24"/>
        </w:rPr>
      </w:pPr>
      <w:r>
        <w:rPr>
          <w:rFonts w:hint="eastAsia" w:ascii="宋体" w:hAnsi="宋体" w:cs="宋体"/>
          <w:color w:val="auto"/>
          <w:sz w:val="24"/>
          <w:szCs w:val="24"/>
          <w:u w:val="single"/>
        </w:rPr>
        <w:t>②其他：招标文件、答疑文件（补充招标文件）、询标纪要、变更联系单、会审纪要等</w:t>
      </w:r>
      <w:r>
        <w:rPr>
          <w:rFonts w:hint="eastAsia" w:ascii="宋体" w:hAnsi="宋体" w:cs="宋体"/>
          <w:color w:val="auto"/>
          <w:sz w:val="24"/>
          <w:szCs w:val="24"/>
        </w:rPr>
        <w:t>。</w:t>
      </w:r>
    </w:p>
    <w:p w14:paraId="3F74A433">
      <w:pPr>
        <w:adjustRightInd/>
        <w:snapToGrid/>
        <w:spacing w:after="0" w:line="300" w:lineRule="auto"/>
        <w:ind w:firstLine="475" w:firstLineChars="198"/>
        <w:jc w:val="both"/>
        <w:rPr>
          <w:rFonts w:hint="eastAsia" w:ascii="宋体" w:hAnsi="宋体" w:eastAsia="宋体" w:cs="宋体"/>
          <w:color w:val="auto"/>
          <w:sz w:val="24"/>
          <w:szCs w:val="24"/>
        </w:rPr>
      </w:pPr>
      <w:r>
        <w:rPr>
          <w:rFonts w:hint="eastAsia" w:ascii="宋体" w:hAnsi="宋体" w:eastAsia="宋体" w:cs="宋体"/>
          <w:color w:val="auto"/>
          <w:sz w:val="24"/>
          <w:szCs w:val="24"/>
        </w:rPr>
        <w:t>优先顺序处于同一顺位的文件之间或某个文件中就同一事项约定不一致的，发包人有权自行选择适用任一约定。</w:t>
      </w:r>
    </w:p>
    <w:p w14:paraId="6638D31B">
      <w:pPr>
        <w:pStyle w:val="862"/>
        <w:rPr>
          <w:color w:val="auto"/>
        </w:rPr>
      </w:pPr>
    </w:p>
    <w:p w14:paraId="4738394A">
      <w:pPr>
        <w:spacing w:line="360" w:lineRule="auto"/>
        <w:ind w:firstLine="420"/>
        <w:rPr>
          <w:rFonts w:ascii="宋体" w:hAnsi="宋体" w:cs="宋体"/>
          <w:color w:val="auto"/>
          <w:sz w:val="24"/>
          <w:szCs w:val="24"/>
        </w:rPr>
      </w:pPr>
      <w:r>
        <w:rPr>
          <w:rFonts w:hint="eastAsia" w:ascii="宋体" w:hAnsi="宋体" w:cs="宋体"/>
          <w:color w:val="auto"/>
          <w:sz w:val="24"/>
          <w:szCs w:val="24"/>
        </w:rPr>
        <w:t>1.6  图纸和承包人文件</w:t>
      </w:r>
      <w:r>
        <w:rPr>
          <w:rFonts w:hint="eastAsia" w:ascii="宋体" w:hAnsi="宋体" w:cs="宋体"/>
          <w:color w:val="auto"/>
          <w:sz w:val="24"/>
          <w:szCs w:val="24"/>
        </w:rPr>
        <w:tab/>
      </w:r>
    </w:p>
    <w:p w14:paraId="5C7D74CD">
      <w:pPr>
        <w:spacing w:line="360" w:lineRule="auto"/>
        <w:ind w:firstLine="420"/>
        <w:rPr>
          <w:rFonts w:ascii="宋体" w:hAnsi="宋体" w:cs="宋体"/>
          <w:color w:val="auto"/>
          <w:sz w:val="24"/>
          <w:szCs w:val="24"/>
        </w:rPr>
      </w:pPr>
      <w:r>
        <w:rPr>
          <w:rFonts w:hint="eastAsia" w:ascii="宋体" w:hAnsi="宋体" w:cs="宋体"/>
          <w:color w:val="auto"/>
          <w:sz w:val="24"/>
          <w:szCs w:val="24"/>
        </w:rPr>
        <w:t>1.6.1  图纸的提供</w:t>
      </w:r>
    </w:p>
    <w:p w14:paraId="5C780382">
      <w:pPr>
        <w:spacing w:line="360" w:lineRule="auto"/>
        <w:ind w:firstLine="420"/>
        <w:rPr>
          <w:rFonts w:ascii="宋体" w:hAnsi="宋体" w:cs="宋体"/>
          <w:color w:val="auto"/>
          <w:sz w:val="24"/>
          <w:szCs w:val="24"/>
        </w:rPr>
      </w:pPr>
      <w:r>
        <w:rPr>
          <w:rFonts w:hint="eastAsia" w:ascii="宋体" w:hAnsi="宋体" w:cs="宋体"/>
          <w:color w:val="auto"/>
          <w:sz w:val="24"/>
          <w:szCs w:val="24"/>
        </w:rPr>
        <w:t>发包人向承包人提供图纸的期限：</w:t>
      </w:r>
      <w:r>
        <w:rPr>
          <w:rFonts w:hint="eastAsia" w:ascii="宋体" w:hAnsi="宋体" w:cs="宋体"/>
          <w:color w:val="auto"/>
          <w:sz w:val="24"/>
          <w:szCs w:val="24"/>
          <w:u w:val="single"/>
        </w:rPr>
        <w:t>/</w:t>
      </w:r>
      <w:r>
        <w:rPr>
          <w:rFonts w:hint="eastAsia" w:ascii="宋体" w:hAnsi="宋体" w:cs="宋体"/>
          <w:color w:val="auto"/>
          <w:sz w:val="24"/>
          <w:szCs w:val="24"/>
        </w:rPr>
        <w:t>；</w:t>
      </w:r>
    </w:p>
    <w:p w14:paraId="7817FC6F">
      <w:pPr>
        <w:spacing w:line="360" w:lineRule="auto"/>
        <w:ind w:firstLine="420"/>
        <w:rPr>
          <w:rFonts w:ascii="宋体" w:hAnsi="宋体" w:cs="宋体"/>
          <w:color w:val="auto"/>
          <w:sz w:val="24"/>
          <w:szCs w:val="24"/>
        </w:rPr>
      </w:pPr>
      <w:r>
        <w:rPr>
          <w:rFonts w:hint="eastAsia" w:ascii="宋体" w:hAnsi="宋体" w:cs="宋体"/>
          <w:color w:val="auto"/>
          <w:sz w:val="24"/>
          <w:szCs w:val="24"/>
        </w:rPr>
        <w:t>发包人向承包人提供图纸的数量：</w:t>
      </w:r>
      <w:r>
        <w:rPr>
          <w:rFonts w:hint="eastAsia" w:ascii="宋体" w:hAnsi="宋体" w:cs="宋体"/>
          <w:color w:val="auto"/>
          <w:sz w:val="24"/>
          <w:szCs w:val="24"/>
          <w:u w:val="single"/>
        </w:rPr>
        <w:t>/</w:t>
      </w:r>
      <w:r>
        <w:rPr>
          <w:rFonts w:hint="eastAsia" w:ascii="宋体" w:hAnsi="宋体" w:cs="宋体"/>
          <w:color w:val="auto"/>
          <w:sz w:val="24"/>
          <w:szCs w:val="24"/>
        </w:rPr>
        <w:t>；</w:t>
      </w:r>
    </w:p>
    <w:p w14:paraId="04C334BF">
      <w:pPr>
        <w:spacing w:line="360" w:lineRule="auto"/>
        <w:ind w:firstLine="420"/>
        <w:rPr>
          <w:rFonts w:ascii="宋体" w:hAnsi="宋体" w:cs="宋体"/>
          <w:color w:val="auto"/>
          <w:sz w:val="24"/>
          <w:szCs w:val="24"/>
        </w:rPr>
      </w:pPr>
      <w:r>
        <w:rPr>
          <w:rFonts w:hint="eastAsia" w:ascii="宋体" w:hAnsi="宋体" w:cs="宋体"/>
          <w:color w:val="auto"/>
          <w:sz w:val="24"/>
          <w:szCs w:val="24"/>
        </w:rPr>
        <w:t>发包人向承包人提供图纸的内容：</w:t>
      </w:r>
      <w:r>
        <w:rPr>
          <w:rFonts w:hint="eastAsia" w:ascii="宋体" w:hAnsi="宋体" w:cs="宋体"/>
          <w:color w:val="auto"/>
          <w:sz w:val="24"/>
          <w:szCs w:val="24"/>
          <w:u w:val="single"/>
        </w:rPr>
        <w:t>/</w:t>
      </w:r>
      <w:r>
        <w:rPr>
          <w:rFonts w:hint="eastAsia" w:ascii="宋体" w:hAnsi="宋体" w:cs="宋体"/>
          <w:color w:val="auto"/>
          <w:sz w:val="24"/>
          <w:szCs w:val="24"/>
        </w:rPr>
        <w:t>。</w:t>
      </w:r>
    </w:p>
    <w:p w14:paraId="136EDA0D">
      <w:pPr>
        <w:spacing w:line="360" w:lineRule="auto"/>
        <w:ind w:firstLine="420"/>
        <w:rPr>
          <w:rFonts w:ascii="宋体" w:hAnsi="宋体"/>
          <w:color w:val="auto"/>
          <w:sz w:val="24"/>
          <w:szCs w:val="24"/>
        </w:rPr>
      </w:pPr>
      <w:r>
        <w:rPr>
          <w:rFonts w:hint="eastAsia" w:ascii="宋体" w:hAnsi="宋体"/>
          <w:color w:val="auto"/>
          <w:sz w:val="24"/>
          <w:szCs w:val="24"/>
        </w:rPr>
        <w:t>1.6.2 发包人对图纸的保密要求: /。</w:t>
      </w:r>
    </w:p>
    <w:p w14:paraId="77EEE274">
      <w:pPr>
        <w:spacing w:line="360" w:lineRule="auto"/>
        <w:ind w:firstLine="420"/>
        <w:rPr>
          <w:rFonts w:ascii="宋体" w:hAnsi="宋体" w:cs="宋体"/>
          <w:color w:val="auto"/>
          <w:sz w:val="24"/>
          <w:szCs w:val="24"/>
        </w:rPr>
      </w:pPr>
      <w:r>
        <w:rPr>
          <w:rFonts w:hint="eastAsia" w:ascii="宋体" w:hAnsi="宋体" w:cs="宋体"/>
          <w:color w:val="auto"/>
          <w:sz w:val="24"/>
          <w:szCs w:val="24"/>
        </w:rPr>
        <w:t>1.6.4  承包人文件</w:t>
      </w:r>
    </w:p>
    <w:p w14:paraId="4DAA27A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需要由承包人提供的文件，包括：</w:t>
      </w:r>
      <w:r>
        <w:rPr>
          <w:rFonts w:hint="eastAsia" w:ascii="宋体" w:hAnsi="宋体" w:cs="宋体"/>
          <w:color w:val="auto"/>
          <w:sz w:val="24"/>
          <w:szCs w:val="24"/>
          <w:u w:val="single"/>
        </w:rPr>
        <w:t>施工组织设计、施工总进度计划、资金使用计划表、施工人员通讯录、工程形象进度报告等</w:t>
      </w:r>
      <w:r>
        <w:rPr>
          <w:rFonts w:hint="eastAsia" w:ascii="宋体" w:hAnsi="宋体" w:cs="宋体"/>
          <w:color w:val="auto"/>
          <w:sz w:val="24"/>
          <w:szCs w:val="24"/>
        </w:rPr>
        <w:t>；</w:t>
      </w:r>
    </w:p>
    <w:p w14:paraId="1BEE63B7">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承包人提供的文件的期限为：</w:t>
      </w:r>
      <w:r>
        <w:rPr>
          <w:rFonts w:hint="eastAsia" w:ascii="宋体" w:hAnsi="宋体" w:cs="宋体"/>
          <w:color w:val="auto"/>
          <w:sz w:val="24"/>
          <w:szCs w:val="24"/>
          <w:u w:val="single"/>
        </w:rPr>
        <w:t>在合同签订后 7 天内提供施工总进度计划表、资金使用计划表、施工人员通讯录；每月20日提交工程进度报告</w:t>
      </w:r>
      <w:r>
        <w:rPr>
          <w:rFonts w:hint="eastAsia" w:ascii="宋体" w:hAnsi="宋体" w:cs="宋体"/>
          <w:color w:val="auto"/>
          <w:sz w:val="24"/>
          <w:szCs w:val="24"/>
        </w:rPr>
        <w:t>；</w:t>
      </w:r>
    </w:p>
    <w:p w14:paraId="28CF3483">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承包人提供的文件的数量为：</w:t>
      </w:r>
      <w:r>
        <w:rPr>
          <w:rFonts w:hint="eastAsia" w:ascii="宋体" w:hAnsi="宋体" w:cs="宋体"/>
          <w:color w:val="auto"/>
          <w:sz w:val="24"/>
          <w:szCs w:val="24"/>
          <w:u w:val="single"/>
        </w:rPr>
        <w:t>一式四份</w:t>
      </w:r>
      <w:r>
        <w:rPr>
          <w:rFonts w:hint="eastAsia" w:ascii="宋体" w:hAnsi="宋体" w:cs="宋体"/>
          <w:color w:val="auto"/>
          <w:sz w:val="24"/>
          <w:szCs w:val="24"/>
        </w:rPr>
        <w:t>；</w:t>
      </w:r>
    </w:p>
    <w:p w14:paraId="46D524D1">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承包人提供的文件的形式为：</w:t>
      </w:r>
      <w:r>
        <w:rPr>
          <w:rFonts w:hint="eastAsia" w:ascii="宋体" w:hAnsi="宋体" w:cs="宋体"/>
          <w:color w:val="auto"/>
          <w:sz w:val="24"/>
          <w:szCs w:val="24"/>
          <w:u w:val="single"/>
        </w:rPr>
        <w:t>书面材料两份、电子材料两份</w:t>
      </w:r>
      <w:r>
        <w:rPr>
          <w:rFonts w:hint="eastAsia" w:ascii="宋体" w:hAnsi="宋体" w:cs="宋体"/>
          <w:color w:val="auto"/>
          <w:sz w:val="24"/>
          <w:szCs w:val="24"/>
        </w:rPr>
        <w:t>；</w:t>
      </w:r>
    </w:p>
    <w:p w14:paraId="48FFE5CC">
      <w:pPr>
        <w:spacing w:line="360" w:lineRule="auto"/>
        <w:ind w:firstLine="420"/>
        <w:rPr>
          <w:rFonts w:ascii="宋体" w:hAnsi="宋体" w:cs="宋体"/>
          <w:color w:val="auto"/>
          <w:sz w:val="24"/>
          <w:szCs w:val="24"/>
        </w:rPr>
      </w:pPr>
      <w:r>
        <w:rPr>
          <w:rFonts w:hint="eastAsia" w:ascii="宋体" w:hAnsi="宋体" w:cs="宋体"/>
          <w:color w:val="auto"/>
          <w:sz w:val="24"/>
          <w:szCs w:val="24"/>
        </w:rPr>
        <w:t>发包人审批承包人文件的期限：</w:t>
      </w:r>
      <w:r>
        <w:rPr>
          <w:rFonts w:hint="eastAsia" w:ascii="宋体" w:hAnsi="宋体" w:cs="宋体"/>
          <w:color w:val="auto"/>
          <w:sz w:val="24"/>
          <w:szCs w:val="24"/>
          <w:u w:val="single"/>
        </w:rPr>
        <w:t>接收之日起 28 日内（以发包人签字盖章确认的书面文件为准）</w:t>
      </w:r>
      <w:r>
        <w:rPr>
          <w:rFonts w:hint="eastAsia" w:ascii="宋体" w:hAnsi="宋体" w:cs="宋体"/>
          <w:color w:val="auto"/>
          <w:sz w:val="24"/>
          <w:szCs w:val="24"/>
          <w:u w:val="single"/>
          <w:lang w:eastAsia="zh-Hans"/>
        </w:rPr>
        <w:t>，</w:t>
      </w:r>
      <w:r>
        <w:rPr>
          <w:rFonts w:hint="eastAsia" w:ascii="宋体" w:hAnsi="宋体" w:cs="宋体"/>
          <w:color w:val="auto"/>
          <w:sz w:val="24"/>
          <w:szCs w:val="24"/>
          <w:u w:val="single"/>
        </w:rPr>
        <w:t>逾期承包人应在3日内提示发包人，否则承包人自行承担相应责任</w:t>
      </w:r>
      <w:r>
        <w:rPr>
          <w:rFonts w:hint="eastAsia" w:ascii="宋体" w:hAnsi="宋体" w:cs="宋体"/>
          <w:color w:val="auto"/>
          <w:sz w:val="24"/>
          <w:szCs w:val="24"/>
        </w:rPr>
        <w:t>。</w:t>
      </w:r>
    </w:p>
    <w:p w14:paraId="63086128">
      <w:pPr>
        <w:spacing w:line="360" w:lineRule="auto"/>
        <w:ind w:firstLine="420"/>
        <w:rPr>
          <w:rFonts w:ascii="宋体" w:hAnsi="宋体" w:cs="宋体"/>
          <w:color w:val="auto"/>
          <w:sz w:val="24"/>
          <w:szCs w:val="24"/>
        </w:rPr>
      </w:pPr>
      <w:r>
        <w:rPr>
          <w:rFonts w:hint="eastAsia" w:ascii="宋体" w:hAnsi="宋体" w:cs="宋体"/>
          <w:color w:val="auto"/>
          <w:sz w:val="24"/>
          <w:szCs w:val="24"/>
        </w:rPr>
        <w:t>1.6.5  现场图纸准备</w:t>
      </w:r>
    </w:p>
    <w:p w14:paraId="6AA6D411">
      <w:pPr>
        <w:spacing w:line="360" w:lineRule="auto"/>
        <w:ind w:firstLine="420"/>
        <w:rPr>
          <w:rFonts w:ascii="宋体" w:hAnsi="宋体" w:cs="宋体"/>
          <w:color w:val="auto"/>
          <w:sz w:val="24"/>
          <w:szCs w:val="24"/>
        </w:rPr>
      </w:pPr>
      <w:r>
        <w:rPr>
          <w:rFonts w:hint="eastAsia" w:ascii="宋体" w:hAnsi="宋体" w:cs="宋体"/>
          <w:color w:val="auto"/>
          <w:sz w:val="24"/>
          <w:szCs w:val="24"/>
        </w:rPr>
        <w:t>关于现场图纸准备的约定：</w:t>
      </w:r>
      <w:r>
        <w:rPr>
          <w:rFonts w:hint="eastAsia" w:ascii="宋体" w:hAnsi="宋体" w:cs="宋体"/>
          <w:color w:val="auto"/>
          <w:sz w:val="24"/>
          <w:szCs w:val="24"/>
          <w:u w:val="single"/>
        </w:rPr>
        <w:t>/</w:t>
      </w:r>
      <w:r>
        <w:rPr>
          <w:rFonts w:hint="eastAsia" w:ascii="宋体" w:hAnsi="宋体" w:cs="宋体"/>
          <w:color w:val="auto"/>
          <w:sz w:val="24"/>
          <w:szCs w:val="24"/>
        </w:rPr>
        <w:t>。</w:t>
      </w:r>
    </w:p>
    <w:p w14:paraId="59014B8C">
      <w:pPr>
        <w:spacing w:line="360" w:lineRule="auto"/>
        <w:ind w:firstLine="420"/>
        <w:rPr>
          <w:rFonts w:ascii="宋体" w:hAnsi="宋体" w:cs="宋体"/>
          <w:color w:val="auto"/>
          <w:sz w:val="24"/>
          <w:szCs w:val="24"/>
        </w:rPr>
      </w:pPr>
      <w:r>
        <w:rPr>
          <w:rFonts w:hint="eastAsia" w:ascii="宋体" w:hAnsi="宋体" w:cs="宋体"/>
          <w:color w:val="auto"/>
          <w:sz w:val="24"/>
          <w:szCs w:val="24"/>
        </w:rPr>
        <w:t>1.7  联络</w:t>
      </w:r>
    </w:p>
    <w:p w14:paraId="625835CF">
      <w:pPr>
        <w:spacing w:line="360" w:lineRule="auto"/>
        <w:ind w:firstLine="420"/>
        <w:rPr>
          <w:rFonts w:hint="eastAsia" w:ascii="宋体" w:hAnsi="宋体" w:cs="宋体"/>
          <w:color w:val="auto"/>
          <w:sz w:val="24"/>
          <w:szCs w:val="24"/>
          <w:lang w:val="en-US" w:eastAsia="zh-CN"/>
        </w:rPr>
      </w:pPr>
      <w:r>
        <w:rPr>
          <w:rFonts w:hint="eastAsia" w:ascii="宋体" w:hAnsi="宋体" w:cs="宋体"/>
          <w:color w:val="auto"/>
          <w:sz w:val="24"/>
          <w:szCs w:val="24"/>
        </w:rPr>
        <w:t>1.7.1  发包人和承包人应当在</w:t>
      </w:r>
      <w:r>
        <w:rPr>
          <w:rFonts w:hint="eastAsia" w:ascii="宋体" w:hAnsi="宋体" w:cs="宋体"/>
          <w:color w:val="auto"/>
          <w:sz w:val="24"/>
          <w:szCs w:val="24"/>
          <w:u w:val="single"/>
        </w:rPr>
        <w:t>有关事项发生之日起或完成后7</w:t>
      </w:r>
      <w:r>
        <w:rPr>
          <w:rFonts w:hint="eastAsia" w:ascii="宋体" w:hAnsi="宋体" w:cs="宋体"/>
          <w:color w:val="auto"/>
          <w:sz w:val="24"/>
          <w:szCs w:val="24"/>
        </w:rPr>
        <w:t>天内将与合同有关的通知、批准、证明、证书、指示、指令、要求、请求、同意、意见、确定和决定等书面函件送达对方当事人。</w:t>
      </w:r>
      <w:r>
        <w:rPr>
          <w:rFonts w:hint="eastAsia" w:ascii="宋体" w:hAnsi="宋体" w:cs="宋体"/>
          <w:color w:val="auto"/>
          <w:sz w:val="24"/>
          <w:szCs w:val="24"/>
          <w:lang w:val="en-US" w:eastAsia="zh-CN"/>
        </w:rPr>
        <w:t xml:space="preserve"> </w:t>
      </w:r>
    </w:p>
    <w:p w14:paraId="60F3FC03">
      <w:pPr>
        <w:spacing w:line="360" w:lineRule="auto"/>
        <w:ind w:firstLine="420"/>
        <w:rPr>
          <w:rFonts w:ascii="宋体" w:hAnsi="宋体" w:cs="宋体"/>
          <w:color w:val="auto"/>
          <w:sz w:val="24"/>
          <w:szCs w:val="24"/>
        </w:rPr>
      </w:pPr>
      <w:r>
        <w:rPr>
          <w:rFonts w:hint="eastAsia" w:ascii="宋体" w:hAnsi="宋体" w:cs="宋体"/>
          <w:color w:val="auto"/>
          <w:sz w:val="24"/>
          <w:szCs w:val="24"/>
        </w:rPr>
        <w:t>1.7.2 发包人接收文件的地点：</w:t>
      </w:r>
      <w:r>
        <w:rPr>
          <w:rFonts w:hint="eastAsia" w:ascii="宋体" w:hAnsi="宋体" w:cs="宋体"/>
          <w:color w:val="auto"/>
          <w:sz w:val="24"/>
          <w:szCs w:val="24"/>
          <w:u w:val="single"/>
        </w:rPr>
        <w:t xml:space="preserve">  发包人办公地点</w:t>
      </w:r>
      <w:r>
        <w:rPr>
          <w:rFonts w:hint="eastAsia" w:ascii="宋体" w:hAnsi="宋体" w:cs="宋体"/>
          <w:color w:val="auto"/>
          <w:sz w:val="24"/>
          <w:szCs w:val="24"/>
        </w:rPr>
        <w:t>；</w:t>
      </w:r>
    </w:p>
    <w:p w14:paraId="3DA09EE3">
      <w:pPr>
        <w:spacing w:line="360" w:lineRule="auto"/>
        <w:ind w:firstLine="420"/>
        <w:rPr>
          <w:rFonts w:ascii="宋体" w:hAnsi="宋体" w:cs="宋体"/>
          <w:color w:val="auto"/>
          <w:sz w:val="24"/>
          <w:szCs w:val="24"/>
        </w:rPr>
      </w:pPr>
      <w:r>
        <w:rPr>
          <w:rFonts w:hint="eastAsia" w:ascii="宋体" w:hAnsi="宋体" w:cs="宋体"/>
          <w:color w:val="auto"/>
          <w:sz w:val="24"/>
          <w:szCs w:val="24"/>
        </w:rPr>
        <w:t>发包人指定的接收人为：。</w:t>
      </w:r>
    </w:p>
    <w:p w14:paraId="317DC7D9">
      <w:pPr>
        <w:spacing w:line="360" w:lineRule="auto"/>
        <w:ind w:firstLine="420"/>
        <w:rPr>
          <w:rFonts w:ascii="宋体" w:hAnsi="宋体" w:cs="宋体"/>
          <w:color w:val="auto"/>
          <w:sz w:val="24"/>
          <w:szCs w:val="24"/>
        </w:rPr>
      </w:pPr>
      <w:r>
        <w:rPr>
          <w:rFonts w:hint="eastAsia" w:ascii="宋体" w:hAnsi="宋体" w:cs="宋体"/>
          <w:color w:val="auto"/>
          <w:sz w:val="24"/>
          <w:szCs w:val="24"/>
        </w:rPr>
        <w:t>承包人接收文件的地点：</w:t>
      </w:r>
      <w:r>
        <w:rPr>
          <w:rFonts w:hint="eastAsia" w:ascii="宋体" w:hAnsi="宋体" w:cs="宋体"/>
          <w:color w:val="auto"/>
          <w:sz w:val="24"/>
          <w:szCs w:val="24"/>
          <w:u w:val="single"/>
        </w:rPr>
        <w:t>承包人现场办公室</w:t>
      </w:r>
      <w:r>
        <w:rPr>
          <w:rFonts w:hint="eastAsia" w:ascii="宋体" w:hAnsi="宋体" w:cs="宋体"/>
          <w:color w:val="auto"/>
          <w:sz w:val="24"/>
          <w:szCs w:val="24"/>
        </w:rPr>
        <w:t>；</w:t>
      </w:r>
    </w:p>
    <w:p w14:paraId="6908249C">
      <w:pPr>
        <w:spacing w:line="360" w:lineRule="auto"/>
        <w:ind w:firstLine="420"/>
        <w:rPr>
          <w:rFonts w:ascii="宋体" w:hAnsi="宋体" w:cs="宋体"/>
          <w:color w:val="auto"/>
          <w:sz w:val="24"/>
          <w:szCs w:val="24"/>
        </w:rPr>
      </w:pPr>
      <w:r>
        <w:rPr>
          <w:rFonts w:hint="eastAsia" w:ascii="宋体" w:hAnsi="宋体" w:cs="宋体"/>
          <w:color w:val="auto"/>
          <w:sz w:val="24"/>
          <w:szCs w:val="24"/>
        </w:rPr>
        <w:t>承包人指定的接收人为：。</w:t>
      </w:r>
    </w:p>
    <w:p w14:paraId="4652DD72">
      <w:pPr>
        <w:spacing w:line="360" w:lineRule="auto"/>
        <w:ind w:firstLine="420"/>
        <w:rPr>
          <w:rFonts w:ascii="宋体" w:hAnsi="宋体" w:cs="宋体"/>
          <w:color w:val="auto"/>
          <w:sz w:val="24"/>
          <w:szCs w:val="24"/>
        </w:rPr>
      </w:pPr>
      <w:r>
        <w:rPr>
          <w:rFonts w:hint="eastAsia" w:ascii="宋体" w:hAnsi="宋体" w:cs="宋体"/>
          <w:color w:val="auto"/>
          <w:sz w:val="24"/>
          <w:szCs w:val="24"/>
        </w:rPr>
        <w:t>监理人接收文件的地点：</w:t>
      </w:r>
      <w:r>
        <w:rPr>
          <w:rFonts w:hint="eastAsia" w:ascii="宋体" w:hAnsi="宋体" w:cs="宋体"/>
          <w:color w:val="auto"/>
          <w:sz w:val="24"/>
          <w:szCs w:val="24"/>
          <w:u w:val="single"/>
        </w:rPr>
        <w:t>监理人现场办公室</w:t>
      </w:r>
      <w:r>
        <w:rPr>
          <w:rFonts w:hint="eastAsia" w:ascii="宋体" w:hAnsi="宋体" w:cs="宋体"/>
          <w:color w:val="auto"/>
          <w:sz w:val="24"/>
          <w:szCs w:val="24"/>
        </w:rPr>
        <w:t>；</w:t>
      </w:r>
    </w:p>
    <w:p w14:paraId="53BCB122">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监理人指定的接收人为：。</w:t>
      </w:r>
    </w:p>
    <w:p w14:paraId="62B8D08E">
      <w:pPr>
        <w:pStyle w:val="862"/>
        <w:rPr>
          <w:color w:val="auto"/>
        </w:rPr>
      </w:pPr>
      <w:r>
        <w:rPr>
          <w:rFonts w:hint="eastAsia"/>
          <w:color w:val="auto"/>
        </w:rPr>
        <w:t>发包人将通知、文件等张贴至承包人施工现场办公场所大门或寄送至承包人工商注册地址时，亦视为发包人完成送达。</w:t>
      </w:r>
    </w:p>
    <w:p w14:paraId="7562A177">
      <w:pPr>
        <w:pStyle w:val="862"/>
        <w:rPr>
          <w:color w:val="auto"/>
        </w:rPr>
      </w:pPr>
      <w:r>
        <w:rPr>
          <w:rFonts w:hint="eastAsia"/>
          <w:color w:val="auto"/>
        </w:rPr>
        <w:t>上述地点，亦作为各方司法文书的送达地址。如各方上述信息变更，应及时书面通知相对方，在相对方未收到信息变更通知前，上述送达地址仍为有效送达地址。因一方未及时通知另一方变更事宜，造成并影响本合同履行或造成损失的，应承担相应的责任。一方按上述联系地址寄送的所有通知、文件，另一方（无论是否为本人）签收之日即为送达日期，如另一方拒收或地址无法送达的，寄送的第二天视为送达。</w:t>
      </w:r>
    </w:p>
    <w:p w14:paraId="303B8A2C">
      <w:pPr>
        <w:spacing w:line="360" w:lineRule="auto"/>
        <w:ind w:firstLine="420"/>
        <w:rPr>
          <w:rFonts w:ascii="宋体" w:hAnsi="宋体" w:cs="宋体"/>
          <w:color w:val="auto"/>
          <w:sz w:val="24"/>
          <w:szCs w:val="24"/>
        </w:rPr>
      </w:pPr>
      <w:r>
        <w:rPr>
          <w:rFonts w:hint="eastAsia" w:ascii="宋体" w:hAnsi="宋体" w:cs="宋体"/>
          <w:color w:val="auto"/>
          <w:sz w:val="24"/>
          <w:szCs w:val="24"/>
        </w:rPr>
        <w:t>1.10  交通运输</w:t>
      </w:r>
    </w:p>
    <w:p w14:paraId="61E8C598">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Start w:id="414" w:name="_Toc318581155"/>
      <w:bookmarkStart w:id="415" w:name="_Toc300934943"/>
      <w:bookmarkStart w:id="416" w:name="_Toc303539100"/>
      <w:bookmarkStart w:id="417" w:name="_Toc312677986"/>
      <w:bookmarkStart w:id="418" w:name="_Toc304295521"/>
      <w:r>
        <w:rPr>
          <w:rFonts w:hint="eastAsia" w:ascii="宋体" w:hAnsi="宋体" w:cs="宋体"/>
          <w:color w:val="auto"/>
          <w:sz w:val="24"/>
          <w:szCs w:val="24"/>
        </w:rPr>
        <w:t>.10.1  出入现场的权利</w:t>
      </w:r>
    </w:p>
    <w:p w14:paraId="46DDCEF8">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关于出入现场的权利的约定：</w:t>
      </w:r>
      <w:r>
        <w:rPr>
          <w:rFonts w:hint="eastAsia" w:ascii="宋体" w:hAnsi="宋体" w:cs="宋体"/>
          <w:color w:val="auto"/>
          <w:sz w:val="24"/>
          <w:szCs w:val="24"/>
          <w:u w:val="single"/>
        </w:rPr>
        <w:t>按《通用合同条款》1.10.1 条执行</w:t>
      </w:r>
      <w:r>
        <w:rPr>
          <w:rFonts w:hint="eastAsia" w:ascii="宋体" w:hAnsi="宋体" w:cs="宋体"/>
          <w:color w:val="auto"/>
          <w:sz w:val="24"/>
          <w:szCs w:val="24"/>
        </w:rPr>
        <w:t>。</w:t>
      </w:r>
      <w:bookmarkEnd w:id="414"/>
      <w:bookmarkEnd w:id="415"/>
      <w:bookmarkEnd w:id="416"/>
      <w:bookmarkEnd w:id="417"/>
      <w:bookmarkEnd w:id="418"/>
    </w:p>
    <w:p w14:paraId="1F591395">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Start w:id="419" w:name="_Toc312677987"/>
      <w:bookmarkStart w:id="420" w:name="_Toc303539101"/>
      <w:bookmarkStart w:id="421" w:name="_Toc318581156"/>
      <w:bookmarkStart w:id="422" w:name="_Toc300934944"/>
      <w:bookmarkStart w:id="423" w:name="_Toc304295522"/>
      <w:r>
        <w:rPr>
          <w:rFonts w:hint="eastAsia" w:ascii="宋体" w:hAnsi="宋体" w:cs="宋体"/>
          <w:color w:val="auto"/>
          <w:sz w:val="24"/>
          <w:szCs w:val="24"/>
        </w:rPr>
        <w:t>.10.3  场内交通</w:t>
      </w:r>
    </w:p>
    <w:p w14:paraId="0A74CA13">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关于场外交通和场内交通的边界的约定：</w:t>
      </w:r>
      <w:r>
        <w:rPr>
          <w:rFonts w:hint="eastAsia" w:ascii="宋体" w:hAnsi="宋体" w:cs="宋体"/>
          <w:color w:val="auto"/>
          <w:sz w:val="24"/>
          <w:szCs w:val="24"/>
          <w:u w:val="single"/>
        </w:rPr>
        <w:t>以规划用地红线为界</w:t>
      </w:r>
      <w:r>
        <w:rPr>
          <w:rFonts w:hint="eastAsia" w:ascii="宋体" w:hAnsi="宋体" w:cs="宋体"/>
          <w:color w:val="auto"/>
          <w:sz w:val="24"/>
          <w:szCs w:val="24"/>
        </w:rPr>
        <w:t>。</w:t>
      </w:r>
    </w:p>
    <w:p w14:paraId="6A81FA49">
      <w:pPr>
        <w:spacing w:line="360" w:lineRule="auto"/>
        <w:ind w:firstLine="420"/>
        <w:rPr>
          <w:rFonts w:ascii="宋体" w:hAnsi="宋体" w:cs="宋体"/>
          <w:color w:val="auto"/>
          <w:sz w:val="24"/>
          <w:szCs w:val="24"/>
        </w:rPr>
      </w:pPr>
      <w:r>
        <w:rPr>
          <w:rFonts w:hint="eastAsia" w:ascii="宋体" w:hAnsi="宋体" w:cs="宋体"/>
          <w:color w:val="auto"/>
          <w:sz w:val="24"/>
          <w:szCs w:val="24"/>
        </w:rPr>
        <w:t>关于发包人向承包人免费提供满足工程施工需要的场内道路和交通设施的约定：</w:t>
      </w:r>
      <w:r>
        <w:rPr>
          <w:rFonts w:hint="eastAsia" w:ascii="宋体" w:hAnsi="宋体" w:cs="宋体"/>
          <w:color w:val="auto"/>
          <w:sz w:val="24"/>
          <w:szCs w:val="24"/>
          <w:u w:val="single"/>
        </w:rPr>
        <w:t>具体道路由承包人在投标前自行踏勘确定，在施工期间的维护及相应费用由承包人承担；发包人不提供场内道路和交通设施，由承包人自行解决承担</w:t>
      </w:r>
      <w:r>
        <w:rPr>
          <w:rFonts w:hint="eastAsia" w:ascii="宋体" w:hAnsi="宋体" w:cs="宋体"/>
          <w:color w:val="auto"/>
          <w:sz w:val="24"/>
          <w:szCs w:val="24"/>
        </w:rPr>
        <w:t>。</w:t>
      </w:r>
      <w:bookmarkEnd w:id="419"/>
      <w:bookmarkEnd w:id="420"/>
      <w:bookmarkEnd w:id="421"/>
      <w:bookmarkEnd w:id="422"/>
      <w:bookmarkEnd w:id="423"/>
      <w:bookmarkStart w:id="424" w:name="_Toc318581157"/>
    </w:p>
    <w:p w14:paraId="479943CB">
      <w:pPr>
        <w:spacing w:line="360" w:lineRule="auto"/>
        <w:ind w:firstLine="420"/>
        <w:rPr>
          <w:rFonts w:ascii="宋体" w:hAnsi="宋体" w:cs="宋体"/>
          <w:color w:val="auto"/>
          <w:sz w:val="24"/>
          <w:szCs w:val="24"/>
        </w:rPr>
      </w:pPr>
      <w:r>
        <w:rPr>
          <w:rFonts w:hint="eastAsia" w:ascii="宋体" w:hAnsi="宋体" w:cs="宋体"/>
          <w:color w:val="auto"/>
          <w:sz w:val="24"/>
          <w:szCs w:val="24"/>
        </w:rPr>
        <w:t>1.10.4  超大件和超重件的运输</w:t>
      </w:r>
    </w:p>
    <w:p w14:paraId="36919B58">
      <w:pPr>
        <w:spacing w:line="360" w:lineRule="auto"/>
        <w:ind w:firstLine="420"/>
        <w:rPr>
          <w:rFonts w:ascii="宋体" w:hAnsi="宋体" w:cs="宋体"/>
          <w:color w:val="auto"/>
          <w:sz w:val="24"/>
          <w:szCs w:val="24"/>
        </w:rPr>
      </w:pPr>
      <w:r>
        <w:rPr>
          <w:rFonts w:hint="eastAsia" w:ascii="宋体" w:hAnsi="宋体" w:cs="宋体"/>
          <w:color w:val="auto"/>
          <w:sz w:val="24"/>
          <w:szCs w:val="24"/>
        </w:rPr>
        <w:t>运输超大件或超重件所需的道路和桥梁临时加固改造费用和其他有关费用由</w:t>
      </w:r>
      <w:r>
        <w:rPr>
          <w:rFonts w:hint="eastAsia" w:ascii="宋体" w:hAnsi="宋体" w:cs="宋体"/>
          <w:color w:val="auto"/>
          <w:sz w:val="24"/>
          <w:szCs w:val="24"/>
          <w:u w:val="single"/>
        </w:rPr>
        <w:t>承包人</w:t>
      </w:r>
      <w:r>
        <w:rPr>
          <w:rFonts w:hint="eastAsia" w:ascii="宋体" w:hAnsi="宋体" w:cs="宋体"/>
          <w:color w:val="auto"/>
          <w:sz w:val="24"/>
          <w:szCs w:val="24"/>
        </w:rPr>
        <w:t>承担。</w:t>
      </w:r>
    </w:p>
    <w:p w14:paraId="037FB820">
      <w:pPr>
        <w:spacing w:line="360" w:lineRule="auto"/>
        <w:ind w:firstLine="422"/>
        <w:rPr>
          <w:rFonts w:ascii="宋体" w:hAnsi="宋体" w:cs="宋体"/>
          <w:b/>
          <w:color w:val="auto"/>
          <w:sz w:val="24"/>
          <w:szCs w:val="24"/>
        </w:rPr>
      </w:pPr>
      <w:r>
        <w:rPr>
          <w:rFonts w:hint="eastAsia" w:ascii="宋体" w:hAnsi="宋体" w:cs="宋体"/>
          <w:b/>
          <w:color w:val="auto"/>
          <w:sz w:val="24"/>
          <w:szCs w:val="24"/>
        </w:rPr>
        <w:t>本工程的超大件：</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B898418">
      <w:pPr>
        <w:spacing w:line="360" w:lineRule="auto"/>
        <w:ind w:firstLine="422"/>
        <w:rPr>
          <w:rFonts w:ascii="宋体" w:hAnsi="宋体" w:cs="宋体"/>
          <w:color w:val="auto"/>
          <w:sz w:val="24"/>
          <w:szCs w:val="24"/>
        </w:rPr>
      </w:pPr>
      <w:r>
        <w:rPr>
          <w:rFonts w:hint="eastAsia" w:ascii="宋体" w:hAnsi="宋体" w:cs="宋体"/>
          <w:b/>
          <w:color w:val="auto"/>
          <w:sz w:val="24"/>
          <w:szCs w:val="24"/>
        </w:rPr>
        <w:t>本工程的超重件：</w:t>
      </w:r>
      <w:r>
        <w:rPr>
          <w:rFonts w:hint="eastAsia" w:ascii="宋体" w:hAnsi="宋体" w:cs="宋体"/>
          <w:color w:val="auto"/>
          <w:sz w:val="24"/>
          <w:szCs w:val="24"/>
          <w:u w:val="single"/>
        </w:rPr>
        <w:t xml:space="preserve"> /  </w:t>
      </w:r>
      <w:r>
        <w:rPr>
          <w:rFonts w:hint="eastAsia" w:ascii="宋体" w:hAnsi="宋体" w:cs="宋体"/>
          <w:color w:val="auto"/>
          <w:sz w:val="24"/>
          <w:szCs w:val="24"/>
        </w:rPr>
        <w:t>。</w:t>
      </w:r>
      <w:bookmarkEnd w:id="424"/>
    </w:p>
    <w:p w14:paraId="0A66F4E6">
      <w:pPr>
        <w:spacing w:line="360" w:lineRule="auto"/>
        <w:ind w:firstLine="420"/>
        <w:rPr>
          <w:rFonts w:ascii="宋体" w:hAnsi="宋体" w:cs="宋体"/>
          <w:color w:val="auto"/>
          <w:sz w:val="24"/>
          <w:szCs w:val="24"/>
        </w:rPr>
      </w:pPr>
      <w:r>
        <w:rPr>
          <w:rFonts w:hint="eastAsia" w:ascii="宋体" w:hAnsi="宋体" w:cs="宋体"/>
          <w:color w:val="auto"/>
          <w:sz w:val="24"/>
          <w:szCs w:val="24"/>
        </w:rPr>
        <w:t>1.11  知识产权</w:t>
      </w:r>
    </w:p>
    <w:p w14:paraId="0E962E02">
      <w:pPr>
        <w:spacing w:line="360" w:lineRule="auto"/>
        <w:ind w:firstLine="420"/>
        <w:rPr>
          <w:rFonts w:ascii="宋体" w:hAnsi="宋体" w:cs="宋体"/>
          <w:color w:val="auto"/>
          <w:sz w:val="24"/>
          <w:szCs w:val="24"/>
        </w:rPr>
      </w:pPr>
      <w:r>
        <w:rPr>
          <w:rFonts w:hint="eastAsia" w:ascii="宋体" w:hAnsi="宋体" w:cs="宋体"/>
          <w:color w:val="auto"/>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u w:val="single"/>
        </w:rPr>
        <w:t>/</w:t>
      </w:r>
      <w:r>
        <w:rPr>
          <w:rFonts w:hint="eastAsia" w:ascii="宋体" w:hAnsi="宋体" w:cs="宋体"/>
          <w:color w:val="auto"/>
          <w:sz w:val="24"/>
          <w:szCs w:val="24"/>
        </w:rPr>
        <w:t>。</w:t>
      </w:r>
    </w:p>
    <w:p w14:paraId="57081AD1">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关于发包人提供的上述文件的使用限制的要求：</w:t>
      </w:r>
      <w:r>
        <w:rPr>
          <w:rFonts w:hint="eastAsia" w:ascii="宋体" w:hAnsi="宋体" w:cs="宋体"/>
          <w:color w:val="auto"/>
          <w:sz w:val="24"/>
          <w:szCs w:val="24"/>
          <w:u w:val="single"/>
        </w:rPr>
        <w:t>/</w:t>
      </w:r>
      <w:r>
        <w:rPr>
          <w:rFonts w:hint="eastAsia" w:ascii="宋体" w:hAnsi="宋体" w:cs="宋体"/>
          <w:color w:val="auto"/>
          <w:sz w:val="24"/>
          <w:szCs w:val="24"/>
        </w:rPr>
        <w:t>。</w:t>
      </w:r>
    </w:p>
    <w:p w14:paraId="24EEF8D1">
      <w:pPr>
        <w:spacing w:line="360" w:lineRule="auto"/>
        <w:ind w:firstLine="420"/>
        <w:rPr>
          <w:rFonts w:hint="eastAsia" w:ascii="宋体" w:hAnsi="宋体" w:eastAsia="宋体" w:cs="宋体"/>
          <w:color w:val="auto"/>
          <w:sz w:val="24"/>
          <w:szCs w:val="24"/>
          <w:lang w:eastAsia="zh-CN"/>
        </w:rPr>
      </w:pPr>
      <w:r>
        <w:rPr>
          <w:rFonts w:hint="eastAsia" w:ascii="宋体" w:hAnsi="宋体" w:cs="宋体"/>
          <w:color w:val="auto"/>
          <w:sz w:val="24"/>
          <w:szCs w:val="24"/>
        </w:rPr>
        <w:t>1.11.2  关于承包人为实施工程所编制文件的著作权的归属：</w:t>
      </w:r>
      <w:r>
        <w:rPr>
          <w:rFonts w:hint="eastAsia" w:ascii="宋体" w:hAnsi="宋体" w:cs="宋体"/>
          <w:color w:val="auto"/>
          <w:sz w:val="24"/>
          <w:szCs w:val="24"/>
          <w:u w:val="single"/>
        </w:rPr>
        <w:t>按《通用合同条款》执行</w:t>
      </w:r>
      <w:r>
        <w:rPr>
          <w:rFonts w:hint="eastAsia" w:ascii="宋体" w:hAnsi="宋体" w:cs="宋体"/>
          <w:color w:val="auto"/>
          <w:sz w:val="24"/>
          <w:szCs w:val="24"/>
        </w:rPr>
        <w:t>。</w:t>
      </w:r>
    </w:p>
    <w:p w14:paraId="45C0B46E">
      <w:pPr>
        <w:spacing w:line="360" w:lineRule="auto"/>
        <w:ind w:firstLine="420"/>
        <w:rPr>
          <w:rFonts w:ascii="宋体" w:hAnsi="宋体" w:cs="宋体"/>
          <w:color w:val="auto"/>
          <w:sz w:val="24"/>
          <w:szCs w:val="24"/>
        </w:rPr>
      </w:pPr>
      <w:r>
        <w:rPr>
          <w:rFonts w:hint="eastAsia" w:ascii="宋体" w:hAnsi="宋体" w:cs="宋体"/>
          <w:color w:val="auto"/>
          <w:sz w:val="24"/>
          <w:szCs w:val="24"/>
        </w:rPr>
        <w:t>关于承包人提供的上述文件的使用限制的要求：</w:t>
      </w:r>
      <w:r>
        <w:rPr>
          <w:rFonts w:hint="eastAsia" w:ascii="宋体" w:hAnsi="宋体" w:cs="宋体"/>
          <w:color w:val="auto"/>
          <w:sz w:val="24"/>
          <w:szCs w:val="24"/>
          <w:u w:val="single"/>
        </w:rPr>
        <w:t>用于本工程</w:t>
      </w:r>
      <w:r>
        <w:rPr>
          <w:rFonts w:hint="eastAsia" w:ascii="宋体" w:hAnsi="宋体" w:cs="宋体"/>
          <w:color w:val="auto"/>
          <w:sz w:val="24"/>
          <w:szCs w:val="24"/>
        </w:rPr>
        <w:t>。</w:t>
      </w:r>
    </w:p>
    <w:p w14:paraId="195F5487">
      <w:pPr>
        <w:spacing w:line="360" w:lineRule="auto"/>
        <w:ind w:firstLine="420"/>
        <w:rPr>
          <w:rFonts w:ascii="宋体" w:hAnsi="宋体" w:cs="宋体"/>
          <w:color w:val="auto"/>
          <w:sz w:val="24"/>
          <w:szCs w:val="24"/>
        </w:rPr>
      </w:pPr>
      <w:r>
        <w:rPr>
          <w:rFonts w:hint="eastAsia" w:ascii="宋体" w:hAnsi="宋体" w:cs="宋体"/>
          <w:color w:val="auto"/>
          <w:sz w:val="24"/>
          <w:szCs w:val="24"/>
        </w:rPr>
        <w:t>1.11.4  承包人在施工过程中所采用的专利、专有技术、技术秘密的使用费的承担方式：</w:t>
      </w:r>
      <w:r>
        <w:rPr>
          <w:rFonts w:hint="eastAsia" w:ascii="宋体" w:hAnsi="宋体" w:cs="宋体"/>
          <w:b/>
          <w:color w:val="auto"/>
          <w:sz w:val="24"/>
          <w:szCs w:val="24"/>
          <w:u w:val="single"/>
        </w:rPr>
        <w:t>（除发包人指明外）承包人在施工过程中所采用的专利、专有技术、技术秘密的使用费包含在合同价款内</w:t>
      </w:r>
      <w:r>
        <w:rPr>
          <w:rFonts w:hint="eastAsia" w:ascii="宋体" w:hAnsi="宋体" w:cs="宋体"/>
          <w:b/>
          <w:color w:val="auto"/>
          <w:sz w:val="24"/>
          <w:szCs w:val="24"/>
        </w:rPr>
        <w:t>。</w:t>
      </w:r>
    </w:p>
    <w:p w14:paraId="20200A87">
      <w:pPr>
        <w:spacing w:line="360" w:lineRule="auto"/>
        <w:ind w:firstLine="420"/>
        <w:rPr>
          <w:rFonts w:ascii="宋体" w:hAnsi="宋体" w:cs="宋体"/>
          <w:color w:val="auto"/>
          <w:sz w:val="24"/>
          <w:szCs w:val="24"/>
        </w:rPr>
      </w:pPr>
      <w:r>
        <w:rPr>
          <w:rFonts w:hint="eastAsia" w:ascii="宋体" w:hAnsi="宋体" w:cs="宋体"/>
          <w:color w:val="auto"/>
          <w:sz w:val="24"/>
          <w:szCs w:val="24"/>
        </w:rPr>
        <w:t>1.13  工程量清单错误的修正</w:t>
      </w:r>
    </w:p>
    <w:p w14:paraId="08E275B2">
      <w:pPr>
        <w:spacing w:line="360" w:lineRule="auto"/>
        <w:ind w:firstLine="420"/>
        <w:rPr>
          <w:rFonts w:ascii="宋体" w:hAnsi="宋体" w:cs="宋体"/>
          <w:b/>
          <w:color w:val="auto"/>
          <w:sz w:val="24"/>
          <w:szCs w:val="24"/>
        </w:rPr>
      </w:pPr>
      <w:r>
        <w:rPr>
          <w:rFonts w:hint="eastAsia" w:ascii="宋体" w:hAnsi="宋体" w:cs="宋体"/>
          <w:color w:val="auto"/>
          <w:sz w:val="24"/>
          <w:szCs w:val="24"/>
        </w:rPr>
        <w:t>出现工程量清单错误时，是否调整合同价格：</w:t>
      </w:r>
      <w:r>
        <w:rPr>
          <w:rFonts w:hint="eastAsia" w:ascii="宋体" w:hAnsi="宋体" w:cs="宋体"/>
          <w:b/>
          <w:color w:val="auto"/>
          <w:sz w:val="24"/>
          <w:szCs w:val="24"/>
          <w:u w:val="single"/>
        </w:rPr>
        <w:t xml:space="preserve">    是    </w:t>
      </w:r>
      <w:r>
        <w:rPr>
          <w:rFonts w:hint="eastAsia" w:ascii="宋体" w:hAnsi="宋体" w:cs="宋体"/>
          <w:color w:val="auto"/>
          <w:sz w:val="24"/>
          <w:szCs w:val="24"/>
        </w:rPr>
        <w:t>；</w:t>
      </w:r>
    </w:p>
    <w:p w14:paraId="2471DC04">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允许调整合同价格的工程量偏差范围：</w:t>
      </w:r>
      <w:r>
        <w:rPr>
          <w:rFonts w:hint="eastAsia" w:ascii="宋体" w:hAnsi="宋体" w:cs="宋体"/>
          <w:color w:val="auto"/>
          <w:sz w:val="24"/>
          <w:szCs w:val="24"/>
          <w:u w:val="single"/>
        </w:rPr>
        <w:t>按专用条款 10.4.1 执行；</w:t>
      </w:r>
      <w:bookmarkStart w:id="425" w:name="_Toc351203634"/>
    </w:p>
    <w:p w14:paraId="6A4B17B4">
      <w:pPr>
        <w:spacing w:line="360" w:lineRule="auto"/>
        <w:ind w:firstLine="420"/>
        <w:rPr>
          <w:rFonts w:ascii="宋体" w:hAnsi="宋体" w:cs="宋体"/>
          <w:color w:val="auto"/>
          <w:sz w:val="24"/>
          <w:szCs w:val="24"/>
        </w:rPr>
      </w:pPr>
      <w:r>
        <w:rPr>
          <w:rFonts w:hint="eastAsia" w:ascii="宋体" w:hAnsi="宋体" w:cs="宋体"/>
          <w:color w:val="auto"/>
          <w:sz w:val="24"/>
          <w:szCs w:val="24"/>
        </w:rPr>
        <w:t>调整合同价格的修正时间：</w:t>
      </w:r>
      <w:r>
        <w:rPr>
          <w:rFonts w:hint="eastAsia" w:ascii="宋体" w:hAnsi="宋体" w:cs="宋体"/>
          <w:color w:val="auto"/>
          <w:sz w:val="24"/>
          <w:szCs w:val="24"/>
          <w:u w:val="single"/>
        </w:rPr>
        <w:t>竣工结算时进行修正，最终结果以审计为准。</w:t>
      </w:r>
      <w:r>
        <w:rPr>
          <w:rFonts w:hint="eastAsia" w:ascii="宋体" w:hAnsi="宋体" w:cs="宋体"/>
          <w:color w:val="auto"/>
          <w:sz w:val="24"/>
          <w:szCs w:val="24"/>
        </w:rPr>
        <w:t xml:space="preserve">                           。</w:t>
      </w:r>
    </w:p>
    <w:p w14:paraId="0B26EC5D">
      <w:pPr>
        <w:spacing w:line="360" w:lineRule="auto"/>
        <w:ind w:firstLine="420"/>
        <w:rPr>
          <w:rFonts w:ascii="宋体" w:hAnsi="宋体" w:cs="宋体"/>
          <w:color w:val="auto"/>
          <w:sz w:val="24"/>
          <w:szCs w:val="24"/>
        </w:rPr>
      </w:pPr>
      <w:r>
        <w:rPr>
          <w:rFonts w:hint="eastAsia" w:ascii="宋体" w:hAnsi="宋体" w:cs="宋体"/>
          <w:color w:val="auto"/>
          <w:sz w:val="24"/>
          <w:szCs w:val="24"/>
        </w:rPr>
        <w:t>2</w:t>
      </w:r>
      <w:bookmarkStart w:id="426" w:name="_Toc297048343"/>
      <w:bookmarkStart w:id="427" w:name="_Toc292559867"/>
      <w:bookmarkStart w:id="428" w:name="_Toc296891197"/>
      <w:bookmarkStart w:id="429" w:name="_Toc296503157"/>
      <w:bookmarkStart w:id="430" w:name="_Toc296944496"/>
      <w:bookmarkStart w:id="431" w:name="_Toc297120457"/>
      <w:bookmarkStart w:id="432" w:name="_Toc296890985"/>
      <w:bookmarkStart w:id="433" w:name="_Toc292559362"/>
      <w:bookmarkStart w:id="434" w:name="_Toc296346658"/>
      <w:bookmarkStart w:id="435" w:name="_Toc296347156"/>
      <w:r>
        <w:rPr>
          <w:rFonts w:hint="eastAsia" w:ascii="宋体" w:hAnsi="宋体" w:cs="宋体"/>
          <w:color w:val="auto"/>
          <w:sz w:val="24"/>
          <w:szCs w:val="24"/>
        </w:rPr>
        <w:t xml:space="preserve">  发包人</w:t>
      </w:r>
      <w:bookmarkEnd w:id="425"/>
      <w:bookmarkEnd w:id="426"/>
      <w:bookmarkEnd w:id="427"/>
      <w:bookmarkEnd w:id="428"/>
      <w:bookmarkEnd w:id="429"/>
      <w:bookmarkEnd w:id="430"/>
      <w:bookmarkEnd w:id="431"/>
      <w:bookmarkEnd w:id="432"/>
      <w:bookmarkEnd w:id="433"/>
      <w:bookmarkEnd w:id="434"/>
      <w:bookmarkEnd w:id="435"/>
    </w:p>
    <w:p w14:paraId="22D1A37F">
      <w:pPr>
        <w:spacing w:line="360" w:lineRule="auto"/>
        <w:ind w:firstLine="352" w:firstLineChars="147"/>
        <w:rPr>
          <w:rFonts w:ascii="宋体" w:hAnsi="宋体" w:cs="宋体"/>
          <w:color w:val="auto"/>
          <w:sz w:val="24"/>
          <w:szCs w:val="24"/>
        </w:rPr>
      </w:pPr>
      <w:r>
        <w:rPr>
          <w:rFonts w:hint="eastAsia" w:ascii="宋体" w:hAnsi="宋体" w:cs="宋体"/>
          <w:color w:val="auto"/>
          <w:sz w:val="24"/>
          <w:szCs w:val="24"/>
        </w:rPr>
        <w:t>发包人应根据工程所需配备发包人代表，同时配备1-2名相关人员到岗履职。发包人应做好承包人农民工工资保证金缴存情况的审核工作，督促未缴存农民工工资保证金的承包人及时缴存。</w:t>
      </w:r>
    </w:p>
    <w:p w14:paraId="3ED1CAA4">
      <w:pPr>
        <w:spacing w:line="360" w:lineRule="auto"/>
        <w:ind w:firstLine="420"/>
        <w:rPr>
          <w:rFonts w:ascii="宋体" w:hAnsi="宋体" w:cs="宋体"/>
          <w:color w:val="auto"/>
          <w:sz w:val="24"/>
          <w:szCs w:val="24"/>
        </w:rPr>
      </w:pPr>
      <w:r>
        <w:rPr>
          <w:rFonts w:hint="eastAsia" w:ascii="宋体" w:hAnsi="宋体" w:cs="宋体"/>
          <w:color w:val="auto"/>
          <w:sz w:val="24"/>
          <w:szCs w:val="24"/>
        </w:rPr>
        <w:t>2.2  发包人代表</w:t>
      </w:r>
    </w:p>
    <w:p w14:paraId="22108B00">
      <w:pPr>
        <w:spacing w:line="360" w:lineRule="auto"/>
        <w:ind w:firstLine="420"/>
        <w:rPr>
          <w:rFonts w:ascii="宋体" w:hAnsi="宋体" w:cs="宋体"/>
          <w:color w:val="auto"/>
          <w:sz w:val="24"/>
          <w:szCs w:val="24"/>
        </w:rPr>
      </w:pPr>
      <w:r>
        <w:rPr>
          <w:rFonts w:hint="eastAsia" w:ascii="宋体" w:hAnsi="宋体" w:cs="宋体"/>
          <w:color w:val="auto"/>
          <w:sz w:val="24"/>
          <w:szCs w:val="24"/>
        </w:rPr>
        <w:t>发包人代表：</w:t>
      </w:r>
    </w:p>
    <w:p w14:paraId="69DA1F19">
      <w:pPr>
        <w:spacing w:line="360" w:lineRule="auto"/>
        <w:ind w:firstLine="420"/>
        <w:rPr>
          <w:rFonts w:ascii="宋体" w:hAnsi="宋体" w:cs="宋体"/>
          <w:color w:val="auto"/>
          <w:sz w:val="24"/>
          <w:szCs w:val="24"/>
        </w:rPr>
      </w:pPr>
      <w:r>
        <w:rPr>
          <w:rFonts w:hint="eastAsia" w:ascii="宋体" w:hAnsi="宋体" w:cs="宋体"/>
          <w:color w:val="auto"/>
          <w:sz w:val="24"/>
          <w:szCs w:val="24"/>
        </w:rPr>
        <w:t>姓    名：；</w:t>
      </w:r>
    </w:p>
    <w:p w14:paraId="51DBB440">
      <w:pPr>
        <w:spacing w:line="360" w:lineRule="auto"/>
        <w:ind w:firstLine="420"/>
        <w:rPr>
          <w:rFonts w:ascii="宋体" w:hAnsi="宋体" w:cs="宋体"/>
          <w:color w:val="auto"/>
          <w:sz w:val="24"/>
          <w:szCs w:val="24"/>
        </w:rPr>
      </w:pPr>
      <w:r>
        <w:rPr>
          <w:rFonts w:hint="eastAsia" w:ascii="宋体" w:hAnsi="宋体" w:cs="宋体"/>
          <w:color w:val="auto"/>
          <w:sz w:val="24"/>
          <w:szCs w:val="24"/>
        </w:rPr>
        <w:t>身份证号：；</w:t>
      </w:r>
    </w:p>
    <w:p w14:paraId="6BC72EEA">
      <w:pPr>
        <w:spacing w:line="360" w:lineRule="auto"/>
        <w:ind w:firstLine="420"/>
        <w:rPr>
          <w:rFonts w:ascii="宋体" w:hAnsi="宋体" w:cs="宋体"/>
          <w:color w:val="auto"/>
          <w:sz w:val="24"/>
          <w:szCs w:val="24"/>
        </w:rPr>
      </w:pPr>
      <w:r>
        <w:rPr>
          <w:rFonts w:hint="eastAsia" w:ascii="宋体" w:hAnsi="宋体" w:cs="宋体"/>
          <w:color w:val="auto"/>
          <w:sz w:val="24"/>
          <w:szCs w:val="24"/>
        </w:rPr>
        <w:t>职    务：；</w:t>
      </w:r>
    </w:p>
    <w:p w14:paraId="0985F632">
      <w:pPr>
        <w:spacing w:line="360" w:lineRule="auto"/>
        <w:ind w:firstLine="420"/>
        <w:rPr>
          <w:rFonts w:ascii="宋体" w:hAnsi="宋体" w:cs="宋体"/>
          <w:color w:val="auto"/>
          <w:sz w:val="24"/>
          <w:szCs w:val="24"/>
        </w:rPr>
      </w:pPr>
      <w:r>
        <w:rPr>
          <w:rFonts w:hint="eastAsia" w:ascii="宋体" w:hAnsi="宋体" w:cs="宋体"/>
          <w:color w:val="auto"/>
          <w:sz w:val="24"/>
          <w:szCs w:val="24"/>
        </w:rPr>
        <w:t>联系电话：；</w:t>
      </w:r>
    </w:p>
    <w:p w14:paraId="4BA912E4">
      <w:pPr>
        <w:spacing w:line="360" w:lineRule="auto"/>
        <w:ind w:firstLine="420"/>
        <w:rPr>
          <w:rFonts w:ascii="宋体" w:hAnsi="宋体" w:cs="宋体"/>
          <w:color w:val="auto"/>
          <w:sz w:val="24"/>
          <w:szCs w:val="24"/>
        </w:rPr>
      </w:pPr>
      <w:r>
        <w:rPr>
          <w:rFonts w:hint="eastAsia" w:ascii="宋体" w:hAnsi="宋体" w:cs="宋体"/>
          <w:color w:val="auto"/>
          <w:sz w:val="24"/>
          <w:szCs w:val="24"/>
        </w:rPr>
        <w:t>电子信箱：；</w:t>
      </w:r>
    </w:p>
    <w:p w14:paraId="36A1DFCC">
      <w:pPr>
        <w:spacing w:line="360" w:lineRule="auto"/>
        <w:ind w:firstLine="420"/>
        <w:rPr>
          <w:rFonts w:ascii="宋体" w:hAnsi="宋体" w:cs="宋体"/>
          <w:color w:val="auto"/>
          <w:sz w:val="24"/>
          <w:szCs w:val="24"/>
        </w:rPr>
      </w:pPr>
      <w:r>
        <w:rPr>
          <w:rFonts w:hint="eastAsia" w:ascii="宋体" w:hAnsi="宋体" w:cs="宋体"/>
          <w:color w:val="auto"/>
          <w:sz w:val="24"/>
          <w:szCs w:val="24"/>
        </w:rPr>
        <w:t>通信地址：。</w:t>
      </w:r>
    </w:p>
    <w:p w14:paraId="5C81B054">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发包人对发包人代表的授权范围如下：</w:t>
      </w:r>
      <w:r>
        <w:rPr>
          <w:rFonts w:hint="eastAsia" w:ascii="宋体" w:hAnsi="宋体" w:cs="宋体"/>
          <w:color w:val="auto"/>
          <w:sz w:val="24"/>
          <w:szCs w:val="24"/>
          <w:u w:val="single"/>
        </w:rPr>
        <w:t xml:space="preserve"> a．代表发包人对工程质量、进度、成本、安全及文明施工进行监督，工程存在质量问题或安全问题或施工进度不符合要求的，现场代表有权要求施工单位采取整改措施；</w:t>
      </w:r>
    </w:p>
    <w:p w14:paraId="0DE80F24">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b．发包人代表可委派有关具体管理人员，承担自己部分权力和职责，并可在任何时候撤回并重新委派，委派和撤回均应提前 3 个工作日通知承包人；</w:t>
      </w:r>
    </w:p>
    <w:p w14:paraId="7CD535CE">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c．发包人代表的指令、通知及签证须由其本人签字并盖公章（仅有本人签字未盖章的，经发包人追认，则对发包人有效；发包人不予追认的，对发包人不具有效力），以书面形式由监理工程师签发交给承包人现场代表（或合同约定签收人），承包人代表（或合同约定签收人）在回执（签发登记表）上签署姓名和收到时间。当承包人代表不在施工现场时，发包人、监理工程师可要求属于承包人其它管理人员代签，签字后即可视为承包人代表已签收。对工程质量、进度、投资、安全文明施工等进行全面管理和监督</w:t>
      </w:r>
      <w:r>
        <w:rPr>
          <w:rFonts w:hint="eastAsia" w:ascii="宋体" w:hAnsi="宋体" w:cs="宋体"/>
          <w:color w:val="auto"/>
          <w:sz w:val="24"/>
          <w:szCs w:val="24"/>
        </w:rPr>
        <w:t>。</w:t>
      </w:r>
    </w:p>
    <w:p w14:paraId="7E1AFC2B">
      <w:pPr>
        <w:spacing w:line="360" w:lineRule="auto"/>
        <w:ind w:firstLine="420"/>
        <w:rPr>
          <w:rFonts w:ascii="宋体" w:hAnsi="宋体" w:cs="宋体"/>
          <w:color w:val="auto"/>
          <w:sz w:val="24"/>
          <w:szCs w:val="24"/>
        </w:rPr>
      </w:pPr>
      <w:r>
        <w:rPr>
          <w:rFonts w:hint="eastAsia" w:ascii="宋体" w:hAnsi="宋体" w:cs="宋体"/>
          <w:color w:val="auto"/>
          <w:sz w:val="24"/>
          <w:szCs w:val="24"/>
        </w:rPr>
        <w:t>2.4  施工现场、施工条件和基础资料的提供</w:t>
      </w:r>
    </w:p>
    <w:p w14:paraId="35EB20DA">
      <w:pPr>
        <w:spacing w:line="360" w:lineRule="auto"/>
        <w:ind w:firstLine="420"/>
        <w:rPr>
          <w:rFonts w:ascii="宋体" w:hAnsi="宋体" w:cs="宋体"/>
          <w:color w:val="auto"/>
          <w:sz w:val="24"/>
          <w:szCs w:val="24"/>
        </w:rPr>
      </w:pPr>
      <w:r>
        <w:rPr>
          <w:rFonts w:hint="eastAsia" w:ascii="宋体" w:hAnsi="宋体" w:cs="宋体"/>
          <w:color w:val="auto"/>
          <w:sz w:val="24"/>
          <w:szCs w:val="24"/>
        </w:rPr>
        <w:t>2.4.1  提供施工现场</w:t>
      </w:r>
    </w:p>
    <w:p w14:paraId="799A27BF">
      <w:pPr>
        <w:spacing w:line="360" w:lineRule="auto"/>
        <w:ind w:firstLine="420"/>
        <w:rPr>
          <w:rFonts w:ascii="宋体" w:hAnsi="宋体" w:cs="宋体"/>
          <w:color w:val="auto"/>
          <w:sz w:val="24"/>
          <w:szCs w:val="24"/>
        </w:rPr>
      </w:pPr>
      <w:r>
        <w:rPr>
          <w:rFonts w:hint="eastAsia" w:ascii="宋体" w:hAnsi="宋体" w:cs="宋体"/>
          <w:color w:val="auto"/>
          <w:sz w:val="24"/>
          <w:szCs w:val="24"/>
        </w:rPr>
        <w:t>关于发包人移交施工现场的期限要求：</w:t>
      </w:r>
      <w:r>
        <w:rPr>
          <w:rFonts w:hint="eastAsia" w:ascii="宋体" w:hAnsi="宋体" w:cs="宋体"/>
          <w:color w:val="auto"/>
          <w:sz w:val="24"/>
          <w:szCs w:val="24"/>
          <w:u w:val="single"/>
        </w:rPr>
        <w:t>开工前移交</w:t>
      </w:r>
      <w:r>
        <w:rPr>
          <w:rFonts w:hint="eastAsia" w:ascii="宋体" w:hAnsi="宋体" w:cs="宋体"/>
          <w:color w:val="auto"/>
          <w:sz w:val="24"/>
          <w:szCs w:val="24"/>
        </w:rPr>
        <w:t>。</w:t>
      </w:r>
    </w:p>
    <w:p w14:paraId="28A508FC">
      <w:pPr>
        <w:spacing w:line="360" w:lineRule="auto"/>
        <w:ind w:firstLine="420"/>
        <w:rPr>
          <w:rFonts w:ascii="宋体" w:hAnsi="宋体" w:cs="宋体"/>
          <w:color w:val="auto"/>
          <w:sz w:val="24"/>
          <w:szCs w:val="24"/>
        </w:rPr>
      </w:pPr>
      <w:r>
        <w:rPr>
          <w:rFonts w:hint="eastAsia" w:ascii="宋体" w:hAnsi="宋体" w:cs="宋体"/>
          <w:color w:val="auto"/>
          <w:sz w:val="24"/>
          <w:szCs w:val="24"/>
        </w:rPr>
        <w:t>2.4.2  提供施工条件</w:t>
      </w:r>
    </w:p>
    <w:p w14:paraId="4C05472A">
      <w:pPr>
        <w:spacing w:line="360" w:lineRule="auto"/>
        <w:ind w:firstLine="420"/>
        <w:rPr>
          <w:rFonts w:ascii="宋体" w:hAnsi="宋体" w:cs="宋体"/>
          <w:b/>
          <w:color w:val="auto"/>
          <w:sz w:val="24"/>
          <w:szCs w:val="24"/>
        </w:rPr>
      </w:pPr>
      <w:r>
        <w:rPr>
          <w:rFonts w:hint="eastAsia" w:ascii="宋体" w:hAnsi="宋体" w:cs="宋体"/>
          <w:color w:val="auto"/>
          <w:sz w:val="24"/>
          <w:szCs w:val="24"/>
        </w:rPr>
        <w:t>关于发包人应负责提供施工所需要的条件，包括：</w:t>
      </w:r>
      <w:r>
        <w:rPr>
          <w:rFonts w:hint="eastAsia" w:ascii="宋体" w:hAnsi="宋体" w:cs="宋体"/>
          <w:color w:val="auto"/>
          <w:sz w:val="24"/>
          <w:szCs w:val="24"/>
          <w:u w:val="single"/>
        </w:rPr>
        <w:t>施工用水由承包人自行考虑，施工用电由发包人接至施工现场附近，由变压器下端接至施工现场的相关费用及场内的用电接线盒（电表）等由承包人负责并自行考虑在技术措施项目中综合报价，结算时不作调整。承包人应考虑自备发电设备，以防止施工过程中的临时停电对工程进度和质量等的影响，费用包含在相关措施费中，否则做优惠处理</w:t>
      </w:r>
      <w:r>
        <w:rPr>
          <w:rFonts w:hint="eastAsia" w:ascii="宋体" w:hAnsi="宋体" w:cs="宋体"/>
          <w:color w:val="auto"/>
          <w:sz w:val="24"/>
          <w:szCs w:val="24"/>
        </w:rPr>
        <w:t>。</w:t>
      </w:r>
    </w:p>
    <w:p w14:paraId="34758BE4">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2.5  资金来源证明及支付担保</w:t>
      </w:r>
    </w:p>
    <w:p w14:paraId="76332661">
      <w:pPr>
        <w:spacing w:line="360" w:lineRule="auto"/>
        <w:ind w:firstLine="420"/>
        <w:rPr>
          <w:rFonts w:ascii="宋体" w:hAnsi="宋体" w:cs="宋体"/>
          <w:color w:val="auto"/>
          <w:sz w:val="24"/>
          <w:szCs w:val="24"/>
        </w:rPr>
      </w:pPr>
      <w:r>
        <w:rPr>
          <w:rFonts w:hint="eastAsia" w:ascii="宋体" w:hAnsi="宋体" w:cs="宋体"/>
          <w:color w:val="auto"/>
          <w:sz w:val="24"/>
          <w:szCs w:val="24"/>
        </w:rPr>
        <w:t>发包人提供资金来源证明的期限要求：</w:t>
      </w:r>
      <w:r>
        <w:rPr>
          <w:rFonts w:hint="eastAsia" w:ascii="宋体" w:hAnsi="宋体" w:cs="宋体"/>
          <w:color w:val="auto"/>
          <w:sz w:val="24"/>
          <w:szCs w:val="24"/>
          <w:u w:val="single"/>
        </w:rPr>
        <w:t xml:space="preserve"> 按通用条款执行</w:t>
      </w:r>
      <w:r>
        <w:rPr>
          <w:rFonts w:hint="eastAsia" w:ascii="宋体" w:hAnsi="宋体" w:cs="宋体"/>
          <w:color w:val="auto"/>
          <w:sz w:val="24"/>
          <w:szCs w:val="24"/>
        </w:rPr>
        <w:t>。</w:t>
      </w:r>
    </w:p>
    <w:p w14:paraId="2ADB8CE2">
      <w:pPr>
        <w:spacing w:line="360" w:lineRule="auto"/>
        <w:ind w:firstLine="420"/>
        <w:rPr>
          <w:rFonts w:ascii="宋体" w:hAnsi="宋体" w:cs="宋体"/>
          <w:color w:val="auto"/>
          <w:sz w:val="24"/>
          <w:szCs w:val="24"/>
        </w:rPr>
      </w:pPr>
      <w:r>
        <w:rPr>
          <w:rFonts w:hint="eastAsia" w:ascii="宋体" w:hAnsi="宋体" w:cs="宋体"/>
          <w:color w:val="auto"/>
          <w:sz w:val="24"/>
          <w:szCs w:val="24"/>
        </w:rPr>
        <w:t>发包人是否提供支付担保：</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否</w:t>
      </w:r>
      <w:r>
        <w:rPr>
          <w:rFonts w:hint="eastAsia" w:ascii="宋体" w:hAnsi="宋体" w:cs="宋体"/>
          <w:color w:val="auto"/>
          <w:sz w:val="24"/>
          <w:szCs w:val="24"/>
        </w:rPr>
        <w:t>。</w:t>
      </w:r>
    </w:p>
    <w:p w14:paraId="2C09D5C4">
      <w:pPr>
        <w:spacing w:line="360" w:lineRule="auto"/>
        <w:ind w:firstLine="420"/>
        <w:rPr>
          <w:rFonts w:ascii="宋体" w:hAnsi="宋体" w:cs="宋体"/>
          <w:color w:val="auto"/>
          <w:sz w:val="24"/>
          <w:szCs w:val="24"/>
        </w:rPr>
      </w:pPr>
      <w:r>
        <w:rPr>
          <w:rFonts w:hint="eastAsia" w:ascii="宋体" w:hAnsi="宋体" w:cs="宋体"/>
          <w:color w:val="auto"/>
          <w:sz w:val="24"/>
          <w:szCs w:val="24"/>
        </w:rPr>
        <w:t>发包人提供支付担保的形式：</w:t>
      </w:r>
      <w:r>
        <w:rPr>
          <w:rFonts w:hint="eastAsia" w:ascii="宋体" w:hAnsi="宋体" w:cs="宋体"/>
          <w:color w:val="auto"/>
          <w:sz w:val="24"/>
          <w:szCs w:val="24"/>
          <w:lang w:eastAsia="zh-CN"/>
        </w:rPr>
        <w:t>无</w:t>
      </w:r>
      <w:r>
        <w:rPr>
          <w:rFonts w:hint="eastAsia" w:ascii="宋体" w:hAnsi="宋体" w:cs="宋体"/>
          <w:color w:val="auto"/>
          <w:sz w:val="24"/>
          <w:szCs w:val="24"/>
        </w:rPr>
        <w:t>。</w:t>
      </w:r>
      <w:bookmarkStart w:id="436" w:name="_Toc351203635"/>
    </w:p>
    <w:p w14:paraId="08EFC4A6">
      <w:pPr>
        <w:spacing w:line="360" w:lineRule="auto"/>
        <w:ind w:firstLine="420"/>
        <w:rPr>
          <w:rFonts w:ascii="宋体" w:hAnsi="宋体" w:cs="宋体"/>
          <w:color w:val="auto"/>
          <w:sz w:val="24"/>
          <w:szCs w:val="24"/>
        </w:rPr>
      </w:pPr>
      <w:r>
        <w:rPr>
          <w:rFonts w:hint="eastAsia" w:ascii="宋体" w:hAnsi="宋体" w:cs="宋体"/>
          <w:color w:val="auto"/>
          <w:sz w:val="24"/>
          <w:szCs w:val="24"/>
        </w:rPr>
        <w:t>3</w:t>
      </w:r>
      <w:bookmarkStart w:id="437" w:name="_Toc296890986"/>
      <w:bookmarkStart w:id="438" w:name="_Toc297120458"/>
      <w:bookmarkStart w:id="439" w:name="_Toc292559868"/>
      <w:bookmarkStart w:id="440" w:name="_Toc296347157"/>
      <w:bookmarkStart w:id="441" w:name="_Toc297048344"/>
      <w:bookmarkStart w:id="442" w:name="_Toc296944497"/>
      <w:bookmarkStart w:id="443" w:name="_Toc296503158"/>
      <w:bookmarkStart w:id="444" w:name="_Toc296346659"/>
      <w:bookmarkStart w:id="445" w:name="_Toc292559363"/>
      <w:bookmarkStart w:id="446" w:name="_Toc296891198"/>
      <w:r>
        <w:rPr>
          <w:rFonts w:hint="eastAsia" w:ascii="宋体" w:hAnsi="宋体" w:cs="宋体"/>
          <w:color w:val="auto"/>
          <w:sz w:val="24"/>
          <w:szCs w:val="24"/>
        </w:rPr>
        <w:t xml:space="preserve">  承包人</w:t>
      </w:r>
      <w:bookmarkEnd w:id="436"/>
      <w:bookmarkEnd w:id="437"/>
      <w:bookmarkEnd w:id="438"/>
      <w:bookmarkEnd w:id="439"/>
      <w:bookmarkEnd w:id="440"/>
      <w:bookmarkEnd w:id="441"/>
      <w:bookmarkEnd w:id="442"/>
      <w:bookmarkEnd w:id="443"/>
      <w:bookmarkEnd w:id="444"/>
      <w:bookmarkEnd w:id="445"/>
      <w:bookmarkEnd w:id="446"/>
    </w:p>
    <w:p w14:paraId="2513755A">
      <w:pPr>
        <w:spacing w:line="360" w:lineRule="auto"/>
        <w:ind w:firstLine="420"/>
        <w:rPr>
          <w:rFonts w:ascii="宋体" w:hAnsi="宋体" w:cs="宋体"/>
          <w:color w:val="auto"/>
          <w:sz w:val="24"/>
          <w:szCs w:val="24"/>
        </w:rPr>
      </w:pPr>
      <w:r>
        <w:rPr>
          <w:rFonts w:hint="eastAsia" w:ascii="宋体" w:hAnsi="宋体" w:cs="宋体"/>
          <w:color w:val="auto"/>
          <w:sz w:val="24"/>
          <w:szCs w:val="24"/>
        </w:rPr>
        <w:t>3.1  承包人的一般义务</w:t>
      </w:r>
    </w:p>
    <w:p w14:paraId="4FC7649C">
      <w:pPr>
        <w:spacing w:line="360" w:lineRule="auto"/>
        <w:ind w:firstLine="420"/>
        <w:rPr>
          <w:rFonts w:ascii="宋体" w:hAnsi="宋体" w:cs="宋体"/>
          <w:color w:val="auto"/>
          <w:sz w:val="24"/>
          <w:szCs w:val="24"/>
        </w:rPr>
      </w:pPr>
      <w:r>
        <w:rPr>
          <w:rFonts w:hint="eastAsia" w:ascii="宋体" w:hAnsi="宋体" w:cs="宋体"/>
          <w:color w:val="auto"/>
          <w:sz w:val="24"/>
          <w:szCs w:val="24"/>
        </w:rPr>
        <w:t>（9）承包人提交的竣工资料的内容：</w:t>
      </w:r>
      <w:r>
        <w:rPr>
          <w:rFonts w:hint="eastAsia" w:ascii="宋体" w:hAnsi="宋体" w:cs="宋体"/>
          <w:color w:val="auto"/>
          <w:sz w:val="24"/>
          <w:szCs w:val="24"/>
          <w:u w:val="single"/>
        </w:rPr>
        <w:t>按工程所在地行政主管部门要求执行，符合城建档案馆及其他有关部门要求的竣工图纸（竣工图纸包括手绘竣工蓝图五套、经 CAD 修改并打印的蓝图五套及修改后的电子光盘五套）和竣工资料（包括声像资料五套）及五套光盘</w:t>
      </w:r>
      <w:r>
        <w:rPr>
          <w:rFonts w:hint="eastAsia" w:ascii="宋体" w:hAnsi="宋体" w:cs="宋体"/>
          <w:color w:val="auto"/>
          <w:sz w:val="24"/>
          <w:szCs w:val="24"/>
        </w:rPr>
        <w:t>。</w:t>
      </w:r>
    </w:p>
    <w:p w14:paraId="06FECAF4">
      <w:pPr>
        <w:spacing w:line="360" w:lineRule="auto"/>
        <w:ind w:firstLine="420"/>
        <w:rPr>
          <w:rFonts w:ascii="宋体" w:hAnsi="宋体" w:cs="宋体"/>
          <w:color w:val="auto"/>
          <w:sz w:val="24"/>
          <w:szCs w:val="24"/>
        </w:rPr>
      </w:pPr>
      <w:r>
        <w:rPr>
          <w:rFonts w:hint="eastAsia" w:ascii="宋体" w:hAnsi="宋体" w:cs="宋体"/>
          <w:color w:val="auto"/>
          <w:sz w:val="24"/>
          <w:szCs w:val="24"/>
        </w:rPr>
        <w:t>承包人需要提交的竣工资料套数：</w:t>
      </w:r>
      <w:r>
        <w:rPr>
          <w:rFonts w:hint="eastAsia" w:ascii="宋体" w:hAnsi="宋体" w:cs="宋体"/>
          <w:color w:val="auto"/>
          <w:sz w:val="24"/>
          <w:szCs w:val="24"/>
          <w:u w:val="single"/>
        </w:rPr>
        <w:t>竣工资料和竣工图纸（含影像资料、图片等）各 5 套（含5 张电子光盘）</w:t>
      </w:r>
      <w:r>
        <w:rPr>
          <w:rFonts w:hint="eastAsia" w:ascii="宋体" w:hAnsi="宋体" w:cs="宋体"/>
          <w:color w:val="auto"/>
          <w:sz w:val="24"/>
          <w:szCs w:val="24"/>
        </w:rPr>
        <w:t>。</w:t>
      </w:r>
    </w:p>
    <w:p w14:paraId="7982D82D">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承包人提交的竣工资料的费用承担：</w:t>
      </w:r>
      <w:r>
        <w:rPr>
          <w:rFonts w:hint="eastAsia" w:ascii="宋体" w:hAnsi="宋体" w:cs="宋体"/>
          <w:color w:val="auto"/>
          <w:sz w:val="24"/>
          <w:szCs w:val="24"/>
          <w:u w:val="single"/>
        </w:rPr>
        <w:t>承包人自行承担</w:t>
      </w:r>
      <w:r>
        <w:rPr>
          <w:rFonts w:hint="eastAsia" w:ascii="宋体" w:hAnsi="宋体" w:cs="宋体"/>
          <w:color w:val="auto"/>
          <w:sz w:val="24"/>
          <w:szCs w:val="24"/>
        </w:rPr>
        <w:t>。</w:t>
      </w:r>
    </w:p>
    <w:p w14:paraId="20F97FE8">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承包人提交的竣工资料移交时间：</w:t>
      </w:r>
      <w:r>
        <w:rPr>
          <w:rFonts w:hint="eastAsia" w:ascii="宋体" w:hAnsi="宋体" w:cs="宋体"/>
          <w:color w:val="auto"/>
          <w:sz w:val="24"/>
          <w:szCs w:val="24"/>
          <w:u w:val="single"/>
        </w:rPr>
        <w:t>竣工验收合格之日起 30 日内</w:t>
      </w:r>
      <w:r>
        <w:rPr>
          <w:rFonts w:hint="eastAsia" w:ascii="宋体" w:hAnsi="宋体" w:cs="宋体"/>
          <w:color w:val="auto"/>
          <w:sz w:val="24"/>
          <w:szCs w:val="24"/>
        </w:rPr>
        <w:t>。</w:t>
      </w:r>
    </w:p>
    <w:p w14:paraId="70A0745E">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承包人提交的竣工资料形式要求：</w:t>
      </w:r>
      <w:r>
        <w:rPr>
          <w:rFonts w:hint="eastAsia" w:ascii="宋体" w:hAnsi="宋体" w:cs="宋体"/>
          <w:color w:val="auto"/>
          <w:sz w:val="24"/>
          <w:szCs w:val="24"/>
          <w:u w:val="single"/>
        </w:rPr>
        <w:t>书面纸质资料（并附电子光盘）</w:t>
      </w:r>
      <w:r>
        <w:rPr>
          <w:rFonts w:hint="eastAsia" w:ascii="宋体" w:hAnsi="宋体" w:cs="宋体"/>
          <w:color w:val="auto"/>
          <w:sz w:val="24"/>
          <w:szCs w:val="24"/>
        </w:rPr>
        <w:t>。</w:t>
      </w:r>
    </w:p>
    <w:p w14:paraId="136A9A1F">
      <w:pPr>
        <w:spacing w:line="360" w:lineRule="auto"/>
        <w:ind w:firstLine="420"/>
        <w:rPr>
          <w:rFonts w:ascii="宋体" w:hAnsi="宋体" w:cs="宋体"/>
          <w:color w:val="auto"/>
          <w:sz w:val="24"/>
          <w:szCs w:val="24"/>
        </w:rPr>
      </w:pPr>
      <w:r>
        <w:rPr>
          <w:rFonts w:hint="eastAsia" w:ascii="宋体" w:hAnsi="宋体" w:cs="宋体"/>
          <w:color w:val="auto"/>
          <w:sz w:val="24"/>
          <w:szCs w:val="24"/>
        </w:rPr>
        <w:t>（10）承包人应履行的其他义务：</w:t>
      </w:r>
    </w:p>
    <w:p w14:paraId="57C48F6E">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承包人应当在工程开工建设前，到项目所在地商业银行开设农民工工资专用账户并与发包人签订三方协议，专项用于支付该工程建设项目农民工工资。</w:t>
      </w:r>
    </w:p>
    <w:p w14:paraId="4D7F3353">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承包人应建立实名制电子考勤系统，做好与杭州市智慧工地实名制管理应用系统以及全国建筑工人管理服务信息平台的数据对接工作。</w:t>
      </w:r>
    </w:p>
    <w:p w14:paraId="3668002D">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承包人应及时向项目所在地保证金管理部门缴存农民工工资保证金，并做好分包单位农民工工资保证金缴存的查验工作。</w:t>
      </w:r>
    </w:p>
    <w:p w14:paraId="1181F22A">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5C1AB5F2">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53F667F3">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F3CCD83">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施工场地清洁卫生要求：按浙江省、杭州市标化（具体按实际情况选择）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14:paraId="3C625D70">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遵守政府及主管部门管理规定，符合《建设项目环境保护管理条理》及《杭州市环境噪音管理条理》规定；负责办理有关施工场地交通、环卫和施工噪音管理等手续，承担相关费用，若有相关投诉，施工方承担一切后果。</w:t>
      </w:r>
    </w:p>
    <w:p w14:paraId="731F6C46">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承包人应严格按已确认的施工技术方案实施，并无条件在接受发包人派遣的现场代表对施工质量、进度、安全、投资及协调方面的监督和管理。</w:t>
      </w:r>
    </w:p>
    <w:p w14:paraId="73E3ACF3">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承包人应按期支付工人（农民工）的劳动工资和承保相应保险如工伤保险，发包人有权监督承包人对于工人工资支付的发放。并有权按劳动仲裁部门的意见支付相应工资款项。</w:t>
      </w:r>
    </w:p>
    <w:p w14:paraId="06C09F3D">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承包人应加强安全、文明施工，确保安全操作，在施工现场采取相应的安全防护措施，合同价内的安全文明施工措施费不得挪作他用。</w:t>
      </w:r>
    </w:p>
    <w:p w14:paraId="23971747">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场内施工用水、用电接管自行解决，水电费用按实际发生费用（装表计量）加损耗，由承包人自行向收费部门缴纳。</w:t>
      </w:r>
    </w:p>
    <w:p w14:paraId="686901BC">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承包人应承担与周围居民的协调、沟通、安抚任务，并承担所发生的费用，如承包人不能协调好与周围群众的关系而导致施工无法正常进行，承包人应无条件服从发包人的协调结果，并承担相关费用。</w:t>
      </w:r>
    </w:p>
    <w:p w14:paraId="5639BCD4">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负责办理施工人员暂住证等相关手续，承担施工场地内所有安全保卫责任，若有相关投诉，施工方承担一切后果。</w:t>
      </w:r>
    </w:p>
    <w:p w14:paraId="766F8D8D">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承包人对于必须连续施工的分部分项工程，因电力不足或停电，应自备发电机确保连续施工，费用自理，否则由承包人承担造成的损失。</w:t>
      </w:r>
    </w:p>
    <w:p w14:paraId="120EB4AA">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承包人应提供发包人及监理现场办公场地，根据实际人数提供办公桌椅、电脑、宽带网络等办公设施设备。</w:t>
      </w:r>
    </w:p>
    <w:p w14:paraId="3C9B42B3">
      <w:pPr>
        <w:spacing w:line="360" w:lineRule="auto"/>
        <w:ind w:firstLine="600" w:firstLineChars="250"/>
        <w:rPr>
          <w:rFonts w:ascii="宋体" w:hAnsi="宋体" w:cs="宋体"/>
          <w:color w:val="auto"/>
          <w:sz w:val="24"/>
          <w:szCs w:val="24"/>
          <w:u w:val="single"/>
        </w:rPr>
      </w:pPr>
      <w:r>
        <w:rPr>
          <w:rFonts w:hint="eastAsia" w:ascii="宋体" w:hAnsi="宋体" w:cs="宋体"/>
          <w:color w:val="auto"/>
          <w:sz w:val="24"/>
          <w:szCs w:val="24"/>
          <w:u w:val="single"/>
        </w:rPr>
        <w:t>承包人应严格按照设计施工图，国家现行规范进行施工，对工程的质量、安全、进度负责。</w:t>
      </w:r>
    </w:p>
    <w:p w14:paraId="456A2491">
      <w:pPr>
        <w:spacing w:line="360" w:lineRule="auto"/>
        <w:ind w:firstLine="420"/>
        <w:rPr>
          <w:rFonts w:ascii="宋体" w:hAnsi="宋体" w:cs="宋体"/>
          <w:color w:val="auto"/>
          <w:sz w:val="24"/>
          <w:szCs w:val="24"/>
        </w:rPr>
      </w:pPr>
      <w:r>
        <w:rPr>
          <w:rFonts w:hint="eastAsia" w:ascii="宋体" w:hAnsi="宋体" w:cs="宋体"/>
          <w:color w:val="auto"/>
          <w:sz w:val="24"/>
          <w:szCs w:val="24"/>
        </w:rPr>
        <w:t>3.2  项目经理</w:t>
      </w:r>
    </w:p>
    <w:p w14:paraId="755E6FF2">
      <w:pPr>
        <w:spacing w:line="360" w:lineRule="auto"/>
        <w:ind w:firstLine="420"/>
        <w:rPr>
          <w:rFonts w:ascii="宋体" w:hAnsi="宋体" w:cs="宋体"/>
          <w:color w:val="auto"/>
          <w:sz w:val="24"/>
          <w:szCs w:val="24"/>
        </w:rPr>
      </w:pPr>
      <w:r>
        <w:rPr>
          <w:rFonts w:hint="eastAsia" w:ascii="宋体" w:hAnsi="宋体" w:cs="宋体"/>
          <w:color w:val="auto"/>
          <w:sz w:val="24"/>
          <w:szCs w:val="24"/>
        </w:rPr>
        <w:t>3.2.1  项目经理：</w:t>
      </w:r>
    </w:p>
    <w:p w14:paraId="1EFC586D">
      <w:pPr>
        <w:spacing w:line="360" w:lineRule="auto"/>
        <w:ind w:firstLine="420"/>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3F45F336">
      <w:pPr>
        <w:spacing w:line="360" w:lineRule="auto"/>
        <w:ind w:firstLine="420"/>
        <w:rPr>
          <w:rFonts w:ascii="宋体" w:hAnsi="宋体" w:cs="宋体"/>
          <w:color w:val="auto"/>
          <w:sz w:val="24"/>
          <w:szCs w:val="24"/>
        </w:rPr>
      </w:pPr>
      <w:r>
        <w:rPr>
          <w:rFonts w:hint="eastAsia" w:ascii="宋体" w:hAnsi="宋体" w:cs="宋体"/>
          <w:color w:val="auto"/>
          <w:sz w:val="24"/>
          <w:szCs w:val="24"/>
        </w:rPr>
        <w:t>身份证号：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BDE0340">
      <w:pPr>
        <w:spacing w:line="360" w:lineRule="auto"/>
        <w:ind w:firstLine="420"/>
        <w:rPr>
          <w:rFonts w:ascii="宋体" w:hAnsi="宋体" w:cs="宋体"/>
          <w:color w:val="auto"/>
          <w:sz w:val="24"/>
          <w:szCs w:val="24"/>
        </w:rPr>
      </w:pPr>
      <w:r>
        <w:rPr>
          <w:rFonts w:hint="eastAsia" w:ascii="宋体" w:hAnsi="宋体" w:cs="宋体"/>
          <w:color w:val="auto"/>
          <w:sz w:val="24"/>
          <w:szCs w:val="24"/>
        </w:rPr>
        <w:t>建造师执业资格等级：</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1E8E1D8">
      <w:pPr>
        <w:spacing w:line="360" w:lineRule="auto"/>
        <w:ind w:firstLine="420"/>
        <w:rPr>
          <w:rFonts w:ascii="宋体" w:hAnsi="宋体" w:cs="宋体"/>
          <w:color w:val="auto"/>
          <w:sz w:val="24"/>
          <w:szCs w:val="24"/>
        </w:rPr>
      </w:pPr>
      <w:r>
        <w:rPr>
          <w:rFonts w:hint="eastAsia" w:ascii="宋体" w:hAnsi="宋体" w:cs="宋体"/>
          <w:color w:val="auto"/>
          <w:sz w:val="24"/>
          <w:szCs w:val="24"/>
        </w:rPr>
        <w:t>建造师注册证书号：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8BF318F">
      <w:pPr>
        <w:spacing w:line="360" w:lineRule="auto"/>
        <w:ind w:firstLine="420"/>
        <w:rPr>
          <w:rFonts w:ascii="宋体" w:hAnsi="宋体" w:cs="宋体"/>
          <w:color w:val="auto"/>
          <w:sz w:val="24"/>
          <w:szCs w:val="24"/>
        </w:rPr>
      </w:pPr>
      <w:r>
        <w:rPr>
          <w:rFonts w:hint="eastAsia" w:ascii="宋体" w:hAnsi="宋体" w:cs="宋体"/>
          <w:color w:val="auto"/>
          <w:sz w:val="24"/>
          <w:szCs w:val="24"/>
        </w:rPr>
        <w:t>建造师执业印章号：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69F9667C">
      <w:pPr>
        <w:spacing w:line="360" w:lineRule="auto"/>
        <w:ind w:firstLine="420"/>
        <w:rPr>
          <w:rFonts w:ascii="宋体" w:hAnsi="宋体" w:cs="宋体"/>
          <w:color w:val="auto"/>
          <w:sz w:val="24"/>
          <w:szCs w:val="24"/>
        </w:rPr>
      </w:pPr>
      <w:r>
        <w:rPr>
          <w:rFonts w:hint="eastAsia" w:ascii="宋体" w:hAnsi="宋体" w:cs="宋体"/>
          <w:color w:val="auto"/>
          <w:sz w:val="24"/>
          <w:szCs w:val="24"/>
        </w:rPr>
        <w:t>安全生产考核合格证书号：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89EAD0B">
      <w:pPr>
        <w:spacing w:line="360" w:lineRule="auto"/>
        <w:ind w:firstLine="420"/>
        <w:rPr>
          <w:rFonts w:ascii="宋体" w:hAnsi="宋体" w:cs="宋体"/>
          <w:color w:val="auto"/>
          <w:sz w:val="24"/>
          <w:szCs w:val="24"/>
        </w:rPr>
      </w:pPr>
      <w:r>
        <w:rPr>
          <w:rFonts w:hint="eastAsia" w:ascii="宋体" w:hAnsi="宋体" w:cs="宋体"/>
          <w:color w:val="auto"/>
          <w:sz w:val="24"/>
          <w:szCs w:val="24"/>
        </w:rPr>
        <w:t>联系电话：；</w:t>
      </w:r>
    </w:p>
    <w:p w14:paraId="26A0175E">
      <w:pPr>
        <w:spacing w:line="360" w:lineRule="auto"/>
        <w:ind w:firstLine="420"/>
        <w:rPr>
          <w:rFonts w:ascii="宋体" w:hAnsi="宋体" w:cs="宋体"/>
          <w:color w:val="auto"/>
          <w:sz w:val="24"/>
          <w:szCs w:val="24"/>
        </w:rPr>
      </w:pPr>
      <w:r>
        <w:rPr>
          <w:rFonts w:hint="eastAsia" w:ascii="宋体" w:hAnsi="宋体" w:cs="宋体"/>
          <w:color w:val="auto"/>
          <w:sz w:val="24"/>
          <w:szCs w:val="24"/>
        </w:rPr>
        <w:t>电子信箱：</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1587172E">
      <w:pPr>
        <w:spacing w:line="360" w:lineRule="auto"/>
        <w:ind w:left="365" w:leftChars="174"/>
        <w:rPr>
          <w:rFonts w:ascii="宋体" w:hAnsi="宋体" w:cs="宋体"/>
          <w:color w:val="auto"/>
          <w:sz w:val="24"/>
          <w:szCs w:val="24"/>
        </w:rPr>
      </w:pPr>
      <w:r>
        <w:rPr>
          <w:rFonts w:hint="eastAsia" w:ascii="宋体" w:hAnsi="宋体" w:cs="宋体"/>
          <w:color w:val="auto"/>
          <w:sz w:val="24"/>
          <w:szCs w:val="24"/>
        </w:rPr>
        <w:t>通信地址：</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D9DE022">
      <w:pPr>
        <w:spacing w:line="360" w:lineRule="auto"/>
        <w:ind w:firstLine="420"/>
        <w:rPr>
          <w:rFonts w:ascii="宋体" w:hAnsi="宋体" w:cs="宋体"/>
          <w:color w:val="auto"/>
          <w:sz w:val="24"/>
          <w:szCs w:val="24"/>
        </w:rPr>
      </w:pPr>
      <w:r>
        <w:rPr>
          <w:rFonts w:hint="eastAsia" w:ascii="宋体" w:hAnsi="宋体" w:cs="宋体"/>
          <w:color w:val="auto"/>
          <w:sz w:val="24"/>
          <w:szCs w:val="24"/>
        </w:rPr>
        <w:t>承包人对项目经理的授权范围如下：</w:t>
      </w:r>
      <w:r>
        <w:rPr>
          <w:rFonts w:hint="eastAsia" w:ascii="宋体" w:hAnsi="宋体" w:cs="宋体"/>
          <w:color w:val="auto"/>
          <w:sz w:val="24"/>
          <w:szCs w:val="24"/>
          <w:u w:val="single"/>
        </w:rPr>
        <w:t>全面负责本工程的质量、安全、工期及成本控制</w:t>
      </w:r>
      <w:r>
        <w:rPr>
          <w:rFonts w:hint="eastAsia" w:ascii="宋体" w:hAnsi="宋体" w:cs="宋体"/>
          <w:color w:val="auto"/>
          <w:sz w:val="24"/>
          <w:szCs w:val="24"/>
        </w:rPr>
        <w:t>。</w:t>
      </w:r>
    </w:p>
    <w:p w14:paraId="4BE3C303">
      <w:pPr>
        <w:spacing w:line="360" w:lineRule="auto"/>
        <w:ind w:firstLine="420"/>
        <w:rPr>
          <w:rFonts w:ascii="宋体" w:hAnsi="宋体" w:cs="宋体"/>
          <w:color w:val="auto"/>
          <w:sz w:val="24"/>
          <w:szCs w:val="24"/>
        </w:rPr>
      </w:pPr>
      <w:r>
        <w:rPr>
          <w:rFonts w:hint="eastAsia" w:ascii="宋体" w:hAnsi="宋体" w:cs="宋体"/>
          <w:color w:val="auto"/>
          <w:sz w:val="24"/>
          <w:szCs w:val="24"/>
        </w:rPr>
        <w:t>关于项目经理每月在施工现场的时间要求：</w:t>
      </w:r>
      <w:r>
        <w:rPr>
          <w:rFonts w:hint="eastAsia" w:ascii="宋体" w:hAnsi="宋体" w:cs="宋体"/>
          <w:color w:val="auto"/>
          <w:sz w:val="24"/>
          <w:szCs w:val="24"/>
          <w:u w:val="single"/>
        </w:rPr>
        <w:t>到位率为 85%(按每月 26 天,每天工作 8 小时考勤)，，项目经理每缺勤一天扣除5000元</w:t>
      </w:r>
      <w:r>
        <w:rPr>
          <w:rFonts w:hint="eastAsia" w:ascii="宋体" w:hAnsi="宋体" w:cs="宋体"/>
          <w:color w:val="auto"/>
          <w:sz w:val="24"/>
          <w:szCs w:val="24"/>
          <w:u w:val="single"/>
          <w:lang w:eastAsia="zh-Hans"/>
        </w:rPr>
        <w:t>，</w:t>
      </w:r>
      <w:r>
        <w:rPr>
          <w:rFonts w:hint="eastAsia" w:ascii="宋体" w:hAnsi="宋体" w:cs="宋体"/>
          <w:color w:val="auto"/>
          <w:sz w:val="24"/>
          <w:szCs w:val="24"/>
          <w:u w:val="single"/>
        </w:rPr>
        <w:t>重要施工工序或环节时项目经理、技术负责人等必须到场。到位率连续2个月低于60%的，且在发包人提出整改要求后 7 天内仍未改正的，发包人有权中止合同或单方无条件解除合同，由此造成的经济损失由承包人承担</w:t>
      </w:r>
      <w:r>
        <w:rPr>
          <w:rFonts w:hint="eastAsia" w:ascii="宋体" w:hAnsi="宋体" w:cs="宋体"/>
          <w:color w:val="auto"/>
          <w:sz w:val="24"/>
          <w:szCs w:val="24"/>
        </w:rPr>
        <w:t>。</w:t>
      </w:r>
    </w:p>
    <w:p w14:paraId="5C150FA2">
      <w:pPr>
        <w:spacing w:line="360" w:lineRule="auto"/>
        <w:ind w:firstLine="420"/>
        <w:rPr>
          <w:rFonts w:ascii="宋体" w:hAnsi="宋体" w:cs="宋体"/>
          <w:color w:val="auto"/>
          <w:sz w:val="24"/>
          <w:szCs w:val="24"/>
        </w:rPr>
      </w:pPr>
      <w:r>
        <w:rPr>
          <w:rFonts w:hint="eastAsia" w:ascii="宋体" w:hAnsi="宋体" w:cs="宋体"/>
          <w:color w:val="auto"/>
          <w:sz w:val="24"/>
          <w:szCs w:val="24"/>
        </w:rPr>
        <w:t>承包人未提交劳动合同，以及没有为项目经理缴纳社会保险证明的违约责任：</w:t>
      </w:r>
      <w:r>
        <w:rPr>
          <w:rFonts w:hint="eastAsia" w:ascii="宋体" w:hAnsi="宋体" w:cs="宋体"/>
          <w:color w:val="auto"/>
          <w:sz w:val="24"/>
          <w:szCs w:val="24"/>
          <w:u w:val="single"/>
        </w:rPr>
        <w:t>责令承包人改正，若在发包人提出整改要求后 7 天内仍未改正的，按照 20000 元/次付给发包人违约金，在进度款中扣除，并按项目经理未到岗处理</w:t>
      </w:r>
      <w:r>
        <w:rPr>
          <w:rFonts w:hint="eastAsia" w:ascii="宋体" w:hAnsi="宋体" w:cs="宋体"/>
          <w:color w:val="auto"/>
          <w:sz w:val="24"/>
          <w:szCs w:val="24"/>
        </w:rPr>
        <w:t>。</w:t>
      </w:r>
    </w:p>
    <w:p w14:paraId="2AA434FF">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项目经理未经批准，擅自离开施工现场的违约责任：</w:t>
      </w:r>
      <w:r>
        <w:rPr>
          <w:rFonts w:hint="eastAsia" w:ascii="宋体" w:hAnsi="宋体" w:cs="宋体"/>
          <w:color w:val="auto"/>
          <w:sz w:val="24"/>
          <w:szCs w:val="24"/>
          <w:u w:val="single"/>
        </w:rPr>
        <w:t>按人民币 10000 元/次计扣，不满一天按一天计，在进度款中扣除</w:t>
      </w:r>
      <w:r>
        <w:rPr>
          <w:rFonts w:hint="eastAsia" w:ascii="宋体" w:hAnsi="宋体" w:cs="宋体"/>
          <w:color w:val="auto"/>
          <w:sz w:val="24"/>
          <w:szCs w:val="24"/>
        </w:rPr>
        <w:t>。</w:t>
      </w:r>
    </w:p>
    <w:p w14:paraId="07CD3A9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3.2.3 承包人擅自更换项目经理的违约责任：</w:t>
      </w:r>
    </w:p>
    <w:p w14:paraId="3F768063">
      <w:pPr>
        <w:spacing w:line="360" w:lineRule="auto"/>
        <w:ind w:firstLine="420"/>
        <w:rPr>
          <w:rFonts w:ascii="宋体" w:hAnsi="宋体" w:cs="宋体"/>
          <w:b/>
          <w:color w:val="auto"/>
          <w:sz w:val="24"/>
          <w:szCs w:val="24"/>
          <w:u w:val="single"/>
        </w:rPr>
      </w:pPr>
      <w:r>
        <w:rPr>
          <w:rFonts w:hint="eastAsia" w:ascii="宋体" w:hAnsi="宋体" w:cs="宋体"/>
          <w:color w:val="auto"/>
          <w:sz w:val="24"/>
          <w:szCs w:val="24"/>
        </w:rPr>
        <w:t>（1）承包人确需更换项目经理的，继任项目经理注册执业资格、管理经验的约定：</w:t>
      </w:r>
      <w:r>
        <w:rPr>
          <w:rFonts w:hint="eastAsia" w:ascii="宋体" w:hAnsi="宋体" w:cs="宋体"/>
          <w:color w:val="auto"/>
          <w:sz w:val="24"/>
          <w:szCs w:val="24"/>
          <w:u w:val="single"/>
        </w:rPr>
        <w:t>不得低于原项目经理的注册执业资格、管理经验。承包人更换项目经理时，应提前 7 天书面通知监理人，并征得发包人书面同意。通知中应当载明继任人员的注册执业资格、管理经验等资料</w:t>
      </w:r>
      <w:r>
        <w:rPr>
          <w:rFonts w:hint="eastAsia" w:ascii="宋体" w:hAnsi="宋体" w:cs="宋体"/>
          <w:color w:val="auto"/>
          <w:sz w:val="24"/>
          <w:szCs w:val="24"/>
          <w:u w:val="single"/>
          <w:lang w:eastAsia="zh-Hans"/>
        </w:rPr>
        <w:t>，</w:t>
      </w:r>
      <w:r>
        <w:rPr>
          <w:rFonts w:hint="eastAsia" w:ascii="宋体" w:hAnsi="宋体" w:cs="宋体"/>
          <w:color w:val="auto"/>
          <w:sz w:val="24"/>
          <w:szCs w:val="24"/>
          <w:u w:val="single"/>
        </w:rPr>
        <w:t>承包人承担由此增加的费用和延误的工期</w:t>
      </w:r>
      <w:r>
        <w:rPr>
          <w:rFonts w:hint="eastAsia" w:ascii="宋体" w:hAnsi="宋体" w:cs="宋体"/>
          <w:color w:val="auto"/>
          <w:sz w:val="24"/>
          <w:szCs w:val="24"/>
        </w:rPr>
        <w:t>。</w:t>
      </w:r>
    </w:p>
    <w:p w14:paraId="09C32903">
      <w:pPr>
        <w:spacing w:line="360" w:lineRule="auto"/>
        <w:ind w:firstLine="420"/>
        <w:rPr>
          <w:rFonts w:ascii="宋体" w:hAnsi="宋体" w:cs="宋体"/>
          <w:color w:val="auto"/>
          <w:sz w:val="24"/>
          <w:szCs w:val="24"/>
        </w:rPr>
      </w:pPr>
      <w:r>
        <w:rPr>
          <w:rFonts w:hint="eastAsia" w:ascii="宋体" w:hAnsi="宋体" w:cs="宋体"/>
          <w:color w:val="auto"/>
          <w:sz w:val="24"/>
          <w:szCs w:val="24"/>
        </w:rPr>
        <w:t>（2）承包人擅自更换项目经理的违约责任：</w:t>
      </w:r>
      <w:r>
        <w:rPr>
          <w:rFonts w:hint="eastAsia" w:ascii="宋体" w:hAnsi="宋体" w:cs="宋体"/>
          <w:color w:val="auto"/>
          <w:sz w:val="24"/>
          <w:szCs w:val="24"/>
          <w:u w:val="single"/>
        </w:rPr>
        <w:t>承包人擅自更换项目经理的将被视为承包人违约，并按照 30000 元/人·次付给发包人违约金，在进度款中扣除。同时要求更换符合条件的项目经理，由此引起的费用增加和工期延误责任由承包人承担</w:t>
      </w:r>
      <w:r>
        <w:rPr>
          <w:rFonts w:hint="eastAsia" w:ascii="宋体" w:hAnsi="宋体" w:cs="宋体"/>
          <w:color w:val="auto"/>
          <w:sz w:val="24"/>
          <w:szCs w:val="24"/>
        </w:rPr>
        <w:t>。</w:t>
      </w:r>
    </w:p>
    <w:p w14:paraId="275129C3">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3.2.4 承包人无正当理由拒绝更换项目经理的违约责任：</w:t>
      </w:r>
      <w:r>
        <w:rPr>
          <w:rFonts w:hint="eastAsia" w:ascii="宋体" w:hAnsi="宋体" w:cs="宋体"/>
          <w:color w:val="auto"/>
          <w:sz w:val="24"/>
          <w:szCs w:val="24"/>
          <w:u w:val="single"/>
        </w:rPr>
        <w:t>按照 5000元/次付给发包人违约金，且发包人有权中止合同，由此引起的费用增加和工期延误责任由承包人承担</w:t>
      </w:r>
      <w:r>
        <w:rPr>
          <w:rFonts w:hint="eastAsia" w:ascii="宋体" w:hAnsi="宋体" w:cs="宋体"/>
          <w:color w:val="auto"/>
          <w:sz w:val="24"/>
          <w:szCs w:val="24"/>
        </w:rPr>
        <w:t>。</w:t>
      </w:r>
    </w:p>
    <w:p w14:paraId="2C833584">
      <w:pPr>
        <w:spacing w:line="360" w:lineRule="auto"/>
        <w:ind w:firstLine="420"/>
        <w:rPr>
          <w:rFonts w:ascii="宋体" w:hAnsi="宋体" w:cs="宋体"/>
          <w:color w:val="auto"/>
          <w:sz w:val="24"/>
          <w:szCs w:val="24"/>
        </w:rPr>
      </w:pPr>
      <w:r>
        <w:rPr>
          <w:rFonts w:hint="eastAsia" w:ascii="宋体" w:hAnsi="宋体" w:cs="宋体"/>
          <w:color w:val="auto"/>
          <w:sz w:val="24"/>
          <w:szCs w:val="24"/>
        </w:rPr>
        <w:t>3.3  承包人人员</w:t>
      </w:r>
    </w:p>
    <w:p w14:paraId="2E0F5E49">
      <w:pPr>
        <w:spacing w:line="360" w:lineRule="auto"/>
        <w:ind w:firstLine="420"/>
        <w:rPr>
          <w:rFonts w:ascii="宋体" w:hAnsi="宋体" w:cs="宋体"/>
          <w:color w:val="auto"/>
          <w:sz w:val="24"/>
          <w:szCs w:val="24"/>
        </w:rPr>
      </w:pPr>
      <w:r>
        <w:rPr>
          <w:rFonts w:hint="eastAsia" w:ascii="宋体" w:hAnsi="宋体" w:cs="宋体"/>
          <w:color w:val="auto"/>
          <w:sz w:val="24"/>
          <w:szCs w:val="24"/>
        </w:rPr>
        <w:t>3.3.1  承包人提交项目管理机构及施工现场管理人员安排报告的期限：</w:t>
      </w:r>
      <w:r>
        <w:rPr>
          <w:rFonts w:hint="eastAsia" w:ascii="宋体" w:hAnsi="宋体" w:cs="宋体"/>
          <w:color w:val="auto"/>
          <w:sz w:val="24"/>
          <w:szCs w:val="24"/>
          <w:u w:val="single"/>
        </w:rPr>
        <w:t>合同签订后10日内</w:t>
      </w:r>
      <w:r>
        <w:rPr>
          <w:rFonts w:hint="eastAsia" w:ascii="宋体" w:hAnsi="宋体" w:cs="宋体"/>
          <w:color w:val="auto"/>
          <w:sz w:val="24"/>
          <w:szCs w:val="24"/>
          <w:u w:val="single"/>
          <w:lang w:eastAsia="zh-Hans"/>
        </w:rPr>
        <w:t>，</w:t>
      </w:r>
      <w:r>
        <w:rPr>
          <w:rFonts w:hint="eastAsia" w:ascii="宋体" w:hAnsi="宋体" w:cs="宋体"/>
          <w:color w:val="auto"/>
          <w:sz w:val="24"/>
          <w:szCs w:val="24"/>
          <w:u w:val="single"/>
        </w:rPr>
        <w:t>并对相应人员的到位率作出承诺</w:t>
      </w:r>
      <w:r>
        <w:rPr>
          <w:rFonts w:hint="eastAsia" w:ascii="宋体" w:hAnsi="宋体" w:cs="宋体"/>
          <w:color w:val="auto"/>
          <w:sz w:val="24"/>
          <w:szCs w:val="24"/>
        </w:rPr>
        <w:t>。</w:t>
      </w:r>
    </w:p>
    <w:p w14:paraId="37E942FE">
      <w:pPr>
        <w:spacing w:line="360" w:lineRule="auto"/>
        <w:ind w:firstLine="420"/>
        <w:rPr>
          <w:rFonts w:ascii="宋体" w:hAnsi="宋体" w:cs="宋体"/>
          <w:color w:val="auto"/>
          <w:sz w:val="24"/>
          <w:szCs w:val="24"/>
        </w:rPr>
      </w:pPr>
      <w:r>
        <w:rPr>
          <w:rFonts w:hint="eastAsia" w:ascii="宋体" w:hAnsi="宋体" w:cs="宋体"/>
          <w:color w:val="auto"/>
          <w:sz w:val="24"/>
          <w:szCs w:val="24"/>
        </w:rPr>
        <w:t>3.3.2  承包人需更换主要施工管理人员的，继任人员的数量、注册执业资格、管理经验的约定：</w:t>
      </w:r>
      <w:r>
        <w:rPr>
          <w:rFonts w:hint="eastAsia" w:ascii="宋体" w:hAnsi="宋体" w:cs="宋体"/>
          <w:color w:val="auto"/>
          <w:sz w:val="24"/>
          <w:szCs w:val="24"/>
          <w:u w:val="single"/>
        </w:rPr>
        <w:t>不得低于原主要施工管理人员的数量、注册执业资格、管理经验</w:t>
      </w:r>
      <w:r>
        <w:rPr>
          <w:rFonts w:hint="eastAsia" w:ascii="宋体" w:hAnsi="宋体" w:cs="宋体"/>
          <w:color w:val="auto"/>
          <w:sz w:val="24"/>
          <w:szCs w:val="24"/>
          <w:u w:val="single"/>
          <w:lang w:eastAsia="zh-Hans"/>
        </w:rPr>
        <w:t>，</w:t>
      </w:r>
      <w:r>
        <w:rPr>
          <w:rFonts w:hint="eastAsia" w:ascii="宋体" w:hAnsi="宋体" w:cs="宋体"/>
          <w:color w:val="auto"/>
          <w:sz w:val="24"/>
          <w:szCs w:val="24"/>
          <w:u w:val="single"/>
        </w:rPr>
        <w:t>且更换前应书面通知发包人并经发包人审批同意。承包人确要更换主要负责人的，发包人处以每人次2万元罚金；更换其他人员的，发包人处以每人次1万元罚金；承包人还要承担由此增加的费用和延误的工期</w:t>
      </w:r>
      <w:r>
        <w:rPr>
          <w:rFonts w:hint="eastAsia" w:ascii="宋体" w:hAnsi="宋体" w:cs="宋体"/>
          <w:color w:val="auto"/>
          <w:sz w:val="24"/>
          <w:szCs w:val="24"/>
        </w:rPr>
        <w:t>。</w:t>
      </w:r>
    </w:p>
    <w:p w14:paraId="57245A2C">
      <w:pPr>
        <w:spacing w:line="360" w:lineRule="auto"/>
        <w:ind w:firstLine="453" w:firstLineChars="189"/>
        <w:rPr>
          <w:rFonts w:ascii="宋体" w:hAnsi="宋体" w:cs="宋体"/>
          <w:color w:val="auto"/>
          <w:sz w:val="24"/>
          <w:szCs w:val="24"/>
        </w:rPr>
      </w:pPr>
      <w:r>
        <w:rPr>
          <w:rFonts w:hint="eastAsia" w:ascii="宋体" w:hAnsi="宋体" w:cs="宋体"/>
          <w:color w:val="auto"/>
          <w:sz w:val="24"/>
          <w:szCs w:val="24"/>
        </w:rPr>
        <w:t>3.3.3  承包人无正当理由拒绝撤换主要施工管理人员的违约责任：</w:t>
      </w:r>
      <w:r>
        <w:rPr>
          <w:rFonts w:hint="eastAsia" w:ascii="宋体" w:hAnsi="宋体" w:cs="宋体"/>
          <w:color w:val="auto"/>
          <w:sz w:val="24"/>
          <w:szCs w:val="24"/>
          <w:u w:val="single"/>
        </w:rPr>
        <w:t>按照 2000</w:t>
      </w:r>
      <w:r>
        <w:rPr>
          <w:rFonts w:ascii="宋体" w:hAnsi="宋体" w:cs="宋体"/>
          <w:color w:val="auto"/>
          <w:sz w:val="24"/>
          <w:szCs w:val="24"/>
          <w:u w:val="single"/>
        </w:rPr>
        <w:t>0</w:t>
      </w:r>
      <w:r>
        <w:rPr>
          <w:rFonts w:hint="eastAsia" w:ascii="宋体" w:hAnsi="宋体" w:cs="宋体"/>
          <w:color w:val="auto"/>
          <w:sz w:val="24"/>
          <w:szCs w:val="24"/>
          <w:u w:val="single"/>
        </w:rPr>
        <w:t>元/次付给发包人违约金，且发包人有权中止合同，由此引起的费用增加和工期延误责任由承包人承担</w:t>
      </w:r>
      <w:r>
        <w:rPr>
          <w:rFonts w:hint="eastAsia" w:ascii="宋体" w:hAnsi="宋体" w:cs="宋体"/>
          <w:color w:val="auto"/>
          <w:sz w:val="24"/>
          <w:szCs w:val="24"/>
        </w:rPr>
        <w:t>。</w:t>
      </w:r>
    </w:p>
    <w:p w14:paraId="5E3CAB8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3.3.4  承包人主要施工管理人员离开施工现场的批准要求：</w:t>
      </w:r>
      <w:r>
        <w:rPr>
          <w:rFonts w:hint="eastAsia" w:ascii="宋体" w:hAnsi="宋体" w:cs="宋体"/>
          <w:color w:val="auto"/>
          <w:sz w:val="24"/>
          <w:szCs w:val="24"/>
          <w:u w:val="single"/>
        </w:rPr>
        <w:t>按《通用合同条款》执行</w:t>
      </w:r>
      <w:r>
        <w:rPr>
          <w:rFonts w:hint="eastAsia" w:ascii="宋体" w:hAnsi="宋体" w:cs="宋体"/>
          <w:color w:val="auto"/>
          <w:sz w:val="24"/>
          <w:szCs w:val="24"/>
        </w:rPr>
        <w:t>。</w:t>
      </w:r>
    </w:p>
    <w:p w14:paraId="5F1BD428">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3.3.5承包人擅自更换主要施工管理人员的违约责任：</w:t>
      </w:r>
      <w:r>
        <w:rPr>
          <w:rFonts w:hint="eastAsia" w:ascii="宋体" w:hAnsi="宋体" w:cs="宋体"/>
          <w:color w:val="auto"/>
          <w:sz w:val="24"/>
          <w:szCs w:val="24"/>
          <w:u w:val="single"/>
        </w:rPr>
        <w:t>承包人擅自更换技术负责人、施工员的将被视为承包人违约，并按照 10000 元/人·次付给发包人违约金，在进度款中扣除。由此引起的费用增加和工期延误责任由承包人承担。</w:t>
      </w:r>
    </w:p>
    <w:p w14:paraId="0680048A">
      <w:pPr>
        <w:spacing w:line="360" w:lineRule="auto"/>
        <w:ind w:firstLine="420"/>
        <w:rPr>
          <w:rFonts w:ascii="宋体" w:hAnsi="宋体" w:cs="宋体"/>
          <w:color w:val="auto"/>
          <w:sz w:val="24"/>
          <w:szCs w:val="24"/>
        </w:rPr>
      </w:pPr>
      <w:r>
        <w:rPr>
          <w:rFonts w:hint="eastAsia" w:ascii="宋体" w:hAnsi="宋体" w:cs="宋体"/>
          <w:color w:val="auto"/>
          <w:sz w:val="24"/>
          <w:szCs w:val="24"/>
        </w:rPr>
        <w:t>承包人主要施工管理人员擅自离开施工现场的违约责任：</w:t>
      </w:r>
      <w:r>
        <w:rPr>
          <w:rFonts w:hint="eastAsia" w:ascii="宋体" w:hAnsi="宋体" w:cs="宋体"/>
          <w:color w:val="auto"/>
          <w:sz w:val="24"/>
          <w:szCs w:val="24"/>
          <w:u w:val="single"/>
        </w:rPr>
        <w:t>主要施工管理人员在施工期间离岗未经发包人同意，视为主要施工管理人员未到位，若技术负责人、施工员、安全员等主要施工管理人员出勤率不足投标承诺，支付违约金人民币 2000 元/人·日次；质检员、材料员等其他人员出勤率不足投标承诺，支付违约金人民币 1000 元/人·次，在进度款中扣除。由此引起的费用增加和工期延误责任由承包人承担</w:t>
      </w:r>
      <w:r>
        <w:rPr>
          <w:rFonts w:hint="eastAsia" w:ascii="宋体" w:hAnsi="宋体" w:cs="宋体"/>
          <w:color w:val="auto"/>
          <w:sz w:val="24"/>
          <w:szCs w:val="24"/>
        </w:rPr>
        <w:t>。</w:t>
      </w:r>
    </w:p>
    <w:p w14:paraId="02268D66">
      <w:pPr>
        <w:spacing w:line="360" w:lineRule="auto"/>
        <w:ind w:firstLine="420"/>
        <w:rPr>
          <w:rFonts w:ascii="宋体" w:hAnsi="宋体"/>
          <w:color w:val="auto"/>
          <w:sz w:val="24"/>
          <w:szCs w:val="24"/>
        </w:rPr>
      </w:pPr>
      <w:r>
        <w:rPr>
          <w:rFonts w:hint="eastAsia" w:ascii="宋体" w:hAnsi="宋体"/>
          <w:color w:val="auto"/>
          <w:sz w:val="24"/>
          <w:szCs w:val="24"/>
        </w:rPr>
        <w:t xml:space="preserve">3.4 </w:t>
      </w:r>
      <w:r>
        <w:rPr>
          <w:rFonts w:hint="eastAsia" w:ascii="宋体" w:hAnsi="宋体"/>
          <w:color w:val="auto"/>
          <w:sz w:val="24"/>
          <w:szCs w:val="24"/>
          <w:u w:val="single"/>
        </w:rPr>
        <w:t>发包人有权要求承包人撤换工作不负责任、管理不力、贻误工期和造成严重的安全事故和工程质量事故、违法乱纪的项目经理及其他发包人认为应该更换的工程人员，承包人应在24小时内作出更换并提交新更换人员的有关资质文件交由发包人审查，直至发包人满意，不得拒绝和拖延，并按时完善相关人员更换程序，因人员变更程序滞后或漏缺对发包人造成审计影响的，由此发生的一切费用由承包人承担。承包人拒绝更换的，发包人通报有关建设行政主管部门进行处罚，发包人有权单方解除合同，由此引起的工程损失费用由承包人承担</w:t>
      </w:r>
      <w:r>
        <w:rPr>
          <w:rFonts w:hint="eastAsia" w:ascii="宋体" w:hAnsi="宋体"/>
          <w:color w:val="auto"/>
          <w:sz w:val="24"/>
          <w:szCs w:val="24"/>
        </w:rPr>
        <w:t>。</w:t>
      </w:r>
    </w:p>
    <w:p w14:paraId="6367B949">
      <w:pPr>
        <w:spacing w:line="360" w:lineRule="auto"/>
        <w:ind w:firstLine="420"/>
        <w:rPr>
          <w:rFonts w:ascii="宋体" w:hAnsi="宋体" w:cs="宋体"/>
          <w:color w:val="auto"/>
          <w:sz w:val="24"/>
          <w:szCs w:val="24"/>
        </w:rPr>
      </w:pPr>
      <w:r>
        <w:rPr>
          <w:rFonts w:hint="eastAsia" w:ascii="宋体" w:hAnsi="宋体" w:cs="宋体"/>
          <w:color w:val="auto"/>
          <w:sz w:val="24"/>
          <w:szCs w:val="24"/>
        </w:rPr>
        <w:t>3</w:t>
      </w:r>
      <w:bookmarkStart w:id="447" w:name="_Toc300934945"/>
      <w:bookmarkStart w:id="448" w:name="_Toc296346660"/>
      <w:bookmarkStart w:id="449" w:name="_Toc296503159"/>
      <w:bookmarkStart w:id="450" w:name="_Toc297216151"/>
      <w:bookmarkStart w:id="451" w:name="_Toc304295523"/>
      <w:bookmarkStart w:id="452" w:name="_Toc296944498"/>
      <w:bookmarkStart w:id="453" w:name="_Toc297123492"/>
      <w:bookmarkStart w:id="454" w:name="_Toc297120459"/>
      <w:bookmarkStart w:id="455" w:name="_Toc292559869"/>
      <w:bookmarkStart w:id="456" w:name="_Toc292559364"/>
      <w:bookmarkStart w:id="457" w:name="_Toc296890987"/>
      <w:bookmarkStart w:id="458" w:name="_Toc296347158"/>
      <w:bookmarkStart w:id="459" w:name="_Toc312677988"/>
      <w:bookmarkStart w:id="460" w:name="_Toc297048345"/>
      <w:bookmarkStart w:id="461" w:name="_Toc296891199"/>
      <w:bookmarkStart w:id="462" w:name="_Toc303539102"/>
      <w:r>
        <w:rPr>
          <w:rFonts w:hint="eastAsia" w:ascii="宋体" w:hAnsi="宋体" w:cs="宋体"/>
          <w:color w:val="auto"/>
          <w:sz w:val="24"/>
          <w:szCs w:val="24"/>
        </w:rPr>
        <w:t>.5  分包</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57BAECDC">
      <w:pPr>
        <w:spacing w:line="360" w:lineRule="auto"/>
        <w:ind w:firstLine="420"/>
        <w:rPr>
          <w:rFonts w:ascii="宋体" w:hAnsi="宋体" w:cs="宋体"/>
          <w:color w:val="auto"/>
          <w:sz w:val="24"/>
          <w:szCs w:val="24"/>
        </w:rPr>
      </w:pPr>
      <w:r>
        <w:rPr>
          <w:rFonts w:hint="eastAsia" w:ascii="宋体" w:hAnsi="宋体" w:cs="宋体"/>
          <w:color w:val="auto"/>
          <w:sz w:val="24"/>
          <w:szCs w:val="24"/>
        </w:rPr>
        <w:t>3</w:t>
      </w:r>
      <w:bookmarkStart w:id="463" w:name="_Toc304295524"/>
      <w:bookmarkStart w:id="464" w:name="_Toc292559870"/>
      <w:bookmarkStart w:id="465" w:name="_Toc296944499"/>
      <w:bookmarkStart w:id="466" w:name="_Toc292559365"/>
      <w:bookmarkStart w:id="467" w:name="_Toc296503160"/>
      <w:bookmarkStart w:id="468" w:name="_Toc296890988"/>
      <w:bookmarkStart w:id="469" w:name="_Toc312677989"/>
      <w:bookmarkStart w:id="470" w:name="_Toc297120460"/>
      <w:bookmarkStart w:id="471" w:name="_Toc296346661"/>
      <w:bookmarkStart w:id="472" w:name="_Toc303539103"/>
      <w:bookmarkStart w:id="473" w:name="_Toc297123493"/>
      <w:bookmarkStart w:id="474" w:name="_Toc296891200"/>
      <w:bookmarkStart w:id="475" w:name="_Toc318581158"/>
      <w:bookmarkStart w:id="476" w:name="_Toc300934946"/>
      <w:bookmarkStart w:id="477" w:name="_Toc297048346"/>
      <w:bookmarkStart w:id="478" w:name="_Toc297216152"/>
      <w:bookmarkStart w:id="479" w:name="_Toc296347159"/>
      <w:r>
        <w:rPr>
          <w:rFonts w:hint="eastAsia" w:ascii="宋体" w:hAnsi="宋体" w:cs="宋体"/>
          <w:color w:val="auto"/>
          <w:sz w:val="24"/>
          <w:szCs w:val="24"/>
        </w:rPr>
        <w:t>.5.1  分包的一般约定</w:t>
      </w:r>
    </w:p>
    <w:p w14:paraId="40A497FB">
      <w:pPr>
        <w:spacing w:line="360" w:lineRule="auto"/>
        <w:ind w:firstLine="420"/>
        <w:rPr>
          <w:rFonts w:ascii="宋体" w:hAnsi="宋体" w:cs="宋体"/>
          <w:color w:val="auto"/>
          <w:sz w:val="24"/>
          <w:szCs w:val="24"/>
        </w:rPr>
      </w:pPr>
      <w:r>
        <w:rPr>
          <w:rFonts w:hint="eastAsia" w:ascii="宋体" w:hAnsi="宋体" w:cs="宋体"/>
          <w:color w:val="auto"/>
          <w:sz w:val="24"/>
          <w:szCs w:val="24"/>
        </w:rPr>
        <w:t>禁止分包的工程包括：</w:t>
      </w:r>
      <w:r>
        <w:rPr>
          <w:rFonts w:hint="eastAsia" w:ascii="宋体" w:hAnsi="宋体" w:cs="宋体"/>
          <w:color w:val="auto"/>
          <w:sz w:val="24"/>
          <w:szCs w:val="24"/>
          <w:u w:val="single"/>
        </w:rPr>
        <w:t>本工程主体结构不得分包。承包人资质范围以内的工程未经发包人同意不得分包，如果承包人未经发包人同意而自行分包、转包，一经发现并查实，发包人有权解除合同并由承包人承担由此造成的一切责任和损失</w:t>
      </w:r>
      <w:r>
        <w:rPr>
          <w:rFonts w:hint="eastAsia" w:ascii="宋体" w:hAnsi="宋体" w:cs="宋体"/>
          <w:color w:val="auto"/>
          <w:sz w:val="24"/>
          <w:szCs w:val="24"/>
        </w:rPr>
        <w:t>。</w:t>
      </w:r>
    </w:p>
    <w:p w14:paraId="6140A8BC">
      <w:pPr>
        <w:spacing w:line="360" w:lineRule="auto"/>
        <w:ind w:firstLine="420"/>
        <w:rPr>
          <w:rFonts w:ascii="宋体" w:hAnsi="宋体" w:cs="宋体"/>
          <w:color w:val="auto"/>
          <w:sz w:val="24"/>
          <w:szCs w:val="24"/>
        </w:rPr>
      </w:pPr>
      <w:r>
        <w:rPr>
          <w:rFonts w:hint="eastAsia" w:ascii="宋体" w:hAnsi="宋体" w:cs="宋体"/>
          <w:color w:val="auto"/>
          <w:sz w:val="24"/>
          <w:szCs w:val="24"/>
        </w:rPr>
        <w:t>主体结构、关键性工作的范围：</w:t>
      </w:r>
      <w:r>
        <w:rPr>
          <w:rFonts w:hint="eastAsia" w:ascii="宋体" w:hAnsi="宋体" w:cs="宋体"/>
          <w:color w:val="auto"/>
          <w:sz w:val="24"/>
          <w:szCs w:val="24"/>
          <w:u w:val="single"/>
        </w:rPr>
        <w:t>根据工程项目情况由监理工程师和发包人开工后确认</w:t>
      </w:r>
      <w:r>
        <w:rPr>
          <w:rFonts w:hint="eastAsia" w:ascii="宋体" w:hAnsi="宋体" w:cs="宋体"/>
          <w:color w:val="auto"/>
          <w:sz w:val="24"/>
          <w:szCs w:val="24"/>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D7F9161">
      <w:pPr>
        <w:spacing w:line="360" w:lineRule="auto"/>
        <w:ind w:firstLine="420"/>
        <w:rPr>
          <w:rFonts w:ascii="宋体" w:hAnsi="宋体" w:cs="宋体"/>
          <w:color w:val="auto"/>
          <w:sz w:val="24"/>
          <w:szCs w:val="24"/>
        </w:rPr>
      </w:pPr>
      <w:r>
        <w:rPr>
          <w:rFonts w:hint="eastAsia" w:ascii="宋体" w:hAnsi="宋体" w:cs="宋体"/>
          <w:color w:val="auto"/>
          <w:sz w:val="24"/>
          <w:szCs w:val="24"/>
        </w:rPr>
        <w:t>3</w:t>
      </w:r>
      <w:bookmarkStart w:id="480" w:name="_Toc318581159"/>
      <w:bookmarkStart w:id="481" w:name="_Toc312677990"/>
      <w:r>
        <w:rPr>
          <w:rFonts w:hint="eastAsia" w:ascii="宋体" w:hAnsi="宋体" w:cs="宋体"/>
          <w:color w:val="auto"/>
          <w:sz w:val="24"/>
          <w:szCs w:val="24"/>
        </w:rPr>
        <w:t>.5.2  分包的确定</w:t>
      </w:r>
    </w:p>
    <w:p w14:paraId="237AFB36">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允许分包的专业工程包括：</w:t>
      </w:r>
      <w:r>
        <w:rPr>
          <w:rFonts w:hint="eastAsia" w:ascii="宋体" w:hAnsi="宋体" w:cs="宋体"/>
          <w:color w:val="auto"/>
          <w:sz w:val="24"/>
          <w:szCs w:val="24"/>
          <w:u w:val="single"/>
        </w:rPr>
        <w:t>承包人不具备相关专业工程的专业承包资质，可以将项目中的专业工程依法分包给具备相应专业承包资质的施工单位，确定的分包单位需经发包人同意</w:t>
      </w:r>
      <w:r>
        <w:rPr>
          <w:rFonts w:hint="eastAsia" w:ascii="宋体" w:hAnsi="宋体" w:cs="宋体"/>
          <w:color w:val="auto"/>
          <w:sz w:val="24"/>
          <w:szCs w:val="24"/>
        </w:rPr>
        <w:t>。</w:t>
      </w:r>
    </w:p>
    <w:p w14:paraId="3A2581CE">
      <w:pPr>
        <w:spacing w:line="360" w:lineRule="auto"/>
        <w:ind w:firstLine="420"/>
        <w:rPr>
          <w:rFonts w:ascii="宋体" w:hAnsi="宋体" w:cs="宋体"/>
          <w:color w:val="auto"/>
          <w:sz w:val="24"/>
          <w:szCs w:val="24"/>
        </w:rPr>
      </w:pPr>
      <w:r>
        <w:rPr>
          <w:rFonts w:hint="eastAsia" w:ascii="宋体" w:hAnsi="宋体" w:cs="宋体"/>
          <w:color w:val="auto"/>
          <w:sz w:val="24"/>
          <w:szCs w:val="24"/>
        </w:rPr>
        <w:t>其他关于分包的约定：</w:t>
      </w:r>
      <w:r>
        <w:rPr>
          <w:rFonts w:hint="eastAsia" w:ascii="宋体" w:hAnsi="宋体" w:cs="宋体"/>
          <w:color w:val="auto"/>
          <w:sz w:val="24"/>
          <w:szCs w:val="24"/>
          <w:u w:val="single"/>
        </w:rPr>
        <w:t>本工程不得转包、非法分包，一经发现，以承包人违约处理，发包人可终止合同，承包人应于合同终止后30天内清退出场，承包人逾期未清退出场，视为其放弃场地内其物品所有权，发包人自行清退，产生的费用由承包人承担，并从其结算工程款中扣除，同时发包人有权没收全部履约保证金。在合同执行过程中，若发现存在下列情况的视作转包或非法分包：</w:t>
      </w:r>
    </w:p>
    <w:p w14:paraId="386B6B4E">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（1）承包人不履行合同约定的工期，成本、质量，安全生产等责任和义务，将其承包的全部建设工程转给他人承包的。</w:t>
      </w:r>
    </w:p>
    <w:p w14:paraId="7A99F9DD">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（2）承包人将其承包的全部建设工程肢解后，以分包名义转给他人承包的。</w:t>
      </w:r>
    </w:p>
    <w:p w14:paraId="09724899">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（3）承包人将主体结构、关键性工作转给他人承包的。</w:t>
      </w:r>
    </w:p>
    <w:p w14:paraId="17EC5AA2">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（4）施工承包人未在施工现场设立项目管理机构和派驻相应人员进行组织管理的。或者施工现场的项目经理及主要工程管理人员与承包人之间无劳动合同及社会保险关系。</w:t>
      </w:r>
    </w:p>
    <w:p w14:paraId="417A6409">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（5）施工现场的项目经理及主要管理人员与合同约定的项目经理及主要管理人员不符。</w:t>
      </w:r>
    </w:p>
    <w:p w14:paraId="4FED3D1B">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（6）承包人将自身不具备专业承包资质的专业工程分包给不具备相应资质条件的单位，或分包内容未经发包人同意。</w:t>
      </w:r>
    </w:p>
    <w:p w14:paraId="0EBFB10F">
      <w:pPr>
        <w:spacing w:line="360" w:lineRule="auto"/>
        <w:ind w:firstLine="420"/>
        <w:rPr>
          <w:rFonts w:ascii="宋体" w:hAnsi="宋体" w:cs="宋体"/>
          <w:color w:val="auto"/>
          <w:sz w:val="24"/>
          <w:szCs w:val="24"/>
        </w:rPr>
      </w:pPr>
      <w:r>
        <w:rPr>
          <w:rFonts w:hint="eastAsia" w:ascii="宋体" w:hAnsi="宋体" w:cs="宋体"/>
          <w:color w:val="auto"/>
          <w:sz w:val="24"/>
          <w:szCs w:val="24"/>
        </w:rPr>
        <w:t>3.5.4  分包合同价款</w:t>
      </w:r>
    </w:p>
    <w:p w14:paraId="3FC7F1F3">
      <w:pPr>
        <w:spacing w:line="360" w:lineRule="auto"/>
        <w:ind w:firstLine="420"/>
        <w:rPr>
          <w:rFonts w:ascii="宋体" w:hAnsi="宋体" w:cs="宋体"/>
          <w:color w:val="auto"/>
          <w:sz w:val="24"/>
          <w:szCs w:val="24"/>
        </w:rPr>
      </w:pPr>
      <w:r>
        <w:rPr>
          <w:rFonts w:hint="eastAsia" w:ascii="宋体" w:hAnsi="宋体" w:cs="宋体"/>
          <w:color w:val="auto"/>
          <w:sz w:val="24"/>
          <w:szCs w:val="24"/>
        </w:rPr>
        <w:t>关于分包合同价款支付的约定：</w:t>
      </w:r>
    </w:p>
    <w:p w14:paraId="06F8CD76">
      <w:pPr>
        <w:pStyle w:val="59"/>
        <w:widowControl w:val="0"/>
        <w:spacing w:line="360" w:lineRule="auto"/>
        <w:ind w:firstLine="420"/>
        <w:jc w:val="both"/>
        <w:rPr>
          <w:rFonts w:cs="宋体"/>
          <w:b/>
          <w:color w:val="auto"/>
          <w:kern w:val="2"/>
          <w:sz w:val="24"/>
          <w:szCs w:val="24"/>
          <w:u w:val="single"/>
        </w:rPr>
      </w:pPr>
      <w:r>
        <w:rPr>
          <w:rFonts w:cs="宋体"/>
          <w:bCs/>
          <w:color w:val="auto"/>
          <w:kern w:val="2"/>
          <w:sz w:val="24"/>
          <w:szCs w:val="24"/>
          <w:u w:val="single"/>
        </w:rPr>
        <w:t>（实行分包单位农民工工资委托施工总承包单位代发制度）。</w:t>
      </w:r>
      <w:bookmarkEnd w:id="480"/>
      <w:bookmarkEnd w:id="481"/>
    </w:p>
    <w:p w14:paraId="1EAB5F43">
      <w:pPr>
        <w:spacing w:line="360" w:lineRule="auto"/>
        <w:ind w:firstLine="420"/>
        <w:rPr>
          <w:rFonts w:ascii="宋体" w:hAnsi="宋体" w:cs="宋体"/>
          <w:color w:val="auto"/>
          <w:sz w:val="24"/>
          <w:szCs w:val="24"/>
        </w:rPr>
      </w:pPr>
      <w:r>
        <w:rPr>
          <w:rFonts w:hint="eastAsia" w:ascii="宋体" w:hAnsi="宋体" w:cs="宋体"/>
          <w:color w:val="auto"/>
          <w:sz w:val="24"/>
          <w:szCs w:val="24"/>
        </w:rPr>
        <w:t>3.6  工程照管与成品、半成品保护</w:t>
      </w:r>
    </w:p>
    <w:p w14:paraId="6E80EE65">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承包人负责照管工程及工程相关的材料、工程设备的起始时间：</w:t>
      </w:r>
      <w:r>
        <w:rPr>
          <w:rFonts w:hint="eastAsia" w:ascii="宋体" w:hAnsi="宋体" w:cs="宋体"/>
          <w:color w:val="auto"/>
          <w:sz w:val="24"/>
          <w:szCs w:val="24"/>
          <w:u w:val="single"/>
        </w:rPr>
        <w:t>自发包人向承包人移交施工现场之日起至工程竣工验收交付前。发包人对已完工程保护有特殊要求的，应按发包人要求采取相应保护措施；发包人另行发包的工程经发包人、承包人、分包单位、设计人、监理单位验收合格后移交给承包人的，由承包人负责保护，以上费用均由承包人承担。施工期间因发包人以外原因造成现场所有材料、设施设备、已完工程、成品、半成品被盗或损毁的，由承包人负责赔偿（包括直接的和间接的）</w:t>
      </w:r>
      <w:r>
        <w:rPr>
          <w:rFonts w:hint="eastAsia" w:ascii="宋体" w:hAnsi="宋体" w:cs="宋体"/>
          <w:color w:val="auto"/>
          <w:sz w:val="24"/>
          <w:szCs w:val="24"/>
        </w:rPr>
        <w:t>。</w:t>
      </w:r>
    </w:p>
    <w:p w14:paraId="55E83A0F">
      <w:pPr>
        <w:spacing w:line="360" w:lineRule="auto"/>
        <w:ind w:firstLine="420"/>
        <w:rPr>
          <w:rFonts w:ascii="宋体" w:hAnsi="宋体" w:cs="宋体"/>
          <w:color w:val="auto"/>
          <w:sz w:val="24"/>
          <w:szCs w:val="24"/>
        </w:rPr>
      </w:pPr>
      <w:r>
        <w:rPr>
          <w:rFonts w:hint="eastAsia" w:ascii="宋体" w:hAnsi="宋体" w:cs="宋体"/>
          <w:color w:val="auto"/>
          <w:sz w:val="24"/>
          <w:szCs w:val="24"/>
        </w:rPr>
        <w:t>3.7  履约担保</w:t>
      </w:r>
    </w:p>
    <w:p w14:paraId="1D5758A4">
      <w:pPr>
        <w:spacing w:line="360" w:lineRule="auto"/>
        <w:ind w:firstLine="420"/>
        <w:rPr>
          <w:rFonts w:ascii="宋体" w:hAnsi="宋体" w:cs="宋体"/>
          <w:color w:val="auto"/>
          <w:sz w:val="24"/>
          <w:szCs w:val="24"/>
        </w:rPr>
      </w:pPr>
      <w:r>
        <w:rPr>
          <w:rFonts w:hint="eastAsia" w:ascii="宋体" w:hAnsi="宋体" w:cs="宋体"/>
          <w:color w:val="auto"/>
          <w:sz w:val="24"/>
          <w:szCs w:val="24"/>
        </w:rPr>
        <w:t>承包人是否提供履约担保：</w:t>
      </w:r>
      <w:r>
        <w:rPr>
          <w:rFonts w:hint="eastAsia" w:ascii="宋体" w:hAnsi="宋体" w:cs="宋体"/>
          <w:color w:val="auto"/>
          <w:sz w:val="24"/>
          <w:szCs w:val="24"/>
          <w:u w:val="single"/>
        </w:rPr>
        <w:t xml:space="preserve"> 是</w:t>
      </w:r>
      <w:r>
        <w:rPr>
          <w:rFonts w:hint="eastAsia" w:ascii="宋体" w:hAnsi="宋体" w:cs="宋体"/>
          <w:color w:val="auto"/>
          <w:sz w:val="24"/>
          <w:szCs w:val="24"/>
        </w:rPr>
        <w:t>。</w:t>
      </w:r>
    </w:p>
    <w:p w14:paraId="7F89D4A1">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承包人提供履约担保的形式、金额及期限的，采用以下第</w:t>
      </w:r>
      <w:r>
        <w:rPr>
          <w:rFonts w:hint="eastAsia" w:ascii="宋体" w:hAnsi="宋体" w:cs="宋体"/>
          <w:b/>
          <w:bCs/>
          <w:color w:val="auto"/>
          <w:sz w:val="24"/>
          <w:szCs w:val="24"/>
          <w:u w:val="single"/>
          <w:lang w:val="en-US" w:eastAsia="zh-CN"/>
        </w:rPr>
        <w:t>2</w:t>
      </w:r>
      <w:r>
        <w:rPr>
          <w:rFonts w:hint="eastAsia" w:ascii="宋体" w:hAnsi="宋体" w:cs="宋体"/>
          <w:color w:val="auto"/>
          <w:sz w:val="24"/>
          <w:szCs w:val="24"/>
        </w:rPr>
        <w:t>种方式：</w:t>
      </w:r>
    </w:p>
    <w:p w14:paraId="275CC51C">
      <w:pPr>
        <w:spacing w:line="360" w:lineRule="auto"/>
        <w:ind w:firstLine="42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保证保险，金额及期限为：                      </w:t>
      </w:r>
      <w:r>
        <w:rPr>
          <w:rFonts w:hint="eastAsia" w:ascii="宋体" w:hAnsi="宋体" w:cs="宋体"/>
          <w:color w:val="auto"/>
          <w:sz w:val="24"/>
          <w:szCs w:val="24"/>
        </w:rPr>
        <w:t>；</w:t>
      </w:r>
    </w:p>
    <w:p w14:paraId="6E702A9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u w:val="single"/>
        </w:rPr>
        <w:t>银行保函，金额及期限为：承包人在本合同签订后 10 日内提交合同总价</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%（金额为    元）的履约保证金，履约保证金必须是本项目所在地银行开具的银行保函。</w:t>
      </w:r>
      <w:r>
        <w:rPr>
          <w:rFonts w:hint="eastAsia" w:ascii="宋体" w:hAnsi="宋体" w:cs="宋体"/>
          <w:color w:val="auto"/>
          <w:sz w:val="24"/>
          <w:highlight w:val="none"/>
          <w:u w:val="single"/>
        </w:rPr>
        <w:t>验收合格后无息退还</w:t>
      </w:r>
      <w:r>
        <w:rPr>
          <w:rFonts w:hint="eastAsia" w:ascii="宋体" w:hAnsi="宋体" w:cs="宋体"/>
          <w:color w:val="auto"/>
          <w:sz w:val="24"/>
          <w:szCs w:val="24"/>
        </w:rPr>
        <w:t>；</w:t>
      </w:r>
    </w:p>
    <w:p w14:paraId="1AB13C31">
      <w:pPr>
        <w:pStyle w:val="20"/>
        <w:spacing w:line="360" w:lineRule="auto"/>
        <w:ind w:firstLine="42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u w:val="single"/>
        </w:rPr>
        <w:t xml:space="preserve">其他方式: </w:t>
      </w:r>
      <w:r>
        <w:rPr>
          <w:rFonts w:hint="eastAsia" w:ascii="宋体" w:hAnsi="宋体" w:cs="宋体"/>
          <w:color w:val="auto"/>
          <w:sz w:val="24"/>
          <w:szCs w:val="24"/>
        </w:rPr>
        <w:t>在合同生效前，中标人应中标价的</w:t>
      </w:r>
      <w:r>
        <w:rPr>
          <w:rFonts w:hint="eastAsia" w:ascii="宋体" w:hAnsi="宋体" w:cs="宋体"/>
          <w:color w:val="auto"/>
          <w:sz w:val="24"/>
          <w:szCs w:val="24"/>
          <w:lang w:val="en-US" w:eastAsia="zh-CN"/>
        </w:rPr>
        <w:t>1</w:t>
      </w:r>
      <w:r>
        <w:rPr>
          <w:rFonts w:hint="eastAsia" w:ascii="宋体" w:hAnsi="宋体" w:cs="宋体"/>
          <w:color w:val="auto"/>
          <w:sz w:val="24"/>
          <w:szCs w:val="24"/>
        </w:rPr>
        <w:t>%的金额以电汇的形式向发包人提交履约担保。</w:t>
      </w:r>
      <w:bookmarkStart w:id="482" w:name="_Toc296944501"/>
      <w:bookmarkStart w:id="483" w:name="_Toc292559871"/>
      <w:bookmarkStart w:id="484" w:name="_Toc296891202"/>
      <w:bookmarkStart w:id="485" w:name="_Toc292559366"/>
      <w:bookmarkStart w:id="486" w:name="_Toc267251413"/>
      <w:bookmarkStart w:id="487" w:name="_Toc296503162"/>
      <w:bookmarkStart w:id="488" w:name="_Toc297120462"/>
      <w:bookmarkStart w:id="489" w:name="_Toc296890990"/>
      <w:bookmarkStart w:id="490" w:name="_Toc297048348"/>
      <w:bookmarkStart w:id="491" w:name="_Toc296346663"/>
      <w:bookmarkStart w:id="492" w:name="_Toc296347161"/>
      <w:bookmarkStart w:id="493" w:name="_Toc351203636"/>
    </w:p>
    <w:p w14:paraId="7B5898EE">
      <w:pPr>
        <w:spacing w:line="360" w:lineRule="auto"/>
        <w:ind w:firstLine="420"/>
        <w:rPr>
          <w:rFonts w:ascii="宋体" w:hAnsi="宋体" w:cs="宋体"/>
          <w:color w:val="auto"/>
          <w:sz w:val="24"/>
          <w:szCs w:val="24"/>
        </w:rPr>
      </w:pPr>
      <w:r>
        <w:rPr>
          <w:rFonts w:hint="eastAsia" w:ascii="宋体" w:hAnsi="宋体" w:cs="宋体"/>
          <w:color w:val="auto"/>
          <w:sz w:val="24"/>
          <w:szCs w:val="24"/>
        </w:rPr>
        <w:t>4  监</w:t>
      </w:r>
      <w:bookmarkEnd w:id="482"/>
      <w:bookmarkEnd w:id="483"/>
      <w:bookmarkEnd w:id="484"/>
      <w:bookmarkEnd w:id="485"/>
      <w:bookmarkEnd w:id="486"/>
      <w:bookmarkEnd w:id="487"/>
      <w:bookmarkEnd w:id="488"/>
      <w:bookmarkEnd w:id="489"/>
      <w:bookmarkEnd w:id="490"/>
      <w:bookmarkEnd w:id="491"/>
      <w:bookmarkEnd w:id="492"/>
      <w:r>
        <w:rPr>
          <w:rFonts w:hint="eastAsia" w:ascii="宋体" w:hAnsi="宋体" w:cs="宋体"/>
          <w:color w:val="auto"/>
          <w:sz w:val="24"/>
          <w:szCs w:val="24"/>
        </w:rPr>
        <w:t>理人</w:t>
      </w:r>
      <w:bookmarkEnd w:id="493"/>
    </w:p>
    <w:p w14:paraId="3CD912BB">
      <w:pPr>
        <w:spacing w:line="360" w:lineRule="auto"/>
        <w:ind w:firstLine="420"/>
        <w:rPr>
          <w:rFonts w:ascii="宋体" w:hAnsi="宋体" w:cs="宋体"/>
          <w:color w:val="auto"/>
          <w:sz w:val="24"/>
          <w:szCs w:val="24"/>
        </w:rPr>
      </w:pPr>
      <w:r>
        <w:rPr>
          <w:rFonts w:hint="eastAsia" w:ascii="宋体" w:hAnsi="宋体" w:cs="宋体"/>
          <w:color w:val="auto"/>
          <w:sz w:val="24"/>
          <w:szCs w:val="24"/>
        </w:rPr>
        <w:t>4.1  监理人的一般规定</w:t>
      </w:r>
    </w:p>
    <w:p w14:paraId="3F88C9C3">
      <w:pPr>
        <w:spacing w:line="360" w:lineRule="auto"/>
        <w:ind w:firstLine="420"/>
        <w:rPr>
          <w:rFonts w:ascii="宋体" w:hAnsi="宋体" w:cs="宋体"/>
          <w:color w:val="auto"/>
          <w:sz w:val="24"/>
          <w:szCs w:val="24"/>
        </w:rPr>
      </w:pPr>
      <w:r>
        <w:rPr>
          <w:rFonts w:hint="eastAsia" w:ascii="宋体" w:hAnsi="宋体" w:cs="宋体"/>
          <w:color w:val="auto"/>
          <w:sz w:val="24"/>
          <w:szCs w:val="24"/>
        </w:rPr>
        <w:t>关于监理人的监理内容：</w:t>
      </w:r>
      <w:r>
        <w:rPr>
          <w:rFonts w:hint="eastAsia" w:ascii="宋体" w:hAnsi="宋体" w:cs="宋体"/>
          <w:color w:val="auto"/>
          <w:sz w:val="24"/>
          <w:szCs w:val="24"/>
          <w:u w:val="single"/>
        </w:rPr>
        <w:t>详见工程监理合同</w:t>
      </w:r>
      <w:r>
        <w:rPr>
          <w:rFonts w:hint="eastAsia" w:ascii="宋体" w:hAnsi="宋体" w:cs="宋体"/>
          <w:color w:val="auto"/>
          <w:sz w:val="24"/>
          <w:szCs w:val="24"/>
        </w:rPr>
        <w:t>。</w:t>
      </w:r>
    </w:p>
    <w:p w14:paraId="58F1DC3B">
      <w:pPr>
        <w:spacing w:line="360" w:lineRule="auto"/>
        <w:ind w:firstLine="420"/>
        <w:rPr>
          <w:rFonts w:ascii="宋体" w:hAnsi="宋体" w:cs="宋体"/>
          <w:color w:val="auto"/>
          <w:sz w:val="24"/>
          <w:szCs w:val="24"/>
        </w:rPr>
      </w:pPr>
      <w:r>
        <w:rPr>
          <w:rFonts w:hint="eastAsia" w:ascii="宋体" w:hAnsi="宋体" w:cs="宋体"/>
          <w:color w:val="auto"/>
          <w:sz w:val="24"/>
          <w:szCs w:val="24"/>
        </w:rPr>
        <w:t>关于监理人的监理权限：</w:t>
      </w:r>
      <w:r>
        <w:rPr>
          <w:rFonts w:hint="eastAsia" w:ascii="宋体" w:hAnsi="宋体" w:cs="宋体"/>
          <w:color w:val="auto"/>
          <w:sz w:val="24"/>
          <w:szCs w:val="24"/>
          <w:u w:val="single"/>
        </w:rPr>
        <w:t>详见工程监理合同</w:t>
      </w:r>
      <w:r>
        <w:rPr>
          <w:rFonts w:hint="eastAsia" w:ascii="宋体" w:hAnsi="宋体" w:cs="宋体"/>
          <w:color w:val="auto"/>
          <w:sz w:val="24"/>
          <w:szCs w:val="24"/>
        </w:rPr>
        <w:t>。</w:t>
      </w:r>
    </w:p>
    <w:p w14:paraId="1FA11ABF">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关于监理人在施工现场的办公场所、生活场所的提供和费用承担的约定：</w:t>
      </w:r>
      <w:r>
        <w:rPr>
          <w:rFonts w:hint="eastAsia" w:ascii="宋体" w:hAnsi="宋体" w:cs="宋体"/>
          <w:color w:val="auto"/>
          <w:sz w:val="24"/>
          <w:szCs w:val="24"/>
          <w:u w:val="single"/>
        </w:rPr>
        <w:t>监理人在施工现场的办公场所、生活场所由承包人免费提供，如有其它费用由监理人自行承担</w:t>
      </w:r>
      <w:r>
        <w:rPr>
          <w:rFonts w:hint="eastAsia" w:ascii="宋体" w:hAnsi="宋体" w:cs="宋体"/>
          <w:color w:val="auto"/>
          <w:sz w:val="24"/>
          <w:szCs w:val="24"/>
        </w:rPr>
        <w:t>。</w:t>
      </w:r>
    </w:p>
    <w:p w14:paraId="48E1D614">
      <w:pPr>
        <w:spacing w:line="360" w:lineRule="auto"/>
        <w:ind w:firstLine="420"/>
        <w:rPr>
          <w:rFonts w:ascii="宋体" w:hAnsi="宋体" w:cs="宋体"/>
          <w:color w:val="auto"/>
          <w:sz w:val="24"/>
          <w:szCs w:val="24"/>
        </w:rPr>
      </w:pPr>
      <w:r>
        <w:rPr>
          <w:rFonts w:hint="eastAsia" w:ascii="宋体" w:hAnsi="宋体" w:cs="宋体"/>
          <w:color w:val="auto"/>
          <w:sz w:val="24"/>
          <w:szCs w:val="24"/>
        </w:rPr>
        <w:t>4.2  监理人员</w:t>
      </w:r>
    </w:p>
    <w:p w14:paraId="27912AD0">
      <w:pPr>
        <w:spacing w:line="360" w:lineRule="auto"/>
        <w:ind w:firstLine="420"/>
        <w:rPr>
          <w:rFonts w:ascii="宋体" w:hAnsi="宋体" w:cs="宋体"/>
          <w:color w:val="auto"/>
          <w:sz w:val="24"/>
          <w:szCs w:val="24"/>
        </w:rPr>
      </w:pPr>
      <w:r>
        <w:rPr>
          <w:rFonts w:hint="eastAsia" w:ascii="宋体" w:hAnsi="宋体" w:cs="宋体"/>
          <w:color w:val="auto"/>
          <w:sz w:val="24"/>
          <w:szCs w:val="24"/>
        </w:rPr>
        <w:t>总监理工程师：</w:t>
      </w:r>
    </w:p>
    <w:p w14:paraId="7B1986A7">
      <w:pPr>
        <w:spacing w:line="360" w:lineRule="auto"/>
        <w:ind w:firstLine="420"/>
        <w:rPr>
          <w:rFonts w:ascii="宋体" w:hAnsi="宋体" w:cs="宋体"/>
          <w:color w:val="auto"/>
          <w:sz w:val="24"/>
          <w:szCs w:val="24"/>
        </w:rPr>
      </w:pPr>
      <w:r>
        <w:rPr>
          <w:rFonts w:hint="eastAsia" w:ascii="宋体" w:hAnsi="宋体" w:cs="宋体"/>
          <w:color w:val="auto"/>
          <w:sz w:val="24"/>
          <w:szCs w:val="24"/>
        </w:rPr>
        <w:t>姓名：；</w:t>
      </w:r>
    </w:p>
    <w:p w14:paraId="3FE71D58">
      <w:pPr>
        <w:spacing w:line="360" w:lineRule="auto"/>
        <w:ind w:firstLine="420"/>
        <w:rPr>
          <w:rFonts w:ascii="宋体" w:hAnsi="宋体" w:cs="宋体"/>
          <w:color w:val="auto"/>
          <w:sz w:val="24"/>
          <w:szCs w:val="24"/>
        </w:rPr>
      </w:pPr>
      <w:r>
        <w:rPr>
          <w:rFonts w:hint="eastAsia" w:ascii="宋体" w:hAnsi="宋体" w:cs="宋体"/>
          <w:color w:val="auto"/>
          <w:sz w:val="24"/>
          <w:szCs w:val="24"/>
        </w:rPr>
        <w:t>职务：；</w:t>
      </w:r>
    </w:p>
    <w:p w14:paraId="4154A164">
      <w:pPr>
        <w:spacing w:line="360" w:lineRule="auto"/>
        <w:ind w:firstLine="420"/>
        <w:rPr>
          <w:rFonts w:ascii="宋体" w:hAnsi="宋体" w:cs="宋体"/>
          <w:color w:val="auto"/>
          <w:sz w:val="24"/>
          <w:szCs w:val="24"/>
        </w:rPr>
      </w:pPr>
      <w:r>
        <w:rPr>
          <w:rFonts w:hint="eastAsia" w:ascii="宋体" w:hAnsi="宋体" w:cs="宋体"/>
          <w:color w:val="auto"/>
          <w:sz w:val="24"/>
          <w:szCs w:val="24"/>
        </w:rPr>
        <w:t>监理工程师执业资格证书号：；</w:t>
      </w:r>
    </w:p>
    <w:p w14:paraId="113668EF">
      <w:pPr>
        <w:spacing w:line="360" w:lineRule="auto"/>
        <w:ind w:firstLine="420"/>
        <w:rPr>
          <w:rFonts w:ascii="宋体" w:hAnsi="宋体" w:cs="宋体"/>
          <w:color w:val="auto"/>
          <w:sz w:val="24"/>
          <w:szCs w:val="24"/>
        </w:rPr>
      </w:pPr>
      <w:r>
        <w:rPr>
          <w:rFonts w:hint="eastAsia" w:ascii="宋体" w:hAnsi="宋体" w:cs="宋体"/>
          <w:color w:val="auto"/>
          <w:sz w:val="24"/>
          <w:szCs w:val="24"/>
        </w:rPr>
        <w:t>联系电话：；</w:t>
      </w:r>
    </w:p>
    <w:p w14:paraId="716E8DB4">
      <w:pPr>
        <w:spacing w:line="360" w:lineRule="auto"/>
        <w:ind w:firstLine="420"/>
        <w:rPr>
          <w:rFonts w:ascii="宋体" w:hAnsi="宋体" w:cs="宋体"/>
          <w:color w:val="auto"/>
          <w:sz w:val="24"/>
          <w:szCs w:val="24"/>
        </w:rPr>
      </w:pPr>
      <w:r>
        <w:rPr>
          <w:rFonts w:hint="eastAsia" w:ascii="宋体" w:hAnsi="宋体" w:cs="宋体"/>
          <w:color w:val="auto"/>
          <w:sz w:val="24"/>
          <w:szCs w:val="24"/>
        </w:rPr>
        <w:t>电子信箱：；</w:t>
      </w:r>
    </w:p>
    <w:p w14:paraId="5421B37F">
      <w:pPr>
        <w:spacing w:line="360" w:lineRule="auto"/>
        <w:ind w:firstLine="420"/>
        <w:rPr>
          <w:rFonts w:ascii="宋体" w:hAnsi="宋体" w:cs="宋体"/>
          <w:color w:val="auto"/>
          <w:sz w:val="24"/>
          <w:szCs w:val="24"/>
        </w:rPr>
      </w:pPr>
      <w:r>
        <w:rPr>
          <w:rFonts w:hint="eastAsia" w:ascii="宋体" w:hAnsi="宋体" w:cs="宋体"/>
          <w:color w:val="auto"/>
          <w:sz w:val="24"/>
          <w:szCs w:val="24"/>
        </w:rPr>
        <w:t>通信地址：；</w:t>
      </w:r>
    </w:p>
    <w:p w14:paraId="759EBE2D">
      <w:pPr>
        <w:spacing w:line="360" w:lineRule="auto"/>
        <w:ind w:firstLine="420"/>
        <w:rPr>
          <w:rFonts w:ascii="宋体" w:hAnsi="宋体" w:cs="宋体"/>
          <w:color w:val="auto"/>
          <w:sz w:val="24"/>
          <w:szCs w:val="24"/>
        </w:rPr>
      </w:pPr>
      <w:r>
        <w:rPr>
          <w:rFonts w:hint="eastAsia" w:ascii="宋体" w:hAnsi="宋体" w:cs="宋体"/>
          <w:color w:val="auto"/>
          <w:sz w:val="24"/>
          <w:szCs w:val="24"/>
        </w:rPr>
        <w:t>关于监理人的其他约定：</w:t>
      </w:r>
      <w:r>
        <w:rPr>
          <w:rFonts w:hint="eastAsia" w:ascii="宋体" w:hAnsi="宋体" w:cs="宋体"/>
          <w:color w:val="auto"/>
          <w:sz w:val="24"/>
          <w:szCs w:val="24"/>
          <w:u w:val="single"/>
        </w:rPr>
        <w:t>按监理合同要求</w:t>
      </w:r>
      <w:r>
        <w:rPr>
          <w:rFonts w:hint="eastAsia" w:ascii="宋体" w:hAnsi="宋体" w:cs="宋体"/>
          <w:color w:val="auto"/>
          <w:sz w:val="24"/>
          <w:szCs w:val="24"/>
        </w:rPr>
        <w:t>。</w:t>
      </w:r>
    </w:p>
    <w:p w14:paraId="2B3CB927">
      <w:pPr>
        <w:spacing w:line="360" w:lineRule="auto"/>
        <w:ind w:firstLine="420"/>
        <w:rPr>
          <w:rFonts w:ascii="宋体" w:hAnsi="宋体" w:cs="宋体"/>
          <w:color w:val="auto"/>
          <w:sz w:val="24"/>
          <w:szCs w:val="24"/>
        </w:rPr>
      </w:pPr>
      <w:r>
        <w:rPr>
          <w:rFonts w:hint="eastAsia" w:ascii="宋体" w:hAnsi="宋体" w:cs="宋体"/>
          <w:color w:val="auto"/>
          <w:sz w:val="24"/>
          <w:szCs w:val="24"/>
        </w:rPr>
        <w:t>4.4  商定或确定</w:t>
      </w:r>
    </w:p>
    <w:p w14:paraId="125F256B">
      <w:pPr>
        <w:spacing w:line="360" w:lineRule="auto"/>
        <w:ind w:firstLine="420"/>
        <w:rPr>
          <w:rFonts w:ascii="宋体" w:hAnsi="宋体" w:cs="宋体"/>
          <w:color w:val="auto"/>
          <w:sz w:val="24"/>
          <w:szCs w:val="24"/>
        </w:rPr>
      </w:pPr>
      <w:bookmarkStart w:id="494" w:name="_Toc267251418"/>
      <w:r>
        <w:rPr>
          <w:rFonts w:hint="eastAsia" w:ascii="宋体" w:hAnsi="宋体" w:cs="宋体"/>
          <w:color w:val="auto"/>
          <w:sz w:val="24"/>
          <w:szCs w:val="24"/>
        </w:rPr>
        <w:t>在发包人和承包人不能通过协商达成一致意见时，发包人授权监理人对以下事项进行确定：</w:t>
      </w:r>
    </w:p>
    <w:p w14:paraId="7D333675">
      <w:pPr>
        <w:spacing w:line="360" w:lineRule="auto"/>
        <w:ind w:firstLine="42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1ADAFC0C">
      <w:pPr>
        <w:spacing w:line="360" w:lineRule="auto"/>
        <w:ind w:firstLine="42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7DAFB55C">
      <w:pPr>
        <w:spacing w:line="360" w:lineRule="auto"/>
        <w:ind w:firstLine="42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u w:val="single"/>
        </w:rPr>
        <w:t xml:space="preserve">  /  </w:t>
      </w:r>
      <w:r>
        <w:rPr>
          <w:rFonts w:hint="eastAsia" w:ascii="宋体" w:hAnsi="宋体" w:cs="宋体"/>
          <w:color w:val="auto"/>
          <w:sz w:val="24"/>
          <w:szCs w:val="24"/>
        </w:rPr>
        <w:t>。</w:t>
      </w:r>
      <w:bookmarkStart w:id="495" w:name="_Toc351203637"/>
    </w:p>
    <w:p w14:paraId="23946598">
      <w:pPr>
        <w:spacing w:line="360" w:lineRule="auto"/>
        <w:ind w:firstLine="420"/>
        <w:rPr>
          <w:rFonts w:ascii="宋体" w:hAnsi="宋体" w:cs="宋体"/>
          <w:color w:val="auto"/>
          <w:sz w:val="24"/>
          <w:szCs w:val="24"/>
        </w:rPr>
      </w:pPr>
      <w:r>
        <w:rPr>
          <w:rFonts w:hint="eastAsia" w:ascii="宋体" w:hAnsi="宋体" w:cs="宋体"/>
          <w:color w:val="auto"/>
          <w:sz w:val="24"/>
          <w:szCs w:val="24"/>
        </w:rPr>
        <w:t>5</w:t>
      </w:r>
      <w:bookmarkEnd w:id="494"/>
      <w:bookmarkStart w:id="496" w:name="_Toc292559872"/>
      <w:bookmarkStart w:id="497" w:name="_Toc292559367"/>
      <w:bookmarkStart w:id="498" w:name="_Toc296347162"/>
      <w:bookmarkStart w:id="499" w:name="_Toc296891203"/>
      <w:bookmarkStart w:id="500" w:name="_Toc297048349"/>
      <w:bookmarkStart w:id="501" w:name="_Toc296346664"/>
      <w:bookmarkStart w:id="502" w:name="_Toc296503163"/>
      <w:bookmarkStart w:id="503" w:name="_Toc296890991"/>
      <w:bookmarkStart w:id="504" w:name="_Toc297120463"/>
      <w:bookmarkStart w:id="505" w:name="_Toc296944502"/>
      <w:r>
        <w:rPr>
          <w:rFonts w:hint="eastAsia" w:ascii="宋体" w:hAnsi="宋体" w:cs="宋体"/>
          <w:color w:val="auto"/>
          <w:sz w:val="24"/>
          <w:szCs w:val="24"/>
        </w:rPr>
        <w:t xml:space="preserve">  工程质量</w:t>
      </w:r>
      <w:bookmarkEnd w:id="495"/>
    </w:p>
    <w:p w14:paraId="1805CA21">
      <w:pPr>
        <w:spacing w:line="360" w:lineRule="auto"/>
        <w:ind w:firstLine="420"/>
        <w:rPr>
          <w:rFonts w:ascii="宋体" w:hAnsi="宋体" w:cs="宋体"/>
          <w:color w:val="auto"/>
          <w:sz w:val="24"/>
          <w:szCs w:val="24"/>
        </w:rPr>
      </w:pPr>
      <w:r>
        <w:rPr>
          <w:rFonts w:hint="eastAsia" w:ascii="宋体" w:hAnsi="宋体" w:cs="宋体"/>
          <w:color w:val="auto"/>
          <w:sz w:val="24"/>
          <w:szCs w:val="24"/>
        </w:rPr>
        <w:t>5.1  质量要求</w:t>
      </w:r>
    </w:p>
    <w:p w14:paraId="3C4F3252">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5</w:t>
      </w:r>
      <w:bookmarkStart w:id="506" w:name="_Toc318581164"/>
      <w:bookmarkStart w:id="507" w:name="_Toc303539106"/>
      <w:bookmarkStart w:id="508" w:name="_Toc312677997"/>
      <w:bookmarkStart w:id="509" w:name="_Toc304295527"/>
      <w:bookmarkStart w:id="510" w:name="_Toc297216155"/>
      <w:bookmarkStart w:id="511" w:name="_Toc297123496"/>
      <w:bookmarkStart w:id="512" w:name="_Toc300934949"/>
      <w:r>
        <w:rPr>
          <w:rFonts w:hint="eastAsia" w:ascii="宋体" w:hAnsi="宋体" w:cs="宋体"/>
          <w:color w:val="auto"/>
          <w:sz w:val="24"/>
          <w:szCs w:val="24"/>
        </w:rPr>
        <w:t>.1.1  特殊质量标准和要求：</w:t>
      </w:r>
      <w:r>
        <w:rPr>
          <w:rFonts w:hint="eastAsia" w:ascii="宋体" w:hAnsi="宋体" w:cs="宋体"/>
          <w:color w:val="auto"/>
          <w:sz w:val="24"/>
          <w:szCs w:val="24"/>
          <w:u w:val="single"/>
        </w:rPr>
        <w:t xml:space="preserve"> （1）承包人应根据施工现场情况和情况变化，负责承包范围内工程的深化设计任务；承包人在现场要配有深化设计的驻场人员，直至工程结束，费用综合考虑在投标报价中，不再另行计取。深化设计人员根据发包人提供图纸内容深化，深化设计时不得擅自修改原设计图已明确的内容，同时必须符合相关国家标准和规范，且必须经设计方、发包人及其它相关部门确认后方可进一步实施。深化后原报价项目的综合单价不变。</w:t>
      </w:r>
    </w:p>
    <w:p w14:paraId="4BAA9A70">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（2）有消防要求的材料、设备检验需与工程同步，不得影响消防验收。</w:t>
      </w:r>
    </w:p>
    <w:p w14:paraId="73A2361A">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w:t>
      </w:r>
    </w:p>
    <w:p w14:paraId="5D24248A">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（4）承包人在报价时应充分考虑本工程的质量要求，对本工程各项工艺、材料的检查、检验、试验、测试等所需费用和时间应充分考虑。</w:t>
      </w:r>
    </w:p>
    <w:p w14:paraId="1E9CEC70">
      <w:pPr>
        <w:spacing w:line="360" w:lineRule="auto"/>
        <w:ind w:firstLine="420"/>
        <w:rPr>
          <w:rFonts w:ascii="宋体" w:hAnsi="宋体" w:cs="宋体"/>
          <w:color w:val="auto"/>
          <w:sz w:val="24"/>
          <w:szCs w:val="24"/>
        </w:rPr>
      </w:pPr>
      <w:r>
        <w:rPr>
          <w:rFonts w:hint="eastAsia" w:ascii="宋体" w:hAnsi="宋体" w:cs="宋体"/>
          <w:color w:val="auto"/>
          <w:sz w:val="24"/>
          <w:szCs w:val="24"/>
          <w:u w:val="single"/>
        </w:rPr>
        <w:t>（5）、在交付及保修期间，如因质量问题需维修，而责任暂时无法界定时，承包人应无条件先进行维修，待界定责任主体后向相应责任主体追偿</w:t>
      </w:r>
      <w:r>
        <w:rPr>
          <w:rFonts w:hint="eastAsia" w:ascii="宋体" w:hAnsi="宋体" w:cs="宋体"/>
          <w:color w:val="auto"/>
          <w:sz w:val="24"/>
          <w:szCs w:val="24"/>
        </w:rPr>
        <w:t>。</w:t>
      </w:r>
    </w:p>
    <w:p w14:paraId="2ED310B0">
      <w:pPr>
        <w:spacing w:line="360" w:lineRule="auto"/>
        <w:ind w:firstLine="420"/>
        <w:rPr>
          <w:rFonts w:ascii="宋体" w:hAnsi="宋体"/>
          <w:color w:val="auto"/>
          <w:sz w:val="24"/>
          <w:szCs w:val="24"/>
        </w:rPr>
      </w:pPr>
      <w:r>
        <w:rPr>
          <w:rFonts w:hint="eastAsia" w:ascii="宋体" w:hAnsi="宋体"/>
          <w:color w:val="auto"/>
          <w:sz w:val="24"/>
          <w:szCs w:val="24"/>
        </w:rPr>
        <w:t>（6）承包人的项目负责人应当在本合同签订后30日内签署工程质量终身责任承诺书，连同法定代表人授权书，报工程质量监督机构备案。本合同项下工程项目负责人如有更换的，应当按规定办理变更程序，重新签署工程质量终身责任承诺书，连同法定代表人授权书，报工程质量监督机构备案。</w:t>
      </w:r>
    </w:p>
    <w:p w14:paraId="3BBA2F74">
      <w:pPr>
        <w:spacing w:line="360" w:lineRule="auto"/>
        <w:ind w:firstLine="420"/>
        <w:rPr>
          <w:rFonts w:ascii="宋体" w:hAnsi="宋体"/>
          <w:color w:val="auto"/>
          <w:sz w:val="24"/>
          <w:szCs w:val="24"/>
        </w:rPr>
      </w:pPr>
      <w:r>
        <w:rPr>
          <w:rFonts w:hint="eastAsia" w:ascii="宋体" w:hAnsi="宋体"/>
          <w:color w:val="auto"/>
          <w:sz w:val="24"/>
          <w:szCs w:val="24"/>
        </w:rPr>
        <w:t>（7）承包人应当配合发包人建立建筑工程各方主体项目负责人质量终身责任信息档案，并在本合同项下工程竣工验收合格后配合建设单位移交项目所在地城建档案管理部门。本合同项目负责人质量终身责任信息档案包括下列内容：A.项目负责人姓名、身份证号码、执业资格、所在单位、变更情况等；B.项目负责人签署的工程质量终身责任承诺书；C.法定代表人授权书。</w:t>
      </w:r>
    </w:p>
    <w:p w14:paraId="5CBB5528">
      <w:pPr>
        <w:spacing w:line="360" w:lineRule="auto"/>
        <w:ind w:firstLine="420"/>
        <w:rPr>
          <w:rFonts w:ascii="宋体" w:hAnsi="宋体" w:cs="宋体"/>
          <w:color w:val="auto"/>
          <w:sz w:val="24"/>
          <w:szCs w:val="24"/>
        </w:rPr>
      </w:pPr>
      <w:r>
        <w:rPr>
          <w:rFonts w:hint="eastAsia" w:ascii="宋体" w:hAnsi="宋体" w:cs="宋体"/>
          <w:color w:val="auto"/>
          <w:sz w:val="24"/>
          <w:szCs w:val="24"/>
        </w:rPr>
        <w:t>关于工程奖项的约定：</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B8B9492">
      <w:pPr>
        <w:spacing w:line="360" w:lineRule="auto"/>
        <w:ind w:firstLine="420"/>
        <w:rPr>
          <w:rFonts w:ascii="宋体" w:hAnsi="宋体" w:cs="宋体"/>
          <w:color w:val="auto"/>
          <w:sz w:val="24"/>
          <w:szCs w:val="24"/>
        </w:rPr>
      </w:pPr>
      <w:r>
        <w:rPr>
          <w:rFonts w:hint="eastAsia" w:ascii="宋体" w:hAnsi="宋体" w:cs="宋体"/>
          <w:color w:val="auto"/>
          <w:sz w:val="24"/>
          <w:szCs w:val="24"/>
        </w:rPr>
        <w:t>5.3  隐蔽工程检查</w:t>
      </w:r>
    </w:p>
    <w:p w14:paraId="3496BF2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5.3.2 承包人提前通知监理人隐蔽工程检查的期限的约定：</w:t>
      </w:r>
      <w:r>
        <w:rPr>
          <w:rFonts w:hint="eastAsia" w:ascii="宋体" w:hAnsi="宋体" w:cs="宋体"/>
          <w:color w:val="auto"/>
          <w:sz w:val="24"/>
          <w:szCs w:val="24"/>
          <w:u w:val="single"/>
        </w:rPr>
        <w:t>双方约定中间验收部位：承包人自检合格后在隐蔽工程和中间验收 48 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45EA0DD4">
      <w:pPr>
        <w:spacing w:line="360" w:lineRule="auto"/>
        <w:ind w:firstLine="420"/>
        <w:rPr>
          <w:rFonts w:ascii="宋体" w:hAnsi="宋体" w:cs="宋体"/>
          <w:color w:val="auto"/>
          <w:sz w:val="24"/>
          <w:szCs w:val="24"/>
        </w:rPr>
      </w:pPr>
      <w:r>
        <w:rPr>
          <w:rFonts w:hint="eastAsia" w:ascii="宋体" w:hAnsi="宋体" w:cs="宋体"/>
          <w:color w:val="auto"/>
          <w:sz w:val="24"/>
          <w:szCs w:val="24"/>
          <w:u w:val="single"/>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 5000 元，且发包人有权要求剥露验收，相应费用由承包人承担，且工期不予顺延</w:t>
      </w:r>
      <w:r>
        <w:rPr>
          <w:rFonts w:hint="eastAsia" w:ascii="宋体" w:hAnsi="宋体" w:cs="宋体"/>
          <w:color w:val="auto"/>
          <w:sz w:val="24"/>
          <w:szCs w:val="24"/>
        </w:rPr>
        <w:t>。</w:t>
      </w:r>
    </w:p>
    <w:p w14:paraId="31683C82">
      <w:pPr>
        <w:spacing w:line="360" w:lineRule="auto"/>
        <w:ind w:firstLine="504" w:firstLineChars="210"/>
        <w:rPr>
          <w:rFonts w:ascii="宋体" w:hAnsi="宋体" w:cs="宋体"/>
          <w:color w:val="auto"/>
          <w:sz w:val="24"/>
          <w:szCs w:val="24"/>
        </w:rPr>
      </w:pPr>
      <w:r>
        <w:rPr>
          <w:rFonts w:hint="eastAsia" w:ascii="宋体" w:hAnsi="宋体" w:cs="宋体"/>
          <w:color w:val="auto"/>
          <w:sz w:val="24"/>
          <w:szCs w:val="24"/>
        </w:rPr>
        <w:t>监理人不能按时进行检查时，应提前</w:t>
      </w:r>
      <w:r>
        <w:rPr>
          <w:rFonts w:hint="eastAsia" w:ascii="宋体" w:hAnsi="宋体" w:cs="宋体"/>
          <w:color w:val="auto"/>
          <w:sz w:val="24"/>
          <w:szCs w:val="24"/>
          <w:u w:val="single"/>
        </w:rPr>
        <w:t xml:space="preserve"> 24</w:t>
      </w:r>
      <w:r>
        <w:rPr>
          <w:rFonts w:hint="eastAsia" w:ascii="宋体" w:hAnsi="宋体" w:cs="宋体"/>
          <w:color w:val="auto"/>
          <w:sz w:val="24"/>
          <w:szCs w:val="24"/>
        </w:rPr>
        <w:t>小时提交书面延期要求。</w:t>
      </w:r>
    </w:p>
    <w:p w14:paraId="61111384">
      <w:pPr>
        <w:spacing w:line="360" w:lineRule="auto"/>
        <w:ind w:firstLine="420"/>
        <w:rPr>
          <w:rFonts w:ascii="宋体" w:hAnsi="宋体" w:cs="宋体"/>
          <w:color w:val="auto"/>
          <w:sz w:val="24"/>
          <w:szCs w:val="24"/>
        </w:rPr>
      </w:pPr>
      <w:r>
        <w:rPr>
          <w:rFonts w:hint="eastAsia" w:ascii="宋体" w:hAnsi="宋体" w:cs="宋体"/>
          <w:color w:val="auto"/>
          <w:sz w:val="24"/>
          <w:szCs w:val="24"/>
        </w:rPr>
        <w:t>关于延期最长不得超过：</w:t>
      </w:r>
      <w:r>
        <w:rPr>
          <w:rFonts w:hint="eastAsia" w:ascii="宋体" w:hAnsi="宋体" w:cs="宋体"/>
          <w:color w:val="auto"/>
          <w:sz w:val="24"/>
          <w:szCs w:val="24"/>
          <w:u w:val="single"/>
        </w:rPr>
        <w:t xml:space="preserve"> 48 </w:t>
      </w:r>
      <w:r>
        <w:rPr>
          <w:rFonts w:hint="eastAsia" w:ascii="宋体" w:hAnsi="宋体" w:cs="宋体"/>
          <w:color w:val="auto"/>
          <w:sz w:val="24"/>
          <w:szCs w:val="24"/>
        </w:rPr>
        <w:t>小时。</w:t>
      </w:r>
      <w:bookmarkStart w:id="513" w:name="_Toc351203638"/>
    </w:p>
    <w:p w14:paraId="1CA62AF0">
      <w:pPr>
        <w:spacing w:line="360" w:lineRule="auto"/>
        <w:ind w:firstLine="420"/>
        <w:rPr>
          <w:rFonts w:ascii="宋体" w:hAnsi="宋体" w:cs="宋体"/>
          <w:color w:val="auto"/>
          <w:sz w:val="24"/>
          <w:szCs w:val="24"/>
        </w:rPr>
      </w:pPr>
      <w:r>
        <w:rPr>
          <w:rFonts w:hint="eastAsia" w:ascii="宋体" w:hAnsi="宋体" w:cs="宋体"/>
          <w:color w:val="auto"/>
          <w:sz w:val="24"/>
          <w:szCs w:val="24"/>
        </w:rPr>
        <w:t>6  安全文明施工与环境保护</w:t>
      </w:r>
      <w:bookmarkEnd w:id="513"/>
    </w:p>
    <w:p w14:paraId="06CE4521">
      <w:pPr>
        <w:spacing w:line="360" w:lineRule="auto"/>
        <w:ind w:firstLine="420"/>
        <w:rPr>
          <w:rFonts w:ascii="宋体" w:hAnsi="宋体" w:cs="宋体"/>
          <w:color w:val="auto"/>
          <w:sz w:val="24"/>
          <w:szCs w:val="24"/>
        </w:rPr>
      </w:pPr>
      <w:r>
        <w:rPr>
          <w:rFonts w:hint="eastAsia" w:ascii="宋体" w:hAnsi="宋体" w:cs="宋体"/>
          <w:color w:val="auto"/>
          <w:sz w:val="24"/>
          <w:szCs w:val="24"/>
        </w:rPr>
        <w:t>6.1  安全文明施工</w:t>
      </w:r>
    </w:p>
    <w:p w14:paraId="14597846">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6.1.1  项目安全生产的达标目标及相应事项的约定：</w:t>
      </w:r>
      <w:r>
        <w:rPr>
          <w:rFonts w:hint="eastAsia" w:ascii="宋体" w:hAnsi="宋体" w:cs="宋体"/>
          <w:color w:val="auto"/>
          <w:sz w:val="24"/>
          <w:szCs w:val="24"/>
          <w:u w:val="single"/>
        </w:rPr>
        <w:t>施工现场按照《建筑施工安全检查标准》（JGJ59-2011）评定达到“合格”标准</w:t>
      </w:r>
      <w:r>
        <w:rPr>
          <w:rFonts w:hint="eastAsia" w:ascii="宋体" w:hAnsi="宋体" w:cs="宋体"/>
          <w:color w:val="auto"/>
          <w:sz w:val="24"/>
          <w:szCs w:val="24"/>
        </w:rPr>
        <w:t>。</w:t>
      </w:r>
    </w:p>
    <w:p w14:paraId="210E931F">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6.1.4  关于治安保卫的特别约定：</w:t>
      </w:r>
      <w:r>
        <w:rPr>
          <w:rFonts w:hint="eastAsia" w:ascii="宋体" w:hAnsi="宋体" w:cs="宋体"/>
          <w:color w:val="auto"/>
          <w:sz w:val="24"/>
          <w:szCs w:val="24"/>
          <w:u w:val="single"/>
        </w:rPr>
        <w:t>按《通用合同条款》6.1.4 条执行</w:t>
      </w:r>
      <w:r>
        <w:rPr>
          <w:rFonts w:hint="eastAsia" w:ascii="宋体" w:hAnsi="宋体" w:cs="宋体"/>
          <w:color w:val="auto"/>
          <w:sz w:val="24"/>
          <w:szCs w:val="24"/>
        </w:rPr>
        <w:t>。</w:t>
      </w:r>
    </w:p>
    <w:p w14:paraId="257EFEA6">
      <w:pPr>
        <w:spacing w:line="360" w:lineRule="auto"/>
        <w:ind w:firstLine="420"/>
        <w:rPr>
          <w:rFonts w:ascii="宋体" w:hAnsi="宋体" w:cs="宋体"/>
          <w:color w:val="auto"/>
          <w:sz w:val="24"/>
          <w:szCs w:val="24"/>
        </w:rPr>
      </w:pPr>
      <w:r>
        <w:rPr>
          <w:rFonts w:hint="eastAsia" w:ascii="宋体" w:hAnsi="宋体" w:cs="宋体"/>
          <w:color w:val="auto"/>
          <w:sz w:val="24"/>
          <w:szCs w:val="24"/>
        </w:rPr>
        <w:t>关于编制施工场地治安管理计划的约定：</w:t>
      </w:r>
      <w:r>
        <w:rPr>
          <w:rFonts w:hint="eastAsia" w:ascii="宋体" w:hAnsi="宋体" w:cs="宋体"/>
          <w:color w:val="auto"/>
          <w:sz w:val="24"/>
          <w:szCs w:val="24"/>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 w:val="24"/>
          <w:szCs w:val="24"/>
        </w:rPr>
        <w:t>。</w:t>
      </w:r>
    </w:p>
    <w:p w14:paraId="0407F11B">
      <w:pPr>
        <w:spacing w:line="360" w:lineRule="auto"/>
        <w:ind w:firstLine="420"/>
        <w:rPr>
          <w:rFonts w:ascii="宋体" w:hAnsi="宋体" w:cs="宋体"/>
          <w:color w:val="auto"/>
          <w:sz w:val="24"/>
          <w:szCs w:val="24"/>
        </w:rPr>
      </w:pPr>
      <w:r>
        <w:rPr>
          <w:rFonts w:hint="eastAsia" w:ascii="宋体" w:hAnsi="宋体" w:cs="宋体"/>
          <w:color w:val="auto"/>
          <w:sz w:val="24"/>
          <w:szCs w:val="24"/>
        </w:rPr>
        <w:t>6.1.5  文明施工</w:t>
      </w:r>
    </w:p>
    <w:p w14:paraId="6B340935">
      <w:pPr>
        <w:spacing w:line="360" w:lineRule="auto"/>
        <w:ind w:firstLine="420"/>
        <w:rPr>
          <w:rFonts w:ascii="宋体" w:hAnsi="宋体" w:cs="宋体"/>
          <w:color w:val="auto"/>
          <w:sz w:val="24"/>
          <w:szCs w:val="24"/>
        </w:rPr>
      </w:pPr>
      <w:r>
        <w:rPr>
          <w:rFonts w:hint="eastAsia" w:ascii="宋体" w:hAnsi="宋体" w:cs="宋体"/>
          <w:color w:val="auto"/>
          <w:sz w:val="24"/>
          <w:szCs w:val="24"/>
        </w:rPr>
        <w:t>合同当事人对文明施工的要求：</w:t>
      </w:r>
    </w:p>
    <w:p w14:paraId="3B2843C5">
      <w:pPr>
        <w:spacing w:line="360" w:lineRule="auto"/>
        <w:ind w:firstLine="475" w:firstLineChars="198"/>
        <w:rPr>
          <w:rFonts w:ascii="宋体" w:hAnsi="宋体" w:cs="宋体"/>
          <w:color w:val="auto"/>
          <w:sz w:val="24"/>
          <w:szCs w:val="24"/>
          <w:u w:val="single"/>
          <w:lang w:val="zh-CN"/>
        </w:rPr>
      </w:pPr>
      <w:r>
        <w:rPr>
          <w:rFonts w:hint="eastAsia" w:ascii="宋体" w:hAnsi="宋体" w:cs="宋体"/>
          <w:color w:val="auto"/>
          <w:sz w:val="24"/>
          <w:szCs w:val="24"/>
        </w:rPr>
        <w:t>（1）</w:t>
      </w:r>
      <w:r>
        <w:rPr>
          <w:rFonts w:hint="eastAsia" w:ascii="宋体" w:hAnsi="宋体" w:cs="宋体"/>
          <w:color w:val="auto"/>
          <w:sz w:val="24"/>
          <w:szCs w:val="24"/>
          <w:u w:val="single"/>
          <w:lang w:val="zh-CN"/>
        </w:rPr>
        <w:t>遵守地方政府和有关部门对施工场地交通、环卫、安全和施工噪音等管理规定，并办理相关审批手续</w:t>
      </w:r>
      <w:r>
        <w:rPr>
          <w:rFonts w:hint="eastAsia" w:ascii="宋体" w:hAnsi="宋体" w:cs="宋体"/>
          <w:color w:val="auto"/>
          <w:sz w:val="24"/>
          <w:szCs w:val="24"/>
          <w:lang w:val="zh-CN"/>
        </w:rPr>
        <w:t>。</w:t>
      </w:r>
    </w:p>
    <w:p w14:paraId="282CBE19">
      <w:pPr>
        <w:spacing w:line="360" w:lineRule="auto"/>
        <w:ind w:firstLine="475" w:firstLineChars="198"/>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u w:val="single"/>
          <w:lang w:val="zh-CN"/>
        </w:rPr>
        <w:t>承包人应采取有效措施尽量减小尘土和噪音污染，需要进行夜间作业时应经有关部门批准</w:t>
      </w:r>
      <w:r>
        <w:rPr>
          <w:rFonts w:hint="eastAsia" w:ascii="宋体" w:hAnsi="宋体" w:cs="宋体"/>
          <w:color w:val="auto"/>
          <w:sz w:val="24"/>
          <w:szCs w:val="24"/>
          <w:lang w:val="zh-CN"/>
        </w:rPr>
        <w:t>。</w:t>
      </w:r>
    </w:p>
    <w:p w14:paraId="299655C9">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lang w:val="zh-CN"/>
        </w:rPr>
        <w:t>（3）</w:t>
      </w:r>
      <w:r>
        <w:rPr>
          <w:rFonts w:hint="eastAsia" w:ascii="宋体" w:hAnsi="宋体" w:cs="宋体"/>
          <w:color w:val="auto"/>
          <w:sz w:val="24"/>
          <w:szCs w:val="24"/>
          <w:u w:val="single"/>
          <w:lang w:val="zh-CN"/>
        </w:rPr>
        <w:t>其他：</w:t>
      </w:r>
      <w:r>
        <w:rPr>
          <w:rFonts w:hint="eastAsia" w:ascii="宋体" w:hAnsi="宋体" w:cs="宋体"/>
          <w:color w:val="auto"/>
          <w:sz w:val="24"/>
          <w:szCs w:val="24"/>
          <w:u w:val="single"/>
        </w:rPr>
        <w:t>a.承包人应在进驻场地前 3 天根据本款规定制定工地规则并报工程师批准，并采取有效之方式告示全体工作人员在工程施工中切实遵守。上述工地规则包括但不限于以下内容：（1）安全保卫制度；（2）工程安全制度；（3）用电安全制度；（4）环境卫生制度；（5）防火制度；（6）周围及邻近环境保护制度。</w:t>
      </w:r>
    </w:p>
    <w:p w14:paraId="209D0CFD">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b.若承包人违反上述条款或附件约定，发包人有权对承包人处以罚款。</w:t>
      </w:r>
    </w:p>
    <w:p w14:paraId="2550D50F">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c. 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发现有违反安全生产操作规范的，发包人有权提出整改，承包人必须整改到位。</w:t>
      </w:r>
    </w:p>
    <w:p w14:paraId="10EA8325">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d.承包人应严格按照“杭州市双标化工地”的要求组织施工，遵守工程建设安全文明施工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发现承包人应立即整改并向发包人支付 10000元人民币的违约金，三次及以上发现或被上级部门通报批评或被新闻媒体曝光者，每次承包人按人民币 50000 元向发包人支付违约金并扣除相应的措施费。</w:t>
      </w:r>
    </w:p>
    <w:p w14:paraId="30D9EC71">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e.承包人应对进度施工现场的施工人员进行安全文明施工教育，持证上岗，配备必要的劳动保护用具，保证工程的施工安全和人身安全。</w:t>
      </w:r>
    </w:p>
    <w:p w14:paraId="41BC7BBA">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f.发生的费用承包人已在投标报价中包干，发生重大伤亡事故或其他事故，承包人应及时上报发包人，并承担全部赔偿责任。（非承包人原因除外）。</w:t>
      </w:r>
    </w:p>
    <w:p w14:paraId="761CC169">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g.承包人应注意保护施工现场已完建筑物的安全。如由于承包人安全措施不力造成事故的责任和由此发生的费用，由承包人承担且向发包人支付 10000 元违约金/次。</w:t>
      </w:r>
    </w:p>
    <w:p w14:paraId="527751C7">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h.发包人、监理工程师有权对承包人的安全施工状况进行检查，发现有违反安全施工情况的，有权提出整改要求，承包人须按要求进行整改。</w:t>
      </w:r>
    </w:p>
    <w:p w14:paraId="1ED40E3A">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i. 针对不同的分部分项工程，承包人在开工前必须进行安全技术交底，安全技术交底时必须有监理工程师参加，经监理工程师认可后方能施工。在动力设备、输电线路、地下管道、防震、易燃易爆等特殊地段及临街交通要道附近施工时，施工开始前承包人应向发包人提交安全防护措施，经发包人认可后方可施工。</w:t>
      </w:r>
    </w:p>
    <w:p w14:paraId="3A957FB8">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j.承包人承诺已阅读并自愿遵守甲方关于《质量安全、文明施工管理处罚细则》的相关规定。</w:t>
      </w:r>
    </w:p>
    <w:p w14:paraId="7C7472A8">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u w:val="single"/>
        </w:rPr>
        <w:t>k.承包人应做好项目周边小区、道路、单位、村社等范围内的文明施工。</w:t>
      </w:r>
    </w:p>
    <w:p w14:paraId="4EED9BF2">
      <w:pPr>
        <w:spacing w:line="360" w:lineRule="auto"/>
        <w:ind w:firstLine="475" w:firstLineChars="198"/>
        <w:rPr>
          <w:rFonts w:ascii="宋体" w:hAnsi="宋体" w:cs="宋体"/>
          <w:color w:val="auto"/>
          <w:sz w:val="24"/>
          <w:szCs w:val="24"/>
          <w:u w:val="single"/>
          <w:lang w:val="zh-CN"/>
        </w:rPr>
      </w:pPr>
      <w:r>
        <w:rPr>
          <w:rFonts w:hint="eastAsia" w:ascii="宋体" w:hAnsi="宋体" w:cs="宋体"/>
          <w:color w:val="auto"/>
          <w:sz w:val="24"/>
          <w:szCs w:val="24"/>
          <w:u w:val="single"/>
        </w:rPr>
        <w:t>l.其他按《通用条款》及投标承诺执行</w:t>
      </w:r>
      <w:r>
        <w:rPr>
          <w:rFonts w:hint="eastAsia" w:ascii="宋体" w:hAnsi="宋体" w:cs="宋体"/>
          <w:color w:val="auto"/>
          <w:sz w:val="24"/>
          <w:szCs w:val="24"/>
          <w:lang w:val="zh-CN"/>
        </w:rPr>
        <w:t>。</w:t>
      </w:r>
    </w:p>
    <w:p w14:paraId="47B8EE84">
      <w:pPr>
        <w:spacing w:line="360" w:lineRule="auto"/>
        <w:ind w:firstLine="475" w:firstLineChars="198"/>
        <w:rPr>
          <w:rFonts w:ascii="宋体" w:hAnsi="宋体" w:cs="宋体"/>
          <w:color w:val="auto"/>
          <w:sz w:val="24"/>
          <w:szCs w:val="24"/>
          <w:lang w:val="zh-CN"/>
        </w:rPr>
      </w:pPr>
      <w:r>
        <w:rPr>
          <w:rFonts w:hint="eastAsia" w:ascii="宋体" w:hAnsi="宋体" w:cs="宋体"/>
          <w:color w:val="auto"/>
          <w:sz w:val="24"/>
          <w:szCs w:val="24"/>
          <w:lang w:val="zh-CN"/>
        </w:rPr>
        <w:t>（4）</w:t>
      </w:r>
      <w:r>
        <w:rPr>
          <w:rFonts w:hint="eastAsia" w:ascii="宋体" w:hAnsi="宋体" w:cs="宋体"/>
          <w:color w:val="auto"/>
          <w:sz w:val="24"/>
          <w:szCs w:val="24"/>
          <w:u w:val="single"/>
          <w:lang w:val="zh-CN"/>
        </w:rPr>
        <w:t>上述手续办理费用约定如下：</w:t>
      </w:r>
      <w:r>
        <w:rPr>
          <w:rFonts w:hint="eastAsia" w:ascii="宋体" w:hAnsi="宋体" w:cs="宋体"/>
          <w:color w:val="auto"/>
          <w:sz w:val="24"/>
          <w:szCs w:val="24"/>
          <w:u w:val="single"/>
        </w:rPr>
        <w:t>由承包人自行承担</w:t>
      </w:r>
      <w:r>
        <w:rPr>
          <w:rFonts w:hint="eastAsia" w:ascii="宋体" w:hAnsi="宋体" w:cs="宋体"/>
          <w:color w:val="auto"/>
          <w:sz w:val="24"/>
          <w:szCs w:val="24"/>
          <w:lang w:val="zh-CN"/>
        </w:rPr>
        <w:t>。</w:t>
      </w:r>
    </w:p>
    <w:p w14:paraId="314B9168">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6.1.6  关于安全文明施工费支付比例和支付期限的约定，按以下</w:t>
      </w:r>
      <w:r>
        <w:rPr>
          <w:rFonts w:hint="eastAsia" w:ascii="宋体" w:hAnsi="宋体" w:cs="宋体"/>
          <w:color w:val="auto"/>
          <w:sz w:val="24"/>
          <w:szCs w:val="24"/>
          <w:u w:val="single"/>
        </w:rPr>
        <w:t>第（1）种方式</w:t>
      </w:r>
      <w:r>
        <w:rPr>
          <w:rFonts w:hint="eastAsia" w:ascii="宋体" w:hAnsi="宋体" w:cs="宋体"/>
          <w:color w:val="auto"/>
          <w:sz w:val="24"/>
          <w:szCs w:val="24"/>
        </w:rPr>
        <w:t>约定：</w:t>
      </w:r>
    </w:p>
    <w:p w14:paraId="3ADE55A4">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发包人应在开工后28天内预付安全文明施工费总额的60%，剩余部分支付按以下第（</w:t>
      </w:r>
      <w:r>
        <w:rPr>
          <w:rFonts w:hint="eastAsia" w:ascii="宋体" w:hAnsi="宋体" w:cs="宋体"/>
          <w:b/>
          <w:bCs/>
          <w:color w:val="auto"/>
          <w:sz w:val="24"/>
          <w:szCs w:val="24"/>
          <w:u w:val="single"/>
        </w:rPr>
        <w:t>①</w:t>
      </w:r>
      <w:r>
        <w:rPr>
          <w:rFonts w:hint="eastAsia" w:ascii="宋体" w:hAnsi="宋体" w:cs="宋体"/>
          <w:color w:val="auto"/>
          <w:sz w:val="24"/>
          <w:szCs w:val="24"/>
          <w:u w:val="single"/>
        </w:rPr>
        <w:t>）种方式约定：</w:t>
      </w:r>
    </w:p>
    <w:p w14:paraId="48A5966A">
      <w:pPr>
        <w:spacing w:line="360" w:lineRule="auto"/>
        <w:ind w:firstLine="475" w:firstLineChars="198"/>
        <w:rPr>
          <w:rFonts w:ascii="宋体" w:hAnsi="宋体" w:cs="宋体"/>
          <w:color w:val="auto"/>
          <w:sz w:val="24"/>
          <w:szCs w:val="24"/>
        </w:rPr>
      </w:pPr>
      <w:r>
        <w:rPr>
          <w:rFonts w:hint="eastAsia" w:ascii="宋体" w:hAnsi="宋体" w:cs="宋体"/>
          <w:color w:val="auto"/>
          <w:sz w:val="24"/>
          <w:szCs w:val="24"/>
        </w:rPr>
        <w:t>①</w:t>
      </w:r>
      <w:r>
        <w:rPr>
          <w:rFonts w:hint="eastAsia" w:ascii="宋体" w:hAnsi="宋体" w:cs="宋体"/>
          <w:color w:val="auto"/>
          <w:sz w:val="24"/>
          <w:szCs w:val="24"/>
          <w:u w:val="single"/>
        </w:rPr>
        <w:t>视相关措施的落实情况与进度款同期支付</w:t>
      </w:r>
      <w:r>
        <w:rPr>
          <w:rFonts w:hint="eastAsia" w:ascii="宋体" w:hAnsi="宋体" w:cs="宋体"/>
          <w:color w:val="auto"/>
          <w:sz w:val="24"/>
          <w:szCs w:val="24"/>
        </w:rPr>
        <w:t>。</w:t>
      </w:r>
    </w:p>
    <w:p w14:paraId="6E135F98">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②</w:t>
      </w:r>
      <w:r>
        <w:rPr>
          <w:rFonts w:hint="eastAsia" w:ascii="宋体" w:hAnsi="宋体" w:cs="宋体"/>
          <w:color w:val="auto"/>
          <w:sz w:val="24"/>
          <w:szCs w:val="24"/>
          <w:u w:val="single"/>
        </w:rPr>
        <w:t xml:space="preserve">其他：  /  </w:t>
      </w:r>
      <w:r>
        <w:rPr>
          <w:rFonts w:hint="eastAsia" w:ascii="宋体" w:hAnsi="宋体" w:cs="宋体"/>
          <w:color w:val="auto"/>
          <w:sz w:val="24"/>
          <w:szCs w:val="24"/>
        </w:rPr>
        <w:t>。</w:t>
      </w:r>
    </w:p>
    <w:p w14:paraId="6669BB94">
      <w:pPr>
        <w:numPr>
          <w:ilvl w:val="0"/>
          <w:numId w:val="1"/>
        </w:num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其他：</w:t>
      </w:r>
      <w:r>
        <w:rPr>
          <w:rFonts w:hint="eastAsia" w:ascii="宋体" w:hAnsi="宋体" w:cs="宋体"/>
          <w:color w:val="auto"/>
          <w:sz w:val="24"/>
          <w:szCs w:val="24"/>
          <w:u w:val="single"/>
        </w:rPr>
        <w:t>视相关措施的落实情况与进度款同期支付，未实施的安全文明施工措施费将不予支付</w:t>
      </w:r>
      <w:r>
        <w:rPr>
          <w:rFonts w:hint="eastAsia" w:ascii="宋体" w:hAnsi="宋体" w:cs="宋体"/>
          <w:color w:val="auto"/>
          <w:sz w:val="24"/>
          <w:szCs w:val="24"/>
        </w:rPr>
        <w:t>。</w:t>
      </w:r>
      <w:bookmarkEnd w:id="506"/>
      <w:bookmarkEnd w:id="507"/>
      <w:bookmarkEnd w:id="508"/>
      <w:bookmarkEnd w:id="509"/>
      <w:bookmarkEnd w:id="510"/>
      <w:bookmarkEnd w:id="511"/>
      <w:bookmarkEnd w:id="512"/>
      <w:bookmarkStart w:id="514" w:name="_Toc351203639"/>
    </w:p>
    <w:p w14:paraId="13340D07">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补充条款：</w:t>
      </w:r>
    </w:p>
    <w:p w14:paraId="1E38DAF1">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当事人对安全文明施工相关事宜补充约定如下：</w:t>
      </w:r>
    </w:p>
    <w:p w14:paraId="7D207900">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1）承包人在本合同签订后14天内提交施工安全文明技术措施，并报发包人及监理人备案。该施工安全文明技术措施包括（但不限于）施工安全保障体系，安全生产责任制，安全生产管理规章制度，安全防护施工方案，施工现场用电方案，施工安全评估，安全预控及保证措施方案，紧急应变措施，应急救援预案，抗灾抢险预案，与当地医院建立联系，安全标识、警示和维护方案，环境卫生制度，消防安全制度，周围及邻近环境保护制度等。</w:t>
      </w:r>
    </w:p>
    <w:p w14:paraId="0AC7D466">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对影响安全的重要工序和危险性较大的工程应编制专项施工方案，并附安全验算结果，经承包人总工签字并报监理人和发包人批准后实施，由专职安全生产管理人员进行现场监督。如发包人或监理人认为或根据相关规定该危大工程需组织专家论证的，承包人负责组织专家论证会，相关费用（包括但不限于会议费、专家补助费、住宿费和往返交通费等）由承包人承担。</w:t>
      </w:r>
    </w:p>
    <w:p w14:paraId="5005E473">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承包人未按要求提交上述施工安全文明技术措施或专项施工方案的，发包人有权拒绝承包人进场施工，由此导致工期延误的，由承包人自行承担责任。</w:t>
      </w:r>
    </w:p>
    <w:p w14:paraId="75F62371">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2）在整个施工过程中对承包人采取的施工安全文明措施，发包人和监理人有权监督，并向承包人提出整改要求，承包人必须积极整改。承包人拒不整改或整改后仍不能达到规定要求的，发包方可委托第三方按规定标准进行代整改，所发生的费用由责任承包人承担，从承包人当期的工程款中扣除。</w:t>
      </w:r>
    </w:p>
    <w:p w14:paraId="1AB54345">
      <w:pPr>
        <w:adjustRightInd/>
        <w:snapToGrid/>
        <w:spacing w:after="0" w:line="300" w:lineRule="auto"/>
        <w:ind w:left="149" w:leftChars="71" w:firstLine="360" w:firstLineChars="1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上述整改问题，第一次发现给予承包人警告，二次发现发包人扣减工程款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人民币，三次及以上发现或被行政主管部门通报批评、扣分、罚款或被新闻媒体曝光者，每次发包人扣减工程款人民币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w:t>
      </w:r>
    </w:p>
    <w:p w14:paraId="6B6256D6">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3）设立安全生产管理机构，按规定配备专职安全生产管理人员和专职用电管理员。项目负责人、专职安全生产管理人员、专职用电管理员等人员应当与办理施工安全监督手续资料一致并取得安全生产考核合格证书，按规定执行建筑施工企业负责人及项目负责人施工现场带班制度。</w:t>
      </w:r>
    </w:p>
    <w:p w14:paraId="2736366A">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承包人须按相关规定切实落实民工的岗前培训，特殊工种人员、特种作业人员应当取得相应的资格证书，特殊工种包括但不限于：电工、焊工、施工机械操作人员等。上述培训记录及资格证书需在开工前向发包人备案，否则发包人有权拒绝施工，由此导致工期延误的，由发包人承担全部责任。</w:t>
      </w:r>
    </w:p>
    <w:p w14:paraId="71FDBECB">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承包人应当定期开展职业技能培训、安全教育培训及安全事故演习，做好相应记录。</w:t>
      </w:r>
    </w:p>
    <w:p w14:paraId="383563C3">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5）承包人应当于发包人签订安全生产协议书。实施施工总承包的，总承包单位应当与分包单位签订安全生产协议书，明确各自的安全生产职责并加强履约管理，并与分包单位承担连带责任。</w:t>
      </w:r>
    </w:p>
    <w:p w14:paraId="2038D453">
      <w:pPr>
        <w:adjustRightInd/>
        <w:snapToGrid/>
        <w:spacing w:after="0" w:line="300" w:lineRule="auto"/>
        <w:ind w:left="149" w:leftChars="71" w:firstLine="360" w:firstLineChars="150"/>
        <w:jc w:val="both"/>
        <w:rPr>
          <w:rFonts w:hint="eastAsia" w:ascii="宋体" w:hAnsi="宋体" w:eastAsia="宋体" w:cs="宋体"/>
          <w:color w:val="auto"/>
          <w:sz w:val="24"/>
          <w:szCs w:val="24"/>
        </w:rPr>
      </w:pPr>
      <w:r>
        <w:rPr>
          <w:rFonts w:hint="eastAsia" w:ascii="宋体" w:hAnsi="宋体" w:eastAsia="宋体" w:cs="宋体"/>
          <w:color w:val="auto"/>
          <w:sz w:val="24"/>
          <w:szCs w:val="24"/>
        </w:rPr>
        <w:t>6）承包人应当在有较大危险因素的场所和有关设施、设备上，设置明显的安全警示标志并采取必要的安全防范措施。对在施工过程中不可避免会发生危险的地方加以隔离，并挂出警戒告示。上述安全措施的建立并不解除承包人对施工安全的责任。对设立安全标记或其它安全措施而产生的费用由承包人承担。所有移动设备需派专人照看。</w:t>
      </w:r>
    </w:p>
    <w:p w14:paraId="7CCFE797">
      <w:pPr>
        <w:adjustRightInd/>
        <w:snapToGrid/>
        <w:spacing w:after="0" w:line="300" w:lineRule="auto"/>
        <w:ind w:left="149" w:leftChars="71" w:firstLine="360" w:firstLineChars="150"/>
        <w:jc w:val="both"/>
        <w:rPr>
          <w:rFonts w:hint="eastAsia" w:ascii="宋体" w:hAnsi="宋体" w:eastAsia="宋体" w:cs="宋体"/>
          <w:color w:val="auto"/>
        </w:rPr>
      </w:pPr>
      <w:r>
        <w:rPr>
          <w:rFonts w:hint="eastAsia" w:ascii="宋体" w:hAnsi="宋体" w:eastAsia="宋体" w:cs="宋体"/>
          <w:color w:val="auto"/>
          <w:sz w:val="24"/>
          <w:szCs w:val="24"/>
        </w:rPr>
        <w:t>7）承包人须在施工现场24小时安排安保人员，所有进出施工场地人员必须刷电子身份卡出入并在出入口设置摄像装置，出入门处安装LED劳动力情况显示屏，相关费用由承包人承担。</w:t>
      </w:r>
    </w:p>
    <w:p w14:paraId="32F2724E">
      <w:pPr>
        <w:spacing w:line="360" w:lineRule="auto"/>
        <w:ind w:firstLine="420"/>
        <w:rPr>
          <w:rFonts w:ascii="宋体" w:hAnsi="宋体" w:cs="宋体"/>
          <w:color w:val="auto"/>
          <w:sz w:val="24"/>
          <w:szCs w:val="24"/>
        </w:rPr>
      </w:pPr>
      <w:r>
        <w:rPr>
          <w:rFonts w:hint="eastAsia" w:ascii="宋体" w:hAnsi="宋体" w:cs="宋体"/>
          <w:color w:val="auto"/>
          <w:sz w:val="24"/>
          <w:szCs w:val="24"/>
        </w:rPr>
        <w:t>7  工期和进度</w:t>
      </w:r>
      <w:bookmarkEnd w:id="514"/>
    </w:p>
    <w:p w14:paraId="3F970D36">
      <w:pPr>
        <w:spacing w:line="360" w:lineRule="auto"/>
        <w:ind w:firstLine="420"/>
        <w:rPr>
          <w:rFonts w:ascii="宋体" w:hAnsi="宋体" w:cs="宋体"/>
          <w:color w:val="auto"/>
          <w:sz w:val="24"/>
          <w:szCs w:val="24"/>
        </w:rPr>
      </w:pPr>
      <w:r>
        <w:rPr>
          <w:rFonts w:hint="eastAsia" w:ascii="宋体" w:hAnsi="宋体" w:cs="宋体"/>
          <w:color w:val="auto"/>
          <w:sz w:val="24"/>
          <w:szCs w:val="24"/>
        </w:rPr>
        <w:t>7.1  施工组织设计</w:t>
      </w:r>
    </w:p>
    <w:p w14:paraId="5A197A64">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7.1.1  合同当事人约定的施工组织设计应包括的其他内容：</w:t>
      </w:r>
      <w:r>
        <w:rPr>
          <w:rFonts w:hint="eastAsia" w:ascii="宋体" w:hAnsi="宋体" w:cs="宋体"/>
          <w:color w:val="auto"/>
          <w:sz w:val="24"/>
          <w:szCs w:val="24"/>
          <w:u w:val="single"/>
        </w:rPr>
        <w:t xml:space="preserve"> 动态劳动力安排计划，施工方案，施工进度计划，设备，材料等供应进场计划，质保体系，安保体系，安全文明施工措施、施工机械设备配置计划等内容。</w:t>
      </w:r>
    </w:p>
    <w:p w14:paraId="1D708822">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施工总进度计划经监理及发包人审核确认后，承包人按审定确认的施工组织设计（施工方案）和进度计划要求施工。</w:t>
      </w:r>
    </w:p>
    <w:p w14:paraId="5378CE27">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由于现场交叉施工需要承包人调整局部施工安排时，承包人应积极配合落实调整。</w:t>
      </w:r>
    </w:p>
    <w:p w14:paraId="55722761">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承包人未按约定提交符合要求的施工组织设计，造成发包人无法判断工程进展是否顺利的，发包人可拒付部分工程进度款，责任由承包人承担。</w:t>
      </w:r>
    </w:p>
    <w:p w14:paraId="62858146">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所有的“施工方案”和“施工组织设计”应该满足设计和规范的要求，满足现场施工环境的要求；在项目实施过程中，对于由于不能满足设计和规范、以及现场施工环境要求的方案变更所增加的费用，发包人不予考虑。“施工组织设计”中应针对承包范围内所有的分部分项工程编制相应的施工方案。</w:t>
      </w:r>
    </w:p>
    <w:p w14:paraId="3BF2D31D">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承包人的施工方案，发包人有权组织专家进行方案论证，其论证意见所造成对原方案的变更、调整而引起的技术、经济风险，在投标时必须予以充分考虑，结算不作调整。</w:t>
      </w:r>
    </w:p>
    <w:p w14:paraId="57AE623D">
      <w:pPr>
        <w:spacing w:line="360" w:lineRule="auto"/>
        <w:ind w:firstLine="420"/>
        <w:rPr>
          <w:rFonts w:ascii="宋体" w:hAnsi="宋体" w:cs="宋体"/>
          <w:color w:val="auto"/>
          <w:sz w:val="24"/>
          <w:szCs w:val="24"/>
        </w:rPr>
      </w:pPr>
      <w:r>
        <w:rPr>
          <w:rFonts w:hint="eastAsia" w:ascii="宋体" w:hAnsi="宋体" w:cs="宋体"/>
          <w:color w:val="auto"/>
          <w:sz w:val="24"/>
          <w:szCs w:val="24"/>
          <w:u w:val="single"/>
        </w:rPr>
        <w:t>承包人应严格按已确认的施工技术方案实施，并无条件接受发包人派遣的现场代表及委托的监理单位对施工质量、进度、安全、投资及协调方面的监督和管理。无条件服从建设单位对现场总平面的协调。承包人如不按合同要求执行工程师的指令，发包人有权单方解除本合同，由此引起的直接、间接经济损失由承包人负责</w:t>
      </w:r>
      <w:r>
        <w:rPr>
          <w:rFonts w:hint="eastAsia" w:ascii="宋体" w:hAnsi="宋体" w:cs="宋体"/>
          <w:color w:val="auto"/>
          <w:sz w:val="24"/>
          <w:szCs w:val="24"/>
        </w:rPr>
        <w:t>。</w:t>
      </w:r>
    </w:p>
    <w:p w14:paraId="66933862">
      <w:pPr>
        <w:spacing w:line="360" w:lineRule="auto"/>
        <w:ind w:firstLine="420"/>
        <w:rPr>
          <w:rFonts w:ascii="宋体" w:hAnsi="宋体" w:cs="宋体"/>
          <w:color w:val="auto"/>
          <w:sz w:val="24"/>
          <w:szCs w:val="24"/>
        </w:rPr>
      </w:pPr>
      <w:r>
        <w:rPr>
          <w:rFonts w:hint="eastAsia" w:ascii="宋体" w:hAnsi="宋体" w:cs="宋体"/>
          <w:color w:val="auto"/>
          <w:sz w:val="24"/>
          <w:szCs w:val="24"/>
        </w:rPr>
        <w:t>7.1.2  施工组织设计的提交和修改</w:t>
      </w:r>
    </w:p>
    <w:p w14:paraId="5E51D1E8">
      <w:pPr>
        <w:spacing w:line="360" w:lineRule="auto"/>
        <w:ind w:firstLine="504" w:firstLineChars="210"/>
        <w:rPr>
          <w:rFonts w:ascii="宋体" w:hAnsi="宋体" w:cs="宋体"/>
          <w:color w:val="auto"/>
          <w:sz w:val="24"/>
          <w:szCs w:val="24"/>
          <w:u w:val="single"/>
        </w:rPr>
      </w:pPr>
      <w:r>
        <w:rPr>
          <w:rFonts w:hint="eastAsia" w:ascii="宋体" w:hAnsi="宋体" w:cs="宋体"/>
          <w:color w:val="auto"/>
          <w:sz w:val="24"/>
          <w:szCs w:val="24"/>
        </w:rPr>
        <w:t>承包人提交详细施工组织设计的期限的约定：</w:t>
      </w:r>
      <w:r>
        <w:rPr>
          <w:rFonts w:hint="eastAsia" w:ascii="宋体" w:hAnsi="宋体" w:cs="宋体"/>
          <w:color w:val="auto"/>
          <w:sz w:val="24"/>
          <w:szCs w:val="24"/>
          <w:u w:val="single"/>
        </w:rPr>
        <w:t>合同签订后（7）天内提供详细施工组织设计（施工方案）和进度计划</w:t>
      </w:r>
      <w:r>
        <w:rPr>
          <w:rFonts w:hint="eastAsia" w:ascii="宋体" w:hAnsi="宋体" w:cs="宋体"/>
          <w:b/>
          <w:color w:val="auto"/>
          <w:sz w:val="24"/>
          <w:szCs w:val="24"/>
        </w:rPr>
        <w:t>。</w:t>
      </w:r>
      <w:r>
        <w:rPr>
          <w:rFonts w:hint="eastAsia" w:ascii="宋体" w:hAnsi="宋体" w:cs="宋体"/>
          <w:color w:val="auto"/>
          <w:sz w:val="24"/>
          <w:szCs w:val="24"/>
        </w:rPr>
        <w:t>承包人逾期未提交的，每逾期一日，发包人有权扣罚3000元，因此影响工程施工的，责任由承包人承担。</w:t>
      </w:r>
    </w:p>
    <w:p w14:paraId="79403013">
      <w:pPr>
        <w:spacing w:line="360" w:lineRule="auto"/>
        <w:ind w:firstLine="420"/>
        <w:rPr>
          <w:rFonts w:ascii="宋体" w:hAnsi="宋体" w:cs="宋体"/>
          <w:color w:val="auto"/>
          <w:sz w:val="24"/>
          <w:szCs w:val="24"/>
        </w:rPr>
      </w:pPr>
      <w:r>
        <w:rPr>
          <w:rFonts w:hint="eastAsia" w:ascii="宋体" w:hAnsi="宋体" w:cs="宋体"/>
          <w:color w:val="auto"/>
          <w:sz w:val="24"/>
          <w:szCs w:val="24"/>
        </w:rPr>
        <w:t>发包人和监理人在收到详细的施工组织设计后确认或提出修改意见的期限：</w:t>
      </w:r>
      <w:r>
        <w:rPr>
          <w:rFonts w:hint="eastAsia" w:ascii="宋体" w:hAnsi="宋体" w:cs="宋体"/>
          <w:color w:val="auto"/>
          <w:sz w:val="24"/>
          <w:szCs w:val="24"/>
          <w:u w:val="single"/>
        </w:rPr>
        <w:t>接到报告后 7 天内予以批复，发包人、监理单位对施工组织设计方案的确认是对施工组织设计方案可行性的确认，并不是对所涉费用的确认，也不免除承包人对施工组织设计方案应承担的责任。承包人按审定确认的施工组织设计（施工方案）和进度计划要求施工</w:t>
      </w:r>
      <w:r>
        <w:rPr>
          <w:rFonts w:hint="eastAsia" w:ascii="宋体" w:hAnsi="宋体" w:cs="宋体"/>
          <w:color w:val="auto"/>
          <w:sz w:val="24"/>
          <w:szCs w:val="24"/>
        </w:rPr>
        <w:t>。</w:t>
      </w:r>
    </w:p>
    <w:p w14:paraId="2DE11159">
      <w:pPr>
        <w:adjustRightInd/>
        <w:snapToGrid/>
        <w:spacing w:after="0" w:line="30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7</w:t>
      </w:r>
      <w:bookmarkStart w:id="515" w:name="_Toc304295541"/>
      <w:bookmarkStart w:id="516" w:name="_Toc300934966"/>
      <w:bookmarkStart w:id="517" w:name="_Toc312678005"/>
      <w:bookmarkStart w:id="518" w:name="_Toc297123514"/>
      <w:bookmarkStart w:id="519" w:name="_Toc297216173"/>
      <w:bookmarkStart w:id="520" w:name="_Toc312677479"/>
      <w:bookmarkStart w:id="521" w:name="_Toc303539123"/>
      <w:r>
        <w:rPr>
          <w:rFonts w:hint="eastAsia" w:ascii="宋体" w:hAnsi="宋体" w:cs="宋体"/>
          <w:color w:val="auto"/>
          <w:sz w:val="24"/>
          <w:szCs w:val="24"/>
        </w:rPr>
        <w:t>.2  施工进度计划</w:t>
      </w:r>
    </w:p>
    <w:p w14:paraId="4FAAD9B9">
      <w:pPr>
        <w:adjustRightInd/>
        <w:snapToGrid/>
        <w:spacing w:after="0" w:line="30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7.2.1补充条款：承包人应当充分考虑施工现场条件、政策和天气因素；应当充分考虑节假日放假对工程总工期目标的影响，提前做好民工节前轮休安排，采取针对性实质措施。如由此带来的工期延误，总工期不予顺延。</w:t>
      </w:r>
    </w:p>
    <w:p w14:paraId="074578BE">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7.2.2  施工进度计划的修订</w:t>
      </w:r>
    </w:p>
    <w:p w14:paraId="643522B4">
      <w:pPr>
        <w:spacing w:line="360" w:lineRule="auto"/>
        <w:ind w:firstLine="420"/>
        <w:rPr>
          <w:rFonts w:ascii="宋体" w:hAnsi="宋体" w:cs="宋体"/>
          <w:color w:val="auto"/>
          <w:sz w:val="24"/>
          <w:szCs w:val="24"/>
        </w:rPr>
      </w:pPr>
      <w:r>
        <w:rPr>
          <w:rFonts w:hint="eastAsia" w:ascii="宋体" w:hAnsi="宋体" w:cs="宋体"/>
          <w:color w:val="auto"/>
          <w:sz w:val="24"/>
          <w:szCs w:val="24"/>
        </w:rPr>
        <w:t>发包人和监理人在收到修订的施工进度计划后确认或提出修改意见的期限：</w:t>
      </w:r>
      <w:r>
        <w:rPr>
          <w:rFonts w:hint="eastAsia" w:ascii="宋体" w:hAnsi="宋体" w:cs="宋体"/>
          <w:color w:val="auto"/>
          <w:sz w:val="24"/>
          <w:szCs w:val="24"/>
          <w:u w:val="single"/>
        </w:rPr>
        <w:t>在收到修订的施工进度计划后 7 天内确认或提出修改意见，发包人和监理人未作确认或提出修改意见，不得按照修订后的</w:t>
      </w:r>
      <w:r>
        <w:rPr>
          <w:rFonts w:hint="eastAsia" w:ascii="宋体" w:hAnsi="宋体" w:cs="宋体"/>
          <w:color w:val="auto"/>
          <w:sz w:val="24"/>
          <w:szCs w:val="24"/>
        </w:rPr>
        <w:t>施工进度计划进行施工。</w:t>
      </w:r>
      <w:r>
        <w:rPr>
          <w:rFonts w:hint="eastAsia" w:ascii="宋体" w:hAnsi="宋体"/>
          <w:color w:val="auto"/>
          <w:sz w:val="24"/>
          <w:szCs w:val="24"/>
        </w:rPr>
        <w:t>如发包人和监理人提出修改意见的，由承包人修改后再行提交审核。监理人及发包人对修订的施工进度计划的确认仅是对施工进度计划可行性的确认，并不是对是施工进度修订产生的费用的确认，也不是同意对原合同工期的顺延和变更。承包人未按约定提交符合要求的施工进度计划，造成发包人无法判断工程进展是否顺利的，发包人有权拒付部分工程进度款，责任由承包人承担。</w:t>
      </w:r>
    </w:p>
    <w:p w14:paraId="7DCE2F57">
      <w:pPr>
        <w:spacing w:line="360" w:lineRule="auto"/>
        <w:ind w:firstLine="420"/>
        <w:rPr>
          <w:rFonts w:ascii="宋体" w:hAnsi="宋体" w:cs="宋体"/>
          <w:color w:val="auto"/>
          <w:sz w:val="24"/>
          <w:szCs w:val="24"/>
        </w:rPr>
      </w:pPr>
      <w:r>
        <w:rPr>
          <w:rFonts w:hint="eastAsia" w:ascii="宋体" w:hAnsi="宋体" w:cs="宋体"/>
          <w:color w:val="auto"/>
          <w:sz w:val="24"/>
          <w:szCs w:val="24"/>
        </w:rPr>
        <w:t>7.3  开工</w:t>
      </w:r>
    </w:p>
    <w:p w14:paraId="3D9E71A6">
      <w:pPr>
        <w:spacing w:line="360" w:lineRule="auto"/>
        <w:ind w:firstLine="420"/>
        <w:rPr>
          <w:rFonts w:ascii="宋体" w:hAnsi="宋体" w:cs="宋体"/>
          <w:color w:val="auto"/>
          <w:sz w:val="24"/>
          <w:szCs w:val="24"/>
        </w:rPr>
      </w:pPr>
      <w:r>
        <w:rPr>
          <w:rFonts w:hint="eastAsia" w:ascii="宋体" w:hAnsi="宋体" w:cs="宋体"/>
          <w:color w:val="auto"/>
          <w:sz w:val="24"/>
          <w:szCs w:val="24"/>
        </w:rPr>
        <w:t>7.3.1  开工准备</w:t>
      </w:r>
    </w:p>
    <w:p w14:paraId="2764C3CA">
      <w:pPr>
        <w:spacing w:line="360" w:lineRule="auto"/>
        <w:ind w:firstLine="420"/>
        <w:rPr>
          <w:rFonts w:ascii="宋体" w:hAnsi="宋体" w:cs="宋体"/>
          <w:color w:val="auto"/>
          <w:sz w:val="24"/>
          <w:szCs w:val="24"/>
        </w:rPr>
      </w:pPr>
      <w:r>
        <w:rPr>
          <w:rFonts w:hint="eastAsia" w:ascii="宋体" w:hAnsi="宋体" w:cs="宋体"/>
          <w:color w:val="auto"/>
          <w:sz w:val="24"/>
          <w:szCs w:val="24"/>
        </w:rPr>
        <w:t>关于承包人提交工程开工报审表的期限：</w:t>
      </w:r>
      <w:r>
        <w:rPr>
          <w:rFonts w:hint="eastAsia" w:ascii="宋体" w:hAnsi="宋体" w:cs="宋体"/>
          <w:color w:val="auto"/>
          <w:sz w:val="24"/>
          <w:szCs w:val="24"/>
          <w:u w:val="single"/>
        </w:rPr>
        <w:t>开工日期前 7 天</w:t>
      </w:r>
      <w:r>
        <w:rPr>
          <w:rFonts w:hint="eastAsia" w:ascii="宋体" w:hAnsi="宋体" w:cs="宋体"/>
          <w:color w:val="auto"/>
          <w:sz w:val="24"/>
          <w:szCs w:val="24"/>
        </w:rPr>
        <w:t>。</w:t>
      </w:r>
    </w:p>
    <w:p w14:paraId="5EE108A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关于发包人应完成的其他开工准备工作及期限：</w:t>
      </w:r>
      <w:r>
        <w:rPr>
          <w:rFonts w:hint="eastAsia" w:ascii="宋体" w:hAnsi="宋体" w:cs="宋体"/>
          <w:color w:val="auto"/>
          <w:sz w:val="24"/>
          <w:szCs w:val="24"/>
          <w:u w:val="single"/>
        </w:rPr>
        <w:t>开工日期前 7 天</w:t>
      </w:r>
      <w:r>
        <w:rPr>
          <w:rFonts w:hint="eastAsia" w:ascii="宋体" w:hAnsi="宋体" w:cs="宋体"/>
          <w:color w:val="auto"/>
          <w:sz w:val="24"/>
          <w:szCs w:val="24"/>
        </w:rPr>
        <w:t>。</w:t>
      </w:r>
    </w:p>
    <w:p w14:paraId="25061926">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关于承包人应完成的其他开工准备工作及期限：</w:t>
      </w:r>
      <w:r>
        <w:rPr>
          <w:rFonts w:hint="eastAsia" w:ascii="宋体" w:hAnsi="宋体" w:cs="宋体"/>
          <w:color w:val="auto"/>
          <w:sz w:val="24"/>
          <w:szCs w:val="24"/>
          <w:u w:val="single"/>
        </w:rPr>
        <w:t>开工日期前 7 天</w:t>
      </w:r>
      <w:r>
        <w:rPr>
          <w:rFonts w:hint="eastAsia" w:ascii="宋体" w:hAnsi="宋体" w:cs="宋体"/>
          <w:color w:val="auto"/>
          <w:sz w:val="24"/>
          <w:szCs w:val="24"/>
        </w:rPr>
        <w:t>。</w:t>
      </w:r>
    </w:p>
    <w:p w14:paraId="1915D484">
      <w:pPr>
        <w:spacing w:line="360" w:lineRule="auto"/>
        <w:ind w:firstLine="420"/>
        <w:rPr>
          <w:rFonts w:ascii="宋体" w:hAnsi="宋体" w:cs="宋体"/>
          <w:color w:val="auto"/>
          <w:sz w:val="24"/>
          <w:szCs w:val="24"/>
        </w:rPr>
      </w:pPr>
      <w:r>
        <w:rPr>
          <w:rFonts w:hint="eastAsia" w:ascii="宋体" w:hAnsi="宋体" w:cs="宋体"/>
          <w:color w:val="auto"/>
          <w:sz w:val="24"/>
          <w:szCs w:val="24"/>
        </w:rPr>
        <w:t>7.3.2  开工通知</w:t>
      </w:r>
    </w:p>
    <w:p w14:paraId="5DE33C1B">
      <w:pPr>
        <w:spacing w:line="360" w:lineRule="auto"/>
        <w:ind w:firstLine="420"/>
        <w:rPr>
          <w:rFonts w:ascii="宋体" w:hAnsi="宋体" w:cs="宋体"/>
          <w:color w:val="auto"/>
          <w:sz w:val="24"/>
          <w:szCs w:val="24"/>
        </w:rPr>
      </w:pPr>
      <w:r>
        <w:rPr>
          <w:rFonts w:hint="eastAsia" w:ascii="宋体" w:hAnsi="宋体" w:cs="宋体"/>
          <w:color w:val="auto"/>
          <w:sz w:val="24"/>
          <w:szCs w:val="24"/>
        </w:rPr>
        <w:t>因发包人原因造成监理人未能在计划开工日期之日起</w:t>
      </w:r>
      <w:r>
        <w:rPr>
          <w:rFonts w:hint="eastAsia" w:ascii="宋体" w:hAnsi="宋体" w:cs="宋体"/>
          <w:color w:val="auto"/>
          <w:sz w:val="24"/>
          <w:szCs w:val="24"/>
          <w:u w:val="single"/>
        </w:rPr>
        <w:t xml:space="preserve"> / </w:t>
      </w:r>
      <w:r>
        <w:rPr>
          <w:rFonts w:hint="eastAsia" w:ascii="宋体" w:hAnsi="宋体" w:cs="宋体"/>
          <w:color w:val="auto"/>
          <w:sz w:val="24"/>
          <w:szCs w:val="24"/>
        </w:rPr>
        <w:t>天内发出开工通知的，承包人有权提出价格调整要求，或者解除合同</w:t>
      </w:r>
      <w:r>
        <w:rPr>
          <w:rFonts w:hint="eastAsia" w:ascii="宋体" w:hAnsi="宋体"/>
          <w:color w:val="auto"/>
          <w:sz w:val="24"/>
          <w:szCs w:val="24"/>
        </w:rPr>
        <w:t>，但是承包人在开工通知发出前已实际进场施工的除外</w:t>
      </w:r>
      <w:r>
        <w:rPr>
          <w:rFonts w:hint="eastAsia" w:ascii="宋体" w:hAnsi="宋体" w:cs="宋体"/>
          <w:color w:val="auto"/>
          <w:sz w:val="24"/>
          <w:szCs w:val="24"/>
        </w:rPr>
        <w:t>。</w:t>
      </w:r>
      <w:bookmarkEnd w:id="515"/>
      <w:bookmarkEnd w:id="516"/>
      <w:bookmarkEnd w:id="517"/>
      <w:bookmarkEnd w:id="518"/>
      <w:bookmarkEnd w:id="519"/>
      <w:bookmarkEnd w:id="520"/>
      <w:bookmarkEnd w:id="521"/>
    </w:p>
    <w:p w14:paraId="61FED18D">
      <w:pPr>
        <w:spacing w:line="360" w:lineRule="auto"/>
        <w:ind w:firstLine="420"/>
        <w:rPr>
          <w:rFonts w:ascii="宋体" w:hAnsi="宋体" w:cs="宋体"/>
          <w:color w:val="auto"/>
          <w:sz w:val="24"/>
          <w:szCs w:val="24"/>
        </w:rPr>
      </w:pPr>
      <w:r>
        <w:rPr>
          <w:rFonts w:hint="eastAsia" w:ascii="宋体" w:hAnsi="宋体" w:cs="宋体"/>
          <w:color w:val="auto"/>
          <w:sz w:val="24"/>
          <w:szCs w:val="24"/>
        </w:rPr>
        <w:t>7.4  测量放线</w:t>
      </w:r>
    </w:p>
    <w:p w14:paraId="1E5FC936">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7.4.1  发包人通过监理人向承包人提供测量基准点、基准线和水准点及其书面资料的期限：</w:t>
      </w:r>
      <w:r>
        <w:rPr>
          <w:rFonts w:hint="eastAsia" w:ascii="宋体" w:hAnsi="宋体" w:cs="宋体"/>
          <w:color w:val="auto"/>
          <w:sz w:val="24"/>
          <w:szCs w:val="24"/>
          <w:u w:val="single"/>
        </w:rPr>
        <w:t>开工日期前 15 天</w:t>
      </w:r>
      <w:r>
        <w:rPr>
          <w:rFonts w:hint="eastAsia" w:ascii="宋体" w:hAnsi="宋体" w:cs="宋体"/>
          <w:color w:val="auto"/>
          <w:sz w:val="24"/>
          <w:szCs w:val="24"/>
        </w:rPr>
        <w:t>。</w:t>
      </w:r>
    </w:p>
    <w:p w14:paraId="7A36BF80">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承包人应对发包人提供的上述资料进行严格的复核，因承包人怠于复核或未尽审慎义务未能发现上述资料的问题，并导致工期延误或费用增加的，由承包人承担全部责任。</w:t>
      </w:r>
    </w:p>
    <w:p w14:paraId="643C637E">
      <w:pPr>
        <w:pStyle w:val="967"/>
        <w:ind w:firstLine="480" w:firstLineChars="200"/>
        <w:rPr>
          <w:rFonts w:hint="eastAsia" w:ascii="宋体" w:hAnsi="宋体" w:eastAsia="宋体" w:cs="宋体"/>
          <w:color w:val="auto"/>
        </w:rPr>
      </w:pPr>
      <w:r>
        <w:rPr>
          <w:rFonts w:hint="eastAsia" w:ascii="宋体" w:hAnsi="宋体" w:eastAsia="宋体" w:cs="宋体"/>
          <w:color w:val="auto"/>
          <w:kern w:val="0"/>
          <w:sz w:val="24"/>
          <w:szCs w:val="24"/>
        </w:rPr>
        <w:t>7.4.2补充条款：每次测量放线成果均应有复核记录，并于2日内将测量放线成果书面记录送交监理人备案</w:t>
      </w:r>
    </w:p>
    <w:p w14:paraId="6CEA7768">
      <w:pPr>
        <w:spacing w:line="360" w:lineRule="auto"/>
        <w:ind w:firstLine="420"/>
        <w:rPr>
          <w:rFonts w:ascii="宋体" w:hAnsi="宋体" w:cs="宋体"/>
          <w:color w:val="auto"/>
          <w:sz w:val="24"/>
          <w:szCs w:val="24"/>
        </w:rPr>
      </w:pPr>
      <w:r>
        <w:rPr>
          <w:rFonts w:hint="eastAsia" w:ascii="宋体" w:hAnsi="宋体" w:cs="宋体"/>
          <w:color w:val="auto"/>
          <w:sz w:val="24"/>
          <w:szCs w:val="24"/>
        </w:rPr>
        <w:t>7</w:t>
      </w:r>
      <w:bookmarkStart w:id="522" w:name="_Toc297123516"/>
      <w:bookmarkStart w:id="523" w:name="_Toc304295546"/>
      <w:bookmarkStart w:id="524" w:name="_Toc300934968"/>
      <w:bookmarkStart w:id="525" w:name="_Toc312678010"/>
      <w:bookmarkStart w:id="526" w:name="_Toc312677484"/>
      <w:bookmarkStart w:id="527" w:name="_Toc297216175"/>
      <w:bookmarkStart w:id="528" w:name="_Toc303539125"/>
      <w:r>
        <w:rPr>
          <w:rFonts w:hint="eastAsia" w:ascii="宋体" w:hAnsi="宋体" w:cs="宋体"/>
          <w:color w:val="auto"/>
          <w:sz w:val="24"/>
          <w:szCs w:val="24"/>
        </w:rPr>
        <w:t>.5  工期延误</w:t>
      </w:r>
      <w:bookmarkEnd w:id="522"/>
      <w:bookmarkEnd w:id="523"/>
      <w:bookmarkEnd w:id="524"/>
      <w:bookmarkEnd w:id="525"/>
      <w:bookmarkEnd w:id="526"/>
      <w:bookmarkEnd w:id="527"/>
      <w:bookmarkEnd w:id="528"/>
    </w:p>
    <w:p w14:paraId="2477F790">
      <w:pPr>
        <w:spacing w:line="360" w:lineRule="auto"/>
        <w:ind w:firstLine="420"/>
        <w:rPr>
          <w:rFonts w:ascii="宋体" w:hAnsi="宋体" w:cs="宋体"/>
          <w:color w:val="auto"/>
          <w:sz w:val="24"/>
          <w:szCs w:val="24"/>
        </w:rPr>
      </w:pPr>
      <w:r>
        <w:rPr>
          <w:rFonts w:hint="eastAsia" w:ascii="宋体" w:hAnsi="宋体" w:cs="宋体"/>
          <w:color w:val="auto"/>
          <w:sz w:val="24"/>
          <w:szCs w:val="24"/>
        </w:rPr>
        <w:t>7.5.1  因发包人原因导致工期延误</w:t>
      </w:r>
    </w:p>
    <w:p w14:paraId="6FEDEBC5">
      <w:pPr>
        <w:spacing w:line="360" w:lineRule="auto"/>
        <w:ind w:firstLine="420"/>
        <w:rPr>
          <w:rFonts w:ascii="宋体" w:hAnsi="宋体" w:cs="宋体"/>
          <w:color w:val="auto"/>
          <w:sz w:val="24"/>
          <w:szCs w:val="24"/>
        </w:rPr>
      </w:pPr>
      <w:r>
        <w:rPr>
          <w:rFonts w:hint="eastAsia" w:ascii="宋体" w:hAnsi="宋体" w:cs="宋体"/>
          <w:color w:val="auto"/>
          <w:sz w:val="24"/>
          <w:szCs w:val="24"/>
        </w:rPr>
        <w:t>（7）因发包人原因导致工期延误的其他情形：</w:t>
      </w:r>
    </w:p>
    <w:p w14:paraId="78482F8B">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①</w:t>
      </w:r>
      <w:r>
        <w:rPr>
          <w:rFonts w:hint="eastAsia" w:ascii="宋体" w:hAnsi="宋体" w:cs="宋体"/>
          <w:color w:val="auto"/>
          <w:sz w:val="24"/>
          <w:szCs w:val="24"/>
          <w:u w:val="single"/>
        </w:rPr>
        <w:t>重大设计变更引起的工期延误</w:t>
      </w:r>
      <w:r>
        <w:rPr>
          <w:rFonts w:hint="eastAsia" w:ascii="宋体" w:hAnsi="宋体" w:cs="宋体"/>
          <w:color w:val="auto"/>
          <w:sz w:val="24"/>
          <w:szCs w:val="24"/>
        </w:rPr>
        <w:t>；</w:t>
      </w:r>
    </w:p>
    <w:p w14:paraId="18002F19">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rPr>
        <w:t>②</w:t>
      </w:r>
      <w:r>
        <w:rPr>
          <w:rFonts w:hint="eastAsia" w:ascii="宋体" w:hAnsi="宋体" w:cs="宋体"/>
          <w:color w:val="auto"/>
          <w:sz w:val="24"/>
          <w:szCs w:val="24"/>
          <w:u w:val="single"/>
        </w:rPr>
        <w:t>其他：a、因设计变更和工程量增加而影响到施工进度的；</w:t>
      </w:r>
    </w:p>
    <w:p w14:paraId="3C57E011">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b、因业主未能提供施工条件而无法开工建设等原因影响进度的（承包人提出书面意见经监理工程师签署）；</w:t>
      </w:r>
    </w:p>
    <w:p w14:paraId="303787A6">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c、业主明确指令暂时停止施工的（不包括承包人因质量、安全和管理不善等因素引起的停工）；</w:t>
      </w:r>
    </w:p>
    <w:p w14:paraId="54C3618D">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工程延期的审批：</w:t>
      </w:r>
    </w:p>
    <w:p w14:paraId="33779FEE">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a.必须是非承包人自身的原因造成的工期延误，工程师才可以考虑是否受理承包人的延期申请；</w:t>
      </w:r>
    </w:p>
    <w:p w14:paraId="6A0FBC16">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b.若只是局部工程受到影响，承包人应采取合同措施予以弥补，而不能推迟工程的总工期；</w:t>
      </w:r>
    </w:p>
    <w:p w14:paraId="4C4780D7">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c.延期工程项目如果不在工程施工进度网络计划的关键线路上，即使是关键工序但不在关键线路上的，工程师也不考虑延长工程总工期。</w:t>
      </w:r>
    </w:p>
    <w:p w14:paraId="1AEF7EC3">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d、非承包人原因引起的延期，经发包人、监理单位审批同意顺延后，经批准的顺延工期可计入合同工期，未经审批同意，不得延长合同工期</w:t>
      </w:r>
      <w:r>
        <w:rPr>
          <w:rFonts w:hint="eastAsia" w:ascii="宋体" w:hAnsi="宋体" w:cs="宋体"/>
          <w:color w:val="auto"/>
          <w:sz w:val="24"/>
          <w:szCs w:val="24"/>
        </w:rPr>
        <w:t>。</w:t>
      </w:r>
    </w:p>
    <w:p w14:paraId="351312CA">
      <w:pPr>
        <w:spacing w:line="360" w:lineRule="auto"/>
        <w:ind w:firstLine="420"/>
        <w:rPr>
          <w:rFonts w:ascii="宋体" w:hAnsi="宋体" w:cs="宋体"/>
          <w:color w:val="auto"/>
          <w:sz w:val="24"/>
          <w:szCs w:val="24"/>
        </w:rPr>
      </w:pPr>
      <w:r>
        <w:rPr>
          <w:rFonts w:hint="eastAsia" w:ascii="宋体" w:hAnsi="宋体" w:cs="宋体"/>
          <w:color w:val="auto"/>
          <w:sz w:val="24"/>
          <w:szCs w:val="24"/>
        </w:rPr>
        <w:t>7</w:t>
      </w:r>
      <w:bookmarkStart w:id="529" w:name="_Toc318581169"/>
      <w:bookmarkStart w:id="530" w:name="_Toc312678012"/>
      <w:bookmarkStart w:id="531" w:name="_Toc312677486"/>
      <w:bookmarkStart w:id="532" w:name="_Toc300934970"/>
      <w:bookmarkStart w:id="533" w:name="_Toc303539127"/>
      <w:bookmarkStart w:id="534" w:name="_Toc297216177"/>
      <w:bookmarkStart w:id="535" w:name="_Toc297123518"/>
      <w:bookmarkStart w:id="536" w:name="_Toc304295548"/>
      <w:r>
        <w:rPr>
          <w:rFonts w:hint="eastAsia" w:ascii="宋体" w:hAnsi="宋体" w:cs="宋体"/>
          <w:color w:val="auto"/>
          <w:sz w:val="24"/>
          <w:szCs w:val="24"/>
        </w:rPr>
        <w:t>.5.2 因承包人原因导致工期延误</w:t>
      </w:r>
      <w:bookmarkEnd w:id="529"/>
      <w:bookmarkEnd w:id="530"/>
      <w:bookmarkEnd w:id="531"/>
    </w:p>
    <w:p w14:paraId="6076B439">
      <w:pPr>
        <w:spacing w:line="360" w:lineRule="auto"/>
        <w:ind w:firstLine="420"/>
        <w:rPr>
          <w:rFonts w:hint="eastAsia" w:ascii="宋体" w:hAnsi="宋体" w:cs="宋体"/>
          <w:color w:val="auto"/>
          <w:sz w:val="24"/>
          <w:szCs w:val="24"/>
        </w:rPr>
      </w:pPr>
      <w:r>
        <w:rPr>
          <w:rFonts w:hint="eastAsia" w:ascii="宋体" w:hAnsi="宋体"/>
          <w:color w:val="auto"/>
          <w:sz w:val="24"/>
          <w:szCs w:val="24"/>
          <w:u w:val="single"/>
        </w:rPr>
        <w:t>每延误一天，扣除工程总价款的【】%，直接从应付款项中扣除，逾期超过【20】日，发包人有权解除合同、自行委托第三方完成工程并追究承包人承担合同价款20%的违约金</w:t>
      </w:r>
      <w:bookmarkStart w:id="537" w:name="_Toc312677487"/>
      <w:bookmarkStart w:id="538" w:name="_Toc318581170"/>
      <w:bookmarkStart w:id="539" w:name="_Toc312678013"/>
      <w:r>
        <w:rPr>
          <w:rFonts w:hint="eastAsia" w:ascii="宋体" w:hAnsi="宋体" w:cs="宋体"/>
          <w:color w:val="auto"/>
          <w:sz w:val="24"/>
          <w:szCs w:val="24"/>
        </w:rPr>
        <w:t>。</w:t>
      </w:r>
      <w:bookmarkEnd w:id="532"/>
      <w:bookmarkEnd w:id="533"/>
      <w:bookmarkEnd w:id="534"/>
      <w:bookmarkEnd w:id="535"/>
      <w:bookmarkEnd w:id="536"/>
      <w:bookmarkEnd w:id="537"/>
      <w:bookmarkEnd w:id="538"/>
      <w:bookmarkEnd w:id="539"/>
    </w:p>
    <w:p w14:paraId="0E08BC23">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因承包人原因造成工期延误的，除承担上述违约责任外，发包人为此额外支出的监理、设计、勘察等相关费用由承包人承担。</w:t>
      </w:r>
    </w:p>
    <w:p w14:paraId="13DE76BA">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任何一个施工进度节点延期5天以上的，如果承包人无法采取获得发包人认可的措施，发包人有理由视承包人无能力履行合同，发包人可以解除本合同，并要求承包人向发包人支付签约合同价20%的违约金并赔偿发包人损失（包括发包人向第三人延期交付工程而应承担违约损失。）</w:t>
      </w:r>
    </w:p>
    <w:p w14:paraId="18A81B35">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施工过程中当累计完成工程量不足计划进度的70％时，可认为承包人已无能力按期履行合同，发包人有权解除合同，要求承包人支付签约合同价20％的违约金并赔偿发包人损失。</w:t>
      </w:r>
    </w:p>
    <w:p w14:paraId="208E3F3C">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以下任何一条均不能作为承包人免责的理由：</w:t>
      </w:r>
    </w:p>
    <w:p w14:paraId="0808D493">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a.承包人未与总包单位、室外附属单位就现场施工条件进行联系；</w:t>
      </w:r>
    </w:p>
    <w:p w14:paraId="6C095739">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b.承包人未与其自己的和发包人指定的分包商就正确执行分包合同进行协调和配合；</w:t>
      </w:r>
    </w:p>
    <w:p w14:paraId="421B8281">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c.承包人在有关管理机构或公用事业公司在现场工作时未能派出足够的人员给予配合；</w:t>
      </w:r>
    </w:p>
    <w:p w14:paraId="7BEB49DA">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d.承包人未及时完成执行合同所须办理的各种手续；</w:t>
      </w:r>
    </w:p>
    <w:p w14:paraId="2F8FD131">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e.其他合同约定的情形</w:t>
      </w:r>
    </w:p>
    <w:p w14:paraId="5234348C">
      <w:pPr>
        <w:pStyle w:val="967"/>
        <w:ind w:firstLine="480"/>
        <w:rPr>
          <w:rFonts w:hint="eastAsia" w:ascii="宋体" w:hAnsi="宋体" w:eastAsia="宋体" w:cs="宋体"/>
          <w:color w:val="auto"/>
        </w:rPr>
      </w:pPr>
      <w:r>
        <w:rPr>
          <w:rFonts w:hint="eastAsia" w:ascii="宋体" w:hAnsi="宋体" w:eastAsia="宋体" w:cs="宋体"/>
          <w:color w:val="auto"/>
          <w:kern w:val="0"/>
          <w:sz w:val="24"/>
          <w:szCs w:val="24"/>
        </w:rPr>
        <w:t>如遇到合同约定可以顺延工期的情形的，承包人申请顺延工期的，应当在上述情形发生之日起3日内将工期顺延的原因、申请顺延的期限等以书面的形式提交发包人，承包人未按上述时间、要求提交申请的，工期不顺延。承包人顺延工期的申请应当经发包人书面同意。</w:t>
      </w:r>
    </w:p>
    <w:p w14:paraId="50C95FC3">
      <w:pPr>
        <w:spacing w:line="360" w:lineRule="auto"/>
        <w:ind w:firstLine="420"/>
        <w:rPr>
          <w:rFonts w:hint="eastAsia" w:ascii="宋体" w:hAnsi="宋体" w:eastAsia="宋体" w:cs="宋体"/>
          <w:strike w:val="0"/>
          <w:dstrike w:val="0"/>
          <w:color w:val="auto"/>
          <w:sz w:val="24"/>
          <w:szCs w:val="24"/>
          <w:lang w:val="en-US" w:eastAsia="zh-CN"/>
        </w:rPr>
      </w:pPr>
      <w:r>
        <w:rPr>
          <w:rFonts w:hint="eastAsia" w:ascii="宋体" w:hAnsi="宋体" w:cs="宋体"/>
          <w:color w:val="auto"/>
          <w:sz w:val="24"/>
          <w:szCs w:val="24"/>
        </w:rPr>
        <w:t>因承包人原因造成工期延误，逾</w:t>
      </w:r>
      <w:bookmarkStart w:id="540" w:name="_Toc312678014"/>
      <w:bookmarkStart w:id="541" w:name="_Toc318581171"/>
      <w:r>
        <w:rPr>
          <w:rFonts w:hint="eastAsia" w:ascii="宋体" w:hAnsi="宋体" w:cs="宋体"/>
          <w:color w:val="auto"/>
          <w:sz w:val="24"/>
          <w:szCs w:val="24"/>
        </w:rPr>
        <w:t>期竣工违约金的上限：</w:t>
      </w:r>
      <w:bookmarkEnd w:id="540"/>
      <w:bookmarkEnd w:id="541"/>
      <w:r>
        <w:rPr>
          <w:rFonts w:hint="eastAsia" w:ascii="宋体" w:hAnsi="宋体" w:cs="宋体"/>
          <w:strike w:val="0"/>
          <w:dstrike w:val="0"/>
          <w:color w:val="auto"/>
          <w:sz w:val="24"/>
          <w:szCs w:val="24"/>
          <w:u w:val="single"/>
          <w:lang w:val="en-US" w:eastAsia="zh-CN"/>
        </w:rPr>
        <w:t>不设上限</w:t>
      </w:r>
    </w:p>
    <w:p w14:paraId="74C9666E">
      <w:pPr>
        <w:spacing w:line="360" w:lineRule="auto"/>
        <w:ind w:firstLine="420"/>
        <w:rPr>
          <w:rFonts w:ascii="宋体" w:hAnsi="宋体" w:cs="宋体"/>
          <w:color w:val="auto"/>
          <w:sz w:val="24"/>
          <w:szCs w:val="24"/>
        </w:rPr>
      </w:pPr>
      <w:r>
        <w:rPr>
          <w:rFonts w:hint="eastAsia" w:ascii="宋体" w:hAnsi="宋体" w:cs="宋体"/>
          <w:color w:val="auto"/>
          <w:sz w:val="24"/>
          <w:szCs w:val="24"/>
        </w:rPr>
        <w:t>7</w:t>
      </w:r>
      <w:bookmarkStart w:id="542" w:name="_Toc297216178"/>
      <w:bookmarkStart w:id="543" w:name="_Toc300934971"/>
      <w:bookmarkStart w:id="544" w:name="_Toc312678015"/>
      <w:bookmarkStart w:id="545" w:name="_Toc297123519"/>
      <w:bookmarkStart w:id="546" w:name="_Toc303539128"/>
      <w:bookmarkStart w:id="547" w:name="_Toc304295549"/>
      <w:r>
        <w:rPr>
          <w:rFonts w:hint="eastAsia" w:ascii="宋体" w:hAnsi="宋体" w:cs="宋体"/>
          <w:color w:val="auto"/>
          <w:sz w:val="24"/>
          <w:szCs w:val="24"/>
        </w:rPr>
        <w:t>.6 不</w:t>
      </w:r>
      <w:bookmarkEnd w:id="542"/>
      <w:bookmarkEnd w:id="543"/>
      <w:bookmarkEnd w:id="544"/>
      <w:bookmarkEnd w:id="545"/>
      <w:bookmarkEnd w:id="546"/>
      <w:bookmarkEnd w:id="547"/>
      <w:r>
        <w:rPr>
          <w:rFonts w:hint="eastAsia" w:ascii="宋体" w:hAnsi="宋体" w:cs="宋体"/>
          <w:color w:val="auto"/>
          <w:sz w:val="24"/>
          <w:szCs w:val="24"/>
        </w:rPr>
        <w:t>利物质条件</w:t>
      </w:r>
    </w:p>
    <w:p w14:paraId="7FCA8E9E">
      <w:pPr>
        <w:spacing w:line="360" w:lineRule="auto"/>
        <w:ind w:firstLine="420"/>
        <w:rPr>
          <w:rFonts w:ascii="宋体" w:hAnsi="宋体" w:cs="宋体"/>
          <w:color w:val="auto"/>
          <w:sz w:val="24"/>
          <w:szCs w:val="24"/>
        </w:rPr>
      </w:pPr>
      <w:bookmarkStart w:id="548" w:name="_Toc318581172"/>
      <w:bookmarkStart w:id="549" w:name="_Toc312678016"/>
      <w:bookmarkStart w:id="550" w:name="_Toc304295550"/>
      <w:bookmarkStart w:id="551" w:name="_Toc297216179"/>
      <w:bookmarkStart w:id="552" w:name="_Toc303539129"/>
      <w:bookmarkStart w:id="553" w:name="_Toc297123520"/>
      <w:bookmarkStart w:id="554" w:name="_Toc300934972"/>
      <w:r>
        <w:rPr>
          <w:rFonts w:hint="eastAsia" w:ascii="宋体" w:hAnsi="宋体" w:cs="宋体"/>
          <w:color w:val="auto"/>
          <w:sz w:val="24"/>
          <w:szCs w:val="24"/>
        </w:rPr>
        <w:t>不利物质条件的其他情形和有关约定：</w:t>
      </w:r>
    </w:p>
    <w:p w14:paraId="7FDA99D1">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施工场地周围地下管线</w:t>
      </w:r>
      <w:r>
        <w:rPr>
          <w:rFonts w:hint="eastAsia" w:ascii="宋体" w:hAnsi="宋体" w:cs="宋体"/>
          <w:color w:val="auto"/>
          <w:sz w:val="24"/>
          <w:szCs w:val="24"/>
        </w:rPr>
        <w:t>；</w:t>
      </w:r>
    </w:p>
    <w:p w14:paraId="3DA59FE1">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u w:val="single"/>
        </w:rPr>
        <w:t>地下障碍物和污染物</w:t>
      </w:r>
      <w:r>
        <w:rPr>
          <w:rFonts w:hint="eastAsia" w:ascii="宋体" w:hAnsi="宋体" w:cs="宋体"/>
          <w:color w:val="auto"/>
          <w:sz w:val="24"/>
          <w:szCs w:val="24"/>
        </w:rPr>
        <w:t>；</w:t>
      </w:r>
    </w:p>
    <w:p w14:paraId="30FE5036">
      <w:pPr>
        <w:spacing w:line="360" w:lineRule="auto"/>
        <w:ind w:firstLine="475" w:firstLineChars="198"/>
        <w:rPr>
          <w:rFonts w:ascii="宋体" w:hAnsi="宋体" w:cs="宋体"/>
          <w:color w:val="auto"/>
          <w:sz w:val="24"/>
          <w:szCs w:val="24"/>
          <w:u w:val="single"/>
        </w:rPr>
      </w:pPr>
      <w:r>
        <w:rPr>
          <w:rFonts w:hint="eastAsia" w:ascii="宋体" w:hAnsi="宋体" w:cs="宋体"/>
          <w:color w:val="auto"/>
          <w:sz w:val="24"/>
          <w:szCs w:val="24"/>
        </w:rPr>
        <w:t>（3）</w:t>
      </w:r>
      <w:r>
        <w:rPr>
          <w:rFonts w:hint="eastAsia" w:ascii="宋体" w:hAnsi="宋体" w:cs="宋体"/>
          <w:color w:val="auto"/>
          <w:sz w:val="24"/>
          <w:szCs w:val="24"/>
          <w:u w:val="single"/>
        </w:rPr>
        <w:t>邻近建筑物、构筑物的保护要求</w:t>
      </w:r>
      <w:r>
        <w:rPr>
          <w:rFonts w:hint="eastAsia" w:ascii="宋体" w:hAnsi="宋体" w:cs="宋体"/>
          <w:color w:val="auto"/>
          <w:sz w:val="24"/>
          <w:szCs w:val="24"/>
        </w:rPr>
        <w:t>；</w:t>
      </w:r>
    </w:p>
    <w:p w14:paraId="15F274E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（4）</w:t>
      </w:r>
      <w:r>
        <w:rPr>
          <w:rFonts w:hint="eastAsia" w:ascii="宋体" w:hAnsi="宋体" w:cs="宋体"/>
          <w:color w:val="auto"/>
          <w:sz w:val="24"/>
          <w:szCs w:val="24"/>
          <w:u w:val="single"/>
        </w:rPr>
        <w:t xml:space="preserve">其他：/   </w:t>
      </w:r>
      <w:r>
        <w:rPr>
          <w:rFonts w:hint="eastAsia" w:ascii="宋体" w:hAnsi="宋体" w:cs="宋体"/>
          <w:color w:val="auto"/>
          <w:sz w:val="24"/>
          <w:szCs w:val="24"/>
        </w:rPr>
        <w:t>。</w:t>
      </w:r>
      <w:bookmarkEnd w:id="548"/>
      <w:bookmarkEnd w:id="549"/>
      <w:bookmarkEnd w:id="550"/>
      <w:bookmarkEnd w:id="551"/>
      <w:bookmarkEnd w:id="552"/>
      <w:bookmarkEnd w:id="553"/>
      <w:bookmarkEnd w:id="554"/>
    </w:p>
    <w:p w14:paraId="339A8F8D">
      <w:pPr>
        <w:spacing w:line="360" w:lineRule="auto"/>
        <w:ind w:firstLine="420"/>
        <w:rPr>
          <w:rFonts w:ascii="宋体" w:hAnsi="宋体" w:cs="宋体"/>
          <w:color w:val="auto"/>
          <w:sz w:val="24"/>
          <w:szCs w:val="24"/>
        </w:rPr>
      </w:pPr>
      <w:r>
        <w:rPr>
          <w:rFonts w:hint="eastAsia" w:ascii="宋体" w:hAnsi="宋体" w:cs="宋体"/>
          <w:color w:val="auto"/>
          <w:sz w:val="24"/>
          <w:szCs w:val="24"/>
        </w:rPr>
        <w:t>7</w:t>
      </w:r>
      <w:bookmarkStart w:id="555" w:name="_Toc312678017"/>
      <w:bookmarkStart w:id="556" w:name="_Toc300934973"/>
      <w:bookmarkStart w:id="557" w:name="_Toc303539130"/>
      <w:bookmarkStart w:id="558" w:name="_Toc297216180"/>
      <w:bookmarkStart w:id="559" w:name="_Toc304295551"/>
      <w:bookmarkStart w:id="560" w:name="_Toc297123521"/>
      <w:r>
        <w:rPr>
          <w:rFonts w:hint="eastAsia" w:ascii="宋体" w:hAnsi="宋体" w:cs="宋体"/>
          <w:color w:val="auto"/>
          <w:sz w:val="24"/>
          <w:szCs w:val="24"/>
        </w:rPr>
        <w:t>.7异常恶劣的气候条件</w:t>
      </w:r>
      <w:bookmarkEnd w:id="555"/>
      <w:bookmarkEnd w:id="556"/>
      <w:bookmarkEnd w:id="557"/>
      <w:bookmarkEnd w:id="558"/>
      <w:bookmarkEnd w:id="559"/>
      <w:bookmarkEnd w:id="560"/>
    </w:p>
    <w:p w14:paraId="7EA8FC2E">
      <w:pPr>
        <w:spacing w:line="360" w:lineRule="auto"/>
        <w:ind w:firstLine="420"/>
        <w:rPr>
          <w:rFonts w:ascii="宋体" w:hAnsi="宋体" w:cs="宋体"/>
          <w:b/>
          <w:color w:val="auto"/>
          <w:sz w:val="24"/>
          <w:szCs w:val="24"/>
        </w:rPr>
      </w:pPr>
      <w:r>
        <w:rPr>
          <w:rFonts w:hint="eastAsia" w:ascii="宋体" w:hAnsi="宋体" w:cs="宋体"/>
          <w:color w:val="auto"/>
          <w:sz w:val="24"/>
          <w:szCs w:val="24"/>
        </w:rPr>
        <w:t>发包人和承包人同意以下情形视为异常恶劣的气候条件：</w:t>
      </w:r>
      <w:r>
        <w:rPr>
          <w:rFonts w:hint="eastAsia" w:ascii="宋体" w:hAnsi="宋体" w:cs="宋体"/>
          <w:color w:val="auto"/>
          <w:sz w:val="24"/>
          <w:szCs w:val="24"/>
          <w:u w:val="single"/>
        </w:rPr>
        <w:t>无。</w:t>
      </w:r>
    </w:p>
    <w:p w14:paraId="1D2EEDD3">
      <w:pPr>
        <w:spacing w:line="360" w:lineRule="auto"/>
        <w:ind w:firstLine="420"/>
        <w:rPr>
          <w:rFonts w:ascii="宋体" w:hAnsi="宋体" w:cs="宋体"/>
          <w:b/>
          <w:color w:val="auto"/>
          <w:sz w:val="24"/>
          <w:szCs w:val="24"/>
        </w:rPr>
      </w:pPr>
      <w:r>
        <w:rPr>
          <w:rFonts w:hint="eastAsia" w:ascii="宋体" w:hAnsi="宋体" w:cs="宋体"/>
          <w:color w:val="auto"/>
          <w:sz w:val="24"/>
          <w:szCs w:val="24"/>
        </w:rPr>
        <w:t>（1）；</w:t>
      </w:r>
    </w:p>
    <w:p w14:paraId="33C486F7">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（2）；</w:t>
      </w:r>
    </w:p>
    <w:p w14:paraId="78D13280">
      <w:pPr>
        <w:spacing w:line="360" w:lineRule="auto"/>
        <w:ind w:firstLine="420"/>
        <w:rPr>
          <w:rFonts w:ascii="宋体" w:hAnsi="宋体" w:cs="宋体"/>
          <w:color w:val="auto"/>
          <w:sz w:val="24"/>
          <w:szCs w:val="24"/>
        </w:rPr>
      </w:pPr>
      <w:r>
        <w:rPr>
          <w:rFonts w:hint="eastAsia" w:ascii="宋体" w:hAnsi="宋体" w:cs="宋体"/>
          <w:color w:val="auto"/>
          <w:sz w:val="24"/>
          <w:szCs w:val="24"/>
        </w:rPr>
        <w:t>（3）。</w:t>
      </w:r>
    </w:p>
    <w:p w14:paraId="3F246749">
      <w:pPr>
        <w:spacing w:line="360" w:lineRule="auto"/>
        <w:ind w:firstLine="420"/>
        <w:rPr>
          <w:rFonts w:ascii="宋体" w:hAnsi="宋体" w:cs="宋体"/>
          <w:color w:val="auto"/>
          <w:sz w:val="24"/>
          <w:szCs w:val="24"/>
        </w:rPr>
      </w:pPr>
      <w:r>
        <w:rPr>
          <w:rFonts w:hint="eastAsia" w:ascii="宋体" w:hAnsi="宋体" w:cs="宋体"/>
          <w:color w:val="auto"/>
          <w:sz w:val="24"/>
          <w:szCs w:val="24"/>
        </w:rPr>
        <w:t>7.9  提前竣工的奖励</w:t>
      </w:r>
    </w:p>
    <w:p w14:paraId="6B56E9D5">
      <w:pPr>
        <w:spacing w:line="360" w:lineRule="auto"/>
        <w:ind w:firstLine="420"/>
        <w:rPr>
          <w:rFonts w:ascii="宋体" w:hAnsi="宋体" w:cs="宋体"/>
          <w:color w:val="auto"/>
          <w:sz w:val="24"/>
          <w:szCs w:val="24"/>
        </w:rPr>
      </w:pPr>
      <w:r>
        <w:rPr>
          <w:rFonts w:hint="eastAsia" w:ascii="宋体" w:hAnsi="宋体" w:cs="宋体"/>
          <w:color w:val="auto"/>
          <w:sz w:val="24"/>
          <w:szCs w:val="24"/>
        </w:rPr>
        <w:t>7.9.2  提前竣工的奖励：</w:t>
      </w:r>
      <w:r>
        <w:rPr>
          <w:rFonts w:hint="eastAsia" w:ascii="宋体" w:hAnsi="宋体" w:cs="宋体"/>
          <w:color w:val="auto"/>
          <w:sz w:val="24"/>
          <w:szCs w:val="24"/>
          <w:u w:val="single"/>
        </w:rPr>
        <w:t>无</w:t>
      </w:r>
      <w:r>
        <w:rPr>
          <w:rFonts w:hint="eastAsia" w:ascii="宋体" w:hAnsi="宋体" w:cs="宋体"/>
          <w:color w:val="auto"/>
          <w:sz w:val="24"/>
          <w:szCs w:val="24"/>
        </w:rPr>
        <w:t>。</w:t>
      </w:r>
      <w:bookmarkStart w:id="561" w:name="_Toc351203640"/>
    </w:p>
    <w:p w14:paraId="752F636E">
      <w:pPr>
        <w:spacing w:line="360" w:lineRule="auto"/>
        <w:ind w:firstLine="420"/>
        <w:rPr>
          <w:rFonts w:ascii="宋体" w:hAnsi="宋体" w:cs="宋体"/>
          <w:color w:val="auto"/>
          <w:sz w:val="24"/>
          <w:szCs w:val="24"/>
        </w:rPr>
      </w:pPr>
      <w:r>
        <w:rPr>
          <w:rFonts w:hint="eastAsia" w:ascii="宋体" w:hAnsi="宋体" w:cs="宋体"/>
          <w:color w:val="auto"/>
          <w:sz w:val="24"/>
          <w:szCs w:val="24"/>
        </w:rPr>
        <w:t>8  材料与设备</w:t>
      </w:r>
      <w:bookmarkEnd w:id="496"/>
      <w:bookmarkEnd w:id="497"/>
      <w:bookmarkEnd w:id="498"/>
      <w:bookmarkEnd w:id="499"/>
      <w:bookmarkEnd w:id="500"/>
      <w:bookmarkEnd w:id="501"/>
      <w:bookmarkEnd w:id="502"/>
      <w:bookmarkEnd w:id="503"/>
      <w:bookmarkEnd w:id="504"/>
      <w:bookmarkEnd w:id="505"/>
      <w:bookmarkEnd w:id="561"/>
    </w:p>
    <w:p w14:paraId="2E2BFA58">
      <w:pPr>
        <w:spacing w:line="360" w:lineRule="auto"/>
        <w:ind w:firstLine="420"/>
        <w:rPr>
          <w:rFonts w:ascii="宋体" w:hAnsi="宋体" w:cs="宋体"/>
          <w:color w:val="auto"/>
          <w:sz w:val="24"/>
          <w:szCs w:val="24"/>
        </w:rPr>
      </w:pPr>
      <w:r>
        <w:rPr>
          <w:rFonts w:hint="eastAsia" w:ascii="宋体" w:hAnsi="宋体" w:cs="宋体"/>
          <w:color w:val="auto"/>
          <w:sz w:val="24"/>
          <w:szCs w:val="24"/>
        </w:rPr>
        <w:t>8</w:t>
      </w:r>
      <w:bookmarkStart w:id="562" w:name="_Toc296891207"/>
      <w:bookmarkStart w:id="563" w:name="_Toc312677493"/>
      <w:bookmarkStart w:id="564" w:name="_Toc280868654"/>
      <w:bookmarkStart w:id="565" w:name="_Toc312678019"/>
      <w:bookmarkStart w:id="566" w:name="_Toc300934979"/>
      <w:bookmarkStart w:id="567" w:name="_Toc297123527"/>
      <w:bookmarkStart w:id="568" w:name="_Toc296503167"/>
      <w:bookmarkStart w:id="569" w:name="_Toc296346668"/>
      <w:bookmarkStart w:id="570" w:name="_Toc303539136"/>
      <w:bookmarkStart w:id="571" w:name="_Toc292559877"/>
      <w:bookmarkStart w:id="572" w:name="_Toc297216186"/>
      <w:bookmarkStart w:id="573" w:name="_Toc296890995"/>
      <w:bookmarkStart w:id="574" w:name="_Toc304295556"/>
      <w:bookmarkStart w:id="575" w:name="_Toc297120467"/>
      <w:bookmarkStart w:id="576" w:name="_Toc292559372"/>
      <w:bookmarkStart w:id="577" w:name="_Toc296347166"/>
      <w:bookmarkStart w:id="578" w:name="_Toc297048353"/>
      <w:bookmarkStart w:id="579" w:name="_Toc296944506"/>
      <w:bookmarkStart w:id="580" w:name="_Toc280868655"/>
      <w:bookmarkStart w:id="581" w:name="_Toc280868656"/>
      <w:bookmarkStart w:id="582" w:name="_Toc267251424"/>
      <w:r>
        <w:rPr>
          <w:rFonts w:hint="eastAsia" w:ascii="宋体" w:hAnsi="宋体" w:cs="宋体"/>
          <w:color w:val="auto"/>
          <w:sz w:val="24"/>
          <w:szCs w:val="24"/>
        </w:rPr>
        <w:t>.4  材料与工程设备的保管与使用</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9D9E852">
      <w:pPr>
        <w:spacing w:line="360" w:lineRule="auto"/>
        <w:ind w:firstLine="420"/>
        <w:rPr>
          <w:rFonts w:ascii="宋体" w:hAnsi="宋体" w:cs="宋体"/>
          <w:color w:val="auto"/>
          <w:sz w:val="24"/>
          <w:szCs w:val="24"/>
        </w:rPr>
      </w:pPr>
      <w:r>
        <w:rPr>
          <w:rFonts w:hint="eastAsia" w:ascii="宋体" w:hAnsi="宋体" w:cs="宋体"/>
          <w:color w:val="auto"/>
          <w:sz w:val="24"/>
          <w:szCs w:val="24"/>
        </w:rPr>
        <w:t>8</w:t>
      </w:r>
      <w:bookmarkStart w:id="583" w:name="_Toc292559878"/>
      <w:bookmarkStart w:id="584" w:name="_Toc292559373"/>
      <w:bookmarkStart w:id="585" w:name="_Toc296346669"/>
      <w:bookmarkStart w:id="586" w:name="_Toc318581173"/>
      <w:bookmarkStart w:id="587" w:name="_Toc297120468"/>
      <w:bookmarkStart w:id="588" w:name="_Toc297216187"/>
      <w:bookmarkStart w:id="589" w:name="_Toc296944507"/>
      <w:bookmarkStart w:id="590" w:name="_Toc296503168"/>
      <w:bookmarkStart w:id="591" w:name="_Toc296890996"/>
      <w:bookmarkStart w:id="592" w:name="_Toc300934980"/>
      <w:bookmarkStart w:id="593" w:name="_Toc296891208"/>
      <w:bookmarkStart w:id="594" w:name="_Toc297123528"/>
      <w:bookmarkStart w:id="595" w:name="_Toc303539137"/>
      <w:bookmarkStart w:id="596" w:name="_Toc304295557"/>
      <w:bookmarkStart w:id="597" w:name="_Toc296347167"/>
      <w:bookmarkStart w:id="598" w:name="_Toc297048354"/>
      <w:bookmarkStart w:id="599" w:name="_Toc312678020"/>
      <w:bookmarkStart w:id="600" w:name="_Toc312677494"/>
      <w:r>
        <w:rPr>
          <w:rFonts w:hint="eastAsia" w:ascii="宋体" w:hAnsi="宋体" w:cs="宋体"/>
          <w:color w:val="auto"/>
          <w:sz w:val="24"/>
          <w:szCs w:val="24"/>
        </w:rPr>
        <w:t>.4.1  发包人供应的材料设备的保管费用的承担：</w:t>
      </w:r>
      <w:r>
        <w:rPr>
          <w:rFonts w:hint="eastAsia" w:ascii="宋体" w:hAnsi="宋体" w:cs="宋体"/>
          <w:color w:val="auto"/>
          <w:sz w:val="24"/>
          <w:szCs w:val="24"/>
          <w:u w:val="single"/>
        </w:rPr>
        <w:t>由承包人承担</w:t>
      </w:r>
      <w:r>
        <w:rPr>
          <w:rFonts w:hint="eastAsia" w:ascii="宋体" w:hAnsi="宋体" w:cs="宋体"/>
          <w:color w:val="auto"/>
          <w:sz w:val="24"/>
          <w:szCs w:val="24"/>
        </w:rPr>
        <w:t>。</w:t>
      </w:r>
      <w:bookmarkEnd w:id="583"/>
      <w:bookmarkEnd w:id="584"/>
    </w:p>
    <w:p w14:paraId="3B0225E9">
      <w:pPr>
        <w:spacing w:line="360" w:lineRule="auto"/>
        <w:ind w:firstLine="420"/>
        <w:rPr>
          <w:rFonts w:ascii="宋体" w:hAnsi="宋体"/>
          <w:color w:val="auto"/>
          <w:sz w:val="24"/>
          <w:szCs w:val="24"/>
        </w:rPr>
      </w:pPr>
      <w:r>
        <w:rPr>
          <w:rFonts w:hint="eastAsia" w:ascii="宋体" w:hAnsi="宋体"/>
          <w:color w:val="auto"/>
          <w:sz w:val="24"/>
          <w:szCs w:val="24"/>
          <w:u w:val="single"/>
        </w:rPr>
        <w:t>招标时已明确由发包人供应的材料设备保管费用由承包人承担，承包人已在投标报价中综合考虑；以上由承包人负责保管的材料、设备失窃、毁损、灭失的，由承包人按实赔偿</w:t>
      </w:r>
      <w:r>
        <w:rPr>
          <w:rFonts w:hint="eastAsia" w:ascii="宋体" w:hAnsi="宋体"/>
          <w:color w:val="auto"/>
          <w:sz w:val="24"/>
          <w:szCs w:val="24"/>
        </w:rPr>
        <w:t>。</w:t>
      </w:r>
    </w:p>
    <w:p w14:paraId="374A7D63">
      <w:pPr>
        <w:spacing w:line="360" w:lineRule="auto"/>
        <w:ind w:firstLine="420"/>
        <w:rPr>
          <w:rFonts w:ascii="宋体" w:hAnsi="宋体"/>
          <w:color w:val="auto"/>
          <w:sz w:val="24"/>
          <w:szCs w:val="24"/>
        </w:rPr>
      </w:pPr>
      <w:r>
        <w:rPr>
          <w:rFonts w:hint="eastAsia" w:ascii="宋体" w:hAnsi="宋体"/>
          <w:color w:val="auto"/>
          <w:sz w:val="24"/>
          <w:szCs w:val="24"/>
        </w:rPr>
        <w:t>除另有约定外，承包人负责完成本工程施工所需的全部材料、采购、验收、运输和保管。</w:t>
      </w:r>
    </w:p>
    <w:p w14:paraId="6AC5E48C">
      <w:pPr>
        <w:spacing w:line="360" w:lineRule="auto"/>
        <w:ind w:firstLine="420"/>
        <w:rPr>
          <w:rFonts w:ascii="宋体" w:hAnsi="宋体" w:cs="宋体"/>
          <w:color w:val="auto"/>
          <w:sz w:val="24"/>
          <w:szCs w:val="24"/>
        </w:rPr>
      </w:pPr>
      <w:r>
        <w:rPr>
          <w:rFonts w:hint="eastAsia" w:ascii="宋体" w:hAnsi="宋体" w:cs="宋体"/>
          <w:color w:val="auto"/>
          <w:sz w:val="24"/>
          <w:szCs w:val="24"/>
        </w:rPr>
        <w:t>8.6  样品</w:t>
      </w:r>
    </w:p>
    <w:p w14:paraId="18BF3C13">
      <w:pPr>
        <w:spacing w:line="360" w:lineRule="auto"/>
        <w:ind w:firstLine="420"/>
        <w:rPr>
          <w:rFonts w:ascii="宋体" w:hAnsi="宋体" w:cs="宋体"/>
          <w:color w:val="auto"/>
          <w:sz w:val="24"/>
          <w:szCs w:val="24"/>
        </w:rPr>
      </w:pPr>
      <w:r>
        <w:rPr>
          <w:rFonts w:hint="eastAsia" w:ascii="宋体" w:hAnsi="宋体" w:cs="宋体"/>
          <w:color w:val="auto"/>
          <w:sz w:val="24"/>
          <w:szCs w:val="24"/>
        </w:rPr>
        <w:t>8.6.1  样品的报送与封存</w:t>
      </w:r>
    </w:p>
    <w:p w14:paraId="4440A570">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需要承包人报送样品的材料或工程设备，样品的种类、名称、规格、数量要求：</w:t>
      </w:r>
      <w:r>
        <w:rPr>
          <w:rFonts w:hint="eastAsia" w:ascii="宋体" w:hAnsi="宋体" w:cs="宋体"/>
          <w:color w:val="auto"/>
          <w:sz w:val="24"/>
          <w:szCs w:val="24"/>
          <w:u w:val="single"/>
        </w:rPr>
        <w:t xml:space="preserve"> （1）除行政监督部门规定必须报送与封存的材料设备外，对直接影响工程品质和外观效果的材料、设备，必须经发包人和监理认可后才能大面积使用，如发包人认为需要甲定乙供的，承包人须无条件同意并积极配合；</w:t>
      </w:r>
    </w:p>
    <w:p w14:paraId="746E8F9B">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（2）材料设备采购应根据招标文件、设计技术文件和国家有关规定的具体要求进行采购，所有材料设备必须具有产品合格证、质保书或试验报告，符合国家规定的技术标准；承包人需提前15 天向发包人提供所购材料设备的相关技术资料及产品小样，经监理和发包人审核同意后方可封存小样并采购；采购进场的材料设备应与设计及投标承诺的品牌，规格、质量档次及封存的产品小样相一致，在取得发包人书面认可意见后，承包人方可用于工程。</w:t>
      </w:r>
    </w:p>
    <w:p w14:paraId="589ACAB0">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对于招投标文件中没有规定的材料（设备）或者投标人采用的材料（设备）品牌与招投标文件不一致时，承包人必须书面上报发包人，并取得发包人书面批准同后方可采用。若擅自使用未经发包人书面批准同意的品牌，一经发现，发包人或监理工程师有权予以制止，已使用的无条件返工，造成损失的承包人承担一切责任，如影响进度和交付的承担相应违约责任，如造成建设方损失，承包人赔偿相应的损失。</w:t>
      </w:r>
    </w:p>
    <w:p w14:paraId="7A92A837">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4）若承包人使用了劣质材料设备，一经发现，发包人或监理工程师有权勒令承包人无条件返工。无论发包人或监理工程师是否发现和制止，由于使用劣质材料设备所引起的一切责任均由承包人自负。如影响工期交付的还需承担相应违约责任，若造成发包人损失的，承包人应赔偿全部损失。</w:t>
      </w:r>
    </w:p>
    <w:p w14:paraId="1E31F022">
      <w:pPr>
        <w:spacing w:line="360" w:lineRule="auto"/>
        <w:ind w:firstLine="420"/>
        <w:rPr>
          <w:rFonts w:hint="eastAsia" w:ascii="宋体" w:hAnsi="宋体" w:cs="宋体"/>
          <w:color w:val="auto"/>
          <w:sz w:val="24"/>
          <w:szCs w:val="24"/>
        </w:rPr>
      </w:pPr>
      <w:r>
        <w:rPr>
          <w:rFonts w:hint="eastAsia" w:ascii="宋体" w:hAnsi="宋体" w:cs="宋体"/>
          <w:color w:val="auto"/>
          <w:sz w:val="24"/>
          <w:szCs w:val="24"/>
          <w:u w:val="single"/>
        </w:rPr>
        <w:t>（5）承包人必须按与材料商、分包商签订的合同条款按时支付各种款项。否则，发包人有权暂扣工程款，直至承包人付清欠款后再予支付</w:t>
      </w:r>
      <w:r>
        <w:rPr>
          <w:rFonts w:hint="eastAsia" w:ascii="宋体" w:hAnsi="宋体" w:cs="宋体"/>
          <w:color w:val="auto"/>
          <w:sz w:val="24"/>
          <w:szCs w:val="24"/>
        </w:rPr>
        <w:t>。</w:t>
      </w:r>
    </w:p>
    <w:p w14:paraId="3172A6C9">
      <w:pPr>
        <w:autoSpaceDE w:val="0"/>
        <w:autoSpaceDN w:val="0"/>
        <w:adjustRightInd/>
        <w:snapToGrid/>
        <w:spacing w:after="0" w:line="30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8.7补充条款： </w:t>
      </w:r>
    </w:p>
    <w:p w14:paraId="1745C5D7">
      <w:pPr>
        <w:autoSpaceDE w:val="0"/>
        <w:autoSpaceDN w:val="0"/>
        <w:adjustRightInd/>
        <w:snapToGrid/>
        <w:spacing w:after="0" w:line="30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未经监理人签认的材料、设备等不得投入使用。</w:t>
      </w:r>
    </w:p>
    <w:p w14:paraId="3FA12DAB">
      <w:pPr>
        <w:autoSpaceDE w:val="0"/>
        <w:autoSpaceDN w:val="0"/>
        <w:adjustRightInd/>
        <w:snapToGrid/>
        <w:spacing w:after="0" w:line="300" w:lineRule="auto"/>
        <w:ind w:firstLine="480" w:firstLineChars="200"/>
        <w:jc w:val="both"/>
        <w:rPr>
          <w:rFonts w:hint="eastAsia" w:ascii="宋体" w:hAnsi="宋体" w:eastAsia="宋体" w:cs="宋体"/>
          <w:color w:val="auto"/>
        </w:rPr>
      </w:pPr>
      <w:r>
        <w:rPr>
          <w:rFonts w:hint="eastAsia" w:ascii="宋体" w:hAnsi="宋体" w:eastAsia="宋体" w:cs="宋体"/>
          <w:color w:val="auto"/>
          <w:sz w:val="24"/>
          <w:szCs w:val="24"/>
        </w:rPr>
        <w:t>承包人在施工过程中擅自变更工程材料、设备或使用未经监理人签认的工程材料、设备等的，一经发现，发包人或监理工师有权制止使用，同时发包人有权每次扣减10万元工程款，并要求承包人限期整改，由此而造成的工期延误的违约责任由承包人承担。如无法完全整改到位，在不影响工程质量的前提下经发包人同意可以使用该替代材料、设备，但该部分工程内容将不予计量。</w:t>
      </w:r>
    </w:p>
    <w:p w14:paraId="5605C0F0">
      <w:pPr>
        <w:spacing w:line="360" w:lineRule="auto"/>
        <w:ind w:firstLine="420"/>
        <w:rPr>
          <w:rFonts w:ascii="宋体" w:hAnsi="宋体" w:cs="宋体"/>
          <w:color w:val="auto"/>
          <w:sz w:val="24"/>
          <w:szCs w:val="24"/>
        </w:rPr>
      </w:pPr>
      <w:r>
        <w:rPr>
          <w:rFonts w:hint="eastAsia" w:ascii="宋体" w:hAnsi="宋体" w:cs="宋体"/>
          <w:color w:val="auto"/>
          <w:sz w:val="24"/>
          <w:szCs w:val="24"/>
        </w:rPr>
        <w:t>8.8  施工设备和临时设施</w:t>
      </w:r>
    </w:p>
    <w:p w14:paraId="3ACD002B">
      <w:pPr>
        <w:spacing w:line="360" w:lineRule="auto"/>
        <w:ind w:firstLine="420"/>
        <w:rPr>
          <w:rFonts w:ascii="宋体" w:hAnsi="宋体" w:cs="宋体"/>
          <w:color w:val="auto"/>
          <w:sz w:val="24"/>
          <w:szCs w:val="24"/>
        </w:rPr>
      </w:pPr>
      <w:r>
        <w:rPr>
          <w:rFonts w:hint="eastAsia" w:ascii="宋体" w:hAnsi="宋体" w:cs="宋体"/>
          <w:color w:val="auto"/>
          <w:sz w:val="24"/>
          <w:szCs w:val="24"/>
        </w:rPr>
        <w:t>8.8.1  承包人提供的施工设备和临时设施</w:t>
      </w:r>
    </w:p>
    <w:p w14:paraId="2529EB51">
      <w:pPr>
        <w:spacing w:line="360" w:lineRule="auto"/>
        <w:ind w:firstLine="420"/>
        <w:rPr>
          <w:rFonts w:ascii="宋体" w:hAnsi="宋体" w:cs="宋体"/>
          <w:color w:val="auto"/>
          <w:sz w:val="24"/>
          <w:szCs w:val="24"/>
        </w:rPr>
      </w:pPr>
      <w:r>
        <w:rPr>
          <w:rFonts w:hint="eastAsia" w:ascii="宋体" w:hAnsi="宋体" w:cs="宋体"/>
          <w:color w:val="auto"/>
          <w:sz w:val="24"/>
          <w:szCs w:val="24"/>
        </w:rPr>
        <w:t>关于修建临时设施费用承担的约定：</w:t>
      </w:r>
      <w:r>
        <w:rPr>
          <w:rFonts w:hint="eastAsia" w:ascii="宋体" w:hAnsi="宋体" w:cs="宋体"/>
          <w:color w:val="auto"/>
          <w:sz w:val="24"/>
          <w:szCs w:val="24"/>
          <w:u w:val="single"/>
        </w:rPr>
        <w:t>由承包人承担相应费用</w:t>
      </w:r>
      <w:r>
        <w:rPr>
          <w:rFonts w:hint="eastAsia" w:ascii="宋体" w:hAnsi="宋体" w:cs="宋体"/>
          <w:color w:val="auto"/>
          <w:sz w:val="24"/>
          <w:szCs w:val="24"/>
        </w:rPr>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Start w:id="601" w:name="_Toc351203641"/>
    </w:p>
    <w:p w14:paraId="317F0489">
      <w:pPr>
        <w:spacing w:line="360" w:lineRule="auto"/>
        <w:ind w:firstLine="420"/>
        <w:rPr>
          <w:rFonts w:ascii="宋体" w:hAnsi="宋体" w:cs="宋体"/>
          <w:color w:val="auto"/>
          <w:sz w:val="24"/>
          <w:szCs w:val="24"/>
        </w:rPr>
      </w:pPr>
      <w:r>
        <w:rPr>
          <w:rFonts w:hint="eastAsia" w:ascii="宋体" w:hAnsi="宋体" w:cs="宋体"/>
          <w:color w:val="auto"/>
          <w:sz w:val="24"/>
          <w:szCs w:val="24"/>
        </w:rPr>
        <w:t>9</w:t>
      </w:r>
      <w:bookmarkEnd w:id="580"/>
      <w:bookmarkEnd w:id="581"/>
      <w:bookmarkEnd w:id="582"/>
      <w:bookmarkStart w:id="602" w:name="_Toc300934982"/>
      <w:bookmarkStart w:id="603" w:name="_Toc297216192"/>
      <w:bookmarkStart w:id="604" w:name="_Toc303539139"/>
      <w:bookmarkStart w:id="605" w:name="_Toc297123533"/>
      <w:bookmarkStart w:id="606" w:name="_Toc304295559"/>
      <w:bookmarkStart w:id="607" w:name="_Toc312678021"/>
      <w:bookmarkStart w:id="608" w:name="_Toc312677495"/>
      <w:bookmarkStart w:id="609" w:name="_Toc267251427"/>
      <w:bookmarkStart w:id="610" w:name="_Toc296891213"/>
      <w:bookmarkStart w:id="611" w:name="_Toc296891001"/>
      <w:bookmarkStart w:id="612" w:name="_Toc297120473"/>
      <w:bookmarkStart w:id="613" w:name="_Toc267251428"/>
      <w:bookmarkStart w:id="614" w:name="_Toc296347172"/>
      <w:bookmarkStart w:id="615" w:name="_Toc296346674"/>
      <w:bookmarkStart w:id="616" w:name="_Toc296944512"/>
      <w:bookmarkStart w:id="617" w:name="_Toc297048359"/>
      <w:bookmarkStart w:id="618" w:name="_Toc296503173"/>
      <w:bookmarkStart w:id="619" w:name="_Toc292559883"/>
      <w:bookmarkStart w:id="620" w:name="_Toc292559378"/>
      <w:r>
        <w:rPr>
          <w:rFonts w:hint="eastAsia" w:ascii="宋体" w:hAnsi="宋体" w:cs="宋体"/>
          <w:color w:val="auto"/>
          <w:sz w:val="24"/>
          <w:szCs w:val="24"/>
        </w:rPr>
        <w:t xml:space="preserve">  试验与检验</w:t>
      </w:r>
      <w:bookmarkEnd w:id="601"/>
      <w:bookmarkEnd w:id="602"/>
      <w:bookmarkEnd w:id="603"/>
      <w:bookmarkEnd w:id="604"/>
      <w:bookmarkEnd w:id="605"/>
      <w:bookmarkEnd w:id="606"/>
      <w:bookmarkEnd w:id="607"/>
      <w:bookmarkEnd w:id="608"/>
    </w:p>
    <w:p w14:paraId="366DF8D7">
      <w:pPr>
        <w:spacing w:line="360" w:lineRule="auto"/>
        <w:ind w:firstLine="420"/>
        <w:rPr>
          <w:rFonts w:ascii="宋体" w:hAnsi="宋体" w:cs="宋体"/>
          <w:color w:val="auto"/>
          <w:sz w:val="24"/>
          <w:szCs w:val="24"/>
        </w:rPr>
      </w:pPr>
      <w:r>
        <w:rPr>
          <w:rFonts w:hint="eastAsia" w:ascii="宋体" w:hAnsi="宋体" w:cs="宋体"/>
          <w:color w:val="auto"/>
          <w:sz w:val="24"/>
          <w:szCs w:val="24"/>
        </w:rPr>
        <w:t>9</w:t>
      </w:r>
      <w:bookmarkStart w:id="621" w:name="_Toc297216193"/>
      <w:bookmarkStart w:id="622" w:name="_Toc312677496"/>
      <w:bookmarkStart w:id="623" w:name="_Toc300934983"/>
      <w:bookmarkStart w:id="624" w:name="_Toc312678022"/>
      <w:bookmarkStart w:id="625" w:name="_Toc304295560"/>
      <w:bookmarkStart w:id="626" w:name="_Toc297123534"/>
      <w:bookmarkStart w:id="627" w:name="_Toc303539140"/>
      <w:r>
        <w:rPr>
          <w:rFonts w:hint="eastAsia" w:ascii="宋体" w:hAnsi="宋体" w:cs="宋体"/>
          <w:color w:val="auto"/>
          <w:sz w:val="24"/>
          <w:szCs w:val="24"/>
        </w:rPr>
        <w:t>.1试验设备与试验人员</w:t>
      </w:r>
      <w:bookmarkEnd w:id="621"/>
      <w:bookmarkEnd w:id="622"/>
      <w:bookmarkEnd w:id="623"/>
      <w:bookmarkEnd w:id="624"/>
      <w:bookmarkEnd w:id="625"/>
      <w:bookmarkEnd w:id="626"/>
      <w:bookmarkEnd w:id="627"/>
    </w:p>
    <w:p w14:paraId="5E59CEC3">
      <w:pPr>
        <w:spacing w:line="360" w:lineRule="auto"/>
        <w:ind w:firstLine="420"/>
        <w:rPr>
          <w:rFonts w:ascii="宋体" w:hAnsi="宋体" w:cs="宋体"/>
          <w:color w:val="auto"/>
          <w:sz w:val="24"/>
          <w:szCs w:val="24"/>
        </w:rPr>
      </w:pPr>
      <w:r>
        <w:rPr>
          <w:rFonts w:hint="eastAsia" w:ascii="宋体" w:hAnsi="宋体" w:cs="宋体"/>
          <w:color w:val="auto"/>
          <w:sz w:val="24"/>
          <w:szCs w:val="24"/>
        </w:rPr>
        <w:t>9</w:t>
      </w:r>
      <w:bookmarkStart w:id="628" w:name="_Toc297216194"/>
      <w:bookmarkStart w:id="629" w:name="_Toc304295561"/>
      <w:bookmarkStart w:id="630" w:name="_Toc300934984"/>
      <w:bookmarkStart w:id="631" w:name="_Toc303539141"/>
      <w:bookmarkStart w:id="632" w:name="_Toc312678023"/>
      <w:bookmarkStart w:id="633" w:name="_Toc312677497"/>
      <w:bookmarkStart w:id="634" w:name="_Toc297123535"/>
      <w:bookmarkStart w:id="635" w:name="_Toc318581174"/>
      <w:r>
        <w:rPr>
          <w:rFonts w:hint="eastAsia" w:ascii="宋体" w:hAnsi="宋体" w:cs="宋体"/>
          <w:color w:val="auto"/>
          <w:sz w:val="24"/>
          <w:szCs w:val="24"/>
        </w:rPr>
        <w:t>.1.2 试验设备</w:t>
      </w:r>
    </w:p>
    <w:p w14:paraId="0D50D91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施工现场需要配置的试验场所：</w:t>
      </w:r>
      <w:bookmarkEnd w:id="628"/>
      <w:bookmarkEnd w:id="629"/>
      <w:bookmarkEnd w:id="630"/>
      <w:bookmarkEnd w:id="631"/>
      <w:bookmarkEnd w:id="632"/>
      <w:bookmarkEnd w:id="633"/>
      <w:bookmarkEnd w:id="634"/>
      <w:bookmarkStart w:id="636" w:name="_Toc304295562"/>
      <w:bookmarkStart w:id="637" w:name="_Toc312677498"/>
      <w:bookmarkStart w:id="638" w:name="_Toc300934985"/>
      <w:bookmarkStart w:id="639" w:name="_Toc312678024"/>
      <w:bookmarkStart w:id="640" w:name="_Toc297123536"/>
      <w:bookmarkStart w:id="641" w:name="_Toc303539142"/>
      <w:bookmarkStart w:id="642" w:name="_Toc297216195"/>
      <w:r>
        <w:rPr>
          <w:rFonts w:hint="eastAsia" w:ascii="宋体" w:hAnsi="宋体" w:cs="宋体"/>
          <w:color w:val="auto"/>
          <w:sz w:val="24"/>
          <w:szCs w:val="24"/>
          <w:u w:val="single"/>
        </w:rPr>
        <w:t>按有关规定和监理人要求执行，由承包人承担相应费用</w:t>
      </w:r>
      <w:r>
        <w:rPr>
          <w:rFonts w:hint="eastAsia" w:ascii="宋体" w:hAnsi="宋体" w:cs="宋体"/>
          <w:color w:val="auto"/>
          <w:sz w:val="24"/>
          <w:szCs w:val="24"/>
        </w:rPr>
        <w:t>。</w:t>
      </w:r>
    </w:p>
    <w:p w14:paraId="0A2B126B">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施工现场需要配备的试验设备：</w:t>
      </w:r>
      <w:r>
        <w:rPr>
          <w:rFonts w:hint="eastAsia" w:ascii="宋体" w:hAnsi="宋体" w:cs="宋体"/>
          <w:color w:val="auto"/>
          <w:sz w:val="24"/>
          <w:szCs w:val="24"/>
          <w:u w:val="single"/>
        </w:rPr>
        <w:t>按有关规定和监理人要求执行，由承包人承担相应费用</w:t>
      </w:r>
      <w:r>
        <w:rPr>
          <w:rFonts w:hint="eastAsia" w:ascii="宋体" w:hAnsi="宋体" w:cs="宋体"/>
          <w:color w:val="auto"/>
          <w:sz w:val="24"/>
          <w:szCs w:val="24"/>
        </w:rPr>
        <w:t>。</w:t>
      </w:r>
    </w:p>
    <w:p w14:paraId="78F2A744">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施工现场需要具备的其他试验条件：</w:t>
      </w:r>
      <w:r>
        <w:rPr>
          <w:rFonts w:hint="eastAsia" w:ascii="宋体" w:hAnsi="宋体" w:cs="宋体"/>
          <w:color w:val="auto"/>
          <w:sz w:val="24"/>
          <w:szCs w:val="24"/>
          <w:u w:val="single"/>
        </w:rPr>
        <w:t>按有关规定和监理人要求执行，由承包人承担相应费用</w:t>
      </w:r>
      <w:r>
        <w:rPr>
          <w:rFonts w:hint="eastAsia" w:ascii="宋体" w:hAnsi="宋体" w:cs="宋体"/>
          <w:color w:val="auto"/>
          <w:sz w:val="24"/>
          <w:szCs w:val="24"/>
        </w:rPr>
        <w:t>。</w:t>
      </w:r>
    </w:p>
    <w:p w14:paraId="068E5C9A">
      <w:pPr>
        <w:spacing w:line="360" w:lineRule="auto"/>
        <w:ind w:firstLine="420"/>
        <w:rPr>
          <w:rFonts w:ascii="宋体" w:hAnsi="宋体" w:cs="宋体"/>
          <w:color w:val="auto"/>
          <w:sz w:val="24"/>
          <w:szCs w:val="24"/>
        </w:rPr>
      </w:pPr>
      <w:r>
        <w:rPr>
          <w:rFonts w:hint="eastAsia" w:ascii="宋体" w:hAnsi="宋体" w:cs="宋体"/>
          <w:color w:val="auto"/>
          <w:sz w:val="24"/>
          <w:szCs w:val="24"/>
        </w:rPr>
        <w:t>9.3  材料、工程设备和工程的试验和检验</w:t>
      </w:r>
    </w:p>
    <w:p w14:paraId="62826E40">
      <w:pPr>
        <w:spacing w:line="360" w:lineRule="auto"/>
        <w:ind w:firstLine="453" w:firstLineChars="189"/>
        <w:rPr>
          <w:rFonts w:ascii="宋体" w:hAnsi="宋体" w:cs="宋体"/>
          <w:color w:val="auto"/>
          <w:sz w:val="24"/>
          <w:szCs w:val="24"/>
          <w:u w:val="single"/>
        </w:rPr>
      </w:pPr>
      <w:r>
        <w:rPr>
          <w:rFonts w:hint="eastAsia" w:ascii="宋体" w:hAnsi="宋体" w:cs="宋体"/>
          <w:color w:val="auto"/>
          <w:sz w:val="24"/>
          <w:szCs w:val="24"/>
        </w:rPr>
        <w:t>试验、检测单位资质条件约定：</w:t>
      </w:r>
      <w:r>
        <w:rPr>
          <w:rFonts w:hint="eastAsia" w:ascii="宋体" w:hAnsi="宋体" w:cs="宋体"/>
          <w:color w:val="auto"/>
          <w:sz w:val="24"/>
          <w:szCs w:val="24"/>
          <w:u w:val="single"/>
        </w:rPr>
        <w:t>必须具备国家规定的相应资质</w:t>
      </w:r>
      <w:r>
        <w:rPr>
          <w:rFonts w:hint="eastAsia" w:ascii="宋体" w:hAnsi="宋体" w:cs="宋体"/>
          <w:color w:val="auto"/>
          <w:sz w:val="24"/>
          <w:szCs w:val="24"/>
        </w:rPr>
        <w:t>；</w:t>
      </w:r>
    </w:p>
    <w:p w14:paraId="5336A488">
      <w:pPr>
        <w:spacing w:line="360" w:lineRule="auto"/>
        <w:ind w:firstLine="453" w:firstLineChars="189"/>
        <w:rPr>
          <w:rFonts w:ascii="宋体" w:hAnsi="宋体" w:cs="宋体"/>
          <w:color w:val="auto"/>
          <w:sz w:val="24"/>
          <w:szCs w:val="24"/>
          <w:u w:val="single"/>
        </w:rPr>
      </w:pPr>
      <w:r>
        <w:rPr>
          <w:rFonts w:hint="eastAsia" w:ascii="宋体" w:hAnsi="宋体" w:cs="宋体"/>
          <w:color w:val="auto"/>
          <w:sz w:val="24"/>
          <w:szCs w:val="24"/>
        </w:rPr>
        <w:t>试验、检测单位选择约定：</w:t>
      </w:r>
      <w:r>
        <w:rPr>
          <w:rFonts w:hint="eastAsia" w:ascii="宋体" w:hAnsi="宋体" w:cs="宋体"/>
          <w:color w:val="auto"/>
          <w:sz w:val="24"/>
          <w:szCs w:val="24"/>
          <w:u w:val="single"/>
        </w:rPr>
        <w:t>由发包人委托具有相应资质的单位，费用由承包人承担</w:t>
      </w:r>
      <w:r>
        <w:rPr>
          <w:rFonts w:hint="eastAsia" w:ascii="宋体" w:hAnsi="宋体" w:cs="宋体"/>
          <w:color w:val="auto"/>
          <w:sz w:val="24"/>
          <w:szCs w:val="24"/>
        </w:rPr>
        <w:t>；</w:t>
      </w:r>
    </w:p>
    <w:p w14:paraId="1F98499B">
      <w:pPr>
        <w:spacing w:line="360" w:lineRule="auto"/>
        <w:ind w:firstLine="453" w:firstLineChars="189"/>
        <w:rPr>
          <w:rFonts w:ascii="宋体" w:hAnsi="宋体" w:cs="宋体"/>
          <w:color w:val="auto"/>
          <w:sz w:val="24"/>
          <w:szCs w:val="24"/>
        </w:rPr>
      </w:pPr>
      <w:r>
        <w:rPr>
          <w:rFonts w:hint="eastAsia" w:ascii="宋体" w:hAnsi="宋体" w:cs="宋体"/>
          <w:color w:val="auto"/>
          <w:sz w:val="24"/>
          <w:szCs w:val="24"/>
        </w:rPr>
        <w:t>试验、检测费用约定：</w:t>
      </w:r>
      <w:r>
        <w:rPr>
          <w:rFonts w:hint="eastAsia" w:ascii="宋体" w:hAnsi="宋体" w:cs="宋体"/>
          <w:color w:val="auto"/>
          <w:sz w:val="24"/>
          <w:szCs w:val="24"/>
          <w:u w:val="single"/>
        </w:rPr>
        <w:t>工程有关检测费用、验收费用由承包人承担，并已包含在合同价款中，不再另行计算</w:t>
      </w:r>
      <w:r>
        <w:rPr>
          <w:rFonts w:hint="eastAsia" w:ascii="宋体" w:hAnsi="宋体" w:cs="宋体"/>
          <w:color w:val="auto"/>
          <w:sz w:val="24"/>
          <w:szCs w:val="24"/>
        </w:rPr>
        <w:t>。</w:t>
      </w:r>
    </w:p>
    <w:p w14:paraId="348D6FF9">
      <w:pPr>
        <w:spacing w:line="360" w:lineRule="auto"/>
        <w:ind w:firstLine="420"/>
        <w:rPr>
          <w:rFonts w:ascii="宋体" w:hAnsi="宋体" w:cs="宋体"/>
          <w:color w:val="auto"/>
          <w:sz w:val="24"/>
          <w:szCs w:val="24"/>
        </w:rPr>
      </w:pPr>
      <w:r>
        <w:rPr>
          <w:rFonts w:hint="eastAsia" w:ascii="宋体" w:hAnsi="宋体" w:cs="宋体"/>
          <w:color w:val="auto"/>
          <w:sz w:val="24"/>
          <w:szCs w:val="24"/>
        </w:rPr>
        <w:t xml:space="preserve">9.4  现场工艺试验 </w:t>
      </w:r>
    </w:p>
    <w:p w14:paraId="475860A2">
      <w:pPr>
        <w:spacing w:line="360" w:lineRule="auto"/>
        <w:ind w:firstLine="420"/>
        <w:rPr>
          <w:rFonts w:ascii="宋体" w:hAnsi="宋体" w:cs="宋体"/>
          <w:color w:val="auto"/>
          <w:sz w:val="24"/>
          <w:szCs w:val="24"/>
        </w:rPr>
      </w:pPr>
      <w:r>
        <w:rPr>
          <w:rFonts w:hint="eastAsia" w:ascii="宋体" w:hAnsi="宋体" w:cs="宋体"/>
          <w:color w:val="auto"/>
          <w:sz w:val="24"/>
          <w:szCs w:val="24"/>
        </w:rPr>
        <w:t>现场工艺试验的有关约定：</w:t>
      </w:r>
      <w:r>
        <w:rPr>
          <w:rFonts w:hint="eastAsia" w:ascii="宋体" w:hAnsi="宋体" w:cs="宋体"/>
          <w:color w:val="auto"/>
          <w:sz w:val="24"/>
          <w:szCs w:val="24"/>
          <w:u w:val="single"/>
        </w:rPr>
        <w:t>按《通用合同条款》9.4 条执行</w:t>
      </w:r>
      <w:r>
        <w:rPr>
          <w:rFonts w:hint="eastAsia" w:ascii="宋体" w:hAnsi="宋体" w:cs="宋体"/>
          <w:color w:val="auto"/>
          <w:sz w:val="24"/>
          <w:szCs w:val="24"/>
        </w:rPr>
        <w:t>。</w:t>
      </w:r>
      <w:bookmarkEnd w:id="635"/>
      <w:bookmarkEnd w:id="636"/>
      <w:bookmarkEnd w:id="637"/>
      <w:bookmarkEnd w:id="638"/>
      <w:bookmarkEnd w:id="639"/>
      <w:bookmarkEnd w:id="640"/>
      <w:bookmarkEnd w:id="641"/>
      <w:bookmarkEnd w:id="642"/>
      <w:bookmarkStart w:id="643" w:name="_Toc351203642"/>
    </w:p>
    <w:p w14:paraId="0308A097">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End w:id="609"/>
      <w:bookmarkEnd w:id="610"/>
      <w:bookmarkEnd w:id="611"/>
      <w:bookmarkEnd w:id="612"/>
      <w:bookmarkEnd w:id="613"/>
      <w:bookmarkEnd w:id="614"/>
      <w:bookmarkEnd w:id="615"/>
      <w:bookmarkEnd w:id="616"/>
      <w:bookmarkEnd w:id="617"/>
      <w:bookmarkEnd w:id="618"/>
      <w:bookmarkEnd w:id="619"/>
      <w:bookmarkEnd w:id="620"/>
      <w:bookmarkStart w:id="644" w:name="_Toc296346694"/>
      <w:bookmarkStart w:id="645" w:name="_Toc300934989"/>
      <w:bookmarkStart w:id="646" w:name="_Toc297048379"/>
      <w:bookmarkStart w:id="647" w:name="_Toc296944532"/>
      <w:bookmarkStart w:id="648" w:name="_Toc296891021"/>
      <w:bookmarkStart w:id="649" w:name="_Toc297123540"/>
      <w:bookmarkStart w:id="650" w:name="_Toc297120493"/>
      <w:bookmarkStart w:id="651" w:name="_Toc296347192"/>
      <w:bookmarkStart w:id="652" w:name="_Toc292559903"/>
      <w:bookmarkStart w:id="653" w:name="_Toc304295566"/>
      <w:bookmarkStart w:id="654" w:name="_Toc297216199"/>
      <w:bookmarkStart w:id="655" w:name="_Toc303539146"/>
      <w:bookmarkStart w:id="656" w:name="_Toc296891233"/>
      <w:bookmarkStart w:id="657" w:name="_Toc296503193"/>
      <w:bookmarkStart w:id="658" w:name="_Toc312678025"/>
      <w:bookmarkStart w:id="659" w:name="_Toc292559398"/>
      <w:bookmarkStart w:id="660" w:name="_Toc312677499"/>
      <w:bookmarkStart w:id="661" w:name="_Toc267251440"/>
      <w:bookmarkStart w:id="662" w:name="_Toc267251433"/>
      <w:bookmarkStart w:id="663" w:name="_Toc267251435"/>
      <w:bookmarkStart w:id="664" w:name="_Toc267251441"/>
      <w:bookmarkStart w:id="665" w:name="_Toc267251439"/>
      <w:bookmarkStart w:id="666" w:name="_Toc267251437"/>
      <w:bookmarkStart w:id="667" w:name="_Toc267251442"/>
      <w:r>
        <w:rPr>
          <w:rFonts w:hint="eastAsia" w:ascii="宋体" w:hAnsi="宋体" w:cs="宋体"/>
          <w:color w:val="auto"/>
          <w:sz w:val="24"/>
          <w:szCs w:val="24"/>
        </w:rPr>
        <w:t>0  变更</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177A525B">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Start w:id="668" w:name="_Toc296503194"/>
      <w:bookmarkStart w:id="669" w:name="_Toc297048380"/>
      <w:bookmarkStart w:id="670" w:name="_Toc300934990"/>
      <w:bookmarkStart w:id="671" w:name="_Toc312677500"/>
      <w:bookmarkStart w:id="672" w:name="_Toc304295567"/>
      <w:bookmarkStart w:id="673" w:name="_Toc297120494"/>
      <w:bookmarkStart w:id="674" w:name="_Toc297216200"/>
      <w:bookmarkStart w:id="675" w:name="_Toc292559904"/>
      <w:bookmarkStart w:id="676" w:name="_Toc296346695"/>
      <w:bookmarkStart w:id="677" w:name="_Toc303539147"/>
      <w:bookmarkStart w:id="678" w:name="_Toc296944533"/>
      <w:bookmarkStart w:id="679" w:name="_Toc292559399"/>
      <w:bookmarkStart w:id="680" w:name="_Toc296891234"/>
      <w:bookmarkStart w:id="681" w:name="_Toc296891022"/>
      <w:bookmarkStart w:id="682" w:name="_Toc296347193"/>
      <w:bookmarkStart w:id="683" w:name="_Toc312678026"/>
      <w:bookmarkStart w:id="684" w:name="_Toc297123541"/>
      <w:r>
        <w:rPr>
          <w:rFonts w:hint="eastAsia" w:ascii="宋体" w:hAnsi="宋体" w:cs="宋体"/>
          <w:color w:val="auto"/>
          <w:sz w:val="24"/>
          <w:szCs w:val="24"/>
        </w:rPr>
        <w:t>0.1  变更的范围</w:t>
      </w:r>
    </w:p>
    <w:p w14:paraId="192A705D">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关于变更的范围的约定：</w:t>
      </w:r>
      <w:r>
        <w:rPr>
          <w:rFonts w:hint="eastAsia" w:ascii="宋体" w:hAnsi="宋体" w:cs="宋体"/>
          <w:color w:val="auto"/>
          <w:sz w:val="24"/>
          <w:szCs w:val="24"/>
          <w:u w:val="single"/>
        </w:rPr>
        <w:t>按通用合同条款约定</w:t>
      </w:r>
      <w:r>
        <w:rPr>
          <w:rFonts w:hint="eastAsia" w:ascii="宋体" w:hAnsi="宋体" w:cs="宋体"/>
          <w:color w:val="auto"/>
          <w:sz w:val="24"/>
          <w:szCs w:val="24"/>
        </w:rPr>
        <w:t>。</w:t>
      </w:r>
    </w:p>
    <w:p w14:paraId="04A96563">
      <w:pPr>
        <w:spacing w:line="360" w:lineRule="auto"/>
        <w:ind w:firstLine="420"/>
        <w:rPr>
          <w:rFonts w:ascii="宋体" w:hAnsi="宋体" w:cs="宋体"/>
          <w:color w:val="auto"/>
          <w:sz w:val="24"/>
          <w:szCs w:val="24"/>
        </w:rPr>
      </w:pPr>
      <w:r>
        <w:rPr>
          <w:rFonts w:hint="eastAsia" w:ascii="宋体" w:hAnsi="宋体" w:cs="宋体"/>
          <w:color w:val="auto"/>
          <w:sz w:val="24"/>
          <w:szCs w:val="24"/>
        </w:rPr>
        <w:t>10.4  变更估价</w:t>
      </w:r>
    </w:p>
    <w:p w14:paraId="34328E76">
      <w:pPr>
        <w:spacing w:line="360" w:lineRule="auto"/>
        <w:ind w:firstLine="420"/>
        <w:rPr>
          <w:rFonts w:ascii="宋体" w:hAnsi="宋体" w:cs="宋体"/>
          <w:color w:val="auto"/>
          <w:sz w:val="24"/>
          <w:szCs w:val="24"/>
        </w:rPr>
      </w:pPr>
      <w:r>
        <w:rPr>
          <w:rFonts w:hint="eastAsia" w:ascii="宋体" w:hAnsi="宋体" w:cs="宋体"/>
          <w:color w:val="auto"/>
          <w:sz w:val="24"/>
          <w:szCs w:val="24"/>
        </w:rPr>
        <w:t>10.4.1  变更估价原则</w:t>
      </w:r>
    </w:p>
    <w:p w14:paraId="483E3415">
      <w:pPr>
        <w:spacing w:line="360" w:lineRule="auto"/>
        <w:ind w:firstLine="420"/>
        <w:rPr>
          <w:rFonts w:ascii="宋体" w:hAnsi="宋体" w:cs="宋体"/>
          <w:color w:val="auto"/>
          <w:sz w:val="24"/>
          <w:szCs w:val="24"/>
        </w:rPr>
      </w:pPr>
      <w:r>
        <w:rPr>
          <w:rFonts w:hint="eastAsia" w:ascii="宋体" w:hAnsi="宋体" w:cs="宋体"/>
          <w:color w:val="auto"/>
          <w:sz w:val="24"/>
          <w:szCs w:val="24"/>
        </w:rPr>
        <w:t>关于变更估价的约定:</w:t>
      </w:r>
    </w:p>
    <w:p w14:paraId="7AC6F523">
      <w:pPr>
        <w:spacing w:line="360" w:lineRule="auto"/>
        <w:ind w:firstLine="355" w:firstLineChars="148"/>
        <w:rPr>
          <w:rFonts w:ascii="宋体" w:hAnsi="宋体" w:cs="宋体"/>
          <w:bCs/>
          <w:color w:val="auto"/>
          <w:sz w:val="24"/>
          <w:szCs w:val="24"/>
          <w:u w:val="single"/>
        </w:rPr>
      </w:pPr>
      <w:r>
        <w:rPr>
          <w:rFonts w:hint="eastAsia" w:ascii="宋体" w:hAnsi="宋体" w:cs="宋体"/>
          <w:bCs/>
          <w:color w:val="auto"/>
          <w:sz w:val="24"/>
          <w:szCs w:val="24"/>
        </w:rPr>
        <w:t>（1）</w:t>
      </w:r>
      <w:r>
        <w:rPr>
          <w:rFonts w:hint="eastAsia" w:ascii="宋体" w:hAnsi="宋体" w:cs="宋体"/>
          <w:bCs/>
          <w:color w:val="auto"/>
          <w:sz w:val="24"/>
          <w:szCs w:val="24"/>
          <w:u w:val="single"/>
        </w:rPr>
        <w:t>已标价工程量清单或预算书有相同项目的，按照相同项目单价确定</w:t>
      </w:r>
      <w:r>
        <w:rPr>
          <w:rFonts w:hint="eastAsia" w:ascii="宋体" w:hAnsi="宋体" w:cs="宋体"/>
          <w:bCs/>
          <w:color w:val="auto"/>
          <w:sz w:val="24"/>
          <w:szCs w:val="24"/>
        </w:rPr>
        <w:t>。</w:t>
      </w:r>
    </w:p>
    <w:p w14:paraId="037B86CD">
      <w:pPr>
        <w:spacing w:line="360" w:lineRule="auto"/>
        <w:ind w:firstLine="355" w:firstLineChars="148"/>
        <w:rPr>
          <w:rFonts w:ascii="宋体" w:hAnsi="宋体" w:cs="宋体"/>
          <w:bCs/>
          <w:color w:val="auto"/>
          <w:sz w:val="24"/>
          <w:szCs w:val="24"/>
          <w:u w:val="single"/>
        </w:rPr>
      </w:pPr>
      <w:r>
        <w:rPr>
          <w:rFonts w:hint="eastAsia" w:ascii="宋体" w:hAnsi="宋体" w:cs="宋体"/>
          <w:bCs/>
          <w:color w:val="auto"/>
          <w:sz w:val="24"/>
          <w:szCs w:val="24"/>
        </w:rPr>
        <w:t>（2）</w:t>
      </w:r>
      <w:r>
        <w:rPr>
          <w:rFonts w:hint="eastAsia" w:ascii="宋体" w:hAnsi="宋体" w:cs="宋体"/>
          <w:bCs/>
          <w:color w:val="auto"/>
          <w:sz w:val="24"/>
          <w:szCs w:val="24"/>
          <w:u w:val="single"/>
        </w:rPr>
        <w:t>已标价工程量清单或预算书中无相同项目，但有类似项目的，参照类似项目的单价确定</w:t>
      </w:r>
      <w:r>
        <w:rPr>
          <w:rFonts w:hint="eastAsia" w:ascii="宋体" w:hAnsi="宋体" w:cs="宋体"/>
          <w:bCs/>
          <w:color w:val="auto"/>
          <w:sz w:val="24"/>
          <w:szCs w:val="24"/>
        </w:rPr>
        <w:t>。</w:t>
      </w:r>
    </w:p>
    <w:p w14:paraId="0DBA7B5A">
      <w:pPr>
        <w:spacing w:line="360" w:lineRule="auto"/>
        <w:ind w:firstLine="355" w:firstLineChars="148"/>
        <w:rPr>
          <w:rFonts w:ascii="宋体" w:hAnsi="宋体" w:cs="宋体"/>
          <w:color w:val="auto"/>
          <w:sz w:val="24"/>
          <w:szCs w:val="24"/>
          <w:u w:val="single"/>
        </w:rPr>
      </w:pPr>
      <w:r>
        <w:rPr>
          <w:rFonts w:hint="eastAsia" w:ascii="宋体" w:hAnsi="宋体" w:cs="宋体"/>
          <w:bCs/>
          <w:color w:val="auto"/>
          <w:sz w:val="24"/>
          <w:szCs w:val="24"/>
        </w:rPr>
        <w:t>（3）</w:t>
      </w:r>
      <w:r>
        <w:rPr>
          <w:rFonts w:hint="eastAsia" w:ascii="宋体" w:hAnsi="宋体" w:cs="宋体"/>
          <w:bCs/>
          <w:color w:val="auto"/>
          <w:sz w:val="24"/>
          <w:szCs w:val="24"/>
          <w:u w:val="single"/>
        </w:rPr>
        <w:t>已标价工程量清单或预算书中无相同项目及类似项目单价的，其单价的确定，按以下约定：1</w:t>
      </w:r>
      <w:r>
        <w:rPr>
          <w:rFonts w:hint="eastAsia" w:ascii="宋体" w:hAnsi="宋体" w:cs="宋体"/>
          <w:color w:val="auto"/>
          <w:sz w:val="24"/>
          <w:szCs w:val="24"/>
          <w:u w:val="single"/>
        </w:rPr>
        <w:t>、清单项目中项目特征或工程内容发生部分变更的，应以原综合单价为基础，仅就变更部分相应定额子目调整综合单价。材料、设备发生变更时，仅调整变更前后两种材料、设备实施期信息价（市场价）的差价。</w:t>
      </w:r>
    </w:p>
    <w:p w14:paraId="350B90B2">
      <w:pPr>
        <w:spacing w:line="360" w:lineRule="auto"/>
        <w:ind w:firstLine="355" w:firstLineChars="148"/>
        <w:rPr>
          <w:rFonts w:ascii="宋体" w:hAnsi="宋体" w:cs="宋体"/>
          <w:color w:val="auto"/>
          <w:sz w:val="24"/>
          <w:szCs w:val="24"/>
          <w:u w:val="single"/>
        </w:rPr>
      </w:pPr>
      <w:r>
        <w:rPr>
          <w:rFonts w:hint="eastAsia" w:ascii="宋体" w:hAnsi="宋体" w:cs="宋体"/>
          <w:color w:val="auto"/>
          <w:sz w:val="24"/>
          <w:szCs w:val="24"/>
          <w:u w:val="single"/>
        </w:rPr>
        <w:t>2、合同中没有适用或类似工程项目单价的：按以下办法执行。</w:t>
      </w:r>
    </w:p>
    <w:p w14:paraId="66690570">
      <w:pPr>
        <w:spacing w:line="360" w:lineRule="auto"/>
        <w:ind w:firstLine="355" w:firstLineChars="148"/>
        <w:rPr>
          <w:rFonts w:ascii="宋体" w:hAnsi="宋体" w:cs="宋体"/>
          <w:b/>
          <w:color w:val="auto"/>
          <w:sz w:val="24"/>
          <w:szCs w:val="24"/>
        </w:rPr>
      </w:pPr>
      <w:r>
        <w:rPr>
          <w:rFonts w:hint="eastAsia" w:ascii="宋体" w:hAnsi="宋体" w:cs="宋体"/>
          <w:color w:val="auto"/>
          <w:sz w:val="24"/>
          <w:szCs w:val="24"/>
          <w:u w:val="single"/>
        </w:rPr>
        <w:t>套用浙江省2018版预算定额和浙江省建设工程计价规则（2018版），企业管理费及利润等综合费用按相应类别工程费率中值计取，组织措施费不再另行计取，规费、税金按相应专业工程费率执行；材料及人工价格执行合同工期前80%的信息价平均值，对当地信息价正刊没有公布的材料，发包人应在充分市场询价基础上，参照同期同类材料市场价格（除税）水平、投标报价水平等因素，按照规定审批程序签证确定；无定额（或无类似定额）的，由发包人、承包人、审计单位、监理单位共同测定或进行市场询价后确定综合单价并仅计取规费与税金。当零星工程发生签证台班数量，机械单价执行预算定额单价。信息价是指杭州市造价信息正刊，杭州市造价信息正刊无的按浙江造价信息正刊。按照上述方法计算后综合单价乘以优惠率得出结算单价，优惠率=中标价/招标控制价</w:t>
      </w:r>
      <w:r>
        <w:rPr>
          <w:rFonts w:hint="eastAsia" w:ascii="宋体" w:hAnsi="宋体" w:cs="宋体"/>
          <w:color w:val="auto"/>
          <w:sz w:val="24"/>
          <w:szCs w:val="24"/>
        </w:rPr>
        <w:t>。</w:t>
      </w:r>
    </w:p>
    <w:p w14:paraId="3A1F01C0">
      <w:pPr>
        <w:spacing w:line="360" w:lineRule="auto"/>
        <w:ind w:firstLine="355" w:firstLineChars="148"/>
        <w:rPr>
          <w:rFonts w:ascii="宋体" w:hAnsi="宋体" w:cs="宋体"/>
          <w:b/>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增加或减少超出部分工程量的相应单价重新估价，当工程量清单编制明显错误或当承包人报价明显偏离于同期市场价格水平，发包人将保留重新估价的权力。重新估价的计算方法按前述“2、合同中没有适用或类似工程项目单价的”约定条款执行，最终以审计单位审定为准</w:t>
      </w:r>
      <w:r>
        <w:rPr>
          <w:rFonts w:hint="eastAsia" w:ascii="宋体" w:hAnsi="宋体" w:cs="宋体"/>
          <w:b/>
          <w:color w:val="auto"/>
          <w:sz w:val="24"/>
          <w:szCs w:val="24"/>
        </w:rPr>
        <w:t>。</w:t>
      </w:r>
    </w:p>
    <w:p w14:paraId="6098A79B">
      <w:pPr>
        <w:spacing w:line="360" w:lineRule="auto"/>
        <w:ind w:firstLine="355" w:firstLineChars="148"/>
        <w:rPr>
          <w:rFonts w:ascii="宋体" w:hAnsi="宋体" w:cs="宋体"/>
          <w:color w:val="auto"/>
          <w:sz w:val="24"/>
          <w:szCs w:val="24"/>
          <w:u w:val="single"/>
        </w:rPr>
      </w:pPr>
      <w:r>
        <w:rPr>
          <w:rFonts w:hint="eastAsia" w:ascii="宋体" w:hAnsi="宋体" w:cs="宋体"/>
          <w:bCs/>
          <w:color w:val="auto"/>
          <w:sz w:val="24"/>
          <w:szCs w:val="24"/>
        </w:rPr>
        <w:t>（5）</w:t>
      </w:r>
      <w:r>
        <w:rPr>
          <w:rFonts w:hint="eastAsia" w:ascii="宋体" w:hAnsi="宋体" w:cs="宋体"/>
          <w:bCs/>
          <w:color w:val="auto"/>
          <w:sz w:val="24"/>
          <w:szCs w:val="24"/>
          <w:u w:val="single"/>
        </w:rPr>
        <w:t>其他：1、</w:t>
      </w:r>
      <w:r>
        <w:rPr>
          <w:rFonts w:hint="eastAsia" w:ascii="宋体" w:hAnsi="宋体" w:cs="宋体"/>
          <w:color w:val="auto"/>
          <w:sz w:val="24"/>
          <w:szCs w:val="24"/>
          <w:u w:val="single"/>
        </w:rPr>
        <w:t>工程量根据现场踏勘及联系单，按照《建设工程工程量清单计价规范》（GB50500-2013）计算，结算工程量应首先报监理及发包人初审。</w:t>
      </w:r>
    </w:p>
    <w:p w14:paraId="1566AA7B">
      <w:pPr>
        <w:spacing w:line="360" w:lineRule="auto"/>
        <w:ind w:firstLine="355" w:firstLineChars="148"/>
        <w:rPr>
          <w:rFonts w:ascii="宋体" w:hAnsi="宋体" w:cs="宋体"/>
          <w:color w:val="auto"/>
          <w:sz w:val="24"/>
          <w:szCs w:val="24"/>
          <w:u w:val="single"/>
        </w:rPr>
      </w:pPr>
      <w:r>
        <w:rPr>
          <w:rFonts w:hint="eastAsia" w:ascii="宋体" w:hAnsi="宋体" w:cs="宋体"/>
          <w:color w:val="auto"/>
          <w:sz w:val="24"/>
          <w:szCs w:val="24"/>
          <w:u w:val="single"/>
        </w:rPr>
        <w:t>2、施工组织措施费包干使用，不另行增加。</w:t>
      </w:r>
    </w:p>
    <w:p w14:paraId="75E1F602">
      <w:pPr>
        <w:spacing w:line="360" w:lineRule="auto"/>
        <w:ind w:firstLine="355" w:firstLineChars="148"/>
        <w:rPr>
          <w:rFonts w:ascii="宋体" w:hAnsi="宋体" w:cs="宋体"/>
          <w:color w:val="auto"/>
          <w:sz w:val="24"/>
          <w:szCs w:val="24"/>
          <w:u w:val="single"/>
        </w:rPr>
      </w:pPr>
      <w:r>
        <w:rPr>
          <w:rFonts w:hint="eastAsia" w:ascii="宋体" w:hAnsi="宋体" w:cs="宋体"/>
          <w:color w:val="auto"/>
          <w:sz w:val="24"/>
          <w:szCs w:val="24"/>
          <w:u w:val="single"/>
        </w:rPr>
        <w:t>施工技术措施费在招标范围未发生变化情况下，按投标报价包干。在招标范围发生重大变化或重大设计变更引起施工技术措施项目费增加或减少时，根据相关工程变更的实际情况进行相应调整，原措施费项目清单中已有的措施项目，按原有措施费的组价方法或单价调整；原措施费项目清单中没有的措施项目，组价方法按前述“2、合同中没有适用或类似工程项目单价的”约定条款执行。</w:t>
      </w:r>
    </w:p>
    <w:p w14:paraId="62769AE0">
      <w:pPr>
        <w:spacing w:line="360" w:lineRule="auto"/>
        <w:ind w:firstLine="355" w:firstLineChars="148"/>
        <w:rPr>
          <w:rFonts w:ascii="宋体" w:hAnsi="宋体" w:cs="宋体"/>
          <w:color w:val="auto"/>
          <w:sz w:val="24"/>
          <w:szCs w:val="24"/>
          <w:u w:val="single"/>
        </w:rPr>
      </w:pPr>
      <w:r>
        <w:rPr>
          <w:rFonts w:hint="eastAsia" w:ascii="宋体" w:hAnsi="宋体" w:cs="宋体"/>
          <w:color w:val="auto"/>
          <w:sz w:val="24"/>
          <w:szCs w:val="24"/>
          <w:u w:val="single"/>
        </w:rPr>
        <w:t>3、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2、合同中没有适用或类似工程项目单价的”约定条款，结合投标报价水平确定。</w:t>
      </w:r>
    </w:p>
    <w:p w14:paraId="2786B7F9">
      <w:pPr>
        <w:spacing w:line="360" w:lineRule="auto"/>
        <w:ind w:firstLine="355" w:firstLineChars="148"/>
        <w:rPr>
          <w:rFonts w:ascii="宋体" w:hAnsi="宋体" w:cs="宋体"/>
          <w:b/>
          <w:color w:val="auto"/>
          <w:sz w:val="24"/>
          <w:szCs w:val="24"/>
          <w:u w:val="single"/>
        </w:rPr>
      </w:pPr>
      <w:r>
        <w:rPr>
          <w:rFonts w:hint="eastAsia" w:ascii="宋体" w:hAnsi="宋体" w:cs="宋体"/>
          <w:color w:val="auto"/>
          <w:sz w:val="24"/>
          <w:szCs w:val="24"/>
          <w:u w:val="single"/>
        </w:rPr>
        <w:t>4、发包人与承包人在询标过程中，涉及到合同价款结算有须明确或澄清的事项则另行协商</w:t>
      </w:r>
      <w:r>
        <w:rPr>
          <w:rFonts w:hint="eastAsia" w:ascii="宋体" w:hAnsi="宋体" w:cs="宋体"/>
          <w:b/>
          <w:color w:val="auto"/>
          <w:sz w:val="24"/>
          <w:szCs w:val="24"/>
        </w:rPr>
        <w:t>。</w:t>
      </w:r>
    </w:p>
    <w:p w14:paraId="213210B1">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Start w:id="685" w:name="_Toc296891237"/>
      <w:bookmarkStart w:id="686" w:name="_Toc297120497"/>
      <w:bookmarkStart w:id="687" w:name="_Toc303539150"/>
      <w:bookmarkStart w:id="688" w:name="_Toc292559402"/>
      <w:bookmarkStart w:id="689" w:name="_Toc300934993"/>
      <w:bookmarkStart w:id="690" w:name="_Toc296891025"/>
      <w:bookmarkStart w:id="691" w:name="_Toc296346698"/>
      <w:bookmarkStart w:id="692" w:name="_Toc296944536"/>
      <w:bookmarkStart w:id="693" w:name="_Toc292559907"/>
      <w:bookmarkStart w:id="694" w:name="_Toc297123544"/>
      <w:bookmarkStart w:id="695" w:name="_Toc297048383"/>
      <w:bookmarkStart w:id="696" w:name="_Toc297216203"/>
      <w:bookmarkStart w:id="697" w:name="_Toc296503197"/>
      <w:bookmarkStart w:id="698" w:name="_Toc296347196"/>
      <w:bookmarkStart w:id="699" w:name="_Toc312678029"/>
      <w:bookmarkStart w:id="700" w:name="_Toc304295570"/>
      <w:bookmarkStart w:id="701" w:name="_Toc312677503"/>
      <w:r>
        <w:rPr>
          <w:rFonts w:hint="eastAsia" w:ascii="宋体" w:hAnsi="宋体" w:cs="宋体"/>
          <w:color w:val="auto"/>
          <w:sz w:val="24"/>
          <w:szCs w:val="24"/>
        </w:rPr>
        <w:t>0.5  承</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Start w:id="702" w:name="_Toc300934994"/>
      <w:bookmarkStart w:id="703" w:name="_Toc296346704"/>
      <w:bookmarkStart w:id="704" w:name="_Toc297216204"/>
      <w:bookmarkStart w:id="705" w:name="_Toc296347202"/>
      <w:bookmarkStart w:id="706" w:name="_Toc296503203"/>
      <w:bookmarkStart w:id="707" w:name="_Toc292559408"/>
      <w:bookmarkStart w:id="708" w:name="_Toc303539151"/>
      <w:bookmarkStart w:id="709" w:name="_Toc297048389"/>
      <w:bookmarkStart w:id="710" w:name="_Toc297123545"/>
      <w:bookmarkStart w:id="711" w:name="_Toc296944542"/>
      <w:bookmarkStart w:id="712" w:name="_Toc297120503"/>
      <w:bookmarkStart w:id="713" w:name="_Toc296891031"/>
      <w:bookmarkStart w:id="714" w:name="_Toc296891243"/>
      <w:bookmarkStart w:id="715" w:name="_Toc292559913"/>
      <w:r>
        <w:rPr>
          <w:rFonts w:hint="eastAsia" w:ascii="宋体" w:hAnsi="宋体" w:cs="宋体"/>
          <w:color w:val="auto"/>
          <w:sz w:val="24"/>
          <w:szCs w:val="24"/>
        </w:rPr>
        <w:t>包人的合理化建议</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331C67A8">
      <w:pPr>
        <w:spacing w:line="360" w:lineRule="auto"/>
        <w:ind w:firstLine="420"/>
        <w:rPr>
          <w:rFonts w:ascii="宋体" w:hAnsi="宋体" w:cs="宋体"/>
          <w:color w:val="auto"/>
          <w:sz w:val="24"/>
          <w:szCs w:val="24"/>
        </w:rPr>
      </w:pPr>
      <w:r>
        <w:rPr>
          <w:rFonts w:hint="eastAsia" w:ascii="宋体" w:hAnsi="宋体" w:cs="宋体"/>
          <w:color w:val="auto"/>
          <w:sz w:val="24"/>
          <w:szCs w:val="24"/>
        </w:rPr>
        <w:t>监理人审查承包人合理化建议的期限：</w:t>
      </w:r>
      <w:r>
        <w:rPr>
          <w:rFonts w:hint="eastAsia" w:ascii="宋体" w:hAnsi="宋体" w:cs="宋体"/>
          <w:color w:val="auto"/>
          <w:sz w:val="24"/>
          <w:szCs w:val="24"/>
          <w:u w:val="single"/>
        </w:rPr>
        <w:t>收到资料后三天内</w:t>
      </w:r>
      <w:r>
        <w:rPr>
          <w:rFonts w:hint="eastAsia" w:ascii="宋体" w:hAnsi="宋体" w:cs="宋体"/>
          <w:color w:val="auto"/>
          <w:sz w:val="24"/>
          <w:szCs w:val="24"/>
        </w:rPr>
        <w:t>。</w:t>
      </w:r>
    </w:p>
    <w:p w14:paraId="4C1361DE">
      <w:pPr>
        <w:spacing w:line="360" w:lineRule="auto"/>
        <w:ind w:firstLine="420"/>
        <w:rPr>
          <w:rFonts w:ascii="宋体" w:hAnsi="宋体" w:cs="宋体"/>
          <w:color w:val="auto"/>
          <w:sz w:val="24"/>
          <w:szCs w:val="24"/>
        </w:rPr>
      </w:pPr>
      <w:r>
        <w:rPr>
          <w:rFonts w:hint="eastAsia" w:ascii="宋体" w:hAnsi="宋体" w:cs="宋体"/>
          <w:color w:val="auto"/>
          <w:sz w:val="24"/>
          <w:szCs w:val="24"/>
        </w:rPr>
        <w:t>发包人审批承包人合理化建议的期限：</w:t>
      </w:r>
      <w:r>
        <w:rPr>
          <w:rFonts w:hint="eastAsia" w:ascii="宋体" w:hAnsi="宋体" w:cs="宋体"/>
          <w:color w:val="auto"/>
          <w:sz w:val="24"/>
          <w:szCs w:val="24"/>
          <w:u w:val="single"/>
        </w:rPr>
        <w:t>收到监理人报送的资料后七天内</w:t>
      </w:r>
      <w:r>
        <w:rPr>
          <w:rFonts w:hint="eastAsia" w:ascii="宋体" w:hAnsi="宋体" w:cs="宋体"/>
          <w:color w:val="auto"/>
          <w:sz w:val="24"/>
          <w:szCs w:val="24"/>
        </w:rPr>
        <w:t>。</w:t>
      </w:r>
    </w:p>
    <w:p w14:paraId="78EE91AA">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w:t>
      </w:r>
      <w:bookmarkStart w:id="716" w:name="_Toc300934995"/>
      <w:bookmarkStart w:id="717" w:name="_Toc292559409"/>
      <w:bookmarkStart w:id="718" w:name="_Toc297120504"/>
      <w:bookmarkStart w:id="719" w:name="_Toc312677504"/>
      <w:bookmarkStart w:id="720" w:name="_Toc296346705"/>
      <w:bookmarkStart w:id="721" w:name="_Toc296891244"/>
      <w:bookmarkStart w:id="722" w:name="_Toc297216205"/>
      <w:bookmarkStart w:id="723" w:name="_Toc296347203"/>
      <w:bookmarkStart w:id="724" w:name="_Toc303539152"/>
      <w:bookmarkStart w:id="725" w:name="_Toc296944543"/>
      <w:bookmarkStart w:id="726" w:name="_Toc296891032"/>
      <w:bookmarkStart w:id="727" w:name="_Toc297123546"/>
      <w:bookmarkStart w:id="728" w:name="_Toc304295571"/>
      <w:bookmarkStart w:id="729" w:name="_Toc292559914"/>
      <w:bookmarkStart w:id="730" w:name="_Toc318581175"/>
      <w:bookmarkStart w:id="731" w:name="_Toc296503204"/>
      <w:bookmarkStart w:id="732" w:name="_Toc312678030"/>
      <w:bookmarkStart w:id="733" w:name="_Toc297048390"/>
      <w:r>
        <w:rPr>
          <w:rFonts w:hint="eastAsia" w:ascii="宋体" w:hAnsi="宋体" w:cs="宋体"/>
          <w:color w:val="auto"/>
          <w:sz w:val="24"/>
          <w:szCs w:val="24"/>
        </w:rPr>
        <w:t>包人提出的合理化建议降低了合同价格或者提高了工程经济效益的奖励的方法和金额为：</w:t>
      </w:r>
      <w:r>
        <w:rPr>
          <w:rFonts w:hint="eastAsia" w:ascii="宋体" w:hAnsi="宋体" w:cs="宋体"/>
          <w:color w:val="auto"/>
          <w:sz w:val="24"/>
          <w:szCs w:val="24"/>
          <w:u w:val="single"/>
        </w:rPr>
        <w:t xml:space="preserve"> 无 </w:t>
      </w:r>
      <w:r>
        <w:rPr>
          <w:rFonts w:hint="eastAsia" w:ascii="宋体" w:hAnsi="宋体" w:cs="宋体"/>
          <w:color w:val="auto"/>
          <w:sz w:val="24"/>
          <w:szCs w:val="24"/>
        </w:rPr>
        <w:t>。</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561B9CA">
      <w:pPr>
        <w:spacing w:line="360" w:lineRule="auto"/>
        <w:ind w:firstLine="420"/>
        <w:rPr>
          <w:rFonts w:ascii="宋体" w:hAnsi="宋体" w:cs="宋体"/>
          <w:color w:val="auto"/>
          <w:sz w:val="24"/>
          <w:szCs w:val="24"/>
        </w:rPr>
      </w:pPr>
      <w:bookmarkStart w:id="734" w:name="_Toc351203643"/>
      <w:r>
        <w:rPr>
          <w:rFonts w:hint="eastAsia" w:ascii="宋体" w:hAnsi="宋体" w:cs="宋体"/>
          <w:color w:val="auto"/>
          <w:sz w:val="24"/>
          <w:szCs w:val="24"/>
        </w:rPr>
        <w:t>11  价格调整</w:t>
      </w:r>
      <w:bookmarkEnd w:id="734"/>
    </w:p>
    <w:p w14:paraId="5C0A410E">
      <w:pPr>
        <w:spacing w:line="360" w:lineRule="auto"/>
        <w:ind w:firstLine="420"/>
        <w:rPr>
          <w:rFonts w:ascii="宋体" w:hAnsi="宋体" w:cs="宋体"/>
          <w:color w:val="auto"/>
          <w:sz w:val="24"/>
          <w:szCs w:val="24"/>
        </w:rPr>
      </w:pPr>
      <w:bookmarkStart w:id="735" w:name="_Toc292559406"/>
      <w:bookmarkStart w:id="736" w:name="_Toc297048387"/>
      <w:bookmarkStart w:id="737" w:name="_Toc296347200"/>
      <w:bookmarkStart w:id="738" w:name="_Toc297123550"/>
      <w:bookmarkStart w:id="739" w:name="_Toc303539157"/>
      <w:bookmarkStart w:id="740" w:name="_Toc292559911"/>
      <w:bookmarkStart w:id="741" w:name="_Toc297216209"/>
      <w:bookmarkStart w:id="742" w:name="_Toc297120501"/>
      <w:bookmarkStart w:id="743" w:name="_Toc296346702"/>
      <w:bookmarkStart w:id="744" w:name="_Toc296503201"/>
      <w:bookmarkStart w:id="745" w:name="_Toc296891241"/>
      <w:bookmarkStart w:id="746" w:name="_Toc300935000"/>
      <w:bookmarkStart w:id="747" w:name="_Toc296944540"/>
      <w:bookmarkStart w:id="748" w:name="_Toc304295577"/>
      <w:bookmarkStart w:id="749" w:name="_Toc296891029"/>
      <w:bookmarkStart w:id="750" w:name="_Toc312678039"/>
      <w:r>
        <w:rPr>
          <w:rFonts w:hint="eastAsia" w:ascii="宋体" w:hAnsi="宋体" w:cs="宋体"/>
          <w:color w:val="auto"/>
          <w:sz w:val="24"/>
          <w:szCs w:val="24"/>
        </w:rPr>
        <w:t>11.1  市场价格波动引起的调整</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03EEE6DB">
      <w:pPr>
        <w:spacing w:line="360" w:lineRule="auto"/>
        <w:ind w:firstLine="420"/>
        <w:rPr>
          <w:rFonts w:ascii="宋体" w:hAnsi="宋体" w:cs="宋体"/>
          <w:b/>
          <w:color w:val="auto"/>
          <w:sz w:val="24"/>
          <w:szCs w:val="24"/>
        </w:rPr>
      </w:pPr>
      <w:r>
        <w:rPr>
          <w:rFonts w:hint="eastAsia" w:ascii="宋体" w:hAnsi="宋体" w:cs="宋体"/>
          <w:color w:val="auto"/>
          <w:sz w:val="24"/>
          <w:szCs w:val="24"/>
        </w:rPr>
        <w:t>市场价格波动是否调整合同价格的约定：</w:t>
      </w:r>
      <w:r>
        <w:rPr>
          <w:rFonts w:hint="eastAsia" w:ascii="宋体" w:hAnsi="宋体" w:cs="宋体"/>
          <w:color w:val="auto"/>
          <w:sz w:val="24"/>
          <w:szCs w:val="24"/>
          <w:u w:val="single"/>
        </w:rPr>
        <w:t>否</w:t>
      </w:r>
      <w:r>
        <w:rPr>
          <w:rFonts w:hint="eastAsia" w:ascii="宋体" w:hAnsi="宋体" w:cs="宋体"/>
          <w:color w:val="auto"/>
          <w:sz w:val="24"/>
          <w:szCs w:val="24"/>
        </w:rPr>
        <w:t>。</w:t>
      </w:r>
      <w:bookmarkEnd w:id="661"/>
      <w:bookmarkEnd w:id="662"/>
      <w:bookmarkEnd w:id="663"/>
      <w:bookmarkEnd w:id="664"/>
      <w:bookmarkEnd w:id="665"/>
      <w:bookmarkEnd w:id="666"/>
      <w:bookmarkStart w:id="751" w:name="_Toc296346706"/>
      <w:bookmarkStart w:id="752" w:name="_Toc296891245"/>
      <w:bookmarkStart w:id="753" w:name="_Toc297048391"/>
      <w:bookmarkStart w:id="754" w:name="_Toc297120505"/>
      <w:bookmarkStart w:id="755" w:name="_Toc296503205"/>
      <w:bookmarkStart w:id="756" w:name="_Toc292559410"/>
      <w:bookmarkStart w:id="757" w:name="_Toc296944544"/>
      <w:bookmarkStart w:id="758" w:name="_Toc296347204"/>
      <w:bookmarkStart w:id="759" w:name="_Toc296891033"/>
      <w:bookmarkStart w:id="760" w:name="_Toc292559915"/>
      <w:bookmarkStart w:id="761" w:name="_Toc297123552"/>
      <w:bookmarkStart w:id="762" w:name="_Toc312678040"/>
      <w:bookmarkStart w:id="763" w:name="_Toc303539159"/>
      <w:bookmarkStart w:id="764" w:name="_Toc300935002"/>
      <w:bookmarkStart w:id="765" w:name="_Toc304295579"/>
      <w:bookmarkStart w:id="766" w:name="_Toc297216211"/>
      <w:bookmarkStart w:id="767" w:name="_Toc351203644"/>
    </w:p>
    <w:p w14:paraId="3530AAAE">
      <w:pPr>
        <w:spacing w:line="360" w:lineRule="auto"/>
        <w:ind w:firstLine="420"/>
        <w:rPr>
          <w:rFonts w:ascii="宋体" w:hAnsi="宋体" w:cs="宋体"/>
          <w:color w:val="auto"/>
          <w:sz w:val="24"/>
          <w:szCs w:val="24"/>
        </w:rPr>
      </w:pPr>
      <w:r>
        <w:rPr>
          <w:rFonts w:hint="eastAsia" w:ascii="宋体" w:hAnsi="宋体" w:cs="宋体"/>
          <w:color w:val="auto"/>
          <w:sz w:val="24"/>
          <w:szCs w:val="24"/>
        </w:rPr>
        <w:t xml:space="preserve">12 </w:t>
      </w:r>
      <w:bookmarkEnd w:id="751"/>
      <w:bookmarkEnd w:id="752"/>
      <w:bookmarkEnd w:id="753"/>
      <w:bookmarkEnd w:id="754"/>
      <w:bookmarkEnd w:id="755"/>
      <w:bookmarkEnd w:id="756"/>
      <w:bookmarkEnd w:id="757"/>
      <w:bookmarkEnd w:id="758"/>
      <w:bookmarkEnd w:id="759"/>
      <w:bookmarkEnd w:id="760"/>
      <w:r>
        <w:rPr>
          <w:rFonts w:hint="eastAsia" w:ascii="宋体" w:hAnsi="宋体" w:cs="宋体"/>
          <w:color w:val="auto"/>
          <w:sz w:val="24"/>
          <w:szCs w:val="24"/>
        </w:rPr>
        <w:t xml:space="preserve"> 合同价格、计量与支付</w:t>
      </w:r>
      <w:bookmarkEnd w:id="761"/>
      <w:bookmarkEnd w:id="762"/>
      <w:bookmarkEnd w:id="763"/>
      <w:bookmarkEnd w:id="764"/>
      <w:bookmarkEnd w:id="765"/>
      <w:bookmarkEnd w:id="766"/>
      <w:bookmarkEnd w:id="767"/>
      <w:bookmarkStart w:id="768" w:name="_Toc292559916"/>
      <w:bookmarkStart w:id="769" w:name="_Toc292559411"/>
      <w:bookmarkStart w:id="770" w:name="_Toc267251461"/>
      <w:bookmarkStart w:id="771" w:name="_Toc296944545"/>
      <w:bookmarkStart w:id="772" w:name="_Toc296503206"/>
      <w:bookmarkStart w:id="773" w:name="_Toc297048392"/>
      <w:bookmarkStart w:id="774" w:name="_Toc297120506"/>
      <w:bookmarkStart w:id="775" w:name="_Toc296891246"/>
      <w:bookmarkStart w:id="776" w:name="_Toc296346707"/>
      <w:bookmarkStart w:id="777" w:name="_Toc296347205"/>
      <w:bookmarkStart w:id="778" w:name="_Toc296891034"/>
      <w:bookmarkStart w:id="779" w:name="_Toc300935003"/>
      <w:bookmarkStart w:id="780" w:name="_Toc303539160"/>
      <w:bookmarkStart w:id="781" w:name="_Toc312678041"/>
      <w:bookmarkStart w:id="782" w:name="_Toc304295580"/>
      <w:bookmarkStart w:id="783" w:name="_Toc297123553"/>
      <w:bookmarkStart w:id="784" w:name="_Toc297216212"/>
    </w:p>
    <w:p w14:paraId="29F61252">
      <w:pPr>
        <w:spacing w:line="360" w:lineRule="auto"/>
        <w:ind w:firstLine="420"/>
        <w:rPr>
          <w:rFonts w:ascii="宋体" w:hAnsi="宋体" w:cs="宋体"/>
          <w:b/>
          <w:color w:val="auto"/>
          <w:sz w:val="24"/>
          <w:szCs w:val="24"/>
        </w:rPr>
      </w:pPr>
      <w:r>
        <w:rPr>
          <w:rFonts w:hint="eastAsia" w:ascii="宋体" w:hAnsi="宋体" w:cs="宋体"/>
          <w:color w:val="auto"/>
          <w:sz w:val="24"/>
          <w:szCs w:val="24"/>
        </w:rPr>
        <w:t>12.1 合</w:t>
      </w:r>
      <w:bookmarkEnd w:id="768"/>
      <w:bookmarkEnd w:id="769"/>
      <w:bookmarkEnd w:id="770"/>
      <w:r>
        <w:rPr>
          <w:rFonts w:hint="eastAsia" w:ascii="宋体" w:hAnsi="宋体" w:cs="宋体"/>
          <w:color w:val="auto"/>
          <w:sz w:val="24"/>
          <w:szCs w:val="24"/>
        </w:rPr>
        <w:t>同价</w:t>
      </w:r>
      <w:bookmarkEnd w:id="771"/>
      <w:bookmarkEnd w:id="772"/>
      <w:bookmarkEnd w:id="773"/>
      <w:bookmarkEnd w:id="774"/>
      <w:bookmarkEnd w:id="775"/>
      <w:bookmarkEnd w:id="776"/>
      <w:bookmarkEnd w:id="777"/>
      <w:bookmarkEnd w:id="778"/>
      <w:r>
        <w:rPr>
          <w:rFonts w:hint="eastAsia" w:ascii="宋体" w:hAnsi="宋体" w:cs="宋体"/>
          <w:color w:val="auto"/>
          <w:sz w:val="24"/>
          <w:szCs w:val="24"/>
        </w:rPr>
        <w:t>格形式</w:t>
      </w:r>
      <w:bookmarkEnd w:id="779"/>
      <w:bookmarkEnd w:id="780"/>
      <w:bookmarkEnd w:id="781"/>
      <w:bookmarkEnd w:id="782"/>
      <w:bookmarkEnd w:id="783"/>
      <w:bookmarkEnd w:id="784"/>
    </w:p>
    <w:p w14:paraId="0D27FC74">
      <w:pPr>
        <w:spacing w:line="360" w:lineRule="auto"/>
        <w:ind w:firstLine="420"/>
        <w:rPr>
          <w:rFonts w:ascii="宋体" w:hAnsi="宋体" w:cs="宋体"/>
          <w:color w:val="auto"/>
          <w:sz w:val="24"/>
          <w:szCs w:val="24"/>
        </w:rPr>
      </w:pPr>
      <w:r>
        <w:rPr>
          <w:rFonts w:hint="eastAsia" w:ascii="宋体" w:hAnsi="宋体" w:cs="宋体"/>
          <w:color w:val="auto"/>
          <w:sz w:val="24"/>
          <w:szCs w:val="24"/>
        </w:rPr>
        <w:t>12.1.1  单价合同。</w:t>
      </w:r>
    </w:p>
    <w:p w14:paraId="12A2694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综合单价包含的风险范围：</w:t>
      </w:r>
    </w:p>
    <w:p w14:paraId="2C065397">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应由承包人承担的工、料、机在投标编制期或预算书编制期与合同实施期间所发生的市场价格波动。</w:t>
      </w:r>
    </w:p>
    <w:p w14:paraId="509F266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u w:val="single"/>
        </w:rPr>
        <w:t>其他：工程所需、技术规范要求的所有施工组织措施费和承包人报价时补充的施工技术措施费都已包括在签约合同价中；</w:t>
      </w:r>
    </w:p>
    <w:p w14:paraId="12B14111">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所有招标文件或工程量清单明示要求报价的内容而承包商未予报价的，将被认为包含在合同总价中，结算时合同价款将不再追加；</w:t>
      </w:r>
    </w:p>
    <w:p w14:paraId="60B71453">
      <w:pPr>
        <w:spacing w:line="360" w:lineRule="auto"/>
        <w:ind w:firstLine="420"/>
        <w:rPr>
          <w:rFonts w:ascii="宋体" w:hAnsi="宋体" w:cs="宋体"/>
          <w:b/>
          <w:color w:val="auto"/>
          <w:sz w:val="24"/>
          <w:szCs w:val="24"/>
          <w:u w:val="single"/>
        </w:rPr>
      </w:pPr>
      <w:r>
        <w:rPr>
          <w:rFonts w:hint="eastAsia" w:ascii="宋体" w:hAnsi="宋体" w:cs="宋体"/>
          <w:color w:val="auto"/>
          <w:sz w:val="24"/>
          <w:szCs w:val="24"/>
          <w:u w:val="single"/>
        </w:rPr>
        <w:t>承包人对工程现场环境以及发包人提供的招标文件、工程量清单等资料作出错误的推论、理解而导致报价失误，属于承包人风险，结算时合同价款将不予调整</w:t>
      </w:r>
      <w:r>
        <w:rPr>
          <w:rFonts w:hint="eastAsia" w:ascii="宋体" w:hAnsi="宋体" w:cs="宋体"/>
          <w:color w:val="auto"/>
          <w:sz w:val="24"/>
          <w:szCs w:val="24"/>
        </w:rPr>
        <w:t>。</w:t>
      </w:r>
    </w:p>
    <w:p w14:paraId="5668B2E5">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风险费用的计算方法：</w:t>
      </w:r>
      <w:r>
        <w:rPr>
          <w:rFonts w:hint="eastAsia" w:ascii="宋体" w:hAnsi="宋体" w:cs="宋体"/>
          <w:color w:val="auto"/>
          <w:sz w:val="24"/>
          <w:szCs w:val="24"/>
          <w:u w:val="single"/>
        </w:rPr>
        <w:t>以上风险范围之内的费用承包人已预估并计入投标总价，不再另计</w:t>
      </w:r>
      <w:r>
        <w:rPr>
          <w:rFonts w:hint="eastAsia" w:ascii="宋体" w:hAnsi="宋体" w:cs="宋体"/>
          <w:color w:val="auto"/>
          <w:sz w:val="24"/>
          <w:szCs w:val="24"/>
        </w:rPr>
        <w:t>。</w:t>
      </w:r>
    </w:p>
    <w:p w14:paraId="1E9D22B3">
      <w:pPr>
        <w:spacing w:line="360" w:lineRule="auto"/>
        <w:ind w:firstLine="420"/>
        <w:rPr>
          <w:rFonts w:ascii="宋体" w:hAnsi="宋体" w:cs="宋体"/>
          <w:color w:val="auto"/>
          <w:sz w:val="24"/>
          <w:szCs w:val="24"/>
        </w:rPr>
      </w:pPr>
      <w:r>
        <w:rPr>
          <w:rFonts w:hint="eastAsia" w:ascii="宋体" w:hAnsi="宋体" w:cs="宋体"/>
          <w:color w:val="auto"/>
          <w:sz w:val="24"/>
          <w:szCs w:val="24"/>
        </w:rPr>
        <w:t>风险范围以外合同价格的调整方法：</w:t>
      </w:r>
    </w:p>
    <w:p w14:paraId="154FF815">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其他：a.对于法律、法规、规章或有关政策出台导致工程税金、规费、人工费用发生变化，并由市级、行业建设行政主管部门或其授权的工程造价管理机构根据上述变化发布的政策性调整，承包人不承担此类风险，可按照调整规定执行；</w:t>
      </w:r>
    </w:p>
    <w:p w14:paraId="1F0706AF">
      <w:pPr>
        <w:spacing w:line="360" w:lineRule="auto"/>
        <w:ind w:firstLine="501" w:firstLineChars="209"/>
        <w:rPr>
          <w:rFonts w:ascii="宋体" w:hAnsi="宋体" w:cs="宋体"/>
          <w:color w:val="auto"/>
          <w:sz w:val="24"/>
          <w:szCs w:val="24"/>
          <w:u w:val="single"/>
        </w:rPr>
      </w:pPr>
      <w:r>
        <w:rPr>
          <w:rFonts w:hint="eastAsia" w:ascii="宋体" w:hAnsi="宋体" w:cs="宋体"/>
          <w:color w:val="auto"/>
          <w:sz w:val="24"/>
          <w:szCs w:val="24"/>
          <w:u w:val="single"/>
        </w:rPr>
        <w:t>b.本招标文件《专用合同条款》第 10.1款所述工程变更，应根据发包人变更及联系单管理办法执行，费用按本招标文件专用合同条款第10.4.1 款规定，对合同价款予以调整（招标文件明确要求包干的报价项目除外）；</w:t>
      </w:r>
    </w:p>
    <w:p w14:paraId="31DBD697">
      <w:pPr>
        <w:spacing w:line="360" w:lineRule="auto"/>
        <w:ind w:firstLine="501" w:firstLineChars="209"/>
        <w:rPr>
          <w:rFonts w:ascii="宋体" w:hAnsi="宋体" w:cs="宋体"/>
          <w:b/>
          <w:color w:val="auto"/>
          <w:sz w:val="24"/>
          <w:szCs w:val="24"/>
          <w:u w:val="single"/>
        </w:rPr>
      </w:pPr>
      <w:r>
        <w:rPr>
          <w:rFonts w:hint="eastAsia" w:ascii="宋体" w:hAnsi="宋体" w:cs="宋体"/>
          <w:color w:val="auto"/>
          <w:sz w:val="24"/>
          <w:szCs w:val="24"/>
          <w:u w:val="single"/>
        </w:rPr>
        <w:t>c、发包人提出与本工程施工相关的设计或工程变更，承包人不得以任何理由拒绝，并严格执行</w:t>
      </w:r>
      <w:r>
        <w:rPr>
          <w:rFonts w:hint="eastAsia" w:ascii="宋体" w:hAnsi="宋体" w:cs="宋体"/>
          <w:color w:val="auto"/>
          <w:sz w:val="24"/>
          <w:szCs w:val="24"/>
        </w:rPr>
        <w:t>。</w:t>
      </w:r>
    </w:p>
    <w:p w14:paraId="572BAD37">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12.1.3  其他价格方式：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66DAFACC">
      <w:pPr>
        <w:spacing w:line="360" w:lineRule="auto"/>
        <w:ind w:firstLine="420"/>
        <w:rPr>
          <w:rFonts w:ascii="宋体" w:hAnsi="宋体" w:cs="宋体"/>
          <w:color w:val="auto"/>
          <w:sz w:val="24"/>
          <w:szCs w:val="24"/>
        </w:rPr>
      </w:pPr>
      <w:bookmarkStart w:id="785" w:name="_Toc297216213"/>
      <w:bookmarkStart w:id="786" w:name="_Toc304295581"/>
      <w:bookmarkStart w:id="787" w:name="_Toc303539161"/>
      <w:bookmarkStart w:id="788" w:name="_Toc300935004"/>
      <w:bookmarkStart w:id="789" w:name="_Toc312678042"/>
      <w:bookmarkStart w:id="790" w:name="_Toc297123554"/>
      <w:bookmarkStart w:id="791" w:name="_Toc296347206"/>
      <w:bookmarkStart w:id="792" w:name="_Toc292559412"/>
      <w:bookmarkStart w:id="793" w:name="_Toc296891247"/>
      <w:bookmarkStart w:id="794" w:name="_Toc296346708"/>
      <w:bookmarkStart w:id="795" w:name="_Toc297120507"/>
      <w:bookmarkStart w:id="796" w:name="_Toc296944546"/>
      <w:bookmarkStart w:id="797" w:name="_Toc297048393"/>
      <w:bookmarkStart w:id="798" w:name="_Toc292559917"/>
      <w:bookmarkStart w:id="799" w:name="_Toc296503207"/>
      <w:bookmarkStart w:id="800" w:name="_Toc296891035"/>
      <w:r>
        <w:rPr>
          <w:rFonts w:hint="eastAsia" w:ascii="宋体" w:hAnsi="宋体" w:cs="宋体"/>
          <w:color w:val="auto"/>
          <w:sz w:val="24"/>
          <w:szCs w:val="24"/>
        </w:rPr>
        <w:t>12.2  预付款</w:t>
      </w:r>
      <w:bookmarkEnd w:id="785"/>
      <w:bookmarkEnd w:id="786"/>
      <w:bookmarkEnd w:id="787"/>
      <w:bookmarkEnd w:id="788"/>
      <w:bookmarkEnd w:id="789"/>
      <w:bookmarkEnd w:id="790"/>
    </w:p>
    <w:p w14:paraId="3D4DFD71">
      <w:pPr>
        <w:spacing w:line="360" w:lineRule="auto"/>
        <w:ind w:firstLine="420"/>
        <w:rPr>
          <w:rFonts w:ascii="宋体" w:hAnsi="宋体" w:cs="宋体"/>
          <w:color w:val="auto"/>
          <w:sz w:val="24"/>
          <w:szCs w:val="24"/>
        </w:rPr>
      </w:pPr>
      <w:r>
        <w:rPr>
          <w:rFonts w:hint="eastAsia" w:ascii="宋体" w:hAnsi="宋体" w:cs="宋体"/>
          <w:color w:val="auto"/>
          <w:sz w:val="24"/>
          <w:szCs w:val="24"/>
        </w:rPr>
        <w:t>12.2.1  预付款的支付</w:t>
      </w:r>
    </w:p>
    <w:p w14:paraId="436C1399">
      <w:pPr>
        <w:spacing w:line="360" w:lineRule="auto"/>
        <w:ind w:firstLine="420"/>
        <w:rPr>
          <w:rFonts w:ascii="宋体" w:hAnsi="宋体" w:cs="宋体"/>
          <w:color w:val="auto"/>
          <w:sz w:val="24"/>
          <w:szCs w:val="24"/>
        </w:rPr>
      </w:pPr>
      <w:r>
        <w:rPr>
          <w:rFonts w:hint="eastAsia" w:ascii="宋体" w:hAnsi="宋体" w:cs="宋体"/>
          <w:color w:val="auto"/>
          <w:sz w:val="24"/>
          <w:szCs w:val="24"/>
        </w:rPr>
        <w:t>预付款支付比例或金额：</w:t>
      </w:r>
      <w:r>
        <w:rPr>
          <w:rFonts w:hint="eastAsia" w:ascii="宋体" w:hAnsi="宋体" w:cs="宋体"/>
          <w:color w:val="auto"/>
          <w:sz w:val="24"/>
          <w:szCs w:val="24"/>
          <w:u w:val="single"/>
        </w:rPr>
        <w:t xml:space="preserve">  </w:t>
      </w:r>
      <w:r>
        <w:rPr>
          <w:rFonts w:hint="eastAsia" w:ascii="宋体" w:hAnsi="宋体" w:cs="宋体"/>
          <w:color w:val="auto"/>
          <w:sz w:val="24"/>
          <w:szCs w:val="24"/>
          <w:highlight w:val="none"/>
          <w:u w:val="single"/>
        </w:rPr>
        <w:t>合同价的</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1E21CB9A">
      <w:pPr>
        <w:spacing w:line="360" w:lineRule="auto"/>
        <w:ind w:firstLine="420"/>
        <w:rPr>
          <w:rFonts w:ascii="宋体" w:hAnsi="宋体" w:cs="宋体"/>
          <w:color w:val="auto"/>
          <w:sz w:val="24"/>
          <w:szCs w:val="24"/>
        </w:rPr>
      </w:pPr>
      <w:r>
        <w:rPr>
          <w:rFonts w:hint="eastAsia" w:ascii="宋体" w:hAnsi="宋体" w:cs="宋体"/>
          <w:color w:val="auto"/>
          <w:sz w:val="24"/>
          <w:szCs w:val="24"/>
        </w:rPr>
        <w:t>工资预付款支付比例或金额：。</w:t>
      </w:r>
    </w:p>
    <w:p w14:paraId="068B2A71">
      <w:pPr>
        <w:spacing w:line="360" w:lineRule="auto"/>
        <w:ind w:firstLine="420"/>
        <w:rPr>
          <w:rFonts w:ascii="宋体" w:hAnsi="宋体" w:cs="宋体"/>
          <w:color w:val="auto"/>
          <w:sz w:val="24"/>
          <w:szCs w:val="24"/>
        </w:rPr>
      </w:pPr>
      <w:r>
        <w:rPr>
          <w:rFonts w:hint="eastAsia" w:ascii="宋体" w:hAnsi="宋体" w:cs="宋体"/>
          <w:color w:val="auto"/>
          <w:sz w:val="24"/>
          <w:szCs w:val="24"/>
        </w:rPr>
        <w:t>预付款支付期限：</w:t>
      </w:r>
      <w:r>
        <w:rPr>
          <w:rFonts w:hint="eastAsia" w:ascii="宋体" w:hAnsi="宋体" w:cs="宋体"/>
          <w:color w:val="auto"/>
          <w:sz w:val="24"/>
          <w:szCs w:val="24"/>
          <w:u w:val="single"/>
        </w:rPr>
        <w:t>合同签订后 14 天内</w:t>
      </w:r>
      <w:r>
        <w:rPr>
          <w:rFonts w:hint="eastAsia" w:ascii="宋体" w:hAnsi="宋体" w:cs="宋体"/>
          <w:color w:val="auto"/>
          <w:sz w:val="24"/>
          <w:szCs w:val="24"/>
          <w:u w:val="single"/>
          <w:lang w:eastAsia="zh-Hans"/>
        </w:rPr>
        <w:t>，</w:t>
      </w:r>
      <w:r>
        <w:rPr>
          <w:rFonts w:hint="eastAsia" w:ascii="宋体" w:hAnsi="宋体"/>
          <w:color w:val="auto"/>
          <w:sz w:val="24"/>
          <w:szCs w:val="24"/>
          <w:u w:val="single"/>
        </w:rPr>
        <w:t>自承包人的关键设备和主要人员到达施工现场，发包人及承包人完成本合同1.6条约定的文件提交及审批，并经监理工程师核实、发包人批准</w:t>
      </w:r>
      <w:r>
        <w:rPr>
          <w:rFonts w:hint="eastAsia" w:ascii="宋体" w:hAnsi="宋体"/>
          <w:color w:val="auto"/>
          <w:sz w:val="24"/>
          <w:szCs w:val="24"/>
          <w:u w:val="single"/>
          <w:lang w:val="en-US" w:eastAsia="zh-CN"/>
        </w:rPr>
        <w:t>并经乙方提供符合要求的发票</w:t>
      </w:r>
      <w:r>
        <w:rPr>
          <w:rFonts w:hint="eastAsia" w:ascii="宋体" w:hAnsi="宋体"/>
          <w:color w:val="auto"/>
          <w:sz w:val="24"/>
          <w:szCs w:val="24"/>
          <w:u w:val="single"/>
        </w:rPr>
        <w:t>后</w:t>
      </w:r>
      <w:r>
        <w:rPr>
          <w:rFonts w:hint="eastAsia" w:ascii="宋体" w:hAnsi="宋体"/>
          <w:color w:val="auto"/>
          <w:sz w:val="24"/>
          <w:szCs w:val="24"/>
          <w:u w:val="single"/>
          <w:lang w:val="en-US" w:eastAsia="zh-CN"/>
        </w:rPr>
        <w:t>30个工作日内</w:t>
      </w:r>
      <w:r>
        <w:rPr>
          <w:rFonts w:hint="eastAsia" w:ascii="宋体" w:hAnsi="宋体"/>
          <w:color w:val="auto"/>
          <w:sz w:val="24"/>
          <w:szCs w:val="24"/>
          <w:u w:val="single"/>
          <w:lang w:eastAsia="zh-Hans"/>
        </w:rPr>
        <w:t>支付</w:t>
      </w:r>
      <w:r>
        <w:rPr>
          <w:rFonts w:hint="eastAsia" w:ascii="宋体" w:hAnsi="宋体" w:cs="宋体"/>
          <w:color w:val="auto"/>
          <w:sz w:val="24"/>
          <w:szCs w:val="24"/>
        </w:rPr>
        <w:t>。</w:t>
      </w:r>
    </w:p>
    <w:p w14:paraId="2C76CC55">
      <w:pPr>
        <w:spacing w:line="360" w:lineRule="auto"/>
        <w:ind w:firstLine="420"/>
        <w:rPr>
          <w:rFonts w:ascii="宋体" w:hAnsi="宋体" w:cs="宋体"/>
          <w:color w:val="auto"/>
          <w:sz w:val="24"/>
          <w:szCs w:val="24"/>
        </w:rPr>
      </w:pPr>
      <w:r>
        <w:rPr>
          <w:rFonts w:hint="eastAsia" w:ascii="宋体" w:hAnsi="宋体" w:cs="宋体"/>
          <w:color w:val="auto"/>
          <w:sz w:val="24"/>
          <w:szCs w:val="24"/>
        </w:rPr>
        <w:t>预付款扣回的方式：。</w:t>
      </w:r>
    </w:p>
    <w:p w14:paraId="47794859">
      <w:pPr>
        <w:spacing w:line="360" w:lineRule="auto"/>
        <w:ind w:firstLine="420"/>
        <w:rPr>
          <w:rFonts w:ascii="宋体" w:hAnsi="宋体" w:cs="宋体"/>
          <w:color w:val="auto"/>
          <w:sz w:val="24"/>
          <w:szCs w:val="24"/>
        </w:rPr>
      </w:pPr>
      <w:r>
        <w:rPr>
          <w:rFonts w:hint="eastAsia" w:ascii="宋体" w:hAnsi="宋体" w:cs="宋体"/>
          <w:color w:val="auto"/>
          <w:sz w:val="24"/>
          <w:szCs w:val="24"/>
        </w:rPr>
        <w:t>12.2.2  预付款担保</w:t>
      </w:r>
    </w:p>
    <w:p w14:paraId="39E663F8">
      <w:pPr>
        <w:spacing w:line="360" w:lineRule="auto"/>
        <w:ind w:firstLine="420"/>
        <w:rPr>
          <w:rFonts w:ascii="宋体" w:hAnsi="宋体" w:cs="宋体"/>
          <w:color w:val="auto"/>
          <w:sz w:val="24"/>
          <w:szCs w:val="24"/>
        </w:rPr>
      </w:pPr>
      <w:r>
        <w:rPr>
          <w:rFonts w:hint="eastAsia" w:ascii="宋体" w:hAnsi="宋体" w:cs="宋体"/>
          <w:color w:val="auto"/>
          <w:sz w:val="24"/>
          <w:szCs w:val="24"/>
        </w:rPr>
        <w:t>承包 人提交预付款担保的期限：</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2D08FDB3">
      <w:pPr>
        <w:spacing w:line="360" w:lineRule="auto"/>
        <w:ind w:firstLine="420"/>
        <w:rPr>
          <w:rFonts w:ascii="宋体" w:hAnsi="宋体" w:cs="宋体"/>
          <w:color w:val="auto"/>
          <w:sz w:val="24"/>
          <w:szCs w:val="24"/>
        </w:rPr>
      </w:pPr>
      <w:r>
        <w:rPr>
          <w:rFonts w:hint="eastAsia" w:ascii="宋体" w:hAnsi="宋体" w:cs="宋体"/>
          <w:color w:val="auto"/>
          <w:sz w:val="24"/>
          <w:szCs w:val="24"/>
        </w:rPr>
        <w:t>预付款担保的形式为：</w:t>
      </w:r>
      <w:r>
        <w:rPr>
          <w:rFonts w:hint="eastAsia" w:ascii="宋体" w:hAnsi="宋体" w:cs="宋体"/>
          <w:color w:val="auto"/>
          <w:sz w:val="24"/>
          <w:szCs w:val="24"/>
          <w:u w:val="single"/>
        </w:rPr>
        <w:t xml:space="preserve">  /  </w:t>
      </w:r>
      <w:r>
        <w:rPr>
          <w:rFonts w:hint="eastAsia" w:ascii="宋体" w:hAnsi="宋体" w:cs="宋体"/>
          <w:color w:val="auto"/>
          <w:sz w:val="24"/>
          <w:szCs w:val="24"/>
        </w:rPr>
        <w:t>。</w:t>
      </w:r>
      <w:bookmarkEnd w:id="791"/>
      <w:bookmarkEnd w:id="792"/>
      <w:bookmarkEnd w:id="793"/>
      <w:bookmarkEnd w:id="794"/>
      <w:bookmarkEnd w:id="795"/>
      <w:bookmarkEnd w:id="796"/>
      <w:bookmarkEnd w:id="797"/>
      <w:bookmarkEnd w:id="798"/>
      <w:bookmarkEnd w:id="799"/>
      <w:bookmarkEnd w:id="800"/>
    </w:p>
    <w:p w14:paraId="0466CFD9">
      <w:pPr>
        <w:spacing w:line="360" w:lineRule="auto"/>
        <w:ind w:firstLine="420"/>
        <w:rPr>
          <w:rFonts w:ascii="宋体" w:hAnsi="宋体" w:cs="宋体"/>
          <w:color w:val="auto"/>
          <w:sz w:val="24"/>
          <w:szCs w:val="24"/>
        </w:rPr>
      </w:pPr>
      <w:r>
        <w:rPr>
          <w:rFonts w:hint="eastAsia" w:ascii="宋体" w:hAnsi="宋体" w:cs="宋体"/>
          <w:color w:val="auto"/>
          <w:sz w:val="24"/>
          <w:szCs w:val="24"/>
        </w:rPr>
        <w:t>12.3  计量</w:t>
      </w:r>
    </w:p>
    <w:p w14:paraId="1638E580">
      <w:pPr>
        <w:spacing w:line="360" w:lineRule="auto"/>
        <w:ind w:firstLine="420"/>
        <w:rPr>
          <w:rFonts w:ascii="宋体" w:hAnsi="宋体" w:cs="宋体"/>
          <w:color w:val="auto"/>
          <w:sz w:val="24"/>
          <w:szCs w:val="24"/>
        </w:rPr>
      </w:pPr>
      <w:r>
        <w:rPr>
          <w:rFonts w:hint="eastAsia" w:ascii="宋体" w:hAnsi="宋体" w:cs="宋体"/>
          <w:color w:val="auto"/>
          <w:sz w:val="24"/>
          <w:szCs w:val="24"/>
        </w:rPr>
        <w:t>12.3.1  计量原则</w:t>
      </w:r>
    </w:p>
    <w:p w14:paraId="013C3F7D">
      <w:pPr>
        <w:spacing w:line="360" w:lineRule="auto"/>
        <w:ind w:firstLine="420"/>
        <w:rPr>
          <w:rFonts w:ascii="宋体" w:hAnsi="宋体" w:cs="宋体"/>
          <w:color w:val="auto"/>
          <w:sz w:val="24"/>
          <w:szCs w:val="24"/>
        </w:rPr>
      </w:pPr>
      <w:r>
        <w:rPr>
          <w:rFonts w:hint="eastAsia" w:ascii="宋体" w:hAnsi="宋体" w:cs="宋体"/>
          <w:color w:val="auto"/>
          <w:sz w:val="24"/>
          <w:szCs w:val="24"/>
        </w:rPr>
        <w:t>工程量计算规则：</w:t>
      </w:r>
    </w:p>
    <w:p w14:paraId="3DEBF8E7">
      <w:pPr>
        <w:spacing w:line="360" w:lineRule="auto"/>
        <w:ind w:firstLine="422"/>
        <w:rPr>
          <w:rFonts w:ascii="宋体" w:hAnsi="宋体" w:cs="宋体"/>
          <w:b/>
          <w:color w:val="auto"/>
          <w:sz w:val="24"/>
          <w:szCs w:val="24"/>
          <w:u w:val="single"/>
        </w:rPr>
      </w:pPr>
      <w:r>
        <w:rPr>
          <w:rFonts w:hint="eastAsia" w:ascii="宋体" w:hAnsi="宋体" w:cs="宋体"/>
          <w:b/>
          <w:color w:val="auto"/>
          <w:sz w:val="24"/>
          <w:szCs w:val="24"/>
          <w:u w:val="single"/>
        </w:rPr>
        <w:t>实行工程量清单计价的工程项目，其工程量的计算规则应按国家标准工程量计算规范及省级行业主管部门颁布的补充规定执行。</w:t>
      </w:r>
    </w:p>
    <w:p w14:paraId="01716270">
      <w:pPr>
        <w:spacing w:line="360" w:lineRule="auto"/>
        <w:ind w:firstLine="420"/>
        <w:rPr>
          <w:rFonts w:ascii="宋体" w:hAnsi="宋体" w:cs="宋体"/>
          <w:color w:val="auto"/>
          <w:sz w:val="24"/>
          <w:szCs w:val="24"/>
        </w:rPr>
      </w:pPr>
      <w:r>
        <w:rPr>
          <w:rFonts w:hint="eastAsia" w:ascii="宋体" w:hAnsi="宋体" w:cs="宋体"/>
          <w:color w:val="auto"/>
          <w:sz w:val="24"/>
          <w:szCs w:val="24"/>
        </w:rPr>
        <w:t>12.3.2  计量周期</w:t>
      </w:r>
    </w:p>
    <w:p w14:paraId="52AFB7B0">
      <w:pPr>
        <w:spacing w:line="360" w:lineRule="auto"/>
        <w:ind w:firstLine="420"/>
        <w:rPr>
          <w:rFonts w:ascii="宋体" w:hAnsi="宋体" w:cs="宋体"/>
          <w:color w:val="auto"/>
          <w:sz w:val="24"/>
          <w:szCs w:val="24"/>
        </w:rPr>
      </w:pPr>
      <w:r>
        <w:rPr>
          <w:rFonts w:hint="eastAsia" w:ascii="宋体" w:hAnsi="宋体" w:cs="宋体"/>
          <w:color w:val="auto"/>
          <w:sz w:val="24"/>
          <w:szCs w:val="24"/>
        </w:rPr>
        <w:t>关于计量周期的约定：</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3FAFC139">
      <w:pPr>
        <w:spacing w:line="360" w:lineRule="auto"/>
        <w:ind w:firstLine="420"/>
        <w:rPr>
          <w:rFonts w:ascii="宋体" w:hAnsi="宋体" w:cs="宋体"/>
          <w:color w:val="auto"/>
          <w:sz w:val="24"/>
          <w:szCs w:val="24"/>
        </w:rPr>
      </w:pPr>
      <w:r>
        <w:rPr>
          <w:rFonts w:hint="eastAsia" w:ascii="宋体" w:hAnsi="宋体" w:cs="宋体"/>
          <w:color w:val="auto"/>
          <w:sz w:val="24"/>
          <w:szCs w:val="24"/>
        </w:rPr>
        <w:t>12.3.3  单价合同的计量</w:t>
      </w:r>
    </w:p>
    <w:p w14:paraId="746075B0">
      <w:pPr>
        <w:spacing w:line="360" w:lineRule="auto"/>
        <w:ind w:firstLine="420"/>
        <w:rPr>
          <w:rFonts w:ascii="宋体" w:hAnsi="宋体" w:cs="宋体"/>
          <w:color w:val="auto"/>
          <w:sz w:val="24"/>
          <w:szCs w:val="24"/>
        </w:rPr>
      </w:pPr>
      <w:r>
        <w:rPr>
          <w:rFonts w:hint="eastAsia" w:ascii="宋体" w:hAnsi="宋体" w:cs="宋体"/>
          <w:color w:val="auto"/>
          <w:sz w:val="24"/>
          <w:szCs w:val="24"/>
        </w:rPr>
        <w:t>关于单价合同计量的约定：</w:t>
      </w:r>
      <w:r>
        <w:rPr>
          <w:rFonts w:hint="eastAsia" w:ascii="宋体" w:hAnsi="宋体" w:cs="宋体"/>
          <w:color w:val="auto"/>
          <w:sz w:val="24"/>
          <w:szCs w:val="24"/>
          <w:u w:val="single"/>
        </w:rPr>
        <w:t>按《通用合同条款》12.3.3 款执行</w:t>
      </w:r>
      <w:r>
        <w:rPr>
          <w:rFonts w:hint="eastAsia" w:ascii="宋体" w:hAnsi="宋体" w:cs="宋体"/>
          <w:color w:val="auto"/>
          <w:sz w:val="24"/>
          <w:szCs w:val="24"/>
        </w:rPr>
        <w:t>。</w:t>
      </w:r>
    </w:p>
    <w:p w14:paraId="68169DA5">
      <w:pPr>
        <w:spacing w:line="360" w:lineRule="auto"/>
        <w:ind w:firstLine="420"/>
        <w:rPr>
          <w:rFonts w:ascii="宋体" w:hAnsi="宋体" w:cs="宋体"/>
          <w:color w:val="auto"/>
          <w:sz w:val="24"/>
          <w:szCs w:val="24"/>
        </w:rPr>
      </w:pPr>
      <w:r>
        <w:rPr>
          <w:rFonts w:hint="eastAsia" w:ascii="宋体" w:hAnsi="宋体" w:cs="宋体"/>
          <w:color w:val="auto"/>
          <w:sz w:val="24"/>
          <w:szCs w:val="24"/>
        </w:rPr>
        <w:t>工资性工程款比例约定：。</w:t>
      </w:r>
    </w:p>
    <w:p w14:paraId="1C83094E">
      <w:pPr>
        <w:spacing w:line="360" w:lineRule="auto"/>
        <w:ind w:firstLine="420"/>
        <w:rPr>
          <w:rFonts w:ascii="宋体" w:hAnsi="宋体" w:cs="宋体"/>
          <w:color w:val="auto"/>
          <w:sz w:val="24"/>
          <w:szCs w:val="24"/>
        </w:rPr>
      </w:pPr>
      <w:r>
        <w:rPr>
          <w:rFonts w:hint="eastAsia" w:ascii="宋体" w:hAnsi="宋体" w:cs="宋体"/>
          <w:color w:val="auto"/>
          <w:sz w:val="24"/>
          <w:szCs w:val="24"/>
        </w:rPr>
        <w:t>12.4  工程进度款支付</w:t>
      </w:r>
    </w:p>
    <w:p w14:paraId="01B0DFFB">
      <w:pPr>
        <w:spacing w:line="360" w:lineRule="auto"/>
        <w:ind w:firstLine="420"/>
        <w:rPr>
          <w:rFonts w:ascii="宋体" w:hAnsi="宋体" w:cs="宋体"/>
          <w:color w:val="auto"/>
          <w:sz w:val="24"/>
          <w:szCs w:val="24"/>
          <w:highlight w:val="none"/>
        </w:rPr>
      </w:pPr>
      <w:bookmarkStart w:id="801" w:name="_Toc297120511"/>
      <w:bookmarkStart w:id="802" w:name="_Toc303539163"/>
      <w:bookmarkStart w:id="803" w:name="_Toc297123556"/>
      <w:bookmarkStart w:id="804" w:name="_Toc297216215"/>
      <w:bookmarkStart w:id="805" w:name="_Toc292559416"/>
      <w:bookmarkStart w:id="806" w:name="_Toc297048397"/>
      <w:bookmarkStart w:id="807" w:name="_Toc300935006"/>
      <w:bookmarkStart w:id="808" w:name="_Toc296347210"/>
      <w:bookmarkStart w:id="809" w:name="_Toc296503211"/>
      <w:bookmarkStart w:id="810" w:name="_Toc296346712"/>
      <w:bookmarkStart w:id="811" w:name="_Toc296944550"/>
      <w:bookmarkStart w:id="812" w:name="_Toc292559921"/>
      <w:bookmarkStart w:id="813" w:name="_Toc296891039"/>
      <w:bookmarkStart w:id="814" w:name="_Toc296891251"/>
      <w:r>
        <w:rPr>
          <w:rFonts w:hint="eastAsia" w:ascii="宋体" w:hAnsi="宋体" w:cs="宋体"/>
          <w:color w:val="auto"/>
          <w:sz w:val="24"/>
          <w:szCs w:val="24"/>
        </w:rPr>
        <w:t>12.4.1  付款周期</w:t>
      </w:r>
    </w:p>
    <w:p w14:paraId="577E879A">
      <w:pPr>
        <w:spacing w:line="360" w:lineRule="auto"/>
        <w:ind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关于付款周期的约定：合同签订后</w:t>
      </w:r>
      <w:r>
        <w:rPr>
          <w:rFonts w:hint="eastAsia" w:ascii="宋体" w:hAnsi="宋体" w:eastAsia="宋体" w:cs="宋体"/>
          <w:color w:val="auto"/>
          <w:sz w:val="24"/>
          <w:szCs w:val="24"/>
          <w:highlight w:val="none"/>
        </w:rPr>
        <w:t>，预付工程款为合同总价的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0%；工程完工验收合格并通过相关验收</w:t>
      </w:r>
      <w:r>
        <w:rPr>
          <w:rFonts w:hint="eastAsia" w:ascii="宋体" w:hAnsi="宋体" w:cs="宋体"/>
          <w:color w:val="auto"/>
          <w:sz w:val="24"/>
          <w:szCs w:val="24"/>
          <w:highlight w:val="none"/>
          <w:lang w:val="en-US" w:eastAsia="zh-CN"/>
        </w:rPr>
        <w:t>且乙方提供符合要求的发票后30个工作日</w:t>
      </w:r>
      <w:r>
        <w:rPr>
          <w:rFonts w:hint="eastAsia" w:ascii="宋体" w:hAnsi="宋体" w:eastAsia="宋体" w:cs="宋体"/>
          <w:color w:val="auto"/>
          <w:sz w:val="24"/>
          <w:szCs w:val="24"/>
          <w:highlight w:val="none"/>
        </w:rPr>
        <w:t>付至合同总价的80%，结算审计完成</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lang w:val="en-US" w:eastAsia="zh-CN"/>
        </w:rPr>
        <w:t>收到1.5%质量保证金</w:t>
      </w:r>
      <w:r>
        <w:rPr>
          <w:rFonts w:hint="eastAsia" w:ascii="宋体" w:hAnsi="宋体" w:cs="宋体"/>
          <w:color w:val="auto"/>
          <w:sz w:val="24"/>
          <w:szCs w:val="24"/>
          <w:highlight w:val="none"/>
          <w:lang w:val="en-US" w:eastAsia="zh-CN"/>
        </w:rPr>
        <w:t>且乙方提供符合要求的发票</w:t>
      </w:r>
      <w:r>
        <w:rPr>
          <w:rFonts w:hint="eastAsia" w:ascii="宋体" w:hAnsi="宋体" w:eastAsia="宋体" w:cs="宋体"/>
          <w:color w:val="auto"/>
          <w:sz w:val="24"/>
          <w:szCs w:val="24"/>
          <w:highlight w:val="none"/>
          <w:lang w:val="en-US" w:eastAsia="zh-CN"/>
        </w:rPr>
        <w:t>后10个工作日内支付至</w:t>
      </w:r>
      <w:r>
        <w:rPr>
          <w:rFonts w:hint="eastAsia" w:ascii="宋体" w:hAnsi="宋体" w:eastAsia="宋体" w:cs="宋体"/>
          <w:color w:val="auto"/>
          <w:sz w:val="24"/>
          <w:szCs w:val="24"/>
          <w:highlight w:val="none"/>
        </w:rPr>
        <w:t>审计价的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%，质保金于二年后质量回访合格后无息付清。</w:t>
      </w:r>
    </w:p>
    <w:p w14:paraId="6AB2891E">
      <w:pPr>
        <w:pStyle w:val="62"/>
        <w:tabs>
          <w:tab w:val="left" w:pos="0"/>
          <w:tab w:val="left" w:pos="993"/>
          <w:tab w:val="left" w:pos="1134"/>
        </w:tabs>
        <w:spacing w:line="360" w:lineRule="auto"/>
        <w:ind w:firstLine="420"/>
        <w:rPr>
          <w:rFonts w:eastAsia="宋体"/>
          <w:color w:val="auto"/>
          <w:sz w:val="24"/>
          <w:szCs w:val="24"/>
        </w:rPr>
      </w:pPr>
      <w:r>
        <w:rPr>
          <w:rFonts w:hint="eastAsia" w:eastAsia="宋体" w:cs="宋体"/>
          <w:color w:val="auto"/>
          <w:sz w:val="24"/>
          <w:szCs w:val="24"/>
        </w:rPr>
        <w:t>发包人付款前，承包人应提供等额发票，否则发包人有权拒绝付款且不视为违约。</w:t>
      </w:r>
    </w:p>
    <w:p w14:paraId="019B6A57">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建设单位应按照本项目《建设项目工程款和工资款分账管理协议》中约定的条款，在开工当月按合同价1%向施工总承包企业开设的农民工工资（劳务费）专用账户预付工资性工程款；开工后按工程进度款的8%打入农民工工资（劳务费）专用账户”。</w:t>
      </w:r>
    </w:p>
    <w:p w14:paraId="00B49F44">
      <w:pPr>
        <w:spacing w:line="360" w:lineRule="auto"/>
        <w:ind w:firstLine="420"/>
        <w:rPr>
          <w:rFonts w:ascii="宋体" w:hAnsi="宋体" w:cs="宋体"/>
          <w:color w:val="auto"/>
          <w:sz w:val="24"/>
          <w:szCs w:val="24"/>
        </w:rPr>
      </w:pPr>
      <w:r>
        <w:rPr>
          <w:rFonts w:hint="eastAsia" w:ascii="宋体" w:hAnsi="宋体" w:cs="宋体"/>
          <w:color w:val="auto"/>
          <w:sz w:val="24"/>
          <w:szCs w:val="24"/>
        </w:rPr>
        <w:t>12.4.2  进度付款申请单的编制</w:t>
      </w:r>
    </w:p>
    <w:p w14:paraId="387A8C46">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关于进度付款申请单编制的约定：</w:t>
      </w:r>
      <w:r>
        <w:rPr>
          <w:rFonts w:hint="eastAsia" w:ascii="宋体" w:hAnsi="宋体" w:cs="宋体"/>
          <w:color w:val="auto"/>
          <w:sz w:val="24"/>
          <w:szCs w:val="24"/>
          <w:u w:val="single"/>
        </w:rPr>
        <w:t>（1）工程进度款由监理根据工程进度进行签证后上报发包人审核。</w:t>
      </w:r>
    </w:p>
    <w:p w14:paraId="368B19C9">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（2）单项联系单增加费用时，暂不纳入工程进度款支付总额内，在工程竣工结算时统一结算、支付。</w:t>
      </w:r>
    </w:p>
    <w:p w14:paraId="6958DF92">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（3）施工过程中如有质量事故，发包人有权暂缓支付工程进度款，待整改后再予支付。</w:t>
      </w:r>
    </w:p>
    <w:p w14:paraId="79655505">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（4）工程款的审核、支付由发包人按合同条款进行。</w:t>
      </w:r>
    </w:p>
    <w:p w14:paraId="7FDEE1FF">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说明:安全生产、文明施工和环境保护措施费随工程进度款支付,承包人不得挪作他用,该部分费用必须经发包人签证同意后方可支付,发包人有权根据现场实际情况进行扣罚,直至扣除所有费用。</w:t>
      </w:r>
    </w:p>
    <w:p w14:paraId="42A599B9">
      <w:pPr>
        <w:spacing w:line="360" w:lineRule="auto"/>
        <w:ind w:firstLine="420"/>
        <w:rPr>
          <w:rFonts w:ascii="宋体" w:hAnsi="宋体" w:cs="宋体"/>
          <w:color w:val="auto"/>
          <w:sz w:val="24"/>
          <w:szCs w:val="24"/>
        </w:rPr>
      </w:pPr>
      <w:r>
        <w:rPr>
          <w:rFonts w:hint="eastAsia" w:ascii="宋体" w:hAnsi="宋体" w:cs="宋体"/>
          <w:color w:val="auto"/>
          <w:sz w:val="24"/>
          <w:szCs w:val="24"/>
        </w:rPr>
        <w:t>1</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hint="eastAsia" w:ascii="宋体" w:hAnsi="宋体" w:cs="宋体"/>
          <w:color w:val="auto"/>
          <w:sz w:val="24"/>
          <w:szCs w:val="24"/>
        </w:rPr>
        <w:t>2.4.3 进度付款申请单的提交</w:t>
      </w:r>
    </w:p>
    <w:p w14:paraId="4979C73A">
      <w:pPr>
        <w:spacing w:line="360" w:lineRule="auto"/>
        <w:ind w:firstLine="420"/>
        <w:rPr>
          <w:rFonts w:ascii="宋体" w:hAnsi="宋体" w:cs="宋体"/>
          <w:color w:val="auto"/>
          <w:sz w:val="24"/>
          <w:szCs w:val="24"/>
        </w:rPr>
      </w:pPr>
      <w:r>
        <w:rPr>
          <w:rFonts w:hint="eastAsia" w:ascii="宋体" w:hAnsi="宋体" w:cs="宋体"/>
          <w:color w:val="auto"/>
          <w:sz w:val="24"/>
          <w:szCs w:val="24"/>
        </w:rPr>
        <w:t>（1）单价合同进度付款申请单提交的约定：。</w:t>
      </w:r>
    </w:p>
    <w:p w14:paraId="75735AFE">
      <w:pPr>
        <w:spacing w:line="360" w:lineRule="auto"/>
        <w:ind w:firstLine="420"/>
        <w:rPr>
          <w:rFonts w:ascii="宋体" w:hAnsi="宋体" w:cs="宋体"/>
          <w:color w:val="auto"/>
          <w:sz w:val="24"/>
          <w:szCs w:val="24"/>
        </w:rPr>
      </w:pPr>
      <w:r>
        <w:rPr>
          <w:rFonts w:hint="eastAsia" w:ascii="宋体" w:hAnsi="宋体" w:cs="宋体"/>
          <w:color w:val="auto"/>
          <w:sz w:val="24"/>
          <w:szCs w:val="24"/>
        </w:rPr>
        <w:t>（2）总价合同进度付款申请单提交的约定：</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34B19AE3">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（3）其他价格形式合同进度付款申请单提交的约定：</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0D9FA2C3">
      <w:pPr>
        <w:spacing w:line="360" w:lineRule="auto"/>
        <w:ind w:firstLine="420"/>
        <w:rPr>
          <w:rFonts w:ascii="宋体" w:hAnsi="宋体" w:cs="宋体"/>
          <w:color w:val="auto"/>
          <w:sz w:val="24"/>
          <w:szCs w:val="24"/>
        </w:rPr>
      </w:pPr>
      <w:r>
        <w:rPr>
          <w:rFonts w:hint="eastAsia" w:ascii="宋体" w:hAnsi="宋体" w:cs="宋体"/>
          <w:color w:val="auto"/>
          <w:sz w:val="24"/>
          <w:szCs w:val="24"/>
        </w:rPr>
        <w:t>12.4.4  进度款审核和支付</w:t>
      </w:r>
    </w:p>
    <w:p w14:paraId="7A158185">
      <w:pPr>
        <w:spacing w:line="360" w:lineRule="auto"/>
        <w:ind w:firstLine="420"/>
        <w:rPr>
          <w:rFonts w:ascii="宋体" w:hAnsi="宋体" w:cs="宋体"/>
          <w:color w:val="auto"/>
          <w:sz w:val="24"/>
          <w:szCs w:val="24"/>
        </w:rPr>
      </w:pPr>
      <w:r>
        <w:rPr>
          <w:rFonts w:hint="eastAsia" w:ascii="宋体" w:hAnsi="宋体" w:cs="宋体"/>
          <w:color w:val="auto"/>
          <w:sz w:val="24"/>
          <w:szCs w:val="24"/>
        </w:rPr>
        <w:t>（1）监理人审查并报送发包人的期限：</w:t>
      </w:r>
      <w:r>
        <w:rPr>
          <w:rFonts w:hint="eastAsia" w:ascii="宋体" w:hAnsi="宋体" w:cs="宋体"/>
          <w:color w:val="auto"/>
          <w:sz w:val="24"/>
          <w:szCs w:val="24"/>
          <w:u w:val="single"/>
        </w:rPr>
        <w:t>应在收到承包人进度付款申请单以及相关资料后 7天内完成审查并报送发包人</w:t>
      </w:r>
      <w:r>
        <w:rPr>
          <w:rFonts w:hint="eastAsia" w:ascii="宋体" w:hAnsi="宋体" w:cs="宋体"/>
          <w:color w:val="auto"/>
          <w:sz w:val="24"/>
          <w:szCs w:val="24"/>
        </w:rPr>
        <w:t>。</w:t>
      </w:r>
    </w:p>
    <w:p w14:paraId="45795266">
      <w:pPr>
        <w:spacing w:line="360" w:lineRule="auto"/>
        <w:ind w:firstLine="420"/>
        <w:rPr>
          <w:rFonts w:ascii="宋体" w:hAnsi="宋体" w:cs="宋体"/>
          <w:color w:val="auto"/>
          <w:sz w:val="24"/>
          <w:szCs w:val="24"/>
        </w:rPr>
      </w:pPr>
      <w:r>
        <w:rPr>
          <w:rFonts w:hint="eastAsia" w:ascii="宋体" w:hAnsi="宋体" w:cs="宋体"/>
          <w:color w:val="auto"/>
          <w:sz w:val="24"/>
          <w:szCs w:val="24"/>
        </w:rPr>
        <w:t>发包人完成审批并签发进度款支付证书的期限：</w:t>
      </w:r>
      <w:r>
        <w:rPr>
          <w:rFonts w:hint="eastAsia" w:ascii="宋体" w:hAnsi="宋体" w:cs="宋体"/>
          <w:color w:val="auto"/>
          <w:sz w:val="24"/>
          <w:szCs w:val="24"/>
          <w:u w:val="single"/>
        </w:rPr>
        <w:t>应在收到监理人上报的承包人进度付款申请单以及相关资料后 7 天内完成审查并签发进度款支付证书</w:t>
      </w:r>
      <w:r>
        <w:rPr>
          <w:rFonts w:hint="eastAsia" w:ascii="宋体" w:hAnsi="宋体" w:cs="宋体"/>
          <w:color w:val="auto"/>
          <w:sz w:val="24"/>
          <w:szCs w:val="24"/>
        </w:rPr>
        <w:t>。</w:t>
      </w:r>
    </w:p>
    <w:p w14:paraId="1B4ED3E1">
      <w:pPr>
        <w:spacing w:line="360" w:lineRule="auto"/>
        <w:ind w:firstLine="420"/>
        <w:rPr>
          <w:rFonts w:ascii="宋体" w:hAnsi="宋体" w:cs="宋体"/>
          <w:color w:val="auto"/>
          <w:sz w:val="24"/>
          <w:szCs w:val="24"/>
        </w:rPr>
      </w:pPr>
      <w:r>
        <w:rPr>
          <w:rFonts w:hint="eastAsia" w:ascii="宋体" w:hAnsi="宋体" w:cs="宋体"/>
          <w:color w:val="auto"/>
          <w:sz w:val="24"/>
          <w:szCs w:val="24"/>
        </w:rPr>
        <w:t>（2）发包人支付进度款的期限：</w:t>
      </w:r>
      <w:r>
        <w:rPr>
          <w:rFonts w:hint="eastAsia" w:ascii="宋体" w:hAnsi="宋体" w:cs="宋体"/>
          <w:color w:val="auto"/>
          <w:sz w:val="24"/>
          <w:szCs w:val="24"/>
          <w:u w:val="single"/>
        </w:rPr>
        <w:t>签发进度款支付证书后 20 天内</w:t>
      </w:r>
      <w:r>
        <w:rPr>
          <w:rFonts w:hint="eastAsia" w:ascii="宋体" w:hAnsi="宋体" w:cs="宋体"/>
          <w:color w:val="auto"/>
          <w:sz w:val="24"/>
          <w:szCs w:val="24"/>
          <w:u w:val="single"/>
          <w:lang w:eastAsia="zh-Hans"/>
        </w:rPr>
        <w:t>，</w:t>
      </w:r>
      <w:r>
        <w:rPr>
          <w:rFonts w:hint="eastAsia" w:ascii="宋体" w:hAnsi="宋体"/>
          <w:color w:val="auto"/>
          <w:sz w:val="24"/>
          <w:szCs w:val="24"/>
          <w:u w:val="single"/>
        </w:rPr>
        <w:t>允许发包人有5天的误差延迟</w:t>
      </w:r>
      <w:r>
        <w:rPr>
          <w:rFonts w:hint="eastAsia" w:ascii="宋体" w:hAnsi="宋体" w:cs="宋体"/>
          <w:color w:val="auto"/>
          <w:sz w:val="24"/>
          <w:szCs w:val="24"/>
        </w:rPr>
        <w:t>。</w:t>
      </w:r>
    </w:p>
    <w:p w14:paraId="1AE06E2B">
      <w:pPr>
        <w:spacing w:line="360" w:lineRule="auto"/>
        <w:ind w:firstLine="420"/>
        <w:rPr>
          <w:rFonts w:ascii="宋体" w:hAnsi="宋体" w:cs="宋体"/>
          <w:color w:val="auto"/>
          <w:sz w:val="24"/>
          <w:szCs w:val="24"/>
        </w:rPr>
      </w:pPr>
      <w:r>
        <w:rPr>
          <w:rFonts w:hint="eastAsia" w:ascii="宋体" w:hAnsi="宋体" w:cs="宋体"/>
          <w:color w:val="auto"/>
          <w:sz w:val="24"/>
          <w:szCs w:val="24"/>
        </w:rPr>
        <w:t>发包人逾期支付进度款的违约金的计算方式：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3D335AF6">
      <w:pPr>
        <w:spacing w:line="360" w:lineRule="auto"/>
        <w:ind w:firstLine="420"/>
        <w:rPr>
          <w:rFonts w:ascii="宋体" w:hAnsi="宋体" w:cs="宋体"/>
          <w:color w:val="auto"/>
          <w:sz w:val="24"/>
          <w:szCs w:val="24"/>
        </w:rPr>
      </w:pPr>
      <w:r>
        <w:rPr>
          <w:rFonts w:hint="eastAsia" w:ascii="宋体" w:hAnsi="宋体" w:cs="宋体"/>
          <w:color w:val="auto"/>
          <w:sz w:val="24"/>
          <w:szCs w:val="24"/>
        </w:rPr>
        <w:t>12.4.6  支付分解表的编制</w:t>
      </w:r>
    </w:p>
    <w:p w14:paraId="60A84185">
      <w:pPr>
        <w:spacing w:line="360" w:lineRule="auto"/>
        <w:ind w:firstLine="420"/>
        <w:rPr>
          <w:rFonts w:ascii="宋体" w:hAnsi="宋体" w:cs="宋体"/>
          <w:color w:val="auto"/>
          <w:sz w:val="24"/>
          <w:szCs w:val="24"/>
        </w:rPr>
      </w:pPr>
      <w:r>
        <w:rPr>
          <w:rFonts w:hint="eastAsia" w:ascii="宋体" w:hAnsi="宋体" w:cs="宋体"/>
          <w:color w:val="auto"/>
          <w:sz w:val="24"/>
          <w:szCs w:val="24"/>
        </w:rPr>
        <w:t>2、总价合同支付分解表的编制与审批：</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55E66CB">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3、单价合同的总价项目支付分解表的编制与审批：</w:t>
      </w:r>
      <w:r>
        <w:rPr>
          <w:rFonts w:hint="eastAsia" w:ascii="宋体" w:hAnsi="宋体" w:cs="宋体"/>
          <w:color w:val="auto"/>
          <w:sz w:val="24"/>
          <w:szCs w:val="24"/>
          <w:u w:val="single"/>
        </w:rPr>
        <w:t>按通用条款执行</w:t>
      </w:r>
      <w:r>
        <w:rPr>
          <w:rFonts w:hint="eastAsia" w:ascii="宋体" w:hAnsi="宋体" w:cs="宋体"/>
          <w:color w:val="auto"/>
          <w:sz w:val="24"/>
          <w:szCs w:val="24"/>
        </w:rPr>
        <w:t>。</w:t>
      </w:r>
      <w:bookmarkEnd w:id="667"/>
    </w:p>
    <w:p w14:paraId="155E6E6B">
      <w:pPr>
        <w:spacing w:line="360" w:lineRule="auto"/>
        <w:ind w:firstLine="420"/>
        <w:rPr>
          <w:rFonts w:ascii="宋体" w:hAnsi="宋体" w:cs="宋体"/>
          <w:color w:val="auto"/>
          <w:sz w:val="24"/>
          <w:szCs w:val="24"/>
        </w:rPr>
      </w:pPr>
      <w:bookmarkStart w:id="815" w:name="_Toc296891259"/>
      <w:bookmarkStart w:id="816" w:name="_Toc296347218"/>
      <w:bookmarkStart w:id="817" w:name="_Toc297048405"/>
      <w:bookmarkStart w:id="818" w:name="_Toc300935015"/>
      <w:bookmarkStart w:id="819" w:name="_Toc303539172"/>
      <w:bookmarkStart w:id="820" w:name="_Toc312678053"/>
      <w:bookmarkStart w:id="821" w:name="_Toc297120519"/>
      <w:bookmarkStart w:id="822" w:name="_Toc296944558"/>
      <w:bookmarkStart w:id="823" w:name="_Toc296503219"/>
      <w:bookmarkStart w:id="824" w:name="_Toc351203645"/>
      <w:bookmarkStart w:id="825" w:name="_Toc304295593"/>
      <w:bookmarkStart w:id="826" w:name="_Toc297123564"/>
      <w:bookmarkStart w:id="827" w:name="_Toc292559929"/>
      <w:bookmarkStart w:id="828" w:name="_Toc292559424"/>
      <w:bookmarkStart w:id="829" w:name="_Toc297216223"/>
      <w:bookmarkStart w:id="830" w:name="_Toc296891047"/>
      <w:bookmarkStart w:id="831" w:name="_Toc296346720"/>
      <w:r>
        <w:rPr>
          <w:rFonts w:hint="eastAsia" w:ascii="宋体" w:hAnsi="宋体" w:cs="宋体"/>
          <w:color w:val="auto"/>
          <w:sz w:val="24"/>
          <w:szCs w:val="24"/>
        </w:rPr>
        <w:t>13  验收和工程试车</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1F34EEF3">
      <w:pPr>
        <w:spacing w:line="360" w:lineRule="auto"/>
        <w:ind w:firstLine="420"/>
        <w:rPr>
          <w:rFonts w:ascii="宋体" w:hAnsi="宋体" w:cs="宋体"/>
          <w:color w:val="auto"/>
          <w:sz w:val="24"/>
          <w:szCs w:val="24"/>
        </w:rPr>
      </w:pPr>
      <w:r>
        <w:rPr>
          <w:rFonts w:hint="eastAsia" w:ascii="宋体" w:hAnsi="宋体" w:cs="宋体"/>
          <w:color w:val="auto"/>
          <w:sz w:val="24"/>
          <w:szCs w:val="24"/>
        </w:rPr>
        <w:t>13.1  分部分项工程验收</w:t>
      </w:r>
    </w:p>
    <w:p w14:paraId="028C446C">
      <w:pPr>
        <w:spacing w:line="360" w:lineRule="auto"/>
        <w:ind w:firstLine="420"/>
        <w:rPr>
          <w:rFonts w:ascii="宋体" w:hAnsi="宋体" w:cs="宋体"/>
          <w:color w:val="auto"/>
          <w:sz w:val="24"/>
          <w:szCs w:val="24"/>
        </w:rPr>
      </w:pPr>
      <w:r>
        <w:rPr>
          <w:rFonts w:hint="eastAsia" w:ascii="宋体" w:hAnsi="宋体" w:cs="宋体"/>
          <w:color w:val="auto"/>
          <w:sz w:val="24"/>
          <w:szCs w:val="24"/>
        </w:rPr>
        <w:t>13.1.2  监理人不能按时进行验收时，应提前</w:t>
      </w:r>
      <w:r>
        <w:rPr>
          <w:rFonts w:hint="eastAsia" w:ascii="宋体" w:hAnsi="宋体" w:cs="宋体"/>
          <w:color w:val="auto"/>
          <w:sz w:val="24"/>
          <w:szCs w:val="24"/>
          <w:u w:val="single"/>
        </w:rPr>
        <w:t xml:space="preserve">  24 </w:t>
      </w:r>
      <w:r>
        <w:rPr>
          <w:rFonts w:hint="eastAsia" w:ascii="宋体" w:hAnsi="宋体" w:cs="宋体"/>
          <w:color w:val="auto"/>
          <w:sz w:val="24"/>
          <w:szCs w:val="24"/>
        </w:rPr>
        <w:t>小时提交书面延期要求。</w:t>
      </w:r>
    </w:p>
    <w:p w14:paraId="37C43F7D">
      <w:pPr>
        <w:spacing w:line="360" w:lineRule="auto"/>
        <w:ind w:firstLine="420"/>
        <w:rPr>
          <w:rFonts w:ascii="宋体" w:hAnsi="宋体" w:cs="宋体"/>
          <w:b/>
          <w:color w:val="auto"/>
          <w:sz w:val="24"/>
          <w:szCs w:val="24"/>
        </w:rPr>
      </w:pPr>
      <w:r>
        <w:rPr>
          <w:rFonts w:hint="eastAsia" w:ascii="宋体" w:hAnsi="宋体" w:cs="宋体"/>
          <w:color w:val="auto"/>
          <w:sz w:val="24"/>
          <w:szCs w:val="24"/>
        </w:rPr>
        <w:t>关于延期最长不得超过：</w:t>
      </w:r>
      <w:r>
        <w:rPr>
          <w:rFonts w:hint="eastAsia" w:ascii="宋体" w:hAnsi="宋体" w:cs="宋体"/>
          <w:color w:val="auto"/>
          <w:sz w:val="24"/>
          <w:szCs w:val="24"/>
          <w:u w:val="single"/>
        </w:rPr>
        <w:t xml:space="preserve">  48 </w:t>
      </w:r>
      <w:r>
        <w:rPr>
          <w:rFonts w:hint="eastAsia" w:ascii="宋体" w:hAnsi="宋体" w:cs="宋体"/>
          <w:color w:val="auto"/>
          <w:sz w:val="24"/>
          <w:szCs w:val="24"/>
        </w:rPr>
        <w:t>小时。</w:t>
      </w:r>
    </w:p>
    <w:p w14:paraId="5D32D4BB">
      <w:pPr>
        <w:spacing w:line="360" w:lineRule="auto"/>
        <w:ind w:firstLine="420"/>
        <w:rPr>
          <w:rFonts w:ascii="宋体" w:hAnsi="宋体" w:cs="宋体"/>
          <w:color w:val="auto"/>
          <w:sz w:val="24"/>
          <w:szCs w:val="24"/>
        </w:rPr>
      </w:pPr>
      <w:bookmarkStart w:id="832" w:name="_Toc300935016"/>
      <w:bookmarkStart w:id="833" w:name="_Toc297216224"/>
      <w:bookmarkStart w:id="834" w:name="_Toc312678056"/>
      <w:bookmarkStart w:id="835" w:name="_Toc296346724"/>
      <w:bookmarkStart w:id="836" w:name="_Toc292559933"/>
      <w:bookmarkStart w:id="837" w:name="_Toc297120523"/>
      <w:bookmarkStart w:id="838" w:name="_Toc296891051"/>
      <w:bookmarkStart w:id="839" w:name="_Toc297123565"/>
      <w:bookmarkStart w:id="840" w:name="_Toc296347222"/>
      <w:bookmarkStart w:id="841" w:name="_Toc296891263"/>
      <w:bookmarkStart w:id="842" w:name="_Toc304295596"/>
      <w:bookmarkStart w:id="843" w:name="_Toc292559428"/>
      <w:bookmarkStart w:id="844" w:name="_Toc296503223"/>
      <w:bookmarkStart w:id="845" w:name="_Toc303539173"/>
      <w:bookmarkStart w:id="846" w:name="_Toc296944562"/>
      <w:bookmarkStart w:id="847" w:name="_Toc297048409"/>
      <w:bookmarkStart w:id="848" w:name="_Toc267251470"/>
      <w:bookmarkStart w:id="849" w:name="_Toc267251476"/>
      <w:bookmarkStart w:id="850" w:name="_Toc267251472"/>
      <w:bookmarkStart w:id="851" w:name="_Toc267251471"/>
      <w:bookmarkStart w:id="852" w:name="_Toc267251474"/>
      <w:bookmarkStart w:id="853" w:name="_Toc267251475"/>
      <w:bookmarkStart w:id="854" w:name="_Toc267251473"/>
      <w:r>
        <w:rPr>
          <w:rFonts w:hint="eastAsia" w:ascii="宋体" w:hAnsi="宋体" w:cs="宋体"/>
          <w:color w:val="auto"/>
          <w:sz w:val="24"/>
          <w:szCs w:val="24"/>
        </w:rPr>
        <w:t>13.2  竣工验收</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89C889F">
      <w:pPr>
        <w:spacing w:line="360" w:lineRule="auto"/>
        <w:ind w:firstLine="420"/>
        <w:rPr>
          <w:rFonts w:ascii="宋体" w:hAnsi="宋体" w:cs="宋体"/>
          <w:color w:val="auto"/>
          <w:sz w:val="24"/>
          <w:szCs w:val="24"/>
        </w:rPr>
      </w:pPr>
      <w:bookmarkStart w:id="855" w:name="_Toc280868704"/>
      <w:bookmarkStart w:id="856" w:name="_Toc280868705"/>
      <w:bookmarkStart w:id="857" w:name="_Toc280868706"/>
      <w:bookmarkStart w:id="858" w:name="_Toc280868707"/>
      <w:bookmarkStart w:id="859" w:name="_Toc280868708"/>
      <w:bookmarkStart w:id="860" w:name="_Toc280868709"/>
      <w:r>
        <w:rPr>
          <w:rFonts w:hint="eastAsia" w:ascii="宋体" w:hAnsi="宋体" w:cs="宋体"/>
          <w:color w:val="auto"/>
          <w:sz w:val="24"/>
          <w:szCs w:val="24"/>
        </w:rPr>
        <w:t>13.2.2  竣工验收程序</w:t>
      </w:r>
      <w:bookmarkEnd w:id="855"/>
    </w:p>
    <w:p w14:paraId="5A5977A1">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关于竣工验收程序的约定：</w:t>
      </w:r>
      <w:r>
        <w:rPr>
          <w:rFonts w:hint="eastAsia" w:ascii="宋体" w:hAnsi="宋体" w:cs="宋体"/>
          <w:color w:val="auto"/>
          <w:sz w:val="24"/>
          <w:szCs w:val="24"/>
          <w:u w:val="single"/>
        </w:rPr>
        <w:t>（1）承包人向监理人报送竣工验收申请报告，监理人应在收到竣工验收申请报告后 14 天内完成审查并报送发包人。监理人审查后认为尚不具备验收条件的，应通知承包人在竣工验收前承包人还需完成的工作内容，承包人应在完成监理人通知的全部工作内容后，再次提交竣工验收申请报告。</w:t>
      </w:r>
    </w:p>
    <w:p w14:paraId="09528584">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（2）监理人审查后认为已具备竣工验收条件的，应将竣工验收申请报告提交发包人，发包人应在收到经监理人审核的竣工验收申请报告后 28 天内审批完毕并组织监理人、承包人、设计人等相关单位完成竣工验收。</w:t>
      </w:r>
    </w:p>
    <w:p w14:paraId="213FBDF9">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（3）项目竣工验收合格后，承包人需安排人员看管，直至将项目整体移交给项目发包人为止。在项目未移交前的现场看管费，成品保护费均由承包人承担。遇特殊情况，承发包人双方另行协商。</w:t>
      </w:r>
    </w:p>
    <w:p w14:paraId="684D4930">
      <w:pPr>
        <w:spacing w:line="360" w:lineRule="auto"/>
        <w:ind w:firstLine="420"/>
        <w:rPr>
          <w:rFonts w:ascii="宋体" w:hAnsi="宋体" w:cs="宋体"/>
          <w:color w:val="auto"/>
          <w:sz w:val="24"/>
          <w:szCs w:val="24"/>
        </w:rPr>
      </w:pPr>
      <w:r>
        <w:rPr>
          <w:rFonts w:hint="eastAsia" w:ascii="宋体" w:hAnsi="宋体" w:cs="宋体"/>
          <w:color w:val="auto"/>
          <w:sz w:val="24"/>
          <w:szCs w:val="24"/>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r>
        <w:rPr>
          <w:rFonts w:hint="eastAsia" w:ascii="宋体" w:hAnsi="宋体" w:cs="宋体"/>
          <w:color w:val="auto"/>
          <w:sz w:val="24"/>
          <w:szCs w:val="24"/>
        </w:rPr>
        <w:t>。</w:t>
      </w:r>
    </w:p>
    <w:p w14:paraId="51505564">
      <w:pPr>
        <w:spacing w:line="360" w:lineRule="auto"/>
        <w:ind w:firstLine="420"/>
        <w:rPr>
          <w:rFonts w:ascii="宋体" w:hAnsi="宋体"/>
          <w:color w:val="auto"/>
          <w:sz w:val="24"/>
          <w:szCs w:val="24"/>
        </w:rPr>
      </w:pPr>
      <w:r>
        <w:rPr>
          <w:rFonts w:hint="eastAsia" w:ascii="宋体" w:hAnsi="宋体"/>
          <w:color w:val="auto"/>
          <w:sz w:val="24"/>
          <w:szCs w:val="24"/>
        </w:rPr>
        <w:t>(5)工程竣工验收通过后，承包人须在发包人指定期限内无条件配合发包人办理工程竣工验收备案手续，继续提交竣工验收时尚未提交的符合工程所在地城建档案馆存档要求的竣工验收资料，承包人不在指定期限内配合发包人办理竣工验收备案手续或不提交符合要求的竣工验收资料的，每逾期一日，按合同总价的（0.1）‰向发包人支付违约金。同时，因承包人原因导致无法办理竣工验收备案手续的，因此造成发包人损失的，承包人应予赔偿，且发包人有权拒绝支付工程款。</w:t>
      </w:r>
    </w:p>
    <w:p w14:paraId="10DD7DBF">
      <w:pPr>
        <w:spacing w:line="360" w:lineRule="auto"/>
        <w:ind w:firstLine="420"/>
        <w:rPr>
          <w:rFonts w:ascii="宋体" w:hAnsi="宋体"/>
          <w:color w:val="auto"/>
          <w:sz w:val="24"/>
          <w:szCs w:val="24"/>
        </w:rPr>
      </w:pPr>
      <w:r>
        <w:rPr>
          <w:rFonts w:hint="eastAsia" w:ascii="宋体" w:hAnsi="宋体"/>
          <w:color w:val="auto"/>
          <w:sz w:val="24"/>
          <w:szCs w:val="24"/>
        </w:rPr>
        <w:t>(6) 因承包人逾期移交工程或因承包人原因竣工验收备案手续延期办理等原因，导致发包人逾期交付工程并由此发生损失的，承包人赔偿损失。</w:t>
      </w:r>
    </w:p>
    <w:p w14:paraId="15412BFF">
      <w:pPr>
        <w:spacing w:line="360" w:lineRule="auto"/>
        <w:ind w:firstLine="420"/>
        <w:rPr>
          <w:rFonts w:ascii="宋体" w:hAnsi="宋体"/>
          <w:color w:val="auto"/>
          <w:sz w:val="24"/>
          <w:szCs w:val="24"/>
        </w:rPr>
      </w:pPr>
      <w:r>
        <w:rPr>
          <w:rFonts w:hint="eastAsia" w:ascii="宋体" w:hAnsi="宋体"/>
          <w:color w:val="auto"/>
          <w:sz w:val="24"/>
          <w:szCs w:val="24"/>
        </w:rPr>
        <w:t>(7)发包人向相关管理部门（业主）交付工程期间，承包人须在施工现场留部分维修人员，协助发包人办理工程交付手续，直至发包人认为可撤走之日止，对存在质量问题的部位及时进行维修，直至发包人认为可撤走之日止。</w:t>
      </w:r>
    </w:p>
    <w:p w14:paraId="60919385">
      <w:pPr>
        <w:spacing w:line="360" w:lineRule="auto"/>
        <w:ind w:firstLine="420"/>
        <w:rPr>
          <w:rFonts w:ascii="宋体" w:hAnsi="宋体"/>
          <w:color w:val="auto"/>
          <w:sz w:val="24"/>
          <w:szCs w:val="24"/>
        </w:rPr>
      </w:pPr>
      <w:r>
        <w:rPr>
          <w:rFonts w:hint="eastAsia" w:ascii="宋体" w:hAnsi="宋体"/>
          <w:color w:val="auto"/>
          <w:sz w:val="24"/>
          <w:szCs w:val="24"/>
        </w:rPr>
        <w:t>(8)承包人应在合同工期内完成竣工验收和退场工作，全部工程验收合格，双方签署验收证书之日起（20）日内承包人人员(除暂留现场的维保人员)、机具、材料必须全部退场，清理施工现场，按规定内容整理交齐全部竣工资料。如拖延清场和移交竣工资料，按拖延工期处罚及承担由此引起的发包人损失，竣工资料不齐者，不得办理工程结算。</w:t>
      </w:r>
    </w:p>
    <w:p w14:paraId="3E6BFD75">
      <w:pPr>
        <w:spacing w:line="360" w:lineRule="auto"/>
        <w:ind w:firstLine="420"/>
        <w:rPr>
          <w:rFonts w:ascii="宋体" w:hAnsi="宋体"/>
          <w:color w:val="auto"/>
          <w:sz w:val="24"/>
          <w:szCs w:val="24"/>
        </w:rPr>
      </w:pPr>
      <w:r>
        <w:rPr>
          <w:rFonts w:hint="eastAsia" w:ascii="宋体" w:hAnsi="宋体"/>
          <w:color w:val="auto"/>
          <w:sz w:val="24"/>
          <w:szCs w:val="24"/>
        </w:rPr>
        <w:t>(9)工程完工后，需对工程按本工程交付标准进行全面的清洁卫生工作，清除场地内的材料设备、临时设施、所有的建筑垃圾等。投标时所需费用已单列，计入措施费报价，未在措施费报价中体现或不完全体现的，视作优惠或该项费用已含在报价中，不再另行计取。如承包人未按要求完成清洁工作的，发包人有权委托其他第三方处理，因此产生的费用，发包人有权从应付承包人工程款中直接扣除。</w:t>
      </w:r>
    </w:p>
    <w:p w14:paraId="5261E65D">
      <w:pPr>
        <w:spacing w:line="360" w:lineRule="auto"/>
        <w:ind w:firstLine="420"/>
        <w:rPr>
          <w:rFonts w:ascii="宋体" w:hAnsi="宋体"/>
          <w:color w:val="auto"/>
          <w:sz w:val="24"/>
          <w:szCs w:val="24"/>
        </w:rPr>
      </w:pPr>
      <w:r>
        <w:rPr>
          <w:rFonts w:hint="eastAsia" w:ascii="宋体" w:hAnsi="宋体"/>
          <w:color w:val="auto"/>
          <w:sz w:val="24"/>
          <w:szCs w:val="24"/>
        </w:rPr>
        <w:t>（10）项目竣工验收合格后，承包人需安排人员看管，直至将项目整体移交给项目发包人为止。在项目未移交前的现场看管费，成品保护费均由承包人承担。</w:t>
      </w:r>
    </w:p>
    <w:p w14:paraId="19B991B5">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发包人不按照本项约定组织竣工验收、颁发工程接收证书的违约金的计算方法：</w:t>
      </w:r>
      <w:r>
        <w:rPr>
          <w:rFonts w:hint="eastAsia" w:ascii="宋体" w:hAnsi="宋体" w:cs="宋体"/>
          <w:color w:val="auto"/>
          <w:sz w:val="24"/>
          <w:szCs w:val="24"/>
          <w:u w:val="single"/>
        </w:rPr>
        <w:t xml:space="preserve"> /   </w:t>
      </w:r>
      <w:r>
        <w:rPr>
          <w:rFonts w:hint="eastAsia" w:ascii="宋体" w:hAnsi="宋体" w:cs="宋体"/>
          <w:color w:val="auto"/>
          <w:sz w:val="24"/>
          <w:szCs w:val="24"/>
        </w:rPr>
        <w:t>。</w:t>
      </w:r>
      <w:bookmarkEnd w:id="856"/>
    </w:p>
    <w:p w14:paraId="3904D6AD">
      <w:pPr>
        <w:spacing w:line="360" w:lineRule="auto"/>
        <w:ind w:firstLine="420"/>
        <w:rPr>
          <w:rFonts w:ascii="宋体" w:hAnsi="宋体" w:cs="宋体"/>
          <w:color w:val="auto"/>
          <w:sz w:val="24"/>
          <w:szCs w:val="24"/>
        </w:rPr>
      </w:pPr>
      <w:r>
        <w:rPr>
          <w:rFonts w:hint="eastAsia" w:ascii="宋体" w:hAnsi="宋体" w:cs="宋体"/>
          <w:color w:val="auto"/>
          <w:sz w:val="24"/>
          <w:szCs w:val="24"/>
        </w:rPr>
        <w:t>13.2.5  移交、接收全部与部分工程</w:t>
      </w:r>
      <w:bookmarkEnd w:id="857"/>
    </w:p>
    <w:p w14:paraId="68147FED">
      <w:pPr>
        <w:spacing w:line="360" w:lineRule="auto"/>
        <w:ind w:firstLine="420"/>
        <w:rPr>
          <w:rFonts w:ascii="宋体" w:hAnsi="宋体" w:cs="宋体"/>
          <w:color w:val="auto"/>
          <w:sz w:val="24"/>
          <w:szCs w:val="24"/>
        </w:rPr>
      </w:pPr>
      <w:r>
        <w:rPr>
          <w:rFonts w:hint="eastAsia" w:ascii="宋体" w:hAnsi="宋体" w:cs="宋体"/>
          <w:color w:val="auto"/>
          <w:sz w:val="24"/>
          <w:szCs w:val="24"/>
        </w:rPr>
        <w:t>承包人向发包人移交工程的期限：</w:t>
      </w:r>
      <w:r>
        <w:rPr>
          <w:rFonts w:hint="eastAsia" w:ascii="宋体" w:hAnsi="宋体" w:cs="宋体"/>
          <w:color w:val="auto"/>
          <w:sz w:val="24"/>
          <w:szCs w:val="24"/>
          <w:u w:val="single"/>
        </w:rPr>
        <w:t>竣工验收合格后 30 天内</w:t>
      </w:r>
      <w:r>
        <w:rPr>
          <w:rFonts w:hint="eastAsia" w:ascii="宋体" w:hAnsi="宋体" w:cs="宋体"/>
          <w:color w:val="auto"/>
          <w:sz w:val="24"/>
          <w:szCs w:val="24"/>
        </w:rPr>
        <w:t>。</w:t>
      </w:r>
    </w:p>
    <w:p w14:paraId="114CB919">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发包人未按本合同约定接收全部或部分工程的，违约金的计算方法为：</w:t>
      </w:r>
      <w:r>
        <w:rPr>
          <w:rFonts w:hint="eastAsia" w:ascii="宋体" w:hAnsi="宋体" w:cs="宋体"/>
          <w:color w:val="auto"/>
          <w:sz w:val="24"/>
          <w:szCs w:val="24"/>
          <w:u w:val="single"/>
        </w:rPr>
        <w:t xml:space="preserve"> /  </w:t>
      </w:r>
      <w:r>
        <w:rPr>
          <w:rFonts w:hint="eastAsia" w:ascii="宋体" w:hAnsi="宋体" w:cs="宋体"/>
          <w:color w:val="auto"/>
          <w:sz w:val="24"/>
          <w:szCs w:val="24"/>
        </w:rPr>
        <w:t>。</w:t>
      </w:r>
      <w:bookmarkEnd w:id="858"/>
    </w:p>
    <w:p w14:paraId="0D93FD42">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承包人未按时移交工程的，违约金的计算方法为：</w:t>
      </w:r>
      <w:r>
        <w:rPr>
          <w:rFonts w:hint="eastAsia" w:ascii="宋体" w:hAnsi="宋体" w:cs="宋体"/>
          <w:color w:val="auto"/>
          <w:sz w:val="24"/>
          <w:szCs w:val="24"/>
          <w:u w:val="single"/>
        </w:rPr>
        <w:t>逾期移交的，每逾期1天，按人民币10000元/天向发包人支付违约金；工程交付前要清除场地内的材料设备、临时设施、所有的建筑垃圾，所需费用承包人自理。否则发包人有权委托第三方清理，实际发生的费用由承包人承担</w:t>
      </w:r>
      <w:r>
        <w:rPr>
          <w:rFonts w:hint="eastAsia" w:ascii="宋体" w:hAnsi="宋体" w:cs="宋体"/>
          <w:color w:val="auto"/>
          <w:sz w:val="24"/>
          <w:szCs w:val="24"/>
        </w:rPr>
        <w:t>。</w:t>
      </w:r>
    </w:p>
    <w:p w14:paraId="6A5CE78C">
      <w:pPr>
        <w:pStyle w:val="967"/>
        <w:ind w:firstLine="480"/>
        <w:rPr>
          <w:rFonts w:hint="eastAsia" w:ascii="宋体" w:hAnsi="宋体" w:eastAsia="宋体" w:cs="宋体"/>
          <w:color w:val="auto"/>
          <w:kern w:val="0"/>
          <w:sz w:val="24"/>
          <w:szCs w:val="24"/>
        </w:rPr>
      </w:pPr>
      <w:bookmarkStart w:id="861" w:name="_Hlk79746577"/>
      <w:r>
        <w:rPr>
          <w:rFonts w:hint="eastAsia" w:ascii="宋体" w:hAnsi="宋体" w:eastAsia="宋体" w:cs="宋体"/>
          <w:color w:val="auto"/>
          <w:kern w:val="0"/>
          <w:sz w:val="24"/>
          <w:szCs w:val="24"/>
        </w:rPr>
        <w:t>工程竣工移交以工程接收证书为标志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在工程竣工移交前，工程成品、半成品、材料等由承包人负责保护，如发生毁损灭失的，除系发包人原因导致的之外，承包人均应承担恢复原状或赔偿损失的责任，且工期不因此顺延。</w:t>
      </w:r>
    </w:p>
    <w:p w14:paraId="10DF8818">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工程在竣工移交之前工程成品、半成品、材料等的所有权均归发包人所有。</w:t>
      </w:r>
    </w:p>
    <w:p w14:paraId="3DD2140B">
      <w:pPr>
        <w:pStyle w:val="967"/>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在将工程移交发包人时，应当做好场地的清洁工作，否则发包人有权拒绝接收场地，由此导致工程逾期移交的后果由承包人自行承担。经发包人书面通知后，承包人仍未清洁场地的，发包人有权自行安排清洁，相关清洁费用由承包人承担。承包人移交工程的时间以场地清洁完成的日期为准。</w:t>
      </w:r>
    </w:p>
    <w:p w14:paraId="44368256">
      <w:pPr>
        <w:pStyle w:val="967"/>
        <w:ind w:firstLine="480"/>
        <w:rPr>
          <w:color w:val="auto"/>
        </w:rPr>
      </w:pPr>
      <w:r>
        <w:rPr>
          <w:rFonts w:hint="eastAsia" w:ascii="宋体" w:hAnsi="宋体" w:eastAsia="宋体" w:cs="宋体"/>
          <w:color w:val="auto"/>
          <w:kern w:val="0"/>
          <w:sz w:val="24"/>
          <w:szCs w:val="24"/>
        </w:rPr>
        <w:t>本条亦适用于合同提前解除情形下的工程移交。</w:t>
      </w:r>
      <w:bookmarkEnd w:id="861"/>
    </w:p>
    <w:p w14:paraId="364AFE39">
      <w:pPr>
        <w:spacing w:line="360" w:lineRule="auto"/>
        <w:ind w:firstLine="420"/>
        <w:rPr>
          <w:rFonts w:ascii="宋体" w:hAnsi="宋体" w:cs="宋体"/>
          <w:color w:val="auto"/>
          <w:sz w:val="24"/>
          <w:szCs w:val="24"/>
        </w:rPr>
      </w:pPr>
      <w:r>
        <w:rPr>
          <w:rFonts w:hint="eastAsia" w:ascii="宋体" w:hAnsi="宋体" w:cs="宋体"/>
          <w:color w:val="auto"/>
          <w:sz w:val="24"/>
          <w:szCs w:val="24"/>
        </w:rPr>
        <w:t>13.3  工程试车</w:t>
      </w:r>
      <w:bookmarkEnd w:id="859"/>
    </w:p>
    <w:p w14:paraId="203D60D4">
      <w:pPr>
        <w:spacing w:line="360" w:lineRule="auto"/>
        <w:ind w:firstLine="420"/>
        <w:rPr>
          <w:rFonts w:ascii="宋体" w:hAnsi="宋体" w:cs="宋体"/>
          <w:color w:val="auto"/>
          <w:sz w:val="24"/>
          <w:szCs w:val="24"/>
        </w:rPr>
      </w:pPr>
      <w:r>
        <w:rPr>
          <w:rFonts w:hint="eastAsia" w:ascii="宋体" w:hAnsi="宋体" w:cs="宋体"/>
          <w:color w:val="auto"/>
          <w:sz w:val="24"/>
          <w:szCs w:val="24"/>
        </w:rPr>
        <w:t>13.3.1  试车程序</w:t>
      </w:r>
    </w:p>
    <w:p w14:paraId="69946347">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工程试车内容：</w:t>
      </w:r>
      <w:r>
        <w:rPr>
          <w:rFonts w:hint="eastAsia" w:ascii="宋体" w:hAnsi="宋体" w:cs="宋体"/>
          <w:color w:val="auto"/>
          <w:sz w:val="24"/>
          <w:szCs w:val="24"/>
          <w:u w:val="single"/>
        </w:rPr>
        <w:t>所有试车费用承包人已在投标报价中包干</w:t>
      </w:r>
      <w:r>
        <w:rPr>
          <w:rFonts w:hint="eastAsia" w:ascii="宋体" w:hAnsi="宋体" w:cs="宋体"/>
          <w:color w:val="auto"/>
          <w:sz w:val="24"/>
          <w:szCs w:val="24"/>
        </w:rPr>
        <w:t>。</w:t>
      </w:r>
    </w:p>
    <w:p w14:paraId="77F870BA">
      <w:pPr>
        <w:spacing w:line="360" w:lineRule="auto"/>
        <w:ind w:firstLine="420"/>
        <w:rPr>
          <w:rFonts w:ascii="宋体" w:hAnsi="宋体" w:cs="宋体"/>
          <w:color w:val="auto"/>
          <w:sz w:val="24"/>
          <w:szCs w:val="24"/>
        </w:rPr>
      </w:pPr>
      <w:r>
        <w:rPr>
          <w:rFonts w:hint="eastAsia" w:ascii="宋体" w:hAnsi="宋体" w:cs="宋体"/>
          <w:color w:val="auto"/>
          <w:sz w:val="24"/>
          <w:szCs w:val="24"/>
        </w:rPr>
        <w:t>（1）单机无负荷试车费用由</w:t>
      </w:r>
      <w:r>
        <w:rPr>
          <w:rFonts w:hint="eastAsia" w:ascii="宋体" w:hAnsi="宋体" w:cs="宋体"/>
          <w:color w:val="auto"/>
          <w:sz w:val="24"/>
          <w:szCs w:val="24"/>
          <w:u w:val="single"/>
        </w:rPr>
        <w:t xml:space="preserve"> 承包人</w:t>
      </w:r>
      <w:r>
        <w:rPr>
          <w:rFonts w:hint="eastAsia" w:ascii="宋体" w:hAnsi="宋体" w:cs="宋体"/>
          <w:color w:val="auto"/>
          <w:sz w:val="24"/>
          <w:szCs w:val="24"/>
        </w:rPr>
        <w:t>承担；</w:t>
      </w:r>
    </w:p>
    <w:p w14:paraId="722798D3">
      <w:pPr>
        <w:spacing w:line="360" w:lineRule="auto"/>
        <w:ind w:firstLine="420"/>
        <w:rPr>
          <w:rFonts w:ascii="宋体" w:hAnsi="宋体" w:cs="宋体"/>
          <w:color w:val="auto"/>
          <w:sz w:val="24"/>
          <w:szCs w:val="24"/>
        </w:rPr>
      </w:pPr>
      <w:r>
        <w:rPr>
          <w:rFonts w:hint="eastAsia" w:ascii="宋体" w:hAnsi="宋体" w:cs="宋体"/>
          <w:color w:val="auto"/>
          <w:sz w:val="24"/>
          <w:szCs w:val="24"/>
        </w:rPr>
        <w:t>（2）无负荷联动试车费用由</w:t>
      </w:r>
      <w:r>
        <w:rPr>
          <w:rFonts w:hint="eastAsia" w:ascii="宋体" w:hAnsi="宋体" w:cs="宋体"/>
          <w:color w:val="auto"/>
          <w:sz w:val="24"/>
          <w:szCs w:val="24"/>
          <w:u w:val="single"/>
        </w:rPr>
        <w:t xml:space="preserve"> 承包人</w:t>
      </w:r>
      <w:r>
        <w:rPr>
          <w:rFonts w:hint="eastAsia" w:ascii="宋体" w:hAnsi="宋体" w:cs="宋体"/>
          <w:color w:val="auto"/>
          <w:sz w:val="24"/>
          <w:szCs w:val="24"/>
        </w:rPr>
        <w:t>承担。</w:t>
      </w:r>
    </w:p>
    <w:p w14:paraId="7D2E3CF3">
      <w:pPr>
        <w:spacing w:line="360" w:lineRule="auto"/>
        <w:ind w:firstLine="420"/>
        <w:rPr>
          <w:rFonts w:ascii="宋体" w:hAnsi="宋体" w:cs="宋体"/>
          <w:color w:val="auto"/>
          <w:sz w:val="24"/>
          <w:szCs w:val="24"/>
        </w:rPr>
      </w:pPr>
      <w:r>
        <w:rPr>
          <w:rFonts w:hint="eastAsia" w:ascii="宋体" w:hAnsi="宋体" w:cs="宋体"/>
          <w:color w:val="auto"/>
          <w:sz w:val="24"/>
          <w:szCs w:val="24"/>
        </w:rPr>
        <w:t>13.3.3  投料试车</w:t>
      </w:r>
    </w:p>
    <w:p w14:paraId="19A8F4F4">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关于投料试车相关事项的约定：</w:t>
      </w:r>
      <w:r>
        <w:rPr>
          <w:rFonts w:hint="eastAsia" w:ascii="宋体" w:hAnsi="宋体" w:cs="宋体"/>
          <w:color w:val="auto"/>
          <w:sz w:val="24"/>
          <w:szCs w:val="24"/>
          <w:u w:val="single"/>
        </w:rPr>
        <w:t>按《通用合同条款》执行</w:t>
      </w:r>
      <w:r>
        <w:rPr>
          <w:rFonts w:hint="eastAsia" w:ascii="宋体" w:hAnsi="宋体" w:cs="宋体"/>
          <w:color w:val="auto"/>
          <w:sz w:val="24"/>
          <w:szCs w:val="24"/>
        </w:rPr>
        <w:t>。</w:t>
      </w:r>
    </w:p>
    <w:p w14:paraId="3A8B1DA2">
      <w:pPr>
        <w:spacing w:line="360" w:lineRule="auto"/>
        <w:ind w:firstLine="420"/>
        <w:rPr>
          <w:rFonts w:ascii="宋体" w:hAnsi="宋体" w:cs="宋体"/>
          <w:color w:val="auto"/>
          <w:sz w:val="24"/>
          <w:szCs w:val="24"/>
        </w:rPr>
      </w:pPr>
      <w:r>
        <w:rPr>
          <w:rFonts w:hint="eastAsia" w:ascii="宋体" w:hAnsi="宋体" w:cs="宋体"/>
          <w:color w:val="auto"/>
          <w:sz w:val="24"/>
          <w:szCs w:val="24"/>
        </w:rPr>
        <w:t>13.6  竣工退场</w:t>
      </w:r>
    </w:p>
    <w:p w14:paraId="2DDB5A86">
      <w:pPr>
        <w:spacing w:line="360" w:lineRule="auto"/>
        <w:ind w:firstLine="420"/>
        <w:rPr>
          <w:rFonts w:ascii="宋体" w:hAnsi="宋体" w:cs="宋体"/>
          <w:color w:val="auto"/>
          <w:sz w:val="24"/>
          <w:szCs w:val="24"/>
        </w:rPr>
      </w:pPr>
      <w:r>
        <w:rPr>
          <w:rFonts w:hint="eastAsia" w:ascii="宋体" w:hAnsi="宋体" w:cs="宋体"/>
          <w:color w:val="auto"/>
          <w:sz w:val="24"/>
          <w:szCs w:val="24"/>
        </w:rPr>
        <w:t>13.6.1  竣工退场</w:t>
      </w:r>
    </w:p>
    <w:p w14:paraId="737334C2">
      <w:pPr>
        <w:spacing w:line="360" w:lineRule="auto"/>
        <w:ind w:firstLine="420"/>
        <w:rPr>
          <w:rFonts w:ascii="宋体" w:hAnsi="宋体" w:cs="宋体"/>
          <w:color w:val="auto"/>
          <w:sz w:val="24"/>
          <w:szCs w:val="24"/>
        </w:rPr>
      </w:pPr>
      <w:r>
        <w:rPr>
          <w:rFonts w:hint="eastAsia" w:ascii="宋体" w:hAnsi="宋体" w:cs="宋体"/>
          <w:color w:val="auto"/>
          <w:sz w:val="24"/>
          <w:szCs w:val="24"/>
        </w:rPr>
        <w:t>承包人完成竣工退场的期限：</w:t>
      </w:r>
      <w:r>
        <w:rPr>
          <w:rFonts w:hint="eastAsia" w:ascii="宋体" w:hAnsi="宋体" w:cs="宋体"/>
          <w:color w:val="auto"/>
          <w:sz w:val="24"/>
          <w:szCs w:val="24"/>
          <w:u w:val="single"/>
        </w:rPr>
        <w:t>颁发工程接收证书后30天</w:t>
      </w:r>
      <w:r>
        <w:rPr>
          <w:rFonts w:hint="eastAsia" w:ascii="宋体" w:hAnsi="宋体" w:cs="宋体"/>
          <w:color w:val="auto"/>
          <w:sz w:val="24"/>
          <w:szCs w:val="24"/>
        </w:rPr>
        <w:t>。</w:t>
      </w:r>
    </w:p>
    <w:p w14:paraId="23E7BF81">
      <w:pPr>
        <w:spacing w:line="360" w:lineRule="auto"/>
        <w:ind w:firstLine="420"/>
        <w:rPr>
          <w:rFonts w:ascii="宋体" w:hAnsi="宋体" w:cs="宋体"/>
          <w:color w:val="auto"/>
          <w:sz w:val="24"/>
          <w:szCs w:val="24"/>
        </w:rPr>
      </w:pPr>
      <w:bookmarkStart w:id="862" w:name="_Toc351203646"/>
      <w:r>
        <w:rPr>
          <w:rFonts w:hint="eastAsia" w:ascii="宋体" w:hAnsi="宋体" w:cs="宋体"/>
          <w:color w:val="auto"/>
          <w:sz w:val="24"/>
          <w:szCs w:val="24"/>
        </w:rPr>
        <w:t>14  竣工结算</w:t>
      </w:r>
      <w:bookmarkEnd w:id="862"/>
    </w:p>
    <w:p w14:paraId="3AD674E9">
      <w:pPr>
        <w:spacing w:line="360" w:lineRule="auto"/>
        <w:ind w:firstLine="420"/>
        <w:rPr>
          <w:rFonts w:ascii="宋体" w:hAnsi="宋体" w:cs="宋体"/>
          <w:color w:val="auto"/>
          <w:sz w:val="24"/>
          <w:szCs w:val="24"/>
        </w:rPr>
      </w:pPr>
      <w:r>
        <w:rPr>
          <w:rFonts w:hint="eastAsia" w:ascii="宋体" w:hAnsi="宋体" w:cs="宋体"/>
          <w:color w:val="auto"/>
          <w:sz w:val="24"/>
          <w:szCs w:val="24"/>
        </w:rPr>
        <w:t>14.1  竣工结算申请</w:t>
      </w:r>
    </w:p>
    <w:p w14:paraId="1E4EF04A">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承包人提交竣工结算申请单的期限：</w:t>
      </w:r>
      <w:r>
        <w:rPr>
          <w:rFonts w:hint="eastAsia" w:ascii="宋体" w:hAnsi="宋体" w:cs="宋体"/>
          <w:color w:val="auto"/>
          <w:sz w:val="24"/>
          <w:szCs w:val="24"/>
          <w:u w:val="single"/>
        </w:rPr>
        <w:t>竣工验收合格后 1 个月内</w:t>
      </w:r>
      <w:r>
        <w:rPr>
          <w:rFonts w:hint="eastAsia" w:ascii="宋体" w:hAnsi="宋体"/>
          <w:color w:val="auto"/>
          <w:sz w:val="24"/>
          <w:szCs w:val="24"/>
          <w:u w:val="single"/>
        </w:rPr>
        <w:t>，无正当理由延期或经发包人催促14日内仍未提供或明确答复的，发包人有权根据已有资料进行结算审核，责任由承包人自负。发包人有权根据第三方审核情况提交政府财政部门进行审计，最终审计结果对承包人有效。承包人在工程结算审核、审计过程中，如涉及确需增加的结算资料，由承包人填报增补资料申请单，监理及发包人审核确认后才能进入结算</w:t>
      </w:r>
      <w:r>
        <w:rPr>
          <w:rFonts w:hint="eastAsia" w:ascii="宋体" w:hAnsi="宋体" w:cs="宋体"/>
          <w:color w:val="auto"/>
          <w:sz w:val="24"/>
          <w:szCs w:val="24"/>
        </w:rPr>
        <w:t>。</w:t>
      </w:r>
    </w:p>
    <w:p w14:paraId="01D7F7C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竣工结算申请单应包括的内容：</w:t>
      </w:r>
      <w:r>
        <w:rPr>
          <w:rFonts w:hint="eastAsia" w:ascii="宋体" w:hAnsi="宋体" w:cs="宋体"/>
          <w:color w:val="auto"/>
          <w:sz w:val="24"/>
          <w:szCs w:val="24"/>
          <w:u w:val="single"/>
        </w:rPr>
        <w:t>（1）承包人应向发包人提交承包人盖章、结算编制人员盖章的竣工结算报告及完整、有效的结算资料，工程结算资料包括送审资料清单、结算汇总表、各项结算调整的依据、内容及费用、已经发包人工程人员确认的竣工图、变更联系单（原件，包括图纸会审纪要、过程中的洽商等）、隐蔽工程记录、工程结算书、招投标相关资料一式三份。发包人工程师对结算资料进行审核，符合要求的在竣工结算资料回执上签字方可视为发包人收到竣工结算资料；由发包人送审计部门开展竣工结算审计。</w:t>
      </w:r>
    </w:p>
    <w:p w14:paraId="62101F82">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（2）在结算审核中发现结算资料无效或不完整的，审价延误的责任由承包人承担；</w:t>
      </w:r>
    </w:p>
    <w:p w14:paraId="266F7A3D">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（3）承包人未按本条款约定的时间和要求向发包人提交竣工结算报告和资料的，发包人将不能保证按专用条款规定的时间内提出审核意见，并且发包人有权根据已有资料进行审查，责任由承包人自行承担</w:t>
      </w:r>
      <w:r>
        <w:rPr>
          <w:rFonts w:hint="eastAsia" w:ascii="宋体" w:hAnsi="宋体" w:cs="宋体"/>
          <w:color w:val="auto"/>
          <w:sz w:val="24"/>
          <w:szCs w:val="24"/>
        </w:rPr>
        <w:t>。</w:t>
      </w:r>
    </w:p>
    <w:p w14:paraId="7921F0AC">
      <w:pPr>
        <w:spacing w:line="360" w:lineRule="auto"/>
        <w:ind w:firstLine="420"/>
        <w:rPr>
          <w:rFonts w:ascii="宋体" w:hAnsi="宋体" w:cs="宋体"/>
          <w:color w:val="auto"/>
          <w:sz w:val="24"/>
          <w:szCs w:val="24"/>
        </w:rPr>
      </w:pPr>
      <w:r>
        <w:rPr>
          <w:rFonts w:hint="eastAsia" w:ascii="宋体" w:hAnsi="宋体" w:cs="宋体"/>
          <w:color w:val="auto"/>
          <w:sz w:val="24"/>
          <w:szCs w:val="24"/>
        </w:rPr>
        <w:t>14.2  竣工结算审核</w:t>
      </w:r>
    </w:p>
    <w:p w14:paraId="3858368A">
      <w:pPr>
        <w:spacing w:line="360" w:lineRule="auto"/>
        <w:ind w:firstLine="420"/>
        <w:rPr>
          <w:rFonts w:ascii="宋体" w:hAnsi="宋体" w:cs="宋体"/>
          <w:color w:val="auto"/>
          <w:sz w:val="24"/>
          <w:szCs w:val="24"/>
        </w:rPr>
      </w:pPr>
      <w:r>
        <w:rPr>
          <w:rFonts w:hint="eastAsia" w:ascii="宋体" w:hAnsi="宋体" w:cs="宋体"/>
          <w:color w:val="auto"/>
          <w:sz w:val="24"/>
          <w:szCs w:val="24"/>
        </w:rPr>
        <w:t>发包人审批竣工付款申请单的期限：</w:t>
      </w:r>
      <w:r>
        <w:rPr>
          <w:rFonts w:hint="eastAsia" w:ascii="宋体" w:hAnsi="宋体" w:cs="宋体"/>
          <w:color w:val="auto"/>
          <w:sz w:val="24"/>
          <w:szCs w:val="24"/>
          <w:u w:val="single"/>
        </w:rPr>
        <w:t>按《通用合同条款》14.2 条</w:t>
      </w:r>
      <w:r>
        <w:rPr>
          <w:rFonts w:hint="eastAsia" w:ascii="宋体" w:hAnsi="宋体" w:cs="宋体"/>
          <w:strike w:val="0"/>
          <w:dstrike w:val="0"/>
          <w:color w:val="auto"/>
          <w:sz w:val="24"/>
          <w:szCs w:val="24"/>
          <w:u w:val="single"/>
          <w:lang w:val="en-US" w:eastAsia="zh-CN"/>
        </w:rPr>
        <w:t>提交资料后，</w:t>
      </w:r>
      <w:r>
        <w:rPr>
          <w:rFonts w:hint="eastAsia" w:ascii="Times New Roman" w:hAnsi="Times New Roman" w:eastAsia="仿宋_GB2312"/>
          <w:strike w:val="0"/>
          <w:color w:val="auto"/>
          <w:sz w:val="24"/>
          <w:szCs w:val="24"/>
          <w:u w:val="single"/>
        </w:rPr>
        <w:t>，</w:t>
      </w:r>
      <w:r>
        <w:rPr>
          <w:rFonts w:hint="eastAsia" w:ascii="Times New Roman" w:hAnsi="Times New Roman" w:eastAsia="仿宋_GB2312"/>
          <w:color w:val="auto"/>
          <w:sz w:val="24"/>
          <w:szCs w:val="24"/>
          <w:u w:val="single"/>
        </w:rPr>
        <w:t>经政府审计单位审计完成后确定的最终价格后，由发包人在30个工作日内完成审批，签发付款证书</w:t>
      </w:r>
      <w:r>
        <w:rPr>
          <w:rFonts w:hint="eastAsia" w:ascii="宋体" w:hAnsi="宋体" w:cs="宋体"/>
          <w:color w:val="auto"/>
          <w:sz w:val="24"/>
          <w:szCs w:val="24"/>
        </w:rPr>
        <w:t>。</w:t>
      </w:r>
    </w:p>
    <w:p w14:paraId="643F5CF4">
      <w:pPr>
        <w:spacing w:line="360" w:lineRule="auto"/>
        <w:ind w:firstLine="420"/>
        <w:rPr>
          <w:rFonts w:ascii="宋体" w:hAnsi="宋体" w:cs="宋体"/>
          <w:color w:val="auto"/>
          <w:sz w:val="24"/>
          <w:szCs w:val="24"/>
        </w:rPr>
      </w:pPr>
      <w:r>
        <w:rPr>
          <w:rFonts w:hint="eastAsia" w:ascii="宋体" w:hAnsi="宋体" w:cs="宋体"/>
          <w:color w:val="auto"/>
          <w:sz w:val="24"/>
          <w:szCs w:val="24"/>
        </w:rPr>
        <w:t>发包人完成竣工付款的期限：</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70CE4E3">
      <w:pPr>
        <w:adjustRightInd/>
        <w:snapToGrid/>
        <w:spacing w:after="0" w:line="300" w:lineRule="auto"/>
        <w:ind w:firstLine="480" w:firstLineChars="200"/>
        <w:jc w:val="both"/>
        <w:rPr>
          <w:rFonts w:ascii="宋体" w:hAnsi="宋体" w:cs="宋体"/>
          <w:color w:val="auto"/>
          <w:sz w:val="24"/>
          <w:szCs w:val="24"/>
          <w:u w:val="single"/>
        </w:rPr>
      </w:pPr>
      <w:r>
        <w:rPr>
          <w:rFonts w:hint="eastAsia" w:ascii="宋体" w:hAnsi="宋体" w:cs="宋体"/>
          <w:color w:val="auto"/>
          <w:sz w:val="24"/>
          <w:szCs w:val="24"/>
        </w:rPr>
        <w:t>关于竣工付款证书异议部分复核的方式和程序：</w:t>
      </w:r>
      <w:r>
        <w:rPr>
          <w:rFonts w:hint="eastAsia" w:ascii="宋体" w:hAnsi="宋体" w:cs="宋体"/>
          <w:color w:val="auto"/>
          <w:sz w:val="24"/>
          <w:szCs w:val="24"/>
          <w:u w:val="single"/>
        </w:rPr>
        <w:t>按《通用合同条款》14.2 条执行</w:t>
      </w:r>
      <w:r>
        <w:rPr>
          <w:rFonts w:hint="eastAsia" w:ascii="宋体" w:hAnsi="宋体" w:cs="宋体"/>
          <w:color w:val="auto"/>
          <w:sz w:val="24"/>
          <w:szCs w:val="24"/>
          <w:u w:val="single"/>
          <w:lang w:eastAsia="zh-CN"/>
        </w:rPr>
        <w:t>，</w:t>
      </w:r>
      <w:r>
        <w:rPr>
          <w:rFonts w:hint="eastAsia" w:ascii="Times New Roman" w:hAnsi="Times New Roman" w:eastAsia="仿宋_GB2312"/>
          <w:color w:val="auto"/>
          <w:sz w:val="24"/>
          <w:szCs w:val="24"/>
          <w:u w:val="single"/>
        </w:rPr>
        <w:t>本工程结算造价以相应政府审计部门出具的审计结果作为最终结算依据</w:t>
      </w:r>
      <w:r>
        <w:rPr>
          <w:rFonts w:hint="eastAsia" w:ascii="宋体" w:hAnsi="宋体" w:cs="宋体"/>
          <w:color w:val="auto"/>
          <w:sz w:val="24"/>
          <w:szCs w:val="24"/>
          <w:u w:val="single"/>
        </w:rPr>
        <w:t xml:space="preserve">。 </w:t>
      </w:r>
    </w:p>
    <w:p w14:paraId="5CA5ACB3">
      <w:pPr>
        <w:spacing w:line="360" w:lineRule="auto"/>
        <w:ind w:firstLine="410" w:firstLineChars="171"/>
        <w:rPr>
          <w:rFonts w:ascii="宋体" w:hAnsi="宋体" w:cs="宋体"/>
          <w:color w:val="auto"/>
          <w:sz w:val="24"/>
          <w:szCs w:val="24"/>
        </w:rPr>
      </w:pPr>
      <w:r>
        <w:rPr>
          <w:rFonts w:hint="eastAsia" w:ascii="宋体" w:hAnsi="宋体" w:cs="宋体"/>
          <w:color w:val="auto"/>
          <w:sz w:val="24"/>
          <w:szCs w:val="24"/>
        </w:rPr>
        <w:t xml:space="preserve">14.2.1 </w:t>
      </w:r>
      <w:r>
        <w:rPr>
          <w:rFonts w:hint="eastAsia" w:ascii="宋体" w:hAnsi="宋体" w:cs="宋体"/>
          <w:color w:val="auto"/>
          <w:sz w:val="24"/>
          <w:szCs w:val="24"/>
          <w:u w:val="single"/>
        </w:rPr>
        <w:t>本工程结算造价以审计部门审核为准</w:t>
      </w:r>
      <w:r>
        <w:rPr>
          <w:rFonts w:hint="eastAsia" w:ascii="宋体" w:hAnsi="宋体" w:cs="宋体"/>
          <w:color w:val="auto"/>
          <w:sz w:val="24"/>
          <w:szCs w:val="24"/>
        </w:rPr>
        <w:t>。</w:t>
      </w:r>
    </w:p>
    <w:p w14:paraId="501EA895">
      <w:pPr>
        <w:spacing w:line="360" w:lineRule="auto"/>
        <w:ind w:firstLine="420"/>
        <w:rPr>
          <w:rFonts w:ascii="宋体" w:hAnsi="宋体" w:cs="宋体"/>
          <w:color w:val="auto"/>
          <w:sz w:val="24"/>
          <w:szCs w:val="24"/>
        </w:rPr>
      </w:pPr>
      <w:r>
        <w:rPr>
          <w:rFonts w:hint="eastAsia" w:ascii="宋体" w:hAnsi="宋体" w:cs="宋体"/>
          <w:color w:val="auto"/>
          <w:sz w:val="24"/>
          <w:szCs w:val="24"/>
        </w:rPr>
        <w:t>14.4  最终结清</w:t>
      </w:r>
    </w:p>
    <w:p w14:paraId="2D63BDA6">
      <w:pPr>
        <w:spacing w:line="360" w:lineRule="auto"/>
        <w:ind w:firstLine="420"/>
        <w:rPr>
          <w:rFonts w:ascii="宋体" w:hAnsi="宋体" w:cs="宋体"/>
          <w:color w:val="auto"/>
          <w:sz w:val="24"/>
          <w:szCs w:val="24"/>
        </w:rPr>
      </w:pPr>
      <w:r>
        <w:rPr>
          <w:rFonts w:hint="eastAsia" w:ascii="宋体" w:hAnsi="宋体" w:cs="宋体"/>
          <w:color w:val="auto"/>
          <w:sz w:val="24"/>
          <w:szCs w:val="24"/>
        </w:rPr>
        <w:t>14.4.1  最终结清申请单</w:t>
      </w:r>
    </w:p>
    <w:p w14:paraId="298AC5EB">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承包人提交最终结清申请单的份数：</w:t>
      </w:r>
      <w:r>
        <w:rPr>
          <w:rFonts w:hint="eastAsia" w:ascii="宋体" w:hAnsi="宋体" w:cs="宋体"/>
          <w:color w:val="auto"/>
          <w:sz w:val="24"/>
          <w:szCs w:val="24"/>
          <w:u w:val="single"/>
        </w:rPr>
        <w:t>四份</w:t>
      </w:r>
      <w:r>
        <w:rPr>
          <w:rFonts w:hint="eastAsia" w:ascii="宋体" w:hAnsi="宋体" w:cs="宋体"/>
          <w:color w:val="auto"/>
          <w:sz w:val="24"/>
          <w:szCs w:val="24"/>
        </w:rPr>
        <w:t>。</w:t>
      </w:r>
    </w:p>
    <w:p w14:paraId="67CCF77D">
      <w:pPr>
        <w:spacing w:line="360" w:lineRule="auto"/>
        <w:ind w:firstLine="420"/>
        <w:rPr>
          <w:rFonts w:ascii="宋体" w:hAnsi="宋体" w:cs="宋体"/>
          <w:color w:val="auto"/>
          <w:sz w:val="24"/>
          <w:szCs w:val="24"/>
        </w:rPr>
      </w:pPr>
      <w:r>
        <w:rPr>
          <w:rFonts w:hint="eastAsia" w:ascii="宋体" w:hAnsi="宋体" w:cs="宋体"/>
          <w:color w:val="auto"/>
          <w:sz w:val="24"/>
          <w:szCs w:val="24"/>
        </w:rPr>
        <w:t>承包人提交最终结算申请单的期限：</w:t>
      </w:r>
      <w:r>
        <w:rPr>
          <w:rFonts w:hint="eastAsia" w:ascii="宋体" w:hAnsi="宋体" w:cs="宋体"/>
          <w:color w:val="auto"/>
          <w:sz w:val="24"/>
          <w:szCs w:val="24"/>
          <w:u w:val="single"/>
        </w:rPr>
        <w:t>承包人应在工程保修期满后 30 天内向发包人提交最终结算申请单</w:t>
      </w:r>
      <w:r>
        <w:rPr>
          <w:rFonts w:hint="eastAsia" w:ascii="宋体" w:hAnsi="宋体" w:cs="宋体"/>
          <w:color w:val="auto"/>
          <w:sz w:val="24"/>
          <w:szCs w:val="24"/>
        </w:rPr>
        <w:t>。</w:t>
      </w:r>
    </w:p>
    <w:p w14:paraId="5247A174">
      <w:pPr>
        <w:spacing w:line="360" w:lineRule="auto"/>
        <w:ind w:firstLine="420"/>
        <w:rPr>
          <w:rFonts w:ascii="宋体" w:hAnsi="宋体" w:cs="宋体"/>
          <w:color w:val="auto"/>
          <w:sz w:val="24"/>
          <w:szCs w:val="24"/>
        </w:rPr>
      </w:pPr>
      <w:r>
        <w:rPr>
          <w:rFonts w:hint="eastAsia" w:ascii="宋体" w:hAnsi="宋体" w:cs="宋体"/>
          <w:color w:val="auto"/>
          <w:sz w:val="24"/>
          <w:szCs w:val="24"/>
        </w:rPr>
        <w:t>14.4.2  最终结清证书和支付</w:t>
      </w:r>
    </w:p>
    <w:p w14:paraId="237F88EF">
      <w:pPr>
        <w:spacing w:line="360" w:lineRule="auto"/>
        <w:ind w:firstLine="420"/>
        <w:rPr>
          <w:rFonts w:ascii="宋体" w:hAnsi="宋体" w:cs="宋体"/>
          <w:color w:val="auto"/>
          <w:sz w:val="24"/>
          <w:szCs w:val="24"/>
        </w:rPr>
      </w:pPr>
      <w:r>
        <w:rPr>
          <w:rFonts w:hint="eastAsia" w:ascii="宋体" w:hAnsi="宋体" w:cs="宋体"/>
          <w:color w:val="auto"/>
          <w:sz w:val="24"/>
          <w:szCs w:val="24"/>
        </w:rPr>
        <w:t>（1）发包人完成最终结清申请单的审批并颁发最终结清证书的期限：</w:t>
      </w:r>
      <w:r>
        <w:rPr>
          <w:rFonts w:hint="eastAsia" w:ascii="宋体" w:hAnsi="宋体" w:cs="宋体"/>
          <w:color w:val="auto"/>
          <w:sz w:val="24"/>
          <w:szCs w:val="24"/>
          <w:u w:val="single"/>
        </w:rPr>
        <w:t>收到承包人结清申请单及房屋使用人或物业公司出具的证明材料后 30 天内</w:t>
      </w:r>
      <w:r>
        <w:rPr>
          <w:rFonts w:hint="eastAsia" w:ascii="宋体" w:hAnsi="宋体" w:cs="宋体"/>
          <w:color w:val="auto"/>
          <w:sz w:val="24"/>
          <w:szCs w:val="24"/>
        </w:rPr>
        <w:t>。</w:t>
      </w:r>
    </w:p>
    <w:p w14:paraId="51811345">
      <w:pPr>
        <w:spacing w:line="360" w:lineRule="auto"/>
        <w:ind w:firstLine="420"/>
        <w:rPr>
          <w:rFonts w:ascii="宋体" w:hAnsi="宋体" w:cs="宋体"/>
          <w:color w:val="auto"/>
          <w:sz w:val="24"/>
          <w:szCs w:val="24"/>
        </w:rPr>
      </w:pPr>
      <w:r>
        <w:rPr>
          <w:rFonts w:hint="eastAsia" w:ascii="宋体" w:hAnsi="宋体" w:cs="宋体"/>
          <w:color w:val="auto"/>
          <w:sz w:val="24"/>
          <w:szCs w:val="24"/>
        </w:rPr>
        <w:t>（2）发包人完成支付的期限：</w:t>
      </w:r>
      <w:r>
        <w:rPr>
          <w:rFonts w:hint="eastAsia" w:ascii="宋体" w:hAnsi="宋体" w:cs="宋体"/>
          <w:color w:val="auto"/>
          <w:sz w:val="24"/>
          <w:szCs w:val="24"/>
          <w:u w:val="single"/>
        </w:rPr>
        <w:t>发包人应在颁发最终结清证书后 30 天内完成支付</w:t>
      </w:r>
      <w:r>
        <w:rPr>
          <w:rFonts w:hint="eastAsia" w:ascii="宋体" w:hAnsi="宋体" w:cs="宋体"/>
          <w:color w:val="auto"/>
          <w:sz w:val="24"/>
          <w:szCs w:val="24"/>
        </w:rPr>
        <w:t>。</w:t>
      </w:r>
      <w:bookmarkEnd w:id="848"/>
      <w:bookmarkEnd w:id="849"/>
      <w:bookmarkEnd w:id="850"/>
      <w:bookmarkEnd w:id="851"/>
      <w:bookmarkEnd w:id="852"/>
      <w:bookmarkEnd w:id="853"/>
      <w:bookmarkEnd w:id="854"/>
      <w:bookmarkEnd w:id="860"/>
    </w:p>
    <w:p w14:paraId="155A9E44">
      <w:pPr>
        <w:spacing w:line="360" w:lineRule="auto"/>
        <w:ind w:firstLine="420"/>
        <w:rPr>
          <w:rFonts w:ascii="宋体" w:hAnsi="宋体" w:cs="宋体"/>
          <w:color w:val="auto"/>
          <w:sz w:val="24"/>
          <w:szCs w:val="24"/>
        </w:rPr>
      </w:pPr>
      <w:bookmarkStart w:id="863" w:name="_Toc351203647"/>
      <w:bookmarkStart w:id="864" w:name="_Toc267251483"/>
      <w:bookmarkStart w:id="865" w:name="_Toc267251484"/>
      <w:bookmarkStart w:id="866" w:name="_Toc267251482"/>
      <w:bookmarkStart w:id="867" w:name="_Toc267251485"/>
      <w:bookmarkStart w:id="868" w:name="_Toc267251489"/>
      <w:bookmarkStart w:id="869" w:name="_Toc267251490"/>
      <w:bookmarkStart w:id="870" w:name="_Toc267251486"/>
      <w:bookmarkStart w:id="871" w:name="_Toc267251488"/>
      <w:bookmarkStart w:id="872" w:name="_Toc267251493"/>
      <w:bookmarkStart w:id="873" w:name="_Toc267251496"/>
      <w:bookmarkStart w:id="874" w:name="_Toc267251494"/>
      <w:bookmarkStart w:id="875" w:name="_Toc267251497"/>
      <w:bookmarkStart w:id="876" w:name="_Toc267251499"/>
      <w:bookmarkStart w:id="877" w:name="_Toc267251501"/>
      <w:bookmarkStart w:id="878" w:name="_Toc267251502"/>
      <w:bookmarkStart w:id="879" w:name="_Toc267251492"/>
      <w:bookmarkStart w:id="880" w:name="_Toc267251491"/>
      <w:bookmarkStart w:id="881" w:name="_Toc267251495"/>
      <w:bookmarkStart w:id="882" w:name="_Toc267251503"/>
      <w:bookmarkStart w:id="883" w:name="_Toc267251498"/>
      <w:bookmarkStart w:id="884" w:name="_Toc267251506"/>
      <w:bookmarkStart w:id="885" w:name="_Toc267251504"/>
      <w:r>
        <w:rPr>
          <w:rFonts w:hint="eastAsia" w:ascii="宋体" w:hAnsi="宋体" w:cs="宋体"/>
          <w:color w:val="auto"/>
          <w:sz w:val="24"/>
          <w:szCs w:val="24"/>
        </w:rPr>
        <w:t>15  缺陷责任期与保修</w:t>
      </w:r>
      <w:bookmarkEnd w:id="863"/>
    </w:p>
    <w:p w14:paraId="459DDD76">
      <w:pPr>
        <w:spacing w:line="360" w:lineRule="auto"/>
        <w:ind w:firstLine="420"/>
        <w:rPr>
          <w:rFonts w:ascii="宋体" w:hAnsi="宋体" w:cs="宋体"/>
          <w:color w:val="auto"/>
          <w:sz w:val="24"/>
          <w:szCs w:val="24"/>
        </w:rPr>
      </w:pPr>
      <w:r>
        <w:rPr>
          <w:rFonts w:hint="eastAsia" w:ascii="宋体" w:hAnsi="宋体" w:cs="宋体"/>
          <w:color w:val="auto"/>
          <w:sz w:val="24"/>
          <w:szCs w:val="24"/>
        </w:rPr>
        <w:t>15.2  缺陷责任期</w:t>
      </w:r>
      <w:bookmarkEnd w:id="864"/>
    </w:p>
    <w:p w14:paraId="6D0E3B8F">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缺陷责任期的具体期限：</w:t>
      </w:r>
      <w:r>
        <w:rPr>
          <w:rFonts w:hint="eastAsia" w:ascii="宋体" w:hAnsi="宋体" w:cs="宋体"/>
          <w:color w:val="auto"/>
          <w:sz w:val="24"/>
          <w:szCs w:val="24"/>
          <w:u w:val="single"/>
        </w:rPr>
        <w:t xml:space="preserve"> 24 个月</w:t>
      </w:r>
      <w:r>
        <w:rPr>
          <w:rFonts w:hint="eastAsia" w:ascii="宋体" w:hAnsi="宋体" w:cs="宋体"/>
          <w:color w:val="auto"/>
          <w:sz w:val="24"/>
          <w:szCs w:val="24"/>
        </w:rPr>
        <w:t>。</w:t>
      </w:r>
    </w:p>
    <w:p w14:paraId="0DCF04F1">
      <w:pPr>
        <w:spacing w:line="360" w:lineRule="auto"/>
        <w:ind w:firstLine="420"/>
        <w:rPr>
          <w:rFonts w:ascii="宋体" w:hAnsi="宋体" w:cs="宋体"/>
          <w:color w:val="auto"/>
          <w:sz w:val="24"/>
          <w:szCs w:val="24"/>
        </w:rPr>
      </w:pPr>
      <w:r>
        <w:rPr>
          <w:rFonts w:hint="eastAsia" w:ascii="宋体" w:hAnsi="宋体" w:cs="宋体"/>
          <w:color w:val="auto"/>
          <w:sz w:val="24"/>
          <w:szCs w:val="24"/>
        </w:rPr>
        <w:t>15.3 质量保证金</w:t>
      </w:r>
    </w:p>
    <w:p w14:paraId="047E1D53">
      <w:pPr>
        <w:spacing w:line="360" w:lineRule="auto"/>
        <w:ind w:firstLine="420"/>
        <w:rPr>
          <w:rFonts w:ascii="宋体" w:hAnsi="宋体" w:cs="宋体"/>
          <w:color w:val="auto"/>
          <w:sz w:val="24"/>
          <w:szCs w:val="24"/>
        </w:rPr>
      </w:pPr>
      <w:r>
        <w:rPr>
          <w:rFonts w:hint="eastAsia" w:ascii="宋体" w:hAnsi="宋体" w:cs="宋体"/>
          <w:color w:val="auto"/>
          <w:sz w:val="24"/>
          <w:szCs w:val="24"/>
        </w:rPr>
        <w:t>关于是否扣留质量保证金的约定：</w:t>
      </w:r>
      <w:r>
        <w:rPr>
          <w:rFonts w:hint="eastAsia" w:ascii="宋体" w:hAnsi="宋体" w:cs="宋体"/>
          <w:color w:val="auto"/>
          <w:sz w:val="24"/>
          <w:szCs w:val="24"/>
          <w:u w:val="single"/>
        </w:rPr>
        <w:t xml:space="preserve">  是 </w:t>
      </w:r>
      <w:r>
        <w:rPr>
          <w:rFonts w:hint="eastAsia" w:ascii="宋体" w:hAnsi="宋体" w:cs="宋体"/>
          <w:color w:val="auto"/>
          <w:sz w:val="24"/>
          <w:szCs w:val="24"/>
        </w:rPr>
        <w:t>。</w:t>
      </w:r>
    </w:p>
    <w:p w14:paraId="16786C16">
      <w:pPr>
        <w:spacing w:line="360" w:lineRule="auto"/>
        <w:ind w:firstLine="420"/>
        <w:rPr>
          <w:rFonts w:ascii="宋体" w:hAnsi="宋体" w:cs="宋体"/>
          <w:color w:val="auto"/>
          <w:sz w:val="24"/>
          <w:szCs w:val="24"/>
        </w:rPr>
      </w:pPr>
      <w:r>
        <w:rPr>
          <w:rFonts w:hint="eastAsia" w:ascii="宋体" w:hAnsi="宋体" w:cs="宋体"/>
          <w:color w:val="auto"/>
          <w:sz w:val="24"/>
          <w:szCs w:val="24"/>
        </w:rPr>
        <w:t>15.3.1 承包人提供质量保证金的方式</w:t>
      </w:r>
    </w:p>
    <w:p w14:paraId="2B9B2EC6">
      <w:pPr>
        <w:spacing w:line="360" w:lineRule="auto"/>
        <w:ind w:firstLine="420"/>
        <w:rPr>
          <w:rFonts w:ascii="宋体" w:hAnsi="宋体" w:cs="宋体"/>
          <w:color w:val="auto"/>
          <w:sz w:val="24"/>
          <w:szCs w:val="24"/>
        </w:rPr>
      </w:pPr>
      <w:r>
        <w:rPr>
          <w:rFonts w:hint="eastAsia" w:ascii="宋体" w:hAnsi="宋体" w:cs="宋体"/>
          <w:color w:val="auto"/>
          <w:sz w:val="24"/>
          <w:szCs w:val="24"/>
        </w:rPr>
        <w:t>质量保证金采用以下第</w:t>
      </w:r>
      <w:r>
        <w:rPr>
          <w:rFonts w:hint="eastAsia" w:ascii="宋体" w:hAnsi="宋体" w:cs="宋体"/>
          <w:color w:val="auto"/>
          <w:sz w:val="24"/>
          <w:szCs w:val="24"/>
          <w:u w:val="single"/>
        </w:rPr>
        <w:t xml:space="preserve"> （3） </w:t>
      </w:r>
      <w:r>
        <w:rPr>
          <w:rFonts w:hint="eastAsia" w:ascii="宋体" w:hAnsi="宋体" w:cs="宋体"/>
          <w:color w:val="auto"/>
          <w:sz w:val="24"/>
          <w:szCs w:val="24"/>
        </w:rPr>
        <w:t>种方式：</w:t>
      </w:r>
    </w:p>
    <w:p w14:paraId="05AA35B7">
      <w:pPr>
        <w:numPr>
          <w:ilvl w:val="0"/>
          <w:numId w:val="2"/>
        </w:numPr>
        <w:adjustRightInd/>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质量保证金保函，保证金额为：</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2798660D">
      <w:pPr>
        <w:spacing w:line="360" w:lineRule="auto"/>
        <w:ind w:firstLine="420"/>
        <w:rPr>
          <w:rFonts w:ascii="宋体" w:hAnsi="宋体" w:cs="宋体"/>
          <w:color w:val="auto"/>
          <w:sz w:val="24"/>
          <w:szCs w:val="24"/>
        </w:rPr>
      </w:pPr>
      <w:r>
        <w:rPr>
          <w:rFonts w:hint="eastAsia" w:ascii="宋体" w:hAnsi="宋体" w:cs="宋体"/>
          <w:bCs/>
          <w:color w:val="auto"/>
          <w:sz w:val="24"/>
          <w:szCs w:val="24"/>
        </w:rPr>
        <w:t>（2）保证保险，保证金额为：</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69686FDB">
      <w:pPr>
        <w:spacing w:line="360" w:lineRule="auto"/>
        <w:ind w:firstLine="42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u w:val="single"/>
        </w:rPr>
        <w:t xml:space="preserve"> 1.5 </w:t>
      </w:r>
      <w:r>
        <w:rPr>
          <w:rFonts w:hint="eastAsia" w:ascii="宋体" w:hAnsi="宋体" w:cs="宋体"/>
          <w:color w:val="auto"/>
          <w:sz w:val="24"/>
          <w:szCs w:val="24"/>
        </w:rPr>
        <w:t>%的工程款；</w:t>
      </w:r>
    </w:p>
    <w:p w14:paraId="0F01C783">
      <w:pPr>
        <w:spacing w:line="360" w:lineRule="auto"/>
        <w:ind w:firstLine="420"/>
        <w:rPr>
          <w:rFonts w:ascii="宋体" w:hAnsi="宋体" w:cs="宋体"/>
          <w:color w:val="auto"/>
          <w:sz w:val="24"/>
          <w:szCs w:val="24"/>
        </w:rPr>
      </w:pPr>
      <w:r>
        <w:rPr>
          <w:rFonts w:hint="eastAsia" w:ascii="宋体" w:hAnsi="宋体" w:cs="宋体"/>
          <w:color w:val="auto"/>
          <w:sz w:val="24"/>
          <w:szCs w:val="24"/>
        </w:rPr>
        <w:t>（4）其他方式: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E034BA8">
      <w:pPr>
        <w:spacing w:line="360" w:lineRule="auto"/>
        <w:ind w:firstLine="420"/>
        <w:rPr>
          <w:rFonts w:ascii="宋体" w:hAnsi="宋体" w:cs="宋体"/>
          <w:color w:val="auto"/>
          <w:sz w:val="24"/>
          <w:szCs w:val="24"/>
        </w:rPr>
      </w:pPr>
      <w:r>
        <w:rPr>
          <w:rFonts w:hint="eastAsia" w:ascii="宋体" w:hAnsi="宋体" w:cs="宋体"/>
          <w:color w:val="auto"/>
          <w:sz w:val="24"/>
          <w:szCs w:val="24"/>
        </w:rPr>
        <w:t xml:space="preserve">15.3.2  质量保证金的扣留 </w:t>
      </w:r>
    </w:p>
    <w:p w14:paraId="5B2CD186">
      <w:pPr>
        <w:spacing w:line="360" w:lineRule="auto"/>
        <w:ind w:firstLine="420"/>
        <w:rPr>
          <w:rFonts w:ascii="宋体" w:hAnsi="宋体" w:cs="宋体"/>
          <w:color w:val="auto"/>
          <w:sz w:val="24"/>
          <w:szCs w:val="24"/>
        </w:rPr>
      </w:pPr>
      <w:r>
        <w:rPr>
          <w:rFonts w:hint="eastAsia" w:ascii="宋体" w:hAnsi="宋体" w:cs="宋体"/>
          <w:color w:val="auto"/>
          <w:sz w:val="24"/>
          <w:szCs w:val="24"/>
        </w:rPr>
        <w:t>质量保证金的扣留采取以下第</w:t>
      </w:r>
      <w:r>
        <w:rPr>
          <w:rFonts w:hint="eastAsia" w:ascii="宋体" w:hAnsi="宋体" w:cs="宋体"/>
          <w:color w:val="auto"/>
          <w:sz w:val="24"/>
          <w:szCs w:val="24"/>
          <w:u w:val="single"/>
        </w:rPr>
        <w:t>（2）</w:t>
      </w:r>
      <w:r>
        <w:rPr>
          <w:rFonts w:hint="eastAsia" w:ascii="宋体" w:hAnsi="宋体" w:cs="宋体"/>
          <w:color w:val="auto"/>
          <w:sz w:val="24"/>
          <w:szCs w:val="24"/>
        </w:rPr>
        <w:t>种方式：</w:t>
      </w:r>
    </w:p>
    <w:p w14:paraId="3A07667E">
      <w:pPr>
        <w:spacing w:line="360" w:lineRule="auto"/>
        <w:ind w:firstLine="420"/>
        <w:rPr>
          <w:rFonts w:ascii="宋体" w:hAnsi="宋体" w:cs="宋体"/>
          <w:color w:val="auto"/>
          <w:sz w:val="24"/>
          <w:szCs w:val="24"/>
        </w:rPr>
      </w:pPr>
      <w:r>
        <w:rPr>
          <w:rFonts w:hint="eastAsia" w:ascii="宋体" w:hAnsi="宋体" w:cs="宋体"/>
          <w:color w:val="auto"/>
          <w:sz w:val="24"/>
          <w:szCs w:val="24"/>
        </w:rPr>
        <w:t>（1）在支付工程进度款时逐次扣留，在此情形下，质量保证金的计算基数不包括预付款的支付、扣回以及价格调整的金额；</w:t>
      </w:r>
    </w:p>
    <w:p w14:paraId="2B7AD585">
      <w:pPr>
        <w:spacing w:line="360" w:lineRule="auto"/>
        <w:ind w:firstLine="420"/>
        <w:rPr>
          <w:rFonts w:ascii="宋体" w:hAnsi="宋体" w:cs="宋体"/>
          <w:color w:val="auto"/>
          <w:sz w:val="24"/>
          <w:szCs w:val="24"/>
        </w:rPr>
      </w:pPr>
      <w:r>
        <w:rPr>
          <w:rFonts w:hint="eastAsia" w:ascii="宋体" w:hAnsi="宋体" w:cs="宋体"/>
          <w:color w:val="auto"/>
          <w:sz w:val="24"/>
          <w:szCs w:val="24"/>
        </w:rPr>
        <w:t>（2）工程竣工结算时一次性扣留质量保证金；</w:t>
      </w:r>
    </w:p>
    <w:p w14:paraId="14BD89BA">
      <w:pPr>
        <w:spacing w:line="360" w:lineRule="auto"/>
        <w:ind w:firstLine="420"/>
        <w:rPr>
          <w:rFonts w:ascii="宋体" w:hAnsi="宋体" w:cs="宋体"/>
          <w:color w:val="auto"/>
          <w:sz w:val="24"/>
          <w:szCs w:val="24"/>
        </w:rPr>
      </w:pPr>
      <w:r>
        <w:rPr>
          <w:rFonts w:hint="eastAsia" w:ascii="宋体" w:hAnsi="宋体" w:cs="宋体"/>
          <w:color w:val="auto"/>
          <w:sz w:val="24"/>
          <w:szCs w:val="24"/>
        </w:rPr>
        <w:t>（3）其他扣留方式: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386C8EE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关于质量保证金的补充约定：</w:t>
      </w:r>
      <w:r>
        <w:rPr>
          <w:rFonts w:hint="eastAsia" w:ascii="宋体" w:hAnsi="宋体" w:cs="宋体"/>
          <w:color w:val="auto"/>
          <w:sz w:val="24"/>
          <w:szCs w:val="24"/>
          <w:u w:val="single"/>
        </w:rPr>
        <w:t>按《工程质量保修书》执行</w:t>
      </w:r>
      <w:r>
        <w:rPr>
          <w:rFonts w:hint="eastAsia" w:ascii="宋体" w:hAnsi="宋体" w:cs="宋体"/>
          <w:color w:val="auto"/>
          <w:sz w:val="24"/>
          <w:szCs w:val="24"/>
        </w:rPr>
        <w:t>。</w:t>
      </w:r>
      <w:bookmarkEnd w:id="865"/>
      <w:bookmarkEnd w:id="866"/>
    </w:p>
    <w:p w14:paraId="7C60DD77">
      <w:pPr>
        <w:spacing w:line="360" w:lineRule="auto"/>
        <w:ind w:firstLine="420"/>
        <w:rPr>
          <w:rFonts w:ascii="宋体" w:hAnsi="宋体" w:cs="宋体"/>
          <w:color w:val="auto"/>
          <w:sz w:val="24"/>
          <w:szCs w:val="24"/>
        </w:rPr>
      </w:pPr>
      <w:r>
        <w:rPr>
          <w:rFonts w:hint="eastAsia" w:ascii="宋体" w:hAnsi="宋体" w:cs="宋体"/>
          <w:color w:val="auto"/>
          <w:sz w:val="24"/>
          <w:szCs w:val="24"/>
        </w:rPr>
        <w:t>15.4  保修</w:t>
      </w:r>
      <w:bookmarkEnd w:id="867"/>
    </w:p>
    <w:p w14:paraId="205B84A2">
      <w:pPr>
        <w:spacing w:line="360" w:lineRule="auto"/>
        <w:ind w:firstLine="468" w:firstLineChars="195"/>
        <w:rPr>
          <w:rFonts w:ascii="宋体" w:hAnsi="宋体" w:cs="宋体"/>
          <w:color w:val="auto"/>
          <w:sz w:val="24"/>
          <w:szCs w:val="24"/>
        </w:rPr>
      </w:pPr>
      <w:r>
        <w:rPr>
          <w:rFonts w:hint="eastAsia" w:ascii="宋体" w:hAnsi="宋体" w:cs="宋体"/>
          <w:color w:val="auto"/>
          <w:sz w:val="24"/>
          <w:szCs w:val="24"/>
        </w:rPr>
        <w:t>15.4.1  保修责任</w:t>
      </w:r>
    </w:p>
    <w:p w14:paraId="38E0E09F">
      <w:pPr>
        <w:spacing w:line="360" w:lineRule="auto"/>
        <w:ind w:firstLine="468" w:firstLineChars="195"/>
        <w:rPr>
          <w:rFonts w:ascii="宋体" w:hAnsi="宋体" w:cs="宋体"/>
          <w:color w:val="auto"/>
          <w:sz w:val="24"/>
          <w:szCs w:val="24"/>
          <w:u w:val="single"/>
        </w:rPr>
      </w:pPr>
      <w:r>
        <w:rPr>
          <w:rFonts w:hint="eastAsia" w:ascii="宋体" w:hAnsi="宋体" w:cs="宋体"/>
          <w:color w:val="auto"/>
          <w:sz w:val="24"/>
          <w:szCs w:val="24"/>
        </w:rPr>
        <w:t>工程保修期为：</w:t>
      </w:r>
      <w:r>
        <w:rPr>
          <w:rFonts w:hint="eastAsia" w:ascii="宋体" w:hAnsi="宋体" w:cs="宋体"/>
          <w:color w:val="auto"/>
          <w:sz w:val="24"/>
          <w:szCs w:val="24"/>
          <w:u w:val="single"/>
        </w:rPr>
        <w:t>详见《工程质量保修书》</w:t>
      </w:r>
      <w:r>
        <w:rPr>
          <w:rFonts w:hint="eastAsia" w:ascii="宋体" w:hAnsi="宋体" w:cs="宋体"/>
          <w:color w:val="auto"/>
          <w:sz w:val="24"/>
          <w:szCs w:val="24"/>
        </w:rPr>
        <w:t>。</w:t>
      </w:r>
    </w:p>
    <w:p w14:paraId="0EF9A16B">
      <w:pPr>
        <w:spacing w:line="360" w:lineRule="auto"/>
        <w:ind w:firstLine="468" w:firstLineChars="195"/>
        <w:rPr>
          <w:rFonts w:ascii="宋体" w:hAnsi="宋体" w:cs="宋体"/>
          <w:color w:val="auto"/>
          <w:sz w:val="24"/>
          <w:szCs w:val="24"/>
        </w:rPr>
      </w:pPr>
      <w:r>
        <w:rPr>
          <w:rFonts w:hint="eastAsia" w:ascii="宋体" w:hAnsi="宋体" w:cs="宋体"/>
          <w:color w:val="auto"/>
          <w:sz w:val="24"/>
          <w:szCs w:val="24"/>
        </w:rPr>
        <w:t>15.4.3  修复通知</w:t>
      </w:r>
    </w:p>
    <w:p w14:paraId="54DBDAB4">
      <w:pPr>
        <w:spacing w:line="360" w:lineRule="auto"/>
        <w:ind w:firstLine="468" w:firstLineChars="195"/>
        <w:rPr>
          <w:rFonts w:ascii="宋体" w:hAnsi="宋体" w:cs="宋体"/>
          <w:color w:val="auto"/>
          <w:sz w:val="24"/>
          <w:szCs w:val="24"/>
          <w:u w:val="single"/>
        </w:rPr>
      </w:pPr>
      <w:r>
        <w:rPr>
          <w:rFonts w:hint="eastAsia" w:ascii="宋体" w:hAnsi="宋体" w:cs="宋体"/>
          <w:color w:val="auto"/>
          <w:sz w:val="24"/>
          <w:szCs w:val="24"/>
        </w:rPr>
        <w:t>承包人收到保修通知并到达工程现场的合理时间：</w:t>
      </w:r>
      <w:r>
        <w:rPr>
          <w:rFonts w:hint="eastAsia" w:ascii="宋体" w:hAnsi="宋体" w:cs="宋体"/>
          <w:color w:val="auto"/>
          <w:sz w:val="24"/>
          <w:szCs w:val="24"/>
          <w:u w:val="single"/>
        </w:rPr>
        <w:t xml:space="preserve"> 24 小时内</w:t>
      </w:r>
      <w:r>
        <w:rPr>
          <w:rFonts w:hint="eastAsia" w:ascii="宋体" w:hAnsi="宋体"/>
          <w:color w:val="auto"/>
          <w:sz w:val="24"/>
          <w:szCs w:val="24"/>
          <w:u w:val="single"/>
        </w:rPr>
        <w:t>，逾期发包人有权自行修理，相关费用承包人承担</w:t>
      </w:r>
      <w:r>
        <w:rPr>
          <w:rFonts w:hint="eastAsia" w:ascii="宋体" w:hAnsi="宋体" w:cs="宋体"/>
          <w:color w:val="auto"/>
          <w:sz w:val="24"/>
          <w:szCs w:val="24"/>
        </w:rPr>
        <w:t>。</w:t>
      </w:r>
      <w:bookmarkEnd w:id="868"/>
      <w:bookmarkEnd w:id="869"/>
      <w:bookmarkEnd w:id="870"/>
      <w:bookmarkEnd w:id="871"/>
      <w:r>
        <w:rPr>
          <w:rFonts w:hint="eastAsia" w:ascii="宋体" w:hAnsi="宋体" w:cs="宋体"/>
          <w:color w:val="auto"/>
          <w:sz w:val="24"/>
          <w:szCs w:val="24"/>
        </w:rPr>
        <w:t>逾期到场的，发包人有权有权自行修复或委托第三方修复，由此发生的费用由承包人承担。如导致发包人向第三人违约或遭受第三人索赔的，发包人在承担责任之后有权向承包人索赔。</w:t>
      </w:r>
    </w:p>
    <w:p w14:paraId="63AF9B3E">
      <w:pPr>
        <w:spacing w:line="360" w:lineRule="auto"/>
        <w:ind w:firstLine="420"/>
        <w:rPr>
          <w:rFonts w:ascii="宋体" w:hAnsi="宋体" w:cs="宋体"/>
          <w:color w:val="auto"/>
          <w:sz w:val="24"/>
          <w:szCs w:val="24"/>
        </w:rPr>
      </w:pPr>
      <w:bookmarkStart w:id="886" w:name="_Toc351203648"/>
      <w:bookmarkStart w:id="887" w:name="_Toc280868717"/>
      <w:bookmarkStart w:id="888" w:name="_Toc280868718"/>
      <w:r>
        <w:rPr>
          <w:rFonts w:hint="eastAsia" w:ascii="宋体" w:hAnsi="宋体" w:cs="宋体"/>
          <w:color w:val="auto"/>
          <w:sz w:val="24"/>
          <w:szCs w:val="24"/>
        </w:rPr>
        <w:t>16  违约</w:t>
      </w:r>
      <w:bookmarkEnd w:id="886"/>
    </w:p>
    <w:p w14:paraId="41B61220">
      <w:pPr>
        <w:spacing w:line="360" w:lineRule="auto"/>
        <w:ind w:firstLine="420"/>
        <w:rPr>
          <w:rFonts w:ascii="宋体" w:hAnsi="宋体" w:cs="宋体"/>
          <w:color w:val="auto"/>
          <w:sz w:val="24"/>
          <w:szCs w:val="24"/>
        </w:rPr>
      </w:pPr>
      <w:r>
        <w:rPr>
          <w:rFonts w:hint="eastAsia" w:ascii="宋体" w:hAnsi="宋体" w:cs="宋体"/>
          <w:color w:val="auto"/>
          <w:sz w:val="24"/>
          <w:szCs w:val="24"/>
        </w:rPr>
        <w:t>16.1  发包人违约</w:t>
      </w:r>
    </w:p>
    <w:p w14:paraId="5A581FA9">
      <w:pPr>
        <w:spacing w:line="360" w:lineRule="auto"/>
        <w:ind w:firstLine="420"/>
        <w:rPr>
          <w:rFonts w:ascii="宋体" w:hAnsi="宋体" w:cs="宋体"/>
          <w:color w:val="auto"/>
          <w:sz w:val="24"/>
          <w:szCs w:val="24"/>
        </w:rPr>
      </w:pPr>
      <w:r>
        <w:rPr>
          <w:rFonts w:hint="eastAsia" w:ascii="宋体" w:hAnsi="宋体" w:cs="宋体"/>
          <w:color w:val="auto"/>
          <w:sz w:val="24"/>
          <w:szCs w:val="24"/>
        </w:rPr>
        <w:t>16.1.1  发包人违约的情形</w:t>
      </w:r>
    </w:p>
    <w:p w14:paraId="6ACD05DC">
      <w:pPr>
        <w:spacing w:line="360" w:lineRule="auto"/>
        <w:ind w:firstLine="420"/>
        <w:rPr>
          <w:rFonts w:ascii="宋体" w:hAnsi="宋体" w:cs="宋体"/>
          <w:color w:val="auto"/>
          <w:sz w:val="24"/>
          <w:szCs w:val="24"/>
        </w:rPr>
      </w:pPr>
      <w:r>
        <w:rPr>
          <w:rFonts w:hint="eastAsia" w:ascii="宋体" w:hAnsi="宋体" w:cs="宋体"/>
          <w:color w:val="auto"/>
          <w:sz w:val="24"/>
          <w:szCs w:val="24"/>
        </w:rPr>
        <w:t>发包人违约的其他情形：</w:t>
      </w:r>
      <w:r>
        <w:rPr>
          <w:rFonts w:hint="eastAsia" w:ascii="宋体" w:hAnsi="宋体" w:cs="宋体"/>
          <w:color w:val="auto"/>
          <w:sz w:val="24"/>
          <w:szCs w:val="24"/>
          <w:u w:val="single"/>
        </w:rPr>
        <w:t>按《通用合同条款》执行</w:t>
      </w:r>
      <w:r>
        <w:rPr>
          <w:rFonts w:hint="eastAsia" w:ascii="宋体" w:hAnsi="宋体" w:cs="宋体"/>
          <w:color w:val="auto"/>
          <w:sz w:val="24"/>
          <w:szCs w:val="24"/>
        </w:rPr>
        <w:t>。</w:t>
      </w:r>
    </w:p>
    <w:p w14:paraId="03E98DC8">
      <w:pPr>
        <w:spacing w:line="360" w:lineRule="auto"/>
        <w:ind w:firstLine="420"/>
        <w:rPr>
          <w:rFonts w:ascii="宋体" w:hAnsi="宋体" w:cs="宋体"/>
          <w:color w:val="auto"/>
          <w:sz w:val="24"/>
          <w:szCs w:val="24"/>
        </w:rPr>
      </w:pPr>
      <w:r>
        <w:rPr>
          <w:rFonts w:hint="eastAsia" w:ascii="宋体" w:hAnsi="宋体" w:cs="宋体"/>
          <w:color w:val="auto"/>
          <w:sz w:val="24"/>
          <w:szCs w:val="24"/>
        </w:rPr>
        <w:t>16.1.2  发包人违约的责任</w:t>
      </w:r>
    </w:p>
    <w:p w14:paraId="30082662">
      <w:pPr>
        <w:spacing w:line="360" w:lineRule="auto"/>
        <w:ind w:firstLine="420"/>
        <w:rPr>
          <w:rFonts w:ascii="宋体" w:hAnsi="宋体" w:cs="宋体"/>
          <w:color w:val="auto"/>
          <w:sz w:val="24"/>
          <w:szCs w:val="24"/>
        </w:rPr>
      </w:pPr>
      <w:r>
        <w:rPr>
          <w:rFonts w:hint="eastAsia" w:ascii="宋体" w:hAnsi="宋体" w:cs="宋体"/>
          <w:color w:val="auto"/>
          <w:sz w:val="24"/>
          <w:szCs w:val="24"/>
        </w:rPr>
        <w:t>发包人违约责任的承担方式和计算方法：</w:t>
      </w:r>
    </w:p>
    <w:p w14:paraId="605059BB">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（1）因发包人原因未能在计划开工日期前7天内下达开工通知的违约责任：</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F9FC2C8">
      <w:pPr>
        <w:spacing w:line="360" w:lineRule="auto"/>
        <w:ind w:firstLine="420"/>
        <w:rPr>
          <w:rFonts w:ascii="宋体" w:hAnsi="宋体" w:cs="宋体"/>
          <w:color w:val="auto"/>
          <w:sz w:val="24"/>
          <w:szCs w:val="24"/>
        </w:rPr>
      </w:pPr>
      <w:r>
        <w:rPr>
          <w:rFonts w:hint="eastAsia" w:ascii="宋体" w:hAnsi="宋体" w:cs="宋体"/>
          <w:color w:val="auto"/>
          <w:sz w:val="24"/>
          <w:szCs w:val="24"/>
        </w:rPr>
        <w:t>（2）因发包人原因未能按合同约定支付合同价款的违约责任：</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64055F8">
      <w:pPr>
        <w:spacing w:line="360" w:lineRule="auto"/>
        <w:ind w:firstLine="420"/>
        <w:rPr>
          <w:rFonts w:ascii="宋体" w:hAnsi="宋体" w:cs="宋体"/>
          <w:color w:val="auto"/>
          <w:sz w:val="24"/>
          <w:szCs w:val="24"/>
        </w:rPr>
      </w:pPr>
      <w:r>
        <w:rPr>
          <w:rFonts w:hint="eastAsia" w:ascii="宋体" w:hAnsi="宋体" w:cs="宋体"/>
          <w:color w:val="auto"/>
          <w:sz w:val="24"/>
          <w:szCs w:val="24"/>
        </w:rPr>
        <w:t>（3）发包人违反第10.1款〔变更的范围〕第（2）项约定，自行实施被取消的工作或转由他人实施的违约责任：</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0DAE3292">
      <w:pPr>
        <w:spacing w:line="360" w:lineRule="auto"/>
        <w:ind w:firstLine="420"/>
        <w:rPr>
          <w:rFonts w:ascii="宋体" w:hAnsi="宋体" w:cs="宋体"/>
          <w:color w:val="auto"/>
          <w:sz w:val="24"/>
          <w:szCs w:val="24"/>
        </w:rPr>
      </w:pPr>
      <w:r>
        <w:rPr>
          <w:rFonts w:hint="eastAsia" w:ascii="宋体" w:hAnsi="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1D3044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（5）因发包人违反合同约定造成暂停施工的违约责任：</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37896BF0">
      <w:pPr>
        <w:spacing w:line="360" w:lineRule="auto"/>
        <w:ind w:firstLine="420"/>
        <w:rPr>
          <w:rFonts w:ascii="宋体" w:hAnsi="宋体" w:cs="宋体"/>
          <w:color w:val="auto"/>
          <w:sz w:val="24"/>
          <w:szCs w:val="24"/>
        </w:rPr>
      </w:pPr>
      <w:r>
        <w:rPr>
          <w:rFonts w:hint="eastAsia" w:ascii="宋体" w:hAnsi="宋体" w:cs="宋体"/>
          <w:color w:val="auto"/>
          <w:sz w:val="24"/>
          <w:szCs w:val="24"/>
        </w:rPr>
        <w:t>（6）发包人无正当理由没有在约定期限内发出复工指示，导致承包人无法复工的违约责任：</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20E127D1">
      <w:pPr>
        <w:spacing w:line="360" w:lineRule="auto"/>
        <w:ind w:firstLine="420"/>
        <w:rPr>
          <w:rFonts w:ascii="宋体" w:hAnsi="宋体" w:cs="宋体"/>
          <w:color w:val="auto"/>
          <w:sz w:val="24"/>
          <w:szCs w:val="24"/>
        </w:rPr>
      </w:pPr>
      <w:r>
        <w:rPr>
          <w:rFonts w:hint="eastAsia" w:ascii="宋体" w:hAnsi="宋体" w:cs="宋体"/>
          <w:color w:val="auto"/>
          <w:sz w:val="24"/>
          <w:szCs w:val="24"/>
        </w:rPr>
        <w:t>（7）其他：</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2B7FF087">
      <w:pPr>
        <w:spacing w:line="360" w:lineRule="auto"/>
        <w:ind w:firstLine="420"/>
        <w:rPr>
          <w:rFonts w:ascii="宋体" w:hAnsi="宋体" w:cs="宋体"/>
          <w:color w:val="auto"/>
          <w:sz w:val="24"/>
          <w:szCs w:val="24"/>
        </w:rPr>
      </w:pPr>
      <w:r>
        <w:rPr>
          <w:rFonts w:hint="eastAsia" w:ascii="宋体" w:hAnsi="宋体" w:cs="宋体"/>
          <w:color w:val="auto"/>
          <w:sz w:val="24"/>
          <w:szCs w:val="24"/>
        </w:rPr>
        <w:t>16.1.3  因发包人违约解除合同</w:t>
      </w:r>
    </w:p>
    <w:p w14:paraId="14524FB7">
      <w:pPr>
        <w:spacing w:line="360" w:lineRule="auto"/>
        <w:ind w:firstLine="420"/>
        <w:rPr>
          <w:rFonts w:ascii="宋体" w:hAnsi="宋体" w:cs="宋体"/>
          <w:color w:val="auto"/>
          <w:sz w:val="24"/>
          <w:szCs w:val="24"/>
        </w:rPr>
      </w:pPr>
      <w:r>
        <w:rPr>
          <w:rFonts w:hint="eastAsia" w:ascii="宋体" w:hAnsi="宋体" w:cs="宋体"/>
          <w:color w:val="auto"/>
          <w:sz w:val="24"/>
          <w:szCs w:val="24"/>
        </w:rPr>
        <w:t>承包人按16.1.1项〔发包人违约的情形〕约定暂停施工满</w:t>
      </w:r>
      <w:r>
        <w:rPr>
          <w:rFonts w:hint="eastAsia" w:ascii="宋体" w:hAnsi="宋体" w:cs="宋体"/>
          <w:color w:val="auto"/>
          <w:sz w:val="24"/>
          <w:szCs w:val="24"/>
          <w:u w:val="single"/>
        </w:rPr>
        <w:t xml:space="preserve"> / </w:t>
      </w:r>
      <w:r>
        <w:rPr>
          <w:rFonts w:hint="eastAsia" w:ascii="宋体" w:hAnsi="宋体" w:cs="宋体"/>
          <w:color w:val="auto"/>
          <w:sz w:val="24"/>
          <w:szCs w:val="24"/>
        </w:rPr>
        <w:t>天后发包人仍不纠正其违约行为并致使合同目的不能实现的，承包人有权解除合同。</w:t>
      </w:r>
    </w:p>
    <w:p w14:paraId="4CB6D6E6">
      <w:pPr>
        <w:spacing w:line="360" w:lineRule="auto"/>
        <w:ind w:firstLine="420"/>
        <w:rPr>
          <w:rFonts w:ascii="宋体" w:hAnsi="宋体" w:cs="宋体"/>
          <w:color w:val="auto"/>
          <w:sz w:val="24"/>
          <w:szCs w:val="24"/>
        </w:rPr>
      </w:pPr>
      <w:r>
        <w:rPr>
          <w:rFonts w:hint="eastAsia" w:ascii="宋体" w:hAnsi="宋体" w:cs="宋体"/>
          <w:color w:val="auto"/>
          <w:sz w:val="24"/>
          <w:szCs w:val="24"/>
        </w:rPr>
        <w:t>16.2  承包人违约</w:t>
      </w:r>
    </w:p>
    <w:p w14:paraId="609A711A">
      <w:pPr>
        <w:spacing w:line="360" w:lineRule="auto"/>
        <w:ind w:firstLine="420"/>
        <w:rPr>
          <w:rFonts w:ascii="宋体" w:hAnsi="宋体" w:cs="宋体"/>
          <w:color w:val="auto"/>
          <w:sz w:val="24"/>
          <w:szCs w:val="24"/>
        </w:rPr>
      </w:pPr>
      <w:r>
        <w:rPr>
          <w:rFonts w:hint="eastAsia" w:ascii="宋体" w:hAnsi="宋体" w:cs="宋体"/>
          <w:color w:val="auto"/>
          <w:sz w:val="24"/>
          <w:szCs w:val="24"/>
        </w:rPr>
        <w:t>16.2.1  承包人违约的情形</w:t>
      </w:r>
    </w:p>
    <w:p w14:paraId="6B63EA4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承包人违约的其他情形：</w:t>
      </w:r>
      <w:r>
        <w:rPr>
          <w:rFonts w:hint="eastAsia" w:ascii="宋体" w:hAnsi="宋体" w:cs="宋体"/>
          <w:color w:val="auto"/>
          <w:sz w:val="24"/>
          <w:szCs w:val="24"/>
          <w:u w:val="single"/>
        </w:rPr>
        <w:t>按通用条款执行</w:t>
      </w:r>
      <w:r>
        <w:rPr>
          <w:rFonts w:hint="eastAsia" w:ascii="宋体" w:hAnsi="宋体" w:cs="宋体"/>
          <w:color w:val="auto"/>
          <w:sz w:val="24"/>
          <w:szCs w:val="24"/>
        </w:rPr>
        <w:t>。</w:t>
      </w:r>
    </w:p>
    <w:p w14:paraId="6093632A">
      <w:pPr>
        <w:spacing w:line="360" w:lineRule="auto"/>
        <w:ind w:firstLine="420"/>
        <w:rPr>
          <w:rFonts w:ascii="宋体" w:hAnsi="宋体" w:cs="宋体"/>
          <w:color w:val="auto"/>
          <w:sz w:val="24"/>
          <w:szCs w:val="24"/>
        </w:rPr>
      </w:pPr>
      <w:r>
        <w:rPr>
          <w:rFonts w:hint="eastAsia" w:ascii="宋体" w:hAnsi="宋体" w:cs="宋体"/>
          <w:color w:val="auto"/>
          <w:sz w:val="24"/>
          <w:szCs w:val="24"/>
        </w:rPr>
        <w:t>16.2.2  承包人违约的责任</w:t>
      </w:r>
    </w:p>
    <w:p w14:paraId="32C760C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承包人违约责任的承担方式和计算方法：</w:t>
      </w:r>
      <w:r>
        <w:rPr>
          <w:rFonts w:hint="eastAsia" w:ascii="宋体" w:hAnsi="宋体" w:cs="宋体"/>
          <w:color w:val="auto"/>
          <w:sz w:val="24"/>
          <w:szCs w:val="24"/>
          <w:u w:val="single"/>
        </w:rPr>
        <w:t xml:space="preserve"> （1）本工程工期提前不予奖励，逾期将予以相应处罚。实际进度滞后进度计划超过【60】天时（含本数），发包人有权要求更换项目施工管理团队或终止合同。工期延误给发包人带来的一切损失由承包人承担；</w:t>
      </w:r>
    </w:p>
    <w:p w14:paraId="18EE34EB">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（2）双方约定的承包人其他违约责任如下:</w:t>
      </w:r>
    </w:p>
    <w:p w14:paraId="3D93E1AE">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发生安全事故，一切责任均由承包人承担。若发生安全生产责任事故，还要扣罚承包人安全履约保证金并追究由此给发包人造成的损失；</w:t>
      </w:r>
    </w:p>
    <w:p w14:paraId="154CBDB6">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如在施工过程中经主管部门检查（包括发包方组织的检查）文明、安全施工不合格，每出现一次不合格，发包人向承包人扣款2000元，如整改后仍达不到要求，发包人将视情况予以加倍处罚，不超过合同价的0.5% 。承包人应无条件进行整改直至合格；</w:t>
      </w:r>
    </w:p>
    <w:p w14:paraId="38E3A8A1">
      <w:pPr>
        <w:spacing w:line="360" w:lineRule="auto"/>
        <w:ind w:firstLine="420"/>
        <w:rPr>
          <w:rFonts w:ascii="宋体" w:hAnsi="宋体" w:cs="宋体"/>
          <w:color w:val="auto"/>
          <w:sz w:val="24"/>
          <w:szCs w:val="24"/>
          <w:u w:val="single"/>
        </w:rPr>
      </w:pPr>
      <w:r>
        <w:rPr>
          <w:rFonts w:hint="eastAsia" w:ascii="宋体" w:hAnsi="宋体" w:cs="宋体"/>
          <w:color w:val="auto"/>
          <w:sz w:val="24"/>
          <w:szCs w:val="24"/>
          <w:u w:val="single"/>
        </w:rPr>
        <w:t>各施工队伍间若出现打架现象，发包人将视情节严重程度每次处以2000～20000元的罚款；</w:t>
      </w:r>
    </w:p>
    <w:p w14:paraId="791A94D6">
      <w:pPr>
        <w:spacing w:line="360" w:lineRule="auto"/>
        <w:ind w:firstLine="420"/>
        <w:rPr>
          <w:rFonts w:ascii="宋体" w:hAnsi="宋体" w:cs="宋体"/>
          <w:color w:val="auto"/>
          <w:sz w:val="24"/>
          <w:szCs w:val="24"/>
        </w:rPr>
      </w:pPr>
      <w:r>
        <w:rPr>
          <w:rFonts w:hint="eastAsia" w:ascii="宋体" w:hAnsi="宋体" w:cs="宋体"/>
          <w:color w:val="auto"/>
          <w:sz w:val="24"/>
          <w:szCs w:val="24"/>
          <w:u w:val="single"/>
        </w:rPr>
        <w:t>发包人、监理人、发现承包人使用不符合设计或标准、及合同约定的品牌要求的材料设备的，承包人需及时整改，如整改不到位按20000元/次进行处罚由承包人向发包人支付违约金，拒不整改对的按合同价的2%进行处罚</w:t>
      </w:r>
      <w:r>
        <w:rPr>
          <w:rFonts w:hint="eastAsia" w:ascii="宋体" w:hAnsi="宋体" w:cs="宋体"/>
          <w:color w:val="auto"/>
          <w:sz w:val="24"/>
          <w:szCs w:val="24"/>
        </w:rPr>
        <w:t>。</w:t>
      </w:r>
    </w:p>
    <w:p w14:paraId="7DE89FB1">
      <w:pPr>
        <w:numPr>
          <w:ilvl w:val="0"/>
          <w:numId w:val="2"/>
        </w:numPr>
        <w:spacing w:line="360" w:lineRule="auto"/>
        <w:ind w:left="0" w:leftChars="0" w:firstLine="480" w:firstLineChars="200"/>
        <w:rPr>
          <w:rFonts w:hint="eastAsia" w:ascii="宋体" w:hAnsi="宋体" w:cs="宋体"/>
          <w:color w:val="auto"/>
          <w:sz w:val="24"/>
          <w:szCs w:val="24"/>
        </w:rPr>
      </w:pPr>
      <w:r>
        <w:rPr>
          <w:rFonts w:hint="eastAsia" w:ascii="宋体" w:hAnsi="宋体" w:cs="宋体"/>
          <w:color w:val="auto"/>
          <w:sz w:val="24"/>
          <w:szCs w:val="24"/>
        </w:rPr>
        <w:t>承包人违反本合同约定的，承担合同价款</w:t>
      </w:r>
      <w:r>
        <w:rPr>
          <w:rFonts w:ascii="宋体" w:hAnsi="宋体" w:cs="宋体"/>
          <w:color w:val="auto"/>
          <w:sz w:val="24"/>
          <w:szCs w:val="24"/>
        </w:rPr>
        <w:t>20%</w:t>
      </w:r>
      <w:r>
        <w:rPr>
          <w:rFonts w:hint="eastAsia" w:ascii="宋体" w:hAnsi="宋体" w:cs="宋体"/>
          <w:color w:val="auto"/>
          <w:sz w:val="24"/>
          <w:szCs w:val="24"/>
        </w:rPr>
        <w:t>的违约责任，并承担委托人因承包人违约行为支出的全部必要费用（包括但不限于为维权支出费用、因工期延长及工程质量问题应支付的额外鉴定费、监理费等）。</w:t>
      </w:r>
    </w:p>
    <w:p w14:paraId="1F7E2B4C">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u w:val="single"/>
        </w:rPr>
        <w:t>）本合同签订后，任何一方都不得擅自修改或终止（但双方协商一致同意修改或终止除外），如任何一方单方面无故终止合同，违约方应向另一方支付签约合同价20 %违约金。</w:t>
      </w:r>
    </w:p>
    <w:p w14:paraId="3D303521">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single"/>
        </w:rPr>
        <w:t>）因承包人违约导致合同解除的，要求承包人支付签约合同价20%的违约金；</w:t>
      </w:r>
    </w:p>
    <w:p w14:paraId="719CBF4C">
      <w:pPr>
        <w:pStyle w:val="967"/>
        <w:ind w:firstLine="4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u w:val="single"/>
        </w:rPr>
        <w:t>）承包方违约，应当赔偿发包人本工程的招投标费用（如有），且发包人为主张己方权利而支出的律师费、诉讼费、仲裁费、财产保全费、保全担保费、执行费、评估费、</w:t>
      </w:r>
      <w:r>
        <w:rPr>
          <w:rFonts w:hint="eastAsia" w:ascii="宋体" w:hAnsi="宋体" w:eastAsia="宋体" w:cs="宋体"/>
          <w:color w:val="auto"/>
          <w:kern w:val="0"/>
          <w:sz w:val="24"/>
          <w:szCs w:val="24"/>
          <w:highlight w:val="none"/>
          <w:u w:val="single"/>
        </w:rPr>
        <w:t>拍卖费、公证费、送达费、公告费、通讯费、差旅费等一切费用均由承包人承担。</w:t>
      </w:r>
    </w:p>
    <w:p w14:paraId="7C15B1B5">
      <w:pPr>
        <w:pStyle w:val="967"/>
        <w:ind w:firstLine="4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）本合同其他条款或本合同组成文件中对违约责任另有约定的，从其约定。如无约定或约定不明的，每发生一次扣除</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万元工程款。</w:t>
      </w:r>
    </w:p>
    <w:p w14:paraId="0E9BA395">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u w:val="single"/>
        </w:rPr>
        <w:t>）不放弃权利</w:t>
      </w:r>
    </w:p>
    <w:p w14:paraId="006A2553">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承包人违约，除发包人以书面形式明确表示之外，均不构成对承包人行为的任何认可或默认，亦不构成放弃对承包人违约责任的追究。</w:t>
      </w:r>
    </w:p>
    <w:p w14:paraId="00D550C5">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承包人违约，发包人接受承包人部分或全部的履行行为，不视为发包人放弃要求承包人全面履行合同义务的权利、采取相关救济措施的权利及追究承包人违约责任的权利，除非发包人以书面形式明确表示放弃上述权利。</w:t>
      </w:r>
    </w:p>
    <w:p w14:paraId="16B9BAE3">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发包人对承包人作出的任何同意或责任豁免，只构成发包人对承包人该次的同意或责任豁免，并不意味着本合同任何条款的变更或失效，亦不意味着发包人在日后同类型事件中必须继续给予承包人同意或责任豁免，除非发包人以书面形式明确确认。</w:t>
      </w:r>
    </w:p>
    <w:p w14:paraId="659C6D90">
      <w:pPr>
        <w:pStyle w:val="967"/>
        <w:ind w:firstLine="480"/>
        <w:rPr>
          <w:rFonts w:hint="eastAsia" w:ascii="宋体" w:hAnsi="宋体" w:eastAsia="宋体" w:cs="宋体"/>
          <w:color w:val="auto"/>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8</w:t>
      </w:r>
      <w:r>
        <w:rPr>
          <w:rFonts w:hint="eastAsia" w:ascii="宋体" w:hAnsi="宋体" w:eastAsia="宋体" w:cs="宋体"/>
          <w:color w:val="auto"/>
          <w:kern w:val="0"/>
          <w:sz w:val="24"/>
          <w:szCs w:val="24"/>
          <w:u w:val="single"/>
        </w:rPr>
        <w:t>）承包人违约的，不得请求法院调整违约金。</w:t>
      </w:r>
    </w:p>
    <w:p w14:paraId="5BDA572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21B879EC">
      <w:pPr>
        <w:spacing w:line="360" w:lineRule="auto"/>
        <w:ind w:firstLine="420"/>
        <w:rPr>
          <w:rFonts w:hint="eastAsia" w:ascii="宋体" w:hAnsi="宋体" w:cs="宋体"/>
          <w:strike/>
          <w:dstrike w:val="0"/>
          <w:color w:val="auto"/>
          <w:sz w:val="24"/>
          <w:szCs w:val="24"/>
          <w:u w:val="single"/>
        </w:rPr>
      </w:pPr>
      <w:r>
        <w:rPr>
          <w:rFonts w:hint="eastAsia" w:ascii="宋体" w:hAnsi="宋体" w:cs="宋体"/>
          <w:color w:val="auto"/>
          <w:sz w:val="24"/>
          <w:szCs w:val="24"/>
        </w:rPr>
        <w:t>关于承包人违约解除合同的特别约定：</w:t>
      </w:r>
    </w:p>
    <w:p w14:paraId="56B9F0A5">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1）本合同签订后，发现存在以下情形之一的，发包人有权解除本合同：</w:t>
      </w:r>
    </w:p>
    <w:p w14:paraId="26873B5E">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a.承包人无正当理由拒绝执行发包人的指令，经发包人警告后仍未执行的；</w:t>
      </w:r>
    </w:p>
    <w:p w14:paraId="66C3E570">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b.承包人以其行动明示或暗示其将不履行合同主要义务的</w:t>
      </w:r>
    </w:p>
    <w:p w14:paraId="71331F6A">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c.承包人在本项目中存在出借或借用他人资质的行为的；</w:t>
      </w:r>
    </w:p>
    <w:p w14:paraId="27AF6831">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d.在投标中实施虚假承诺、隐瞒或虚构事实等弄虚作假行为；有串通投标；向发包人或评标委员会成员行贿等不正当行为；</w:t>
      </w:r>
    </w:p>
    <w:p w14:paraId="131ACF2E">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e.承包人在2009年1月1日后承建的施工工程中存在较大生产安全事故的（较大生产安全事故的认定以国务院493号令为准）；</w:t>
      </w:r>
    </w:p>
    <w:p w14:paraId="2FA6526A">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f.承包人经营状况发生严重恶化，丧失商业信誉，发生重大债务纠纷，正处于或将面临重大诉讼、仲裁等发生发包人认为将影响承包人履行能力的情形的，发包人要求承包人提供担保，但承包人未提供担保的；</w:t>
      </w:r>
    </w:p>
    <w:p w14:paraId="1DE59F95">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g.承包人与本工程相关的应有资格、资质、认证或其他行政许可已被终止、撤销、中止或暂扣的；</w:t>
      </w:r>
    </w:p>
    <w:p w14:paraId="4104347D">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h.其他合同约定的情形。</w:t>
      </w:r>
    </w:p>
    <w:p w14:paraId="4BFCF193">
      <w:pPr>
        <w:spacing w:line="360" w:lineRule="auto"/>
        <w:ind w:firstLine="420"/>
        <w:rPr>
          <w:rFonts w:hint="eastAsia" w:ascii="宋体" w:hAnsi="宋体" w:cs="宋体"/>
          <w:color w:val="auto"/>
          <w:sz w:val="24"/>
          <w:szCs w:val="24"/>
        </w:rPr>
      </w:pPr>
      <w:bookmarkStart w:id="889" w:name="_Hlk79748296"/>
      <w:r>
        <w:rPr>
          <w:rFonts w:hint="eastAsia" w:ascii="宋体" w:hAnsi="宋体" w:cs="宋体"/>
          <w:color w:val="auto"/>
          <w:sz w:val="24"/>
          <w:szCs w:val="24"/>
        </w:rPr>
        <w:t>2）发包人按承包人确认的地址发出解除合同通知的，该通知自发出之日或通知上写明的生效之日生效。</w:t>
      </w:r>
      <w:bookmarkEnd w:id="889"/>
      <w:r>
        <w:rPr>
          <w:rFonts w:hint="eastAsia" w:ascii="宋体" w:hAnsi="宋体" w:cs="宋体"/>
          <w:color w:val="auto"/>
          <w:sz w:val="24"/>
          <w:szCs w:val="24"/>
        </w:rPr>
        <w:t xml:space="preserve"> </w:t>
      </w:r>
    </w:p>
    <w:p w14:paraId="0B9B5F9E">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3）合同解除后发包人可直接委托第三方进行已完成工程量审核确定，承包人方对此表示认可。发包人按照第三方的工程量审核成果与承包人按合同约定结算，对应的工程款在承包人完成退场并留取对应的质量保证金后再行支付。此后未完成的工程，发包人有权委托第三人继续施工，承包人不得对此提出异议。</w:t>
      </w:r>
    </w:p>
    <w:p w14:paraId="583F6D60">
      <w:pPr>
        <w:spacing w:line="360" w:lineRule="auto"/>
        <w:ind w:firstLine="420"/>
        <w:rPr>
          <w:rFonts w:hint="eastAsia" w:ascii="宋体" w:hAnsi="宋体" w:cs="宋体"/>
          <w:color w:val="auto"/>
          <w:sz w:val="24"/>
          <w:szCs w:val="24"/>
        </w:rPr>
      </w:pPr>
      <w:r>
        <w:rPr>
          <w:rFonts w:hint="eastAsia" w:ascii="宋体" w:hAnsi="宋体" w:cs="宋体"/>
          <w:color w:val="auto"/>
          <w:sz w:val="24"/>
          <w:szCs w:val="24"/>
        </w:rPr>
        <w:t>4）合同解除后，承包人应按13.2.5的约定完成工程移交并承担13.2.5条约定的相关责任和义务。</w:t>
      </w:r>
    </w:p>
    <w:p w14:paraId="5A09D131">
      <w:pPr>
        <w:spacing w:line="360" w:lineRule="auto"/>
        <w:ind w:firstLine="420"/>
        <w:rPr>
          <w:rFonts w:ascii="宋体" w:hAnsi="宋体" w:cs="宋体"/>
          <w:color w:val="auto"/>
          <w:sz w:val="24"/>
          <w:szCs w:val="24"/>
        </w:rPr>
      </w:pPr>
      <w:r>
        <w:rPr>
          <w:rFonts w:hint="eastAsia" w:ascii="宋体" w:hAnsi="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D2E3F6B">
      <w:pPr>
        <w:spacing w:line="360" w:lineRule="auto"/>
        <w:ind w:firstLine="420"/>
        <w:rPr>
          <w:rFonts w:ascii="宋体" w:hAnsi="宋体"/>
          <w:color w:val="auto"/>
          <w:sz w:val="24"/>
          <w:szCs w:val="24"/>
        </w:rPr>
      </w:pPr>
      <w:r>
        <w:rPr>
          <w:rFonts w:hint="eastAsia" w:ascii="宋体" w:hAnsi="宋体"/>
          <w:color w:val="auto"/>
          <w:sz w:val="24"/>
          <w:szCs w:val="24"/>
        </w:rPr>
        <w:t>16.3 合同解除</w:t>
      </w:r>
    </w:p>
    <w:p w14:paraId="4F8256CC">
      <w:pPr>
        <w:spacing w:line="360" w:lineRule="auto"/>
        <w:ind w:firstLine="420"/>
        <w:rPr>
          <w:rFonts w:hint="eastAsia" w:ascii="宋体" w:hAnsi="宋体" w:eastAsia="宋体"/>
          <w:color w:val="auto"/>
          <w:sz w:val="24"/>
          <w:szCs w:val="24"/>
          <w:highlight w:val="yellow"/>
          <w:lang w:eastAsia="zh-CN"/>
        </w:rPr>
      </w:pPr>
      <w:r>
        <w:rPr>
          <w:rFonts w:hint="eastAsia" w:ascii="宋体" w:hAnsi="宋体"/>
          <w:color w:val="auto"/>
          <w:sz w:val="24"/>
          <w:szCs w:val="24"/>
        </w:rPr>
        <w:t>16.3.1合同解除后，承包人应妥善做好已完工程和已购材料、设备的保护和移交工作，按发包人要求将自有机械设备和人员撤出施工场地，并应按签约合同价的【</w:t>
      </w:r>
      <w:r>
        <w:rPr>
          <w:rFonts w:hint="eastAsia" w:ascii="宋体" w:hAnsi="宋体"/>
          <w:color w:val="auto"/>
          <w:sz w:val="24"/>
          <w:szCs w:val="24"/>
          <w:lang w:val="en-US" w:eastAsia="zh-CN"/>
        </w:rPr>
        <w:t>20</w:t>
      </w:r>
      <w:r>
        <w:rPr>
          <w:rFonts w:hint="eastAsia" w:ascii="宋体" w:hAnsi="宋体"/>
          <w:color w:val="auto"/>
          <w:sz w:val="24"/>
          <w:szCs w:val="24"/>
        </w:rPr>
        <w:t>】%向发包人支付违约金，该违约金不足以赔偿发包人损失的，承包人应当另行补足。</w:t>
      </w:r>
    </w:p>
    <w:p w14:paraId="632B95E4">
      <w:pPr>
        <w:pStyle w:val="62"/>
        <w:tabs>
          <w:tab w:val="left" w:pos="0"/>
          <w:tab w:val="left" w:pos="993"/>
          <w:tab w:val="left" w:pos="1134"/>
        </w:tabs>
        <w:spacing w:line="360" w:lineRule="auto"/>
        <w:ind w:firstLine="420"/>
        <w:rPr>
          <w:rFonts w:hint="eastAsia" w:eastAsia="宋体"/>
          <w:color w:val="auto"/>
          <w:sz w:val="24"/>
          <w:szCs w:val="24"/>
        </w:rPr>
      </w:pPr>
      <w:r>
        <w:rPr>
          <w:rFonts w:hint="eastAsia" w:eastAsia="宋体"/>
          <w:color w:val="auto"/>
          <w:sz w:val="24"/>
          <w:szCs w:val="24"/>
        </w:rPr>
        <w:t>16.3.2合同解除后，承包人未在发包人要求的期限内撤离施工现场并移交全部工</w:t>
      </w:r>
    </w:p>
    <w:p w14:paraId="154872CE">
      <w:pPr>
        <w:pStyle w:val="62"/>
        <w:tabs>
          <w:tab w:val="left" w:pos="0"/>
          <w:tab w:val="left" w:pos="993"/>
          <w:tab w:val="left" w:pos="1134"/>
        </w:tabs>
        <w:spacing w:line="360" w:lineRule="auto"/>
        <w:ind w:left="0" w:leftChars="0" w:firstLine="0" w:firstLineChars="0"/>
        <w:rPr>
          <w:rFonts w:eastAsia="宋体"/>
          <w:color w:val="auto"/>
          <w:sz w:val="24"/>
          <w:szCs w:val="24"/>
        </w:rPr>
      </w:pPr>
      <w:r>
        <w:rPr>
          <w:rFonts w:hint="eastAsia" w:eastAsia="宋体"/>
          <w:color w:val="auto"/>
          <w:sz w:val="24"/>
          <w:szCs w:val="24"/>
        </w:rPr>
        <w:t>程及工程资料的，每逾期一日，应向发包人支付签约合同价的【0.1】%作为违约金。逾期超过【10】日的，发包人有权直接清理现场，由此造成的损失和产生的不利后果由承包人承担，且承包人仍应按前述要求移交全部工程资料。</w:t>
      </w:r>
    </w:p>
    <w:p w14:paraId="1A58C2DA">
      <w:pPr>
        <w:spacing w:line="360" w:lineRule="auto"/>
        <w:ind w:firstLine="420"/>
        <w:rPr>
          <w:rFonts w:ascii="宋体" w:hAnsi="宋体" w:cs="宋体"/>
          <w:color w:val="auto"/>
          <w:sz w:val="24"/>
          <w:szCs w:val="24"/>
        </w:rPr>
      </w:pPr>
      <w:bookmarkStart w:id="890" w:name="_Toc351203649"/>
      <w:r>
        <w:rPr>
          <w:rFonts w:hint="eastAsia" w:ascii="宋体" w:hAnsi="宋体" w:cs="宋体"/>
          <w:color w:val="auto"/>
          <w:sz w:val="24"/>
          <w:szCs w:val="24"/>
        </w:rPr>
        <w:t>17  不可抗力</w:t>
      </w:r>
      <w:bookmarkEnd w:id="887"/>
      <w:bookmarkEnd w:id="890"/>
    </w:p>
    <w:p w14:paraId="5BF16191">
      <w:pPr>
        <w:spacing w:line="360" w:lineRule="auto"/>
        <w:ind w:firstLine="420"/>
        <w:rPr>
          <w:rFonts w:ascii="宋体" w:hAnsi="宋体" w:cs="宋体"/>
          <w:color w:val="auto"/>
          <w:sz w:val="24"/>
          <w:szCs w:val="24"/>
        </w:rPr>
      </w:pPr>
      <w:r>
        <w:rPr>
          <w:rFonts w:hint="eastAsia" w:ascii="宋体" w:hAnsi="宋体" w:cs="宋体"/>
          <w:color w:val="auto"/>
          <w:sz w:val="24"/>
          <w:szCs w:val="24"/>
        </w:rPr>
        <w:t>17.1  不可抗力的确认</w:t>
      </w:r>
    </w:p>
    <w:p w14:paraId="4611061E">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 xml:space="preserve">除通用合同条款约定的不可抗力事件之外，视为不可抗力的其他情形： </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6D690BD9">
      <w:pPr>
        <w:spacing w:line="360" w:lineRule="auto"/>
        <w:ind w:firstLine="420"/>
        <w:rPr>
          <w:rFonts w:ascii="宋体" w:hAnsi="宋体" w:cs="宋体"/>
          <w:color w:val="auto"/>
          <w:sz w:val="24"/>
          <w:szCs w:val="24"/>
        </w:rPr>
      </w:pPr>
      <w:r>
        <w:rPr>
          <w:rFonts w:hint="eastAsia" w:ascii="宋体" w:hAnsi="宋体" w:cs="宋体"/>
          <w:color w:val="auto"/>
          <w:sz w:val="24"/>
          <w:szCs w:val="24"/>
        </w:rPr>
        <w:t>17.4  因不可抗力解除合同</w:t>
      </w:r>
    </w:p>
    <w:p w14:paraId="4F89EDFB">
      <w:pPr>
        <w:spacing w:line="360" w:lineRule="auto"/>
        <w:ind w:firstLine="420"/>
        <w:rPr>
          <w:rFonts w:ascii="宋体" w:hAnsi="宋体" w:cs="宋体"/>
          <w:color w:val="auto"/>
          <w:sz w:val="24"/>
          <w:szCs w:val="24"/>
        </w:rPr>
      </w:pPr>
      <w:r>
        <w:rPr>
          <w:rFonts w:hint="eastAsia" w:ascii="宋体" w:hAnsi="宋体" w:cs="宋体"/>
          <w:color w:val="auto"/>
          <w:sz w:val="24"/>
          <w:szCs w:val="24"/>
        </w:rPr>
        <w:t>合同解除后，发包人应在商定或确定发包人应支付款项后</w:t>
      </w:r>
      <w:r>
        <w:rPr>
          <w:rFonts w:hint="eastAsia" w:ascii="宋体" w:hAnsi="宋体" w:cs="宋体"/>
          <w:color w:val="auto"/>
          <w:sz w:val="24"/>
          <w:szCs w:val="24"/>
          <w:u w:val="single"/>
        </w:rPr>
        <w:t xml:space="preserve"> 30</w:t>
      </w:r>
      <w:r>
        <w:rPr>
          <w:rFonts w:hint="eastAsia" w:ascii="宋体" w:hAnsi="宋体" w:cs="宋体"/>
          <w:color w:val="auto"/>
          <w:sz w:val="24"/>
          <w:szCs w:val="24"/>
        </w:rPr>
        <w:t>天内完成款项的支付。</w:t>
      </w:r>
    </w:p>
    <w:p w14:paraId="58975BC0">
      <w:pPr>
        <w:spacing w:line="360" w:lineRule="auto"/>
        <w:ind w:firstLine="420"/>
        <w:rPr>
          <w:rFonts w:ascii="宋体" w:hAnsi="宋体" w:cs="宋体"/>
          <w:color w:val="auto"/>
          <w:sz w:val="24"/>
          <w:szCs w:val="24"/>
        </w:rPr>
      </w:pPr>
      <w:bookmarkStart w:id="891" w:name="_Toc351203650"/>
      <w:r>
        <w:rPr>
          <w:rFonts w:hint="eastAsia" w:ascii="宋体" w:hAnsi="宋体" w:cs="宋体"/>
          <w:color w:val="auto"/>
          <w:sz w:val="24"/>
          <w:szCs w:val="24"/>
        </w:rPr>
        <w:t>18  保险</w:t>
      </w:r>
      <w:bookmarkEnd w:id="888"/>
      <w:bookmarkEnd w:id="891"/>
    </w:p>
    <w:p w14:paraId="76070797">
      <w:pPr>
        <w:spacing w:line="360" w:lineRule="auto"/>
        <w:ind w:firstLine="420"/>
        <w:rPr>
          <w:rFonts w:ascii="宋体" w:hAnsi="宋体" w:cs="宋体"/>
          <w:color w:val="auto"/>
          <w:sz w:val="24"/>
          <w:szCs w:val="24"/>
        </w:rPr>
      </w:pPr>
      <w:r>
        <w:rPr>
          <w:rFonts w:hint="eastAsia" w:ascii="宋体" w:hAnsi="宋体" w:cs="宋体"/>
          <w:color w:val="auto"/>
          <w:sz w:val="24"/>
          <w:szCs w:val="24"/>
        </w:rPr>
        <w:t>18.1  工程保险</w:t>
      </w:r>
    </w:p>
    <w:p w14:paraId="3B714728">
      <w:pPr>
        <w:spacing w:line="360" w:lineRule="auto"/>
        <w:ind w:firstLine="420"/>
        <w:rPr>
          <w:rFonts w:ascii="宋体" w:hAnsi="宋体" w:cs="宋体"/>
          <w:color w:val="auto"/>
          <w:sz w:val="24"/>
          <w:szCs w:val="24"/>
        </w:rPr>
      </w:pPr>
      <w:r>
        <w:rPr>
          <w:rFonts w:hint="eastAsia" w:ascii="宋体" w:hAnsi="宋体" w:cs="宋体"/>
          <w:color w:val="auto"/>
          <w:sz w:val="24"/>
          <w:szCs w:val="24"/>
        </w:rPr>
        <w:t>关于工程保险的特别约定：</w:t>
      </w:r>
      <w:r>
        <w:rPr>
          <w:rFonts w:hint="eastAsia" w:ascii="宋体" w:hAnsi="宋体" w:cs="宋体"/>
          <w:color w:val="auto"/>
          <w:sz w:val="24"/>
          <w:szCs w:val="24"/>
          <w:u w:val="single"/>
        </w:rPr>
        <w:t>由承包人投保建筑工程一切险或安装工程一切险并承担相应费用，该笔费用已包含在投标报价内</w:t>
      </w:r>
      <w:r>
        <w:rPr>
          <w:rFonts w:hint="eastAsia" w:ascii="宋体" w:hAnsi="宋体" w:cs="宋体"/>
          <w:color w:val="auto"/>
          <w:sz w:val="24"/>
          <w:szCs w:val="24"/>
        </w:rPr>
        <w:t>。</w:t>
      </w:r>
    </w:p>
    <w:p w14:paraId="313021B2">
      <w:pPr>
        <w:spacing w:line="360" w:lineRule="auto"/>
        <w:ind w:firstLine="420"/>
        <w:rPr>
          <w:rFonts w:ascii="宋体" w:hAnsi="宋体" w:cs="宋体"/>
          <w:color w:val="auto"/>
          <w:sz w:val="24"/>
          <w:szCs w:val="24"/>
        </w:rPr>
      </w:pPr>
      <w:r>
        <w:rPr>
          <w:rFonts w:hint="eastAsia" w:ascii="宋体" w:hAnsi="宋体" w:cs="宋体"/>
          <w:color w:val="auto"/>
          <w:sz w:val="24"/>
          <w:szCs w:val="24"/>
        </w:rPr>
        <w:t>18.3  其他保险</w:t>
      </w:r>
    </w:p>
    <w:p w14:paraId="12385517">
      <w:pPr>
        <w:spacing w:line="360" w:lineRule="auto"/>
        <w:ind w:firstLine="420"/>
        <w:rPr>
          <w:rFonts w:ascii="宋体" w:hAnsi="宋体" w:cs="宋体"/>
          <w:color w:val="auto"/>
          <w:sz w:val="24"/>
          <w:szCs w:val="24"/>
        </w:rPr>
      </w:pPr>
      <w:r>
        <w:rPr>
          <w:rFonts w:hint="eastAsia" w:ascii="宋体" w:hAnsi="宋体" w:cs="宋体"/>
          <w:color w:val="auto"/>
          <w:sz w:val="24"/>
          <w:szCs w:val="24"/>
        </w:rPr>
        <w:t>关于其他保险的约定：</w:t>
      </w:r>
      <w:r>
        <w:rPr>
          <w:rFonts w:hint="eastAsia" w:ascii="宋体" w:hAnsi="宋体" w:cs="宋体"/>
          <w:color w:val="auto"/>
          <w:sz w:val="24"/>
          <w:szCs w:val="24"/>
          <w:u w:val="single"/>
        </w:rPr>
        <w:t>承包人为其在施工现场的全部人员办理意外伤害保险并支付保险费，包括其员工及为履行合同聘请的第三方的人员</w:t>
      </w:r>
      <w:r>
        <w:rPr>
          <w:rFonts w:hint="eastAsia" w:ascii="宋体" w:hAnsi="宋体" w:cs="宋体"/>
          <w:color w:val="auto"/>
          <w:sz w:val="24"/>
          <w:szCs w:val="24"/>
        </w:rPr>
        <w:t>。在工程发生相应事故（自然灾害或其他情况造成现场人员、机械、原材料造成损失的）的情况下，承包人应首先向保险公司办理索赔程序，如承包人未购买相应保险的，不得向发包人提出索赔申请。</w:t>
      </w:r>
    </w:p>
    <w:p w14:paraId="4407577F">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承包人是否应为其施工设备等办理财产保险：</w:t>
      </w:r>
      <w:r>
        <w:rPr>
          <w:rFonts w:hint="eastAsia" w:ascii="宋体" w:hAnsi="宋体" w:cs="宋体"/>
          <w:color w:val="auto"/>
          <w:sz w:val="24"/>
          <w:szCs w:val="24"/>
          <w:u w:val="single"/>
        </w:rPr>
        <w:t xml:space="preserve"> 是</w:t>
      </w:r>
      <w:r>
        <w:rPr>
          <w:rFonts w:hint="eastAsia" w:ascii="宋体" w:hAnsi="宋体" w:cs="宋体"/>
          <w:color w:val="auto"/>
          <w:sz w:val="24"/>
          <w:szCs w:val="24"/>
        </w:rPr>
        <w:t>。</w:t>
      </w:r>
    </w:p>
    <w:p w14:paraId="3947B8AA">
      <w:pPr>
        <w:spacing w:line="360" w:lineRule="auto"/>
        <w:ind w:firstLine="420"/>
        <w:rPr>
          <w:rFonts w:ascii="宋体" w:hAnsi="宋体" w:cs="宋体"/>
          <w:color w:val="auto"/>
          <w:sz w:val="24"/>
          <w:szCs w:val="24"/>
        </w:rPr>
      </w:pPr>
      <w:r>
        <w:rPr>
          <w:rFonts w:hint="eastAsia" w:ascii="宋体" w:hAnsi="宋体" w:cs="宋体"/>
          <w:color w:val="auto"/>
          <w:sz w:val="24"/>
          <w:szCs w:val="24"/>
        </w:rPr>
        <w:t>18.7 通知义务</w:t>
      </w:r>
    </w:p>
    <w:p w14:paraId="01076443">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关于变更保险合同时的通知义务的约定：</w:t>
      </w:r>
      <w:r>
        <w:rPr>
          <w:rFonts w:hint="eastAsia" w:ascii="宋体" w:hAnsi="宋体" w:cs="宋体"/>
          <w:color w:val="auto"/>
          <w:sz w:val="24"/>
          <w:szCs w:val="24"/>
          <w:u w:val="single"/>
        </w:rPr>
        <w:t>按《通用条款》18.7 执行</w:t>
      </w:r>
      <w:r>
        <w:rPr>
          <w:rFonts w:hint="eastAsia" w:ascii="宋体" w:hAnsi="宋体" w:cs="宋体"/>
          <w:color w:val="auto"/>
          <w:sz w:val="24"/>
          <w:szCs w:val="24"/>
        </w:rPr>
        <w:t>。</w:t>
      </w:r>
      <w:bookmarkEnd w:id="872"/>
      <w:bookmarkEnd w:id="873"/>
      <w:bookmarkEnd w:id="874"/>
      <w:bookmarkEnd w:id="875"/>
      <w:bookmarkEnd w:id="876"/>
      <w:bookmarkEnd w:id="877"/>
      <w:bookmarkEnd w:id="878"/>
      <w:bookmarkEnd w:id="879"/>
      <w:bookmarkEnd w:id="880"/>
      <w:bookmarkEnd w:id="881"/>
      <w:bookmarkEnd w:id="882"/>
      <w:bookmarkEnd w:id="883"/>
    </w:p>
    <w:p w14:paraId="369FFF84">
      <w:pPr>
        <w:spacing w:line="360" w:lineRule="auto"/>
        <w:ind w:firstLine="420"/>
        <w:rPr>
          <w:rFonts w:ascii="宋体" w:hAnsi="宋体" w:cs="宋体"/>
          <w:color w:val="auto"/>
          <w:sz w:val="24"/>
          <w:szCs w:val="24"/>
        </w:rPr>
      </w:pPr>
      <w:bookmarkStart w:id="892" w:name="_Toc351203651"/>
      <w:r>
        <w:rPr>
          <w:rFonts w:hint="eastAsia" w:ascii="宋体" w:hAnsi="宋体" w:cs="宋体"/>
          <w:color w:val="auto"/>
          <w:sz w:val="24"/>
          <w:szCs w:val="24"/>
        </w:rPr>
        <w:t>20  争议解决</w:t>
      </w:r>
      <w:bookmarkEnd w:id="884"/>
      <w:bookmarkEnd w:id="885"/>
      <w:bookmarkEnd w:id="892"/>
    </w:p>
    <w:p w14:paraId="3BBCD37E">
      <w:pPr>
        <w:spacing w:line="360" w:lineRule="auto"/>
        <w:ind w:firstLine="420"/>
        <w:rPr>
          <w:rFonts w:ascii="宋体" w:hAnsi="宋体" w:cs="宋体"/>
          <w:color w:val="auto"/>
          <w:sz w:val="24"/>
          <w:szCs w:val="24"/>
        </w:rPr>
      </w:pPr>
      <w:r>
        <w:rPr>
          <w:rFonts w:hint="eastAsia" w:ascii="宋体" w:hAnsi="宋体" w:cs="宋体"/>
          <w:color w:val="auto"/>
          <w:sz w:val="24"/>
          <w:szCs w:val="24"/>
        </w:rPr>
        <w:t>20.3  争议评审</w:t>
      </w:r>
    </w:p>
    <w:p w14:paraId="790112A2">
      <w:pPr>
        <w:spacing w:line="360" w:lineRule="auto"/>
        <w:ind w:firstLine="360" w:firstLineChars="150"/>
        <w:rPr>
          <w:rFonts w:ascii="宋体" w:hAnsi="宋体" w:cs="宋体"/>
          <w:color w:val="auto"/>
          <w:sz w:val="24"/>
          <w:szCs w:val="24"/>
          <w:u w:val="single"/>
        </w:rPr>
      </w:pPr>
      <w:r>
        <w:rPr>
          <w:rFonts w:hint="eastAsia" w:ascii="宋体" w:hAnsi="宋体" w:cs="宋体"/>
          <w:color w:val="auto"/>
          <w:sz w:val="24"/>
          <w:szCs w:val="24"/>
        </w:rPr>
        <w:t>合同当事人是否同意将工程争议提交争议评审小组决定：</w:t>
      </w:r>
      <w:r>
        <w:rPr>
          <w:rFonts w:hint="eastAsia" w:ascii="宋体" w:hAnsi="宋体" w:cs="宋体"/>
          <w:color w:val="auto"/>
          <w:sz w:val="24"/>
          <w:szCs w:val="24"/>
          <w:u w:val="single"/>
        </w:rPr>
        <w:t>不同意</w:t>
      </w:r>
      <w:r>
        <w:rPr>
          <w:rFonts w:hint="eastAsia" w:ascii="宋体" w:hAnsi="宋体" w:cs="宋体"/>
          <w:color w:val="auto"/>
          <w:sz w:val="24"/>
          <w:szCs w:val="24"/>
        </w:rPr>
        <w:t>。</w:t>
      </w:r>
    </w:p>
    <w:p w14:paraId="1DD72C16">
      <w:pPr>
        <w:spacing w:line="360" w:lineRule="auto"/>
        <w:ind w:firstLine="420"/>
        <w:rPr>
          <w:rFonts w:ascii="宋体" w:hAnsi="宋体" w:cs="宋体"/>
          <w:color w:val="auto"/>
          <w:sz w:val="24"/>
          <w:szCs w:val="24"/>
        </w:rPr>
      </w:pPr>
      <w:r>
        <w:rPr>
          <w:rFonts w:hint="eastAsia" w:ascii="宋体" w:hAnsi="宋体" w:cs="宋体"/>
          <w:color w:val="auto"/>
          <w:sz w:val="24"/>
          <w:szCs w:val="24"/>
        </w:rPr>
        <w:t>20.3.1  争议评审小组的确定</w:t>
      </w:r>
    </w:p>
    <w:p w14:paraId="68D63212">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争议评审小组成员的确定：</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4DE1CCC0">
      <w:pPr>
        <w:spacing w:line="360" w:lineRule="auto"/>
        <w:ind w:firstLine="420"/>
        <w:rPr>
          <w:rFonts w:ascii="宋体" w:hAnsi="宋体" w:cs="宋体"/>
          <w:color w:val="auto"/>
          <w:sz w:val="24"/>
          <w:szCs w:val="24"/>
        </w:rPr>
      </w:pPr>
      <w:r>
        <w:rPr>
          <w:rFonts w:hint="eastAsia" w:ascii="宋体" w:hAnsi="宋体" w:cs="宋体"/>
          <w:color w:val="auto"/>
          <w:sz w:val="24"/>
          <w:szCs w:val="24"/>
        </w:rPr>
        <w:t>选定争议评审员的期限：</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FF0AD68">
      <w:pPr>
        <w:spacing w:line="360" w:lineRule="auto"/>
        <w:ind w:firstLine="420"/>
        <w:rPr>
          <w:rFonts w:ascii="宋体" w:hAnsi="宋体" w:cs="宋体"/>
          <w:color w:val="auto"/>
          <w:sz w:val="24"/>
          <w:szCs w:val="24"/>
        </w:rPr>
      </w:pPr>
      <w:r>
        <w:rPr>
          <w:rFonts w:hint="eastAsia" w:ascii="宋体" w:hAnsi="宋体" w:cs="宋体"/>
          <w:color w:val="auto"/>
          <w:sz w:val="24"/>
          <w:szCs w:val="24"/>
        </w:rPr>
        <w:t>争议评审小组成员的报酬承担方式：</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5642644A">
      <w:pPr>
        <w:spacing w:line="360" w:lineRule="auto"/>
        <w:ind w:firstLine="420"/>
        <w:rPr>
          <w:rFonts w:ascii="宋体" w:hAnsi="宋体" w:cs="宋体"/>
          <w:color w:val="auto"/>
          <w:sz w:val="24"/>
          <w:szCs w:val="24"/>
        </w:rPr>
      </w:pPr>
      <w:r>
        <w:rPr>
          <w:rFonts w:hint="eastAsia" w:ascii="宋体" w:hAnsi="宋体" w:cs="宋体"/>
          <w:color w:val="auto"/>
          <w:sz w:val="24"/>
          <w:szCs w:val="24"/>
        </w:rPr>
        <w:t>其他事项的约定：</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1F65E41C">
      <w:pPr>
        <w:spacing w:line="360" w:lineRule="auto"/>
        <w:ind w:firstLine="420"/>
        <w:rPr>
          <w:rFonts w:ascii="宋体" w:hAnsi="宋体" w:cs="宋体"/>
          <w:color w:val="auto"/>
          <w:sz w:val="24"/>
          <w:szCs w:val="24"/>
          <w:u w:val="single"/>
        </w:rPr>
      </w:pPr>
      <w:r>
        <w:rPr>
          <w:rFonts w:hint="eastAsia" w:ascii="宋体" w:hAnsi="宋体" w:cs="宋体"/>
          <w:color w:val="auto"/>
          <w:sz w:val="24"/>
          <w:szCs w:val="24"/>
        </w:rPr>
        <w:t>20.3.2  争议评审小组的决定</w:t>
      </w:r>
    </w:p>
    <w:p w14:paraId="70E09D0C">
      <w:pPr>
        <w:spacing w:line="360" w:lineRule="auto"/>
        <w:ind w:firstLine="420"/>
        <w:rPr>
          <w:rFonts w:ascii="宋体" w:hAnsi="宋体" w:cs="宋体"/>
          <w:color w:val="auto"/>
          <w:sz w:val="24"/>
          <w:szCs w:val="24"/>
        </w:rPr>
      </w:pPr>
      <w:r>
        <w:rPr>
          <w:rFonts w:hint="eastAsia" w:ascii="宋体" w:hAnsi="宋体" w:cs="宋体"/>
          <w:color w:val="auto"/>
          <w:sz w:val="24"/>
          <w:szCs w:val="24"/>
        </w:rPr>
        <w:t>合同当事人关于本项的约定：</w:t>
      </w:r>
      <w:r>
        <w:rPr>
          <w:rFonts w:hint="eastAsia" w:ascii="宋体" w:hAnsi="宋体" w:cs="宋体"/>
          <w:color w:val="auto"/>
          <w:sz w:val="24"/>
          <w:szCs w:val="24"/>
          <w:u w:val="single"/>
        </w:rPr>
        <w:t xml:space="preserve"> / </w:t>
      </w:r>
      <w:r>
        <w:rPr>
          <w:rFonts w:hint="eastAsia" w:ascii="宋体" w:hAnsi="宋体" w:cs="宋体"/>
          <w:color w:val="auto"/>
          <w:sz w:val="24"/>
          <w:szCs w:val="24"/>
        </w:rPr>
        <w:t>。</w:t>
      </w:r>
    </w:p>
    <w:p w14:paraId="4EBD272C">
      <w:pPr>
        <w:spacing w:line="360" w:lineRule="auto"/>
        <w:ind w:firstLine="420"/>
        <w:rPr>
          <w:rFonts w:ascii="宋体" w:hAnsi="宋体" w:cs="宋体"/>
          <w:color w:val="auto"/>
          <w:sz w:val="24"/>
          <w:szCs w:val="24"/>
        </w:rPr>
      </w:pPr>
      <w:r>
        <w:rPr>
          <w:rFonts w:hint="eastAsia" w:ascii="宋体" w:hAnsi="宋体" w:cs="宋体"/>
          <w:color w:val="auto"/>
          <w:sz w:val="24"/>
          <w:szCs w:val="24"/>
        </w:rPr>
        <w:t>20.4  仲裁或诉讼</w:t>
      </w:r>
    </w:p>
    <w:p w14:paraId="56653C0B">
      <w:pPr>
        <w:spacing w:line="360" w:lineRule="auto"/>
        <w:ind w:firstLine="420"/>
        <w:rPr>
          <w:rFonts w:ascii="宋体" w:hAnsi="宋体" w:cs="宋体"/>
          <w:color w:val="auto"/>
          <w:sz w:val="24"/>
          <w:szCs w:val="24"/>
        </w:rPr>
      </w:pPr>
      <w:r>
        <w:rPr>
          <w:rFonts w:hint="eastAsia" w:ascii="宋体" w:hAnsi="宋体" w:cs="宋体"/>
          <w:color w:val="auto"/>
          <w:sz w:val="24"/>
          <w:szCs w:val="24"/>
        </w:rPr>
        <w:t>因合同及合同有关事项发生的争议，双方当事人一致同意依法向</w:t>
      </w:r>
      <w:r>
        <w:rPr>
          <w:rFonts w:hint="eastAsia" w:ascii="宋体" w:hAnsi="宋体" w:cs="宋体"/>
          <w:color w:val="auto"/>
          <w:sz w:val="24"/>
          <w:szCs w:val="24"/>
          <w:u w:val="single"/>
        </w:rPr>
        <w:t xml:space="preserve"> 项目所在地 </w:t>
      </w:r>
      <w:r>
        <w:rPr>
          <w:rFonts w:hint="eastAsia" w:ascii="宋体" w:hAnsi="宋体" w:cs="宋体"/>
          <w:color w:val="auto"/>
          <w:sz w:val="24"/>
          <w:szCs w:val="24"/>
        </w:rPr>
        <w:t>人民法院起诉。</w:t>
      </w:r>
    </w:p>
    <w:p w14:paraId="156809B5">
      <w:pPr>
        <w:numPr>
          <w:ilvl w:val="0"/>
          <w:numId w:val="0"/>
        </w:numPr>
        <w:spacing w:line="360" w:lineRule="auto"/>
        <w:ind w:firstLine="480" w:firstLineChars="200"/>
        <w:rPr>
          <w:rFonts w:hint="eastAsia" w:ascii="宋体" w:hAnsi="宋体" w:cs="宋体"/>
          <w:strike/>
          <w:dstrike w:val="0"/>
          <w:color w:val="auto"/>
          <w:sz w:val="24"/>
          <w:szCs w:val="24"/>
          <w:u w:val="single"/>
        </w:rPr>
      </w:pPr>
      <w:r>
        <w:rPr>
          <w:rFonts w:hint="eastAsia" w:ascii="宋体" w:hAnsi="宋体" w:cs="宋体"/>
          <w:b/>
          <w:color w:val="auto"/>
          <w:sz w:val="24"/>
          <w:szCs w:val="24"/>
        </w:rPr>
        <w:t>其他补充事项的约定</w:t>
      </w:r>
      <w:r>
        <w:rPr>
          <w:rFonts w:hint="eastAsia" w:ascii="宋体" w:hAnsi="宋体" w:cs="宋体"/>
          <w:strike/>
          <w:dstrike w:val="0"/>
          <w:color w:val="auto"/>
          <w:sz w:val="24"/>
          <w:szCs w:val="24"/>
          <w:u w:val="single"/>
        </w:rPr>
        <w:t>/</w:t>
      </w:r>
      <w:bookmarkStart w:id="893" w:name="_Toc351203652"/>
      <w:bookmarkEnd w:id="893"/>
      <w:bookmarkStart w:id="894" w:name="ed_2018Y11M21D14H07M04"/>
      <w:bookmarkEnd w:id="894"/>
    </w:p>
    <w:p w14:paraId="4CC09E4A">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本合同中涉及的所有价款，除非特殊约定外，均为根据合同签订当日的税率计算所得的含税价。如遇国家财税法律法规政策调整，双方同意按调整后的规定对相应价款进行调整。如因上述调整导致项目应缴纳税费发生变动的，增加部分由发包人最终承担，减少部分由发包人最终获益。</w:t>
      </w:r>
    </w:p>
    <w:p w14:paraId="59F77D68">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2</w:t>
      </w:r>
      <w:r>
        <w:rPr>
          <w:rFonts w:hint="eastAsia" w:ascii="宋体" w:hAnsi="宋体" w:eastAsia="宋体" w:cs="宋体"/>
          <w:color w:val="auto"/>
          <w:kern w:val="0"/>
          <w:sz w:val="24"/>
          <w:szCs w:val="24"/>
          <w:u w:val="single"/>
        </w:rPr>
        <w:t>）本合同中所涉及的“罚款”、“罚金”、“处罚”、“违约金”等，除双方另有约定外，均指扣减工程款。</w:t>
      </w:r>
    </w:p>
    <w:p w14:paraId="577AC46B">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上述工程款的扣减及承包人应当支付给发包人的赔偿款，均从当期进度款中直接扣除。如当期工程款不足以扣除的，从后续的工程款中扣除。</w:t>
      </w:r>
    </w:p>
    <w:p w14:paraId="716BF14B">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u w:val="single"/>
        </w:rPr>
        <w:t>）对发包人或监理人发出的通知、指示、指令、要求、请求、意见、确定和决定等文件，承包人应当在 7 日内答复，逾期不予答复的，视为同意、认可并接受上述文件的内容以及发包人、监理人的处理意见和处理结果。</w:t>
      </w:r>
    </w:p>
    <w:p w14:paraId="0790B8CF">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single"/>
        </w:rPr>
        <w:t>）发包人与承包人在专用合同条款中就相关事宜作出特别约定的，通用合同条款中与该约定不冲突的部分仍对双方具有约束力。</w:t>
      </w:r>
    </w:p>
    <w:p w14:paraId="23DE3326">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u w:val="single"/>
        </w:rPr>
        <w:t>）承包人享有优先受偿权，行使上述权利的期限为6个月。</w:t>
      </w:r>
    </w:p>
    <w:p w14:paraId="5A00A806">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u w:val="single"/>
        </w:rPr>
        <w:t>） 对于承包人的相关义务条款，本合同中的其他条款中未作违约责任约定的，发包人有权催告或通知承包人改正或履行相关义务，同一事宜累计催告3次（含）以上或催告后10天内未改正或履行相关义务的，发包人有权解除协议。</w:t>
      </w:r>
    </w:p>
    <w:p w14:paraId="794AC5CD">
      <w:pPr>
        <w:pStyle w:val="967"/>
        <w:ind w:firstLine="48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u w:val="single"/>
        </w:rPr>
        <w:t>）发包人有权对承包人履行本合同的情况随时进行跟踪、监管与综合评定，如出现违反本合同约定及无法达到发包人合同目的的行为，发包人有权解除合同并不承担任何责任</w:t>
      </w:r>
    </w:p>
    <w:p w14:paraId="20C54043">
      <w:pPr>
        <w:pStyle w:val="967"/>
        <w:ind w:firstLine="480"/>
        <w:rPr>
          <w:rFonts w:hint="eastAsia" w:ascii="宋体" w:hAnsi="宋体" w:eastAsia="宋体" w:cs="宋体"/>
          <w:color w:val="auto"/>
        </w:rPr>
      </w:pP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8</w:t>
      </w:r>
      <w:r>
        <w:rPr>
          <w:rFonts w:hint="eastAsia" w:ascii="宋体" w:hAnsi="宋体" w:eastAsia="宋体" w:cs="宋体"/>
          <w:color w:val="auto"/>
          <w:kern w:val="0"/>
          <w:sz w:val="24"/>
          <w:szCs w:val="24"/>
          <w:u w:val="single"/>
        </w:rPr>
        <w:t>）对于因发包人行使解除权而解除合同时，本合同其他条款有约定的，按约定执行，本合同其他条款无约定的，则在解除协议时，同时可以要求承包人支付合同总额20%的违约金，并赔偿发包人由此造成的损失。</w:t>
      </w:r>
    </w:p>
    <w:p w14:paraId="05AEAF3F">
      <w:pPr>
        <w:pStyle w:val="862"/>
        <w:numPr>
          <w:ilvl w:val="0"/>
          <w:numId w:val="0"/>
        </w:numPr>
        <w:ind w:right="238" w:rightChars="0"/>
        <w:rPr>
          <w:rFonts w:hint="eastAsia" w:ascii="宋体" w:hAnsi="宋体" w:eastAsia="宋体" w:cs="宋体"/>
          <w:color w:val="auto"/>
        </w:rPr>
      </w:pPr>
    </w:p>
    <w:p w14:paraId="3C70AA8E">
      <w:pPr>
        <w:spacing w:line="360" w:lineRule="auto"/>
        <w:ind w:firstLine="480" w:firstLineChars="200"/>
        <w:rPr>
          <w:rFonts w:ascii="宋体" w:hAnsi="宋体" w:cs="宋体"/>
          <w:b/>
          <w:color w:val="auto"/>
          <w:sz w:val="24"/>
        </w:rPr>
      </w:pPr>
      <w:bookmarkStart w:id="895" w:name="_Toc24671"/>
      <w:bookmarkStart w:id="896" w:name="_Toc4335"/>
      <w:bookmarkStart w:id="897" w:name="_Toc3995"/>
      <w:bookmarkStart w:id="898" w:name="_Toc2210"/>
      <w:r>
        <w:rPr>
          <w:rFonts w:hint="eastAsia" w:ascii="宋体" w:hAnsi="宋体" w:cs="宋体"/>
          <w:b/>
          <w:color w:val="auto"/>
          <w:sz w:val="24"/>
        </w:rPr>
        <w:t>附件</w:t>
      </w:r>
    </w:p>
    <w:p w14:paraId="54EB01BE">
      <w:pPr>
        <w:spacing w:line="360" w:lineRule="auto"/>
        <w:ind w:firstLine="480" w:firstLineChars="200"/>
        <w:rPr>
          <w:rFonts w:ascii="宋体" w:hAnsi="宋体" w:cs="宋体"/>
          <w:color w:val="auto"/>
          <w:sz w:val="24"/>
        </w:rPr>
      </w:pPr>
      <w:r>
        <w:rPr>
          <w:rFonts w:hint="eastAsia" w:ascii="宋体" w:hAnsi="宋体" w:cs="宋体"/>
          <w:color w:val="auto"/>
          <w:sz w:val="24"/>
        </w:rPr>
        <w:t>协议书附件：</w:t>
      </w:r>
    </w:p>
    <w:p w14:paraId="051AEA62">
      <w:pPr>
        <w:spacing w:line="360" w:lineRule="auto"/>
        <w:ind w:firstLine="480" w:firstLineChars="200"/>
        <w:rPr>
          <w:rFonts w:ascii="宋体" w:hAnsi="宋体" w:cs="宋体"/>
          <w:color w:val="auto"/>
          <w:sz w:val="24"/>
        </w:rPr>
      </w:pPr>
      <w:r>
        <w:rPr>
          <w:rFonts w:hint="eastAsia" w:ascii="宋体" w:hAnsi="宋体" w:cs="宋体"/>
          <w:color w:val="auto"/>
          <w:sz w:val="24"/>
        </w:rPr>
        <w:t>附件1：承包人承揽工程项目一览表</w:t>
      </w:r>
    </w:p>
    <w:p w14:paraId="174014D8">
      <w:pPr>
        <w:spacing w:line="360" w:lineRule="auto"/>
        <w:ind w:firstLine="480" w:firstLineChars="200"/>
        <w:rPr>
          <w:rFonts w:ascii="宋体" w:hAnsi="宋体" w:cs="宋体"/>
          <w:color w:val="auto"/>
          <w:sz w:val="24"/>
        </w:rPr>
      </w:pPr>
      <w:r>
        <w:rPr>
          <w:rFonts w:hint="eastAsia" w:ascii="宋体" w:hAnsi="宋体" w:cs="宋体"/>
          <w:color w:val="auto"/>
          <w:sz w:val="24"/>
        </w:rPr>
        <w:t>专用合同条款附件：</w:t>
      </w:r>
    </w:p>
    <w:p w14:paraId="19E9FB9A">
      <w:pPr>
        <w:spacing w:line="360" w:lineRule="auto"/>
        <w:ind w:firstLine="480" w:firstLineChars="200"/>
        <w:rPr>
          <w:rFonts w:ascii="宋体" w:hAnsi="宋体" w:cs="宋体"/>
          <w:color w:val="auto"/>
          <w:sz w:val="24"/>
        </w:rPr>
      </w:pPr>
      <w:r>
        <w:rPr>
          <w:rFonts w:hint="eastAsia" w:ascii="宋体" w:hAnsi="宋体" w:cs="宋体"/>
          <w:color w:val="auto"/>
          <w:sz w:val="24"/>
        </w:rPr>
        <w:t>附件2：发包人供应材料设备一览表</w:t>
      </w:r>
    </w:p>
    <w:p w14:paraId="7964084C">
      <w:pPr>
        <w:spacing w:line="360" w:lineRule="auto"/>
        <w:ind w:firstLine="480" w:firstLineChars="200"/>
        <w:rPr>
          <w:rFonts w:ascii="宋体" w:hAnsi="宋体" w:cs="宋体"/>
          <w:color w:val="auto"/>
          <w:sz w:val="24"/>
        </w:rPr>
      </w:pPr>
      <w:r>
        <w:rPr>
          <w:rFonts w:hint="eastAsia" w:ascii="宋体" w:hAnsi="宋体" w:cs="宋体"/>
          <w:color w:val="auto"/>
          <w:sz w:val="24"/>
        </w:rPr>
        <w:t>附件3：工程质量保修书</w:t>
      </w:r>
    </w:p>
    <w:p w14:paraId="7AE55C07">
      <w:pPr>
        <w:spacing w:line="360" w:lineRule="auto"/>
        <w:ind w:firstLine="480" w:firstLineChars="200"/>
        <w:rPr>
          <w:rFonts w:ascii="宋体" w:hAnsi="宋体" w:cs="宋体"/>
          <w:color w:val="auto"/>
          <w:sz w:val="24"/>
        </w:rPr>
      </w:pPr>
      <w:r>
        <w:rPr>
          <w:rFonts w:hint="eastAsia" w:ascii="宋体" w:hAnsi="宋体" w:cs="宋体"/>
          <w:color w:val="auto"/>
          <w:sz w:val="24"/>
        </w:rPr>
        <w:t>附件4：主要建设工程文件目录</w:t>
      </w:r>
    </w:p>
    <w:p w14:paraId="70D9E14E">
      <w:pPr>
        <w:spacing w:line="360" w:lineRule="auto"/>
        <w:ind w:firstLine="480" w:firstLineChars="200"/>
        <w:rPr>
          <w:rFonts w:ascii="宋体" w:hAnsi="宋体" w:cs="宋体"/>
          <w:color w:val="auto"/>
          <w:sz w:val="24"/>
        </w:rPr>
      </w:pPr>
      <w:r>
        <w:rPr>
          <w:rFonts w:hint="eastAsia" w:ascii="宋体" w:hAnsi="宋体" w:cs="宋体"/>
          <w:color w:val="auto"/>
          <w:sz w:val="24"/>
        </w:rPr>
        <w:t>附件5：承包人用于本工程施工的机械设备表</w:t>
      </w:r>
    </w:p>
    <w:p w14:paraId="42A1EE41">
      <w:pPr>
        <w:spacing w:line="360" w:lineRule="auto"/>
        <w:ind w:firstLine="480" w:firstLineChars="200"/>
        <w:rPr>
          <w:rFonts w:ascii="宋体" w:hAnsi="宋体" w:cs="宋体"/>
          <w:color w:val="auto"/>
          <w:sz w:val="24"/>
        </w:rPr>
      </w:pPr>
      <w:r>
        <w:rPr>
          <w:rFonts w:hint="eastAsia" w:ascii="宋体" w:hAnsi="宋体" w:cs="宋体"/>
          <w:color w:val="auto"/>
          <w:sz w:val="24"/>
        </w:rPr>
        <w:t>附件6：承包人主要施工管理人员表</w:t>
      </w:r>
    </w:p>
    <w:p w14:paraId="77E5FF7E">
      <w:pPr>
        <w:spacing w:line="360" w:lineRule="auto"/>
        <w:ind w:firstLine="480" w:firstLineChars="200"/>
        <w:rPr>
          <w:rFonts w:ascii="宋体" w:hAnsi="宋体" w:cs="宋体"/>
          <w:color w:val="auto"/>
          <w:sz w:val="24"/>
        </w:rPr>
      </w:pPr>
      <w:r>
        <w:rPr>
          <w:rFonts w:hint="eastAsia" w:ascii="宋体" w:hAnsi="宋体" w:cs="宋体"/>
          <w:color w:val="auto"/>
          <w:sz w:val="24"/>
        </w:rPr>
        <w:t>附件7：分包人主要施工管理人员表</w:t>
      </w:r>
    </w:p>
    <w:p w14:paraId="7AD90753">
      <w:pPr>
        <w:spacing w:line="360" w:lineRule="auto"/>
        <w:ind w:firstLine="480" w:firstLineChars="200"/>
        <w:rPr>
          <w:rFonts w:ascii="宋体" w:hAnsi="宋体" w:cs="宋体"/>
          <w:color w:val="auto"/>
          <w:sz w:val="24"/>
        </w:rPr>
      </w:pPr>
      <w:r>
        <w:rPr>
          <w:rFonts w:hint="eastAsia" w:ascii="宋体" w:hAnsi="宋体" w:cs="宋体"/>
          <w:color w:val="auto"/>
          <w:sz w:val="24"/>
        </w:rPr>
        <w:t>附件8：履约担保格式</w:t>
      </w:r>
    </w:p>
    <w:p w14:paraId="043E7C96">
      <w:pPr>
        <w:spacing w:line="360" w:lineRule="auto"/>
        <w:ind w:firstLine="480" w:firstLineChars="200"/>
        <w:rPr>
          <w:rFonts w:ascii="宋体" w:hAnsi="宋体" w:cs="宋体"/>
          <w:color w:val="auto"/>
          <w:sz w:val="24"/>
        </w:rPr>
      </w:pPr>
      <w:r>
        <w:rPr>
          <w:rFonts w:hint="eastAsia" w:ascii="宋体" w:hAnsi="宋体" w:cs="宋体"/>
          <w:color w:val="auto"/>
          <w:sz w:val="24"/>
        </w:rPr>
        <w:t>附件9：预付款担保格式</w:t>
      </w:r>
    </w:p>
    <w:p w14:paraId="35C450E8">
      <w:pPr>
        <w:spacing w:line="360" w:lineRule="auto"/>
        <w:ind w:firstLine="480" w:firstLineChars="200"/>
        <w:rPr>
          <w:rFonts w:ascii="宋体" w:hAnsi="宋体" w:cs="宋体"/>
          <w:b/>
          <w:color w:val="auto"/>
          <w:sz w:val="24"/>
        </w:rPr>
      </w:pPr>
      <w:r>
        <w:rPr>
          <w:rFonts w:hint="eastAsia" w:ascii="宋体" w:hAnsi="宋体" w:cs="宋体"/>
          <w:color w:val="auto"/>
          <w:sz w:val="24"/>
        </w:rPr>
        <w:t>附件10：支付担保格式</w:t>
      </w:r>
      <w:r>
        <w:rPr>
          <w:rFonts w:hint="eastAsia" w:ascii="宋体" w:hAnsi="宋体" w:cs="宋体"/>
          <w:b/>
          <w:color w:val="auto"/>
          <w:sz w:val="24"/>
        </w:rPr>
        <w:t>（财政性投资项目按相关规定执行）</w:t>
      </w:r>
    </w:p>
    <w:p w14:paraId="59F60080">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附件11：暂估价一览表</w:t>
      </w:r>
    </w:p>
    <w:p w14:paraId="13277E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附件</w:t>
      </w:r>
      <w:r>
        <w:rPr>
          <w:rFonts w:hint="eastAsia" w:ascii="宋体" w:hAnsi="宋体" w:eastAsia="宋体" w:cs="宋体"/>
          <w:color w:val="auto"/>
          <w:sz w:val="24"/>
          <w:lang w:val="en-US" w:eastAsia="zh-CN"/>
        </w:rPr>
        <w:t>1</w:t>
      </w:r>
      <w:r>
        <w:rPr>
          <w:rFonts w:hint="eastAsia" w:ascii="宋体" w:hAnsi="宋体" w:eastAsia="宋体" w:cs="宋体"/>
          <w:color w:val="auto"/>
          <w:sz w:val="24"/>
        </w:rPr>
        <w:t>2：廉政责任合同</w:t>
      </w:r>
    </w:p>
    <w:p w14:paraId="5D261255">
      <w:pPr>
        <w:spacing w:line="360" w:lineRule="auto"/>
        <w:ind w:firstLine="480" w:firstLineChars="200"/>
        <w:rPr>
          <w:rFonts w:hint="eastAsia" w:ascii="宋体" w:hAnsi="宋体" w:eastAsia="宋体" w:cs="宋体"/>
          <w:color w:val="auto"/>
          <w:sz w:val="24"/>
        </w:rPr>
        <w:sectPr>
          <w:pgSz w:w="11906" w:h="16838"/>
          <w:pgMar w:top="1418" w:right="1531" w:bottom="1418" w:left="1135" w:header="851" w:footer="992" w:gutter="0"/>
          <w:cols w:space="720" w:num="1"/>
          <w:titlePg/>
          <w:docGrid w:type="linesAndChars" w:linePitch="312" w:charSpace="0"/>
        </w:sectPr>
      </w:pPr>
      <w:r>
        <w:rPr>
          <w:rFonts w:hint="eastAsia" w:ascii="宋体" w:hAnsi="宋体" w:cs="宋体"/>
          <w:color w:val="auto"/>
          <w:sz w:val="24"/>
          <w:szCs w:val="24"/>
        </w:rPr>
        <w:t>附件</w:t>
      </w:r>
      <w:r>
        <w:rPr>
          <w:rFonts w:hint="eastAsia" w:ascii="宋体" w:hAnsi="宋体" w:cs="宋体"/>
          <w:color w:val="auto"/>
          <w:sz w:val="24"/>
          <w:szCs w:val="24"/>
          <w:lang w:val="en-US" w:eastAsia="zh-CN"/>
        </w:rPr>
        <w:t>1</w:t>
      </w:r>
      <w:r>
        <w:rPr>
          <w:rFonts w:hint="eastAsia" w:ascii="宋体" w:hAnsi="宋体" w:cs="宋体"/>
          <w:color w:val="auto"/>
          <w:sz w:val="24"/>
          <w:szCs w:val="24"/>
        </w:rPr>
        <w:t>3：安全生产协议</w:t>
      </w:r>
    </w:p>
    <w:p w14:paraId="50808A04">
      <w:pPr>
        <w:spacing w:before="156" w:beforeLines="50" w:after="156" w:afterLines="50" w:line="440" w:lineRule="exact"/>
        <w:jc w:val="left"/>
        <w:rPr>
          <w:rFonts w:hAnsi="宋体"/>
          <w:sz w:val="24"/>
        </w:rPr>
      </w:pPr>
      <w:r>
        <w:rPr>
          <w:rFonts w:hint="eastAsia" w:hAnsi="宋体"/>
          <w:sz w:val="24"/>
        </w:rPr>
        <w:t>附件1：</w:t>
      </w:r>
    </w:p>
    <w:p w14:paraId="445CFF82">
      <w:pPr>
        <w:spacing w:before="156" w:beforeLines="50" w:after="156" w:afterLines="50" w:line="440" w:lineRule="exact"/>
        <w:jc w:val="center"/>
        <w:rPr>
          <w:rFonts w:hAnsi="宋体"/>
          <w:sz w:val="24"/>
        </w:rPr>
      </w:pPr>
      <w:r>
        <w:rPr>
          <w:rFonts w:hAnsi="宋体"/>
          <w:sz w:val="24"/>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F7F3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6830839A">
            <w:pPr>
              <w:pStyle w:val="24"/>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2469571E">
            <w:pPr>
              <w:pStyle w:val="24"/>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0D712C3A">
            <w:pPr>
              <w:pStyle w:val="24"/>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6606184D">
            <w:pPr>
              <w:pStyle w:val="24"/>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13F6A4B2">
            <w:pPr>
              <w:pStyle w:val="24"/>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42AA3616">
            <w:pPr>
              <w:pStyle w:val="24"/>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31A27E4A">
            <w:pPr>
              <w:pStyle w:val="24"/>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175F42DA">
            <w:pPr>
              <w:pStyle w:val="24"/>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11C15CAF">
            <w:pPr>
              <w:pStyle w:val="24"/>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3BEF0F36">
            <w:pPr>
              <w:pStyle w:val="24"/>
              <w:keepNext/>
              <w:spacing w:line="440" w:lineRule="exact"/>
              <w:ind w:left="63" w:right="63"/>
              <w:rPr>
                <w:rFonts w:hAnsi="宋体" w:cs="Times New Roman"/>
                <w:lang w:val="en-US"/>
              </w:rPr>
            </w:pPr>
            <w:r>
              <w:rPr>
                <w:rFonts w:hAnsi="宋体" w:cs="Times New Roman"/>
                <w:lang w:val="en-US"/>
              </w:rPr>
              <w:t>竣工日期</w:t>
            </w:r>
          </w:p>
        </w:tc>
      </w:tr>
      <w:tr w14:paraId="56F9C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14617214">
            <w:pPr>
              <w:pStyle w:val="24"/>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6F759DCA">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55F07325">
            <w:pPr>
              <w:pStyle w:val="24"/>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42292C69">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4D0ECCAE">
            <w:pPr>
              <w:pStyle w:val="24"/>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6C617944">
            <w:pPr>
              <w:pStyle w:val="24"/>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46067040">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1BFCB668">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5386AD4">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67BD599E">
            <w:pPr>
              <w:pStyle w:val="24"/>
              <w:keepNext/>
              <w:spacing w:line="440" w:lineRule="exact"/>
              <w:ind w:left="63" w:right="63"/>
              <w:rPr>
                <w:rFonts w:hAnsi="宋体" w:cs="Times New Roman"/>
                <w:lang w:val="en-US"/>
              </w:rPr>
            </w:pPr>
          </w:p>
        </w:tc>
      </w:tr>
      <w:tr w14:paraId="4EB30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E7CCE95">
            <w:pPr>
              <w:pStyle w:val="24"/>
              <w:keepNext/>
              <w:spacing w:line="440" w:lineRule="exact"/>
              <w:ind w:left="63" w:right="63"/>
              <w:rPr>
                <w:rFonts w:hAnsi="宋体" w:cs="Times New Roman"/>
                <w:lang w:val="en-US"/>
              </w:rPr>
            </w:pPr>
          </w:p>
        </w:tc>
        <w:tc>
          <w:tcPr>
            <w:tcW w:w="1843" w:type="dxa"/>
            <w:tcBorders>
              <w:top w:val="nil"/>
            </w:tcBorders>
            <w:vAlign w:val="center"/>
          </w:tcPr>
          <w:p w14:paraId="3A7989D7">
            <w:pPr>
              <w:pStyle w:val="24"/>
              <w:keepNext/>
              <w:spacing w:line="440" w:lineRule="exact"/>
              <w:ind w:left="63" w:right="63"/>
              <w:rPr>
                <w:rFonts w:hAnsi="宋体" w:cs="Times New Roman"/>
                <w:lang w:val="en-US"/>
              </w:rPr>
            </w:pPr>
          </w:p>
        </w:tc>
        <w:tc>
          <w:tcPr>
            <w:tcW w:w="1417" w:type="dxa"/>
            <w:tcBorders>
              <w:top w:val="nil"/>
            </w:tcBorders>
            <w:vAlign w:val="center"/>
          </w:tcPr>
          <w:p w14:paraId="11CA06F3">
            <w:pPr>
              <w:pStyle w:val="24"/>
              <w:keepNext/>
              <w:spacing w:line="440" w:lineRule="exact"/>
              <w:ind w:left="63" w:right="63"/>
              <w:rPr>
                <w:rFonts w:hAnsi="宋体" w:cs="Times New Roman"/>
                <w:lang w:val="en-US"/>
              </w:rPr>
            </w:pPr>
          </w:p>
        </w:tc>
        <w:tc>
          <w:tcPr>
            <w:tcW w:w="2410" w:type="dxa"/>
            <w:tcBorders>
              <w:top w:val="nil"/>
            </w:tcBorders>
            <w:vAlign w:val="center"/>
          </w:tcPr>
          <w:p w14:paraId="0673210B">
            <w:pPr>
              <w:pStyle w:val="24"/>
              <w:keepNext/>
              <w:spacing w:line="440" w:lineRule="exact"/>
              <w:ind w:left="63" w:right="63"/>
              <w:rPr>
                <w:rFonts w:hAnsi="宋体" w:cs="Times New Roman"/>
                <w:lang w:val="en-US"/>
              </w:rPr>
            </w:pPr>
          </w:p>
        </w:tc>
        <w:tc>
          <w:tcPr>
            <w:tcW w:w="850" w:type="dxa"/>
            <w:tcBorders>
              <w:top w:val="nil"/>
            </w:tcBorders>
            <w:vAlign w:val="center"/>
          </w:tcPr>
          <w:p w14:paraId="72CFBD1F">
            <w:pPr>
              <w:pStyle w:val="24"/>
              <w:keepNext/>
              <w:spacing w:line="440" w:lineRule="exact"/>
              <w:ind w:left="63" w:right="63"/>
              <w:rPr>
                <w:rFonts w:hAnsi="宋体" w:cs="Times New Roman"/>
                <w:lang w:val="en-US"/>
              </w:rPr>
            </w:pPr>
          </w:p>
        </w:tc>
        <w:tc>
          <w:tcPr>
            <w:tcW w:w="1560" w:type="dxa"/>
            <w:tcBorders>
              <w:top w:val="nil"/>
            </w:tcBorders>
            <w:vAlign w:val="center"/>
          </w:tcPr>
          <w:p w14:paraId="18B94E43">
            <w:pPr>
              <w:pStyle w:val="24"/>
              <w:keepNext/>
              <w:spacing w:line="440" w:lineRule="exact"/>
              <w:ind w:left="63" w:right="63"/>
              <w:rPr>
                <w:rFonts w:hAnsi="宋体" w:cs="Times New Roman"/>
                <w:lang w:val="en-US"/>
              </w:rPr>
            </w:pPr>
          </w:p>
        </w:tc>
        <w:tc>
          <w:tcPr>
            <w:tcW w:w="2126" w:type="dxa"/>
            <w:tcBorders>
              <w:top w:val="nil"/>
            </w:tcBorders>
            <w:vAlign w:val="center"/>
          </w:tcPr>
          <w:p w14:paraId="0E77E1B1">
            <w:pPr>
              <w:pStyle w:val="24"/>
              <w:keepNext/>
              <w:spacing w:line="440" w:lineRule="exact"/>
              <w:ind w:left="63" w:right="63"/>
              <w:rPr>
                <w:rFonts w:hAnsi="宋体" w:cs="Times New Roman"/>
                <w:lang w:val="en-US"/>
              </w:rPr>
            </w:pPr>
          </w:p>
        </w:tc>
        <w:tc>
          <w:tcPr>
            <w:tcW w:w="1417" w:type="dxa"/>
            <w:tcBorders>
              <w:top w:val="nil"/>
            </w:tcBorders>
            <w:vAlign w:val="center"/>
          </w:tcPr>
          <w:p w14:paraId="13F8A09D">
            <w:pPr>
              <w:pStyle w:val="24"/>
              <w:keepNext/>
              <w:spacing w:line="440" w:lineRule="exact"/>
              <w:ind w:left="63" w:right="63"/>
              <w:rPr>
                <w:rFonts w:hAnsi="宋体" w:cs="Times New Roman"/>
                <w:lang w:val="en-US"/>
              </w:rPr>
            </w:pPr>
          </w:p>
        </w:tc>
        <w:tc>
          <w:tcPr>
            <w:tcW w:w="851" w:type="dxa"/>
            <w:tcBorders>
              <w:top w:val="nil"/>
            </w:tcBorders>
            <w:vAlign w:val="center"/>
          </w:tcPr>
          <w:p w14:paraId="6710FD3C">
            <w:pPr>
              <w:pStyle w:val="24"/>
              <w:keepNext/>
              <w:spacing w:line="440" w:lineRule="exact"/>
              <w:ind w:left="63" w:right="63"/>
              <w:rPr>
                <w:rFonts w:hAnsi="宋体" w:cs="Times New Roman"/>
                <w:lang w:val="en-US"/>
              </w:rPr>
            </w:pPr>
          </w:p>
        </w:tc>
        <w:tc>
          <w:tcPr>
            <w:tcW w:w="850" w:type="dxa"/>
            <w:tcBorders>
              <w:top w:val="nil"/>
            </w:tcBorders>
            <w:vAlign w:val="center"/>
          </w:tcPr>
          <w:p w14:paraId="7B69422F">
            <w:pPr>
              <w:pStyle w:val="24"/>
              <w:keepNext/>
              <w:spacing w:line="440" w:lineRule="exact"/>
              <w:ind w:left="63" w:right="63"/>
              <w:rPr>
                <w:rFonts w:hAnsi="宋体" w:cs="Times New Roman"/>
                <w:lang w:val="en-US"/>
              </w:rPr>
            </w:pPr>
          </w:p>
        </w:tc>
      </w:tr>
      <w:tr w14:paraId="3996C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4279497">
            <w:pPr>
              <w:pStyle w:val="24"/>
              <w:keepNext/>
              <w:spacing w:line="440" w:lineRule="exact"/>
              <w:ind w:left="63" w:right="63"/>
              <w:rPr>
                <w:rFonts w:hAnsi="宋体" w:cs="Times New Roman"/>
                <w:lang w:val="en-US"/>
              </w:rPr>
            </w:pPr>
          </w:p>
        </w:tc>
        <w:tc>
          <w:tcPr>
            <w:tcW w:w="1843" w:type="dxa"/>
            <w:tcBorders>
              <w:top w:val="nil"/>
            </w:tcBorders>
            <w:vAlign w:val="center"/>
          </w:tcPr>
          <w:p w14:paraId="1B9B04F4">
            <w:pPr>
              <w:pStyle w:val="24"/>
              <w:keepNext/>
              <w:spacing w:line="440" w:lineRule="exact"/>
              <w:ind w:left="63" w:right="63"/>
              <w:rPr>
                <w:rFonts w:hAnsi="宋体" w:cs="Times New Roman"/>
                <w:lang w:val="en-US"/>
              </w:rPr>
            </w:pPr>
          </w:p>
        </w:tc>
        <w:tc>
          <w:tcPr>
            <w:tcW w:w="1417" w:type="dxa"/>
            <w:tcBorders>
              <w:top w:val="nil"/>
            </w:tcBorders>
            <w:vAlign w:val="center"/>
          </w:tcPr>
          <w:p w14:paraId="22299A31">
            <w:pPr>
              <w:pStyle w:val="24"/>
              <w:keepNext/>
              <w:spacing w:line="440" w:lineRule="exact"/>
              <w:ind w:left="63" w:right="63"/>
              <w:rPr>
                <w:rFonts w:hAnsi="宋体" w:cs="Times New Roman"/>
                <w:lang w:val="en-US"/>
              </w:rPr>
            </w:pPr>
          </w:p>
        </w:tc>
        <w:tc>
          <w:tcPr>
            <w:tcW w:w="2410" w:type="dxa"/>
            <w:tcBorders>
              <w:top w:val="nil"/>
            </w:tcBorders>
            <w:vAlign w:val="center"/>
          </w:tcPr>
          <w:p w14:paraId="28BE5DBF">
            <w:pPr>
              <w:pStyle w:val="24"/>
              <w:keepNext/>
              <w:spacing w:line="440" w:lineRule="exact"/>
              <w:ind w:left="63" w:right="63"/>
              <w:rPr>
                <w:rFonts w:hAnsi="宋体" w:cs="Times New Roman"/>
                <w:lang w:val="en-US"/>
              </w:rPr>
            </w:pPr>
          </w:p>
        </w:tc>
        <w:tc>
          <w:tcPr>
            <w:tcW w:w="850" w:type="dxa"/>
            <w:tcBorders>
              <w:top w:val="nil"/>
            </w:tcBorders>
            <w:vAlign w:val="center"/>
          </w:tcPr>
          <w:p w14:paraId="76FF180B">
            <w:pPr>
              <w:pStyle w:val="24"/>
              <w:keepNext/>
              <w:spacing w:line="440" w:lineRule="exact"/>
              <w:ind w:left="63" w:right="63"/>
              <w:rPr>
                <w:rFonts w:hAnsi="宋体" w:cs="Times New Roman"/>
                <w:lang w:val="en-US"/>
              </w:rPr>
            </w:pPr>
          </w:p>
        </w:tc>
        <w:tc>
          <w:tcPr>
            <w:tcW w:w="1560" w:type="dxa"/>
            <w:tcBorders>
              <w:top w:val="nil"/>
            </w:tcBorders>
            <w:vAlign w:val="center"/>
          </w:tcPr>
          <w:p w14:paraId="45B8A132">
            <w:pPr>
              <w:pStyle w:val="24"/>
              <w:keepNext/>
              <w:spacing w:line="440" w:lineRule="exact"/>
              <w:ind w:left="63" w:right="63"/>
              <w:rPr>
                <w:rFonts w:hAnsi="宋体" w:cs="Times New Roman"/>
                <w:lang w:val="en-US"/>
              </w:rPr>
            </w:pPr>
          </w:p>
        </w:tc>
        <w:tc>
          <w:tcPr>
            <w:tcW w:w="2126" w:type="dxa"/>
            <w:tcBorders>
              <w:top w:val="nil"/>
            </w:tcBorders>
            <w:vAlign w:val="center"/>
          </w:tcPr>
          <w:p w14:paraId="012F9489">
            <w:pPr>
              <w:pStyle w:val="24"/>
              <w:keepNext/>
              <w:spacing w:line="440" w:lineRule="exact"/>
              <w:ind w:left="63" w:right="63"/>
              <w:rPr>
                <w:rFonts w:hAnsi="宋体" w:cs="Times New Roman"/>
                <w:lang w:val="en-US"/>
              </w:rPr>
            </w:pPr>
          </w:p>
        </w:tc>
        <w:tc>
          <w:tcPr>
            <w:tcW w:w="1417" w:type="dxa"/>
            <w:tcBorders>
              <w:top w:val="nil"/>
            </w:tcBorders>
            <w:vAlign w:val="center"/>
          </w:tcPr>
          <w:p w14:paraId="75D4B6AD">
            <w:pPr>
              <w:pStyle w:val="24"/>
              <w:keepNext/>
              <w:spacing w:line="440" w:lineRule="exact"/>
              <w:ind w:left="63" w:right="63"/>
              <w:rPr>
                <w:rFonts w:hAnsi="宋体" w:cs="Times New Roman"/>
                <w:lang w:val="en-US"/>
              </w:rPr>
            </w:pPr>
          </w:p>
        </w:tc>
        <w:tc>
          <w:tcPr>
            <w:tcW w:w="851" w:type="dxa"/>
            <w:tcBorders>
              <w:top w:val="nil"/>
            </w:tcBorders>
            <w:vAlign w:val="center"/>
          </w:tcPr>
          <w:p w14:paraId="57E23ABA">
            <w:pPr>
              <w:pStyle w:val="24"/>
              <w:keepNext/>
              <w:spacing w:line="440" w:lineRule="exact"/>
              <w:ind w:left="63" w:right="63"/>
              <w:rPr>
                <w:rFonts w:hAnsi="宋体" w:cs="Times New Roman"/>
                <w:lang w:val="en-US"/>
              </w:rPr>
            </w:pPr>
          </w:p>
        </w:tc>
        <w:tc>
          <w:tcPr>
            <w:tcW w:w="850" w:type="dxa"/>
            <w:tcBorders>
              <w:top w:val="nil"/>
            </w:tcBorders>
            <w:vAlign w:val="center"/>
          </w:tcPr>
          <w:p w14:paraId="0B504E67">
            <w:pPr>
              <w:pStyle w:val="24"/>
              <w:keepNext/>
              <w:spacing w:line="440" w:lineRule="exact"/>
              <w:ind w:left="63" w:right="63"/>
              <w:rPr>
                <w:rFonts w:hAnsi="宋体" w:cs="Times New Roman"/>
                <w:lang w:val="en-US"/>
              </w:rPr>
            </w:pPr>
          </w:p>
        </w:tc>
      </w:tr>
      <w:tr w14:paraId="77CA9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2EF171">
            <w:pPr>
              <w:pStyle w:val="24"/>
              <w:keepNext/>
              <w:spacing w:line="440" w:lineRule="exact"/>
              <w:ind w:left="63" w:right="63"/>
              <w:rPr>
                <w:rFonts w:hAnsi="宋体" w:cs="Times New Roman"/>
                <w:lang w:val="en-US"/>
              </w:rPr>
            </w:pPr>
          </w:p>
        </w:tc>
        <w:tc>
          <w:tcPr>
            <w:tcW w:w="1843" w:type="dxa"/>
            <w:vAlign w:val="center"/>
          </w:tcPr>
          <w:p w14:paraId="0DB94683">
            <w:pPr>
              <w:pStyle w:val="24"/>
              <w:keepNext/>
              <w:spacing w:line="440" w:lineRule="exact"/>
              <w:ind w:left="63" w:right="63"/>
              <w:rPr>
                <w:rFonts w:hAnsi="宋体" w:cs="Times New Roman"/>
                <w:lang w:val="en-US"/>
              </w:rPr>
            </w:pPr>
          </w:p>
        </w:tc>
        <w:tc>
          <w:tcPr>
            <w:tcW w:w="1417" w:type="dxa"/>
            <w:vAlign w:val="center"/>
          </w:tcPr>
          <w:p w14:paraId="72A9BDF0">
            <w:pPr>
              <w:pStyle w:val="24"/>
              <w:keepNext/>
              <w:spacing w:line="440" w:lineRule="exact"/>
              <w:ind w:left="63" w:right="63"/>
              <w:rPr>
                <w:rFonts w:hAnsi="宋体" w:cs="Times New Roman"/>
                <w:lang w:val="en-US"/>
              </w:rPr>
            </w:pPr>
          </w:p>
        </w:tc>
        <w:tc>
          <w:tcPr>
            <w:tcW w:w="2410" w:type="dxa"/>
            <w:vAlign w:val="center"/>
          </w:tcPr>
          <w:p w14:paraId="1C932207">
            <w:pPr>
              <w:pStyle w:val="24"/>
              <w:keepNext/>
              <w:spacing w:line="440" w:lineRule="exact"/>
              <w:ind w:left="63" w:right="63"/>
              <w:rPr>
                <w:rFonts w:hAnsi="宋体" w:cs="Times New Roman"/>
                <w:lang w:val="en-US"/>
              </w:rPr>
            </w:pPr>
          </w:p>
        </w:tc>
        <w:tc>
          <w:tcPr>
            <w:tcW w:w="850" w:type="dxa"/>
            <w:vAlign w:val="center"/>
          </w:tcPr>
          <w:p w14:paraId="07D5C436">
            <w:pPr>
              <w:pStyle w:val="24"/>
              <w:keepNext/>
              <w:spacing w:line="440" w:lineRule="exact"/>
              <w:ind w:left="63" w:right="63"/>
              <w:rPr>
                <w:rFonts w:hAnsi="宋体" w:cs="Times New Roman"/>
                <w:lang w:val="en-US"/>
              </w:rPr>
            </w:pPr>
          </w:p>
        </w:tc>
        <w:tc>
          <w:tcPr>
            <w:tcW w:w="1560" w:type="dxa"/>
            <w:vAlign w:val="center"/>
          </w:tcPr>
          <w:p w14:paraId="5CAC829A">
            <w:pPr>
              <w:pStyle w:val="24"/>
              <w:keepNext/>
              <w:spacing w:line="440" w:lineRule="exact"/>
              <w:ind w:left="63" w:right="63"/>
              <w:rPr>
                <w:rFonts w:hAnsi="宋体" w:cs="Times New Roman"/>
                <w:lang w:val="en-US"/>
              </w:rPr>
            </w:pPr>
          </w:p>
        </w:tc>
        <w:tc>
          <w:tcPr>
            <w:tcW w:w="2126" w:type="dxa"/>
            <w:vAlign w:val="center"/>
          </w:tcPr>
          <w:p w14:paraId="0A6F6CE0">
            <w:pPr>
              <w:pStyle w:val="24"/>
              <w:keepNext/>
              <w:spacing w:line="440" w:lineRule="exact"/>
              <w:ind w:left="63" w:right="63"/>
              <w:rPr>
                <w:rFonts w:hAnsi="宋体" w:cs="Times New Roman"/>
                <w:lang w:val="en-US"/>
              </w:rPr>
            </w:pPr>
          </w:p>
        </w:tc>
        <w:tc>
          <w:tcPr>
            <w:tcW w:w="1417" w:type="dxa"/>
            <w:vAlign w:val="center"/>
          </w:tcPr>
          <w:p w14:paraId="2C7BEB0E">
            <w:pPr>
              <w:pStyle w:val="24"/>
              <w:keepNext/>
              <w:spacing w:line="440" w:lineRule="exact"/>
              <w:ind w:left="63" w:right="63"/>
              <w:rPr>
                <w:rFonts w:hAnsi="宋体" w:cs="Times New Roman"/>
                <w:lang w:val="en-US"/>
              </w:rPr>
            </w:pPr>
          </w:p>
        </w:tc>
        <w:tc>
          <w:tcPr>
            <w:tcW w:w="851" w:type="dxa"/>
            <w:vAlign w:val="center"/>
          </w:tcPr>
          <w:p w14:paraId="66F26749">
            <w:pPr>
              <w:pStyle w:val="24"/>
              <w:keepNext/>
              <w:spacing w:line="440" w:lineRule="exact"/>
              <w:ind w:left="63" w:right="63"/>
              <w:rPr>
                <w:rFonts w:hAnsi="宋体" w:cs="Times New Roman"/>
                <w:lang w:val="en-US"/>
              </w:rPr>
            </w:pPr>
          </w:p>
        </w:tc>
        <w:tc>
          <w:tcPr>
            <w:tcW w:w="850" w:type="dxa"/>
            <w:vAlign w:val="center"/>
          </w:tcPr>
          <w:p w14:paraId="632B33AA">
            <w:pPr>
              <w:pStyle w:val="24"/>
              <w:keepNext/>
              <w:spacing w:line="440" w:lineRule="exact"/>
              <w:ind w:left="63" w:right="63"/>
              <w:rPr>
                <w:rFonts w:hAnsi="宋体" w:cs="Times New Roman"/>
                <w:lang w:val="en-US"/>
              </w:rPr>
            </w:pPr>
          </w:p>
        </w:tc>
      </w:tr>
      <w:tr w14:paraId="33645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652F2A0">
            <w:pPr>
              <w:pStyle w:val="24"/>
              <w:keepNext/>
              <w:spacing w:line="440" w:lineRule="exact"/>
              <w:ind w:left="63" w:right="63"/>
              <w:rPr>
                <w:rFonts w:hAnsi="宋体" w:cs="Times New Roman"/>
                <w:lang w:val="en-US"/>
              </w:rPr>
            </w:pPr>
          </w:p>
        </w:tc>
        <w:tc>
          <w:tcPr>
            <w:tcW w:w="1843" w:type="dxa"/>
            <w:tcBorders>
              <w:top w:val="nil"/>
            </w:tcBorders>
            <w:vAlign w:val="center"/>
          </w:tcPr>
          <w:p w14:paraId="2BA029AA">
            <w:pPr>
              <w:pStyle w:val="24"/>
              <w:keepNext/>
              <w:spacing w:line="440" w:lineRule="exact"/>
              <w:ind w:left="63" w:right="63"/>
              <w:rPr>
                <w:rFonts w:hAnsi="宋体" w:cs="Times New Roman"/>
                <w:lang w:val="en-US"/>
              </w:rPr>
            </w:pPr>
          </w:p>
        </w:tc>
        <w:tc>
          <w:tcPr>
            <w:tcW w:w="1417" w:type="dxa"/>
            <w:tcBorders>
              <w:top w:val="nil"/>
            </w:tcBorders>
            <w:vAlign w:val="center"/>
          </w:tcPr>
          <w:p w14:paraId="2BB2BA5D">
            <w:pPr>
              <w:pStyle w:val="24"/>
              <w:keepNext/>
              <w:spacing w:line="440" w:lineRule="exact"/>
              <w:ind w:left="63" w:right="63"/>
              <w:rPr>
                <w:rFonts w:hAnsi="宋体" w:cs="Times New Roman"/>
                <w:lang w:val="en-US"/>
              </w:rPr>
            </w:pPr>
          </w:p>
        </w:tc>
        <w:tc>
          <w:tcPr>
            <w:tcW w:w="2410" w:type="dxa"/>
            <w:tcBorders>
              <w:top w:val="nil"/>
            </w:tcBorders>
            <w:vAlign w:val="center"/>
          </w:tcPr>
          <w:p w14:paraId="412C6361">
            <w:pPr>
              <w:pStyle w:val="24"/>
              <w:keepNext/>
              <w:spacing w:line="440" w:lineRule="exact"/>
              <w:ind w:left="63" w:right="63"/>
              <w:rPr>
                <w:rFonts w:hAnsi="宋体" w:cs="Times New Roman"/>
                <w:lang w:val="en-US"/>
              </w:rPr>
            </w:pPr>
          </w:p>
        </w:tc>
        <w:tc>
          <w:tcPr>
            <w:tcW w:w="850" w:type="dxa"/>
            <w:tcBorders>
              <w:top w:val="nil"/>
            </w:tcBorders>
            <w:vAlign w:val="center"/>
          </w:tcPr>
          <w:p w14:paraId="7F454639">
            <w:pPr>
              <w:pStyle w:val="24"/>
              <w:keepNext/>
              <w:spacing w:line="440" w:lineRule="exact"/>
              <w:ind w:left="63" w:right="63"/>
              <w:rPr>
                <w:rFonts w:hAnsi="宋体" w:cs="Times New Roman"/>
                <w:lang w:val="en-US"/>
              </w:rPr>
            </w:pPr>
          </w:p>
        </w:tc>
        <w:tc>
          <w:tcPr>
            <w:tcW w:w="1560" w:type="dxa"/>
            <w:tcBorders>
              <w:top w:val="nil"/>
            </w:tcBorders>
            <w:vAlign w:val="center"/>
          </w:tcPr>
          <w:p w14:paraId="7194FEFA">
            <w:pPr>
              <w:pStyle w:val="24"/>
              <w:keepNext/>
              <w:spacing w:line="440" w:lineRule="exact"/>
              <w:ind w:left="63" w:right="63"/>
              <w:rPr>
                <w:rFonts w:hAnsi="宋体" w:cs="Times New Roman"/>
                <w:lang w:val="en-US"/>
              </w:rPr>
            </w:pPr>
          </w:p>
        </w:tc>
        <w:tc>
          <w:tcPr>
            <w:tcW w:w="2126" w:type="dxa"/>
            <w:tcBorders>
              <w:top w:val="nil"/>
            </w:tcBorders>
            <w:vAlign w:val="center"/>
          </w:tcPr>
          <w:p w14:paraId="340F5050">
            <w:pPr>
              <w:pStyle w:val="24"/>
              <w:keepNext/>
              <w:spacing w:line="440" w:lineRule="exact"/>
              <w:ind w:left="63" w:right="63"/>
              <w:rPr>
                <w:rFonts w:hAnsi="宋体" w:cs="Times New Roman"/>
                <w:lang w:val="en-US"/>
              </w:rPr>
            </w:pPr>
          </w:p>
        </w:tc>
        <w:tc>
          <w:tcPr>
            <w:tcW w:w="1417" w:type="dxa"/>
            <w:tcBorders>
              <w:top w:val="nil"/>
            </w:tcBorders>
            <w:vAlign w:val="center"/>
          </w:tcPr>
          <w:p w14:paraId="11B45D6C">
            <w:pPr>
              <w:pStyle w:val="24"/>
              <w:keepNext/>
              <w:spacing w:line="440" w:lineRule="exact"/>
              <w:ind w:left="63" w:right="63"/>
              <w:rPr>
                <w:rFonts w:hAnsi="宋体" w:cs="Times New Roman"/>
                <w:lang w:val="en-US"/>
              </w:rPr>
            </w:pPr>
          </w:p>
        </w:tc>
        <w:tc>
          <w:tcPr>
            <w:tcW w:w="851" w:type="dxa"/>
            <w:tcBorders>
              <w:top w:val="nil"/>
            </w:tcBorders>
            <w:vAlign w:val="center"/>
          </w:tcPr>
          <w:p w14:paraId="2B0747C4">
            <w:pPr>
              <w:pStyle w:val="24"/>
              <w:keepNext/>
              <w:spacing w:line="440" w:lineRule="exact"/>
              <w:ind w:left="63" w:right="63"/>
              <w:rPr>
                <w:rFonts w:hAnsi="宋体" w:cs="Times New Roman"/>
                <w:lang w:val="en-US"/>
              </w:rPr>
            </w:pPr>
          </w:p>
        </w:tc>
        <w:tc>
          <w:tcPr>
            <w:tcW w:w="850" w:type="dxa"/>
            <w:tcBorders>
              <w:top w:val="nil"/>
            </w:tcBorders>
            <w:vAlign w:val="center"/>
          </w:tcPr>
          <w:p w14:paraId="6E9F1038">
            <w:pPr>
              <w:pStyle w:val="24"/>
              <w:keepNext/>
              <w:spacing w:line="440" w:lineRule="exact"/>
              <w:ind w:left="63" w:right="63"/>
              <w:rPr>
                <w:rFonts w:hAnsi="宋体" w:cs="Times New Roman"/>
                <w:lang w:val="en-US"/>
              </w:rPr>
            </w:pPr>
          </w:p>
        </w:tc>
      </w:tr>
      <w:tr w14:paraId="575CF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B95DCE3">
            <w:pPr>
              <w:pStyle w:val="24"/>
              <w:keepNext/>
              <w:spacing w:line="440" w:lineRule="exact"/>
              <w:ind w:left="63" w:right="63"/>
              <w:rPr>
                <w:rFonts w:hAnsi="宋体" w:cs="Times New Roman"/>
                <w:lang w:val="en-US"/>
              </w:rPr>
            </w:pPr>
          </w:p>
        </w:tc>
        <w:tc>
          <w:tcPr>
            <w:tcW w:w="1843" w:type="dxa"/>
            <w:vAlign w:val="center"/>
          </w:tcPr>
          <w:p w14:paraId="4CFC7179">
            <w:pPr>
              <w:pStyle w:val="24"/>
              <w:keepNext/>
              <w:spacing w:line="440" w:lineRule="exact"/>
              <w:ind w:left="63" w:right="63"/>
              <w:rPr>
                <w:rFonts w:hAnsi="宋体" w:cs="Times New Roman"/>
                <w:lang w:val="en-US"/>
              </w:rPr>
            </w:pPr>
          </w:p>
        </w:tc>
        <w:tc>
          <w:tcPr>
            <w:tcW w:w="1417" w:type="dxa"/>
            <w:vAlign w:val="center"/>
          </w:tcPr>
          <w:p w14:paraId="7CB118FE">
            <w:pPr>
              <w:pStyle w:val="24"/>
              <w:keepNext/>
              <w:spacing w:line="440" w:lineRule="exact"/>
              <w:ind w:left="63" w:right="63"/>
              <w:rPr>
                <w:rFonts w:hAnsi="宋体" w:cs="Times New Roman"/>
                <w:lang w:val="en-US"/>
              </w:rPr>
            </w:pPr>
          </w:p>
        </w:tc>
        <w:tc>
          <w:tcPr>
            <w:tcW w:w="2410" w:type="dxa"/>
            <w:vAlign w:val="center"/>
          </w:tcPr>
          <w:p w14:paraId="41BB6217">
            <w:pPr>
              <w:pStyle w:val="24"/>
              <w:keepNext/>
              <w:spacing w:line="440" w:lineRule="exact"/>
              <w:ind w:left="63" w:right="63"/>
              <w:rPr>
                <w:rFonts w:hAnsi="宋体" w:cs="Times New Roman"/>
                <w:lang w:val="en-US"/>
              </w:rPr>
            </w:pPr>
          </w:p>
        </w:tc>
        <w:tc>
          <w:tcPr>
            <w:tcW w:w="850" w:type="dxa"/>
            <w:vAlign w:val="center"/>
          </w:tcPr>
          <w:p w14:paraId="72D32E0C">
            <w:pPr>
              <w:pStyle w:val="24"/>
              <w:keepNext/>
              <w:spacing w:line="440" w:lineRule="exact"/>
              <w:ind w:left="63" w:right="63"/>
              <w:rPr>
                <w:rFonts w:hAnsi="宋体" w:cs="Times New Roman"/>
                <w:lang w:val="en-US"/>
              </w:rPr>
            </w:pPr>
          </w:p>
        </w:tc>
        <w:tc>
          <w:tcPr>
            <w:tcW w:w="1560" w:type="dxa"/>
            <w:vAlign w:val="center"/>
          </w:tcPr>
          <w:p w14:paraId="39CE06E9">
            <w:pPr>
              <w:pStyle w:val="24"/>
              <w:keepNext/>
              <w:spacing w:line="440" w:lineRule="exact"/>
              <w:ind w:left="63" w:right="63"/>
              <w:rPr>
                <w:rFonts w:hAnsi="宋体" w:cs="Times New Roman"/>
                <w:lang w:val="en-US"/>
              </w:rPr>
            </w:pPr>
          </w:p>
        </w:tc>
        <w:tc>
          <w:tcPr>
            <w:tcW w:w="2126" w:type="dxa"/>
            <w:vAlign w:val="center"/>
          </w:tcPr>
          <w:p w14:paraId="6FD400CE">
            <w:pPr>
              <w:pStyle w:val="24"/>
              <w:keepNext/>
              <w:spacing w:line="440" w:lineRule="exact"/>
              <w:ind w:left="63" w:right="63"/>
              <w:rPr>
                <w:rFonts w:hAnsi="宋体" w:cs="Times New Roman"/>
                <w:lang w:val="en-US"/>
              </w:rPr>
            </w:pPr>
          </w:p>
        </w:tc>
        <w:tc>
          <w:tcPr>
            <w:tcW w:w="1417" w:type="dxa"/>
            <w:vAlign w:val="center"/>
          </w:tcPr>
          <w:p w14:paraId="4B767E7F">
            <w:pPr>
              <w:pStyle w:val="24"/>
              <w:keepNext/>
              <w:spacing w:line="440" w:lineRule="exact"/>
              <w:ind w:left="63" w:right="63"/>
              <w:rPr>
                <w:rFonts w:hAnsi="宋体" w:cs="Times New Roman"/>
                <w:lang w:val="en-US"/>
              </w:rPr>
            </w:pPr>
          </w:p>
        </w:tc>
        <w:tc>
          <w:tcPr>
            <w:tcW w:w="851" w:type="dxa"/>
            <w:vAlign w:val="center"/>
          </w:tcPr>
          <w:p w14:paraId="69042C3B">
            <w:pPr>
              <w:pStyle w:val="24"/>
              <w:keepNext/>
              <w:spacing w:line="440" w:lineRule="exact"/>
              <w:ind w:left="63" w:right="63"/>
              <w:rPr>
                <w:rFonts w:hAnsi="宋体" w:cs="Times New Roman"/>
                <w:lang w:val="en-US"/>
              </w:rPr>
            </w:pPr>
          </w:p>
        </w:tc>
        <w:tc>
          <w:tcPr>
            <w:tcW w:w="850" w:type="dxa"/>
            <w:vAlign w:val="center"/>
          </w:tcPr>
          <w:p w14:paraId="44CA61A0">
            <w:pPr>
              <w:pStyle w:val="24"/>
              <w:keepNext/>
              <w:spacing w:line="440" w:lineRule="exact"/>
              <w:ind w:left="63" w:right="63"/>
              <w:rPr>
                <w:rFonts w:hAnsi="宋体" w:cs="Times New Roman"/>
                <w:lang w:val="en-US"/>
              </w:rPr>
            </w:pPr>
          </w:p>
        </w:tc>
      </w:tr>
      <w:tr w14:paraId="47EA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F07C0B2">
            <w:pPr>
              <w:pStyle w:val="24"/>
              <w:keepNext/>
              <w:spacing w:line="440" w:lineRule="exact"/>
              <w:ind w:left="63" w:right="63"/>
              <w:rPr>
                <w:rFonts w:hAnsi="宋体" w:cs="Times New Roman"/>
                <w:lang w:val="en-US"/>
              </w:rPr>
            </w:pPr>
          </w:p>
        </w:tc>
        <w:tc>
          <w:tcPr>
            <w:tcW w:w="1843" w:type="dxa"/>
            <w:tcBorders>
              <w:top w:val="nil"/>
            </w:tcBorders>
            <w:vAlign w:val="center"/>
          </w:tcPr>
          <w:p w14:paraId="654EA274">
            <w:pPr>
              <w:pStyle w:val="24"/>
              <w:keepNext/>
              <w:spacing w:line="440" w:lineRule="exact"/>
              <w:ind w:left="63" w:right="63"/>
              <w:rPr>
                <w:rFonts w:hAnsi="宋体" w:cs="Times New Roman"/>
                <w:lang w:val="en-US"/>
              </w:rPr>
            </w:pPr>
          </w:p>
        </w:tc>
        <w:tc>
          <w:tcPr>
            <w:tcW w:w="1417" w:type="dxa"/>
            <w:tcBorders>
              <w:top w:val="nil"/>
            </w:tcBorders>
            <w:vAlign w:val="center"/>
          </w:tcPr>
          <w:p w14:paraId="4261ED9B">
            <w:pPr>
              <w:pStyle w:val="24"/>
              <w:keepNext/>
              <w:spacing w:line="440" w:lineRule="exact"/>
              <w:ind w:left="63" w:right="63"/>
              <w:rPr>
                <w:rFonts w:hAnsi="宋体" w:cs="Times New Roman"/>
                <w:lang w:val="en-US"/>
              </w:rPr>
            </w:pPr>
          </w:p>
        </w:tc>
        <w:tc>
          <w:tcPr>
            <w:tcW w:w="2410" w:type="dxa"/>
            <w:tcBorders>
              <w:top w:val="nil"/>
            </w:tcBorders>
            <w:vAlign w:val="center"/>
          </w:tcPr>
          <w:p w14:paraId="23543914">
            <w:pPr>
              <w:pStyle w:val="24"/>
              <w:keepNext/>
              <w:spacing w:line="440" w:lineRule="exact"/>
              <w:ind w:left="63" w:right="63"/>
              <w:rPr>
                <w:rFonts w:hAnsi="宋体" w:cs="Times New Roman"/>
                <w:lang w:val="en-US"/>
              </w:rPr>
            </w:pPr>
          </w:p>
        </w:tc>
        <w:tc>
          <w:tcPr>
            <w:tcW w:w="850" w:type="dxa"/>
            <w:tcBorders>
              <w:top w:val="nil"/>
            </w:tcBorders>
            <w:vAlign w:val="center"/>
          </w:tcPr>
          <w:p w14:paraId="6AC58B20">
            <w:pPr>
              <w:pStyle w:val="24"/>
              <w:keepNext/>
              <w:spacing w:line="440" w:lineRule="exact"/>
              <w:ind w:left="63" w:right="63"/>
              <w:rPr>
                <w:rFonts w:hAnsi="宋体" w:cs="Times New Roman"/>
                <w:lang w:val="en-US"/>
              </w:rPr>
            </w:pPr>
          </w:p>
        </w:tc>
        <w:tc>
          <w:tcPr>
            <w:tcW w:w="1560" w:type="dxa"/>
            <w:tcBorders>
              <w:top w:val="nil"/>
            </w:tcBorders>
            <w:vAlign w:val="center"/>
          </w:tcPr>
          <w:p w14:paraId="2EF24AD9">
            <w:pPr>
              <w:pStyle w:val="24"/>
              <w:keepNext/>
              <w:spacing w:line="440" w:lineRule="exact"/>
              <w:ind w:left="63" w:right="63"/>
              <w:rPr>
                <w:rFonts w:hAnsi="宋体" w:cs="Times New Roman"/>
                <w:lang w:val="en-US"/>
              </w:rPr>
            </w:pPr>
          </w:p>
        </w:tc>
        <w:tc>
          <w:tcPr>
            <w:tcW w:w="2126" w:type="dxa"/>
            <w:tcBorders>
              <w:top w:val="nil"/>
            </w:tcBorders>
            <w:vAlign w:val="center"/>
          </w:tcPr>
          <w:p w14:paraId="78A493F0">
            <w:pPr>
              <w:pStyle w:val="24"/>
              <w:keepNext/>
              <w:spacing w:line="440" w:lineRule="exact"/>
              <w:ind w:left="63" w:right="63"/>
              <w:rPr>
                <w:rFonts w:hAnsi="宋体" w:cs="Times New Roman"/>
                <w:lang w:val="en-US"/>
              </w:rPr>
            </w:pPr>
          </w:p>
        </w:tc>
        <w:tc>
          <w:tcPr>
            <w:tcW w:w="1417" w:type="dxa"/>
            <w:tcBorders>
              <w:top w:val="nil"/>
            </w:tcBorders>
            <w:vAlign w:val="center"/>
          </w:tcPr>
          <w:p w14:paraId="4471D81C">
            <w:pPr>
              <w:pStyle w:val="24"/>
              <w:keepNext/>
              <w:spacing w:line="440" w:lineRule="exact"/>
              <w:ind w:left="63" w:right="63"/>
              <w:rPr>
                <w:rFonts w:hAnsi="宋体" w:cs="Times New Roman"/>
                <w:lang w:val="en-US"/>
              </w:rPr>
            </w:pPr>
          </w:p>
        </w:tc>
        <w:tc>
          <w:tcPr>
            <w:tcW w:w="851" w:type="dxa"/>
            <w:tcBorders>
              <w:top w:val="nil"/>
            </w:tcBorders>
            <w:vAlign w:val="center"/>
          </w:tcPr>
          <w:p w14:paraId="0500F4E0">
            <w:pPr>
              <w:pStyle w:val="24"/>
              <w:keepNext/>
              <w:spacing w:line="440" w:lineRule="exact"/>
              <w:ind w:left="63" w:right="63"/>
              <w:rPr>
                <w:rFonts w:hAnsi="宋体" w:cs="Times New Roman"/>
                <w:lang w:val="en-US"/>
              </w:rPr>
            </w:pPr>
          </w:p>
        </w:tc>
        <w:tc>
          <w:tcPr>
            <w:tcW w:w="850" w:type="dxa"/>
            <w:tcBorders>
              <w:top w:val="nil"/>
            </w:tcBorders>
            <w:vAlign w:val="center"/>
          </w:tcPr>
          <w:p w14:paraId="6636A35B">
            <w:pPr>
              <w:pStyle w:val="24"/>
              <w:keepNext/>
              <w:spacing w:line="440" w:lineRule="exact"/>
              <w:ind w:left="63" w:right="63"/>
              <w:rPr>
                <w:rFonts w:hAnsi="宋体" w:cs="Times New Roman"/>
                <w:lang w:val="en-US"/>
              </w:rPr>
            </w:pPr>
          </w:p>
        </w:tc>
      </w:tr>
      <w:tr w14:paraId="72AF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99C20E4">
            <w:pPr>
              <w:pStyle w:val="24"/>
              <w:keepNext/>
              <w:spacing w:line="440" w:lineRule="exact"/>
              <w:ind w:left="63" w:right="63"/>
              <w:rPr>
                <w:rFonts w:hAnsi="宋体" w:cs="Times New Roman"/>
                <w:lang w:val="en-US"/>
              </w:rPr>
            </w:pPr>
          </w:p>
        </w:tc>
        <w:tc>
          <w:tcPr>
            <w:tcW w:w="1843" w:type="dxa"/>
            <w:tcBorders>
              <w:top w:val="nil"/>
            </w:tcBorders>
            <w:vAlign w:val="center"/>
          </w:tcPr>
          <w:p w14:paraId="3894561E">
            <w:pPr>
              <w:pStyle w:val="24"/>
              <w:keepNext/>
              <w:spacing w:line="440" w:lineRule="exact"/>
              <w:ind w:left="63" w:right="63"/>
              <w:rPr>
                <w:rFonts w:hAnsi="宋体" w:cs="Times New Roman"/>
                <w:lang w:val="en-US"/>
              </w:rPr>
            </w:pPr>
          </w:p>
        </w:tc>
        <w:tc>
          <w:tcPr>
            <w:tcW w:w="1417" w:type="dxa"/>
            <w:tcBorders>
              <w:top w:val="nil"/>
            </w:tcBorders>
            <w:vAlign w:val="center"/>
          </w:tcPr>
          <w:p w14:paraId="60AC546C">
            <w:pPr>
              <w:pStyle w:val="24"/>
              <w:keepNext/>
              <w:spacing w:line="440" w:lineRule="exact"/>
              <w:ind w:left="63" w:right="63"/>
              <w:rPr>
                <w:rFonts w:hAnsi="宋体" w:cs="Times New Roman"/>
                <w:lang w:val="en-US"/>
              </w:rPr>
            </w:pPr>
          </w:p>
        </w:tc>
        <w:tc>
          <w:tcPr>
            <w:tcW w:w="2410" w:type="dxa"/>
            <w:tcBorders>
              <w:top w:val="nil"/>
            </w:tcBorders>
            <w:vAlign w:val="center"/>
          </w:tcPr>
          <w:p w14:paraId="6BFD6CA7">
            <w:pPr>
              <w:pStyle w:val="24"/>
              <w:keepNext/>
              <w:spacing w:line="440" w:lineRule="exact"/>
              <w:ind w:left="63" w:right="63"/>
              <w:rPr>
                <w:rFonts w:hAnsi="宋体" w:cs="Times New Roman"/>
                <w:lang w:val="en-US"/>
              </w:rPr>
            </w:pPr>
          </w:p>
        </w:tc>
        <w:tc>
          <w:tcPr>
            <w:tcW w:w="850" w:type="dxa"/>
            <w:tcBorders>
              <w:top w:val="nil"/>
            </w:tcBorders>
            <w:vAlign w:val="center"/>
          </w:tcPr>
          <w:p w14:paraId="26BE89E7">
            <w:pPr>
              <w:pStyle w:val="24"/>
              <w:keepNext/>
              <w:spacing w:line="440" w:lineRule="exact"/>
              <w:ind w:left="63" w:right="63"/>
              <w:rPr>
                <w:rFonts w:hAnsi="宋体" w:cs="Times New Roman"/>
                <w:lang w:val="en-US"/>
              </w:rPr>
            </w:pPr>
          </w:p>
        </w:tc>
        <w:tc>
          <w:tcPr>
            <w:tcW w:w="1560" w:type="dxa"/>
            <w:tcBorders>
              <w:top w:val="nil"/>
            </w:tcBorders>
            <w:vAlign w:val="center"/>
          </w:tcPr>
          <w:p w14:paraId="59692AAE">
            <w:pPr>
              <w:pStyle w:val="24"/>
              <w:keepNext/>
              <w:spacing w:line="440" w:lineRule="exact"/>
              <w:ind w:left="63" w:right="63"/>
              <w:rPr>
                <w:rFonts w:hAnsi="宋体" w:cs="Times New Roman"/>
                <w:lang w:val="en-US"/>
              </w:rPr>
            </w:pPr>
          </w:p>
        </w:tc>
        <w:tc>
          <w:tcPr>
            <w:tcW w:w="2126" w:type="dxa"/>
            <w:tcBorders>
              <w:top w:val="nil"/>
            </w:tcBorders>
            <w:vAlign w:val="center"/>
          </w:tcPr>
          <w:p w14:paraId="31B27B72">
            <w:pPr>
              <w:pStyle w:val="24"/>
              <w:keepNext/>
              <w:spacing w:line="440" w:lineRule="exact"/>
              <w:ind w:left="63" w:right="63"/>
              <w:rPr>
                <w:rFonts w:hAnsi="宋体" w:cs="Times New Roman"/>
                <w:lang w:val="en-US"/>
              </w:rPr>
            </w:pPr>
          </w:p>
        </w:tc>
        <w:tc>
          <w:tcPr>
            <w:tcW w:w="1417" w:type="dxa"/>
            <w:tcBorders>
              <w:top w:val="nil"/>
            </w:tcBorders>
            <w:vAlign w:val="center"/>
          </w:tcPr>
          <w:p w14:paraId="070AEE11">
            <w:pPr>
              <w:pStyle w:val="24"/>
              <w:keepNext/>
              <w:spacing w:line="440" w:lineRule="exact"/>
              <w:ind w:left="63" w:right="63"/>
              <w:rPr>
                <w:rFonts w:hAnsi="宋体" w:cs="Times New Roman"/>
                <w:lang w:val="en-US"/>
              </w:rPr>
            </w:pPr>
          </w:p>
        </w:tc>
        <w:tc>
          <w:tcPr>
            <w:tcW w:w="851" w:type="dxa"/>
            <w:tcBorders>
              <w:top w:val="nil"/>
            </w:tcBorders>
            <w:vAlign w:val="center"/>
          </w:tcPr>
          <w:p w14:paraId="5AB21C61">
            <w:pPr>
              <w:pStyle w:val="24"/>
              <w:keepNext/>
              <w:spacing w:line="440" w:lineRule="exact"/>
              <w:ind w:left="63" w:right="63"/>
              <w:rPr>
                <w:rFonts w:hAnsi="宋体" w:cs="Times New Roman"/>
                <w:lang w:val="en-US"/>
              </w:rPr>
            </w:pPr>
          </w:p>
        </w:tc>
        <w:tc>
          <w:tcPr>
            <w:tcW w:w="850" w:type="dxa"/>
            <w:tcBorders>
              <w:top w:val="nil"/>
            </w:tcBorders>
            <w:vAlign w:val="center"/>
          </w:tcPr>
          <w:p w14:paraId="45F10D63">
            <w:pPr>
              <w:pStyle w:val="24"/>
              <w:keepNext/>
              <w:spacing w:line="440" w:lineRule="exact"/>
              <w:ind w:left="63" w:right="63"/>
              <w:rPr>
                <w:rFonts w:hAnsi="宋体" w:cs="Times New Roman"/>
                <w:lang w:val="en-US"/>
              </w:rPr>
            </w:pPr>
          </w:p>
        </w:tc>
      </w:tr>
      <w:tr w14:paraId="4E8A8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F5160A1">
            <w:pPr>
              <w:pStyle w:val="24"/>
              <w:keepNext/>
              <w:spacing w:line="440" w:lineRule="exact"/>
              <w:ind w:left="63" w:right="63"/>
              <w:rPr>
                <w:rFonts w:hAnsi="宋体" w:cs="Times New Roman"/>
                <w:lang w:val="en-US"/>
              </w:rPr>
            </w:pPr>
          </w:p>
        </w:tc>
        <w:tc>
          <w:tcPr>
            <w:tcW w:w="1843" w:type="dxa"/>
            <w:vAlign w:val="center"/>
          </w:tcPr>
          <w:p w14:paraId="0D8B45B4">
            <w:pPr>
              <w:pStyle w:val="24"/>
              <w:keepNext/>
              <w:spacing w:line="440" w:lineRule="exact"/>
              <w:ind w:left="63" w:right="63"/>
              <w:rPr>
                <w:rFonts w:hAnsi="宋体" w:cs="Times New Roman"/>
                <w:lang w:val="en-US"/>
              </w:rPr>
            </w:pPr>
          </w:p>
        </w:tc>
        <w:tc>
          <w:tcPr>
            <w:tcW w:w="1417" w:type="dxa"/>
            <w:vAlign w:val="center"/>
          </w:tcPr>
          <w:p w14:paraId="294CAB5B">
            <w:pPr>
              <w:pStyle w:val="24"/>
              <w:keepNext/>
              <w:spacing w:line="440" w:lineRule="exact"/>
              <w:ind w:left="63" w:right="63"/>
              <w:rPr>
                <w:rFonts w:hAnsi="宋体" w:cs="Times New Roman"/>
                <w:lang w:val="en-US"/>
              </w:rPr>
            </w:pPr>
          </w:p>
        </w:tc>
        <w:tc>
          <w:tcPr>
            <w:tcW w:w="2410" w:type="dxa"/>
            <w:vAlign w:val="center"/>
          </w:tcPr>
          <w:p w14:paraId="71E7B444">
            <w:pPr>
              <w:pStyle w:val="24"/>
              <w:keepNext/>
              <w:spacing w:line="440" w:lineRule="exact"/>
              <w:ind w:left="63" w:right="63"/>
              <w:rPr>
                <w:rFonts w:hAnsi="宋体" w:cs="Times New Roman"/>
                <w:lang w:val="en-US"/>
              </w:rPr>
            </w:pPr>
          </w:p>
        </w:tc>
        <w:tc>
          <w:tcPr>
            <w:tcW w:w="850" w:type="dxa"/>
            <w:vAlign w:val="center"/>
          </w:tcPr>
          <w:p w14:paraId="790B2DF6">
            <w:pPr>
              <w:pStyle w:val="24"/>
              <w:keepNext/>
              <w:spacing w:line="440" w:lineRule="exact"/>
              <w:ind w:left="63" w:right="63"/>
              <w:rPr>
                <w:rFonts w:hAnsi="宋体" w:cs="Times New Roman"/>
                <w:lang w:val="en-US"/>
              </w:rPr>
            </w:pPr>
          </w:p>
        </w:tc>
        <w:tc>
          <w:tcPr>
            <w:tcW w:w="1560" w:type="dxa"/>
            <w:vAlign w:val="center"/>
          </w:tcPr>
          <w:p w14:paraId="403FD555">
            <w:pPr>
              <w:pStyle w:val="24"/>
              <w:keepNext/>
              <w:spacing w:line="440" w:lineRule="exact"/>
              <w:ind w:left="63" w:right="63"/>
              <w:rPr>
                <w:rFonts w:hAnsi="宋体" w:cs="Times New Roman"/>
                <w:lang w:val="en-US"/>
              </w:rPr>
            </w:pPr>
          </w:p>
        </w:tc>
        <w:tc>
          <w:tcPr>
            <w:tcW w:w="2126" w:type="dxa"/>
            <w:vAlign w:val="center"/>
          </w:tcPr>
          <w:p w14:paraId="72E69A44">
            <w:pPr>
              <w:pStyle w:val="24"/>
              <w:keepNext/>
              <w:spacing w:line="440" w:lineRule="exact"/>
              <w:ind w:left="63" w:right="63"/>
              <w:rPr>
                <w:rFonts w:hAnsi="宋体" w:cs="Times New Roman"/>
                <w:lang w:val="en-US"/>
              </w:rPr>
            </w:pPr>
          </w:p>
        </w:tc>
        <w:tc>
          <w:tcPr>
            <w:tcW w:w="1417" w:type="dxa"/>
            <w:vAlign w:val="center"/>
          </w:tcPr>
          <w:p w14:paraId="2CA225D1">
            <w:pPr>
              <w:pStyle w:val="24"/>
              <w:keepNext/>
              <w:spacing w:line="440" w:lineRule="exact"/>
              <w:ind w:left="63" w:right="63"/>
              <w:rPr>
                <w:rFonts w:hAnsi="宋体" w:cs="Times New Roman"/>
                <w:lang w:val="en-US"/>
              </w:rPr>
            </w:pPr>
          </w:p>
        </w:tc>
        <w:tc>
          <w:tcPr>
            <w:tcW w:w="851" w:type="dxa"/>
            <w:vAlign w:val="center"/>
          </w:tcPr>
          <w:p w14:paraId="078B1A0C">
            <w:pPr>
              <w:pStyle w:val="24"/>
              <w:keepNext/>
              <w:spacing w:line="440" w:lineRule="exact"/>
              <w:ind w:left="63" w:right="63"/>
              <w:rPr>
                <w:rFonts w:hAnsi="宋体" w:cs="Times New Roman"/>
                <w:lang w:val="en-US"/>
              </w:rPr>
            </w:pPr>
          </w:p>
        </w:tc>
        <w:tc>
          <w:tcPr>
            <w:tcW w:w="850" w:type="dxa"/>
            <w:vAlign w:val="center"/>
          </w:tcPr>
          <w:p w14:paraId="0E4ABCA4">
            <w:pPr>
              <w:pStyle w:val="24"/>
              <w:keepNext/>
              <w:spacing w:line="440" w:lineRule="exact"/>
              <w:ind w:left="63" w:right="63"/>
              <w:rPr>
                <w:rFonts w:hAnsi="宋体" w:cs="Times New Roman"/>
                <w:lang w:val="en-US"/>
              </w:rPr>
            </w:pPr>
          </w:p>
        </w:tc>
      </w:tr>
      <w:tr w14:paraId="14E8F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69B8A72">
            <w:pPr>
              <w:pStyle w:val="24"/>
              <w:keepNext/>
              <w:spacing w:line="440" w:lineRule="exact"/>
              <w:ind w:left="63" w:right="63"/>
              <w:rPr>
                <w:rFonts w:hAnsi="宋体" w:cs="Times New Roman"/>
                <w:lang w:val="en-US"/>
              </w:rPr>
            </w:pPr>
          </w:p>
        </w:tc>
        <w:tc>
          <w:tcPr>
            <w:tcW w:w="1843" w:type="dxa"/>
            <w:tcBorders>
              <w:top w:val="nil"/>
            </w:tcBorders>
            <w:vAlign w:val="center"/>
          </w:tcPr>
          <w:p w14:paraId="06DF50A1">
            <w:pPr>
              <w:pStyle w:val="24"/>
              <w:keepNext/>
              <w:spacing w:line="440" w:lineRule="exact"/>
              <w:ind w:left="63" w:right="63"/>
              <w:rPr>
                <w:rFonts w:hAnsi="宋体" w:cs="Times New Roman"/>
                <w:lang w:val="en-US"/>
              </w:rPr>
            </w:pPr>
          </w:p>
        </w:tc>
        <w:tc>
          <w:tcPr>
            <w:tcW w:w="1417" w:type="dxa"/>
            <w:tcBorders>
              <w:top w:val="nil"/>
            </w:tcBorders>
            <w:vAlign w:val="center"/>
          </w:tcPr>
          <w:p w14:paraId="773B2E2E">
            <w:pPr>
              <w:pStyle w:val="24"/>
              <w:keepNext/>
              <w:spacing w:line="440" w:lineRule="exact"/>
              <w:ind w:left="63" w:right="63"/>
              <w:rPr>
                <w:rFonts w:hAnsi="宋体" w:cs="Times New Roman"/>
                <w:lang w:val="en-US"/>
              </w:rPr>
            </w:pPr>
          </w:p>
        </w:tc>
        <w:tc>
          <w:tcPr>
            <w:tcW w:w="2410" w:type="dxa"/>
            <w:tcBorders>
              <w:top w:val="nil"/>
            </w:tcBorders>
            <w:vAlign w:val="center"/>
          </w:tcPr>
          <w:p w14:paraId="37D9A445">
            <w:pPr>
              <w:pStyle w:val="24"/>
              <w:keepNext/>
              <w:spacing w:line="440" w:lineRule="exact"/>
              <w:ind w:left="63" w:right="63"/>
              <w:rPr>
                <w:rFonts w:hAnsi="宋体" w:cs="Times New Roman"/>
                <w:lang w:val="en-US"/>
              </w:rPr>
            </w:pPr>
          </w:p>
        </w:tc>
        <w:tc>
          <w:tcPr>
            <w:tcW w:w="850" w:type="dxa"/>
            <w:tcBorders>
              <w:top w:val="nil"/>
            </w:tcBorders>
            <w:vAlign w:val="center"/>
          </w:tcPr>
          <w:p w14:paraId="56AAFAF6">
            <w:pPr>
              <w:pStyle w:val="24"/>
              <w:keepNext/>
              <w:spacing w:line="440" w:lineRule="exact"/>
              <w:ind w:left="63" w:right="63"/>
              <w:rPr>
                <w:rFonts w:hAnsi="宋体" w:cs="Times New Roman"/>
                <w:lang w:val="en-US"/>
              </w:rPr>
            </w:pPr>
          </w:p>
        </w:tc>
        <w:tc>
          <w:tcPr>
            <w:tcW w:w="1560" w:type="dxa"/>
            <w:tcBorders>
              <w:top w:val="nil"/>
            </w:tcBorders>
            <w:vAlign w:val="center"/>
          </w:tcPr>
          <w:p w14:paraId="6F1A89BB">
            <w:pPr>
              <w:pStyle w:val="24"/>
              <w:keepNext/>
              <w:spacing w:line="440" w:lineRule="exact"/>
              <w:ind w:left="63" w:right="63"/>
              <w:rPr>
                <w:rFonts w:hAnsi="宋体" w:cs="Times New Roman"/>
                <w:lang w:val="en-US"/>
              </w:rPr>
            </w:pPr>
          </w:p>
        </w:tc>
        <w:tc>
          <w:tcPr>
            <w:tcW w:w="2126" w:type="dxa"/>
            <w:tcBorders>
              <w:top w:val="nil"/>
            </w:tcBorders>
            <w:vAlign w:val="center"/>
          </w:tcPr>
          <w:p w14:paraId="3643312F">
            <w:pPr>
              <w:pStyle w:val="24"/>
              <w:keepNext/>
              <w:spacing w:line="440" w:lineRule="exact"/>
              <w:ind w:left="63" w:right="63"/>
              <w:rPr>
                <w:rFonts w:hAnsi="宋体" w:cs="Times New Roman"/>
                <w:lang w:val="en-US"/>
              </w:rPr>
            </w:pPr>
          </w:p>
        </w:tc>
        <w:tc>
          <w:tcPr>
            <w:tcW w:w="1417" w:type="dxa"/>
            <w:tcBorders>
              <w:top w:val="nil"/>
            </w:tcBorders>
            <w:vAlign w:val="center"/>
          </w:tcPr>
          <w:p w14:paraId="29982CCB">
            <w:pPr>
              <w:pStyle w:val="24"/>
              <w:keepNext/>
              <w:spacing w:line="440" w:lineRule="exact"/>
              <w:ind w:left="63" w:right="63"/>
              <w:rPr>
                <w:rFonts w:hAnsi="宋体" w:cs="Times New Roman"/>
                <w:lang w:val="en-US"/>
              </w:rPr>
            </w:pPr>
          </w:p>
        </w:tc>
        <w:tc>
          <w:tcPr>
            <w:tcW w:w="851" w:type="dxa"/>
            <w:tcBorders>
              <w:top w:val="nil"/>
            </w:tcBorders>
            <w:vAlign w:val="center"/>
          </w:tcPr>
          <w:p w14:paraId="1F1053AE">
            <w:pPr>
              <w:pStyle w:val="24"/>
              <w:keepNext/>
              <w:spacing w:line="440" w:lineRule="exact"/>
              <w:ind w:left="63" w:right="63"/>
              <w:rPr>
                <w:rFonts w:hAnsi="宋体" w:cs="Times New Roman"/>
                <w:lang w:val="en-US"/>
              </w:rPr>
            </w:pPr>
          </w:p>
        </w:tc>
        <w:tc>
          <w:tcPr>
            <w:tcW w:w="850" w:type="dxa"/>
            <w:tcBorders>
              <w:top w:val="nil"/>
            </w:tcBorders>
            <w:vAlign w:val="center"/>
          </w:tcPr>
          <w:p w14:paraId="19781869">
            <w:pPr>
              <w:pStyle w:val="24"/>
              <w:keepNext/>
              <w:spacing w:line="440" w:lineRule="exact"/>
              <w:ind w:left="63" w:right="63"/>
              <w:rPr>
                <w:rFonts w:hAnsi="宋体" w:cs="Times New Roman"/>
                <w:lang w:val="en-US"/>
              </w:rPr>
            </w:pPr>
          </w:p>
        </w:tc>
      </w:tr>
      <w:tr w14:paraId="4F034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A499A0B">
            <w:pPr>
              <w:pStyle w:val="24"/>
              <w:keepNext/>
              <w:spacing w:line="440" w:lineRule="exact"/>
              <w:ind w:left="63" w:right="63"/>
              <w:rPr>
                <w:rFonts w:hAnsi="宋体" w:cs="Times New Roman"/>
                <w:lang w:val="en-US"/>
              </w:rPr>
            </w:pPr>
          </w:p>
        </w:tc>
        <w:tc>
          <w:tcPr>
            <w:tcW w:w="1843" w:type="dxa"/>
            <w:vAlign w:val="center"/>
          </w:tcPr>
          <w:p w14:paraId="2832EBBC">
            <w:pPr>
              <w:pStyle w:val="24"/>
              <w:keepNext/>
              <w:spacing w:line="440" w:lineRule="exact"/>
              <w:ind w:left="63" w:right="63"/>
              <w:rPr>
                <w:rFonts w:hAnsi="宋体" w:cs="Times New Roman"/>
                <w:lang w:val="en-US"/>
              </w:rPr>
            </w:pPr>
          </w:p>
        </w:tc>
        <w:tc>
          <w:tcPr>
            <w:tcW w:w="1417" w:type="dxa"/>
            <w:vAlign w:val="center"/>
          </w:tcPr>
          <w:p w14:paraId="415637C8">
            <w:pPr>
              <w:pStyle w:val="24"/>
              <w:keepNext/>
              <w:spacing w:line="440" w:lineRule="exact"/>
              <w:ind w:left="63" w:right="63"/>
              <w:rPr>
                <w:rFonts w:hAnsi="宋体" w:cs="Times New Roman"/>
                <w:lang w:val="en-US"/>
              </w:rPr>
            </w:pPr>
          </w:p>
        </w:tc>
        <w:tc>
          <w:tcPr>
            <w:tcW w:w="2410" w:type="dxa"/>
            <w:vAlign w:val="center"/>
          </w:tcPr>
          <w:p w14:paraId="546477DB">
            <w:pPr>
              <w:pStyle w:val="24"/>
              <w:keepNext/>
              <w:spacing w:line="440" w:lineRule="exact"/>
              <w:ind w:left="63" w:right="63"/>
              <w:rPr>
                <w:rFonts w:hAnsi="宋体" w:cs="Times New Roman"/>
                <w:lang w:val="en-US"/>
              </w:rPr>
            </w:pPr>
          </w:p>
        </w:tc>
        <w:tc>
          <w:tcPr>
            <w:tcW w:w="850" w:type="dxa"/>
            <w:vAlign w:val="center"/>
          </w:tcPr>
          <w:p w14:paraId="396C01C6">
            <w:pPr>
              <w:pStyle w:val="24"/>
              <w:keepNext/>
              <w:spacing w:line="440" w:lineRule="exact"/>
              <w:ind w:left="63" w:right="63"/>
              <w:rPr>
                <w:rFonts w:hAnsi="宋体" w:cs="Times New Roman"/>
                <w:lang w:val="en-US"/>
              </w:rPr>
            </w:pPr>
          </w:p>
        </w:tc>
        <w:tc>
          <w:tcPr>
            <w:tcW w:w="1560" w:type="dxa"/>
            <w:vAlign w:val="center"/>
          </w:tcPr>
          <w:p w14:paraId="2676F7B5">
            <w:pPr>
              <w:pStyle w:val="24"/>
              <w:keepNext/>
              <w:spacing w:line="440" w:lineRule="exact"/>
              <w:ind w:left="63" w:right="63"/>
              <w:rPr>
                <w:rFonts w:hAnsi="宋体" w:cs="Times New Roman"/>
                <w:lang w:val="en-US"/>
              </w:rPr>
            </w:pPr>
          </w:p>
        </w:tc>
        <w:tc>
          <w:tcPr>
            <w:tcW w:w="2126" w:type="dxa"/>
            <w:vAlign w:val="center"/>
          </w:tcPr>
          <w:p w14:paraId="271AF713">
            <w:pPr>
              <w:pStyle w:val="24"/>
              <w:keepNext/>
              <w:spacing w:line="440" w:lineRule="exact"/>
              <w:ind w:left="63" w:right="63"/>
              <w:rPr>
                <w:rFonts w:hAnsi="宋体" w:cs="Times New Roman"/>
                <w:lang w:val="en-US"/>
              </w:rPr>
            </w:pPr>
          </w:p>
        </w:tc>
        <w:tc>
          <w:tcPr>
            <w:tcW w:w="1417" w:type="dxa"/>
            <w:vAlign w:val="center"/>
          </w:tcPr>
          <w:p w14:paraId="5B958AF8">
            <w:pPr>
              <w:pStyle w:val="24"/>
              <w:keepNext/>
              <w:spacing w:line="440" w:lineRule="exact"/>
              <w:ind w:left="63" w:right="63"/>
              <w:rPr>
                <w:rFonts w:hAnsi="宋体" w:cs="Times New Roman"/>
                <w:lang w:val="en-US"/>
              </w:rPr>
            </w:pPr>
          </w:p>
        </w:tc>
        <w:tc>
          <w:tcPr>
            <w:tcW w:w="851" w:type="dxa"/>
            <w:vAlign w:val="center"/>
          </w:tcPr>
          <w:p w14:paraId="7E752851">
            <w:pPr>
              <w:pStyle w:val="24"/>
              <w:keepNext/>
              <w:spacing w:line="440" w:lineRule="exact"/>
              <w:ind w:left="63" w:right="63"/>
              <w:rPr>
                <w:rFonts w:hAnsi="宋体" w:cs="Times New Roman"/>
                <w:lang w:val="en-US"/>
              </w:rPr>
            </w:pPr>
          </w:p>
        </w:tc>
        <w:tc>
          <w:tcPr>
            <w:tcW w:w="850" w:type="dxa"/>
            <w:vAlign w:val="center"/>
          </w:tcPr>
          <w:p w14:paraId="6FB98EDC">
            <w:pPr>
              <w:pStyle w:val="24"/>
              <w:keepNext/>
              <w:spacing w:line="440" w:lineRule="exact"/>
              <w:ind w:left="63" w:right="63"/>
              <w:rPr>
                <w:rFonts w:hAnsi="宋体" w:cs="Times New Roman"/>
                <w:lang w:val="en-US"/>
              </w:rPr>
            </w:pPr>
          </w:p>
        </w:tc>
      </w:tr>
    </w:tbl>
    <w:p w14:paraId="1D53EFCB">
      <w:pPr>
        <w:spacing w:line="440" w:lineRule="exact"/>
        <w:rPr>
          <w:rFonts w:hAnsi="宋体"/>
          <w:b/>
          <w:sz w:val="24"/>
        </w:rPr>
      </w:pPr>
    </w:p>
    <w:p w14:paraId="57EBA71F">
      <w:pPr>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00718BBF">
      <w:pPr>
        <w:spacing w:line="440" w:lineRule="exact"/>
        <w:rPr>
          <w:rFonts w:hAnsi="宋体"/>
          <w:sz w:val="24"/>
        </w:rPr>
      </w:pPr>
      <w:r>
        <w:rPr>
          <w:rFonts w:hAnsi="宋体"/>
          <w:sz w:val="24"/>
        </w:rPr>
        <w:t>附件2：</w:t>
      </w:r>
    </w:p>
    <w:p w14:paraId="75A88627">
      <w:pPr>
        <w:spacing w:before="120" w:beforeLines="50" w:after="120" w:afterLines="50" w:line="440" w:lineRule="exact"/>
        <w:jc w:val="center"/>
        <w:rPr>
          <w:rFonts w:hAnsi="宋体"/>
          <w:sz w:val="24"/>
        </w:rPr>
      </w:pPr>
      <w:r>
        <w:rPr>
          <w:rFonts w:hAnsi="宋体"/>
          <w:sz w:val="24"/>
        </w:rPr>
        <w:t>发包人供应材料设备一览表</w:t>
      </w:r>
    </w:p>
    <w:tbl>
      <w:tblPr>
        <w:tblStyle w:val="63"/>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0D4D7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4E12C2A8">
            <w:pPr>
              <w:pStyle w:val="24"/>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4E2C258F">
            <w:pPr>
              <w:pStyle w:val="24"/>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10F453B7">
            <w:pPr>
              <w:pStyle w:val="24"/>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473855D0">
            <w:pPr>
              <w:pStyle w:val="24"/>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7EB87C75">
            <w:pPr>
              <w:pStyle w:val="24"/>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7165F94E">
            <w:pPr>
              <w:pStyle w:val="24"/>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15520FE8">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359E7881">
            <w:pPr>
              <w:pStyle w:val="24"/>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1A2C7366">
            <w:pPr>
              <w:pStyle w:val="24"/>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6C22A408">
            <w:pPr>
              <w:pStyle w:val="24"/>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4DA97DD0">
            <w:pPr>
              <w:pStyle w:val="24"/>
              <w:keepNext/>
              <w:spacing w:line="440" w:lineRule="exact"/>
              <w:ind w:left="63" w:right="63"/>
              <w:rPr>
                <w:rFonts w:hAnsi="宋体" w:cs="Times New Roman"/>
                <w:lang w:val="en-US"/>
              </w:rPr>
            </w:pPr>
            <w:r>
              <w:rPr>
                <w:rFonts w:hAnsi="宋体" w:cs="Times New Roman"/>
                <w:lang w:val="en-US"/>
              </w:rPr>
              <w:t>备注</w:t>
            </w:r>
          </w:p>
        </w:tc>
      </w:tr>
      <w:tr w14:paraId="1BC8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2E0A3F5A">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740F7C6F">
            <w:pPr>
              <w:pStyle w:val="24"/>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1C636D71">
            <w:pPr>
              <w:pStyle w:val="24"/>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06E68B32">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4CA2D23A">
            <w:pPr>
              <w:pStyle w:val="24"/>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75C88328">
            <w:pPr>
              <w:pStyle w:val="24"/>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2F96D56F">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21F82250">
            <w:pPr>
              <w:pStyle w:val="24"/>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214DA349">
            <w:pPr>
              <w:pStyle w:val="24"/>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311A8A87">
            <w:pPr>
              <w:pStyle w:val="24"/>
              <w:keepNext/>
              <w:spacing w:line="440" w:lineRule="exact"/>
              <w:ind w:left="63" w:right="63"/>
              <w:rPr>
                <w:rFonts w:hAnsi="宋体" w:cs="Times New Roman"/>
                <w:lang w:val="en-US"/>
              </w:rPr>
            </w:pPr>
          </w:p>
        </w:tc>
      </w:tr>
      <w:tr w14:paraId="14FF1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114CE883">
            <w:pPr>
              <w:pStyle w:val="24"/>
              <w:keepNext/>
              <w:spacing w:line="440" w:lineRule="exact"/>
              <w:ind w:left="63" w:right="63"/>
              <w:rPr>
                <w:rFonts w:hAnsi="宋体" w:cs="Times New Roman"/>
                <w:lang w:val="en-US"/>
              </w:rPr>
            </w:pPr>
          </w:p>
        </w:tc>
        <w:tc>
          <w:tcPr>
            <w:tcW w:w="1276" w:type="dxa"/>
            <w:tcBorders>
              <w:top w:val="nil"/>
            </w:tcBorders>
            <w:vAlign w:val="center"/>
          </w:tcPr>
          <w:p w14:paraId="206BAB45">
            <w:pPr>
              <w:pStyle w:val="24"/>
              <w:keepNext/>
              <w:spacing w:line="440" w:lineRule="exact"/>
              <w:ind w:left="63" w:right="63"/>
              <w:rPr>
                <w:rFonts w:hAnsi="宋体" w:cs="Times New Roman"/>
                <w:lang w:val="en-US"/>
              </w:rPr>
            </w:pPr>
          </w:p>
        </w:tc>
        <w:tc>
          <w:tcPr>
            <w:tcW w:w="1162" w:type="dxa"/>
            <w:tcBorders>
              <w:top w:val="nil"/>
            </w:tcBorders>
            <w:vAlign w:val="center"/>
          </w:tcPr>
          <w:p w14:paraId="654B89C9">
            <w:pPr>
              <w:pStyle w:val="24"/>
              <w:keepNext/>
              <w:spacing w:line="440" w:lineRule="exact"/>
              <w:ind w:left="63" w:right="63"/>
              <w:rPr>
                <w:rFonts w:hAnsi="宋体" w:cs="Times New Roman"/>
                <w:lang w:val="en-US"/>
              </w:rPr>
            </w:pPr>
          </w:p>
        </w:tc>
        <w:tc>
          <w:tcPr>
            <w:tcW w:w="940" w:type="dxa"/>
            <w:tcBorders>
              <w:top w:val="nil"/>
            </w:tcBorders>
            <w:vAlign w:val="center"/>
          </w:tcPr>
          <w:p w14:paraId="3CF162F2">
            <w:pPr>
              <w:pStyle w:val="24"/>
              <w:keepNext/>
              <w:spacing w:line="440" w:lineRule="exact"/>
              <w:ind w:left="63" w:right="63"/>
              <w:rPr>
                <w:rFonts w:hAnsi="宋体" w:cs="Times New Roman"/>
                <w:lang w:val="en-US"/>
              </w:rPr>
            </w:pPr>
          </w:p>
        </w:tc>
        <w:tc>
          <w:tcPr>
            <w:tcW w:w="851" w:type="dxa"/>
            <w:tcBorders>
              <w:top w:val="nil"/>
            </w:tcBorders>
            <w:vAlign w:val="center"/>
          </w:tcPr>
          <w:p w14:paraId="6CDA78D0">
            <w:pPr>
              <w:pStyle w:val="24"/>
              <w:keepNext/>
              <w:spacing w:line="440" w:lineRule="exact"/>
              <w:ind w:left="63" w:right="63"/>
              <w:rPr>
                <w:rFonts w:hAnsi="宋体" w:cs="Times New Roman"/>
                <w:lang w:val="en-US"/>
              </w:rPr>
            </w:pPr>
          </w:p>
        </w:tc>
        <w:tc>
          <w:tcPr>
            <w:tcW w:w="1044" w:type="dxa"/>
            <w:tcBorders>
              <w:top w:val="nil"/>
            </w:tcBorders>
            <w:vAlign w:val="center"/>
          </w:tcPr>
          <w:p w14:paraId="23EF2EB9">
            <w:pPr>
              <w:pStyle w:val="24"/>
              <w:keepNext/>
              <w:spacing w:line="440" w:lineRule="exact"/>
              <w:ind w:left="63" w:right="63"/>
              <w:rPr>
                <w:rFonts w:hAnsi="宋体" w:cs="Times New Roman"/>
                <w:lang w:val="en-US"/>
              </w:rPr>
            </w:pPr>
          </w:p>
        </w:tc>
        <w:tc>
          <w:tcPr>
            <w:tcW w:w="731" w:type="dxa"/>
            <w:tcBorders>
              <w:top w:val="nil"/>
            </w:tcBorders>
            <w:vAlign w:val="center"/>
          </w:tcPr>
          <w:p w14:paraId="33791807">
            <w:pPr>
              <w:pStyle w:val="24"/>
              <w:keepNext/>
              <w:spacing w:line="440" w:lineRule="exact"/>
              <w:ind w:left="63" w:right="63"/>
              <w:rPr>
                <w:rFonts w:hAnsi="宋体" w:cs="Times New Roman"/>
                <w:lang w:val="en-US"/>
              </w:rPr>
            </w:pPr>
          </w:p>
        </w:tc>
        <w:tc>
          <w:tcPr>
            <w:tcW w:w="851" w:type="dxa"/>
            <w:tcBorders>
              <w:top w:val="nil"/>
            </w:tcBorders>
            <w:vAlign w:val="center"/>
          </w:tcPr>
          <w:p w14:paraId="70601F4D">
            <w:pPr>
              <w:pStyle w:val="24"/>
              <w:keepNext/>
              <w:spacing w:line="440" w:lineRule="exact"/>
              <w:ind w:left="63" w:right="63"/>
              <w:rPr>
                <w:rFonts w:hAnsi="宋体" w:cs="Times New Roman"/>
                <w:lang w:val="en-US"/>
              </w:rPr>
            </w:pPr>
          </w:p>
        </w:tc>
        <w:tc>
          <w:tcPr>
            <w:tcW w:w="1314" w:type="dxa"/>
            <w:tcBorders>
              <w:top w:val="nil"/>
            </w:tcBorders>
            <w:vAlign w:val="center"/>
          </w:tcPr>
          <w:p w14:paraId="7BEB1BD8">
            <w:pPr>
              <w:pStyle w:val="24"/>
              <w:keepNext/>
              <w:spacing w:line="440" w:lineRule="exact"/>
              <w:ind w:left="63" w:right="63"/>
              <w:rPr>
                <w:rFonts w:hAnsi="宋体" w:cs="Times New Roman"/>
                <w:lang w:val="en-US"/>
              </w:rPr>
            </w:pPr>
          </w:p>
        </w:tc>
        <w:tc>
          <w:tcPr>
            <w:tcW w:w="730" w:type="dxa"/>
            <w:tcBorders>
              <w:top w:val="nil"/>
            </w:tcBorders>
            <w:vAlign w:val="center"/>
          </w:tcPr>
          <w:p w14:paraId="15860A42">
            <w:pPr>
              <w:pStyle w:val="24"/>
              <w:keepNext/>
              <w:spacing w:line="440" w:lineRule="exact"/>
              <w:ind w:left="63" w:right="63"/>
              <w:rPr>
                <w:rFonts w:hAnsi="宋体" w:cs="Times New Roman"/>
                <w:lang w:val="en-US"/>
              </w:rPr>
            </w:pPr>
          </w:p>
        </w:tc>
      </w:tr>
      <w:tr w14:paraId="64228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F94718B">
            <w:pPr>
              <w:pStyle w:val="24"/>
              <w:keepNext/>
              <w:spacing w:line="440" w:lineRule="exact"/>
              <w:ind w:left="63" w:right="63"/>
              <w:rPr>
                <w:rFonts w:hAnsi="宋体" w:cs="Times New Roman"/>
                <w:lang w:val="en-US"/>
              </w:rPr>
            </w:pPr>
          </w:p>
        </w:tc>
        <w:tc>
          <w:tcPr>
            <w:tcW w:w="1276" w:type="dxa"/>
            <w:vAlign w:val="center"/>
          </w:tcPr>
          <w:p w14:paraId="45BFF504">
            <w:pPr>
              <w:pStyle w:val="24"/>
              <w:keepNext/>
              <w:spacing w:line="440" w:lineRule="exact"/>
              <w:ind w:left="63" w:right="63"/>
              <w:rPr>
                <w:rFonts w:hAnsi="宋体" w:cs="Times New Roman"/>
                <w:lang w:val="en-US"/>
              </w:rPr>
            </w:pPr>
          </w:p>
        </w:tc>
        <w:tc>
          <w:tcPr>
            <w:tcW w:w="1162" w:type="dxa"/>
            <w:vAlign w:val="center"/>
          </w:tcPr>
          <w:p w14:paraId="46C0FF54">
            <w:pPr>
              <w:pStyle w:val="24"/>
              <w:keepNext/>
              <w:spacing w:line="440" w:lineRule="exact"/>
              <w:ind w:left="63" w:right="63"/>
              <w:rPr>
                <w:rFonts w:hAnsi="宋体" w:cs="Times New Roman"/>
                <w:lang w:val="en-US"/>
              </w:rPr>
            </w:pPr>
          </w:p>
        </w:tc>
        <w:tc>
          <w:tcPr>
            <w:tcW w:w="940" w:type="dxa"/>
            <w:vAlign w:val="center"/>
          </w:tcPr>
          <w:p w14:paraId="358BD7F7">
            <w:pPr>
              <w:pStyle w:val="24"/>
              <w:keepNext/>
              <w:spacing w:line="440" w:lineRule="exact"/>
              <w:ind w:left="63" w:right="63"/>
              <w:rPr>
                <w:rFonts w:hAnsi="宋体" w:cs="Times New Roman"/>
                <w:lang w:val="en-US"/>
              </w:rPr>
            </w:pPr>
          </w:p>
        </w:tc>
        <w:tc>
          <w:tcPr>
            <w:tcW w:w="851" w:type="dxa"/>
            <w:vAlign w:val="center"/>
          </w:tcPr>
          <w:p w14:paraId="513BAC01">
            <w:pPr>
              <w:pStyle w:val="24"/>
              <w:keepNext/>
              <w:spacing w:line="440" w:lineRule="exact"/>
              <w:ind w:left="63" w:right="63"/>
              <w:rPr>
                <w:rFonts w:hAnsi="宋体" w:cs="Times New Roman"/>
                <w:lang w:val="en-US"/>
              </w:rPr>
            </w:pPr>
          </w:p>
        </w:tc>
        <w:tc>
          <w:tcPr>
            <w:tcW w:w="1044" w:type="dxa"/>
            <w:vAlign w:val="center"/>
          </w:tcPr>
          <w:p w14:paraId="576F922D">
            <w:pPr>
              <w:pStyle w:val="24"/>
              <w:keepNext/>
              <w:spacing w:line="440" w:lineRule="exact"/>
              <w:ind w:left="63" w:right="63"/>
              <w:rPr>
                <w:rFonts w:hAnsi="宋体" w:cs="Times New Roman"/>
                <w:lang w:val="en-US"/>
              </w:rPr>
            </w:pPr>
          </w:p>
        </w:tc>
        <w:tc>
          <w:tcPr>
            <w:tcW w:w="731" w:type="dxa"/>
            <w:vAlign w:val="center"/>
          </w:tcPr>
          <w:p w14:paraId="1D948604">
            <w:pPr>
              <w:pStyle w:val="24"/>
              <w:keepNext/>
              <w:spacing w:line="440" w:lineRule="exact"/>
              <w:ind w:left="63" w:right="63"/>
              <w:rPr>
                <w:rFonts w:hAnsi="宋体" w:cs="Times New Roman"/>
                <w:lang w:val="en-US"/>
              </w:rPr>
            </w:pPr>
          </w:p>
        </w:tc>
        <w:tc>
          <w:tcPr>
            <w:tcW w:w="851" w:type="dxa"/>
            <w:vAlign w:val="center"/>
          </w:tcPr>
          <w:p w14:paraId="12CC7346">
            <w:pPr>
              <w:pStyle w:val="24"/>
              <w:keepNext/>
              <w:spacing w:line="440" w:lineRule="exact"/>
              <w:ind w:left="63" w:right="63"/>
              <w:rPr>
                <w:rFonts w:hAnsi="宋体" w:cs="Times New Roman"/>
                <w:lang w:val="en-US"/>
              </w:rPr>
            </w:pPr>
          </w:p>
        </w:tc>
        <w:tc>
          <w:tcPr>
            <w:tcW w:w="1314" w:type="dxa"/>
            <w:vAlign w:val="center"/>
          </w:tcPr>
          <w:p w14:paraId="13F49201">
            <w:pPr>
              <w:pStyle w:val="24"/>
              <w:keepNext/>
              <w:spacing w:line="440" w:lineRule="exact"/>
              <w:ind w:left="63" w:right="63"/>
              <w:rPr>
                <w:rFonts w:hAnsi="宋体" w:cs="Times New Roman"/>
                <w:lang w:val="en-US"/>
              </w:rPr>
            </w:pPr>
          </w:p>
        </w:tc>
        <w:tc>
          <w:tcPr>
            <w:tcW w:w="730" w:type="dxa"/>
            <w:vAlign w:val="center"/>
          </w:tcPr>
          <w:p w14:paraId="5ECA219F">
            <w:pPr>
              <w:pStyle w:val="24"/>
              <w:keepNext/>
              <w:spacing w:line="440" w:lineRule="exact"/>
              <w:ind w:left="63" w:right="63"/>
              <w:rPr>
                <w:rFonts w:hAnsi="宋体" w:cs="Times New Roman"/>
                <w:lang w:val="en-US"/>
              </w:rPr>
            </w:pPr>
          </w:p>
        </w:tc>
      </w:tr>
      <w:tr w14:paraId="7AE8C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7375E3">
            <w:pPr>
              <w:pStyle w:val="24"/>
              <w:keepNext/>
              <w:spacing w:line="440" w:lineRule="exact"/>
              <w:ind w:left="63" w:right="63"/>
              <w:rPr>
                <w:rFonts w:hAnsi="宋体" w:cs="Times New Roman"/>
                <w:lang w:val="en-US"/>
              </w:rPr>
            </w:pPr>
          </w:p>
        </w:tc>
        <w:tc>
          <w:tcPr>
            <w:tcW w:w="1276" w:type="dxa"/>
            <w:vAlign w:val="center"/>
          </w:tcPr>
          <w:p w14:paraId="7359652B">
            <w:pPr>
              <w:pStyle w:val="24"/>
              <w:keepNext/>
              <w:spacing w:line="440" w:lineRule="exact"/>
              <w:ind w:left="63" w:right="63"/>
              <w:rPr>
                <w:rFonts w:hAnsi="宋体" w:cs="Times New Roman"/>
                <w:lang w:val="en-US"/>
              </w:rPr>
            </w:pPr>
          </w:p>
        </w:tc>
        <w:tc>
          <w:tcPr>
            <w:tcW w:w="1162" w:type="dxa"/>
            <w:vAlign w:val="center"/>
          </w:tcPr>
          <w:p w14:paraId="777857AC">
            <w:pPr>
              <w:pStyle w:val="24"/>
              <w:keepNext/>
              <w:spacing w:line="440" w:lineRule="exact"/>
              <w:ind w:left="63" w:right="63"/>
              <w:rPr>
                <w:rFonts w:hAnsi="宋体" w:cs="Times New Roman"/>
                <w:lang w:val="en-US"/>
              </w:rPr>
            </w:pPr>
          </w:p>
        </w:tc>
        <w:tc>
          <w:tcPr>
            <w:tcW w:w="940" w:type="dxa"/>
            <w:vAlign w:val="center"/>
          </w:tcPr>
          <w:p w14:paraId="5022D7FA">
            <w:pPr>
              <w:pStyle w:val="24"/>
              <w:keepNext/>
              <w:spacing w:line="440" w:lineRule="exact"/>
              <w:ind w:left="63" w:right="63"/>
              <w:rPr>
                <w:rFonts w:hAnsi="宋体" w:cs="Times New Roman"/>
                <w:lang w:val="en-US"/>
              </w:rPr>
            </w:pPr>
          </w:p>
        </w:tc>
        <w:tc>
          <w:tcPr>
            <w:tcW w:w="851" w:type="dxa"/>
            <w:vAlign w:val="center"/>
          </w:tcPr>
          <w:p w14:paraId="47B3FE74">
            <w:pPr>
              <w:pStyle w:val="24"/>
              <w:keepNext/>
              <w:spacing w:line="440" w:lineRule="exact"/>
              <w:ind w:left="63" w:right="63"/>
              <w:rPr>
                <w:rFonts w:hAnsi="宋体" w:cs="Times New Roman"/>
                <w:lang w:val="en-US"/>
              </w:rPr>
            </w:pPr>
          </w:p>
        </w:tc>
        <w:tc>
          <w:tcPr>
            <w:tcW w:w="1044" w:type="dxa"/>
            <w:vAlign w:val="center"/>
          </w:tcPr>
          <w:p w14:paraId="5BCB8DE5">
            <w:pPr>
              <w:pStyle w:val="24"/>
              <w:keepNext/>
              <w:spacing w:line="440" w:lineRule="exact"/>
              <w:ind w:left="63" w:right="63"/>
              <w:rPr>
                <w:rFonts w:hAnsi="宋体" w:cs="Times New Roman"/>
                <w:lang w:val="en-US"/>
              </w:rPr>
            </w:pPr>
          </w:p>
        </w:tc>
        <w:tc>
          <w:tcPr>
            <w:tcW w:w="731" w:type="dxa"/>
            <w:vAlign w:val="center"/>
          </w:tcPr>
          <w:p w14:paraId="7371568C">
            <w:pPr>
              <w:pStyle w:val="24"/>
              <w:keepNext/>
              <w:spacing w:line="440" w:lineRule="exact"/>
              <w:ind w:left="63" w:right="63"/>
              <w:rPr>
                <w:rFonts w:hAnsi="宋体" w:cs="Times New Roman"/>
                <w:lang w:val="en-US"/>
              </w:rPr>
            </w:pPr>
          </w:p>
        </w:tc>
        <w:tc>
          <w:tcPr>
            <w:tcW w:w="851" w:type="dxa"/>
            <w:vAlign w:val="center"/>
          </w:tcPr>
          <w:p w14:paraId="37A80E10">
            <w:pPr>
              <w:pStyle w:val="24"/>
              <w:keepNext/>
              <w:spacing w:line="440" w:lineRule="exact"/>
              <w:ind w:left="63" w:right="63"/>
              <w:rPr>
                <w:rFonts w:hAnsi="宋体" w:cs="Times New Roman"/>
                <w:lang w:val="en-US"/>
              </w:rPr>
            </w:pPr>
          </w:p>
        </w:tc>
        <w:tc>
          <w:tcPr>
            <w:tcW w:w="1314" w:type="dxa"/>
            <w:vAlign w:val="center"/>
          </w:tcPr>
          <w:p w14:paraId="3F92B206">
            <w:pPr>
              <w:pStyle w:val="24"/>
              <w:keepNext/>
              <w:spacing w:line="440" w:lineRule="exact"/>
              <w:ind w:left="63" w:right="63"/>
              <w:rPr>
                <w:rFonts w:hAnsi="宋体" w:cs="Times New Roman"/>
                <w:lang w:val="en-US"/>
              </w:rPr>
            </w:pPr>
          </w:p>
        </w:tc>
        <w:tc>
          <w:tcPr>
            <w:tcW w:w="730" w:type="dxa"/>
            <w:vAlign w:val="center"/>
          </w:tcPr>
          <w:p w14:paraId="0306D98F">
            <w:pPr>
              <w:pStyle w:val="24"/>
              <w:keepNext/>
              <w:spacing w:line="440" w:lineRule="exact"/>
              <w:ind w:left="63" w:right="63"/>
              <w:rPr>
                <w:rFonts w:hAnsi="宋体" w:cs="Times New Roman"/>
                <w:lang w:val="en-US"/>
              </w:rPr>
            </w:pPr>
          </w:p>
        </w:tc>
      </w:tr>
      <w:tr w14:paraId="2FB4C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1EA889D">
            <w:pPr>
              <w:pStyle w:val="24"/>
              <w:keepNext/>
              <w:spacing w:line="440" w:lineRule="exact"/>
              <w:ind w:left="63" w:right="63"/>
              <w:rPr>
                <w:rFonts w:hAnsi="宋体" w:cs="Times New Roman"/>
                <w:lang w:val="en-US"/>
              </w:rPr>
            </w:pPr>
          </w:p>
        </w:tc>
        <w:tc>
          <w:tcPr>
            <w:tcW w:w="1276" w:type="dxa"/>
            <w:vAlign w:val="center"/>
          </w:tcPr>
          <w:p w14:paraId="4E87E35C">
            <w:pPr>
              <w:pStyle w:val="24"/>
              <w:keepNext/>
              <w:spacing w:line="440" w:lineRule="exact"/>
              <w:ind w:left="63" w:right="63"/>
              <w:rPr>
                <w:rFonts w:hAnsi="宋体" w:cs="Times New Roman"/>
                <w:lang w:val="en-US"/>
              </w:rPr>
            </w:pPr>
          </w:p>
        </w:tc>
        <w:tc>
          <w:tcPr>
            <w:tcW w:w="1162" w:type="dxa"/>
            <w:vAlign w:val="center"/>
          </w:tcPr>
          <w:p w14:paraId="05078A5A">
            <w:pPr>
              <w:pStyle w:val="24"/>
              <w:keepNext/>
              <w:spacing w:line="440" w:lineRule="exact"/>
              <w:ind w:left="63" w:right="63"/>
              <w:rPr>
                <w:rFonts w:hAnsi="宋体" w:cs="Times New Roman"/>
                <w:lang w:val="en-US"/>
              </w:rPr>
            </w:pPr>
          </w:p>
        </w:tc>
        <w:tc>
          <w:tcPr>
            <w:tcW w:w="940" w:type="dxa"/>
            <w:vAlign w:val="center"/>
          </w:tcPr>
          <w:p w14:paraId="22D87D85">
            <w:pPr>
              <w:pStyle w:val="24"/>
              <w:keepNext/>
              <w:spacing w:line="440" w:lineRule="exact"/>
              <w:ind w:left="63" w:right="63"/>
              <w:rPr>
                <w:rFonts w:hAnsi="宋体" w:cs="Times New Roman"/>
                <w:lang w:val="en-US"/>
              </w:rPr>
            </w:pPr>
          </w:p>
        </w:tc>
        <w:tc>
          <w:tcPr>
            <w:tcW w:w="851" w:type="dxa"/>
            <w:vAlign w:val="center"/>
          </w:tcPr>
          <w:p w14:paraId="136ACD63">
            <w:pPr>
              <w:pStyle w:val="24"/>
              <w:keepNext/>
              <w:spacing w:line="440" w:lineRule="exact"/>
              <w:ind w:left="63" w:right="63"/>
              <w:rPr>
                <w:rFonts w:hAnsi="宋体" w:cs="Times New Roman"/>
                <w:lang w:val="en-US"/>
              </w:rPr>
            </w:pPr>
          </w:p>
        </w:tc>
        <w:tc>
          <w:tcPr>
            <w:tcW w:w="1044" w:type="dxa"/>
            <w:vAlign w:val="center"/>
          </w:tcPr>
          <w:p w14:paraId="1FF7CD75">
            <w:pPr>
              <w:pStyle w:val="24"/>
              <w:keepNext/>
              <w:spacing w:line="440" w:lineRule="exact"/>
              <w:ind w:left="63" w:right="63"/>
              <w:rPr>
                <w:rFonts w:hAnsi="宋体" w:cs="Times New Roman"/>
                <w:lang w:val="en-US"/>
              </w:rPr>
            </w:pPr>
          </w:p>
        </w:tc>
        <w:tc>
          <w:tcPr>
            <w:tcW w:w="731" w:type="dxa"/>
            <w:vAlign w:val="center"/>
          </w:tcPr>
          <w:p w14:paraId="65781F5C">
            <w:pPr>
              <w:pStyle w:val="24"/>
              <w:keepNext/>
              <w:spacing w:line="440" w:lineRule="exact"/>
              <w:ind w:left="63" w:right="63"/>
              <w:rPr>
                <w:rFonts w:hAnsi="宋体" w:cs="Times New Roman"/>
                <w:lang w:val="en-US"/>
              </w:rPr>
            </w:pPr>
          </w:p>
        </w:tc>
        <w:tc>
          <w:tcPr>
            <w:tcW w:w="851" w:type="dxa"/>
            <w:vAlign w:val="center"/>
          </w:tcPr>
          <w:p w14:paraId="0A076587">
            <w:pPr>
              <w:pStyle w:val="24"/>
              <w:keepNext/>
              <w:spacing w:line="440" w:lineRule="exact"/>
              <w:ind w:left="63" w:right="63"/>
              <w:rPr>
                <w:rFonts w:hAnsi="宋体" w:cs="Times New Roman"/>
                <w:lang w:val="en-US"/>
              </w:rPr>
            </w:pPr>
          </w:p>
        </w:tc>
        <w:tc>
          <w:tcPr>
            <w:tcW w:w="1314" w:type="dxa"/>
            <w:vAlign w:val="center"/>
          </w:tcPr>
          <w:p w14:paraId="626D1715">
            <w:pPr>
              <w:pStyle w:val="24"/>
              <w:keepNext/>
              <w:spacing w:line="440" w:lineRule="exact"/>
              <w:ind w:left="63" w:right="63"/>
              <w:rPr>
                <w:rFonts w:hAnsi="宋体" w:cs="Times New Roman"/>
                <w:lang w:val="en-US"/>
              </w:rPr>
            </w:pPr>
          </w:p>
        </w:tc>
        <w:tc>
          <w:tcPr>
            <w:tcW w:w="730" w:type="dxa"/>
            <w:vAlign w:val="center"/>
          </w:tcPr>
          <w:p w14:paraId="6009655C">
            <w:pPr>
              <w:pStyle w:val="24"/>
              <w:keepNext/>
              <w:spacing w:line="440" w:lineRule="exact"/>
              <w:ind w:left="63" w:right="63"/>
              <w:rPr>
                <w:rFonts w:hAnsi="宋体" w:cs="Times New Roman"/>
                <w:lang w:val="en-US"/>
              </w:rPr>
            </w:pPr>
          </w:p>
        </w:tc>
      </w:tr>
      <w:tr w14:paraId="27368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A10E8BB">
            <w:pPr>
              <w:pStyle w:val="24"/>
              <w:keepNext/>
              <w:spacing w:line="440" w:lineRule="exact"/>
              <w:ind w:left="63" w:right="63"/>
              <w:rPr>
                <w:rFonts w:hAnsi="宋体" w:cs="Times New Roman"/>
                <w:lang w:val="en-US"/>
              </w:rPr>
            </w:pPr>
          </w:p>
        </w:tc>
        <w:tc>
          <w:tcPr>
            <w:tcW w:w="1276" w:type="dxa"/>
            <w:vAlign w:val="center"/>
          </w:tcPr>
          <w:p w14:paraId="4CE254A2">
            <w:pPr>
              <w:pStyle w:val="24"/>
              <w:keepNext/>
              <w:spacing w:line="440" w:lineRule="exact"/>
              <w:ind w:left="63" w:right="63"/>
              <w:rPr>
                <w:rFonts w:hAnsi="宋体" w:cs="Times New Roman"/>
                <w:lang w:val="en-US"/>
              </w:rPr>
            </w:pPr>
          </w:p>
        </w:tc>
        <w:tc>
          <w:tcPr>
            <w:tcW w:w="1162" w:type="dxa"/>
            <w:vAlign w:val="center"/>
          </w:tcPr>
          <w:p w14:paraId="5AF1FF70">
            <w:pPr>
              <w:pStyle w:val="24"/>
              <w:keepNext/>
              <w:spacing w:line="440" w:lineRule="exact"/>
              <w:ind w:left="63" w:right="63"/>
              <w:rPr>
                <w:rFonts w:hAnsi="宋体" w:cs="Times New Roman"/>
                <w:lang w:val="en-US"/>
              </w:rPr>
            </w:pPr>
          </w:p>
        </w:tc>
        <w:tc>
          <w:tcPr>
            <w:tcW w:w="940" w:type="dxa"/>
            <w:vAlign w:val="center"/>
          </w:tcPr>
          <w:p w14:paraId="527EC575">
            <w:pPr>
              <w:pStyle w:val="24"/>
              <w:keepNext/>
              <w:spacing w:line="440" w:lineRule="exact"/>
              <w:ind w:left="63" w:right="63"/>
              <w:rPr>
                <w:rFonts w:hAnsi="宋体" w:cs="Times New Roman"/>
                <w:lang w:val="en-US"/>
              </w:rPr>
            </w:pPr>
          </w:p>
        </w:tc>
        <w:tc>
          <w:tcPr>
            <w:tcW w:w="851" w:type="dxa"/>
            <w:vAlign w:val="center"/>
          </w:tcPr>
          <w:p w14:paraId="0BB1D03A">
            <w:pPr>
              <w:pStyle w:val="24"/>
              <w:keepNext/>
              <w:spacing w:line="440" w:lineRule="exact"/>
              <w:ind w:left="63" w:right="63"/>
              <w:rPr>
                <w:rFonts w:hAnsi="宋体" w:cs="Times New Roman"/>
                <w:lang w:val="en-US"/>
              </w:rPr>
            </w:pPr>
          </w:p>
        </w:tc>
        <w:tc>
          <w:tcPr>
            <w:tcW w:w="1044" w:type="dxa"/>
            <w:vAlign w:val="center"/>
          </w:tcPr>
          <w:p w14:paraId="56B2D649">
            <w:pPr>
              <w:pStyle w:val="24"/>
              <w:keepNext/>
              <w:spacing w:line="440" w:lineRule="exact"/>
              <w:ind w:left="63" w:right="63"/>
              <w:rPr>
                <w:rFonts w:hAnsi="宋体" w:cs="Times New Roman"/>
                <w:lang w:val="en-US"/>
              </w:rPr>
            </w:pPr>
          </w:p>
        </w:tc>
        <w:tc>
          <w:tcPr>
            <w:tcW w:w="731" w:type="dxa"/>
            <w:vAlign w:val="center"/>
          </w:tcPr>
          <w:p w14:paraId="2045D578">
            <w:pPr>
              <w:pStyle w:val="24"/>
              <w:keepNext/>
              <w:spacing w:line="440" w:lineRule="exact"/>
              <w:ind w:left="63" w:right="63"/>
              <w:rPr>
                <w:rFonts w:hAnsi="宋体" w:cs="Times New Roman"/>
                <w:lang w:val="en-US"/>
              </w:rPr>
            </w:pPr>
          </w:p>
        </w:tc>
        <w:tc>
          <w:tcPr>
            <w:tcW w:w="851" w:type="dxa"/>
            <w:vAlign w:val="center"/>
          </w:tcPr>
          <w:p w14:paraId="1B806003">
            <w:pPr>
              <w:pStyle w:val="24"/>
              <w:keepNext/>
              <w:spacing w:line="440" w:lineRule="exact"/>
              <w:ind w:left="63" w:right="63"/>
              <w:rPr>
                <w:rFonts w:hAnsi="宋体" w:cs="Times New Roman"/>
                <w:lang w:val="en-US"/>
              </w:rPr>
            </w:pPr>
          </w:p>
        </w:tc>
        <w:tc>
          <w:tcPr>
            <w:tcW w:w="1314" w:type="dxa"/>
            <w:vAlign w:val="center"/>
          </w:tcPr>
          <w:p w14:paraId="5E647AC2">
            <w:pPr>
              <w:pStyle w:val="24"/>
              <w:keepNext/>
              <w:spacing w:line="440" w:lineRule="exact"/>
              <w:ind w:left="63" w:right="63"/>
              <w:rPr>
                <w:rFonts w:hAnsi="宋体" w:cs="Times New Roman"/>
                <w:lang w:val="en-US"/>
              </w:rPr>
            </w:pPr>
          </w:p>
        </w:tc>
        <w:tc>
          <w:tcPr>
            <w:tcW w:w="730" w:type="dxa"/>
            <w:vAlign w:val="center"/>
          </w:tcPr>
          <w:p w14:paraId="519329FF">
            <w:pPr>
              <w:pStyle w:val="24"/>
              <w:keepNext/>
              <w:spacing w:line="440" w:lineRule="exact"/>
              <w:ind w:left="63" w:right="63"/>
              <w:rPr>
                <w:rFonts w:hAnsi="宋体" w:cs="Times New Roman"/>
                <w:lang w:val="en-US"/>
              </w:rPr>
            </w:pPr>
          </w:p>
        </w:tc>
      </w:tr>
      <w:tr w14:paraId="62746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12D4CF3">
            <w:pPr>
              <w:pStyle w:val="24"/>
              <w:keepNext/>
              <w:spacing w:line="440" w:lineRule="exact"/>
              <w:ind w:left="63" w:right="63"/>
              <w:rPr>
                <w:rFonts w:hAnsi="宋体" w:cs="Times New Roman"/>
                <w:lang w:val="en-US"/>
              </w:rPr>
            </w:pPr>
          </w:p>
        </w:tc>
        <w:tc>
          <w:tcPr>
            <w:tcW w:w="1276" w:type="dxa"/>
            <w:vAlign w:val="center"/>
          </w:tcPr>
          <w:p w14:paraId="2716BA5A">
            <w:pPr>
              <w:pStyle w:val="24"/>
              <w:keepNext/>
              <w:spacing w:line="440" w:lineRule="exact"/>
              <w:ind w:left="63" w:right="63"/>
              <w:rPr>
                <w:rFonts w:hAnsi="宋体" w:cs="Times New Roman"/>
                <w:lang w:val="en-US"/>
              </w:rPr>
            </w:pPr>
          </w:p>
        </w:tc>
        <w:tc>
          <w:tcPr>
            <w:tcW w:w="1162" w:type="dxa"/>
            <w:vAlign w:val="center"/>
          </w:tcPr>
          <w:p w14:paraId="48B1BFB2">
            <w:pPr>
              <w:pStyle w:val="24"/>
              <w:keepNext/>
              <w:spacing w:line="440" w:lineRule="exact"/>
              <w:ind w:left="63" w:right="63"/>
              <w:rPr>
                <w:rFonts w:hAnsi="宋体" w:cs="Times New Roman"/>
                <w:lang w:val="en-US"/>
              </w:rPr>
            </w:pPr>
          </w:p>
        </w:tc>
        <w:tc>
          <w:tcPr>
            <w:tcW w:w="940" w:type="dxa"/>
            <w:vAlign w:val="center"/>
          </w:tcPr>
          <w:p w14:paraId="70EAAC86">
            <w:pPr>
              <w:pStyle w:val="24"/>
              <w:keepNext/>
              <w:spacing w:line="440" w:lineRule="exact"/>
              <w:ind w:left="63" w:right="63"/>
              <w:rPr>
                <w:rFonts w:hAnsi="宋体" w:cs="Times New Roman"/>
                <w:lang w:val="en-US"/>
              </w:rPr>
            </w:pPr>
          </w:p>
        </w:tc>
        <w:tc>
          <w:tcPr>
            <w:tcW w:w="851" w:type="dxa"/>
            <w:vAlign w:val="center"/>
          </w:tcPr>
          <w:p w14:paraId="6CF1BBAD">
            <w:pPr>
              <w:pStyle w:val="24"/>
              <w:keepNext/>
              <w:spacing w:line="440" w:lineRule="exact"/>
              <w:ind w:left="63" w:right="63"/>
              <w:rPr>
                <w:rFonts w:hAnsi="宋体" w:cs="Times New Roman"/>
                <w:lang w:val="en-US"/>
              </w:rPr>
            </w:pPr>
          </w:p>
        </w:tc>
        <w:tc>
          <w:tcPr>
            <w:tcW w:w="1044" w:type="dxa"/>
            <w:vAlign w:val="center"/>
          </w:tcPr>
          <w:p w14:paraId="29A35019">
            <w:pPr>
              <w:pStyle w:val="24"/>
              <w:keepNext/>
              <w:spacing w:line="440" w:lineRule="exact"/>
              <w:ind w:left="63" w:right="63"/>
              <w:rPr>
                <w:rFonts w:hAnsi="宋体" w:cs="Times New Roman"/>
                <w:lang w:val="en-US"/>
              </w:rPr>
            </w:pPr>
          </w:p>
        </w:tc>
        <w:tc>
          <w:tcPr>
            <w:tcW w:w="731" w:type="dxa"/>
            <w:vAlign w:val="center"/>
          </w:tcPr>
          <w:p w14:paraId="7C07D74D">
            <w:pPr>
              <w:pStyle w:val="24"/>
              <w:keepNext/>
              <w:spacing w:line="440" w:lineRule="exact"/>
              <w:ind w:left="63" w:right="63"/>
              <w:rPr>
                <w:rFonts w:hAnsi="宋体" w:cs="Times New Roman"/>
                <w:lang w:val="en-US"/>
              </w:rPr>
            </w:pPr>
          </w:p>
        </w:tc>
        <w:tc>
          <w:tcPr>
            <w:tcW w:w="851" w:type="dxa"/>
            <w:vAlign w:val="center"/>
          </w:tcPr>
          <w:p w14:paraId="09F3915B">
            <w:pPr>
              <w:pStyle w:val="24"/>
              <w:keepNext/>
              <w:spacing w:line="440" w:lineRule="exact"/>
              <w:ind w:left="63" w:right="63"/>
              <w:rPr>
                <w:rFonts w:hAnsi="宋体" w:cs="Times New Roman"/>
                <w:lang w:val="en-US"/>
              </w:rPr>
            </w:pPr>
          </w:p>
        </w:tc>
        <w:tc>
          <w:tcPr>
            <w:tcW w:w="1314" w:type="dxa"/>
            <w:vAlign w:val="center"/>
          </w:tcPr>
          <w:p w14:paraId="1AFB0B5D">
            <w:pPr>
              <w:pStyle w:val="24"/>
              <w:keepNext/>
              <w:spacing w:line="440" w:lineRule="exact"/>
              <w:ind w:left="63" w:right="63"/>
              <w:rPr>
                <w:rFonts w:hAnsi="宋体" w:cs="Times New Roman"/>
                <w:lang w:val="en-US"/>
              </w:rPr>
            </w:pPr>
          </w:p>
        </w:tc>
        <w:tc>
          <w:tcPr>
            <w:tcW w:w="730" w:type="dxa"/>
            <w:vAlign w:val="center"/>
          </w:tcPr>
          <w:p w14:paraId="6338331B">
            <w:pPr>
              <w:pStyle w:val="24"/>
              <w:keepNext/>
              <w:spacing w:line="440" w:lineRule="exact"/>
              <w:ind w:left="63" w:right="63"/>
              <w:rPr>
                <w:rFonts w:hAnsi="宋体" w:cs="Times New Roman"/>
                <w:lang w:val="en-US"/>
              </w:rPr>
            </w:pPr>
          </w:p>
        </w:tc>
      </w:tr>
      <w:tr w14:paraId="0F481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F2F593E">
            <w:pPr>
              <w:pStyle w:val="24"/>
              <w:keepNext/>
              <w:spacing w:line="440" w:lineRule="exact"/>
              <w:ind w:left="63" w:right="63"/>
              <w:rPr>
                <w:rFonts w:hAnsi="宋体" w:cs="Times New Roman"/>
                <w:lang w:val="en-US"/>
              </w:rPr>
            </w:pPr>
          </w:p>
        </w:tc>
        <w:tc>
          <w:tcPr>
            <w:tcW w:w="1276" w:type="dxa"/>
            <w:vAlign w:val="center"/>
          </w:tcPr>
          <w:p w14:paraId="73F5A6C6">
            <w:pPr>
              <w:pStyle w:val="24"/>
              <w:keepNext/>
              <w:spacing w:line="440" w:lineRule="exact"/>
              <w:ind w:left="63" w:right="63"/>
              <w:rPr>
                <w:rFonts w:hAnsi="宋体" w:cs="Times New Roman"/>
                <w:lang w:val="en-US"/>
              </w:rPr>
            </w:pPr>
          </w:p>
        </w:tc>
        <w:tc>
          <w:tcPr>
            <w:tcW w:w="1162" w:type="dxa"/>
            <w:vAlign w:val="center"/>
          </w:tcPr>
          <w:p w14:paraId="78178F8B">
            <w:pPr>
              <w:pStyle w:val="24"/>
              <w:keepNext/>
              <w:spacing w:line="440" w:lineRule="exact"/>
              <w:ind w:left="63" w:right="63"/>
              <w:rPr>
                <w:rFonts w:hAnsi="宋体" w:cs="Times New Roman"/>
                <w:lang w:val="en-US"/>
              </w:rPr>
            </w:pPr>
          </w:p>
        </w:tc>
        <w:tc>
          <w:tcPr>
            <w:tcW w:w="940" w:type="dxa"/>
            <w:vAlign w:val="center"/>
          </w:tcPr>
          <w:p w14:paraId="47DF3509">
            <w:pPr>
              <w:pStyle w:val="24"/>
              <w:keepNext/>
              <w:spacing w:line="440" w:lineRule="exact"/>
              <w:ind w:left="63" w:right="63"/>
              <w:rPr>
                <w:rFonts w:hAnsi="宋体" w:cs="Times New Roman"/>
                <w:lang w:val="en-US"/>
              </w:rPr>
            </w:pPr>
          </w:p>
        </w:tc>
        <w:tc>
          <w:tcPr>
            <w:tcW w:w="851" w:type="dxa"/>
            <w:vAlign w:val="center"/>
          </w:tcPr>
          <w:p w14:paraId="4C526A4E">
            <w:pPr>
              <w:pStyle w:val="24"/>
              <w:keepNext/>
              <w:spacing w:line="440" w:lineRule="exact"/>
              <w:ind w:left="63" w:right="63"/>
              <w:rPr>
                <w:rFonts w:hAnsi="宋体" w:cs="Times New Roman"/>
                <w:lang w:val="en-US"/>
              </w:rPr>
            </w:pPr>
          </w:p>
        </w:tc>
        <w:tc>
          <w:tcPr>
            <w:tcW w:w="1044" w:type="dxa"/>
            <w:vAlign w:val="center"/>
          </w:tcPr>
          <w:p w14:paraId="525F000D">
            <w:pPr>
              <w:pStyle w:val="24"/>
              <w:keepNext/>
              <w:spacing w:line="440" w:lineRule="exact"/>
              <w:ind w:left="63" w:right="63"/>
              <w:rPr>
                <w:rFonts w:hAnsi="宋体" w:cs="Times New Roman"/>
                <w:lang w:val="en-US"/>
              </w:rPr>
            </w:pPr>
          </w:p>
        </w:tc>
        <w:tc>
          <w:tcPr>
            <w:tcW w:w="731" w:type="dxa"/>
            <w:vAlign w:val="center"/>
          </w:tcPr>
          <w:p w14:paraId="73FEF708">
            <w:pPr>
              <w:pStyle w:val="24"/>
              <w:keepNext/>
              <w:spacing w:line="440" w:lineRule="exact"/>
              <w:ind w:left="63" w:right="63"/>
              <w:rPr>
                <w:rFonts w:hAnsi="宋体" w:cs="Times New Roman"/>
                <w:lang w:val="en-US"/>
              </w:rPr>
            </w:pPr>
          </w:p>
        </w:tc>
        <w:tc>
          <w:tcPr>
            <w:tcW w:w="851" w:type="dxa"/>
            <w:vAlign w:val="center"/>
          </w:tcPr>
          <w:p w14:paraId="068125B4">
            <w:pPr>
              <w:pStyle w:val="24"/>
              <w:keepNext/>
              <w:spacing w:line="440" w:lineRule="exact"/>
              <w:ind w:left="63" w:right="63"/>
              <w:rPr>
                <w:rFonts w:hAnsi="宋体" w:cs="Times New Roman"/>
                <w:lang w:val="en-US"/>
              </w:rPr>
            </w:pPr>
          </w:p>
        </w:tc>
        <w:tc>
          <w:tcPr>
            <w:tcW w:w="1314" w:type="dxa"/>
            <w:vAlign w:val="center"/>
          </w:tcPr>
          <w:p w14:paraId="66F89F25">
            <w:pPr>
              <w:pStyle w:val="24"/>
              <w:keepNext/>
              <w:spacing w:line="440" w:lineRule="exact"/>
              <w:ind w:left="63" w:right="63"/>
              <w:rPr>
                <w:rFonts w:hAnsi="宋体" w:cs="Times New Roman"/>
                <w:lang w:val="en-US"/>
              </w:rPr>
            </w:pPr>
          </w:p>
        </w:tc>
        <w:tc>
          <w:tcPr>
            <w:tcW w:w="730" w:type="dxa"/>
            <w:vAlign w:val="center"/>
          </w:tcPr>
          <w:p w14:paraId="40D7AB84">
            <w:pPr>
              <w:pStyle w:val="24"/>
              <w:keepNext/>
              <w:spacing w:line="440" w:lineRule="exact"/>
              <w:ind w:left="63" w:right="63"/>
              <w:rPr>
                <w:rFonts w:hAnsi="宋体" w:cs="Times New Roman"/>
                <w:lang w:val="en-US"/>
              </w:rPr>
            </w:pPr>
          </w:p>
        </w:tc>
      </w:tr>
      <w:tr w14:paraId="693F3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4A3AE70">
            <w:pPr>
              <w:jc w:val="center"/>
              <w:rPr>
                <w:rFonts w:hAnsi="宋体"/>
                <w:sz w:val="24"/>
              </w:rPr>
            </w:pPr>
          </w:p>
        </w:tc>
        <w:tc>
          <w:tcPr>
            <w:tcW w:w="1276" w:type="dxa"/>
            <w:vAlign w:val="center"/>
          </w:tcPr>
          <w:p w14:paraId="10D4DC36">
            <w:pPr>
              <w:jc w:val="center"/>
              <w:rPr>
                <w:rFonts w:hAnsi="宋体"/>
                <w:sz w:val="24"/>
              </w:rPr>
            </w:pPr>
          </w:p>
        </w:tc>
        <w:tc>
          <w:tcPr>
            <w:tcW w:w="1162" w:type="dxa"/>
            <w:vAlign w:val="center"/>
          </w:tcPr>
          <w:p w14:paraId="335E706C">
            <w:pPr>
              <w:jc w:val="center"/>
              <w:rPr>
                <w:rFonts w:hAnsi="宋体"/>
                <w:sz w:val="24"/>
              </w:rPr>
            </w:pPr>
          </w:p>
        </w:tc>
        <w:tc>
          <w:tcPr>
            <w:tcW w:w="940" w:type="dxa"/>
            <w:vAlign w:val="center"/>
          </w:tcPr>
          <w:p w14:paraId="27BC32AE">
            <w:pPr>
              <w:jc w:val="center"/>
              <w:rPr>
                <w:rFonts w:hAnsi="宋体"/>
                <w:sz w:val="24"/>
              </w:rPr>
            </w:pPr>
          </w:p>
        </w:tc>
        <w:tc>
          <w:tcPr>
            <w:tcW w:w="851" w:type="dxa"/>
            <w:vAlign w:val="center"/>
          </w:tcPr>
          <w:p w14:paraId="018F5D3F">
            <w:pPr>
              <w:jc w:val="center"/>
              <w:rPr>
                <w:rFonts w:hAnsi="宋体"/>
                <w:sz w:val="24"/>
              </w:rPr>
            </w:pPr>
          </w:p>
        </w:tc>
        <w:tc>
          <w:tcPr>
            <w:tcW w:w="1044" w:type="dxa"/>
            <w:vAlign w:val="center"/>
          </w:tcPr>
          <w:p w14:paraId="11513508">
            <w:pPr>
              <w:jc w:val="center"/>
              <w:rPr>
                <w:rFonts w:hAnsi="宋体"/>
                <w:sz w:val="24"/>
              </w:rPr>
            </w:pPr>
          </w:p>
        </w:tc>
        <w:tc>
          <w:tcPr>
            <w:tcW w:w="731" w:type="dxa"/>
            <w:vAlign w:val="center"/>
          </w:tcPr>
          <w:p w14:paraId="263890D7">
            <w:pPr>
              <w:jc w:val="center"/>
              <w:rPr>
                <w:rFonts w:hAnsi="宋体"/>
                <w:sz w:val="24"/>
              </w:rPr>
            </w:pPr>
          </w:p>
        </w:tc>
        <w:tc>
          <w:tcPr>
            <w:tcW w:w="851" w:type="dxa"/>
            <w:vAlign w:val="center"/>
          </w:tcPr>
          <w:p w14:paraId="461F513F">
            <w:pPr>
              <w:jc w:val="center"/>
              <w:rPr>
                <w:rFonts w:hAnsi="宋体"/>
                <w:sz w:val="24"/>
              </w:rPr>
            </w:pPr>
          </w:p>
        </w:tc>
        <w:tc>
          <w:tcPr>
            <w:tcW w:w="1314" w:type="dxa"/>
            <w:vAlign w:val="center"/>
          </w:tcPr>
          <w:p w14:paraId="12789C51">
            <w:pPr>
              <w:jc w:val="center"/>
              <w:rPr>
                <w:rFonts w:hAnsi="宋体"/>
                <w:sz w:val="24"/>
              </w:rPr>
            </w:pPr>
          </w:p>
        </w:tc>
        <w:tc>
          <w:tcPr>
            <w:tcW w:w="730" w:type="dxa"/>
            <w:vAlign w:val="center"/>
          </w:tcPr>
          <w:p w14:paraId="3459838E">
            <w:pPr>
              <w:jc w:val="center"/>
              <w:rPr>
                <w:rFonts w:hAnsi="宋体"/>
                <w:sz w:val="24"/>
              </w:rPr>
            </w:pPr>
          </w:p>
        </w:tc>
      </w:tr>
      <w:tr w14:paraId="1102D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63A4CB3">
            <w:pPr>
              <w:pStyle w:val="24"/>
              <w:keepNext/>
              <w:spacing w:line="440" w:lineRule="exact"/>
              <w:ind w:left="63" w:right="63"/>
              <w:rPr>
                <w:rFonts w:hAnsi="宋体" w:cs="Times New Roman"/>
                <w:lang w:val="en-US"/>
              </w:rPr>
            </w:pPr>
          </w:p>
        </w:tc>
        <w:tc>
          <w:tcPr>
            <w:tcW w:w="1276" w:type="dxa"/>
            <w:vAlign w:val="center"/>
          </w:tcPr>
          <w:p w14:paraId="769CFB33">
            <w:pPr>
              <w:pStyle w:val="24"/>
              <w:keepNext/>
              <w:spacing w:line="440" w:lineRule="exact"/>
              <w:ind w:left="63" w:right="63"/>
              <w:rPr>
                <w:rFonts w:hAnsi="宋体" w:cs="Times New Roman"/>
                <w:lang w:val="en-US"/>
              </w:rPr>
            </w:pPr>
          </w:p>
        </w:tc>
        <w:tc>
          <w:tcPr>
            <w:tcW w:w="1162" w:type="dxa"/>
            <w:vAlign w:val="center"/>
          </w:tcPr>
          <w:p w14:paraId="2ED2B0F8">
            <w:pPr>
              <w:pStyle w:val="24"/>
              <w:keepNext/>
              <w:spacing w:line="440" w:lineRule="exact"/>
              <w:ind w:left="63" w:right="63"/>
              <w:rPr>
                <w:rFonts w:hAnsi="宋体" w:cs="Times New Roman"/>
                <w:lang w:val="en-US"/>
              </w:rPr>
            </w:pPr>
          </w:p>
        </w:tc>
        <w:tc>
          <w:tcPr>
            <w:tcW w:w="940" w:type="dxa"/>
            <w:vAlign w:val="center"/>
          </w:tcPr>
          <w:p w14:paraId="380B09AA">
            <w:pPr>
              <w:pStyle w:val="24"/>
              <w:keepNext/>
              <w:spacing w:line="440" w:lineRule="exact"/>
              <w:ind w:left="63" w:right="63"/>
              <w:rPr>
                <w:rFonts w:hAnsi="宋体" w:cs="Times New Roman"/>
                <w:lang w:val="en-US"/>
              </w:rPr>
            </w:pPr>
          </w:p>
        </w:tc>
        <w:tc>
          <w:tcPr>
            <w:tcW w:w="851" w:type="dxa"/>
            <w:vAlign w:val="center"/>
          </w:tcPr>
          <w:p w14:paraId="5AD93922">
            <w:pPr>
              <w:pStyle w:val="24"/>
              <w:keepNext/>
              <w:spacing w:line="440" w:lineRule="exact"/>
              <w:ind w:left="63" w:right="63"/>
              <w:rPr>
                <w:rFonts w:hAnsi="宋体" w:cs="Times New Roman"/>
                <w:lang w:val="en-US"/>
              </w:rPr>
            </w:pPr>
          </w:p>
        </w:tc>
        <w:tc>
          <w:tcPr>
            <w:tcW w:w="1044" w:type="dxa"/>
            <w:vAlign w:val="center"/>
          </w:tcPr>
          <w:p w14:paraId="4E17BF95">
            <w:pPr>
              <w:pStyle w:val="24"/>
              <w:keepNext/>
              <w:spacing w:line="440" w:lineRule="exact"/>
              <w:ind w:left="63" w:right="63"/>
              <w:rPr>
                <w:rFonts w:hAnsi="宋体" w:cs="Times New Roman"/>
                <w:lang w:val="en-US"/>
              </w:rPr>
            </w:pPr>
          </w:p>
        </w:tc>
        <w:tc>
          <w:tcPr>
            <w:tcW w:w="731" w:type="dxa"/>
            <w:vAlign w:val="center"/>
          </w:tcPr>
          <w:p w14:paraId="75087651">
            <w:pPr>
              <w:pStyle w:val="24"/>
              <w:keepNext/>
              <w:spacing w:line="440" w:lineRule="exact"/>
              <w:ind w:left="63" w:right="63"/>
              <w:rPr>
                <w:rFonts w:hAnsi="宋体" w:cs="Times New Roman"/>
                <w:lang w:val="en-US"/>
              </w:rPr>
            </w:pPr>
          </w:p>
        </w:tc>
        <w:tc>
          <w:tcPr>
            <w:tcW w:w="851" w:type="dxa"/>
            <w:vAlign w:val="center"/>
          </w:tcPr>
          <w:p w14:paraId="470E1677">
            <w:pPr>
              <w:pStyle w:val="24"/>
              <w:keepNext/>
              <w:spacing w:line="440" w:lineRule="exact"/>
              <w:ind w:left="63" w:right="63"/>
              <w:rPr>
                <w:rFonts w:hAnsi="宋体" w:cs="Times New Roman"/>
                <w:lang w:val="en-US"/>
              </w:rPr>
            </w:pPr>
          </w:p>
        </w:tc>
        <w:tc>
          <w:tcPr>
            <w:tcW w:w="1314" w:type="dxa"/>
            <w:vAlign w:val="center"/>
          </w:tcPr>
          <w:p w14:paraId="0FCB35EB">
            <w:pPr>
              <w:pStyle w:val="24"/>
              <w:keepNext/>
              <w:spacing w:line="440" w:lineRule="exact"/>
              <w:ind w:left="63" w:right="63"/>
              <w:rPr>
                <w:rFonts w:hAnsi="宋体" w:cs="Times New Roman"/>
                <w:lang w:val="en-US"/>
              </w:rPr>
            </w:pPr>
          </w:p>
        </w:tc>
        <w:tc>
          <w:tcPr>
            <w:tcW w:w="730" w:type="dxa"/>
            <w:vAlign w:val="center"/>
          </w:tcPr>
          <w:p w14:paraId="6EB64A07">
            <w:pPr>
              <w:pStyle w:val="24"/>
              <w:keepNext/>
              <w:spacing w:line="440" w:lineRule="exact"/>
              <w:ind w:left="63" w:right="63"/>
              <w:rPr>
                <w:rFonts w:hAnsi="宋体" w:cs="Times New Roman"/>
                <w:lang w:val="en-US"/>
              </w:rPr>
            </w:pPr>
          </w:p>
        </w:tc>
      </w:tr>
      <w:tr w14:paraId="293A8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600DAFA">
            <w:pPr>
              <w:jc w:val="center"/>
              <w:rPr>
                <w:rFonts w:hAnsi="宋体"/>
                <w:sz w:val="24"/>
              </w:rPr>
            </w:pPr>
          </w:p>
        </w:tc>
        <w:tc>
          <w:tcPr>
            <w:tcW w:w="1276" w:type="dxa"/>
            <w:vAlign w:val="center"/>
          </w:tcPr>
          <w:p w14:paraId="4C10AB6C">
            <w:pPr>
              <w:jc w:val="center"/>
              <w:rPr>
                <w:rFonts w:hAnsi="宋体"/>
                <w:sz w:val="24"/>
              </w:rPr>
            </w:pPr>
          </w:p>
        </w:tc>
        <w:tc>
          <w:tcPr>
            <w:tcW w:w="1162" w:type="dxa"/>
            <w:vAlign w:val="center"/>
          </w:tcPr>
          <w:p w14:paraId="451A93D2">
            <w:pPr>
              <w:jc w:val="center"/>
              <w:rPr>
                <w:rFonts w:hAnsi="宋体"/>
                <w:sz w:val="24"/>
              </w:rPr>
            </w:pPr>
          </w:p>
        </w:tc>
        <w:tc>
          <w:tcPr>
            <w:tcW w:w="940" w:type="dxa"/>
            <w:vAlign w:val="center"/>
          </w:tcPr>
          <w:p w14:paraId="1A6AEF6C">
            <w:pPr>
              <w:jc w:val="center"/>
              <w:rPr>
                <w:rFonts w:hAnsi="宋体"/>
                <w:sz w:val="24"/>
              </w:rPr>
            </w:pPr>
          </w:p>
        </w:tc>
        <w:tc>
          <w:tcPr>
            <w:tcW w:w="851" w:type="dxa"/>
            <w:vAlign w:val="center"/>
          </w:tcPr>
          <w:p w14:paraId="5E323E61">
            <w:pPr>
              <w:jc w:val="center"/>
              <w:rPr>
                <w:rFonts w:hAnsi="宋体"/>
                <w:sz w:val="24"/>
              </w:rPr>
            </w:pPr>
          </w:p>
        </w:tc>
        <w:tc>
          <w:tcPr>
            <w:tcW w:w="1044" w:type="dxa"/>
            <w:vAlign w:val="center"/>
          </w:tcPr>
          <w:p w14:paraId="44A3C00B">
            <w:pPr>
              <w:jc w:val="center"/>
              <w:rPr>
                <w:rFonts w:hAnsi="宋体"/>
                <w:sz w:val="24"/>
              </w:rPr>
            </w:pPr>
          </w:p>
        </w:tc>
        <w:tc>
          <w:tcPr>
            <w:tcW w:w="731" w:type="dxa"/>
            <w:vAlign w:val="center"/>
          </w:tcPr>
          <w:p w14:paraId="06DEB0CC">
            <w:pPr>
              <w:jc w:val="center"/>
              <w:rPr>
                <w:rFonts w:hAnsi="宋体"/>
                <w:sz w:val="24"/>
              </w:rPr>
            </w:pPr>
          </w:p>
        </w:tc>
        <w:tc>
          <w:tcPr>
            <w:tcW w:w="851" w:type="dxa"/>
            <w:vAlign w:val="center"/>
          </w:tcPr>
          <w:p w14:paraId="62CEB761">
            <w:pPr>
              <w:jc w:val="center"/>
              <w:rPr>
                <w:rFonts w:hAnsi="宋体"/>
                <w:sz w:val="24"/>
              </w:rPr>
            </w:pPr>
          </w:p>
        </w:tc>
        <w:tc>
          <w:tcPr>
            <w:tcW w:w="1314" w:type="dxa"/>
            <w:vAlign w:val="center"/>
          </w:tcPr>
          <w:p w14:paraId="463B4D63">
            <w:pPr>
              <w:jc w:val="center"/>
              <w:rPr>
                <w:rFonts w:hAnsi="宋体"/>
                <w:sz w:val="24"/>
              </w:rPr>
            </w:pPr>
          </w:p>
        </w:tc>
        <w:tc>
          <w:tcPr>
            <w:tcW w:w="730" w:type="dxa"/>
            <w:vAlign w:val="center"/>
          </w:tcPr>
          <w:p w14:paraId="36CF1334">
            <w:pPr>
              <w:jc w:val="center"/>
              <w:rPr>
                <w:rFonts w:hAnsi="宋体"/>
                <w:sz w:val="24"/>
              </w:rPr>
            </w:pPr>
          </w:p>
        </w:tc>
      </w:tr>
      <w:tr w14:paraId="587A9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D491CC">
            <w:pPr>
              <w:jc w:val="center"/>
              <w:rPr>
                <w:rFonts w:hAnsi="宋体"/>
                <w:sz w:val="24"/>
              </w:rPr>
            </w:pPr>
          </w:p>
        </w:tc>
        <w:tc>
          <w:tcPr>
            <w:tcW w:w="1276" w:type="dxa"/>
            <w:vAlign w:val="center"/>
          </w:tcPr>
          <w:p w14:paraId="5CA5F35A">
            <w:pPr>
              <w:jc w:val="center"/>
              <w:rPr>
                <w:rFonts w:hAnsi="宋体"/>
                <w:sz w:val="24"/>
              </w:rPr>
            </w:pPr>
          </w:p>
        </w:tc>
        <w:tc>
          <w:tcPr>
            <w:tcW w:w="1162" w:type="dxa"/>
            <w:vAlign w:val="center"/>
          </w:tcPr>
          <w:p w14:paraId="7A6B77D0">
            <w:pPr>
              <w:jc w:val="center"/>
              <w:rPr>
                <w:rFonts w:hAnsi="宋体"/>
                <w:sz w:val="24"/>
              </w:rPr>
            </w:pPr>
          </w:p>
        </w:tc>
        <w:tc>
          <w:tcPr>
            <w:tcW w:w="940" w:type="dxa"/>
            <w:vAlign w:val="center"/>
          </w:tcPr>
          <w:p w14:paraId="51C00E28">
            <w:pPr>
              <w:jc w:val="center"/>
              <w:rPr>
                <w:rFonts w:hAnsi="宋体"/>
                <w:sz w:val="24"/>
              </w:rPr>
            </w:pPr>
          </w:p>
        </w:tc>
        <w:tc>
          <w:tcPr>
            <w:tcW w:w="851" w:type="dxa"/>
            <w:vAlign w:val="center"/>
          </w:tcPr>
          <w:p w14:paraId="30D10E06">
            <w:pPr>
              <w:jc w:val="center"/>
              <w:rPr>
                <w:rFonts w:hAnsi="宋体"/>
                <w:sz w:val="24"/>
              </w:rPr>
            </w:pPr>
          </w:p>
        </w:tc>
        <w:tc>
          <w:tcPr>
            <w:tcW w:w="1044" w:type="dxa"/>
            <w:vAlign w:val="center"/>
          </w:tcPr>
          <w:p w14:paraId="6CCC3FEE">
            <w:pPr>
              <w:jc w:val="center"/>
              <w:rPr>
                <w:rFonts w:hAnsi="宋体"/>
                <w:sz w:val="24"/>
              </w:rPr>
            </w:pPr>
          </w:p>
        </w:tc>
        <w:tc>
          <w:tcPr>
            <w:tcW w:w="731" w:type="dxa"/>
            <w:vAlign w:val="center"/>
          </w:tcPr>
          <w:p w14:paraId="3F798108">
            <w:pPr>
              <w:jc w:val="center"/>
              <w:rPr>
                <w:rFonts w:hAnsi="宋体"/>
                <w:sz w:val="24"/>
              </w:rPr>
            </w:pPr>
          </w:p>
        </w:tc>
        <w:tc>
          <w:tcPr>
            <w:tcW w:w="851" w:type="dxa"/>
            <w:vAlign w:val="center"/>
          </w:tcPr>
          <w:p w14:paraId="18B5B899">
            <w:pPr>
              <w:jc w:val="center"/>
              <w:rPr>
                <w:rFonts w:hAnsi="宋体"/>
                <w:sz w:val="24"/>
              </w:rPr>
            </w:pPr>
          </w:p>
        </w:tc>
        <w:tc>
          <w:tcPr>
            <w:tcW w:w="1314" w:type="dxa"/>
            <w:vAlign w:val="center"/>
          </w:tcPr>
          <w:p w14:paraId="751AB633">
            <w:pPr>
              <w:jc w:val="center"/>
              <w:rPr>
                <w:rFonts w:hAnsi="宋体"/>
                <w:sz w:val="24"/>
              </w:rPr>
            </w:pPr>
          </w:p>
        </w:tc>
        <w:tc>
          <w:tcPr>
            <w:tcW w:w="730" w:type="dxa"/>
            <w:vAlign w:val="center"/>
          </w:tcPr>
          <w:p w14:paraId="0CE0EC79">
            <w:pPr>
              <w:jc w:val="center"/>
              <w:rPr>
                <w:rFonts w:hAnsi="宋体"/>
                <w:sz w:val="24"/>
              </w:rPr>
            </w:pPr>
          </w:p>
        </w:tc>
      </w:tr>
      <w:tr w14:paraId="55BC9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D64B54">
            <w:pPr>
              <w:jc w:val="center"/>
              <w:rPr>
                <w:rFonts w:hAnsi="宋体"/>
                <w:sz w:val="24"/>
              </w:rPr>
            </w:pPr>
          </w:p>
        </w:tc>
        <w:tc>
          <w:tcPr>
            <w:tcW w:w="1276" w:type="dxa"/>
            <w:vAlign w:val="center"/>
          </w:tcPr>
          <w:p w14:paraId="0136D6AA">
            <w:pPr>
              <w:jc w:val="center"/>
              <w:rPr>
                <w:rFonts w:hAnsi="宋体"/>
                <w:sz w:val="24"/>
              </w:rPr>
            </w:pPr>
          </w:p>
        </w:tc>
        <w:tc>
          <w:tcPr>
            <w:tcW w:w="1162" w:type="dxa"/>
            <w:vAlign w:val="center"/>
          </w:tcPr>
          <w:p w14:paraId="3CA2614E">
            <w:pPr>
              <w:jc w:val="center"/>
              <w:rPr>
                <w:rFonts w:hAnsi="宋体"/>
                <w:sz w:val="24"/>
              </w:rPr>
            </w:pPr>
          </w:p>
        </w:tc>
        <w:tc>
          <w:tcPr>
            <w:tcW w:w="940" w:type="dxa"/>
            <w:vAlign w:val="center"/>
          </w:tcPr>
          <w:p w14:paraId="66B22B6D">
            <w:pPr>
              <w:jc w:val="center"/>
              <w:rPr>
                <w:rFonts w:hAnsi="宋体"/>
                <w:sz w:val="24"/>
              </w:rPr>
            </w:pPr>
          </w:p>
        </w:tc>
        <w:tc>
          <w:tcPr>
            <w:tcW w:w="851" w:type="dxa"/>
            <w:vAlign w:val="center"/>
          </w:tcPr>
          <w:p w14:paraId="4CAA7F12">
            <w:pPr>
              <w:jc w:val="center"/>
              <w:rPr>
                <w:rFonts w:hAnsi="宋体"/>
                <w:sz w:val="24"/>
              </w:rPr>
            </w:pPr>
          </w:p>
        </w:tc>
        <w:tc>
          <w:tcPr>
            <w:tcW w:w="1044" w:type="dxa"/>
            <w:vAlign w:val="center"/>
          </w:tcPr>
          <w:p w14:paraId="1177E98F">
            <w:pPr>
              <w:jc w:val="center"/>
              <w:rPr>
                <w:rFonts w:hAnsi="宋体"/>
                <w:sz w:val="24"/>
              </w:rPr>
            </w:pPr>
          </w:p>
        </w:tc>
        <w:tc>
          <w:tcPr>
            <w:tcW w:w="731" w:type="dxa"/>
            <w:vAlign w:val="center"/>
          </w:tcPr>
          <w:p w14:paraId="7EAB48A8">
            <w:pPr>
              <w:jc w:val="center"/>
              <w:rPr>
                <w:rFonts w:hAnsi="宋体"/>
                <w:sz w:val="24"/>
              </w:rPr>
            </w:pPr>
          </w:p>
        </w:tc>
        <w:tc>
          <w:tcPr>
            <w:tcW w:w="851" w:type="dxa"/>
            <w:vAlign w:val="center"/>
          </w:tcPr>
          <w:p w14:paraId="2A139008">
            <w:pPr>
              <w:jc w:val="center"/>
              <w:rPr>
                <w:rFonts w:hAnsi="宋体"/>
                <w:sz w:val="24"/>
              </w:rPr>
            </w:pPr>
          </w:p>
        </w:tc>
        <w:tc>
          <w:tcPr>
            <w:tcW w:w="1314" w:type="dxa"/>
            <w:vAlign w:val="center"/>
          </w:tcPr>
          <w:p w14:paraId="6FC4BB64">
            <w:pPr>
              <w:jc w:val="center"/>
              <w:rPr>
                <w:rFonts w:hAnsi="宋体"/>
                <w:sz w:val="24"/>
              </w:rPr>
            </w:pPr>
          </w:p>
        </w:tc>
        <w:tc>
          <w:tcPr>
            <w:tcW w:w="730" w:type="dxa"/>
            <w:vAlign w:val="center"/>
          </w:tcPr>
          <w:p w14:paraId="22AFEBE0">
            <w:pPr>
              <w:jc w:val="center"/>
              <w:rPr>
                <w:rFonts w:hAnsi="宋体"/>
                <w:sz w:val="24"/>
              </w:rPr>
            </w:pPr>
          </w:p>
        </w:tc>
      </w:tr>
      <w:tr w14:paraId="44688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25E355B">
            <w:pPr>
              <w:jc w:val="center"/>
              <w:rPr>
                <w:rFonts w:hAnsi="宋体"/>
                <w:sz w:val="24"/>
              </w:rPr>
            </w:pPr>
          </w:p>
        </w:tc>
        <w:tc>
          <w:tcPr>
            <w:tcW w:w="1276" w:type="dxa"/>
            <w:vAlign w:val="center"/>
          </w:tcPr>
          <w:p w14:paraId="0CF38697">
            <w:pPr>
              <w:jc w:val="center"/>
              <w:rPr>
                <w:rFonts w:hAnsi="宋体"/>
                <w:sz w:val="24"/>
              </w:rPr>
            </w:pPr>
          </w:p>
        </w:tc>
        <w:tc>
          <w:tcPr>
            <w:tcW w:w="1162" w:type="dxa"/>
            <w:vAlign w:val="center"/>
          </w:tcPr>
          <w:p w14:paraId="2A9DFBDA">
            <w:pPr>
              <w:jc w:val="center"/>
              <w:rPr>
                <w:rFonts w:hAnsi="宋体"/>
                <w:sz w:val="24"/>
              </w:rPr>
            </w:pPr>
          </w:p>
        </w:tc>
        <w:tc>
          <w:tcPr>
            <w:tcW w:w="940" w:type="dxa"/>
            <w:vAlign w:val="center"/>
          </w:tcPr>
          <w:p w14:paraId="2A3932A5">
            <w:pPr>
              <w:jc w:val="center"/>
              <w:rPr>
                <w:rFonts w:hAnsi="宋体"/>
                <w:sz w:val="24"/>
              </w:rPr>
            </w:pPr>
          </w:p>
        </w:tc>
        <w:tc>
          <w:tcPr>
            <w:tcW w:w="851" w:type="dxa"/>
            <w:vAlign w:val="center"/>
          </w:tcPr>
          <w:p w14:paraId="268EE9B4">
            <w:pPr>
              <w:jc w:val="center"/>
              <w:rPr>
                <w:rFonts w:hAnsi="宋体"/>
                <w:sz w:val="24"/>
              </w:rPr>
            </w:pPr>
          </w:p>
        </w:tc>
        <w:tc>
          <w:tcPr>
            <w:tcW w:w="1044" w:type="dxa"/>
            <w:vAlign w:val="center"/>
          </w:tcPr>
          <w:p w14:paraId="09DB5B0F">
            <w:pPr>
              <w:jc w:val="center"/>
              <w:rPr>
                <w:rFonts w:hAnsi="宋体"/>
                <w:sz w:val="24"/>
              </w:rPr>
            </w:pPr>
          </w:p>
        </w:tc>
        <w:tc>
          <w:tcPr>
            <w:tcW w:w="731" w:type="dxa"/>
            <w:vAlign w:val="center"/>
          </w:tcPr>
          <w:p w14:paraId="4ABA18F4">
            <w:pPr>
              <w:jc w:val="center"/>
              <w:rPr>
                <w:rFonts w:hAnsi="宋体"/>
                <w:sz w:val="24"/>
              </w:rPr>
            </w:pPr>
          </w:p>
        </w:tc>
        <w:tc>
          <w:tcPr>
            <w:tcW w:w="851" w:type="dxa"/>
            <w:vAlign w:val="center"/>
          </w:tcPr>
          <w:p w14:paraId="291E74C1">
            <w:pPr>
              <w:jc w:val="center"/>
              <w:rPr>
                <w:rFonts w:hAnsi="宋体"/>
                <w:sz w:val="24"/>
              </w:rPr>
            </w:pPr>
          </w:p>
        </w:tc>
        <w:tc>
          <w:tcPr>
            <w:tcW w:w="1314" w:type="dxa"/>
            <w:vAlign w:val="center"/>
          </w:tcPr>
          <w:p w14:paraId="4CF74F62">
            <w:pPr>
              <w:jc w:val="center"/>
              <w:rPr>
                <w:rFonts w:hAnsi="宋体"/>
                <w:sz w:val="24"/>
              </w:rPr>
            </w:pPr>
          </w:p>
        </w:tc>
        <w:tc>
          <w:tcPr>
            <w:tcW w:w="730" w:type="dxa"/>
            <w:vAlign w:val="center"/>
          </w:tcPr>
          <w:p w14:paraId="129C5D21">
            <w:pPr>
              <w:jc w:val="center"/>
              <w:rPr>
                <w:rFonts w:hAnsi="宋体"/>
                <w:sz w:val="24"/>
              </w:rPr>
            </w:pPr>
          </w:p>
        </w:tc>
      </w:tr>
      <w:tr w14:paraId="34EEC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698289D">
            <w:pPr>
              <w:jc w:val="center"/>
              <w:rPr>
                <w:rFonts w:hAnsi="宋体"/>
                <w:sz w:val="24"/>
              </w:rPr>
            </w:pPr>
          </w:p>
        </w:tc>
        <w:tc>
          <w:tcPr>
            <w:tcW w:w="1276" w:type="dxa"/>
            <w:vAlign w:val="center"/>
          </w:tcPr>
          <w:p w14:paraId="404914B8">
            <w:pPr>
              <w:jc w:val="center"/>
              <w:rPr>
                <w:rFonts w:hAnsi="宋体"/>
                <w:sz w:val="24"/>
              </w:rPr>
            </w:pPr>
          </w:p>
        </w:tc>
        <w:tc>
          <w:tcPr>
            <w:tcW w:w="1162" w:type="dxa"/>
            <w:vAlign w:val="center"/>
          </w:tcPr>
          <w:p w14:paraId="16982671">
            <w:pPr>
              <w:jc w:val="center"/>
              <w:rPr>
                <w:rFonts w:hAnsi="宋体"/>
                <w:sz w:val="24"/>
              </w:rPr>
            </w:pPr>
          </w:p>
        </w:tc>
        <w:tc>
          <w:tcPr>
            <w:tcW w:w="940" w:type="dxa"/>
            <w:vAlign w:val="center"/>
          </w:tcPr>
          <w:p w14:paraId="05443F35">
            <w:pPr>
              <w:jc w:val="center"/>
              <w:rPr>
                <w:rFonts w:hAnsi="宋体"/>
                <w:sz w:val="24"/>
              </w:rPr>
            </w:pPr>
          </w:p>
        </w:tc>
        <w:tc>
          <w:tcPr>
            <w:tcW w:w="851" w:type="dxa"/>
            <w:vAlign w:val="center"/>
          </w:tcPr>
          <w:p w14:paraId="3D846D19">
            <w:pPr>
              <w:jc w:val="center"/>
              <w:rPr>
                <w:rFonts w:hAnsi="宋体"/>
                <w:sz w:val="24"/>
              </w:rPr>
            </w:pPr>
          </w:p>
        </w:tc>
        <w:tc>
          <w:tcPr>
            <w:tcW w:w="1044" w:type="dxa"/>
            <w:vAlign w:val="center"/>
          </w:tcPr>
          <w:p w14:paraId="4D5DBAFD">
            <w:pPr>
              <w:jc w:val="center"/>
              <w:rPr>
                <w:rFonts w:hAnsi="宋体"/>
                <w:sz w:val="24"/>
              </w:rPr>
            </w:pPr>
          </w:p>
        </w:tc>
        <w:tc>
          <w:tcPr>
            <w:tcW w:w="731" w:type="dxa"/>
            <w:vAlign w:val="center"/>
          </w:tcPr>
          <w:p w14:paraId="03A817D1">
            <w:pPr>
              <w:jc w:val="center"/>
              <w:rPr>
                <w:rFonts w:hAnsi="宋体"/>
                <w:sz w:val="24"/>
              </w:rPr>
            </w:pPr>
          </w:p>
        </w:tc>
        <w:tc>
          <w:tcPr>
            <w:tcW w:w="851" w:type="dxa"/>
            <w:vAlign w:val="center"/>
          </w:tcPr>
          <w:p w14:paraId="1CE7EF5F">
            <w:pPr>
              <w:jc w:val="center"/>
              <w:rPr>
                <w:rFonts w:hAnsi="宋体"/>
                <w:sz w:val="24"/>
              </w:rPr>
            </w:pPr>
          </w:p>
        </w:tc>
        <w:tc>
          <w:tcPr>
            <w:tcW w:w="1314" w:type="dxa"/>
            <w:vAlign w:val="center"/>
          </w:tcPr>
          <w:p w14:paraId="73CCEA6E">
            <w:pPr>
              <w:jc w:val="center"/>
              <w:rPr>
                <w:rFonts w:hAnsi="宋体"/>
                <w:sz w:val="24"/>
              </w:rPr>
            </w:pPr>
          </w:p>
        </w:tc>
        <w:tc>
          <w:tcPr>
            <w:tcW w:w="730" w:type="dxa"/>
            <w:vAlign w:val="center"/>
          </w:tcPr>
          <w:p w14:paraId="576325DD">
            <w:pPr>
              <w:jc w:val="center"/>
              <w:rPr>
                <w:rFonts w:hAnsi="宋体"/>
                <w:sz w:val="24"/>
              </w:rPr>
            </w:pPr>
          </w:p>
        </w:tc>
      </w:tr>
      <w:tr w14:paraId="1890D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9F04078">
            <w:pPr>
              <w:jc w:val="center"/>
              <w:rPr>
                <w:rFonts w:hAnsi="宋体"/>
                <w:sz w:val="24"/>
              </w:rPr>
            </w:pPr>
          </w:p>
        </w:tc>
        <w:tc>
          <w:tcPr>
            <w:tcW w:w="1276" w:type="dxa"/>
            <w:vAlign w:val="center"/>
          </w:tcPr>
          <w:p w14:paraId="25771BF0">
            <w:pPr>
              <w:jc w:val="center"/>
              <w:rPr>
                <w:rFonts w:hAnsi="宋体"/>
                <w:sz w:val="24"/>
              </w:rPr>
            </w:pPr>
          </w:p>
        </w:tc>
        <w:tc>
          <w:tcPr>
            <w:tcW w:w="1162" w:type="dxa"/>
            <w:vAlign w:val="center"/>
          </w:tcPr>
          <w:p w14:paraId="59BC5684">
            <w:pPr>
              <w:jc w:val="center"/>
              <w:rPr>
                <w:rFonts w:hAnsi="宋体"/>
                <w:sz w:val="24"/>
              </w:rPr>
            </w:pPr>
          </w:p>
        </w:tc>
        <w:tc>
          <w:tcPr>
            <w:tcW w:w="940" w:type="dxa"/>
            <w:vAlign w:val="center"/>
          </w:tcPr>
          <w:p w14:paraId="15261A44">
            <w:pPr>
              <w:jc w:val="center"/>
              <w:rPr>
                <w:rFonts w:hAnsi="宋体"/>
                <w:sz w:val="24"/>
              </w:rPr>
            </w:pPr>
          </w:p>
        </w:tc>
        <w:tc>
          <w:tcPr>
            <w:tcW w:w="851" w:type="dxa"/>
            <w:vAlign w:val="center"/>
          </w:tcPr>
          <w:p w14:paraId="712FD94B">
            <w:pPr>
              <w:jc w:val="center"/>
              <w:rPr>
                <w:rFonts w:hAnsi="宋体"/>
                <w:sz w:val="24"/>
              </w:rPr>
            </w:pPr>
          </w:p>
        </w:tc>
        <w:tc>
          <w:tcPr>
            <w:tcW w:w="1044" w:type="dxa"/>
            <w:vAlign w:val="center"/>
          </w:tcPr>
          <w:p w14:paraId="3E878467">
            <w:pPr>
              <w:jc w:val="center"/>
              <w:rPr>
                <w:rFonts w:hAnsi="宋体"/>
                <w:sz w:val="24"/>
              </w:rPr>
            </w:pPr>
          </w:p>
        </w:tc>
        <w:tc>
          <w:tcPr>
            <w:tcW w:w="731" w:type="dxa"/>
            <w:vAlign w:val="center"/>
          </w:tcPr>
          <w:p w14:paraId="23C6376E">
            <w:pPr>
              <w:jc w:val="center"/>
              <w:rPr>
                <w:rFonts w:hAnsi="宋体"/>
                <w:sz w:val="24"/>
              </w:rPr>
            </w:pPr>
          </w:p>
        </w:tc>
        <w:tc>
          <w:tcPr>
            <w:tcW w:w="851" w:type="dxa"/>
            <w:vAlign w:val="center"/>
          </w:tcPr>
          <w:p w14:paraId="7F0AFE13">
            <w:pPr>
              <w:jc w:val="center"/>
              <w:rPr>
                <w:rFonts w:hAnsi="宋体"/>
                <w:sz w:val="24"/>
              </w:rPr>
            </w:pPr>
          </w:p>
        </w:tc>
        <w:tc>
          <w:tcPr>
            <w:tcW w:w="1314" w:type="dxa"/>
            <w:vAlign w:val="center"/>
          </w:tcPr>
          <w:p w14:paraId="450CA894">
            <w:pPr>
              <w:jc w:val="center"/>
              <w:rPr>
                <w:rFonts w:hAnsi="宋体"/>
                <w:sz w:val="24"/>
              </w:rPr>
            </w:pPr>
          </w:p>
        </w:tc>
        <w:tc>
          <w:tcPr>
            <w:tcW w:w="730" w:type="dxa"/>
            <w:vAlign w:val="center"/>
          </w:tcPr>
          <w:p w14:paraId="101B5170">
            <w:pPr>
              <w:jc w:val="center"/>
              <w:rPr>
                <w:rFonts w:hAnsi="宋体"/>
                <w:sz w:val="24"/>
              </w:rPr>
            </w:pPr>
          </w:p>
        </w:tc>
      </w:tr>
      <w:tr w14:paraId="2EA24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AD5C110">
            <w:pPr>
              <w:jc w:val="center"/>
              <w:rPr>
                <w:rFonts w:hAnsi="宋体"/>
                <w:sz w:val="24"/>
              </w:rPr>
            </w:pPr>
          </w:p>
        </w:tc>
        <w:tc>
          <w:tcPr>
            <w:tcW w:w="1276" w:type="dxa"/>
            <w:vAlign w:val="center"/>
          </w:tcPr>
          <w:p w14:paraId="52D42683">
            <w:pPr>
              <w:jc w:val="center"/>
              <w:rPr>
                <w:rFonts w:hAnsi="宋体"/>
                <w:sz w:val="24"/>
              </w:rPr>
            </w:pPr>
          </w:p>
        </w:tc>
        <w:tc>
          <w:tcPr>
            <w:tcW w:w="1162" w:type="dxa"/>
            <w:vAlign w:val="center"/>
          </w:tcPr>
          <w:p w14:paraId="598BA041">
            <w:pPr>
              <w:jc w:val="center"/>
              <w:rPr>
                <w:rFonts w:hAnsi="宋体"/>
                <w:sz w:val="24"/>
              </w:rPr>
            </w:pPr>
          </w:p>
        </w:tc>
        <w:tc>
          <w:tcPr>
            <w:tcW w:w="940" w:type="dxa"/>
            <w:vAlign w:val="center"/>
          </w:tcPr>
          <w:p w14:paraId="6ECC5F99">
            <w:pPr>
              <w:jc w:val="center"/>
              <w:rPr>
                <w:rFonts w:hAnsi="宋体"/>
                <w:sz w:val="24"/>
              </w:rPr>
            </w:pPr>
          </w:p>
        </w:tc>
        <w:tc>
          <w:tcPr>
            <w:tcW w:w="851" w:type="dxa"/>
            <w:vAlign w:val="center"/>
          </w:tcPr>
          <w:p w14:paraId="071F2ECC">
            <w:pPr>
              <w:jc w:val="center"/>
              <w:rPr>
                <w:rFonts w:hAnsi="宋体"/>
                <w:sz w:val="24"/>
              </w:rPr>
            </w:pPr>
          </w:p>
        </w:tc>
        <w:tc>
          <w:tcPr>
            <w:tcW w:w="1044" w:type="dxa"/>
            <w:vAlign w:val="center"/>
          </w:tcPr>
          <w:p w14:paraId="7D16315E">
            <w:pPr>
              <w:jc w:val="center"/>
              <w:rPr>
                <w:rFonts w:hAnsi="宋体"/>
                <w:sz w:val="24"/>
              </w:rPr>
            </w:pPr>
          </w:p>
        </w:tc>
        <w:tc>
          <w:tcPr>
            <w:tcW w:w="731" w:type="dxa"/>
            <w:vAlign w:val="center"/>
          </w:tcPr>
          <w:p w14:paraId="5408A480">
            <w:pPr>
              <w:jc w:val="center"/>
              <w:rPr>
                <w:rFonts w:hAnsi="宋体"/>
                <w:sz w:val="24"/>
              </w:rPr>
            </w:pPr>
          </w:p>
        </w:tc>
        <w:tc>
          <w:tcPr>
            <w:tcW w:w="851" w:type="dxa"/>
            <w:vAlign w:val="center"/>
          </w:tcPr>
          <w:p w14:paraId="1FFDF28A">
            <w:pPr>
              <w:jc w:val="center"/>
              <w:rPr>
                <w:rFonts w:hAnsi="宋体"/>
                <w:sz w:val="24"/>
              </w:rPr>
            </w:pPr>
          </w:p>
        </w:tc>
        <w:tc>
          <w:tcPr>
            <w:tcW w:w="1314" w:type="dxa"/>
            <w:vAlign w:val="center"/>
          </w:tcPr>
          <w:p w14:paraId="47505CED">
            <w:pPr>
              <w:jc w:val="center"/>
              <w:rPr>
                <w:rFonts w:hAnsi="宋体"/>
                <w:sz w:val="24"/>
              </w:rPr>
            </w:pPr>
          </w:p>
        </w:tc>
        <w:tc>
          <w:tcPr>
            <w:tcW w:w="730" w:type="dxa"/>
            <w:vAlign w:val="center"/>
          </w:tcPr>
          <w:p w14:paraId="15298C71">
            <w:pPr>
              <w:jc w:val="center"/>
              <w:rPr>
                <w:rFonts w:hAnsi="宋体"/>
                <w:sz w:val="24"/>
              </w:rPr>
            </w:pPr>
          </w:p>
        </w:tc>
      </w:tr>
      <w:tr w14:paraId="4D7F3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1CA1F96">
            <w:pPr>
              <w:jc w:val="center"/>
              <w:rPr>
                <w:rFonts w:hAnsi="宋体"/>
                <w:sz w:val="24"/>
              </w:rPr>
            </w:pPr>
          </w:p>
        </w:tc>
        <w:tc>
          <w:tcPr>
            <w:tcW w:w="1276" w:type="dxa"/>
            <w:vAlign w:val="center"/>
          </w:tcPr>
          <w:p w14:paraId="2EB4FBBF">
            <w:pPr>
              <w:jc w:val="center"/>
              <w:rPr>
                <w:rFonts w:hAnsi="宋体"/>
                <w:sz w:val="24"/>
              </w:rPr>
            </w:pPr>
          </w:p>
        </w:tc>
        <w:tc>
          <w:tcPr>
            <w:tcW w:w="1162" w:type="dxa"/>
            <w:vAlign w:val="center"/>
          </w:tcPr>
          <w:p w14:paraId="0FC81F85">
            <w:pPr>
              <w:jc w:val="center"/>
              <w:rPr>
                <w:rFonts w:hAnsi="宋体"/>
                <w:sz w:val="24"/>
              </w:rPr>
            </w:pPr>
          </w:p>
        </w:tc>
        <w:tc>
          <w:tcPr>
            <w:tcW w:w="940" w:type="dxa"/>
            <w:vAlign w:val="center"/>
          </w:tcPr>
          <w:p w14:paraId="198F18E4">
            <w:pPr>
              <w:jc w:val="center"/>
              <w:rPr>
                <w:rFonts w:hAnsi="宋体"/>
                <w:sz w:val="24"/>
              </w:rPr>
            </w:pPr>
          </w:p>
        </w:tc>
        <w:tc>
          <w:tcPr>
            <w:tcW w:w="851" w:type="dxa"/>
            <w:vAlign w:val="center"/>
          </w:tcPr>
          <w:p w14:paraId="3FEE1196">
            <w:pPr>
              <w:jc w:val="center"/>
              <w:rPr>
                <w:rFonts w:hAnsi="宋体"/>
                <w:sz w:val="24"/>
              </w:rPr>
            </w:pPr>
          </w:p>
        </w:tc>
        <w:tc>
          <w:tcPr>
            <w:tcW w:w="1044" w:type="dxa"/>
            <w:vAlign w:val="center"/>
          </w:tcPr>
          <w:p w14:paraId="3B37F35A">
            <w:pPr>
              <w:jc w:val="center"/>
              <w:rPr>
                <w:rFonts w:hAnsi="宋体"/>
                <w:sz w:val="24"/>
              </w:rPr>
            </w:pPr>
          </w:p>
        </w:tc>
        <w:tc>
          <w:tcPr>
            <w:tcW w:w="731" w:type="dxa"/>
            <w:vAlign w:val="center"/>
          </w:tcPr>
          <w:p w14:paraId="5E5977E6">
            <w:pPr>
              <w:jc w:val="center"/>
              <w:rPr>
                <w:rFonts w:hAnsi="宋体"/>
                <w:sz w:val="24"/>
              </w:rPr>
            </w:pPr>
          </w:p>
        </w:tc>
        <w:tc>
          <w:tcPr>
            <w:tcW w:w="851" w:type="dxa"/>
            <w:vAlign w:val="center"/>
          </w:tcPr>
          <w:p w14:paraId="646EA9C7">
            <w:pPr>
              <w:jc w:val="center"/>
              <w:rPr>
                <w:rFonts w:hAnsi="宋体"/>
                <w:sz w:val="24"/>
              </w:rPr>
            </w:pPr>
          </w:p>
        </w:tc>
        <w:tc>
          <w:tcPr>
            <w:tcW w:w="1314" w:type="dxa"/>
            <w:vAlign w:val="center"/>
          </w:tcPr>
          <w:p w14:paraId="2E3A6966">
            <w:pPr>
              <w:jc w:val="center"/>
              <w:rPr>
                <w:rFonts w:hAnsi="宋体"/>
                <w:sz w:val="24"/>
              </w:rPr>
            </w:pPr>
          </w:p>
        </w:tc>
        <w:tc>
          <w:tcPr>
            <w:tcW w:w="730" w:type="dxa"/>
            <w:vAlign w:val="center"/>
          </w:tcPr>
          <w:p w14:paraId="17396BB9">
            <w:pPr>
              <w:jc w:val="center"/>
              <w:rPr>
                <w:rFonts w:hAnsi="宋体"/>
                <w:sz w:val="24"/>
              </w:rPr>
            </w:pPr>
          </w:p>
        </w:tc>
      </w:tr>
    </w:tbl>
    <w:p w14:paraId="1C73DFEF">
      <w:pPr>
        <w:spacing w:line="440" w:lineRule="exact"/>
        <w:rPr>
          <w:rFonts w:hAnsi="宋体"/>
          <w:sz w:val="24"/>
        </w:rPr>
      </w:pPr>
    </w:p>
    <w:p w14:paraId="1C5649DE">
      <w:pPr>
        <w:spacing w:line="360" w:lineRule="auto"/>
        <w:ind w:firstLine="420"/>
        <w:rPr>
          <w:rFonts w:hint="eastAsia" w:ascii="宋体" w:hAnsi="宋体" w:cs="宋体"/>
          <w:sz w:val="24"/>
          <w:szCs w:val="24"/>
        </w:rPr>
      </w:pPr>
    </w:p>
    <w:p w14:paraId="5DCE6E77">
      <w:pPr>
        <w:spacing w:line="360" w:lineRule="auto"/>
        <w:rPr>
          <w:rFonts w:hint="eastAsia" w:ascii="宋体" w:hAnsi="宋体" w:cs="宋体"/>
          <w:sz w:val="24"/>
          <w:szCs w:val="24"/>
        </w:rPr>
      </w:pPr>
    </w:p>
    <w:p w14:paraId="28C03885">
      <w:pPr>
        <w:spacing w:line="360" w:lineRule="auto"/>
        <w:ind w:firstLine="420"/>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val="en-US" w:eastAsia="zh-CN"/>
        </w:rPr>
        <w:t>3</w:t>
      </w:r>
      <w:r>
        <w:rPr>
          <w:rFonts w:hint="eastAsia" w:ascii="宋体" w:hAnsi="宋体" w:cs="宋体"/>
          <w:sz w:val="24"/>
          <w:szCs w:val="24"/>
        </w:rPr>
        <w:t>：</w:t>
      </w:r>
      <w:bookmarkEnd w:id="895"/>
      <w:bookmarkEnd w:id="896"/>
      <w:bookmarkEnd w:id="897"/>
      <w:bookmarkEnd w:id="898"/>
      <w:r>
        <w:rPr>
          <w:rFonts w:hint="eastAsia" w:ascii="宋体" w:hAnsi="宋体" w:cs="宋体"/>
          <w:sz w:val="24"/>
          <w:szCs w:val="24"/>
        </w:rPr>
        <w:t>工程质量保修书</w:t>
      </w:r>
    </w:p>
    <w:p w14:paraId="5170DB82">
      <w:pPr>
        <w:spacing w:line="360" w:lineRule="auto"/>
        <w:ind w:firstLine="482"/>
        <w:jc w:val="center"/>
        <w:rPr>
          <w:rFonts w:ascii="宋体" w:hAnsi="宋体" w:cs="宋体"/>
          <w:sz w:val="24"/>
          <w:szCs w:val="24"/>
        </w:rPr>
      </w:pPr>
      <w:r>
        <w:rPr>
          <w:rFonts w:hint="eastAsia" w:ascii="宋体" w:hAnsi="宋体" w:cs="宋体"/>
          <w:b/>
          <w:sz w:val="24"/>
          <w:szCs w:val="24"/>
        </w:rPr>
        <w:t>工程质量保修书</w:t>
      </w:r>
    </w:p>
    <w:p w14:paraId="262A6533">
      <w:pPr>
        <w:spacing w:line="360" w:lineRule="auto"/>
        <w:ind w:firstLine="480"/>
        <w:rPr>
          <w:rFonts w:ascii="宋体" w:hAnsi="宋体" w:cs="宋体"/>
          <w:sz w:val="24"/>
          <w:szCs w:val="24"/>
        </w:rPr>
      </w:pPr>
    </w:p>
    <w:p w14:paraId="0E79A10D">
      <w:pPr>
        <w:spacing w:line="360" w:lineRule="auto"/>
        <w:ind w:firstLine="480"/>
        <w:rPr>
          <w:rFonts w:ascii="宋体" w:hAnsi="宋体" w:cs="宋体"/>
          <w:sz w:val="24"/>
          <w:szCs w:val="24"/>
        </w:rPr>
      </w:pPr>
      <w:r>
        <w:rPr>
          <w:rFonts w:hint="eastAsia" w:ascii="宋体" w:hAnsi="宋体" w:cs="宋体"/>
          <w:sz w:val="24"/>
          <w:szCs w:val="24"/>
        </w:rPr>
        <w:t>发包人（全称）：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p>
    <w:p w14:paraId="7C450C9E">
      <w:pPr>
        <w:spacing w:line="360" w:lineRule="auto"/>
        <w:ind w:firstLine="480"/>
        <w:rPr>
          <w:rFonts w:ascii="宋体" w:hAnsi="宋体" w:cs="宋体"/>
          <w:sz w:val="24"/>
          <w:szCs w:val="24"/>
          <w:u w:val="single"/>
        </w:rPr>
      </w:pPr>
      <w:r>
        <w:rPr>
          <w:rFonts w:hint="eastAsia" w:ascii="宋体" w:hAnsi="宋体" w:cs="宋体"/>
          <w:sz w:val="24"/>
          <w:szCs w:val="24"/>
        </w:rPr>
        <w:t>承包人（全称）：</w:t>
      </w:r>
      <w:r>
        <w:rPr>
          <w:rFonts w:hint="eastAsia" w:ascii="宋体" w:hAnsi="宋体" w:cs="宋体"/>
          <w:sz w:val="24"/>
          <w:szCs w:val="24"/>
          <w:u w:val="single"/>
        </w:rPr>
        <w:t xml:space="preserve">                         </w:t>
      </w:r>
    </w:p>
    <w:p w14:paraId="16FF9587">
      <w:pPr>
        <w:spacing w:line="360" w:lineRule="auto"/>
        <w:ind w:firstLine="360" w:firstLineChars="150"/>
        <w:rPr>
          <w:rFonts w:ascii="宋体" w:hAnsi="宋体" w:cs="宋体"/>
          <w:sz w:val="24"/>
          <w:szCs w:val="24"/>
        </w:rPr>
      </w:pPr>
      <w:r>
        <w:rPr>
          <w:rFonts w:hint="eastAsia" w:ascii="宋体" w:hAnsi="宋体" w:cs="宋体"/>
          <w:sz w:val="24"/>
          <w:szCs w:val="24"/>
        </w:rPr>
        <w:t>发包人和承包人根据《中华人民共和国建筑法》和《建设工程质量管理条例》，经协商一致就</w:t>
      </w:r>
      <w:r>
        <w:rPr>
          <w:rFonts w:hint="eastAsia" w:ascii="宋体" w:hAnsi="宋体" w:cs="宋体"/>
          <w:sz w:val="24"/>
          <w:szCs w:val="24"/>
          <w:u w:val="single"/>
          <w:lang w:val="en-US" w:eastAsia="zh-CN"/>
        </w:rPr>
        <w:t xml:space="preserve">         </w:t>
      </w:r>
      <w:r>
        <w:rPr>
          <w:rFonts w:hint="eastAsia" w:ascii="宋体" w:hAnsi="宋体" w:cs="宋体"/>
          <w:sz w:val="24"/>
          <w:szCs w:val="24"/>
        </w:rPr>
        <w:t>签订工程质量保修书。</w:t>
      </w:r>
    </w:p>
    <w:p w14:paraId="37D5A20C">
      <w:pPr>
        <w:spacing w:line="360" w:lineRule="auto"/>
        <w:ind w:firstLine="480" w:firstLineChars="200"/>
        <w:contextualSpacing/>
        <w:rPr>
          <w:rFonts w:ascii="宋体" w:hAnsi="宋体" w:cs="宋体"/>
          <w:sz w:val="24"/>
          <w:szCs w:val="24"/>
        </w:rPr>
      </w:pPr>
      <w:r>
        <w:rPr>
          <w:rFonts w:hint="eastAsia" w:ascii="宋体" w:hAnsi="宋体" w:cs="宋体"/>
          <w:sz w:val="24"/>
          <w:szCs w:val="24"/>
        </w:rPr>
        <w:t>一、工程质量保修范围和内容</w:t>
      </w:r>
    </w:p>
    <w:p w14:paraId="3503CDA2">
      <w:pPr>
        <w:spacing w:line="360" w:lineRule="auto"/>
        <w:ind w:firstLine="480"/>
        <w:rPr>
          <w:rFonts w:ascii="宋体" w:hAnsi="宋体" w:cs="宋体"/>
          <w:sz w:val="24"/>
          <w:szCs w:val="24"/>
        </w:rPr>
      </w:pPr>
      <w:r>
        <w:rPr>
          <w:rFonts w:hint="eastAsia" w:ascii="宋体" w:hAnsi="宋体" w:cs="宋体"/>
          <w:sz w:val="24"/>
          <w:szCs w:val="24"/>
        </w:rPr>
        <w:t>承包人在质量保修期内，按照有关法律规定和合同约定，承担工程质量保修责任。</w:t>
      </w:r>
    </w:p>
    <w:p w14:paraId="3CFCEACD">
      <w:pPr>
        <w:spacing w:line="360" w:lineRule="auto"/>
        <w:ind w:firstLine="480"/>
        <w:rPr>
          <w:rFonts w:ascii="宋体" w:hAnsi="宋体" w:cs="宋体"/>
          <w:b/>
          <w:bCs/>
          <w:sz w:val="24"/>
          <w:szCs w:val="24"/>
          <w:u w:val="single"/>
        </w:rPr>
      </w:pPr>
      <w:r>
        <w:rPr>
          <w:rFonts w:hint="eastAsia" w:ascii="宋体" w:hAnsi="宋体" w:cs="宋体"/>
          <w:sz w:val="24"/>
          <w:szCs w:val="24"/>
        </w:rPr>
        <w:t>质量保修范围包括有防水要求的卫生间、房间和外墙面的防渗漏，供热与供冷系统，电气管线、给排水管道、设备安装和装修工程，以及双方约定的其他项目。具体保修的内容，双方约定如下：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sz w:val="24"/>
          <w:szCs w:val="24"/>
          <w:u w:val="single"/>
        </w:rPr>
        <w:t>施工范围内的所有内容。</w:t>
      </w:r>
    </w:p>
    <w:p w14:paraId="70F93FB7">
      <w:pPr>
        <w:spacing w:line="360" w:lineRule="auto"/>
        <w:ind w:firstLine="480" w:firstLineChars="200"/>
        <w:rPr>
          <w:rFonts w:ascii="宋体" w:hAnsi="宋体" w:cs="宋体"/>
          <w:sz w:val="24"/>
          <w:szCs w:val="24"/>
        </w:rPr>
      </w:pPr>
      <w:r>
        <w:rPr>
          <w:rFonts w:hint="eastAsia" w:ascii="宋体" w:hAnsi="宋体" w:cs="宋体"/>
          <w:sz w:val="24"/>
          <w:szCs w:val="24"/>
        </w:rPr>
        <w:t>二、质量保修期</w:t>
      </w:r>
    </w:p>
    <w:p w14:paraId="72A69E3C">
      <w:pPr>
        <w:spacing w:line="360" w:lineRule="auto"/>
        <w:ind w:firstLine="480"/>
        <w:rPr>
          <w:rFonts w:ascii="宋体" w:hAnsi="宋体" w:cs="宋体"/>
          <w:sz w:val="24"/>
          <w:szCs w:val="24"/>
        </w:rPr>
      </w:pPr>
      <w:r>
        <w:rPr>
          <w:rFonts w:hint="eastAsia" w:ascii="宋体" w:hAnsi="宋体" w:cs="宋体"/>
          <w:sz w:val="24"/>
          <w:szCs w:val="24"/>
        </w:rPr>
        <w:t>根据《建设工程质量管理条例》及有关规定，工程的质量保修期如下：</w:t>
      </w:r>
    </w:p>
    <w:p w14:paraId="165280B9">
      <w:pPr>
        <w:spacing w:line="360" w:lineRule="auto"/>
        <w:ind w:firstLine="480"/>
        <w:rPr>
          <w:rFonts w:ascii="宋体" w:hAnsi="宋体" w:cs="宋体"/>
          <w:sz w:val="24"/>
          <w:szCs w:val="24"/>
        </w:rPr>
      </w:pPr>
      <w:r>
        <w:rPr>
          <w:rFonts w:hint="eastAsia" w:ascii="宋体" w:hAnsi="宋体" w:cs="宋体"/>
          <w:sz w:val="24"/>
          <w:szCs w:val="24"/>
        </w:rPr>
        <w:t>1．地基基础工程和主体结构工程为设计文件规定的工程合理使用年限；</w:t>
      </w:r>
    </w:p>
    <w:p w14:paraId="5290CFED">
      <w:pPr>
        <w:spacing w:line="360" w:lineRule="auto"/>
        <w:ind w:firstLine="480"/>
        <w:rPr>
          <w:rFonts w:ascii="宋体" w:hAnsi="宋体" w:cs="宋体"/>
          <w:sz w:val="24"/>
          <w:szCs w:val="24"/>
        </w:rPr>
      </w:pPr>
      <w:r>
        <w:rPr>
          <w:rFonts w:hint="eastAsia" w:ascii="宋体" w:hAnsi="宋体" w:cs="宋体"/>
          <w:sz w:val="24"/>
          <w:szCs w:val="24"/>
        </w:rPr>
        <w:t>2．屋面防水工程、有防水要求的卫生间、房间和外墙面的防渗为</w:t>
      </w:r>
      <w:r>
        <w:rPr>
          <w:rFonts w:hint="eastAsia" w:ascii="宋体" w:hAnsi="宋体" w:cs="宋体"/>
          <w:b/>
          <w:bCs/>
          <w:sz w:val="24"/>
          <w:szCs w:val="24"/>
          <w:u w:val="single"/>
        </w:rPr>
        <w:t>5</w:t>
      </w:r>
      <w:r>
        <w:rPr>
          <w:rFonts w:hint="eastAsia" w:ascii="宋体" w:hAnsi="宋体" w:cs="宋体"/>
          <w:sz w:val="24"/>
          <w:szCs w:val="24"/>
        </w:rPr>
        <w:t>年；</w:t>
      </w:r>
    </w:p>
    <w:p w14:paraId="598C0EFD">
      <w:pPr>
        <w:spacing w:line="360" w:lineRule="auto"/>
        <w:ind w:firstLine="480"/>
        <w:rPr>
          <w:rFonts w:ascii="宋体" w:hAnsi="宋体" w:cs="宋体"/>
          <w:sz w:val="24"/>
          <w:szCs w:val="24"/>
        </w:rPr>
      </w:pPr>
      <w:r>
        <w:rPr>
          <w:rFonts w:hint="eastAsia" w:ascii="宋体" w:hAnsi="宋体" w:cs="宋体"/>
          <w:sz w:val="24"/>
          <w:szCs w:val="24"/>
        </w:rPr>
        <w:t>3．装修工程为</w:t>
      </w:r>
      <w:r>
        <w:rPr>
          <w:rFonts w:hint="eastAsia" w:ascii="宋体" w:hAnsi="宋体" w:cs="宋体"/>
          <w:b/>
          <w:bCs/>
          <w:sz w:val="24"/>
          <w:szCs w:val="24"/>
          <w:u w:val="single"/>
        </w:rPr>
        <w:t>2</w:t>
      </w:r>
      <w:r>
        <w:rPr>
          <w:rFonts w:hint="eastAsia" w:ascii="宋体" w:hAnsi="宋体" w:cs="宋体"/>
          <w:sz w:val="24"/>
          <w:szCs w:val="24"/>
        </w:rPr>
        <w:t>年；</w:t>
      </w:r>
    </w:p>
    <w:p w14:paraId="652DCEF2">
      <w:pPr>
        <w:spacing w:line="360" w:lineRule="auto"/>
        <w:ind w:firstLine="480"/>
        <w:rPr>
          <w:rFonts w:ascii="宋体" w:hAnsi="宋体" w:cs="宋体"/>
          <w:sz w:val="24"/>
          <w:szCs w:val="24"/>
        </w:rPr>
      </w:pPr>
      <w:r>
        <w:rPr>
          <w:rFonts w:hint="eastAsia" w:ascii="宋体" w:hAnsi="宋体" w:cs="宋体"/>
          <w:sz w:val="24"/>
          <w:szCs w:val="24"/>
        </w:rPr>
        <w:t>4．电气管线、给排水管道、设备安装工程为</w:t>
      </w:r>
      <w:r>
        <w:rPr>
          <w:rFonts w:hint="eastAsia" w:ascii="宋体" w:hAnsi="宋体" w:cs="宋体"/>
          <w:b/>
          <w:bCs/>
          <w:sz w:val="24"/>
          <w:szCs w:val="24"/>
          <w:u w:val="single"/>
        </w:rPr>
        <w:t>2</w:t>
      </w:r>
      <w:r>
        <w:rPr>
          <w:rFonts w:hint="eastAsia" w:ascii="宋体" w:hAnsi="宋体" w:cs="宋体"/>
          <w:sz w:val="24"/>
          <w:szCs w:val="24"/>
        </w:rPr>
        <w:t>年；</w:t>
      </w:r>
    </w:p>
    <w:p w14:paraId="607B53F1">
      <w:pPr>
        <w:spacing w:line="360" w:lineRule="auto"/>
        <w:ind w:firstLine="480"/>
        <w:rPr>
          <w:rFonts w:ascii="宋体" w:hAnsi="宋体" w:cs="宋体"/>
          <w:sz w:val="24"/>
          <w:szCs w:val="24"/>
        </w:rPr>
      </w:pPr>
      <w:r>
        <w:rPr>
          <w:rFonts w:hint="eastAsia" w:ascii="宋体" w:hAnsi="宋体" w:cs="宋体"/>
          <w:sz w:val="24"/>
          <w:szCs w:val="24"/>
        </w:rPr>
        <w:t>5．供热与供冷系统为</w:t>
      </w:r>
      <w:r>
        <w:rPr>
          <w:rFonts w:hint="eastAsia" w:ascii="宋体" w:hAnsi="宋体" w:cs="宋体"/>
          <w:b/>
          <w:bCs/>
          <w:sz w:val="24"/>
          <w:szCs w:val="24"/>
          <w:u w:val="single"/>
        </w:rPr>
        <w:t>2</w:t>
      </w:r>
      <w:r>
        <w:rPr>
          <w:rFonts w:hint="eastAsia" w:ascii="宋体" w:hAnsi="宋体" w:cs="宋体"/>
          <w:sz w:val="24"/>
          <w:szCs w:val="24"/>
        </w:rPr>
        <w:t>个采暖期、供冷期；</w:t>
      </w:r>
    </w:p>
    <w:p w14:paraId="4E715C5B">
      <w:pPr>
        <w:spacing w:line="360" w:lineRule="auto"/>
        <w:ind w:firstLine="480"/>
        <w:rPr>
          <w:rFonts w:ascii="宋体" w:hAnsi="宋体" w:cs="宋体"/>
          <w:sz w:val="24"/>
          <w:szCs w:val="24"/>
        </w:rPr>
      </w:pPr>
      <w:r>
        <w:rPr>
          <w:rFonts w:hint="eastAsia" w:ascii="宋体" w:hAnsi="宋体" w:cs="宋体"/>
          <w:sz w:val="24"/>
          <w:szCs w:val="24"/>
        </w:rPr>
        <w:t>6．给排水设施、道路等配套工程为</w:t>
      </w:r>
      <w:r>
        <w:rPr>
          <w:rFonts w:hint="eastAsia" w:ascii="宋体" w:hAnsi="宋体" w:cs="宋体"/>
          <w:sz w:val="24"/>
          <w:szCs w:val="24"/>
          <w:u w:val="single"/>
        </w:rPr>
        <w:t xml:space="preserve">  2  </w:t>
      </w:r>
      <w:r>
        <w:rPr>
          <w:rFonts w:hint="eastAsia" w:ascii="宋体" w:hAnsi="宋体" w:cs="宋体"/>
          <w:sz w:val="24"/>
          <w:szCs w:val="24"/>
        </w:rPr>
        <w:t>年；</w:t>
      </w:r>
    </w:p>
    <w:p w14:paraId="49690045">
      <w:pPr>
        <w:pStyle w:val="25"/>
        <w:tabs>
          <w:tab w:val="left" w:pos="9360"/>
        </w:tabs>
        <w:spacing w:line="360" w:lineRule="auto"/>
        <w:ind w:left="0" w:firstLineChars="200"/>
        <w:rPr>
          <w:rFonts w:ascii="宋体" w:hAnsi="宋体" w:cs="宋体"/>
          <w:sz w:val="24"/>
          <w:szCs w:val="24"/>
        </w:rPr>
      </w:pPr>
      <w:r>
        <w:rPr>
          <w:rFonts w:hint="eastAsia" w:ascii="宋体" w:hAnsi="宋体" w:cs="宋体"/>
          <w:sz w:val="24"/>
          <w:szCs w:val="24"/>
        </w:rPr>
        <w:t xml:space="preserve"> 7. 绿化养护期为</w:t>
      </w:r>
      <w:r>
        <w:rPr>
          <w:rFonts w:hint="eastAsia" w:ascii="宋体" w:hAnsi="宋体" w:cs="宋体"/>
          <w:sz w:val="24"/>
          <w:szCs w:val="24"/>
          <w:u w:val="single"/>
        </w:rPr>
        <w:t>1</w:t>
      </w:r>
      <w:r>
        <w:rPr>
          <w:rFonts w:hint="eastAsia" w:ascii="宋体" w:hAnsi="宋体" w:cs="宋体"/>
          <w:sz w:val="24"/>
          <w:szCs w:val="24"/>
        </w:rPr>
        <w:t>年</w:t>
      </w:r>
    </w:p>
    <w:p w14:paraId="0D55CBA0">
      <w:pPr>
        <w:spacing w:line="360" w:lineRule="auto"/>
        <w:ind w:firstLine="480"/>
        <w:rPr>
          <w:rFonts w:ascii="宋体" w:hAnsi="宋体" w:cs="宋体"/>
          <w:sz w:val="24"/>
          <w:szCs w:val="24"/>
        </w:rPr>
      </w:pPr>
      <w:r>
        <w:rPr>
          <w:rFonts w:hint="eastAsia" w:ascii="宋体" w:hAnsi="宋体" w:cs="宋体"/>
          <w:sz w:val="24"/>
          <w:szCs w:val="24"/>
        </w:rPr>
        <w:t>8．其他项目保修期限约定如下：</w:t>
      </w:r>
      <w:r>
        <w:rPr>
          <w:rFonts w:hint="eastAsia" w:ascii="宋体" w:hAnsi="宋体" w:cs="宋体"/>
          <w:sz w:val="24"/>
          <w:szCs w:val="24"/>
          <w:u w:val="single"/>
        </w:rPr>
        <w:t xml:space="preserve">  2年    </w:t>
      </w:r>
      <w:r>
        <w:rPr>
          <w:rFonts w:hint="eastAsia" w:ascii="宋体" w:hAnsi="宋体" w:cs="宋体"/>
          <w:sz w:val="24"/>
          <w:szCs w:val="24"/>
        </w:rPr>
        <w:t>。</w:t>
      </w:r>
    </w:p>
    <w:p w14:paraId="661CF88D">
      <w:pPr>
        <w:spacing w:line="360" w:lineRule="auto"/>
        <w:ind w:firstLine="480"/>
        <w:rPr>
          <w:rFonts w:ascii="宋体" w:hAnsi="宋体" w:cs="宋体"/>
          <w:sz w:val="24"/>
          <w:szCs w:val="24"/>
        </w:rPr>
      </w:pPr>
      <w:r>
        <w:rPr>
          <w:rFonts w:hint="eastAsia" w:ascii="宋体" w:hAnsi="宋体" w:cs="宋体"/>
          <w:sz w:val="24"/>
          <w:szCs w:val="24"/>
        </w:rPr>
        <w:t xml:space="preserve">  　质量保修期自工程竣工验收合格并完成移交之日起计算。</w:t>
      </w:r>
    </w:p>
    <w:p w14:paraId="3BAE1475">
      <w:pPr>
        <w:spacing w:line="360" w:lineRule="auto"/>
        <w:ind w:firstLine="480"/>
        <w:rPr>
          <w:rFonts w:ascii="宋体" w:hAnsi="宋体" w:cs="宋体"/>
          <w:sz w:val="24"/>
          <w:szCs w:val="24"/>
        </w:rPr>
      </w:pPr>
      <w:r>
        <w:rPr>
          <w:rFonts w:hint="eastAsia" w:ascii="宋体" w:hAnsi="宋体" w:cs="宋体"/>
          <w:sz w:val="24"/>
          <w:szCs w:val="24"/>
        </w:rPr>
        <w:t>三、缺陷责任期</w:t>
      </w:r>
    </w:p>
    <w:p w14:paraId="10201B50">
      <w:pPr>
        <w:spacing w:line="360" w:lineRule="auto"/>
        <w:ind w:firstLine="480"/>
        <w:rPr>
          <w:rFonts w:ascii="宋体" w:hAnsi="宋体" w:cs="宋体"/>
          <w:sz w:val="24"/>
          <w:szCs w:val="24"/>
        </w:rPr>
      </w:pPr>
      <w:r>
        <w:rPr>
          <w:rFonts w:hint="eastAsia" w:ascii="宋体" w:hAnsi="宋体" w:cs="宋体"/>
          <w:sz w:val="24"/>
          <w:szCs w:val="24"/>
          <w:u w:val="single"/>
        </w:rPr>
        <w:t>工程缺陷责任期为24个月。缺陷责任期终止后，承包人缺陷责任终止证书经监理人、发包人签认后，发包人应无息退还剩余的质量保证金。</w:t>
      </w:r>
    </w:p>
    <w:p w14:paraId="76DB095C">
      <w:pPr>
        <w:spacing w:line="360" w:lineRule="auto"/>
        <w:ind w:firstLine="480"/>
        <w:rPr>
          <w:rFonts w:ascii="宋体" w:hAnsi="宋体" w:cs="宋体"/>
          <w:sz w:val="24"/>
          <w:szCs w:val="24"/>
        </w:rPr>
      </w:pPr>
      <w:r>
        <w:rPr>
          <w:rFonts w:hint="eastAsia" w:ascii="宋体" w:hAnsi="宋体" w:cs="宋体"/>
          <w:sz w:val="24"/>
          <w:szCs w:val="24"/>
        </w:rPr>
        <w:t>四、质量保修责任</w:t>
      </w:r>
    </w:p>
    <w:p w14:paraId="0672A123">
      <w:pPr>
        <w:spacing w:line="360" w:lineRule="auto"/>
        <w:ind w:left="105" w:leftChars="50" w:firstLine="491" w:firstLineChars="205"/>
        <w:rPr>
          <w:rFonts w:ascii="宋体" w:hAnsi="宋体" w:cs="宋体"/>
          <w:sz w:val="24"/>
          <w:szCs w:val="24"/>
        </w:rPr>
      </w:pPr>
      <w:r>
        <w:rPr>
          <w:rFonts w:hint="eastAsia" w:ascii="宋体" w:hAnsi="宋体" w:cs="宋体"/>
          <w:sz w:val="24"/>
          <w:szCs w:val="24"/>
        </w:rPr>
        <w:t>1．属于保修范围、内容的项目，承包人应当在接到保修通知之日起7天内派人保修。承包人不在约定期限内派人保修的，发包人可以委托他人修理。</w:t>
      </w:r>
    </w:p>
    <w:p w14:paraId="7F6ECC0C">
      <w:pPr>
        <w:spacing w:line="360" w:lineRule="auto"/>
        <w:ind w:left="105" w:leftChars="50" w:firstLine="491" w:firstLineChars="205"/>
        <w:rPr>
          <w:rFonts w:ascii="宋体" w:hAnsi="宋体" w:cs="宋体"/>
          <w:sz w:val="24"/>
          <w:szCs w:val="24"/>
        </w:rPr>
      </w:pPr>
      <w:r>
        <w:rPr>
          <w:rFonts w:hint="eastAsia" w:ascii="宋体" w:hAnsi="宋体" w:cs="宋体"/>
          <w:sz w:val="24"/>
          <w:szCs w:val="24"/>
        </w:rPr>
        <w:t>2．发生紧急事故需抢修的，承包人在接到事故通知后，应当立即到达事故现场抢修。</w:t>
      </w:r>
    </w:p>
    <w:p w14:paraId="59362E05">
      <w:pPr>
        <w:spacing w:line="360" w:lineRule="auto"/>
        <w:ind w:left="105" w:leftChars="50" w:firstLine="491" w:firstLineChars="205"/>
        <w:rPr>
          <w:rFonts w:ascii="宋体" w:hAnsi="宋体" w:cs="宋体"/>
          <w:sz w:val="24"/>
          <w:szCs w:val="24"/>
        </w:rPr>
      </w:pPr>
      <w:r>
        <w:rPr>
          <w:rFonts w:hint="eastAsia" w:ascii="宋体" w:hAnsi="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21F0B3">
      <w:pPr>
        <w:spacing w:line="360" w:lineRule="auto"/>
        <w:ind w:left="105" w:leftChars="50" w:firstLine="491" w:firstLineChars="205"/>
        <w:rPr>
          <w:rFonts w:ascii="宋体" w:hAnsi="宋体" w:cs="宋体"/>
          <w:sz w:val="24"/>
          <w:szCs w:val="24"/>
        </w:rPr>
      </w:pPr>
      <w:r>
        <w:rPr>
          <w:rFonts w:hint="eastAsia" w:ascii="宋体" w:hAnsi="宋体" w:cs="宋体"/>
          <w:sz w:val="24"/>
          <w:szCs w:val="24"/>
        </w:rPr>
        <w:t>4．质量保修完成后，由发包人组织验收。</w:t>
      </w:r>
    </w:p>
    <w:p w14:paraId="057F0E02">
      <w:pPr>
        <w:spacing w:line="360" w:lineRule="auto"/>
        <w:ind w:left="105" w:leftChars="50" w:firstLine="491" w:firstLineChars="205"/>
        <w:rPr>
          <w:rFonts w:ascii="宋体" w:hAnsi="宋体" w:cs="宋体"/>
          <w:sz w:val="24"/>
          <w:szCs w:val="24"/>
        </w:rPr>
      </w:pPr>
      <w:r>
        <w:rPr>
          <w:rFonts w:hint="eastAsia" w:ascii="宋体" w:hAnsi="宋体" w:cs="宋体"/>
          <w:sz w:val="24"/>
          <w:szCs w:val="24"/>
        </w:rPr>
        <w:t>5．承包人未在指定期限派人维修或发生其他视为承包人未履行维修义务情形的，发包人或管理单位有权委托第三人进行维修，所产生相关费用包括维修费、补偿金等均由承包人承担，并在工程保修金中扣除。</w:t>
      </w:r>
    </w:p>
    <w:p w14:paraId="1C5FC3B6">
      <w:pPr>
        <w:spacing w:line="360" w:lineRule="auto"/>
        <w:ind w:firstLine="480"/>
        <w:rPr>
          <w:rFonts w:ascii="宋体" w:hAnsi="宋体" w:cs="宋体"/>
          <w:sz w:val="24"/>
          <w:szCs w:val="24"/>
        </w:rPr>
      </w:pPr>
      <w:r>
        <w:rPr>
          <w:rFonts w:hint="eastAsia" w:ascii="宋体" w:hAnsi="宋体" w:cs="宋体"/>
          <w:sz w:val="24"/>
          <w:szCs w:val="24"/>
        </w:rPr>
        <w:t>五、保修费用</w:t>
      </w:r>
    </w:p>
    <w:p w14:paraId="6A21CB1F">
      <w:pPr>
        <w:spacing w:line="360" w:lineRule="auto"/>
        <w:ind w:firstLine="480"/>
        <w:rPr>
          <w:rFonts w:ascii="宋体" w:hAnsi="宋体" w:cs="宋体"/>
          <w:sz w:val="24"/>
          <w:szCs w:val="24"/>
        </w:rPr>
      </w:pPr>
      <w:r>
        <w:rPr>
          <w:rFonts w:hint="eastAsia" w:ascii="宋体" w:hAnsi="宋体" w:cs="宋体"/>
          <w:sz w:val="24"/>
          <w:szCs w:val="24"/>
        </w:rPr>
        <w:t>保修费用由造成质量缺陷的责任方承担；对责任方的确定产生疑问或争议的，依发包人委托的鉴定机构所出具的独立报告来确定。</w:t>
      </w:r>
    </w:p>
    <w:p w14:paraId="6B3372D3">
      <w:pPr>
        <w:spacing w:line="360" w:lineRule="auto"/>
        <w:ind w:left="105" w:leftChars="50" w:firstLine="494" w:firstLineChars="205"/>
        <w:rPr>
          <w:rFonts w:ascii="宋体" w:hAnsi="宋体" w:cs="宋体"/>
          <w:sz w:val="24"/>
          <w:szCs w:val="24"/>
        </w:rPr>
      </w:pPr>
      <w:r>
        <w:rPr>
          <w:rFonts w:hint="eastAsia" w:ascii="宋体" w:hAnsi="宋体" w:cs="宋体"/>
          <w:b/>
          <w:sz w:val="24"/>
          <w:szCs w:val="24"/>
        </w:rPr>
        <w:t>六</w:t>
      </w:r>
      <w:r>
        <w:rPr>
          <w:rFonts w:hint="eastAsia" w:ascii="宋体" w:hAnsi="宋体" w:cs="宋体"/>
          <w:sz w:val="24"/>
          <w:szCs w:val="24"/>
        </w:rPr>
        <w:t>、双方约定的其他工程质量保修事项：</w:t>
      </w:r>
    </w:p>
    <w:p w14:paraId="7B6D479B">
      <w:pPr>
        <w:spacing w:line="360" w:lineRule="auto"/>
        <w:ind w:left="105" w:leftChars="50" w:firstLine="491" w:firstLineChars="205"/>
        <w:rPr>
          <w:rFonts w:ascii="宋体" w:hAnsi="宋体" w:cs="宋体"/>
          <w:sz w:val="24"/>
          <w:szCs w:val="24"/>
        </w:rPr>
      </w:pPr>
      <w:r>
        <w:rPr>
          <w:rFonts w:hint="eastAsia" w:ascii="宋体" w:hAnsi="宋体" w:cs="宋体"/>
          <w:sz w:val="24"/>
          <w:szCs w:val="24"/>
        </w:rPr>
        <w:t>1、在承包人人员到达之前，发包人可采取适当的应急措施，费用由承包人承担。</w:t>
      </w:r>
    </w:p>
    <w:p w14:paraId="7F6E15FE">
      <w:pPr>
        <w:spacing w:line="360" w:lineRule="auto"/>
        <w:ind w:left="105" w:leftChars="50" w:firstLine="491" w:firstLineChars="205"/>
        <w:rPr>
          <w:rFonts w:ascii="宋体" w:hAnsi="宋体" w:cs="宋体"/>
          <w:sz w:val="24"/>
          <w:szCs w:val="24"/>
        </w:rPr>
      </w:pPr>
      <w:r>
        <w:rPr>
          <w:rFonts w:hint="eastAsia" w:ascii="宋体" w:hAnsi="宋体" w:cs="宋体"/>
          <w:sz w:val="24"/>
          <w:szCs w:val="24"/>
        </w:rPr>
        <w:t>2、遇下列特殊情况的，承包人同意发包人或管理单位可以对一定金额（材料安装类500元，土建类1000元）以内的维修项目进行应急处理，先行委托其他单位进行维修，所产生的维修费用由承包人承担。</w:t>
      </w:r>
    </w:p>
    <w:p w14:paraId="262A0842">
      <w:pPr>
        <w:spacing w:line="360" w:lineRule="auto"/>
        <w:ind w:left="105" w:leftChars="50" w:firstLine="491" w:firstLineChars="205"/>
        <w:rPr>
          <w:rFonts w:ascii="宋体" w:hAnsi="宋体" w:cs="宋体"/>
          <w:sz w:val="24"/>
          <w:szCs w:val="24"/>
        </w:rPr>
      </w:pPr>
      <w:r>
        <w:rPr>
          <w:rFonts w:hint="eastAsia" w:ascii="宋体" w:hAnsi="宋体" w:cs="宋体"/>
          <w:sz w:val="24"/>
          <w:szCs w:val="24"/>
        </w:rPr>
        <w:t>a、紧急抢修事故时，为避免损失进一步扩大；</w:t>
      </w:r>
    </w:p>
    <w:p w14:paraId="4411DD7C">
      <w:pPr>
        <w:spacing w:line="360" w:lineRule="auto"/>
        <w:ind w:left="105" w:leftChars="50" w:firstLine="491" w:firstLineChars="205"/>
        <w:rPr>
          <w:rFonts w:ascii="宋体" w:hAnsi="宋体" w:cs="宋体"/>
          <w:sz w:val="24"/>
          <w:szCs w:val="24"/>
        </w:rPr>
      </w:pPr>
      <w:r>
        <w:rPr>
          <w:rFonts w:hint="eastAsia" w:ascii="宋体" w:hAnsi="宋体" w:cs="宋体"/>
          <w:sz w:val="24"/>
          <w:szCs w:val="24"/>
        </w:rPr>
        <w:t>b、直接影响到工程正常运行或危害人身财产及财产安全时；</w:t>
      </w:r>
    </w:p>
    <w:p w14:paraId="56DD1B1F">
      <w:pPr>
        <w:spacing w:line="360" w:lineRule="auto"/>
        <w:ind w:left="105" w:leftChars="50" w:firstLine="491" w:firstLineChars="205"/>
        <w:rPr>
          <w:rFonts w:ascii="宋体" w:hAnsi="宋体" w:cs="宋体"/>
          <w:sz w:val="24"/>
          <w:szCs w:val="24"/>
        </w:rPr>
      </w:pPr>
      <w:r>
        <w:rPr>
          <w:rFonts w:hint="eastAsia" w:ascii="宋体" w:hAnsi="宋体" w:cs="宋体"/>
          <w:sz w:val="24"/>
          <w:szCs w:val="24"/>
        </w:rPr>
        <w:t>3、发包人或工程管理单位认为需召开维保工作协调会时，承包人应当准时参加，会议上提出的问题必须当场确定解决方案，承包人对其派出与会人员的签字确认负全部责任，并应当执行会议决定。否则，视作承包人未履行维修义务。</w:t>
      </w:r>
    </w:p>
    <w:p w14:paraId="452025CF">
      <w:pPr>
        <w:spacing w:line="360" w:lineRule="auto"/>
        <w:ind w:left="105" w:leftChars="50" w:firstLine="491" w:firstLineChars="205"/>
        <w:rPr>
          <w:rFonts w:ascii="宋体" w:hAnsi="宋体" w:cs="宋体"/>
          <w:sz w:val="24"/>
          <w:szCs w:val="24"/>
        </w:rPr>
      </w:pPr>
      <w:r>
        <w:rPr>
          <w:rFonts w:hint="eastAsia" w:ascii="宋体" w:hAnsi="宋体" w:cs="宋体"/>
          <w:sz w:val="24"/>
          <w:szCs w:val="24"/>
        </w:rPr>
        <w:t>4、因工程质量问题发生工程维修费用或对第三人赔偿损失的，发包人通知承包人应承担的费用或损失金额，承包人收到通知后7日内不提出具体异议的，视为承包人认可并同意承担通知书中确定的金额。</w:t>
      </w:r>
    </w:p>
    <w:p w14:paraId="3E535D6F">
      <w:pPr>
        <w:spacing w:line="360" w:lineRule="auto"/>
        <w:ind w:left="105" w:leftChars="50" w:firstLine="491" w:firstLineChars="205"/>
        <w:rPr>
          <w:rFonts w:ascii="宋体" w:hAnsi="宋体" w:cs="宋体"/>
          <w:sz w:val="24"/>
          <w:szCs w:val="24"/>
        </w:rPr>
      </w:pPr>
      <w:r>
        <w:rPr>
          <w:rFonts w:hint="eastAsia" w:ascii="宋体" w:hAnsi="宋体" w:cs="宋体"/>
          <w:sz w:val="24"/>
          <w:szCs w:val="24"/>
        </w:rPr>
        <w:t>5、承包人负责保修的质量，工程保修项目完成后须经发包人或工程管理单位代表验收签字方可。工程保修项目应保证在保修期届满后六个月内不出现同类问题，否则，即使保修期满也应继续维修。对于更换了重要组件或整个设备的较大维修项目，它原有保修日期应从设备更换或大修之日起重新按国家有关最低标准确定。</w:t>
      </w:r>
    </w:p>
    <w:p w14:paraId="62B6B9EF">
      <w:pPr>
        <w:spacing w:line="360" w:lineRule="auto"/>
        <w:ind w:left="105" w:leftChars="50" w:firstLine="491" w:firstLineChars="205"/>
        <w:rPr>
          <w:rFonts w:ascii="宋体" w:hAnsi="宋体" w:cs="宋体"/>
          <w:sz w:val="24"/>
          <w:szCs w:val="24"/>
        </w:rPr>
      </w:pPr>
      <w:r>
        <w:rPr>
          <w:rFonts w:hint="eastAsia" w:ascii="宋体" w:hAnsi="宋体" w:cs="宋体"/>
          <w:sz w:val="24"/>
          <w:szCs w:val="24"/>
        </w:rPr>
        <w:t>对同一工程质量问题承包人维修两次后，再次发生该质量问题的，工程管理部门有权安排自行维修、委托其他单位维修，所产生相关费用包括维修费等均由承包人承担。</w:t>
      </w:r>
    </w:p>
    <w:p w14:paraId="0EE0EA14">
      <w:pPr>
        <w:spacing w:line="360" w:lineRule="auto"/>
        <w:ind w:left="105" w:leftChars="50" w:firstLine="491" w:firstLineChars="205"/>
        <w:rPr>
          <w:rFonts w:ascii="宋体" w:hAnsi="宋体" w:cs="宋体"/>
          <w:sz w:val="24"/>
          <w:szCs w:val="24"/>
        </w:rPr>
      </w:pPr>
      <w:r>
        <w:rPr>
          <w:rFonts w:hint="eastAsia" w:ascii="宋体" w:hAnsi="宋体" w:cs="宋体"/>
          <w:sz w:val="24"/>
          <w:szCs w:val="24"/>
        </w:rPr>
        <w:t>6、工程质量保修书由发包人、承包人在工程竣工验收前共同签署，作为施工合同附件，其有效期限至保修期满。</w:t>
      </w:r>
    </w:p>
    <w:p w14:paraId="4A55D053">
      <w:pPr>
        <w:spacing w:line="360" w:lineRule="auto"/>
        <w:ind w:firstLine="480"/>
        <w:rPr>
          <w:rFonts w:ascii="宋体" w:hAnsi="宋体" w:cs="宋体"/>
          <w:sz w:val="24"/>
          <w:szCs w:val="24"/>
        </w:rPr>
      </w:pPr>
      <w:r>
        <w:rPr>
          <w:rFonts w:hint="eastAsia" w:ascii="宋体" w:hAnsi="宋体" w:cs="宋体"/>
          <w:sz w:val="24"/>
          <w:szCs w:val="24"/>
        </w:rPr>
        <w:t>发包单位(公章)：                      承包单位(盖章)：</w:t>
      </w:r>
    </w:p>
    <w:p w14:paraId="2CC4F09B">
      <w:pPr>
        <w:spacing w:line="360" w:lineRule="auto"/>
        <w:ind w:firstLine="480"/>
        <w:rPr>
          <w:rFonts w:ascii="宋体" w:hAnsi="宋体" w:cs="宋体"/>
          <w:sz w:val="24"/>
          <w:szCs w:val="24"/>
        </w:rPr>
      </w:pPr>
      <w:r>
        <w:rPr>
          <w:rFonts w:hint="eastAsia" w:ascii="宋体" w:hAnsi="宋体" w:cs="宋体"/>
          <w:sz w:val="24"/>
          <w:szCs w:val="24"/>
        </w:rPr>
        <w:t>法定代表人(签字)：                    法定代表人(签字)：</w:t>
      </w:r>
    </w:p>
    <w:p w14:paraId="43583EBE">
      <w:pPr>
        <w:spacing w:line="360" w:lineRule="auto"/>
        <w:ind w:firstLine="480"/>
        <w:rPr>
          <w:rFonts w:ascii="宋体" w:hAnsi="宋体" w:cs="宋体"/>
          <w:sz w:val="24"/>
          <w:szCs w:val="24"/>
        </w:rPr>
      </w:pPr>
      <w:r>
        <w:rPr>
          <w:rFonts w:hint="eastAsia" w:ascii="宋体" w:hAnsi="宋体" w:cs="宋体"/>
          <w:sz w:val="24"/>
          <w:szCs w:val="24"/>
        </w:rPr>
        <w:t>委托代理人(签字)：                    委托代理(签字)：</w:t>
      </w:r>
    </w:p>
    <w:p w14:paraId="500DEF8B">
      <w:pPr>
        <w:spacing w:line="360" w:lineRule="auto"/>
        <w:ind w:firstLine="480"/>
        <w:rPr>
          <w:rFonts w:ascii="宋体" w:hAnsi="宋体" w:cs="宋体"/>
          <w:sz w:val="24"/>
          <w:szCs w:val="24"/>
        </w:rPr>
      </w:pPr>
      <w:r>
        <w:rPr>
          <w:rFonts w:hint="eastAsia" w:ascii="宋体" w:hAnsi="宋体" w:cs="宋体"/>
          <w:sz w:val="24"/>
          <w:szCs w:val="24"/>
        </w:rPr>
        <w:t xml:space="preserve">电  话：                              电  话： </w:t>
      </w:r>
    </w:p>
    <w:p w14:paraId="15D066BC">
      <w:pPr>
        <w:spacing w:line="360" w:lineRule="auto"/>
        <w:ind w:firstLine="480"/>
        <w:rPr>
          <w:rFonts w:ascii="宋体" w:hAnsi="宋体" w:cs="宋体"/>
          <w:sz w:val="24"/>
          <w:szCs w:val="24"/>
          <w:u w:val="single"/>
        </w:rPr>
      </w:pPr>
      <w:r>
        <w:rPr>
          <w:rFonts w:hint="eastAsia" w:ascii="宋体" w:hAnsi="宋体" w:cs="宋体"/>
          <w:sz w:val="24"/>
          <w:szCs w:val="24"/>
        </w:rPr>
        <w:t>传  真：                              传  真：</w:t>
      </w:r>
    </w:p>
    <w:p w14:paraId="7C004AFA">
      <w:pPr>
        <w:pStyle w:val="20"/>
        <w:spacing w:line="360" w:lineRule="auto"/>
        <w:ind w:firstLine="480"/>
        <w:rPr>
          <w:rFonts w:ascii="宋体" w:hAnsi="宋体" w:cs="宋体"/>
          <w:sz w:val="24"/>
          <w:szCs w:val="24"/>
        </w:rPr>
      </w:pPr>
      <w:r>
        <w:rPr>
          <w:rFonts w:hint="eastAsia" w:ascii="宋体" w:hAnsi="宋体" w:cs="宋体"/>
          <w:sz w:val="24"/>
          <w:szCs w:val="24"/>
        </w:rPr>
        <w:t xml:space="preserve">开户银行：                            开户银行： </w:t>
      </w:r>
    </w:p>
    <w:p w14:paraId="5B00A9CD">
      <w:pPr>
        <w:spacing w:line="360" w:lineRule="auto"/>
        <w:ind w:firstLine="480"/>
        <w:rPr>
          <w:rFonts w:ascii="宋体" w:hAnsi="宋体" w:cs="宋体"/>
          <w:sz w:val="24"/>
          <w:szCs w:val="24"/>
        </w:rPr>
      </w:pPr>
      <w:r>
        <w:rPr>
          <w:rFonts w:hint="eastAsia" w:ascii="宋体" w:hAnsi="宋体" w:cs="宋体"/>
          <w:sz w:val="24"/>
          <w:szCs w:val="24"/>
        </w:rPr>
        <w:t xml:space="preserve">账  号：                              账  号： </w:t>
      </w:r>
    </w:p>
    <w:p w14:paraId="11BC9FEA">
      <w:pPr>
        <w:spacing w:line="360" w:lineRule="auto"/>
        <w:ind w:firstLine="480"/>
        <w:rPr>
          <w:rFonts w:ascii="宋体" w:hAnsi="宋体" w:cs="宋体"/>
          <w:sz w:val="21"/>
          <w:szCs w:val="21"/>
          <w:u w:val="single"/>
        </w:rPr>
      </w:pPr>
      <w:r>
        <w:rPr>
          <w:rFonts w:hint="eastAsia" w:ascii="宋体" w:hAnsi="宋体" w:cs="宋体"/>
          <w:sz w:val="24"/>
          <w:szCs w:val="24"/>
        </w:rPr>
        <w:t xml:space="preserve">邮政编码：                            邮政编码： </w:t>
      </w:r>
    </w:p>
    <w:p w14:paraId="26483BE5">
      <w:pPr>
        <w:spacing w:line="400" w:lineRule="exact"/>
        <w:rPr>
          <w:rFonts w:hAnsi="宋体"/>
          <w:sz w:val="24"/>
        </w:rPr>
      </w:pPr>
    </w:p>
    <w:p w14:paraId="106837A7">
      <w:pPr>
        <w:spacing w:line="400" w:lineRule="exact"/>
        <w:rPr>
          <w:rFonts w:hAnsi="宋体"/>
          <w:sz w:val="24"/>
        </w:rPr>
      </w:pPr>
    </w:p>
    <w:p w14:paraId="0164D31C">
      <w:pPr>
        <w:spacing w:line="400" w:lineRule="exact"/>
        <w:rPr>
          <w:rFonts w:hAnsi="宋体"/>
          <w:sz w:val="24"/>
        </w:rPr>
      </w:pPr>
    </w:p>
    <w:p w14:paraId="42707324">
      <w:pPr>
        <w:spacing w:line="400" w:lineRule="exact"/>
        <w:rPr>
          <w:rFonts w:hAnsi="宋体"/>
          <w:sz w:val="24"/>
        </w:rPr>
      </w:pPr>
    </w:p>
    <w:p w14:paraId="11FC8061">
      <w:pPr>
        <w:spacing w:line="400" w:lineRule="exact"/>
        <w:rPr>
          <w:rFonts w:hAnsi="宋体"/>
          <w:sz w:val="24"/>
        </w:rPr>
      </w:pPr>
    </w:p>
    <w:p w14:paraId="2AA75664">
      <w:pPr>
        <w:spacing w:line="400" w:lineRule="exact"/>
        <w:rPr>
          <w:rFonts w:hAnsi="宋体"/>
          <w:sz w:val="24"/>
        </w:rPr>
      </w:pPr>
    </w:p>
    <w:p w14:paraId="3FF6A37D">
      <w:pPr>
        <w:spacing w:line="400" w:lineRule="exact"/>
        <w:rPr>
          <w:rFonts w:hAnsi="宋体"/>
          <w:sz w:val="24"/>
        </w:rPr>
      </w:pPr>
    </w:p>
    <w:p w14:paraId="714BED6E">
      <w:pPr>
        <w:spacing w:line="400" w:lineRule="exact"/>
        <w:rPr>
          <w:rFonts w:hAnsi="宋体"/>
          <w:sz w:val="24"/>
        </w:rPr>
      </w:pPr>
    </w:p>
    <w:p w14:paraId="3D1B684F">
      <w:pPr>
        <w:spacing w:line="400" w:lineRule="exact"/>
        <w:rPr>
          <w:rFonts w:hAnsi="宋体"/>
          <w:sz w:val="24"/>
        </w:rPr>
      </w:pPr>
    </w:p>
    <w:p w14:paraId="6D7D86A8">
      <w:pPr>
        <w:spacing w:line="400" w:lineRule="exact"/>
        <w:rPr>
          <w:rFonts w:hAnsi="宋体"/>
          <w:sz w:val="24"/>
        </w:rPr>
      </w:pPr>
    </w:p>
    <w:p w14:paraId="252454C4">
      <w:pPr>
        <w:spacing w:line="400" w:lineRule="exact"/>
        <w:rPr>
          <w:rFonts w:hAnsi="宋体"/>
          <w:sz w:val="24"/>
        </w:rPr>
      </w:pPr>
    </w:p>
    <w:p w14:paraId="4CA8C541">
      <w:pPr>
        <w:spacing w:line="400" w:lineRule="exact"/>
        <w:rPr>
          <w:rFonts w:hAnsi="宋体"/>
          <w:sz w:val="24"/>
        </w:rPr>
      </w:pPr>
    </w:p>
    <w:p w14:paraId="7A3B63AC">
      <w:pPr>
        <w:spacing w:line="400" w:lineRule="exact"/>
        <w:rPr>
          <w:rFonts w:hAnsi="宋体"/>
          <w:sz w:val="24"/>
        </w:rPr>
      </w:pPr>
    </w:p>
    <w:p w14:paraId="3D3E3A8B">
      <w:pPr>
        <w:spacing w:line="400" w:lineRule="exact"/>
        <w:rPr>
          <w:rFonts w:hAnsi="宋体"/>
          <w:sz w:val="24"/>
        </w:rPr>
      </w:pPr>
    </w:p>
    <w:p w14:paraId="44D16C9F">
      <w:pPr>
        <w:spacing w:line="400" w:lineRule="exact"/>
        <w:rPr>
          <w:rFonts w:hAnsi="宋体"/>
          <w:sz w:val="24"/>
        </w:rPr>
      </w:pPr>
    </w:p>
    <w:p w14:paraId="18155904">
      <w:pPr>
        <w:spacing w:line="400" w:lineRule="exact"/>
        <w:rPr>
          <w:rFonts w:hAnsi="宋体"/>
          <w:sz w:val="24"/>
        </w:rPr>
      </w:pPr>
    </w:p>
    <w:p w14:paraId="01398E94">
      <w:pPr>
        <w:spacing w:line="400" w:lineRule="exact"/>
        <w:rPr>
          <w:rFonts w:hAnsi="宋体"/>
          <w:sz w:val="24"/>
        </w:rPr>
      </w:pPr>
    </w:p>
    <w:p w14:paraId="447E1DD2">
      <w:pPr>
        <w:spacing w:line="400" w:lineRule="exact"/>
        <w:rPr>
          <w:rFonts w:hAnsi="宋体"/>
          <w:sz w:val="24"/>
        </w:rPr>
      </w:pPr>
    </w:p>
    <w:p w14:paraId="4F89CEE6">
      <w:pPr>
        <w:spacing w:line="400" w:lineRule="exact"/>
        <w:rPr>
          <w:rFonts w:hAnsi="宋体"/>
          <w:sz w:val="24"/>
        </w:rPr>
      </w:pPr>
    </w:p>
    <w:p w14:paraId="0CB2D384">
      <w:pPr>
        <w:spacing w:line="400" w:lineRule="exact"/>
        <w:rPr>
          <w:rFonts w:hAnsi="宋体"/>
          <w:sz w:val="24"/>
        </w:rPr>
      </w:pPr>
    </w:p>
    <w:p w14:paraId="45BD339C">
      <w:pPr>
        <w:spacing w:line="400" w:lineRule="exact"/>
        <w:rPr>
          <w:rFonts w:hAnsi="宋体"/>
          <w:sz w:val="24"/>
        </w:rPr>
      </w:pPr>
    </w:p>
    <w:p w14:paraId="5B548417">
      <w:pPr>
        <w:spacing w:line="400" w:lineRule="exact"/>
        <w:rPr>
          <w:rFonts w:hAnsi="宋体"/>
          <w:sz w:val="24"/>
        </w:rPr>
      </w:pPr>
    </w:p>
    <w:p w14:paraId="4E2EE2E1">
      <w:pPr>
        <w:spacing w:line="400" w:lineRule="exact"/>
        <w:rPr>
          <w:rFonts w:hAnsi="宋体"/>
          <w:sz w:val="24"/>
        </w:rPr>
      </w:pPr>
    </w:p>
    <w:p w14:paraId="188A5390">
      <w:pPr>
        <w:spacing w:line="400" w:lineRule="exact"/>
        <w:rPr>
          <w:rFonts w:hAnsi="宋体"/>
          <w:sz w:val="24"/>
        </w:rPr>
      </w:pPr>
    </w:p>
    <w:p w14:paraId="7D38ECF9">
      <w:pPr>
        <w:spacing w:line="400" w:lineRule="exact"/>
        <w:rPr>
          <w:rFonts w:hAnsi="宋体"/>
          <w:sz w:val="24"/>
        </w:rPr>
      </w:pPr>
      <w:r>
        <w:rPr>
          <w:rFonts w:hAnsi="宋体"/>
          <w:sz w:val="24"/>
        </w:rPr>
        <w:t>附件4：</w:t>
      </w:r>
    </w:p>
    <w:p w14:paraId="6128010B">
      <w:pPr>
        <w:spacing w:before="120" w:beforeLines="50" w:after="120" w:afterLines="50" w:line="440" w:lineRule="exact"/>
        <w:jc w:val="center"/>
        <w:rPr>
          <w:rFonts w:hAnsi="宋体"/>
          <w:sz w:val="24"/>
        </w:rPr>
      </w:pPr>
      <w:r>
        <w:rPr>
          <w:rFonts w:hAnsi="宋体"/>
          <w:sz w:val="24"/>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A216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37E0876">
            <w:pPr>
              <w:pStyle w:val="24"/>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141A6DDD">
            <w:pPr>
              <w:pStyle w:val="24"/>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238B9E4B">
            <w:pPr>
              <w:pStyle w:val="24"/>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3D5D2124">
            <w:pPr>
              <w:pStyle w:val="24"/>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6960D0B2">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7ECA139B">
            <w:pPr>
              <w:spacing w:line="440" w:lineRule="exact"/>
              <w:jc w:val="center"/>
              <w:rPr>
                <w:rFonts w:hAnsi="宋体"/>
                <w:sz w:val="24"/>
              </w:rPr>
            </w:pPr>
            <w:r>
              <w:rPr>
                <w:rFonts w:hAnsi="宋体"/>
                <w:sz w:val="24"/>
              </w:rPr>
              <w:t>责任人</w:t>
            </w:r>
          </w:p>
        </w:tc>
      </w:tr>
      <w:tr w14:paraId="14D1E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2DB3C43">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05A94910">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653016E2">
            <w:pPr>
              <w:pStyle w:val="24"/>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4F0094F0">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2348F12B">
            <w:pPr>
              <w:pStyle w:val="24"/>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25397777">
            <w:pPr>
              <w:pStyle w:val="24"/>
              <w:keepNext/>
              <w:spacing w:line="440" w:lineRule="exact"/>
              <w:ind w:left="63" w:right="63"/>
              <w:rPr>
                <w:rFonts w:hAnsi="宋体" w:cs="Times New Roman"/>
                <w:lang w:val="en-US"/>
              </w:rPr>
            </w:pPr>
          </w:p>
        </w:tc>
      </w:tr>
      <w:tr w14:paraId="0D700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14A323">
            <w:pPr>
              <w:pStyle w:val="24"/>
              <w:keepNext/>
              <w:spacing w:line="440" w:lineRule="exact"/>
              <w:ind w:left="63" w:right="63"/>
              <w:rPr>
                <w:rFonts w:hAnsi="宋体" w:cs="Times New Roman"/>
                <w:lang w:val="en-US"/>
              </w:rPr>
            </w:pPr>
          </w:p>
        </w:tc>
        <w:tc>
          <w:tcPr>
            <w:tcW w:w="1276" w:type="dxa"/>
            <w:tcBorders>
              <w:top w:val="nil"/>
            </w:tcBorders>
            <w:vAlign w:val="center"/>
          </w:tcPr>
          <w:p w14:paraId="77B19E02">
            <w:pPr>
              <w:pStyle w:val="24"/>
              <w:keepNext/>
              <w:spacing w:line="440" w:lineRule="exact"/>
              <w:ind w:left="63" w:right="63"/>
              <w:rPr>
                <w:rFonts w:hAnsi="宋体" w:cs="Times New Roman"/>
                <w:lang w:val="en-US"/>
              </w:rPr>
            </w:pPr>
          </w:p>
        </w:tc>
        <w:tc>
          <w:tcPr>
            <w:tcW w:w="1450" w:type="dxa"/>
            <w:tcBorders>
              <w:top w:val="nil"/>
            </w:tcBorders>
            <w:vAlign w:val="center"/>
          </w:tcPr>
          <w:p w14:paraId="47C6AD20">
            <w:pPr>
              <w:pStyle w:val="24"/>
              <w:keepNext/>
              <w:spacing w:line="440" w:lineRule="exact"/>
              <w:ind w:left="63" w:right="63"/>
              <w:rPr>
                <w:rFonts w:hAnsi="宋体" w:cs="Times New Roman"/>
                <w:lang w:val="en-US"/>
              </w:rPr>
            </w:pPr>
          </w:p>
        </w:tc>
        <w:tc>
          <w:tcPr>
            <w:tcW w:w="1243" w:type="dxa"/>
            <w:tcBorders>
              <w:top w:val="nil"/>
            </w:tcBorders>
            <w:vAlign w:val="center"/>
          </w:tcPr>
          <w:p w14:paraId="41A68E14">
            <w:pPr>
              <w:pStyle w:val="24"/>
              <w:keepNext/>
              <w:spacing w:line="440" w:lineRule="exact"/>
              <w:ind w:left="63" w:right="63"/>
              <w:rPr>
                <w:rFonts w:hAnsi="宋体" w:cs="Times New Roman"/>
                <w:lang w:val="en-US"/>
              </w:rPr>
            </w:pPr>
          </w:p>
        </w:tc>
        <w:tc>
          <w:tcPr>
            <w:tcW w:w="1450" w:type="dxa"/>
            <w:tcBorders>
              <w:top w:val="nil"/>
            </w:tcBorders>
            <w:vAlign w:val="center"/>
          </w:tcPr>
          <w:p w14:paraId="61062B9A">
            <w:pPr>
              <w:pStyle w:val="24"/>
              <w:keepNext/>
              <w:spacing w:line="440" w:lineRule="exact"/>
              <w:ind w:left="63" w:right="63"/>
              <w:rPr>
                <w:rFonts w:hAnsi="宋体" w:cs="Times New Roman"/>
                <w:lang w:val="en-US"/>
              </w:rPr>
            </w:pPr>
          </w:p>
        </w:tc>
        <w:tc>
          <w:tcPr>
            <w:tcW w:w="1667" w:type="dxa"/>
            <w:tcBorders>
              <w:top w:val="nil"/>
            </w:tcBorders>
            <w:vAlign w:val="center"/>
          </w:tcPr>
          <w:p w14:paraId="6068FA58">
            <w:pPr>
              <w:pStyle w:val="24"/>
              <w:keepNext/>
              <w:spacing w:line="440" w:lineRule="exact"/>
              <w:ind w:left="63" w:right="63"/>
              <w:rPr>
                <w:rFonts w:hAnsi="宋体" w:cs="Times New Roman"/>
                <w:lang w:val="en-US"/>
              </w:rPr>
            </w:pPr>
          </w:p>
        </w:tc>
      </w:tr>
      <w:tr w14:paraId="365FE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C75F20">
            <w:pPr>
              <w:pStyle w:val="24"/>
              <w:keepNext/>
              <w:spacing w:line="440" w:lineRule="exact"/>
              <w:ind w:left="63" w:right="63"/>
              <w:rPr>
                <w:rFonts w:hAnsi="宋体" w:cs="Times New Roman"/>
                <w:lang w:val="en-US"/>
              </w:rPr>
            </w:pPr>
          </w:p>
        </w:tc>
        <w:tc>
          <w:tcPr>
            <w:tcW w:w="1276" w:type="dxa"/>
            <w:vAlign w:val="center"/>
          </w:tcPr>
          <w:p w14:paraId="62F6B9FA">
            <w:pPr>
              <w:pStyle w:val="24"/>
              <w:keepNext/>
              <w:spacing w:line="440" w:lineRule="exact"/>
              <w:ind w:left="63" w:right="63"/>
              <w:rPr>
                <w:rFonts w:hAnsi="宋体" w:cs="Times New Roman"/>
                <w:lang w:val="en-US"/>
              </w:rPr>
            </w:pPr>
          </w:p>
        </w:tc>
        <w:tc>
          <w:tcPr>
            <w:tcW w:w="1450" w:type="dxa"/>
            <w:vAlign w:val="center"/>
          </w:tcPr>
          <w:p w14:paraId="3CA10287">
            <w:pPr>
              <w:pStyle w:val="24"/>
              <w:keepNext/>
              <w:spacing w:line="440" w:lineRule="exact"/>
              <w:ind w:left="63" w:right="63"/>
              <w:rPr>
                <w:rFonts w:hAnsi="宋体" w:cs="Times New Roman"/>
                <w:lang w:val="en-US"/>
              </w:rPr>
            </w:pPr>
          </w:p>
        </w:tc>
        <w:tc>
          <w:tcPr>
            <w:tcW w:w="1243" w:type="dxa"/>
            <w:vAlign w:val="center"/>
          </w:tcPr>
          <w:p w14:paraId="1E7C1A48">
            <w:pPr>
              <w:pStyle w:val="24"/>
              <w:keepNext/>
              <w:spacing w:line="440" w:lineRule="exact"/>
              <w:ind w:left="63" w:right="63"/>
              <w:rPr>
                <w:rFonts w:hAnsi="宋体" w:cs="Times New Roman"/>
                <w:lang w:val="en-US"/>
              </w:rPr>
            </w:pPr>
          </w:p>
        </w:tc>
        <w:tc>
          <w:tcPr>
            <w:tcW w:w="1450" w:type="dxa"/>
            <w:vAlign w:val="center"/>
          </w:tcPr>
          <w:p w14:paraId="68F78581">
            <w:pPr>
              <w:pStyle w:val="24"/>
              <w:keepNext/>
              <w:spacing w:line="440" w:lineRule="exact"/>
              <w:ind w:left="63" w:right="63"/>
              <w:rPr>
                <w:rFonts w:hAnsi="宋体" w:cs="Times New Roman"/>
                <w:lang w:val="en-US"/>
              </w:rPr>
            </w:pPr>
          </w:p>
        </w:tc>
        <w:tc>
          <w:tcPr>
            <w:tcW w:w="1667" w:type="dxa"/>
            <w:vAlign w:val="center"/>
          </w:tcPr>
          <w:p w14:paraId="6B53C9BE">
            <w:pPr>
              <w:pStyle w:val="24"/>
              <w:keepNext/>
              <w:spacing w:line="440" w:lineRule="exact"/>
              <w:ind w:left="63" w:right="63"/>
              <w:rPr>
                <w:rFonts w:hAnsi="宋体" w:cs="Times New Roman"/>
                <w:lang w:val="en-US"/>
              </w:rPr>
            </w:pPr>
          </w:p>
        </w:tc>
      </w:tr>
      <w:tr w14:paraId="20FD7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2C93DE">
            <w:pPr>
              <w:pStyle w:val="24"/>
              <w:keepNext/>
              <w:spacing w:line="440" w:lineRule="exact"/>
              <w:ind w:left="63" w:right="63"/>
              <w:rPr>
                <w:rFonts w:hAnsi="宋体" w:cs="Times New Roman"/>
                <w:lang w:val="en-US"/>
              </w:rPr>
            </w:pPr>
          </w:p>
        </w:tc>
        <w:tc>
          <w:tcPr>
            <w:tcW w:w="1276" w:type="dxa"/>
            <w:vAlign w:val="center"/>
          </w:tcPr>
          <w:p w14:paraId="6B87AE95">
            <w:pPr>
              <w:pStyle w:val="24"/>
              <w:keepNext/>
              <w:spacing w:line="440" w:lineRule="exact"/>
              <w:ind w:left="63" w:right="63"/>
              <w:rPr>
                <w:rFonts w:hAnsi="宋体" w:cs="Times New Roman"/>
                <w:lang w:val="en-US"/>
              </w:rPr>
            </w:pPr>
          </w:p>
        </w:tc>
        <w:tc>
          <w:tcPr>
            <w:tcW w:w="1450" w:type="dxa"/>
            <w:vAlign w:val="center"/>
          </w:tcPr>
          <w:p w14:paraId="44FDC54B">
            <w:pPr>
              <w:pStyle w:val="24"/>
              <w:keepNext/>
              <w:spacing w:line="440" w:lineRule="exact"/>
              <w:ind w:left="63" w:right="63"/>
              <w:rPr>
                <w:rFonts w:hAnsi="宋体" w:cs="Times New Roman"/>
                <w:lang w:val="en-US"/>
              </w:rPr>
            </w:pPr>
          </w:p>
        </w:tc>
        <w:tc>
          <w:tcPr>
            <w:tcW w:w="1243" w:type="dxa"/>
            <w:vAlign w:val="center"/>
          </w:tcPr>
          <w:p w14:paraId="28E72468">
            <w:pPr>
              <w:pStyle w:val="24"/>
              <w:keepNext/>
              <w:spacing w:line="440" w:lineRule="exact"/>
              <w:ind w:left="63" w:right="63"/>
              <w:rPr>
                <w:rFonts w:hAnsi="宋体" w:cs="Times New Roman"/>
                <w:lang w:val="en-US"/>
              </w:rPr>
            </w:pPr>
          </w:p>
        </w:tc>
        <w:tc>
          <w:tcPr>
            <w:tcW w:w="1450" w:type="dxa"/>
            <w:vAlign w:val="center"/>
          </w:tcPr>
          <w:p w14:paraId="625EE5D6">
            <w:pPr>
              <w:pStyle w:val="24"/>
              <w:keepNext/>
              <w:spacing w:line="440" w:lineRule="exact"/>
              <w:ind w:left="63" w:right="63"/>
              <w:rPr>
                <w:rFonts w:hAnsi="宋体" w:cs="Times New Roman"/>
                <w:lang w:val="en-US"/>
              </w:rPr>
            </w:pPr>
          </w:p>
        </w:tc>
        <w:tc>
          <w:tcPr>
            <w:tcW w:w="1667" w:type="dxa"/>
            <w:vAlign w:val="center"/>
          </w:tcPr>
          <w:p w14:paraId="40828A1A">
            <w:pPr>
              <w:pStyle w:val="24"/>
              <w:keepNext/>
              <w:spacing w:line="440" w:lineRule="exact"/>
              <w:ind w:left="63" w:right="63"/>
              <w:rPr>
                <w:rFonts w:hAnsi="宋体" w:cs="Times New Roman"/>
                <w:lang w:val="en-US"/>
              </w:rPr>
            </w:pPr>
          </w:p>
        </w:tc>
      </w:tr>
      <w:tr w14:paraId="56FC4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A0BFB5">
            <w:pPr>
              <w:pStyle w:val="24"/>
              <w:keepNext/>
              <w:spacing w:line="440" w:lineRule="exact"/>
              <w:ind w:left="63" w:right="63"/>
              <w:rPr>
                <w:rFonts w:hAnsi="宋体" w:cs="Times New Roman"/>
                <w:lang w:val="en-US"/>
              </w:rPr>
            </w:pPr>
          </w:p>
        </w:tc>
        <w:tc>
          <w:tcPr>
            <w:tcW w:w="1276" w:type="dxa"/>
            <w:vAlign w:val="center"/>
          </w:tcPr>
          <w:p w14:paraId="4DE1CB88">
            <w:pPr>
              <w:pStyle w:val="24"/>
              <w:keepNext/>
              <w:spacing w:line="440" w:lineRule="exact"/>
              <w:ind w:left="63" w:right="63"/>
              <w:rPr>
                <w:rFonts w:hAnsi="宋体" w:cs="Times New Roman"/>
                <w:lang w:val="en-US"/>
              </w:rPr>
            </w:pPr>
          </w:p>
        </w:tc>
        <w:tc>
          <w:tcPr>
            <w:tcW w:w="1450" w:type="dxa"/>
            <w:vAlign w:val="center"/>
          </w:tcPr>
          <w:p w14:paraId="17A0B061">
            <w:pPr>
              <w:pStyle w:val="24"/>
              <w:keepNext/>
              <w:spacing w:line="440" w:lineRule="exact"/>
              <w:ind w:left="63" w:right="63"/>
              <w:rPr>
                <w:rFonts w:hAnsi="宋体" w:cs="Times New Roman"/>
                <w:lang w:val="en-US"/>
              </w:rPr>
            </w:pPr>
          </w:p>
        </w:tc>
        <w:tc>
          <w:tcPr>
            <w:tcW w:w="1243" w:type="dxa"/>
            <w:vAlign w:val="center"/>
          </w:tcPr>
          <w:p w14:paraId="1370862C">
            <w:pPr>
              <w:pStyle w:val="24"/>
              <w:keepNext/>
              <w:spacing w:line="440" w:lineRule="exact"/>
              <w:ind w:left="63" w:right="63"/>
              <w:rPr>
                <w:rFonts w:hAnsi="宋体" w:cs="Times New Roman"/>
                <w:lang w:val="en-US"/>
              </w:rPr>
            </w:pPr>
          </w:p>
        </w:tc>
        <w:tc>
          <w:tcPr>
            <w:tcW w:w="1450" w:type="dxa"/>
            <w:vAlign w:val="center"/>
          </w:tcPr>
          <w:p w14:paraId="3F25C1C9">
            <w:pPr>
              <w:pStyle w:val="24"/>
              <w:keepNext/>
              <w:spacing w:line="440" w:lineRule="exact"/>
              <w:ind w:left="63" w:right="63"/>
              <w:rPr>
                <w:rFonts w:hAnsi="宋体" w:cs="Times New Roman"/>
                <w:lang w:val="en-US"/>
              </w:rPr>
            </w:pPr>
          </w:p>
        </w:tc>
        <w:tc>
          <w:tcPr>
            <w:tcW w:w="1667" w:type="dxa"/>
            <w:vAlign w:val="center"/>
          </w:tcPr>
          <w:p w14:paraId="14D83E55">
            <w:pPr>
              <w:pStyle w:val="24"/>
              <w:keepNext/>
              <w:spacing w:line="440" w:lineRule="exact"/>
              <w:ind w:left="63" w:right="63"/>
              <w:rPr>
                <w:rFonts w:hAnsi="宋体" w:cs="Times New Roman"/>
                <w:lang w:val="en-US"/>
              </w:rPr>
            </w:pPr>
          </w:p>
        </w:tc>
      </w:tr>
      <w:tr w14:paraId="6EEA4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CB42F6">
            <w:pPr>
              <w:pStyle w:val="24"/>
              <w:keepNext/>
              <w:spacing w:line="440" w:lineRule="exact"/>
              <w:ind w:left="63" w:right="63"/>
              <w:rPr>
                <w:rFonts w:hAnsi="宋体" w:cs="Times New Roman"/>
                <w:lang w:val="en-US"/>
              </w:rPr>
            </w:pPr>
          </w:p>
        </w:tc>
        <w:tc>
          <w:tcPr>
            <w:tcW w:w="1276" w:type="dxa"/>
            <w:vAlign w:val="center"/>
          </w:tcPr>
          <w:p w14:paraId="6F4D04A1">
            <w:pPr>
              <w:pStyle w:val="24"/>
              <w:keepNext/>
              <w:spacing w:line="440" w:lineRule="exact"/>
              <w:ind w:left="63" w:right="63"/>
              <w:rPr>
                <w:rFonts w:hAnsi="宋体" w:cs="Times New Roman"/>
                <w:lang w:val="en-US"/>
              </w:rPr>
            </w:pPr>
          </w:p>
        </w:tc>
        <w:tc>
          <w:tcPr>
            <w:tcW w:w="1450" w:type="dxa"/>
            <w:vAlign w:val="center"/>
          </w:tcPr>
          <w:p w14:paraId="61B1F7BB">
            <w:pPr>
              <w:pStyle w:val="24"/>
              <w:keepNext/>
              <w:spacing w:line="440" w:lineRule="exact"/>
              <w:ind w:left="63" w:right="63"/>
              <w:rPr>
                <w:rFonts w:hAnsi="宋体" w:cs="Times New Roman"/>
                <w:lang w:val="en-US"/>
              </w:rPr>
            </w:pPr>
          </w:p>
        </w:tc>
        <w:tc>
          <w:tcPr>
            <w:tcW w:w="1243" w:type="dxa"/>
            <w:vAlign w:val="center"/>
          </w:tcPr>
          <w:p w14:paraId="6C92D265">
            <w:pPr>
              <w:pStyle w:val="24"/>
              <w:keepNext/>
              <w:spacing w:line="440" w:lineRule="exact"/>
              <w:ind w:left="63" w:right="63"/>
              <w:rPr>
                <w:rFonts w:hAnsi="宋体" w:cs="Times New Roman"/>
                <w:lang w:val="en-US"/>
              </w:rPr>
            </w:pPr>
          </w:p>
        </w:tc>
        <w:tc>
          <w:tcPr>
            <w:tcW w:w="1450" w:type="dxa"/>
            <w:vAlign w:val="center"/>
          </w:tcPr>
          <w:p w14:paraId="588814A0">
            <w:pPr>
              <w:pStyle w:val="24"/>
              <w:keepNext/>
              <w:spacing w:line="440" w:lineRule="exact"/>
              <w:ind w:left="63" w:right="63"/>
              <w:rPr>
                <w:rFonts w:hAnsi="宋体" w:cs="Times New Roman"/>
                <w:lang w:val="en-US"/>
              </w:rPr>
            </w:pPr>
          </w:p>
        </w:tc>
        <w:tc>
          <w:tcPr>
            <w:tcW w:w="1667" w:type="dxa"/>
            <w:vAlign w:val="center"/>
          </w:tcPr>
          <w:p w14:paraId="56E6F51B">
            <w:pPr>
              <w:pStyle w:val="24"/>
              <w:keepNext/>
              <w:spacing w:line="440" w:lineRule="exact"/>
              <w:ind w:left="63" w:right="63"/>
              <w:rPr>
                <w:rFonts w:hAnsi="宋体" w:cs="Times New Roman"/>
                <w:lang w:val="en-US"/>
              </w:rPr>
            </w:pPr>
          </w:p>
        </w:tc>
      </w:tr>
      <w:tr w14:paraId="33F56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3C44EDF">
            <w:pPr>
              <w:pStyle w:val="24"/>
              <w:keepNext/>
              <w:spacing w:line="440" w:lineRule="exact"/>
              <w:ind w:left="63" w:right="63"/>
              <w:rPr>
                <w:rFonts w:hAnsi="宋体" w:cs="Times New Roman"/>
                <w:lang w:val="en-US"/>
              </w:rPr>
            </w:pPr>
          </w:p>
        </w:tc>
        <w:tc>
          <w:tcPr>
            <w:tcW w:w="1276" w:type="dxa"/>
            <w:vAlign w:val="center"/>
          </w:tcPr>
          <w:p w14:paraId="2D502E7E">
            <w:pPr>
              <w:pStyle w:val="24"/>
              <w:keepNext/>
              <w:spacing w:line="440" w:lineRule="exact"/>
              <w:ind w:left="63" w:right="63"/>
              <w:rPr>
                <w:rFonts w:hAnsi="宋体" w:cs="Times New Roman"/>
                <w:lang w:val="en-US"/>
              </w:rPr>
            </w:pPr>
          </w:p>
        </w:tc>
        <w:tc>
          <w:tcPr>
            <w:tcW w:w="1450" w:type="dxa"/>
            <w:vAlign w:val="center"/>
          </w:tcPr>
          <w:p w14:paraId="22184AE0">
            <w:pPr>
              <w:pStyle w:val="24"/>
              <w:keepNext/>
              <w:spacing w:line="440" w:lineRule="exact"/>
              <w:ind w:left="63" w:right="63"/>
              <w:rPr>
                <w:rFonts w:hAnsi="宋体" w:cs="Times New Roman"/>
                <w:lang w:val="en-US"/>
              </w:rPr>
            </w:pPr>
          </w:p>
        </w:tc>
        <w:tc>
          <w:tcPr>
            <w:tcW w:w="1243" w:type="dxa"/>
            <w:vAlign w:val="center"/>
          </w:tcPr>
          <w:p w14:paraId="507A929E">
            <w:pPr>
              <w:pStyle w:val="24"/>
              <w:keepNext/>
              <w:spacing w:line="440" w:lineRule="exact"/>
              <w:ind w:left="63" w:right="63"/>
              <w:rPr>
                <w:rFonts w:hAnsi="宋体" w:cs="Times New Roman"/>
                <w:lang w:val="en-US"/>
              </w:rPr>
            </w:pPr>
          </w:p>
        </w:tc>
        <w:tc>
          <w:tcPr>
            <w:tcW w:w="1450" w:type="dxa"/>
            <w:vAlign w:val="center"/>
          </w:tcPr>
          <w:p w14:paraId="4D5E1FED">
            <w:pPr>
              <w:pStyle w:val="24"/>
              <w:keepNext/>
              <w:spacing w:line="440" w:lineRule="exact"/>
              <w:ind w:left="63" w:right="63"/>
              <w:rPr>
                <w:rFonts w:hAnsi="宋体" w:cs="Times New Roman"/>
                <w:lang w:val="en-US"/>
              </w:rPr>
            </w:pPr>
          </w:p>
        </w:tc>
        <w:tc>
          <w:tcPr>
            <w:tcW w:w="1667" w:type="dxa"/>
            <w:vAlign w:val="center"/>
          </w:tcPr>
          <w:p w14:paraId="007E9BBC">
            <w:pPr>
              <w:pStyle w:val="24"/>
              <w:keepNext/>
              <w:spacing w:line="440" w:lineRule="exact"/>
              <w:ind w:left="63" w:right="63"/>
              <w:rPr>
                <w:rFonts w:hAnsi="宋体" w:cs="Times New Roman"/>
                <w:lang w:val="en-US"/>
              </w:rPr>
            </w:pPr>
          </w:p>
        </w:tc>
      </w:tr>
      <w:tr w14:paraId="2660F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29AA0AF">
            <w:pPr>
              <w:pStyle w:val="24"/>
              <w:keepNext/>
              <w:spacing w:line="440" w:lineRule="exact"/>
              <w:ind w:left="63" w:right="63"/>
              <w:rPr>
                <w:rFonts w:hAnsi="宋体" w:cs="Times New Roman"/>
                <w:lang w:val="en-US"/>
              </w:rPr>
            </w:pPr>
          </w:p>
        </w:tc>
        <w:tc>
          <w:tcPr>
            <w:tcW w:w="1276" w:type="dxa"/>
            <w:vAlign w:val="center"/>
          </w:tcPr>
          <w:p w14:paraId="6553116C">
            <w:pPr>
              <w:pStyle w:val="24"/>
              <w:keepNext/>
              <w:spacing w:line="440" w:lineRule="exact"/>
              <w:ind w:left="63" w:right="63"/>
              <w:rPr>
                <w:rFonts w:hAnsi="宋体" w:cs="Times New Roman"/>
                <w:lang w:val="en-US"/>
              </w:rPr>
            </w:pPr>
          </w:p>
        </w:tc>
        <w:tc>
          <w:tcPr>
            <w:tcW w:w="1450" w:type="dxa"/>
            <w:vAlign w:val="center"/>
          </w:tcPr>
          <w:p w14:paraId="0650AC78">
            <w:pPr>
              <w:pStyle w:val="24"/>
              <w:keepNext/>
              <w:spacing w:line="440" w:lineRule="exact"/>
              <w:ind w:left="63" w:right="63"/>
              <w:rPr>
                <w:rFonts w:hAnsi="宋体" w:cs="Times New Roman"/>
                <w:lang w:val="en-US"/>
              </w:rPr>
            </w:pPr>
          </w:p>
        </w:tc>
        <w:tc>
          <w:tcPr>
            <w:tcW w:w="1243" w:type="dxa"/>
            <w:vAlign w:val="center"/>
          </w:tcPr>
          <w:p w14:paraId="2337E8D7">
            <w:pPr>
              <w:pStyle w:val="24"/>
              <w:keepNext/>
              <w:spacing w:line="440" w:lineRule="exact"/>
              <w:ind w:left="63" w:right="63"/>
              <w:rPr>
                <w:rFonts w:hAnsi="宋体" w:cs="Times New Roman"/>
                <w:lang w:val="en-US"/>
              </w:rPr>
            </w:pPr>
          </w:p>
        </w:tc>
        <w:tc>
          <w:tcPr>
            <w:tcW w:w="1450" w:type="dxa"/>
            <w:vAlign w:val="center"/>
          </w:tcPr>
          <w:p w14:paraId="397E2635">
            <w:pPr>
              <w:pStyle w:val="24"/>
              <w:keepNext/>
              <w:spacing w:line="440" w:lineRule="exact"/>
              <w:ind w:left="63" w:right="63"/>
              <w:rPr>
                <w:rFonts w:hAnsi="宋体" w:cs="Times New Roman"/>
                <w:lang w:val="en-US"/>
              </w:rPr>
            </w:pPr>
          </w:p>
        </w:tc>
        <w:tc>
          <w:tcPr>
            <w:tcW w:w="1667" w:type="dxa"/>
            <w:vAlign w:val="center"/>
          </w:tcPr>
          <w:p w14:paraId="15CF5C29">
            <w:pPr>
              <w:pStyle w:val="24"/>
              <w:keepNext/>
              <w:spacing w:line="440" w:lineRule="exact"/>
              <w:ind w:left="63" w:right="63"/>
              <w:rPr>
                <w:rFonts w:hAnsi="宋体" w:cs="Times New Roman"/>
                <w:lang w:val="en-US"/>
              </w:rPr>
            </w:pPr>
          </w:p>
        </w:tc>
      </w:tr>
      <w:tr w14:paraId="091ED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E759BB2">
            <w:pPr>
              <w:rPr>
                <w:rFonts w:hAnsi="宋体"/>
                <w:sz w:val="24"/>
              </w:rPr>
            </w:pPr>
          </w:p>
        </w:tc>
        <w:tc>
          <w:tcPr>
            <w:tcW w:w="1276" w:type="dxa"/>
          </w:tcPr>
          <w:p w14:paraId="7F4AB7E6">
            <w:pPr>
              <w:rPr>
                <w:rFonts w:hAnsi="宋体"/>
                <w:sz w:val="24"/>
              </w:rPr>
            </w:pPr>
          </w:p>
        </w:tc>
        <w:tc>
          <w:tcPr>
            <w:tcW w:w="1450" w:type="dxa"/>
          </w:tcPr>
          <w:p w14:paraId="2CDA1810">
            <w:pPr>
              <w:rPr>
                <w:rFonts w:hAnsi="宋体"/>
                <w:sz w:val="24"/>
              </w:rPr>
            </w:pPr>
          </w:p>
        </w:tc>
        <w:tc>
          <w:tcPr>
            <w:tcW w:w="1243" w:type="dxa"/>
          </w:tcPr>
          <w:p w14:paraId="46198ACB">
            <w:pPr>
              <w:rPr>
                <w:rFonts w:hAnsi="宋体"/>
                <w:sz w:val="24"/>
              </w:rPr>
            </w:pPr>
          </w:p>
        </w:tc>
        <w:tc>
          <w:tcPr>
            <w:tcW w:w="1450" w:type="dxa"/>
          </w:tcPr>
          <w:p w14:paraId="72FED20A">
            <w:pPr>
              <w:rPr>
                <w:rFonts w:hAnsi="宋体"/>
                <w:sz w:val="24"/>
              </w:rPr>
            </w:pPr>
          </w:p>
        </w:tc>
        <w:tc>
          <w:tcPr>
            <w:tcW w:w="1667" w:type="dxa"/>
          </w:tcPr>
          <w:p w14:paraId="704462B6">
            <w:pPr>
              <w:rPr>
                <w:rFonts w:hAnsi="宋体"/>
                <w:sz w:val="24"/>
              </w:rPr>
            </w:pPr>
          </w:p>
        </w:tc>
      </w:tr>
      <w:tr w14:paraId="067ED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160A30">
            <w:pPr>
              <w:pStyle w:val="24"/>
              <w:keepNext/>
              <w:spacing w:line="440" w:lineRule="exact"/>
              <w:ind w:left="63" w:right="63"/>
              <w:rPr>
                <w:rFonts w:hAnsi="宋体" w:cs="Times New Roman"/>
                <w:lang w:val="en-US"/>
              </w:rPr>
            </w:pPr>
          </w:p>
        </w:tc>
        <w:tc>
          <w:tcPr>
            <w:tcW w:w="1276" w:type="dxa"/>
            <w:vAlign w:val="center"/>
          </w:tcPr>
          <w:p w14:paraId="3A9D3355">
            <w:pPr>
              <w:pStyle w:val="24"/>
              <w:keepNext/>
              <w:spacing w:line="440" w:lineRule="exact"/>
              <w:ind w:left="63" w:right="63"/>
              <w:rPr>
                <w:rFonts w:hAnsi="宋体" w:cs="Times New Roman"/>
                <w:lang w:val="en-US"/>
              </w:rPr>
            </w:pPr>
          </w:p>
        </w:tc>
        <w:tc>
          <w:tcPr>
            <w:tcW w:w="1450" w:type="dxa"/>
            <w:vAlign w:val="center"/>
          </w:tcPr>
          <w:p w14:paraId="1FFF9659">
            <w:pPr>
              <w:pStyle w:val="24"/>
              <w:keepNext/>
              <w:spacing w:line="440" w:lineRule="exact"/>
              <w:ind w:left="63" w:right="63"/>
              <w:rPr>
                <w:rFonts w:hAnsi="宋体" w:cs="Times New Roman"/>
                <w:lang w:val="en-US"/>
              </w:rPr>
            </w:pPr>
          </w:p>
        </w:tc>
        <w:tc>
          <w:tcPr>
            <w:tcW w:w="1243" w:type="dxa"/>
            <w:vAlign w:val="center"/>
          </w:tcPr>
          <w:p w14:paraId="1CF2E0D0">
            <w:pPr>
              <w:pStyle w:val="24"/>
              <w:keepNext/>
              <w:spacing w:line="440" w:lineRule="exact"/>
              <w:ind w:left="63" w:right="63"/>
              <w:rPr>
                <w:rFonts w:hAnsi="宋体" w:cs="Times New Roman"/>
                <w:lang w:val="en-US"/>
              </w:rPr>
            </w:pPr>
          </w:p>
        </w:tc>
        <w:tc>
          <w:tcPr>
            <w:tcW w:w="1450" w:type="dxa"/>
            <w:vAlign w:val="center"/>
          </w:tcPr>
          <w:p w14:paraId="349E91B9">
            <w:pPr>
              <w:pStyle w:val="24"/>
              <w:keepNext/>
              <w:spacing w:line="440" w:lineRule="exact"/>
              <w:ind w:left="63" w:right="63"/>
              <w:rPr>
                <w:rFonts w:hAnsi="宋体" w:cs="Times New Roman"/>
                <w:lang w:val="en-US"/>
              </w:rPr>
            </w:pPr>
          </w:p>
        </w:tc>
        <w:tc>
          <w:tcPr>
            <w:tcW w:w="1667" w:type="dxa"/>
            <w:vAlign w:val="center"/>
          </w:tcPr>
          <w:p w14:paraId="49D49FF9">
            <w:pPr>
              <w:pStyle w:val="24"/>
              <w:keepNext/>
              <w:spacing w:line="440" w:lineRule="exact"/>
              <w:ind w:left="63" w:right="63"/>
              <w:rPr>
                <w:rFonts w:hAnsi="宋体" w:cs="Times New Roman"/>
                <w:lang w:val="en-US"/>
              </w:rPr>
            </w:pPr>
          </w:p>
        </w:tc>
      </w:tr>
      <w:tr w14:paraId="6157E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34E9AD1">
            <w:pPr>
              <w:rPr>
                <w:rFonts w:hAnsi="宋体"/>
                <w:sz w:val="24"/>
              </w:rPr>
            </w:pPr>
          </w:p>
        </w:tc>
        <w:tc>
          <w:tcPr>
            <w:tcW w:w="1276" w:type="dxa"/>
          </w:tcPr>
          <w:p w14:paraId="5646336E">
            <w:pPr>
              <w:rPr>
                <w:rFonts w:hAnsi="宋体"/>
                <w:sz w:val="24"/>
              </w:rPr>
            </w:pPr>
          </w:p>
        </w:tc>
        <w:tc>
          <w:tcPr>
            <w:tcW w:w="1450" w:type="dxa"/>
          </w:tcPr>
          <w:p w14:paraId="0998B0AF">
            <w:pPr>
              <w:rPr>
                <w:rFonts w:hAnsi="宋体"/>
                <w:sz w:val="24"/>
              </w:rPr>
            </w:pPr>
          </w:p>
        </w:tc>
        <w:tc>
          <w:tcPr>
            <w:tcW w:w="1243" w:type="dxa"/>
          </w:tcPr>
          <w:p w14:paraId="22D6DB6B">
            <w:pPr>
              <w:rPr>
                <w:rFonts w:hAnsi="宋体"/>
                <w:sz w:val="24"/>
              </w:rPr>
            </w:pPr>
          </w:p>
        </w:tc>
        <w:tc>
          <w:tcPr>
            <w:tcW w:w="1450" w:type="dxa"/>
          </w:tcPr>
          <w:p w14:paraId="28147B85">
            <w:pPr>
              <w:rPr>
                <w:rFonts w:hAnsi="宋体"/>
                <w:sz w:val="24"/>
              </w:rPr>
            </w:pPr>
          </w:p>
        </w:tc>
        <w:tc>
          <w:tcPr>
            <w:tcW w:w="1667" w:type="dxa"/>
          </w:tcPr>
          <w:p w14:paraId="0F84E347">
            <w:pPr>
              <w:rPr>
                <w:rFonts w:hAnsi="宋体"/>
                <w:sz w:val="24"/>
              </w:rPr>
            </w:pPr>
          </w:p>
        </w:tc>
      </w:tr>
      <w:tr w14:paraId="64058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F15F103">
            <w:pPr>
              <w:rPr>
                <w:rFonts w:hAnsi="宋体"/>
                <w:sz w:val="24"/>
              </w:rPr>
            </w:pPr>
          </w:p>
        </w:tc>
        <w:tc>
          <w:tcPr>
            <w:tcW w:w="1276" w:type="dxa"/>
          </w:tcPr>
          <w:p w14:paraId="714BA299">
            <w:pPr>
              <w:rPr>
                <w:rFonts w:hAnsi="宋体"/>
                <w:sz w:val="24"/>
              </w:rPr>
            </w:pPr>
          </w:p>
        </w:tc>
        <w:tc>
          <w:tcPr>
            <w:tcW w:w="1450" w:type="dxa"/>
          </w:tcPr>
          <w:p w14:paraId="1F4E6B01">
            <w:pPr>
              <w:rPr>
                <w:rFonts w:hAnsi="宋体"/>
                <w:sz w:val="24"/>
              </w:rPr>
            </w:pPr>
          </w:p>
        </w:tc>
        <w:tc>
          <w:tcPr>
            <w:tcW w:w="1243" w:type="dxa"/>
          </w:tcPr>
          <w:p w14:paraId="319BA2F0">
            <w:pPr>
              <w:rPr>
                <w:rFonts w:hAnsi="宋体"/>
                <w:sz w:val="24"/>
              </w:rPr>
            </w:pPr>
          </w:p>
        </w:tc>
        <w:tc>
          <w:tcPr>
            <w:tcW w:w="1450" w:type="dxa"/>
          </w:tcPr>
          <w:p w14:paraId="799E44A6">
            <w:pPr>
              <w:rPr>
                <w:rFonts w:hAnsi="宋体"/>
                <w:sz w:val="24"/>
              </w:rPr>
            </w:pPr>
          </w:p>
        </w:tc>
        <w:tc>
          <w:tcPr>
            <w:tcW w:w="1667" w:type="dxa"/>
          </w:tcPr>
          <w:p w14:paraId="0B7E61E9">
            <w:pPr>
              <w:rPr>
                <w:rFonts w:hAnsi="宋体"/>
                <w:sz w:val="24"/>
              </w:rPr>
            </w:pPr>
          </w:p>
        </w:tc>
      </w:tr>
      <w:tr w14:paraId="1B4BF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9F9792B">
            <w:pPr>
              <w:rPr>
                <w:rFonts w:hAnsi="宋体"/>
                <w:sz w:val="24"/>
              </w:rPr>
            </w:pPr>
          </w:p>
        </w:tc>
        <w:tc>
          <w:tcPr>
            <w:tcW w:w="1276" w:type="dxa"/>
          </w:tcPr>
          <w:p w14:paraId="31079109">
            <w:pPr>
              <w:rPr>
                <w:rFonts w:hAnsi="宋体"/>
                <w:sz w:val="24"/>
              </w:rPr>
            </w:pPr>
          </w:p>
        </w:tc>
        <w:tc>
          <w:tcPr>
            <w:tcW w:w="1450" w:type="dxa"/>
          </w:tcPr>
          <w:p w14:paraId="30BC3314">
            <w:pPr>
              <w:rPr>
                <w:rFonts w:hAnsi="宋体"/>
                <w:sz w:val="24"/>
              </w:rPr>
            </w:pPr>
          </w:p>
        </w:tc>
        <w:tc>
          <w:tcPr>
            <w:tcW w:w="1243" w:type="dxa"/>
          </w:tcPr>
          <w:p w14:paraId="7F1BD49A">
            <w:pPr>
              <w:rPr>
                <w:rFonts w:hAnsi="宋体"/>
                <w:sz w:val="24"/>
              </w:rPr>
            </w:pPr>
          </w:p>
        </w:tc>
        <w:tc>
          <w:tcPr>
            <w:tcW w:w="1450" w:type="dxa"/>
          </w:tcPr>
          <w:p w14:paraId="1151F8F8">
            <w:pPr>
              <w:rPr>
                <w:rFonts w:hAnsi="宋体"/>
                <w:sz w:val="24"/>
              </w:rPr>
            </w:pPr>
          </w:p>
        </w:tc>
        <w:tc>
          <w:tcPr>
            <w:tcW w:w="1667" w:type="dxa"/>
          </w:tcPr>
          <w:p w14:paraId="1D6F59F7">
            <w:pPr>
              <w:rPr>
                <w:rFonts w:hAnsi="宋体"/>
                <w:sz w:val="24"/>
              </w:rPr>
            </w:pPr>
          </w:p>
        </w:tc>
      </w:tr>
      <w:tr w14:paraId="3D5FA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1CD84D2">
            <w:pPr>
              <w:rPr>
                <w:rFonts w:hAnsi="宋体"/>
                <w:sz w:val="24"/>
              </w:rPr>
            </w:pPr>
          </w:p>
        </w:tc>
        <w:tc>
          <w:tcPr>
            <w:tcW w:w="1276" w:type="dxa"/>
          </w:tcPr>
          <w:p w14:paraId="498F5E76">
            <w:pPr>
              <w:rPr>
                <w:rFonts w:hAnsi="宋体"/>
                <w:sz w:val="24"/>
              </w:rPr>
            </w:pPr>
          </w:p>
        </w:tc>
        <w:tc>
          <w:tcPr>
            <w:tcW w:w="1450" w:type="dxa"/>
          </w:tcPr>
          <w:p w14:paraId="22633601">
            <w:pPr>
              <w:rPr>
                <w:rFonts w:hAnsi="宋体"/>
                <w:sz w:val="24"/>
              </w:rPr>
            </w:pPr>
          </w:p>
        </w:tc>
        <w:tc>
          <w:tcPr>
            <w:tcW w:w="1243" w:type="dxa"/>
          </w:tcPr>
          <w:p w14:paraId="678C8D1E">
            <w:pPr>
              <w:rPr>
                <w:rFonts w:hAnsi="宋体"/>
                <w:sz w:val="24"/>
              </w:rPr>
            </w:pPr>
          </w:p>
        </w:tc>
        <w:tc>
          <w:tcPr>
            <w:tcW w:w="1450" w:type="dxa"/>
          </w:tcPr>
          <w:p w14:paraId="6B386B80">
            <w:pPr>
              <w:rPr>
                <w:rFonts w:hAnsi="宋体"/>
                <w:sz w:val="24"/>
              </w:rPr>
            </w:pPr>
          </w:p>
        </w:tc>
        <w:tc>
          <w:tcPr>
            <w:tcW w:w="1667" w:type="dxa"/>
          </w:tcPr>
          <w:p w14:paraId="2B9711CC">
            <w:pPr>
              <w:rPr>
                <w:rFonts w:hAnsi="宋体"/>
                <w:sz w:val="24"/>
              </w:rPr>
            </w:pPr>
          </w:p>
        </w:tc>
      </w:tr>
      <w:tr w14:paraId="3AF1A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7601CC">
            <w:pPr>
              <w:rPr>
                <w:rFonts w:hAnsi="宋体"/>
                <w:sz w:val="24"/>
              </w:rPr>
            </w:pPr>
          </w:p>
        </w:tc>
        <w:tc>
          <w:tcPr>
            <w:tcW w:w="1276" w:type="dxa"/>
          </w:tcPr>
          <w:p w14:paraId="785D9111">
            <w:pPr>
              <w:rPr>
                <w:rFonts w:hAnsi="宋体"/>
                <w:sz w:val="24"/>
              </w:rPr>
            </w:pPr>
          </w:p>
        </w:tc>
        <w:tc>
          <w:tcPr>
            <w:tcW w:w="1450" w:type="dxa"/>
          </w:tcPr>
          <w:p w14:paraId="1D90CA7A">
            <w:pPr>
              <w:rPr>
                <w:rFonts w:hAnsi="宋体"/>
                <w:sz w:val="24"/>
              </w:rPr>
            </w:pPr>
          </w:p>
        </w:tc>
        <w:tc>
          <w:tcPr>
            <w:tcW w:w="1243" w:type="dxa"/>
          </w:tcPr>
          <w:p w14:paraId="6803C3E8">
            <w:pPr>
              <w:rPr>
                <w:rFonts w:hAnsi="宋体"/>
                <w:sz w:val="24"/>
              </w:rPr>
            </w:pPr>
          </w:p>
        </w:tc>
        <w:tc>
          <w:tcPr>
            <w:tcW w:w="1450" w:type="dxa"/>
          </w:tcPr>
          <w:p w14:paraId="2E97B038">
            <w:pPr>
              <w:rPr>
                <w:rFonts w:hAnsi="宋体"/>
                <w:sz w:val="24"/>
              </w:rPr>
            </w:pPr>
          </w:p>
        </w:tc>
        <w:tc>
          <w:tcPr>
            <w:tcW w:w="1667" w:type="dxa"/>
          </w:tcPr>
          <w:p w14:paraId="22517854">
            <w:pPr>
              <w:rPr>
                <w:rFonts w:hAnsi="宋体"/>
                <w:sz w:val="24"/>
              </w:rPr>
            </w:pPr>
          </w:p>
        </w:tc>
      </w:tr>
      <w:tr w14:paraId="69714E69">
        <w:tblPrEx>
          <w:tblCellMar>
            <w:top w:w="0" w:type="dxa"/>
            <w:left w:w="28" w:type="dxa"/>
            <w:bottom w:w="0" w:type="dxa"/>
            <w:right w:w="28" w:type="dxa"/>
          </w:tblCellMar>
        </w:tblPrEx>
        <w:trPr>
          <w:trHeight w:val="567" w:hRule="atLeast"/>
          <w:jc w:val="center"/>
        </w:trPr>
        <w:tc>
          <w:tcPr>
            <w:tcW w:w="1953" w:type="dxa"/>
          </w:tcPr>
          <w:p w14:paraId="69979065">
            <w:pPr>
              <w:rPr>
                <w:rFonts w:hAnsi="宋体"/>
                <w:sz w:val="24"/>
              </w:rPr>
            </w:pPr>
          </w:p>
        </w:tc>
        <w:tc>
          <w:tcPr>
            <w:tcW w:w="1276" w:type="dxa"/>
          </w:tcPr>
          <w:p w14:paraId="7EDE0CCB">
            <w:pPr>
              <w:rPr>
                <w:rFonts w:hAnsi="宋体"/>
                <w:sz w:val="24"/>
              </w:rPr>
            </w:pPr>
          </w:p>
        </w:tc>
        <w:tc>
          <w:tcPr>
            <w:tcW w:w="1450" w:type="dxa"/>
          </w:tcPr>
          <w:p w14:paraId="02E006EE">
            <w:pPr>
              <w:rPr>
                <w:rFonts w:hAnsi="宋体"/>
                <w:sz w:val="24"/>
              </w:rPr>
            </w:pPr>
          </w:p>
        </w:tc>
        <w:tc>
          <w:tcPr>
            <w:tcW w:w="1243" w:type="dxa"/>
          </w:tcPr>
          <w:p w14:paraId="4667FE72">
            <w:pPr>
              <w:rPr>
                <w:rFonts w:hAnsi="宋体"/>
                <w:sz w:val="24"/>
              </w:rPr>
            </w:pPr>
          </w:p>
        </w:tc>
        <w:tc>
          <w:tcPr>
            <w:tcW w:w="1450" w:type="dxa"/>
          </w:tcPr>
          <w:p w14:paraId="6FC26231">
            <w:pPr>
              <w:rPr>
                <w:rFonts w:hAnsi="宋体"/>
                <w:sz w:val="24"/>
              </w:rPr>
            </w:pPr>
          </w:p>
        </w:tc>
        <w:tc>
          <w:tcPr>
            <w:tcW w:w="1667" w:type="dxa"/>
          </w:tcPr>
          <w:p w14:paraId="283DCAF9">
            <w:pPr>
              <w:rPr>
                <w:rFonts w:hAnsi="宋体"/>
                <w:sz w:val="24"/>
              </w:rPr>
            </w:pPr>
          </w:p>
        </w:tc>
      </w:tr>
      <w:tr w14:paraId="52DFF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53E4A4A">
            <w:pPr>
              <w:rPr>
                <w:rFonts w:hAnsi="宋体"/>
                <w:sz w:val="24"/>
              </w:rPr>
            </w:pPr>
          </w:p>
        </w:tc>
        <w:tc>
          <w:tcPr>
            <w:tcW w:w="1276" w:type="dxa"/>
          </w:tcPr>
          <w:p w14:paraId="20C2CF60">
            <w:pPr>
              <w:rPr>
                <w:rFonts w:hAnsi="宋体"/>
                <w:sz w:val="24"/>
              </w:rPr>
            </w:pPr>
          </w:p>
        </w:tc>
        <w:tc>
          <w:tcPr>
            <w:tcW w:w="1450" w:type="dxa"/>
          </w:tcPr>
          <w:p w14:paraId="18D2E8BE">
            <w:pPr>
              <w:rPr>
                <w:rFonts w:hAnsi="宋体"/>
                <w:sz w:val="24"/>
              </w:rPr>
            </w:pPr>
          </w:p>
        </w:tc>
        <w:tc>
          <w:tcPr>
            <w:tcW w:w="1243" w:type="dxa"/>
          </w:tcPr>
          <w:p w14:paraId="0CA1FA8D">
            <w:pPr>
              <w:rPr>
                <w:rFonts w:hAnsi="宋体"/>
                <w:sz w:val="24"/>
              </w:rPr>
            </w:pPr>
          </w:p>
        </w:tc>
        <w:tc>
          <w:tcPr>
            <w:tcW w:w="1450" w:type="dxa"/>
          </w:tcPr>
          <w:p w14:paraId="521B46A2">
            <w:pPr>
              <w:rPr>
                <w:rFonts w:hAnsi="宋体"/>
                <w:sz w:val="24"/>
              </w:rPr>
            </w:pPr>
          </w:p>
        </w:tc>
        <w:tc>
          <w:tcPr>
            <w:tcW w:w="1667" w:type="dxa"/>
          </w:tcPr>
          <w:p w14:paraId="0E8B2C66">
            <w:pPr>
              <w:rPr>
                <w:rFonts w:hAnsi="宋体"/>
                <w:sz w:val="24"/>
              </w:rPr>
            </w:pPr>
          </w:p>
        </w:tc>
      </w:tr>
      <w:tr w14:paraId="347F1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07755A5">
            <w:pPr>
              <w:rPr>
                <w:rFonts w:hAnsi="宋体"/>
                <w:sz w:val="24"/>
              </w:rPr>
            </w:pPr>
          </w:p>
        </w:tc>
        <w:tc>
          <w:tcPr>
            <w:tcW w:w="1276" w:type="dxa"/>
          </w:tcPr>
          <w:p w14:paraId="78861E1E">
            <w:pPr>
              <w:rPr>
                <w:rFonts w:hAnsi="宋体"/>
                <w:sz w:val="24"/>
              </w:rPr>
            </w:pPr>
          </w:p>
        </w:tc>
        <w:tc>
          <w:tcPr>
            <w:tcW w:w="1450" w:type="dxa"/>
          </w:tcPr>
          <w:p w14:paraId="3915E01D">
            <w:pPr>
              <w:rPr>
                <w:rFonts w:hAnsi="宋体"/>
                <w:sz w:val="24"/>
              </w:rPr>
            </w:pPr>
          </w:p>
        </w:tc>
        <w:tc>
          <w:tcPr>
            <w:tcW w:w="1243" w:type="dxa"/>
          </w:tcPr>
          <w:p w14:paraId="3AAEF35C">
            <w:pPr>
              <w:rPr>
                <w:rFonts w:hAnsi="宋体"/>
                <w:sz w:val="24"/>
              </w:rPr>
            </w:pPr>
          </w:p>
        </w:tc>
        <w:tc>
          <w:tcPr>
            <w:tcW w:w="1450" w:type="dxa"/>
          </w:tcPr>
          <w:p w14:paraId="5A7C4CF2">
            <w:pPr>
              <w:rPr>
                <w:rFonts w:hAnsi="宋体"/>
                <w:sz w:val="24"/>
              </w:rPr>
            </w:pPr>
          </w:p>
        </w:tc>
        <w:tc>
          <w:tcPr>
            <w:tcW w:w="1667" w:type="dxa"/>
          </w:tcPr>
          <w:p w14:paraId="0AB23275">
            <w:pPr>
              <w:rPr>
                <w:rFonts w:hAnsi="宋体"/>
                <w:sz w:val="24"/>
              </w:rPr>
            </w:pPr>
          </w:p>
        </w:tc>
      </w:tr>
      <w:tr w14:paraId="54427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A272F8F">
            <w:pPr>
              <w:rPr>
                <w:rFonts w:hAnsi="宋体"/>
                <w:sz w:val="24"/>
              </w:rPr>
            </w:pPr>
          </w:p>
        </w:tc>
        <w:tc>
          <w:tcPr>
            <w:tcW w:w="1276" w:type="dxa"/>
          </w:tcPr>
          <w:p w14:paraId="4EF34EB1">
            <w:pPr>
              <w:rPr>
                <w:rFonts w:hAnsi="宋体"/>
                <w:sz w:val="24"/>
              </w:rPr>
            </w:pPr>
          </w:p>
        </w:tc>
        <w:tc>
          <w:tcPr>
            <w:tcW w:w="1450" w:type="dxa"/>
          </w:tcPr>
          <w:p w14:paraId="26BABE34">
            <w:pPr>
              <w:rPr>
                <w:rFonts w:hAnsi="宋体"/>
                <w:sz w:val="24"/>
              </w:rPr>
            </w:pPr>
          </w:p>
        </w:tc>
        <w:tc>
          <w:tcPr>
            <w:tcW w:w="1243" w:type="dxa"/>
          </w:tcPr>
          <w:p w14:paraId="64107725">
            <w:pPr>
              <w:rPr>
                <w:rFonts w:hAnsi="宋体"/>
                <w:sz w:val="24"/>
              </w:rPr>
            </w:pPr>
          </w:p>
        </w:tc>
        <w:tc>
          <w:tcPr>
            <w:tcW w:w="1450" w:type="dxa"/>
          </w:tcPr>
          <w:p w14:paraId="4E87E152">
            <w:pPr>
              <w:rPr>
                <w:rFonts w:hAnsi="宋体"/>
                <w:sz w:val="24"/>
              </w:rPr>
            </w:pPr>
          </w:p>
        </w:tc>
        <w:tc>
          <w:tcPr>
            <w:tcW w:w="1667" w:type="dxa"/>
          </w:tcPr>
          <w:p w14:paraId="5874C0A6">
            <w:pPr>
              <w:rPr>
                <w:rFonts w:hAnsi="宋体"/>
                <w:sz w:val="24"/>
              </w:rPr>
            </w:pPr>
          </w:p>
        </w:tc>
      </w:tr>
    </w:tbl>
    <w:p w14:paraId="1F5FBE53">
      <w:pPr>
        <w:spacing w:line="440" w:lineRule="exact"/>
        <w:rPr>
          <w:rFonts w:hAnsi="宋体"/>
          <w:sz w:val="24"/>
        </w:rPr>
      </w:pPr>
    </w:p>
    <w:p w14:paraId="4F8C227B">
      <w:pPr>
        <w:spacing w:line="440" w:lineRule="exact"/>
        <w:rPr>
          <w:rFonts w:hAnsi="宋体"/>
          <w:sz w:val="24"/>
        </w:rPr>
      </w:pPr>
      <w:r>
        <w:rPr>
          <w:rFonts w:hAnsi="宋体"/>
          <w:sz w:val="24"/>
        </w:rPr>
        <w:br w:type="page"/>
      </w:r>
      <w:r>
        <w:rPr>
          <w:rFonts w:hAnsi="宋体"/>
          <w:sz w:val="24"/>
        </w:rPr>
        <w:t>附</w:t>
      </w:r>
      <w:bookmarkStart w:id="899" w:name="_Toc296347226"/>
      <w:bookmarkStart w:id="900" w:name="_Toc296503227"/>
      <w:bookmarkStart w:id="901" w:name="_Toc296891055"/>
      <w:bookmarkStart w:id="902" w:name="_Toc296891267"/>
      <w:bookmarkStart w:id="903" w:name="_Toc296346728"/>
      <w:bookmarkStart w:id="904" w:name="_Toc296944566"/>
      <w:bookmarkStart w:id="905" w:name="_Toc267261698"/>
      <w:r>
        <w:rPr>
          <w:rFonts w:hAnsi="宋体"/>
          <w:sz w:val="24"/>
        </w:rPr>
        <w:t>件5：</w:t>
      </w:r>
    </w:p>
    <w:bookmarkEnd w:id="899"/>
    <w:bookmarkEnd w:id="900"/>
    <w:bookmarkEnd w:id="901"/>
    <w:bookmarkEnd w:id="902"/>
    <w:bookmarkEnd w:id="903"/>
    <w:bookmarkEnd w:id="904"/>
    <w:bookmarkEnd w:id="905"/>
    <w:p w14:paraId="03D3F33F">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456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239DB7D2">
            <w:pPr>
              <w:pStyle w:val="24"/>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52D6C45F">
            <w:pPr>
              <w:pStyle w:val="24"/>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5F8BA87A">
            <w:pPr>
              <w:pStyle w:val="24"/>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7B70FD11">
            <w:pPr>
              <w:pStyle w:val="24"/>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2239EC24">
            <w:pPr>
              <w:pStyle w:val="24"/>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02B95C0E">
            <w:pPr>
              <w:pStyle w:val="24"/>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6D63C8E">
            <w:pPr>
              <w:pStyle w:val="24"/>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28BA3E58">
            <w:pPr>
              <w:pStyle w:val="24"/>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0C989E7B">
            <w:pPr>
              <w:pStyle w:val="24"/>
              <w:keepNext/>
              <w:spacing w:line="440" w:lineRule="exact"/>
              <w:ind w:left="63" w:right="63"/>
              <w:rPr>
                <w:rFonts w:hAnsi="宋体" w:cs="Times New Roman"/>
                <w:lang w:val="en-US"/>
              </w:rPr>
            </w:pPr>
            <w:r>
              <w:rPr>
                <w:rFonts w:hAnsi="宋体" w:cs="Times New Roman"/>
                <w:lang w:val="en-US"/>
              </w:rPr>
              <w:t>备注</w:t>
            </w:r>
          </w:p>
        </w:tc>
      </w:tr>
      <w:tr w14:paraId="79DB7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7E5C1864">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3B7E434B">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25447ACE">
            <w:pPr>
              <w:pStyle w:val="24"/>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46DE1246">
            <w:pPr>
              <w:pStyle w:val="24"/>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3B42A7C2">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045A283B">
            <w:pPr>
              <w:pStyle w:val="24"/>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6787C709">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37ACA5B1">
            <w:pPr>
              <w:pStyle w:val="24"/>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27334684">
            <w:pPr>
              <w:pStyle w:val="24"/>
              <w:keepNext/>
              <w:spacing w:line="440" w:lineRule="exact"/>
              <w:ind w:left="63" w:right="63"/>
              <w:rPr>
                <w:rFonts w:hAnsi="宋体" w:cs="Times New Roman"/>
                <w:lang w:val="en-US"/>
              </w:rPr>
            </w:pPr>
          </w:p>
        </w:tc>
      </w:tr>
      <w:tr w14:paraId="618EF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3D664B2">
            <w:pPr>
              <w:pStyle w:val="24"/>
              <w:keepNext/>
              <w:spacing w:line="440" w:lineRule="exact"/>
              <w:ind w:left="63" w:right="63"/>
              <w:rPr>
                <w:rFonts w:hAnsi="宋体" w:cs="Times New Roman"/>
                <w:lang w:val="en-US"/>
              </w:rPr>
            </w:pPr>
          </w:p>
        </w:tc>
        <w:tc>
          <w:tcPr>
            <w:tcW w:w="1418" w:type="dxa"/>
            <w:tcBorders>
              <w:top w:val="nil"/>
            </w:tcBorders>
            <w:vAlign w:val="center"/>
          </w:tcPr>
          <w:p w14:paraId="51C55E2C">
            <w:pPr>
              <w:pStyle w:val="24"/>
              <w:keepNext/>
              <w:spacing w:line="440" w:lineRule="exact"/>
              <w:ind w:left="63" w:right="63"/>
              <w:rPr>
                <w:rFonts w:hAnsi="宋体" w:cs="Times New Roman"/>
                <w:lang w:val="en-US"/>
              </w:rPr>
            </w:pPr>
          </w:p>
        </w:tc>
        <w:tc>
          <w:tcPr>
            <w:tcW w:w="850" w:type="dxa"/>
            <w:tcBorders>
              <w:top w:val="nil"/>
            </w:tcBorders>
            <w:vAlign w:val="center"/>
          </w:tcPr>
          <w:p w14:paraId="7C8272CF">
            <w:pPr>
              <w:pStyle w:val="24"/>
              <w:keepNext/>
              <w:spacing w:line="440" w:lineRule="exact"/>
              <w:ind w:left="63" w:right="63"/>
              <w:rPr>
                <w:rFonts w:hAnsi="宋体" w:cs="Times New Roman"/>
                <w:lang w:val="en-US"/>
              </w:rPr>
            </w:pPr>
          </w:p>
        </w:tc>
        <w:tc>
          <w:tcPr>
            <w:tcW w:w="1058" w:type="dxa"/>
            <w:tcBorders>
              <w:top w:val="nil"/>
            </w:tcBorders>
            <w:vAlign w:val="center"/>
          </w:tcPr>
          <w:p w14:paraId="0FD90376">
            <w:pPr>
              <w:pStyle w:val="24"/>
              <w:keepNext/>
              <w:spacing w:line="440" w:lineRule="exact"/>
              <w:ind w:left="63" w:right="63"/>
              <w:rPr>
                <w:rFonts w:hAnsi="宋体" w:cs="Times New Roman"/>
                <w:lang w:val="en-US"/>
              </w:rPr>
            </w:pPr>
          </w:p>
        </w:tc>
        <w:tc>
          <w:tcPr>
            <w:tcW w:w="880" w:type="dxa"/>
            <w:tcBorders>
              <w:top w:val="nil"/>
            </w:tcBorders>
            <w:vAlign w:val="center"/>
          </w:tcPr>
          <w:p w14:paraId="761F3009">
            <w:pPr>
              <w:pStyle w:val="24"/>
              <w:keepNext/>
              <w:spacing w:line="440" w:lineRule="exact"/>
              <w:ind w:left="63" w:right="63"/>
              <w:rPr>
                <w:rFonts w:hAnsi="宋体" w:cs="Times New Roman"/>
                <w:lang w:val="en-US"/>
              </w:rPr>
            </w:pPr>
          </w:p>
        </w:tc>
        <w:tc>
          <w:tcPr>
            <w:tcW w:w="1020" w:type="dxa"/>
            <w:tcBorders>
              <w:top w:val="nil"/>
            </w:tcBorders>
            <w:vAlign w:val="center"/>
          </w:tcPr>
          <w:p w14:paraId="6D6F2CBF">
            <w:pPr>
              <w:pStyle w:val="24"/>
              <w:keepNext/>
              <w:spacing w:line="440" w:lineRule="exact"/>
              <w:ind w:left="63" w:right="63"/>
              <w:rPr>
                <w:rFonts w:hAnsi="宋体" w:cs="Times New Roman"/>
                <w:lang w:val="en-US"/>
              </w:rPr>
            </w:pPr>
          </w:p>
        </w:tc>
        <w:tc>
          <w:tcPr>
            <w:tcW w:w="1480" w:type="dxa"/>
            <w:tcBorders>
              <w:top w:val="nil"/>
            </w:tcBorders>
            <w:vAlign w:val="center"/>
          </w:tcPr>
          <w:p w14:paraId="1BFCEEA4">
            <w:pPr>
              <w:pStyle w:val="24"/>
              <w:keepNext/>
              <w:spacing w:line="440" w:lineRule="exact"/>
              <w:ind w:left="63" w:right="63"/>
              <w:rPr>
                <w:rFonts w:hAnsi="宋体" w:cs="Times New Roman"/>
                <w:lang w:val="en-US"/>
              </w:rPr>
            </w:pPr>
          </w:p>
        </w:tc>
        <w:tc>
          <w:tcPr>
            <w:tcW w:w="1020" w:type="dxa"/>
            <w:tcBorders>
              <w:top w:val="nil"/>
            </w:tcBorders>
            <w:vAlign w:val="center"/>
          </w:tcPr>
          <w:p w14:paraId="56306B03">
            <w:pPr>
              <w:pStyle w:val="24"/>
              <w:keepNext/>
              <w:spacing w:line="440" w:lineRule="exact"/>
              <w:ind w:left="63" w:right="63"/>
              <w:rPr>
                <w:rFonts w:hAnsi="宋体" w:cs="Times New Roman"/>
                <w:lang w:val="en-US"/>
              </w:rPr>
            </w:pPr>
          </w:p>
        </w:tc>
        <w:tc>
          <w:tcPr>
            <w:tcW w:w="921" w:type="dxa"/>
            <w:tcBorders>
              <w:top w:val="nil"/>
            </w:tcBorders>
            <w:vAlign w:val="center"/>
          </w:tcPr>
          <w:p w14:paraId="54A3A605">
            <w:pPr>
              <w:pStyle w:val="24"/>
              <w:keepNext/>
              <w:spacing w:line="440" w:lineRule="exact"/>
              <w:ind w:left="63" w:right="63"/>
              <w:rPr>
                <w:rFonts w:hAnsi="宋体" w:cs="Times New Roman"/>
                <w:lang w:val="en-US"/>
              </w:rPr>
            </w:pPr>
          </w:p>
        </w:tc>
      </w:tr>
      <w:tr w14:paraId="68363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000A1E">
            <w:pPr>
              <w:pStyle w:val="24"/>
              <w:keepNext/>
              <w:spacing w:line="440" w:lineRule="exact"/>
              <w:ind w:left="63" w:right="63"/>
              <w:rPr>
                <w:rFonts w:hAnsi="宋体" w:cs="Times New Roman"/>
                <w:lang w:val="en-US"/>
              </w:rPr>
            </w:pPr>
          </w:p>
        </w:tc>
        <w:tc>
          <w:tcPr>
            <w:tcW w:w="1418" w:type="dxa"/>
            <w:vAlign w:val="center"/>
          </w:tcPr>
          <w:p w14:paraId="10C1D79E">
            <w:pPr>
              <w:pStyle w:val="24"/>
              <w:keepNext/>
              <w:spacing w:line="440" w:lineRule="exact"/>
              <w:ind w:left="63" w:right="63"/>
              <w:rPr>
                <w:rFonts w:hAnsi="宋体" w:cs="Times New Roman"/>
                <w:lang w:val="en-US"/>
              </w:rPr>
            </w:pPr>
          </w:p>
        </w:tc>
        <w:tc>
          <w:tcPr>
            <w:tcW w:w="850" w:type="dxa"/>
            <w:vAlign w:val="center"/>
          </w:tcPr>
          <w:p w14:paraId="0E0E55D7">
            <w:pPr>
              <w:pStyle w:val="24"/>
              <w:keepNext/>
              <w:spacing w:line="440" w:lineRule="exact"/>
              <w:ind w:left="63" w:right="63"/>
              <w:rPr>
                <w:rFonts w:hAnsi="宋体" w:cs="Times New Roman"/>
                <w:lang w:val="en-US"/>
              </w:rPr>
            </w:pPr>
          </w:p>
        </w:tc>
        <w:tc>
          <w:tcPr>
            <w:tcW w:w="1058" w:type="dxa"/>
            <w:vAlign w:val="center"/>
          </w:tcPr>
          <w:p w14:paraId="1B01C255">
            <w:pPr>
              <w:pStyle w:val="24"/>
              <w:keepNext/>
              <w:spacing w:line="440" w:lineRule="exact"/>
              <w:ind w:left="63" w:right="63"/>
              <w:rPr>
                <w:rFonts w:hAnsi="宋体" w:cs="Times New Roman"/>
                <w:lang w:val="en-US"/>
              </w:rPr>
            </w:pPr>
          </w:p>
        </w:tc>
        <w:tc>
          <w:tcPr>
            <w:tcW w:w="880" w:type="dxa"/>
            <w:vAlign w:val="center"/>
          </w:tcPr>
          <w:p w14:paraId="4486A6F6">
            <w:pPr>
              <w:pStyle w:val="24"/>
              <w:keepNext/>
              <w:spacing w:line="440" w:lineRule="exact"/>
              <w:ind w:left="63" w:right="63"/>
              <w:rPr>
                <w:rFonts w:hAnsi="宋体" w:cs="Times New Roman"/>
                <w:lang w:val="en-US"/>
              </w:rPr>
            </w:pPr>
          </w:p>
        </w:tc>
        <w:tc>
          <w:tcPr>
            <w:tcW w:w="1020" w:type="dxa"/>
            <w:vAlign w:val="center"/>
          </w:tcPr>
          <w:p w14:paraId="666C92D8">
            <w:pPr>
              <w:pStyle w:val="24"/>
              <w:keepNext/>
              <w:spacing w:line="440" w:lineRule="exact"/>
              <w:ind w:left="63" w:right="63"/>
              <w:rPr>
                <w:rFonts w:hAnsi="宋体" w:cs="Times New Roman"/>
                <w:lang w:val="en-US"/>
              </w:rPr>
            </w:pPr>
          </w:p>
        </w:tc>
        <w:tc>
          <w:tcPr>
            <w:tcW w:w="1480" w:type="dxa"/>
            <w:vAlign w:val="center"/>
          </w:tcPr>
          <w:p w14:paraId="224ACA4E">
            <w:pPr>
              <w:pStyle w:val="24"/>
              <w:keepNext/>
              <w:spacing w:line="440" w:lineRule="exact"/>
              <w:ind w:left="63" w:right="63"/>
              <w:rPr>
                <w:rFonts w:hAnsi="宋体" w:cs="Times New Roman"/>
                <w:lang w:val="en-US"/>
              </w:rPr>
            </w:pPr>
          </w:p>
        </w:tc>
        <w:tc>
          <w:tcPr>
            <w:tcW w:w="1020" w:type="dxa"/>
            <w:vAlign w:val="center"/>
          </w:tcPr>
          <w:p w14:paraId="2BE6C8ED">
            <w:pPr>
              <w:pStyle w:val="24"/>
              <w:keepNext/>
              <w:spacing w:line="440" w:lineRule="exact"/>
              <w:ind w:left="63" w:right="63"/>
              <w:rPr>
                <w:rFonts w:hAnsi="宋体" w:cs="Times New Roman"/>
                <w:lang w:val="en-US"/>
              </w:rPr>
            </w:pPr>
          </w:p>
        </w:tc>
        <w:tc>
          <w:tcPr>
            <w:tcW w:w="921" w:type="dxa"/>
            <w:vAlign w:val="center"/>
          </w:tcPr>
          <w:p w14:paraId="7C54BE83">
            <w:pPr>
              <w:pStyle w:val="24"/>
              <w:keepNext/>
              <w:spacing w:line="440" w:lineRule="exact"/>
              <w:ind w:left="63" w:right="63"/>
              <w:rPr>
                <w:rFonts w:hAnsi="宋体" w:cs="Times New Roman"/>
                <w:lang w:val="en-US"/>
              </w:rPr>
            </w:pPr>
          </w:p>
        </w:tc>
      </w:tr>
      <w:tr w14:paraId="3B8EB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CA3B20">
            <w:pPr>
              <w:pStyle w:val="24"/>
              <w:keepNext/>
              <w:spacing w:line="440" w:lineRule="exact"/>
              <w:ind w:left="63" w:right="63"/>
              <w:rPr>
                <w:rFonts w:hAnsi="宋体" w:cs="Times New Roman"/>
                <w:lang w:val="en-US"/>
              </w:rPr>
            </w:pPr>
          </w:p>
        </w:tc>
        <w:tc>
          <w:tcPr>
            <w:tcW w:w="1418" w:type="dxa"/>
            <w:vAlign w:val="center"/>
          </w:tcPr>
          <w:p w14:paraId="1E8DD620">
            <w:pPr>
              <w:pStyle w:val="24"/>
              <w:keepNext/>
              <w:spacing w:line="440" w:lineRule="exact"/>
              <w:ind w:left="63" w:right="63"/>
              <w:rPr>
                <w:rFonts w:hAnsi="宋体" w:cs="Times New Roman"/>
                <w:lang w:val="en-US"/>
              </w:rPr>
            </w:pPr>
          </w:p>
        </w:tc>
        <w:tc>
          <w:tcPr>
            <w:tcW w:w="850" w:type="dxa"/>
            <w:vAlign w:val="center"/>
          </w:tcPr>
          <w:p w14:paraId="6F389A52">
            <w:pPr>
              <w:pStyle w:val="24"/>
              <w:keepNext/>
              <w:spacing w:line="440" w:lineRule="exact"/>
              <w:ind w:left="63" w:right="63"/>
              <w:rPr>
                <w:rFonts w:hAnsi="宋体" w:cs="Times New Roman"/>
                <w:lang w:val="en-US"/>
              </w:rPr>
            </w:pPr>
          </w:p>
        </w:tc>
        <w:tc>
          <w:tcPr>
            <w:tcW w:w="1058" w:type="dxa"/>
            <w:vAlign w:val="center"/>
          </w:tcPr>
          <w:p w14:paraId="43E4B4BD">
            <w:pPr>
              <w:pStyle w:val="24"/>
              <w:keepNext/>
              <w:spacing w:line="440" w:lineRule="exact"/>
              <w:ind w:left="63" w:right="63"/>
              <w:rPr>
                <w:rFonts w:hAnsi="宋体" w:cs="Times New Roman"/>
                <w:lang w:val="en-US"/>
              </w:rPr>
            </w:pPr>
          </w:p>
        </w:tc>
        <w:tc>
          <w:tcPr>
            <w:tcW w:w="880" w:type="dxa"/>
            <w:vAlign w:val="center"/>
          </w:tcPr>
          <w:p w14:paraId="3D550967">
            <w:pPr>
              <w:pStyle w:val="24"/>
              <w:keepNext/>
              <w:spacing w:line="440" w:lineRule="exact"/>
              <w:ind w:left="63" w:right="63"/>
              <w:rPr>
                <w:rFonts w:hAnsi="宋体" w:cs="Times New Roman"/>
                <w:lang w:val="en-US"/>
              </w:rPr>
            </w:pPr>
          </w:p>
        </w:tc>
        <w:tc>
          <w:tcPr>
            <w:tcW w:w="1020" w:type="dxa"/>
            <w:vAlign w:val="center"/>
          </w:tcPr>
          <w:p w14:paraId="35A2826C">
            <w:pPr>
              <w:pStyle w:val="24"/>
              <w:keepNext/>
              <w:spacing w:line="440" w:lineRule="exact"/>
              <w:ind w:left="63" w:right="63"/>
              <w:rPr>
                <w:rFonts w:hAnsi="宋体" w:cs="Times New Roman"/>
                <w:lang w:val="en-US"/>
              </w:rPr>
            </w:pPr>
          </w:p>
        </w:tc>
        <w:tc>
          <w:tcPr>
            <w:tcW w:w="1480" w:type="dxa"/>
            <w:vAlign w:val="center"/>
          </w:tcPr>
          <w:p w14:paraId="17640928">
            <w:pPr>
              <w:pStyle w:val="24"/>
              <w:keepNext/>
              <w:spacing w:line="440" w:lineRule="exact"/>
              <w:ind w:left="63" w:right="63"/>
              <w:rPr>
                <w:rFonts w:hAnsi="宋体" w:cs="Times New Roman"/>
                <w:lang w:val="en-US"/>
              </w:rPr>
            </w:pPr>
          </w:p>
        </w:tc>
        <w:tc>
          <w:tcPr>
            <w:tcW w:w="1020" w:type="dxa"/>
            <w:vAlign w:val="center"/>
          </w:tcPr>
          <w:p w14:paraId="6F620868">
            <w:pPr>
              <w:pStyle w:val="24"/>
              <w:keepNext/>
              <w:spacing w:line="440" w:lineRule="exact"/>
              <w:ind w:left="63" w:right="63"/>
              <w:rPr>
                <w:rFonts w:hAnsi="宋体" w:cs="Times New Roman"/>
                <w:lang w:val="en-US"/>
              </w:rPr>
            </w:pPr>
          </w:p>
        </w:tc>
        <w:tc>
          <w:tcPr>
            <w:tcW w:w="921" w:type="dxa"/>
            <w:vAlign w:val="center"/>
          </w:tcPr>
          <w:p w14:paraId="25AC2B0C">
            <w:pPr>
              <w:pStyle w:val="24"/>
              <w:keepNext/>
              <w:spacing w:line="440" w:lineRule="exact"/>
              <w:ind w:left="63" w:right="63"/>
              <w:rPr>
                <w:rFonts w:hAnsi="宋体" w:cs="Times New Roman"/>
                <w:lang w:val="en-US"/>
              </w:rPr>
            </w:pPr>
          </w:p>
        </w:tc>
      </w:tr>
      <w:tr w14:paraId="10F50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143A61">
            <w:pPr>
              <w:pStyle w:val="24"/>
              <w:keepNext/>
              <w:spacing w:line="440" w:lineRule="exact"/>
              <w:ind w:left="63" w:right="63"/>
              <w:rPr>
                <w:rFonts w:hAnsi="宋体" w:cs="Times New Roman"/>
                <w:lang w:val="en-US"/>
              </w:rPr>
            </w:pPr>
          </w:p>
        </w:tc>
        <w:tc>
          <w:tcPr>
            <w:tcW w:w="1418" w:type="dxa"/>
            <w:vAlign w:val="center"/>
          </w:tcPr>
          <w:p w14:paraId="6A85C341">
            <w:pPr>
              <w:pStyle w:val="24"/>
              <w:keepNext/>
              <w:spacing w:line="440" w:lineRule="exact"/>
              <w:ind w:left="63" w:right="63"/>
              <w:rPr>
                <w:rFonts w:hAnsi="宋体" w:cs="Times New Roman"/>
                <w:lang w:val="en-US"/>
              </w:rPr>
            </w:pPr>
          </w:p>
        </w:tc>
        <w:tc>
          <w:tcPr>
            <w:tcW w:w="850" w:type="dxa"/>
            <w:vAlign w:val="center"/>
          </w:tcPr>
          <w:p w14:paraId="0383A8E4">
            <w:pPr>
              <w:pStyle w:val="24"/>
              <w:keepNext/>
              <w:spacing w:line="440" w:lineRule="exact"/>
              <w:ind w:left="63" w:right="63"/>
              <w:rPr>
                <w:rFonts w:hAnsi="宋体" w:cs="Times New Roman"/>
                <w:lang w:val="en-US"/>
              </w:rPr>
            </w:pPr>
          </w:p>
        </w:tc>
        <w:tc>
          <w:tcPr>
            <w:tcW w:w="1058" w:type="dxa"/>
            <w:vAlign w:val="center"/>
          </w:tcPr>
          <w:p w14:paraId="4203BA60">
            <w:pPr>
              <w:pStyle w:val="24"/>
              <w:keepNext/>
              <w:spacing w:line="440" w:lineRule="exact"/>
              <w:ind w:left="63" w:right="63"/>
              <w:rPr>
                <w:rFonts w:hAnsi="宋体" w:cs="Times New Roman"/>
                <w:lang w:val="en-US"/>
              </w:rPr>
            </w:pPr>
          </w:p>
        </w:tc>
        <w:tc>
          <w:tcPr>
            <w:tcW w:w="880" w:type="dxa"/>
            <w:vAlign w:val="center"/>
          </w:tcPr>
          <w:p w14:paraId="1B793E61">
            <w:pPr>
              <w:pStyle w:val="24"/>
              <w:keepNext/>
              <w:spacing w:line="440" w:lineRule="exact"/>
              <w:ind w:left="63" w:right="63"/>
              <w:rPr>
                <w:rFonts w:hAnsi="宋体" w:cs="Times New Roman"/>
                <w:lang w:val="en-US"/>
              </w:rPr>
            </w:pPr>
          </w:p>
        </w:tc>
        <w:tc>
          <w:tcPr>
            <w:tcW w:w="1020" w:type="dxa"/>
            <w:vAlign w:val="center"/>
          </w:tcPr>
          <w:p w14:paraId="39F22167">
            <w:pPr>
              <w:pStyle w:val="24"/>
              <w:keepNext/>
              <w:spacing w:line="440" w:lineRule="exact"/>
              <w:ind w:left="63" w:right="63"/>
              <w:rPr>
                <w:rFonts w:hAnsi="宋体" w:cs="Times New Roman"/>
                <w:lang w:val="en-US"/>
              </w:rPr>
            </w:pPr>
          </w:p>
        </w:tc>
        <w:tc>
          <w:tcPr>
            <w:tcW w:w="1480" w:type="dxa"/>
            <w:vAlign w:val="center"/>
          </w:tcPr>
          <w:p w14:paraId="37A10900">
            <w:pPr>
              <w:pStyle w:val="24"/>
              <w:keepNext/>
              <w:spacing w:line="440" w:lineRule="exact"/>
              <w:ind w:left="63" w:right="63"/>
              <w:rPr>
                <w:rFonts w:hAnsi="宋体" w:cs="Times New Roman"/>
                <w:lang w:val="en-US"/>
              </w:rPr>
            </w:pPr>
          </w:p>
        </w:tc>
        <w:tc>
          <w:tcPr>
            <w:tcW w:w="1020" w:type="dxa"/>
            <w:vAlign w:val="center"/>
          </w:tcPr>
          <w:p w14:paraId="3471E953">
            <w:pPr>
              <w:pStyle w:val="24"/>
              <w:keepNext/>
              <w:spacing w:line="440" w:lineRule="exact"/>
              <w:ind w:left="63" w:right="63"/>
              <w:rPr>
                <w:rFonts w:hAnsi="宋体" w:cs="Times New Roman"/>
                <w:lang w:val="en-US"/>
              </w:rPr>
            </w:pPr>
          </w:p>
        </w:tc>
        <w:tc>
          <w:tcPr>
            <w:tcW w:w="921" w:type="dxa"/>
            <w:vAlign w:val="center"/>
          </w:tcPr>
          <w:p w14:paraId="0861C632">
            <w:pPr>
              <w:pStyle w:val="24"/>
              <w:keepNext/>
              <w:spacing w:line="440" w:lineRule="exact"/>
              <w:ind w:left="63" w:right="63"/>
              <w:rPr>
                <w:rFonts w:hAnsi="宋体" w:cs="Times New Roman"/>
                <w:lang w:val="en-US"/>
              </w:rPr>
            </w:pPr>
          </w:p>
        </w:tc>
      </w:tr>
      <w:tr w14:paraId="12492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75B8C4">
            <w:pPr>
              <w:pStyle w:val="24"/>
              <w:keepNext/>
              <w:spacing w:line="440" w:lineRule="exact"/>
              <w:ind w:left="63" w:right="63"/>
              <w:rPr>
                <w:rFonts w:hAnsi="宋体" w:cs="Times New Roman"/>
                <w:lang w:val="en-US"/>
              </w:rPr>
            </w:pPr>
          </w:p>
        </w:tc>
        <w:tc>
          <w:tcPr>
            <w:tcW w:w="1418" w:type="dxa"/>
            <w:vAlign w:val="center"/>
          </w:tcPr>
          <w:p w14:paraId="660E6BD0">
            <w:pPr>
              <w:pStyle w:val="24"/>
              <w:keepNext/>
              <w:spacing w:line="440" w:lineRule="exact"/>
              <w:ind w:left="63" w:right="63"/>
              <w:rPr>
                <w:rFonts w:hAnsi="宋体" w:cs="Times New Roman"/>
                <w:lang w:val="en-US"/>
              </w:rPr>
            </w:pPr>
          </w:p>
        </w:tc>
        <w:tc>
          <w:tcPr>
            <w:tcW w:w="850" w:type="dxa"/>
            <w:vAlign w:val="center"/>
          </w:tcPr>
          <w:p w14:paraId="244518B1">
            <w:pPr>
              <w:pStyle w:val="24"/>
              <w:keepNext/>
              <w:spacing w:line="440" w:lineRule="exact"/>
              <w:ind w:left="63" w:right="63"/>
              <w:rPr>
                <w:rFonts w:hAnsi="宋体" w:cs="Times New Roman"/>
                <w:lang w:val="en-US"/>
              </w:rPr>
            </w:pPr>
          </w:p>
        </w:tc>
        <w:tc>
          <w:tcPr>
            <w:tcW w:w="1058" w:type="dxa"/>
            <w:vAlign w:val="center"/>
          </w:tcPr>
          <w:p w14:paraId="28E3704B">
            <w:pPr>
              <w:pStyle w:val="24"/>
              <w:keepNext/>
              <w:spacing w:line="440" w:lineRule="exact"/>
              <w:ind w:left="63" w:right="63"/>
              <w:rPr>
                <w:rFonts w:hAnsi="宋体" w:cs="Times New Roman"/>
                <w:lang w:val="en-US"/>
              </w:rPr>
            </w:pPr>
          </w:p>
        </w:tc>
        <w:tc>
          <w:tcPr>
            <w:tcW w:w="880" w:type="dxa"/>
            <w:vAlign w:val="center"/>
          </w:tcPr>
          <w:p w14:paraId="723EC5BD">
            <w:pPr>
              <w:pStyle w:val="24"/>
              <w:keepNext/>
              <w:spacing w:line="440" w:lineRule="exact"/>
              <w:ind w:left="63" w:right="63"/>
              <w:rPr>
                <w:rFonts w:hAnsi="宋体" w:cs="Times New Roman"/>
                <w:lang w:val="en-US"/>
              </w:rPr>
            </w:pPr>
          </w:p>
        </w:tc>
        <w:tc>
          <w:tcPr>
            <w:tcW w:w="1020" w:type="dxa"/>
            <w:vAlign w:val="center"/>
          </w:tcPr>
          <w:p w14:paraId="2EDA96FD">
            <w:pPr>
              <w:pStyle w:val="24"/>
              <w:keepNext/>
              <w:spacing w:line="440" w:lineRule="exact"/>
              <w:ind w:left="63" w:right="63"/>
              <w:rPr>
                <w:rFonts w:hAnsi="宋体" w:cs="Times New Roman"/>
                <w:lang w:val="en-US"/>
              </w:rPr>
            </w:pPr>
          </w:p>
        </w:tc>
        <w:tc>
          <w:tcPr>
            <w:tcW w:w="1480" w:type="dxa"/>
            <w:vAlign w:val="center"/>
          </w:tcPr>
          <w:p w14:paraId="7C7DE0B6">
            <w:pPr>
              <w:pStyle w:val="24"/>
              <w:keepNext/>
              <w:spacing w:line="440" w:lineRule="exact"/>
              <w:ind w:left="63" w:right="63"/>
              <w:rPr>
                <w:rFonts w:hAnsi="宋体" w:cs="Times New Roman"/>
                <w:lang w:val="en-US"/>
              </w:rPr>
            </w:pPr>
          </w:p>
        </w:tc>
        <w:tc>
          <w:tcPr>
            <w:tcW w:w="1020" w:type="dxa"/>
            <w:vAlign w:val="center"/>
          </w:tcPr>
          <w:p w14:paraId="57A6872E">
            <w:pPr>
              <w:pStyle w:val="24"/>
              <w:keepNext/>
              <w:spacing w:line="440" w:lineRule="exact"/>
              <w:ind w:left="63" w:right="63"/>
              <w:rPr>
                <w:rFonts w:hAnsi="宋体" w:cs="Times New Roman"/>
                <w:lang w:val="en-US"/>
              </w:rPr>
            </w:pPr>
          </w:p>
        </w:tc>
        <w:tc>
          <w:tcPr>
            <w:tcW w:w="921" w:type="dxa"/>
            <w:vAlign w:val="center"/>
          </w:tcPr>
          <w:p w14:paraId="37DE5D30">
            <w:pPr>
              <w:pStyle w:val="24"/>
              <w:keepNext/>
              <w:spacing w:line="440" w:lineRule="exact"/>
              <w:ind w:left="63" w:right="63"/>
              <w:rPr>
                <w:rFonts w:hAnsi="宋体" w:cs="Times New Roman"/>
                <w:lang w:val="en-US"/>
              </w:rPr>
            </w:pPr>
          </w:p>
        </w:tc>
      </w:tr>
      <w:tr w14:paraId="793B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4340DAE">
            <w:pPr>
              <w:pStyle w:val="24"/>
              <w:keepNext/>
              <w:spacing w:line="440" w:lineRule="exact"/>
              <w:ind w:left="63" w:right="63"/>
              <w:rPr>
                <w:rFonts w:hAnsi="宋体" w:cs="Times New Roman"/>
                <w:lang w:val="en-US"/>
              </w:rPr>
            </w:pPr>
          </w:p>
        </w:tc>
        <w:tc>
          <w:tcPr>
            <w:tcW w:w="1418" w:type="dxa"/>
            <w:vAlign w:val="center"/>
          </w:tcPr>
          <w:p w14:paraId="68F2B0BE">
            <w:pPr>
              <w:pStyle w:val="24"/>
              <w:keepNext/>
              <w:spacing w:line="440" w:lineRule="exact"/>
              <w:ind w:left="63" w:right="63"/>
              <w:rPr>
                <w:rFonts w:hAnsi="宋体" w:cs="Times New Roman"/>
                <w:lang w:val="en-US"/>
              </w:rPr>
            </w:pPr>
          </w:p>
        </w:tc>
        <w:tc>
          <w:tcPr>
            <w:tcW w:w="850" w:type="dxa"/>
            <w:vAlign w:val="center"/>
          </w:tcPr>
          <w:p w14:paraId="2E8E9570">
            <w:pPr>
              <w:pStyle w:val="24"/>
              <w:keepNext/>
              <w:spacing w:line="440" w:lineRule="exact"/>
              <w:ind w:left="63" w:right="63"/>
              <w:rPr>
                <w:rFonts w:hAnsi="宋体" w:cs="Times New Roman"/>
                <w:lang w:val="en-US"/>
              </w:rPr>
            </w:pPr>
          </w:p>
        </w:tc>
        <w:tc>
          <w:tcPr>
            <w:tcW w:w="1058" w:type="dxa"/>
            <w:vAlign w:val="center"/>
          </w:tcPr>
          <w:p w14:paraId="3EC4F289">
            <w:pPr>
              <w:pStyle w:val="24"/>
              <w:keepNext/>
              <w:spacing w:line="440" w:lineRule="exact"/>
              <w:ind w:left="63" w:right="63"/>
              <w:rPr>
                <w:rFonts w:hAnsi="宋体" w:cs="Times New Roman"/>
                <w:lang w:val="en-US"/>
              </w:rPr>
            </w:pPr>
          </w:p>
        </w:tc>
        <w:tc>
          <w:tcPr>
            <w:tcW w:w="880" w:type="dxa"/>
            <w:vAlign w:val="center"/>
          </w:tcPr>
          <w:p w14:paraId="68809DAE">
            <w:pPr>
              <w:pStyle w:val="24"/>
              <w:keepNext/>
              <w:spacing w:line="440" w:lineRule="exact"/>
              <w:ind w:left="63" w:right="63"/>
              <w:rPr>
                <w:rFonts w:hAnsi="宋体" w:cs="Times New Roman"/>
                <w:lang w:val="en-US"/>
              </w:rPr>
            </w:pPr>
          </w:p>
        </w:tc>
        <w:tc>
          <w:tcPr>
            <w:tcW w:w="1020" w:type="dxa"/>
            <w:vAlign w:val="center"/>
          </w:tcPr>
          <w:p w14:paraId="2729E636">
            <w:pPr>
              <w:pStyle w:val="24"/>
              <w:keepNext/>
              <w:spacing w:line="440" w:lineRule="exact"/>
              <w:ind w:left="63" w:right="63"/>
              <w:rPr>
                <w:rFonts w:hAnsi="宋体" w:cs="Times New Roman"/>
                <w:lang w:val="en-US"/>
              </w:rPr>
            </w:pPr>
          </w:p>
        </w:tc>
        <w:tc>
          <w:tcPr>
            <w:tcW w:w="1480" w:type="dxa"/>
            <w:vAlign w:val="center"/>
          </w:tcPr>
          <w:p w14:paraId="06DE1CC7">
            <w:pPr>
              <w:pStyle w:val="24"/>
              <w:keepNext/>
              <w:spacing w:line="440" w:lineRule="exact"/>
              <w:ind w:left="63" w:right="63"/>
              <w:rPr>
                <w:rFonts w:hAnsi="宋体" w:cs="Times New Roman"/>
                <w:lang w:val="en-US"/>
              </w:rPr>
            </w:pPr>
          </w:p>
        </w:tc>
        <w:tc>
          <w:tcPr>
            <w:tcW w:w="1020" w:type="dxa"/>
            <w:vAlign w:val="center"/>
          </w:tcPr>
          <w:p w14:paraId="16454F85">
            <w:pPr>
              <w:pStyle w:val="24"/>
              <w:keepNext/>
              <w:spacing w:line="440" w:lineRule="exact"/>
              <w:ind w:left="63" w:right="63"/>
              <w:rPr>
                <w:rFonts w:hAnsi="宋体" w:cs="Times New Roman"/>
                <w:lang w:val="en-US"/>
              </w:rPr>
            </w:pPr>
          </w:p>
        </w:tc>
        <w:tc>
          <w:tcPr>
            <w:tcW w:w="921" w:type="dxa"/>
            <w:vAlign w:val="center"/>
          </w:tcPr>
          <w:p w14:paraId="3EEA58FE">
            <w:pPr>
              <w:pStyle w:val="24"/>
              <w:keepNext/>
              <w:spacing w:line="440" w:lineRule="exact"/>
              <w:ind w:left="63" w:right="63"/>
              <w:rPr>
                <w:rFonts w:hAnsi="宋体" w:cs="Times New Roman"/>
                <w:lang w:val="en-US"/>
              </w:rPr>
            </w:pPr>
          </w:p>
        </w:tc>
      </w:tr>
      <w:tr w14:paraId="67CC0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E178906">
            <w:pPr>
              <w:pStyle w:val="24"/>
              <w:keepNext/>
              <w:spacing w:line="440" w:lineRule="exact"/>
              <w:ind w:left="63" w:right="63"/>
              <w:rPr>
                <w:rFonts w:hAnsi="宋体" w:cs="Times New Roman"/>
                <w:lang w:val="en-US"/>
              </w:rPr>
            </w:pPr>
          </w:p>
        </w:tc>
        <w:tc>
          <w:tcPr>
            <w:tcW w:w="1418" w:type="dxa"/>
            <w:vAlign w:val="center"/>
          </w:tcPr>
          <w:p w14:paraId="5701C4E4">
            <w:pPr>
              <w:pStyle w:val="24"/>
              <w:keepNext/>
              <w:spacing w:line="440" w:lineRule="exact"/>
              <w:ind w:left="63" w:right="63"/>
              <w:rPr>
                <w:rFonts w:hAnsi="宋体" w:cs="Times New Roman"/>
                <w:lang w:val="en-US"/>
              </w:rPr>
            </w:pPr>
          </w:p>
        </w:tc>
        <w:tc>
          <w:tcPr>
            <w:tcW w:w="850" w:type="dxa"/>
            <w:vAlign w:val="center"/>
          </w:tcPr>
          <w:p w14:paraId="65BA4ACF">
            <w:pPr>
              <w:pStyle w:val="24"/>
              <w:keepNext/>
              <w:spacing w:line="440" w:lineRule="exact"/>
              <w:ind w:left="63" w:right="63"/>
              <w:rPr>
                <w:rFonts w:hAnsi="宋体" w:cs="Times New Roman"/>
                <w:lang w:val="en-US"/>
              </w:rPr>
            </w:pPr>
          </w:p>
        </w:tc>
        <w:tc>
          <w:tcPr>
            <w:tcW w:w="1058" w:type="dxa"/>
            <w:vAlign w:val="center"/>
          </w:tcPr>
          <w:p w14:paraId="71279C73">
            <w:pPr>
              <w:pStyle w:val="24"/>
              <w:keepNext/>
              <w:spacing w:line="440" w:lineRule="exact"/>
              <w:ind w:left="63" w:right="63"/>
              <w:rPr>
                <w:rFonts w:hAnsi="宋体" w:cs="Times New Roman"/>
                <w:lang w:val="en-US"/>
              </w:rPr>
            </w:pPr>
          </w:p>
        </w:tc>
        <w:tc>
          <w:tcPr>
            <w:tcW w:w="880" w:type="dxa"/>
            <w:vAlign w:val="center"/>
          </w:tcPr>
          <w:p w14:paraId="22A24FCC">
            <w:pPr>
              <w:pStyle w:val="24"/>
              <w:keepNext/>
              <w:spacing w:line="440" w:lineRule="exact"/>
              <w:ind w:left="63" w:right="63"/>
              <w:rPr>
                <w:rFonts w:hAnsi="宋体" w:cs="Times New Roman"/>
                <w:lang w:val="en-US"/>
              </w:rPr>
            </w:pPr>
          </w:p>
        </w:tc>
        <w:tc>
          <w:tcPr>
            <w:tcW w:w="1020" w:type="dxa"/>
            <w:vAlign w:val="center"/>
          </w:tcPr>
          <w:p w14:paraId="71A36735">
            <w:pPr>
              <w:pStyle w:val="24"/>
              <w:keepNext/>
              <w:spacing w:line="440" w:lineRule="exact"/>
              <w:ind w:left="63" w:right="63"/>
              <w:rPr>
                <w:rFonts w:hAnsi="宋体" w:cs="Times New Roman"/>
                <w:lang w:val="en-US"/>
              </w:rPr>
            </w:pPr>
          </w:p>
        </w:tc>
        <w:tc>
          <w:tcPr>
            <w:tcW w:w="1480" w:type="dxa"/>
            <w:vAlign w:val="center"/>
          </w:tcPr>
          <w:p w14:paraId="1D533A40">
            <w:pPr>
              <w:pStyle w:val="24"/>
              <w:keepNext/>
              <w:spacing w:line="440" w:lineRule="exact"/>
              <w:ind w:left="63" w:right="63"/>
              <w:rPr>
                <w:rFonts w:hAnsi="宋体" w:cs="Times New Roman"/>
                <w:lang w:val="en-US"/>
              </w:rPr>
            </w:pPr>
          </w:p>
        </w:tc>
        <w:tc>
          <w:tcPr>
            <w:tcW w:w="1020" w:type="dxa"/>
            <w:vAlign w:val="center"/>
          </w:tcPr>
          <w:p w14:paraId="336A8029">
            <w:pPr>
              <w:pStyle w:val="24"/>
              <w:keepNext/>
              <w:spacing w:line="440" w:lineRule="exact"/>
              <w:ind w:left="63" w:right="63"/>
              <w:rPr>
                <w:rFonts w:hAnsi="宋体" w:cs="Times New Roman"/>
                <w:lang w:val="en-US"/>
              </w:rPr>
            </w:pPr>
          </w:p>
        </w:tc>
        <w:tc>
          <w:tcPr>
            <w:tcW w:w="921" w:type="dxa"/>
            <w:vAlign w:val="center"/>
          </w:tcPr>
          <w:p w14:paraId="0CD9FB47">
            <w:pPr>
              <w:pStyle w:val="24"/>
              <w:keepNext/>
              <w:spacing w:line="440" w:lineRule="exact"/>
              <w:ind w:left="63" w:right="63"/>
              <w:rPr>
                <w:rFonts w:hAnsi="宋体" w:cs="Times New Roman"/>
                <w:lang w:val="en-US"/>
              </w:rPr>
            </w:pPr>
          </w:p>
        </w:tc>
      </w:tr>
      <w:tr w14:paraId="27F21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ABF6FB">
            <w:pPr>
              <w:rPr>
                <w:rFonts w:hAnsi="宋体"/>
                <w:sz w:val="24"/>
              </w:rPr>
            </w:pPr>
          </w:p>
        </w:tc>
        <w:tc>
          <w:tcPr>
            <w:tcW w:w="1418" w:type="dxa"/>
          </w:tcPr>
          <w:p w14:paraId="06BF6BAE">
            <w:pPr>
              <w:rPr>
                <w:rFonts w:hAnsi="宋体"/>
                <w:sz w:val="24"/>
              </w:rPr>
            </w:pPr>
          </w:p>
        </w:tc>
        <w:tc>
          <w:tcPr>
            <w:tcW w:w="850" w:type="dxa"/>
          </w:tcPr>
          <w:p w14:paraId="50E77170">
            <w:pPr>
              <w:rPr>
                <w:rFonts w:hAnsi="宋体"/>
                <w:sz w:val="24"/>
              </w:rPr>
            </w:pPr>
          </w:p>
        </w:tc>
        <w:tc>
          <w:tcPr>
            <w:tcW w:w="1058" w:type="dxa"/>
          </w:tcPr>
          <w:p w14:paraId="0BF9CBC1">
            <w:pPr>
              <w:rPr>
                <w:rFonts w:hAnsi="宋体"/>
                <w:sz w:val="24"/>
              </w:rPr>
            </w:pPr>
          </w:p>
        </w:tc>
        <w:tc>
          <w:tcPr>
            <w:tcW w:w="880" w:type="dxa"/>
          </w:tcPr>
          <w:p w14:paraId="4DA881A1">
            <w:pPr>
              <w:rPr>
                <w:rFonts w:hAnsi="宋体"/>
                <w:sz w:val="24"/>
              </w:rPr>
            </w:pPr>
          </w:p>
        </w:tc>
        <w:tc>
          <w:tcPr>
            <w:tcW w:w="1020" w:type="dxa"/>
          </w:tcPr>
          <w:p w14:paraId="2DFFF396">
            <w:pPr>
              <w:rPr>
                <w:rFonts w:hAnsi="宋体"/>
                <w:sz w:val="24"/>
              </w:rPr>
            </w:pPr>
          </w:p>
        </w:tc>
        <w:tc>
          <w:tcPr>
            <w:tcW w:w="1480" w:type="dxa"/>
          </w:tcPr>
          <w:p w14:paraId="60DD3C95">
            <w:pPr>
              <w:rPr>
                <w:rFonts w:hAnsi="宋体"/>
                <w:sz w:val="24"/>
              </w:rPr>
            </w:pPr>
          </w:p>
        </w:tc>
        <w:tc>
          <w:tcPr>
            <w:tcW w:w="1020" w:type="dxa"/>
          </w:tcPr>
          <w:p w14:paraId="2B0F0435">
            <w:pPr>
              <w:rPr>
                <w:rFonts w:hAnsi="宋体"/>
                <w:sz w:val="24"/>
              </w:rPr>
            </w:pPr>
          </w:p>
        </w:tc>
        <w:tc>
          <w:tcPr>
            <w:tcW w:w="921" w:type="dxa"/>
          </w:tcPr>
          <w:p w14:paraId="02F0413C">
            <w:pPr>
              <w:rPr>
                <w:rFonts w:hAnsi="宋体"/>
                <w:sz w:val="24"/>
              </w:rPr>
            </w:pPr>
          </w:p>
        </w:tc>
      </w:tr>
      <w:tr w14:paraId="6392E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282627">
            <w:pPr>
              <w:pStyle w:val="24"/>
              <w:keepNext/>
              <w:spacing w:line="440" w:lineRule="exact"/>
              <w:ind w:left="63" w:right="63"/>
              <w:rPr>
                <w:rFonts w:hAnsi="宋体" w:cs="Times New Roman"/>
                <w:lang w:val="en-US"/>
              </w:rPr>
            </w:pPr>
          </w:p>
        </w:tc>
        <w:tc>
          <w:tcPr>
            <w:tcW w:w="1418" w:type="dxa"/>
            <w:vAlign w:val="center"/>
          </w:tcPr>
          <w:p w14:paraId="1184D833">
            <w:pPr>
              <w:pStyle w:val="24"/>
              <w:keepNext/>
              <w:spacing w:line="440" w:lineRule="exact"/>
              <w:ind w:left="63" w:right="63"/>
              <w:rPr>
                <w:rFonts w:hAnsi="宋体" w:cs="Times New Roman"/>
                <w:lang w:val="en-US"/>
              </w:rPr>
            </w:pPr>
          </w:p>
        </w:tc>
        <w:tc>
          <w:tcPr>
            <w:tcW w:w="850" w:type="dxa"/>
            <w:vAlign w:val="center"/>
          </w:tcPr>
          <w:p w14:paraId="5DD87E77">
            <w:pPr>
              <w:pStyle w:val="24"/>
              <w:keepNext/>
              <w:spacing w:line="440" w:lineRule="exact"/>
              <w:ind w:left="63" w:right="63"/>
              <w:rPr>
                <w:rFonts w:hAnsi="宋体" w:cs="Times New Roman"/>
                <w:lang w:val="en-US"/>
              </w:rPr>
            </w:pPr>
          </w:p>
        </w:tc>
        <w:tc>
          <w:tcPr>
            <w:tcW w:w="1058" w:type="dxa"/>
            <w:vAlign w:val="center"/>
          </w:tcPr>
          <w:p w14:paraId="0C9B541B">
            <w:pPr>
              <w:pStyle w:val="24"/>
              <w:keepNext/>
              <w:spacing w:line="440" w:lineRule="exact"/>
              <w:ind w:left="63" w:right="63"/>
              <w:rPr>
                <w:rFonts w:hAnsi="宋体" w:cs="Times New Roman"/>
                <w:lang w:val="en-US"/>
              </w:rPr>
            </w:pPr>
          </w:p>
        </w:tc>
        <w:tc>
          <w:tcPr>
            <w:tcW w:w="880" w:type="dxa"/>
            <w:vAlign w:val="center"/>
          </w:tcPr>
          <w:p w14:paraId="593E4A82">
            <w:pPr>
              <w:pStyle w:val="24"/>
              <w:keepNext/>
              <w:spacing w:line="440" w:lineRule="exact"/>
              <w:ind w:left="63" w:right="63"/>
              <w:rPr>
                <w:rFonts w:hAnsi="宋体" w:cs="Times New Roman"/>
                <w:lang w:val="en-US"/>
              </w:rPr>
            </w:pPr>
          </w:p>
        </w:tc>
        <w:tc>
          <w:tcPr>
            <w:tcW w:w="1020" w:type="dxa"/>
            <w:vAlign w:val="center"/>
          </w:tcPr>
          <w:p w14:paraId="6540A228">
            <w:pPr>
              <w:pStyle w:val="24"/>
              <w:keepNext/>
              <w:spacing w:line="440" w:lineRule="exact"/>
              <w:ind w:left="63" w:right="63"/>
              <w:rPr>
                <w:rFonts w:hAnsi="宋体" w:cs="Times New Roman"/>
                <w:lang w:val="en-US"/>
              </w:rPr>
            </w:pPr>
          </w:p>
        </w:tc>
        <w:tc>
          <w:tcPr>
            <w:tcW w:w="1480" w:type="dxa"/>
            <w:vAlign w:val="center"/>
          </w:tcPr>
          <w:p w14:paraId="523F53F0">
            <w:pPr>
              <w:pStyle w:val="24"/>
              <w:keepNext/>
              <w:spacing w:line="440" w:lineRule="exact"/>
              <w:ind w:left="63" w:right="63"/>
              <w:rPr>
                <w:rFonts w:hAnsi="宋体" w:cs="Times New Roman"/>
                <w:lang w:val="en-US"/>
              </w:rPr>
            </w:pPr>
          </w:p>
        </w:tc>
        <w:tc>
          <w:tcPr>
            <w:tcW w:w="1020" w:type="dxa"/>
            <w:vAlign w:val="center"/>
          </w:tcPr>
          <w:p w14:paraId="79E0D394">
            <w:pPr>
              <w:pStyle w:val="24"/>
              <w:keepNext/>
              <w:spacing w:line="440" w:lineRule="exact"/>
              <w:ind w:left="63" w:right="63"/>
              <w:rPr>
                <w:rFonts w:hAnsi="宋体" w:cs="Times New Roman"/>
                <w:lang w:val="en-US"/>
              </w:rPr>
            </w:pPr>
          </w:p>
        </w:tc>
        <w:tc>
          <w:tcPr>
            <w:tcW w:w="921" w:type="dxa"/>
            <w:vAlign w:val="center"/>
          </w:tcPr>
          <w:p w14:paraId="4987D058">
            <w:pPr>
              <w:pStyle w:val="24"/>
              <w:keepNext/>
              <w:spacing w:line="440" w:lineRule="exact"/>
              <w:ind w:left="63" w:right="63"/>
              <w:rPr>
                <w:rFonts w:hAnsi="宋体" w:cs="Times New Roman"/>
                <w:lang w:val="en-US"/>
              </w:rPr>
            </w:pPr>
          </w:p>
        </w:tc>
      </w:tr>
      <w:tr w14:paraId="7D8B7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B109E3">
            <w:pPr>
              <w:rPr>
                <w:rFonts w:hAnsi="宋体"/>
                <w:sz w:val="24"/>
              </w:rPr>
            </w:pPr>
          </w:p>
        </w:tc>
        <w:tc>
          <w:tcPr>
            <w:tcW w:w="1418" w:type="dxa"/>
          </w:tcPr>
          <w:p w14:paraId="4EBD8BC8">
            <w:pPr>
              <w:rPr>
                <w:rFonts w:hAnsi="宋体"/>
                <w:sz w:val="24"/>
              </w:rPr>
            </w:pPr>
          </w:p>
        </w:tc>
        <w:tc>
          <w:tcPr>
            <w:tcW w:w="850" w:type="dxa"/>
          </w:tcPr>
          <w:p w14:paraId="340518EB">
            <w:pPr>
              <w:rPr>
                <w:rFonts w:hAnsi="宋体"/>
                <w:sz w:val="24"/>
              </w:rPr>
            </w:pPr>
          </w:p>
        </w:tc>
        <w:tc>
          <w:tcPr>
            <w:tcW w:w="1058" w:type="dxa"/>
          </w:tcPr>
          <w:p w14:paraId="5DDF2FE0">
            <w:pPr>
              <w:rPr>
                <w:rFonts w:hAnsi="宋体"/>
                <w:sz w:val="24"/>
              </w:rPr>
            </w:pPr>
          </w:p>
        </w:tc>
        <w:tc>
          <w:tcPr>
            <w:tcW w:w="880" w:type="dxa"/>
          </w:tcPr>
          <w:p w14:paraId="58A24056">
            <w:pPr>
              <w:rPr>
                <w:rFonts w:hAnsi="宋体"/>
                <w:sz w:val="24"/>
              </w:rPr>
            </w:pPr>
          </w:p>
        </w:tc>
        <w:tc>
          <w:tcPr>
            <w:tcW w:w="1020" w:type="dxa"/>
          </w:tcPr>
          <w:p w14:paraId="137CEEC6">
            <w:pPr>
              <w:rPr>
                <w:rFonts w:hAnsi="宋体"/>
                <w:sz w:val="24"/>
              </w:rPr>
            </w:pPr>
          </w:p>
        </w:tc>
        <w:tc>
          <w:tcPr>
            <w:tcW w:w="1480" w:type="dxa"/>
          </w:tcPr>
          <w:p w14:paraId="21AD6CFA">
            <w:pPr>
              <w:rPr>
                <w:rFonts w:hAnsi="宋体"/>
                <w:sz w:val="24"/>
              </w:rPr>
            </w:pPr>
          </w:p>
        </w:tc>
        <w:tc>
          <w:tcPr>
            <w:tcW w:w="1020" w:type="dxa"/>
          </w:tcPr>
          <w:p w14:paraId="0997C5A0">
            <w:pPr>
              <w:rPr>
                <w:rFonts w:hAnsi="宋体"/>
                <w:sz w:val="24"/>
              </w:rPr>
            </w:pPr>
          </w:p>
        </w:tc>
        <w:tc>
          <w:tcPr>
            <w:tcW w:w="921" w:type="dxa"/>
          </w:tcPr>
          <w:p w14:paraId="17CC7168">
            <w:pPr>
              <w:rPr>
                <w:rFonts w:hAnsi="宋体"/>
                <w:sz w:val="24"/>
              </w:rPr>
            </w:pPr>
          </w:p>
        </w:tc>
      </w:tr>
      <w:tr w14:paraId="21923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40F8710">
            <w:pPr>
              <w:rPr>
                <w:rFonts w:hAnsi="宋体"/>
                <w:sz w:val="24"/>
              </w:rPr>
            </w:pPr>
          </w:p>
        </w:tc>
        <w:tc>
          <w:tcPr>
            <w:tcW w:w="1418" w:type="dxa"/>
          </w:tcPr>
          <w:p w14:paraId="1F39A78A">
            <w:pPr>
              <w:rPr>
                <w:rFonts w:hAnsi="宋体"/>
                <w:sz w:val="24"/>
              </w:rPr>
            </w:pPr>
          </w:p>
        </w:tc>
        <w:tc>
          <w:tcPr>
            <w:tcW w:w="850" w:type="dxa"/>
          </w:tcPr>
          <w:p w14:paraId="111B813E">
            <w:pPr>
              <w:rPr>
                <w:rFonts w:hAnsi="宋体"/>
                <w:sz w:val="24"/>
              </w:rPr>
            </w:pPr>
          </w:p>
        </w:tc>
        <w:tc>
          <w:tcPr>
            <w:tcW w:w="1058" w:type="dxa"/>
          </w:tcPr>
          <w:p w14:paraId="24201F90">
            <w:pPr>
              <w:rPr>
                <w:rFonts w:hAnsi="宋体"/>
                <w:sz w:val="24"/>
              </w:rPr>
            </w:pPr>
          </w:p>
        </w:tc>
        <w:tc>
          <w:tcPr>
            <w:tcW w:w="880" w:type="dxa"/>
          </w:tcPr>
          <w:p w14:paraId="110D60B6">
            <w:pPr>
              <w:rPr>
                <w:rFonts w:hAnsi="宋体"/>
                <w:sz w:val="24"/>
              </w:rPr>
            </w:pPr>
          </w:p>
        </w:tc>
        <w:tc>
          <w:tcPr>
            <w:tcW w:w="1020" w:type="dxa"/>
          </w:tcPr>
          <w:p w14:paraId="5E52F13B">
            <w:pPr>
              <w:rPr>
                <w:rFonts w:hAnsi="宋体"/>
                <w:sz w:val="24"/>
              </w:rPr>
            </w:pPr>
          </w:p>
        </w:tc>
        <w:tc>
          <w:tcPr>
            <w:tcW w:w="1480" w:type="dxa"/>
          </w:tcPr>
          <w:p w14:paraId="65E76FB7">
            <w:pPr>
              <w:rPr>
                <w:rFonts w:hAnsi="宋体"/>
                <w:sz w:val="24"/>
              </w:rPr>
            </w:pPr>
          </w:p>
        </w:tc>
        <w:tc>
          <w:tcPr>
            <w:tcW w:w="1020" w:type="dxa"/>
          </w:tcPr>
          <w:p w14:paraId="69FD3CD2">
            <w:pPr>
              <w:rPr>
                <w:rFonts w:hAnsi="宋体"/>
                <w:sz w:val="24"/>
              </w:rPr>
            </w:pPr>
          </w:p>
        </w:tc>
        <w:tc>
          <w:tcPr>
            <w:tcW w:w="921" w:type="dxa"/>
          </w:tcPr>
          <w:p w14:paraId="1522E6D5">
            <w:pPr>
              <w:rPr>
                <w:rFonts w:hAnsi="宋体"/>
                <w:sz w:val="24"/>
              </w:rPr>
            </w:pPr>
          </w:p>
        </w:tc>
      </w:tr>
      <w:tr w14:paraId="6C61F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10F8A6E">
            <w:pPr>
              <w:rPr>
                <w:rFonts w:hAnsi="宋体"/>
                <w:sz w:val="24"/>
              </w:rPr>
            </w:pPr>
          </w:p>
        </w:tc>
        <w:tc>
          <w:tcPr>
            <w:tcW w:w="1418" w:type="dxa"/>
          </w:tcPr>
          <w:p w14:paraId="6194A144">
            <w:pPr>
              <w:rPr>
                <w:rFonts w:hAnsi="宋体"/>
                <w:sz w:val="24"/>
              </w:rPr>
            </w:pPr>
          </w:p>
        </w:tc>
        <w:tc>
          <w:tcPr>
            <w:tcW w:w="850" w:type="dxa"/>
          </w:tcPr>
          <w:p w14:paraId="6B94E042">
            <w:pPr>
              <w:rPr>
                <w:rFonts w:hAnsi="宋体"/>
                <w:sz w:val="24"/>
              </w:rPr>
            </w:pPr>
          </w:p>
        </w:tc>
        <w:tc>
          <w:tcPr>
            <w:tcW w:w="1058" w:type="dxa"/>
          </w:tcPr>
          <w:p w14:paraId="7FBA71CB">
            <w:pPr>
              <w:rPr>
                <w:rFonts w:hAnsi="宋体"/>
                <w:sz w:val="24"/>
              </w:rPr>
            </w:pPr>
          </w:p>
        </w:tc>
        <w:tc>
          <w:tcPr>
            <w:tcW w:w="880" w:type="dxa"/>
          </w:tcPr>
          <w:p w14:paraId="6E0870F5">
            <w:pPr>
              <w:rPr>
                <w:rFonts w:hAnsi="宋体"/>
                <w:sz w:val="24"/>
              </w:rPr>
            </w:pPr>
          </w:p>
        </w:tc>
        <w:tc>
          <w:tcPr>
            <w:tcW w:w="1020" w:type="dxa"/>
          </w:tcPr>
          <w:p w14:paraId="16C44666">
            <w:pPr>
              <w:rPr>
                <w:rFonts w:hAnsi="宋体"/>
                <w:sz w:val="24"/>
              </w:rPr>
            </w:pPr>
          </w:p>
        </w:tc>
        <w:tc>
          <w:tcPr>
            <w:tcW w:w="1480" w:type="dxa"/>
          </w:tcPr>
          <w:p w14:paraId="5A35CDFA">
            <w:pPr>
              <w:rPr>
                <w:rFonts w:hAnsi="宋体"/>
                <w:sz w:val="24"/>
              </w:rPr>
            </w:pPr>
          </w:p>
        </w:tc>
        <w:tc>
          <w:tcPr>
            <w:tcW w:w="1020" w:type="dxa"/>
          </w:tcPr>
          <w:p w14:paraId="30B13336">
            <w:pPr>
              <w:rPr>
                <w:rFonts w:hAnsi="宋体"/>
                <w:sz w:val="24"/>
              </w:rPr>
            </w:pPr>
          </w:p>
        </w:tc>
        <w:tc>
          <w:tcPr>
            <w:tcW w:w="921" w:type="dxa"/>
          </w:tcPr>
          <w:p w14:paraId="2695D122">
            <w:pPr>
              <w:rPr>
                <w:rFonts w:hAnsi="宋体"/>
                <w:sz w:val="24"/>
              </w:rPr>
            </w:pPr>
          </w:p>
        </w:tc>
      </w:tr>
      <w:tr w14:paraId="4F7A905E">
        <w:tblPrEx>
          <w:tblCellMar>
            <w:top w:w="0" w:type="dxa"/>
            <w:left w:w="28" w:type="dxa"/>
            <w:bottom w:w="0" w:type="dxa"/>
            <w:right w:w="28" w:type="dxa"/>
          </w:tblCellMar>
        </w:tblPrEx>
        <w:trPr>
          <w:trHeight w:val="567" w:hRule="atLeast"/>
          <w:jc w:val="center"/>
        </w:trPr>
        <w:tc>
          <w:tcPr>
            <w:tcW w:w="1162" w:type="dxa"/>
          </w:tcPr>
          <w:p w14:paraId="6A0D0DDA">
            <w:pPr>
              <w:rPr>
                <w:rFonts w:hAnsi="宋体"/>
                <w:sz w:val="24"/>
              </w:rPr>
            </w:pPr>
          </w:p>
        </w:tc>
        <w:tc>
          <w:tcPr>
            <w:tcW w:w="1418" w:type="dxa"/>
          </w:tcPr>
          <w:p w14:paraId="0A8559BC">
            <w:pPr>
              <w:rPr>
                <w:rFonts w:hAnsi="宋体"/>
                <w:sz w:val="24"/>
              </w:rPr>
            </w:pPr>
          </w:p>
        </w:tc>
        <w:tc>
          <w:tcPr>
            <w:tcW w:w="850" w:type="dxa"/>
          </w:tcPr>
          <w:p w14:paraId="6FB67BE5">
            <w:pPr>
              <w:rPr>
                <w:rFonts w:hAnsi="宋体"/>
                <w:sz w:val="24"/>
              </w:rPr>
            </w:pPr>
          </w:p>
        </w:tc>
        <w:tc>
          <w:tcPr>
            <w:tcW w:w="1058" w:type="dxa"/>
          </w:tcPr>
          <w:p w14:paraId="6680A38C">
            <w:pPr>
              <w:rPr>
                <w:rFonts w:hAnsi="宋体"/>
                <w:sz w:val="24"/>
              </w:rPr>
            </w:pPr>
          </w:p>
        </w:tc>
        <w:tc>
          <w:tcPr>
            <w:tcW w:w="880" w:type="dxa"/>
          </w:tcPr>
          <w:p w14:paraId="73661270">
            <w:pPr>
              <w:rPr>
                <w:rFonts w:hAnsi="宋体"/>
                <w:sz w:val="24"/>
              </w:rPr>
            </w:pPr>
          </w:p>
        </w:tc>
        <w:tc>
          <w:tcPr>
            <w:tcW w:w="1020" w:type="dxa"/>
          </w:tcPr>
          <w:p w14:paraId="21AAE8F1">
            <w:pPr>
              <w:rPr>
                <w:rFonts w:hAnsi="宋体"/>
                <w:sz w:val="24"/>
              </w:rPr>
            </w:pPr>
          </w:p>
        </w:tc>
        <w:tc>
          <w:tcPr>
            <w:tcW w:w="1480" w:type="dxa"/>
          </w:tcPr>
          <w:p w14:paraId="6D35753B">
            <w:pPr>
              <w:rPr>
                <w:rFonts w:hAnsi="宋体"/>
                <w:sz w:val="24"/>
              </w:rPr>
            </w:pPr>
          </w:p>
        </w:tc>
        <w:tc>
          <w:tcPr>
            <w:tcW w:w="1020" w:type="dxa"/>
          </w:tcPr>
          <w:p w14:paraId="3F8823D1">
            <w:pPr>
              <w:rPr>
                <w:rFonts w:hAnsi="宋体"/>
                <w:sz w:val="24"/>
              </w:rPr>
            </w:pPr>
          </w:p>
        </w:tc>
        <w:tc>
          <w:tcPr>
            <w:tcW w:w="921" w:type="dxa"/>
          </w:tcPr>
          <w:p w14:paraId="2800B6ED">
            <w:pPr>
              <w:rPr>
                <w:rFonts w:hAnsi="宋体"/>
                <w:sz w:val="24"/>
              </w:rPr>
            </w:pPr>
          </w:p>
        </w:tc>
      </w:tr>
      <w:tr w14:paraId="78A77089">
        <w:tblPrEx>
          <w:tblCellMar>
            <w:top w:w="0" w:type="dxa"/>
            <w:left w:w="28" w:type="dxa"/>
            <w:bottom w:w="0" w:type="dxa"/>
            <w:right w:w="28" w:type="dxa"/>
          </w:tblCellMar>
        </w:tblPrEx>
        <w:trPr>
          <w:trHeight w:val="567" w:hRule="atLeast"/>
          <w:jc w:val="center"/>
        </w:trPr>
        <w:tc>
          <w:tcPr>
            <w:tcW w:w="1162" w:type="dxa"/>
          </w:tcPr>
          <w:p w14:paraId="0CA5DF55">
            <w:pPr>
              <w:rPr>
                <w:rFonts w:hAnsi="宋体"/>
                <w:sz w:val="24"/>
              </w:rPr>
            </w:pPr>
          </w:p>
        </w:tc>
        <w:tc>
          <w:tcPr>
            <w:tcW w:w="1418" w:type="dxa"/>
          </w:tcPr>
          <w:p w14:paraId="020A1EA3">
            <w:pPr>
              <w:rPr>
                <w:rFonts w:hAnsi="宋体"/>
                <w:sz w:val="24"/>
              </w:rPr>
            </w:pPr>
          </w:p>
        </w:tc>
        <w:tc>
          <w:tcPr>
            <w:tcW w:w="850" w:type="dxa"/>
          </w:tcPr>
          <w:p w14:paraId="2CB3BE37">
            <w:pPr>
              <w:rPr>
                <w:rFonts w:hAnsi="宋体"/>
                <w:sz w:val="24"/>
              </w:rPr>
            </w:pPr>
          </w:p>
        </w:tc>
        <w:tc>
          <w:tcPr>
            <w:tcW w:w="1058" w:type="dxa"/>
          </w:tcPr>
          <w:p w14:paraId="3B707570">
            <w:pPr>
              <w:rPr>
                <w:rFonts w:hAnsi="宋体"/>
                <w:sz w:val="24"/>
              </w:rPr>
            </w:pPr>
          </w:p>
        </w:tc>
        <w:tc>
          <w:tcPr>
            <w:tcW w:w="880" w:type="dxa"/>
          </w:tcPr>
          <w:p w14:paraId="68F9E9DE">
            <w:pPr>
              <w:rPr>
                <w:rFonts w:hAnsi="宋体"/>
                <w:sz w:val="24"/>
              </w:rPr>
            </w:pPr>
          </w:p>
        </w:tc>
        <w:tc>
          <w:tcPr>
            <w:tcW w:w="1020" w:type="dxa"/>
          </w:tcPr>
          <w:p w14:paraId="1F8B6A84">
            <w:pPr>
              <w:rPr>
                <w:rFonts w:hAnsi="宋体"/>
                <w:sz w:val="24"/>
              </w:rPr>
            </w:pPr>
          </w:p>
        </w:tc>
        <w:tc>
          <w:tcPr>
            <w:tcW w:w="1480" w:type="dxa"/>
          </w:tcPr>
          <w:p w14:paraId="376740A4">
            <w:pPr>
              <w:rPr>
                <w:rFonts w:hAnsi="宋体"/>
                <w:sz w:val="24"/>
              </w:rPr>
            </w:pPr>
          </w:p>
        </w:tc>
        <w:tc>
          <w:tcPr>
            <w:tcW w:w="1020" w:type="dxa"/>
          </w:tcPr>
          <w:p w14:paraId="5DBA661F">
            <w:pPr>
              <w:rPr>
                <w:rFonts w:hAnsi="宋体"/>
                <w:sz w:val="24"/>
              </w:rPr>
            </w:pPr>
          </w:p>
        </w:tc>
        <w:tc>
          <w:tcPr>
            <w:tcW w:w="921" w:type="dxa"/>
          </w:tcPr>
          <w:p w14:paraId="1F9CA119">
            <w:pPr>
              <w:rPr>
                <w:rFonts w:hAnsi="宋体"/>
                <w:sz w:val="24"/>
              </w:rPr>
            </w:pPr>
          </w:p>
        </w:tc>
      </w:tr>
      <w:tr w14:paraId="4E519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3A56BE">
            <w:pPr>
              <w:rPr>
                <w:rFonts w:hAnsi="宋体"/>
                <w:sz w:val="24"/>
              </w:rPr>
            </w:pPr>
          </w:p>
        </w:tc>
        <w:tc>
          <w:tcPr>
            <w:tcW w:w="1418" w:type="dxa"/>
          </w:tcPr>
          <w:p w14:paraId="11703D97">
            <w:pPr>
              <w:rPr>
                <w:rFonts w:hAnsi="宋体"/>
                <w:sz w:val="24"/>
              </w:rPr>
            </w:pPr>
          </w:p>
        </w:tc>
        <w:tc>
          <w:tcPr>
            <w:tcW w:w="850" w:type="dxa"/>
          </w:tcPr>
          <w:p w14:paraId="56E8D748">
            <w:pPr>
              <w:rPr>
                <w:rFonts w:hAnsi="宋体"/>
                <w:sz w:val="24"/>
              </w:rPr>
            </w:pPr>
          </w:p>
        </w:tc>
        <w:tc>
          <w:tcPr>
            <w:tcW w:w="1058" w:type="dxa"/>
          </w:tcPr>
          <w:p w14:paraId="2F3936B0">
            <w:pPr>
              <w:rPr>
                <w:rFonts w:hAnsi="宋体"/>
                <w:sz w:val="24"/>
              </w:rPr>
            </w:pPr>
          </w:p>
        </w:tc>
        <w:tc>
          <w:tcPr>
            <w:tcW w:w="880" w:type="dxa"/>
          </w:tcPr>
          <w:p w14:paraId="51EDF2BF">
            <w:pPr>
              <w:rPr>
                <w:rFonts w:hAnsi="宋体"/>
                <w:sz w:val="24"/>
              </w:rPr>
            </w:pPr>
          </w:p>
        </w:tc>
        <w:tc>
          <w:tcPr>
            <w:tcW w:w="1020" w:type="dxa"/>
          </w:tcPr>
          <w:p w14:paraId="54BA5B01">
            <w:pPr>
              <w:rPr>
                <w:rFonts w:hAnsi="宋体"/>
                <w:sz w:val="24"/>
              </w:rPr>
            </w:pPr>
          </w:p>
        </w:tc>
        <w:tc>
          <w:tcPr>
            <w:tcW w:w="1480" w:type="dxa"/>
          </w:tcPr>
          <w:p w14:paraId="2DC17010">
            <w:pPr>
              <w:rPr>
                <w:rFonts w:hAnsi="宋体"/>
                <w:sz w:val="24"/>
              </w:rPr>
            </w:pPr>
          </w:p>
        </w:tc>
        <w:tc>
          <w:tcPr>
            <w:tcW w:w="1020" w:type="dxa"/>
          </w:tcPr>
          <w:p w14:paraId="340C4D8A">
            <w:pPr>
              <w:rPr>
                <w:rFonts w:hAnsi="宋体"/>
                <w:sz w:val="24"/>
              </w:rPr>
            </w:pPr>
          </w:p>
        </w:tc>
        <w:tc>
          <w:tcPr>
            <w:tcW w:w="921" w:type="dxa"/>
          </w:tcPr>
          <w:p w14:paraId="095E9F84">
            <w:pPr>
              <w:rPr>
                <w:rFonts w:hAnsi="宋体"/>
                <w:sz w:val="24"/>
              </w:rPr>
            </w:pPr>
          </w:p>
        </w:tc>
      </w:tr>
      <w:tr w14:paraId="4CE3B113">
        <w:tblPrEx>
          <w:tblCellMar>
            <w:top w:w="0" w:type="dxa"/>
            <w:left w:w="28" w:type="dxa"/>
            <w:bottom w:w="0" w:type="dxa"/>
            <w:right w:w="28" w:type="dxa"/>
          </w:tblCellMar>
        </w:tblPrEx>
        <w:trPr>
          <w:trHeight w:val="567" w:hRule="atLeast"/>
          <w:jc w:val="center"/>
        </w:trPr>
        <w:tc>
          <w:tcPr>
            <w:tcW w:w="1162" w:type="dxa"/>
          </w:tcPr>
          <w:p w14:paraId="723AD718">
            <w:pPr>
              <w:rPr>
                <w:rFonts w:hAnsi="宋体"/>
                <w:sz w:val="24"/>
              </w:rPr>
            </w:pPr>
          </w:p>
        </w:tc>
        <w:tc>
          <w:tcPr>
            <w:tcW w:w="1418" w:type="dxa"/>
          </w:tcPr>
          <w:p w14:paraId="691AC254">
            <w:pPr>
              <w:rPr>
                <w:rFonts w:hAnsi="宋体"/>
                <w:sz w:val="24"/>
              </w:rPr>
            </w:pPr>
          </w:p>
        </w:tc>
        <w:tc>
          <w:tcPr>
            <w:tcW w:w="850" w:type="dxa"/>
          </w:tcPr>
          <w:p w14:paraId="1841F4CA">
            <w:pPr>
              <w:rPr>
                <w:rFonts w:hAnsi="宋体"/>
                <w:sz w:val="24"/>
              </w:rPr>
            </w:pPr>
          </w:p>
        </w:tc>
        <w:tc>
          <w:tcPr>
            <w:tcW w:w="1058" w:type="dxa"/>
          </w:tcPr>
          <w:p w14:paraId="57A3155D">
            <w:pPr>
              <w:rPr>
                <w:rFonts w:hAnsi="宋体"/>
                <w:sz w:val="24"/>
              </w:rPr>
            </w:pPr>
          </w:p>
        </w:tc>
        <w:tc>
          <w:tcPr>
            <w:tcW w:w="880" w:type="dxa"/>
          </w:tcPr>
          <w:p w14:paraId="38BD0EC4">
            <w:pPr>
              <w:rPr>
                <w:rFonts w:hAnsi="宋体"/>
                <w:sz w:val="24"/>
              </w:rPr>
            </w:pPr>
          </w:p>
        </w:tc>
        <w:tc>
          <w:tcPr>
            <w:tcW w:w="1020" w:type="dxa"/>
          </w:tcPr>
          <w:p w14:paraId="6888634B">
            <w:pPr>
              <w:rPr>
                <w:rFonts w:hAnsi="宋体"/>
                <w:sz w:val="24"/>
              </w:rPr>
            </w:pPr>
          </w:p>
        </w:tc>
        <w:tc>
          <w:tcPr>
            <w:tcW w:w="1480" w:type="dxa"/>
          </w:tcPr>
          <w:p w14:paraId="064003D0">
            <w:pPr>
              <w:rPr>
                <w:rFonts w:hAnsi="宋体"/>
                <w:sz w:val="24"/>
              </w:rPr>
            </w:pPr>
          </w:p>
        </w:tc>
        <w:tc>
          <w:tcPr>
            <w:tcW w:w="1020" w:type="dxa"/>
          </w:tcPr>
          <w:p w14:paraId="153815F5">
            <w:pPr>
              <w:rPr>
                <w:rFonts w:hAnsi="宋体"/>
                <w:sz w:val="24"/>
              </w:rPr>
            </w:pPr>
          </w:p>
        </w:tc>
        <w:tc>
          <w:tcPr>
            <w:tcW w:w="921" w:type="dxa"/>
          </w:tcPr>
          <w:p w14:paraId="29EA5D9A">
            <w:pPr>
              <w:rPr>
                <w:rFonts w:hAnsi="宋体"/>
                <w:sz w:val="24"/>
              </w:rPr>
            </w:pPr>
          </w:p>
        </w:tc>
      </w:tr>
      <w:tr w14:paraId="0CDB0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A13F563">
            <w:pPr>
              <w:rPr>
                <w:rFonts w:hAnsi="宋体"/>
                <w:sz w:val="24"/>
              </w:rPr>
            </w:pPr>
          </w:p>
        </w:tc>
        <w:tc>
          <w:tcPr>
            <w:tcW w:w="1418" w:type="dxa"/>
          </w:tcPr>
          <w:p w14:paraId="53D9245B">
            <w:pPr>
              <w:rPr>
                <w:rFonts w:hAnsi="宋体"/>
                <w:sz w:val="24"/>
              </w:rPr>
            </w:pPr>
          </w:p>
        </w:tc>
        <w:tc>
          <w:tcPr>
            <w:tcW w:w="850" w:type="dxa"/>
          </w:tcPr>
          <w:p w14:paraId="58EC1DA0">
            <w:pPr>
              <w:rPr>
                <w:rFonts w:hAnsi="宋体"/>
                <w:sz w:val="24"/>
              </w:rPr>
            </w:pPr>
          </w:p>
        </w:tc>
        <w:tc>
          <w:tcPr>
            <w:tcW w:w="1058" w:type="dxa"/>
          </w:tcPr>
          <w:p w14:paraId="31513A98">
            <w:pPr>
              <w:rPr>
                <w:rFonts w:hAnsi="宋体"/>
                <w:sz w:val="24"/>
              </w:rPr>
            </w:pPr>
          </w:p>
        </w:tc>
        <w:tc>
          <w:tcPr>
            <w:tcW w:w="880" w:type="dxa"/>
          </w:tcPr>
          <w:p w14:paraId="04CA7B3E">
            <w:pPr>
              <w:rPr>
                <w:rFonts w:hAnsi="宋体"/>
                <w:sz w:val="24"/>
              </w:rPr>
            </w:pPr>
          </w:p>
        </w:tc>
        <w:tc>
          <w:tcPr>
            <w:tcW w:w="1020" w:type="dxa"/>
          </w:tcPr>
          <w:p w14:paraId="11494CBC">
            <w:pPr>
              <w:rPr>
                <w:rFonts w:hAnsi="宋体"/>
                <w:sz w:val="24"/>
              </w:rPr>
            </w:pPr>
          </w:p>
        </w:tc>
        <w:tc>
          <w:tcPr>
            <w:tcW w:w="1480" w:type="dxa"/>
          </w:tcPr>
          <w:p w14:paraId="22B0CB9D">
            <w:pPr>
              <w:rPr>
                <w:rFonts w:hAnsi="宋体"/>
                <w:sz w:val="24"/>
              </w:rPr>
            </w:pPr>
          </w:p>
        </w:tc>
        <w:tc>
          <w:tcPr>
            <w:tcW w:w="1020" w:type="dxa"/>
          </w:tcPr>
          <w:p w14:paraId="21B4FE3A">
            <w:pPr>
              <w:rPr>
                <w:rFonts w:hAnsi="宋体"/>
                <w:sz w:val="24"/>
              </w:rPr>
            </w:pPr>
          </w:p>
        </w:tc>
        <w:tc>
          <w:tcPr>
            <w:tcW w:w="921" w:type="dxa"/>
          </w:tcPr>
          <w:p w14:paraId="5C472B8A">
            <w:pPr>
              <w:rPr>
                <w:rFonts w:hAnsi="宋体"/>
                <w:sz w:val="24"/>
              </w:rPr>
            </w:pPr>
          </w:p>
        </w:tc>
      </w:tr>
      <w:tr w14:paraId="63F64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D37B0E2">
            <w:pPr>
              <w:rPr>
                <w:rFonts w:hAnsi="宋体"/>
                <w:sz w:val="24"/>
              </w:rPr>
            </w:pPr>
          </w:p>
        </w:tc>
        <w:tc>
          <w:tcPr>
            <w:tcW w:w="1418" w:type="dxa"/>
          </w:tcPr>
          <w:p w14:paraId="3F30630A">
            <w:pPr>
              <w:rPr>
                <w:rFonts w:hAnsi="宋体"/>
                <w:sz w:val="24"/>
              </w:rPr>
            </w:pPr>
          </w:p>
        </w:tc>
        <w:tc>
          <w:tcPr>
            <w:tcW w:w="850" w:type="dxa"/>
          </w:tcPr>
          <w:p w14:paraId="520A931F">
            <w:pPr>
              <w:rPr>
                <w:rFonts w:hAnsi="宋体"/>
                <w:sz w:val="24"/>
              </w:rPr>
            </w:pPr>
          </w:p>
        </w:tc>
        <w:tc>
          <w:tcPr>
            <w:tcW w:w="1058" w:type="dxa"/>
          </w:tcPr>
          <w:p w14:paraId="3D3A6910">
            <w:pPr>
              <w:rPr>
                <w:rFonts w:hAnsi="宋体"/>
                <w:sz w:val="24"/>
              </w:rPr>
            </w:pPr>
          </w:p>
        </w:tc>
        <w:tc>
          <w:tcPr>
            <w:tcW w:w="880" w:type="dxa"/>
          </w:tcPr>
          <w:p w14:paraId="47F8CF53">
            <w:pPr>
              <w:rPr>
                <w:rFonts w:hAnsi="宋体"/>
                <w:sz w:val="24"/>
              </w:rPr>
            </w:pPr>
          </w:p>
        </w:tc>
        <w:tc>
          <w:tcPr>
            <w:tcW w:w="1020" w:type="dxa"/>
          </w:tcPr>
          <w:p w14:paraId="3B3B35ED">
            <w:pPr>
              <w:rPr>
                <w:rFonts w:hAnsi="宋体"/>
                <w:sz w:val="24"/>
              </w:rPr>
            </w:pPr>
          </w:p>
        </w:tc>
        <w:tc>
          <w:tcPr>
            <w:tcW w:w="1480" w:type="dxa"/>
          </w:tcPr>
          <w:p w14:paraId="17223784">
            <w:pPr>
              <w:rPr>
                <w:rFonts w:hAnsi="宋体"/>
                <w:sz w:val="24"/>
              </w:rPr>
            </w:pPr>
          </w:p>
        </w:tc>
        <w:tc>
          <w:tcPr>
            <w:tcW w:w="1020" w:type="dxa"/>
          </w:tcPr>
          <w:p w14:paraId="187694D2">
            <w:pPr>
              <w:rPr>
                <w:rFonts w:hAnsi="宋体"/>
                <w:sz w:val="24"/>
              </w:rPr>
            </w:pPr>
          </w:p>
        </w:tc>
        <w:tc>
          <w:tcPr>
            <w:tcW w:w="921" w:type="dxa"/>
          </w:tcPr>
          <w:p w14:paraId="0555706E">
            <w:pPr>
              <w:rPr>
                <w:rFonts w:hAnsi="宋体"/>
                <w:sz w:val="24"/>
              </w:rPr>
            </w:pPr>
          </w:p>
        </w:tc>
      </w:tr>
    </w:tbl>
    <w:p w14:paraId="2BE69745">
      <w:pPr>
        <w:spacing w:line="440" w:lineRule="exact"/>
        <w:rPr>
          <w:rFonts w:hAnsi="宋体"/>
          <w:sz w:val="24"/>
        </w:rPr>
      </w:pPr>
    </w:p>
    <w:p w14:paraId="71776453">
      <w:pPr>
        <w:spacing w:line="440" w:lineRule="exact"/>
        <w:rPr>
          <w:rFonts w:hAnsi="宋体"/>
          <w:sz w:val="24"/>
        </w:rPr>
      </w:pPr>
      <w:r>
        <w:rPr>
          <w:rFonts w:hAnsi="宋体"/>
          <w:sz w:val="24"/>
        </w:rPr>
        <w:br w:type="page"/>
      </w:r>
      <w:r>
        <w:rPr>
          <w:rFonts w:hint="eastAsia" w:hAnsi="宋体"/>
          <w:sz w:val="24"/>
        </w:rPr>
        <w:t>附</w:t>
      </w:r>
      <w:bookmarkStart w:id="906" w:name="_Toc296891268"/>
      <w:bookmarkStart w:id="907" w:name="_Toc296891056"/>
      <w:bookmarkStart w:id="908" w:name="_Toc267261699"/>
      <w:bookmarkStart w:id="909" w:name="_Toc296503228"/>
      <w:bookmarkStart w:id="910" w:name="_Toc296346729"/>
      <w:bookmarkStart w:id="911" w:name="_Toc296347227"/>
      <w:bookmarkStart w:id="912" w:name="_Toc296944567"/>
      <w:r>
        <w:rPr>
          <w:rFonts w:hint="eastAsia" w:hAnsi="宋体"/>
          <w:sz w:val="24"/>
        </w:rPr>
        <w:t>件</w:t>
      </w:r>
      <w:r>
        <w:rPr>
          <w:rFonts w:hAnsi="宋体"/>
          <w:sz w:val="24"/>
        </w:rPr>
        <w:t>6</w:t>
      </w:r>
      <w:r>
        <w:rPr>
          <w:rFonts w:hint="eastAsia" w:hAnsi="宋体"/>
          <w:sz w:val="24"/>
        </w:rPr>
        <w:t>：</w:t>
      </w:r>
    </w:p>
    <w:bookmarkEnd w:id="906"/>
    <w:bookmarkEnd w:id="907"/>
    <w:bookmarkEnd w:id="908"/>
    <w:bookmarkEnd w:id="909"/>
    <w:bookmarkEnd w:id="910"/>
    <w:bookmarkEnd w:id="911"/>
    <w:bookmarkEnd w:id="912"/>
    <w:p w14:paraId="4DD07B67">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2066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0A2037C">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6DB3F865">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0BB3BB7C">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5AB2D15F">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489A3DEC">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2784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3F5A9683">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562FB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DB27A5E">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3B17F269">
            <w:pPr>
              <w:pStyle w:val="24"/>
              <w:keepNext/>
              <w:spacing w:line="440" w:lineRule="exact"/>
              <w:ind w:left="63" w:right="63"/>
              <w:rPr>
                <w:rFonts w:hAnsi="宋体" w:cs="Times New Roman"/>
                <w:lang w:val="en-US"/>
              </w:rPr>
            </w:pPr>
          </w:p>
        </w:tc>
        <w:tc>
          <w:tcPr>
            <w:tcW w:w="1134" w:type="dxa"/>
            <w:tcBorders>
              <w:top w:val="nil"/>
            </w:tcBorders>
            <w:vAlign w:val="center"/>
          </w:tcPr>
          <w:p w14:paraId="5A01D2E6">
            <w:pPr>
              <w:pStyle w:val="24"/>
              <w:keepNext/>
              <w:spacing w:line="440" w:lineRule="exact"/>
              <w:ind w:left="63" w:right="63"/>
              <w:rPr>
                <w:rFonts w:hAnsi="宋体" w:cs="Times New Roman"/>
                <w:lang w:val="en-US"/>
              </w:rPr>
            </w:pPr>
          </w:p>
        </w:tc>
        <w:tc>
          <w:tcPr>
            <w:tcW w:w="1134" w:type="dxa"/>
            <w:tcBorders>
              <w:top w:val="nil"/>
            </w:tcBorders>
            <w:vAlign w:val="center"/>
          </w:tcPr>
          <w:p w14:paraId="470ADC16">
            <w:pPr>
              <w:pStyle w:val="24"/>
              <w:keepNext/>
              <w:spacing w:line="440" w:lineRule="exact"/>
              <w:ind w:left="63" w:right="63"/>
              <w:rPr>
                <w:rFonts w:hAnsi="宋体" w:cs="Times New Roman"/>
                <w:lang w:val="en-US"/>
              </w:rPr>
            </w:pPr>
          </w:p>
        </w:tc>
        <w:tc>
          <w:tcPr>
            <w:tcW w:w="4252" w:type="dxa"/>
            <w:tcBorders>
              <w:top w:val="nil"/>
            </w:tcBorders>
            <w:vAlign w:val="center"/>
          </w:tcPr>
          <w:p w14:paraId="2990E7C9">
            <w:pPr>
              <w:pStyle w:val="24"/>
              <w:keepNext/>
              <w:spacing w:line="440" w:lineRule="exact"/>
              <w:ind w:left="63" w:right="63"/>
              <w:rPr>
                <w:rFonts w:hAnsi="宋体" w:cs="Times New Roman"/>
                <w:lang w:val="en-US"/>
              </w:rPr>
            </w:pPr>
          </w:p>
        </w:tc>
      </w:tr>
      <w:tr w14:paraId="54823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5062F915">
            <w:pPr>
              <w:pStyle w:val="24"/>
              <w:keepNext/>
              <w:spacing w:line="440" w:lineRule="exact"/>
              <w:ind w:left="63" w:right="63"/>
              <w:rPr>
                <w:rFonts w:hAnsi="宋体" w:cs="Times New Roman"/>
                <w:lang w:val="en-US"/>
              </w:rPr>
            </w:pPr>
          </w:p>
        </w:tc>
        <w:tc>
          <w:tcPr>
            <w:tcW w:w="1418" w:type="dxa"/>
            <w:vAlign w:val="center"/>
          </w:tcPr>
          <w:p w14:paraId="3A990565">
            <w:pPr>
              <w:pStyle w:val="24"/>
              <w:keepNext/>
              <w:spacing w:line="440" w:lineRule="exact"/>
              <w:ind w:left="63" w:right="63"/>
              <w:rPr>
                <w:rFonts w:hAnsi="宋体" w:cs="Times New Roman"/>
                <w:lang w:val="en-US"/>
              </w:rPr>
            </w:pPr>
          </w:p>
        </w:tc>
        <w:tc>
          <w:tcPr>
            <w:tcW w:w="1134" w:type="dxa"/>
            <w:vAlign w:val="center"/>
          </w:tcPr>
          <w:p w14:paraId="46B72803">
            <w:pPr>
              <w:pStyle w:val="24"/>
              <w:keepNext/>
              <w:spacing w:line="440" w:lineRule="exact"/>
              <w:ind w:left="63" w:right="63"/>
              <w:rPr>
                <w:rFonts w:hAnsi="宋体" w:cs="Times New Roman"/>
                <w:lang w:val="en-US"/>
              </w:rPr>
            </w:pPr>
          </w:p>
        </w:tc>
        <w:tc>
          <w:tcPr>
            <w:tcW w:w="1134" w:type="dxa"/>
            <w:vAlign w:val="center"/>
          </w:tcPr>
          <w:p w14:paraId="0C3929E1">
            <w:pPr>
              <w:pStyle w:val="24"/>
              <w:keepNext/>
              <w:spacing w:line="440" w:lineRule="exact"/>
              <w:ind w:left="63" w:right="63"/>
              <w:rPr>
                <w:rFonts w:hAnsi="宋体" w:cs="Times New Roman"/>
                <w:lang w:val="en-US"/>
              </w:rPr>
            </w:pPr>
          </w:p>
        </w:tc>
        <w:tc>
          <w:tcPr>
            <w:tcW w:w="4252" w:type="dxa"/>
            <w:vAlign w:val="center"/>
          </w:tcPr>
          <w:p w14:paraId="538E7170">
            <w:pPr>
              <w:pStyle w:val="24"/>
              <w:keepNext/>
              <w:spacing w:line="440" w:lineRule="exact"/>
              <w:ind w:left="63" w:right="63"/>
              <w:rPr>
                <w:rFonts w:hAnsi="宋体" w:cs="Times New Roman"/>
                <w:lang w:val="en-US"/>
              </w:rPr>
            </w:pPr>
          </w:p>
        </w:tc>
      </w:tr>
      <w:tr w14:paraId="60640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815D220">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64F9EB20">
            <w:pPr>
              <w:pStyle w:val="24"/>
              <w:keepNext/>
              <w:spacing w:line="440" w:lineRule="exact"/>
              <w:ind w:left="63" w:right="63"/>
              <w:rPr>
                <w:rFonts w:hAnsi="宋体" w:cs="Times New Roman"/>
                <w:lang w:val="en-US"/>
              </w:rPr>
            </w:pPr>
          </w:p>
        </w:tc>
        <w:tc>
          <w:tcPr>
            <w:tcW w:w="1134" w:type="dxa"/>
            <w:vAlign w:val="center"/>
          </w:tcPr>
          <w:p w14:paraId="1C36519A">
            <w:pPr>
              <w:pStyle w:val="24"/>
              <w:keepNext/>
              <w:spacing w:line="440" w:lineRule="exact"/>
              <w:ind w:left="63" w:right="63"/>
              <w:rPr>
                <w:rFonts w:hAnsi="宋体" w:cs="Times New Roman"/>
                <w:lang w:val="en-US"/>
              </w:rPr>
            </w:pPr>
          </w:p>
        </w:tc>
        <w:tc>
          <w:tcPr>
            <w:tcW w:w="1134" w:type="dxa"/>
            <w:vAlign w:val="center"/>
          </w:tcPr>
          <w:p w14:paraId="029A8317">
            <w:pPr>
              <w:pStyle w:val="24"/>
              <w:keepNext/>
              <w:spacing w:line="440" w:lineRule="exact"/>
              <w:ind w:left="63" w:right="63"/>
              <w:rPr>
                <w:rFonts w:hAnsi="宋体" w:cs="Times New Roman"/>
                <w:lang w:val="en-US"/>
              </w:rPr>
            </w:pPr>
          </w:p>
        </w:tc>
        <w:tc>
          <w:tcPr>
            <w:tcW w:w="4252" w:type="dxa"/>
            <w:vAlign w:val="center"/>
          </w:tcPr>
          <w:p w14:paraId="4903ED4C">
            <w:pPr>
              <w:pStyle w:val="24"/>
              <w:keepNext/>
              <w:spacing w:line="440" w:lineRule="exact"/>
              <w:ind w:left="63" w:right="63"/>
              <w:rPr>
                <w:rFonts w:hAnsi="宋体" w:cs="Times New Roman"/>
                <w:lang w:val="en-US"/>
              </w:rPr>
            </w:pPr>
          </w:p>
        </w:tc>
      </w:tr>
      <w:tr w14:paraId="6E050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F9EB641">
            <w:pPr>
              <w:pStyle w:val="24"/>
              <w:keepNext/>
              <w:spacing w:line="440" w:lineRule="exact"/>
              <w:ind w:left="63" w:right="63"/>
              <w:rPr>
                <w:rFonts w:hAnsi="宋体" w:cs="Times New Roman"/>
                <w:lang w:val="en-US"/>
              </w:rPr>
            </w:pPr>
          </w:p>
        </w:tc>
        <w:tc>
          <w:tcPr>
            <w:tcW w:w="1418" w:type="dxa"/>
            <w:vAlign w:val="center"/>
          </w:tcPr>
          <w:p w14:paraId="69CC6310">
            <w:pPr>
              <w:pStyle w:val="24"/>
              <w:keepNext/>
              <w:spacing w:line="440" w:lineRule="exact"/>
              <w:ind w:left="63" w:right="63"/>
              <w:rPr>
                <w:rFonts w:hAnsi="宋体" w:cs="Times New Roman"/>
                <w:lang w:val="en-US"/>
              </w:rPr>
            </w:pPr>
          </w:p>
        </w:tc>
        <w:tc>
          <w:tcPr>
            <w:tcW w:w="1134" w:type="dxa"/>
            <w:vAlign w:val="center"/>
          </w:tcPr>
          <w:p w14:paraId="31023966">
            <w:pPr>
              <w:pStyle w:val="24"/>
              <w:keepNext/>
              <w:spacing w:line="440" w:lineRule="exact"/>
              <w:ind w:left="63" w:right="63"/>
              <w:rPr>
                <w:rFonts w:hAnsi="宋体" w:cs="Times New Roman"/>
                <w:lang w:val="en-US"/>
              </w:rPr>
            </w:pPr>
          </w:p>
        </w:tc>
        <w:tc>
          <w:tcPr>
            <w:tcW w:w="1134" w:type="dxa"/>
            <w:vAlign w:val="center"/>
          </w:tcPr>
          <w:p w14:paraId="281D1519">
            <w:pPr>
              <w:pStyle w:val="24"/>
              <w:keepNext/>
              <w:spacing w:line="440" w:lineRule="exact"/>
              <w:ind w:left="63" w:right="63"/>
              <w:rPr>
                <w:rFonts w:hAnsi="宋体" w:cs="Times New Roman"/>
                <w:lang w:val="en-US"/>
              </w:rPr>
            </w:pPr>
          </w:p>
        </w:tc>
        <w:tc>
          <w:tcPr>
            <w:tcW w:w="4252" w:type="dxa"/>
            <w:vAlign w:val="center"/>
          </w:tcPr>
          <w:p w14:paraId="020497B5">
            <w:pPr>
              <w:pStyle w:val="24"/>
              <w:keepNext/>
              <w:spacing w:line="440" w:lineRule="exact"/>
              <w:ind w:left="63" w:right="63"/>
              <w:rPr>
                <w:rFonts w:hAnsi="宋体" w:cs="Times New Roman"/>
                <w:lang w:val="en-US"/>
              </w:rPr>
            </w:pPr>
          </w:p>
        </w:tc>
      </w:tr>
      <w:tr w14:paraId="7ABD8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B67F500">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5E5C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BBB172C">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53980BB8">
            <w:pPr>
              <w:pStyle w:val="24"/>
              <w:keepNext/>
              <w:spacing w:line="440" w:lineRule="exact"/>
              <w:ind w:left="63" w:right="63"/>
              <w:rPr>
                <w:rFonts w:hAnsi="宋体" w:cs="Times New Roman"/>
                <w:lang w:val="en-US"/>
              </w:rPr>
            </w:pPr>
          </w:p>
        </w:tc>
        <w:tc>
          <w:tcPr>
            <w:tcW w:w="1134" w:type="dxa"/>
            <w:vAlign w:val="center"/>
          </w:tcPr>
          <w:p w14:paraId="740C979C">
            <w:pPr>
              <w:pStyle w:val="24"/>
              <w:keepNext/>
              <w:spacing w:line="440" w:lineRule="exact"/>
              <w:ind w:left="63" w:right="63"/>
              <w:rPr>
                <w:rFonts w:hAnsi="宋体" w:cs="Times New Roman"/>
                <w:lang w:val="en-US"/>
              </w:rPr>
            </w:pPr>
          </w:p>
        </w:tc>
        <w:tc>
          <w:tcPr>
            <w:tcW w:w="1134" w:type="dxa"/>
            <w:vAlign w:val="center"/>
          </w:tcPr>
          <w:p w14:paraId="279E6DD1">
            <w:pPr>
              <w:pStyle w:val="24"/>
              <w:keepNext/>
              <w:spacing w:line="440" w:lineRule="exact"/>
              <w:ind w:left="63" w:right="63"/>
              <w:rPr>
                <w:rFonts w:hAnsi="宋体" w:cs="Times New Roman"/>
                <w:lang w:val="en-US"/>
              </w:rPr>
            </w:pPr>
          </w:p>
        </w:tc>
        <w:tc>
          <w:tcPr>
            <w:tcW w:w="4252" w:type="dxa"/>
            <w:vAlign w:val="center"/>
          </w:tcPr>
          <w:p w14:paraId="631CCECE">
            <w:pPr>
              <w:pStyle w:val="24"/>
              <w:keepNext/>
              <w:spacing w:line="440" w:lineRule="exact"/>
              <w:ind w:left="63" w:right="63"/>
              <w:rPr>
                <w:rFonts w:hAnsi="宋体" w:cs="Times New Roman"/>
                <w:lang w:val="en-US"/>
              </w:rPr>
            </w:pPr>
          </w:p>
        </w:tc>
      </w:tr>
      <w:tr w14:paraId="2B489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4CC77F8">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615B73C4">
            <w:pPr>
              <w:pStyle w:val="24"/>
              <w:keepNext/>
              <w:spacing w:line="440" w:lineRule="exact"/>
              <w:ind w:left="63" w:right="63"/>
              <w:rPr>
                <w:rFonts w:hAnsi="宋体" w:cs="Times New Roman"/>
                <w:lang w:val="en-US"/>
              </w:rPr>
            </w:pPr>
          </w:p>
        </w:tc>
        <w:tc>
          <w:tcPr>
            <w:tcW w:w="1134" w:type="dxa"/>
            <w:vAlign w:val="center"/>
          </w:tcPr>
          <w:p w14:paraId="24828F40">
            <w:pPr>
              <w:pStyle w:val="24"/>
              <w:keepNext/>
              <w:spacing w:line="440" w:lineRule="exact"/>
              <w:ind w:left="63" w:right="63"/>
              <w:rPr>
                <w:rFonts w:hAnsi="宋体" w:cs="Times New Roman"/>
                <w:lang w:val="en-US"/>
              </w:rPr>
            </w:pPr>
          </w:p>
        </w:tc>
        <w:tc>
          <w:tcPr>
            <w:tcW w:w="1134" w:type="dxa"/>
            <w:vAlign w:val="center"/>
          </w:tcPr>
          <w:p w14:paraId="2CB779A2">
            <w:pPr>
              <w:pStyle w:val="24"/>
              <w:keepNext/>
              <w:spacing w:line="440" w:lineRule="exact"/>
              <w:ind w:left="63" w:right="63"/>
              <w:rPr>
                <w:rFonts w:hAnsi="宋体" w:cs="Times New Roman"/>
                <w:lang w:val="en-US"/>
              </w:rPr>
            </w:pPr>
          </w:p>
        </w:tc>
        <w:tc>
          <w:tcPr>
            <w:tcW w:w="4252" w:type="dxa"/>
            <w:vAlign w:val="center"/>
          </w:tcPr>
          <w:p w14:paraId="29DB1EA9">
            <w:pPr>
              <w:pStyle w:val="24"/>
              <w:keepNext/>
              <w:spacing w:line="440" w:lineRule="exact"/>
              <w:ind w:left="63" w:right="63"/>
              <w:rPr>
                <w:rFonts w:hAnsi="宋体" w:cs="Times New Roman"/>
                <w:lang w:val="en-US"/>
              </w:rPr>
            </w:pPr>
          </w:p>
        </w:tc>
      </w:tr>
      <w:tr w14:paraId="78CAA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6018E3D">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645988F0">
            <w:pPr>
              <w:pStyle w:val="24"/>
              <w:keepNext/>
              <w:spacing w:line="440" w:lineRule="exact"/>
              <w:ind w:left="63" w:right="63"/>
              <w:rPr>
                <w:rFonts w:hAnsi="宋体" w:cs="Times New Roman"/>
                <w:lang w:val="en-US"/>
              </w:rPr>
            </w:pPr>
          </w:p>
        </w:tc>
        <w:tc>
          <w:tcPr>
            <w:tcW w:w="1134" w:type="dxa"/>
            <w:vAlign w:val="center"/>
          </w:tcPr>
          <w:p w14:paraId="35FB8F01">
            <w:pPr>
              <w:pStyle w:val="24"/>
              <w:keepNext/>
              <w:spacing w:line="440" w:lineRule="exact"/>
              <w:ind w:left="63" w:right="63"/>
              <w:rPr>
                <w:rFonts w:hAnsi="宋体" w:cs="Times New Roman"/>
                <w:lang w:val="en-US"/>
              </w:rPr>
            </w:pPr>
          </w:p>
        </w:tc>
        <w:tc>
          <w:tcPr>
            <w:tcW w:w="1134" w:type="dxa"/>
            <w:vAlign w:val="center"/>
          </w:tcPr>
          <w:p w14:paraId="420E1509">
            <w:pPr>
              <w:pStyle w:val="24"/>
              <w:keepNext/>
              <w:spacing w:line="440" w:lineRule="exact"/>
              <w:ind w:left="63" w:right="63"/>
              <w:rPr>
                <w:rFonts w:hAnsi="宋体" w:cs="Times New Roman"/>
                <w:lang w:val="en-US"/>
              </w:rPr>
            </w:pPr>
          </w:p>
        </w:tc>
        <w:tc>
          <w:tcPr>
            <w:tcW w:w="4252" w:type="dxa"/>
            <w:vAlign w:val="center"/>
          </w:tcPr>
          <w:p w14:paraId="53AB7417">
            <w:pPr>
              <w:pStyle w:val="24"/>
              <w:keepNext/>
              <w:spacing w:line="440" w:lineRule="exact"/>
              <w:ind w:left="63" w:right="63"/>
              <w:rPr>
                <w:rFonts w:hAnsi="宋体" w:cs="Times New Roman"/>
                <w:lang w:val="en-US"/>
              </w:rPr>
            </w:pPr>
          </w:p>
        </w:tc>
      </w:tr>
      <w:tr w14:paraId="6DE18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0A7F8CB">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527E98AD">
            <w:pPr>
              <w:pStyle w:val="24"/>
              <w:keepNext/>
              <w:spacing w:line="440" w:lineRule="exact"/>
              <w:ind w:left="63" w:right="63"/>
              <w:rPr>
                <w:rFonts w:hAnsi="宋体" w:cs="Times New Roman"/>
                <w:lang w:val="en-US"/>
              </w:rPr>
            </w:pPr>
          </w:p>
        </w:tc>
        <w:tc>
          <w:tcPr>
            <w:tcW w:w="1134" w:type="dxa"/>
            <w:vAlign w:val="center"/>
          </w:tcPr>
          <w:p w14:paraId="4B03F0A9">
            <w:pPr>
              <w:pStyle w:val="24"/>
              <w:keepNext/>
              <w:spacing w:line="440" w:lineRule="exact"/>
              <w:ind w:left="63" w:right="63"/>
              <w:rPr>
                <w:rFonts w:hAnsi="宋体" w:cs="Times New Roman"/>
                <w:lang w:val="en-US"/>
              </w:rPr>
            </w:pPr>
          </w:p>
        </w:tc>
        <w:tc>
          <w:tcPr>
            <w:tcW w:w="1134" w:type="dxa"/>
            <w:vAlign w:val="center"/>
          </w:tcPr>
          <w:p w14:paraId="34AFDAD5">
            <w:pPr>
              <w:pStyle w:val="24"/>
              <w:keepNext/>
              <w:spacing w:line="440" w:lineRule="exact"/>
              <w:ind w:left="63" w:right="63"/>
              <w:rPr>
                <w:rFonts w:hAnsi="宋体" w:cs="Times New Roman"/>
                <w:lang w:val="en-US"/>
              </w:rPr>
            </w:pPr>
          </w:p>
        </w:tc>
        <w:tc>
          <w:tcPr>
            <w:tcW w:w="4252" w:type="dxa"/>
            <w:vAlign w:val="center"/>
          </w:tcPr>
          <w:p w14:paraId="08A1BA80">
            <w:pPr>
              <w:pStyle w:val="24"/>
              <w:keepNext/>
              <w:spacing w:line="440" w:lineRule="exact"/>
              <w:ind w:left="63" w:right="63"/>
              <w:rPr>
                <w:rFonts w:hAnsi="宋体" w:cs="Times New Roman"/>
                <w:lang w:val="en-US"/>
              </w:rPr>
            </w:pPr>
          </w:p>
        </w:tc>
      </w:tr>
      <w:tr w14:paraId="6AC1A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8492AF">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6B202B12">
            <w:pPr>
              <w:pStyle w:val="24"/>
              <w:keepNext/>
              <w:spacing w:line="440" w:lineRule="exact"/>
              <w:ind w:left="63" w:right="63"/>
              <w:rPr>
                <w:rFonts w:hAnsi="宋体" w:cs="Times New Roman"/>
                <w:lang w:val="en-US"/>
              </w:rPr>
            </w:pPr>
          </w:p>
        </w:tc>
        <w:tc>
          <w:tcPr>
            <w:tcW w:w="1134" w:type="dxa"/>
            <w:vAlign w:val="center"/>
          </w:tcPr>
          <w:p w14:paraId="1DF467D0">
            <w:pPr>
              <w:pStyle w:val="24"/>
              <w:keepNext/>
              <w:spacing w:line="440" w:lineRule="exact"/>
              <w:ind w:left="63" w:right="63"/>
              <w:rPr>
                <w:rFonts w:hAnsi="宋体" w:cs="Times New Roman"/>
                <w:lang w:val="en-US"/>
              </w:rPr>
            </w:pPr>
          </w:p>
        </w:tc>
        <w:tc>
          <w:tcPr>
            <w:tcW w:w="1134" w:type="dxa"/>
            <w:vAlign w:val="center"/>
          </w:tcPr>
          <w:p w14:paraId="2B0C9FAB">
            <w:pPr>
              <w:pStyle w:val="24"/>
              <w:keepNext/>
              <w:spacing w:line="440" w:lineRule="exact"/>
              <w:ind w:left="63" w:right="63"/>
              <w:rPr>
                <w:rFonts w:hAnsi="宋体" w:cs="Times New Roman"/>
                <w:lang w:val="en-US"/>
              </w:rPr>
            </w:pPr>
          </w:p>
        </w:tc>
        <w:tc>
          <w:tcPr>
            <w:tcW w:w="4252" w:type="dxa"/>
            <w:vAlign w:val="center"/>
          </w:tcPr>
          <w:p w14:paraId="646D22AF">
            <w:pPr>
              <w:pStyle w:val="24"/>
              <w:keepNext/>
              <w:spacing w:line="440" w:lineRule="exact"/>
              <w:ind w:left="63" w:right="63"/>
              <w:rPr>
                <w:rFonts w:hAnsi="宋体" w:cs="Times New Roman"/>
                <w:lang w:val="en-US"/>
              </w:rPr>
            </w:pPr>
          </w:p>
        </w:tc>
      </w:tr>
      <w:tr w14:paraId="7311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82114B8">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3ED151C5">
            <w:pPr>
              <w:pStyle w:val="24"/>
              <w:keepNext/>
              <w:spacing w:line="440" w:lineRule="exact"/>
              <w:ind w:left="63" w:right="63"/>
              <w:rPr>
                <w:rFonts w:hAnsi="宋体" w:cs="Times New Roman"/>
                <w:lang w:val="en-US"/>
              </w:rPr>
            </w:pPr>
          </w:p>
        </w:tc>
        <w:tc>
          <w:tcPr>
            <w:tcW w:w="1134" w:type="dxa"/>
            <w:vAlign w:val="center"/>
          </w:tcPr>
          <w:p w14:paraId="60E39D7F">
            <w:pPr>
              <w:pStyle w:val="24"/>
              <w:keepNext/>
              <w:spacing w:line="440" w:lineRule="exact"/>
              <w:ind w:left="63" w:right="63"/>
              <w:rPr>
                <w:rFonts w:hAnsi="宋体" w:cs="Times New Roman"/>
                <w:lang w:val="en-US"/>
              </w:rPr>
            </w:pPr>
          </w:p>
        </w:tc>
        <w:tc>
          <w:tcPr>
            <w:tcW w:w="1134" w:type="dxa"/>
            <w:vAlign w:val="center"/>
          </w:tcPr>
          <w:p w14:paraId="5D09A3A4">
            <w:pPr>
              <w:pStyle w:val="24"/>
              <w:keepNext/>
              <w:spacing w:line="440" w:lineRule="exact"/>
              <w:ind w:left="63" w:right="63"/>
              <w:rPr>
                <w:rFonts w:hAnsi="宋体" w:cs="Times New Roman"/>
                <w:lang w:val="en-US"/>
              </w:rPr>
            </w:pPr>
          </w:p>
        </w:tc>
        <w:tc>
          <w:tcPr>
            <w:tcW w:w="4252" w:type="dxa"/>
            <w:vAlign w:val="center"/>
          </w:tcPr>
          <w:p w14:paraId="0FC45A44">
            <w:pPr>
              <w:pStyle w:val="24"/>
              <w:keepNext/>
              <w:spacing w:line="440" w:lineRule="exact"/>
              <w:ind w:left="63" w:right="63"/>
              <w:rPr>
                <w:rFonts w:hAnsi="宋体" w:cs="Times New Roman"/>
                <w:lang w:val="en-US"/>
              </w:rPr>
            </w:pPr>
          </w:p>
        </w:tc>
      </w:tr>
      <w:tr w14:paraId="354C4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449F06F">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7BF6B224">
            <w:pPr>
              <w:pStyle w:val="24"/>
              <w:keepNext/>
              <w:spacing w:line="440" w:lineRule="exact"/>
              <w:ind w:left="63" w:right="63"/>
              <w:rPr>
                <w:rFonts w:hAnsi="宋体" w:cs="Times New Roman"/>
                <w:lang w:val="en-US"/>
              </w:rPr>
            </w:pPr>
          </w:p>
        </w:tc>
        <w:tc>
          <w:tcPr>
            <w:tcW w:w="1134" w:type="dxa"/>
            <w:vAlign w:val="center"/>
          </w:tcPr>
          <w:p w14:paraId="561E69B3">
            <w:pPr>
              <w:pStyle w:val="24"/>
              <w:keepNext/>
              <w:spacing w:line="440" w:lineRule="exact"/>
              <w:ind w:left="63" w:right="63"/>
              <w:rPr>
                <w:rFonts w:hAnsi="宋体" w:cs="Times New Roman"/>
                <w:lang w:val="en-US"/>
              </w:rPr>
            </w:pPr>
          </w:p>
        </w:tc>
        <w:tc>
          <w:tcPr>
            <w:tcW w:w="1134" w:type="dxa"/>
            <w:vAlign w:val="center"/>
          </w:tcPr>
          <w:p w14:paraId="10AF8089">
            <w:pPr>
              <w:pStyle w:val="24"/>
              <w:keepNext/>
              <w:spacing w:line="440" w:lineRule="exact"/>
              <w:ind w:left="63" w:right="63"/>
              <w:rPr>
                <w:rFonts w:hAnsi="宋体" w:cs="Times New Roman"/>
                <w:lang w:val="en-US"/>
              </w:rPr>
            </w:pPr>
          </w:p>
        </w:tc>
        <w:tc>
          <w:tcPr>
            <w:tcW w:w="4252" w:type="dxa"/>
            <w:vAlign w:val="center"/>
          </w:tcPr>
          <w:p w14:paraId="177058ED">
            <w:pPr>
              <w:pStyle w:val="24"/>
              <w:keepNext/>
              <w:spacing w:line="440" w:lineRule="exact"/>
              <w:ind w:left="63" w:right="63"/>
              <w:rPr>
                <w:rFonts w:hAnsi="宋体" w:cs="Times New Roman"/>
                <w:lang w:val="en-US"/>
              </w:rPr>
            </w:pPr>
          </w:p>
        </w:tc>
      </w:tr>
      <w:tr w14:paraId="6DC0E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C7FD95A">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72C465CC">
            <w:pPr>
              <w:pStyle w:val="24"/>
              <w:keepNext/>
              <w:spacing w:line="440" w:lineRule="exact"/>
              <w:ind w:left="63" w:right="63"/>
              <w:rPr>
                <w:rFonts w:hAnsi="宋体" w:cs="Times New Roman"/>
                <w:lang w:val="en-US"/>
              </w:rPr>
            </w:pPr>
          </w:p>
        </w:tc>
        <w:tc>
          <w:tcPr>
            <w:tcW w:w="1134" w:type="dxa"/>
            <w:vAlign w:val="center"/>
          </w:tcPr>
          <w:p w14:paraId="156C897A">
            <w:pPr>
              <w:pStyle w:val="24"/>
              <w:keepNext/>
              <w:spacing w:line="440" w:lineRule="exact"/>
              <w:ind w:left="63" w:right="63"/>
              <w:rPr>
                <w:rFonts w:hAnsi="宋体" w:cs="Times New Roman"/>
                <w:lang w:val="en-US"/>
              </w:rPr>
            </w:pPr>
          </w:p>
        </w:tc>
        <w:tc>
          <w:tcPr>
            <w:tcW w:w="1134" w:type="dxa"/>
            <w:vAlign w:val="center"/>
          </w:tcPr>
          <w:p w14:paraId="7E1A60DA">
            <w:pPr>
              <w:pStyle w:val="24"/>
              <w:keepNext/>
              <w:spacing w:line="440" w:lineRule="exact"/>
              <w:ind w:left="63" w:right="63"/>
              <w:rPr>
                <w:rFonts w:hAnsi="宋体" w:cs="Times New Roman"/>
                <w:lang w:val="en-US"/>
              </w:rPr>
            </w:pPr>
          </w:p>
        </w:tc>
        <w:tc>
          <w:tcPr>
            <w:tcW w:w="4252" w:type="dxa"/>
            <w:vAlign w:val="center"/>
          </w:tcPr>
          <w:p w14:paraId="2095992B">
            <w:pPr>
              <w:pStyle w:val="24"/>
              <w:keepNext/>
              <w:spacing w:line="440" w:lineRule="exact"/>
              <w:ind w:left="63" w:right="63"/>
              <w:rPr>
                <w:rFonts w:hAnsi="宋体" w:cs="Times New Roman"/>
                <w:lang w:val="en-US"/>
              </w:rPr>
            </w:pPr>
          </w:p>
        </w:tc>
      </w:tr>
      <w:tr w14:paraId="45572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3EA74E1">
            <w:pPr>
              <w:pStyle w:val="24"/>
              <w:keepNext/>
              <w:spacing w:line="440" w:lineRule="exact"/>
              <w:ind w:left="63" w:right="63"/>
              <w:rPr>
                <w:rFonts w:hAnsi="宋体" w:cs="Times New Roman"/>
                <w:lang w:val="en-US"/>
              </w:rPr>
            </w:pPr>
          </w:p>
        </w:tc>
        <w:tc>
          <w:tcPr>
            <w:tcW w:w="1418" w:type="dxa"/>
            <w:vAlign w:val="center"/>
          </w:tcPr>
          <w:p w14:paraId="29697C64">
            <w:pPr>
              <w:pStyle w:val="24"/>
              <w:keepNext/>
              <w:spacing w:line="440" w:lineRule="exact"/>
              <w:ind w:left="63" w:right="63"/>
              <w:rPr>
                <w:rFonts w:hAnsi="宋体" w:cs="Times New Roman"/>
                <w:lang w:val="en-US"/>
              </w:rPr>
            </w:pPr>
          </w:p>
        </w:tc>
        <w:tc>
          <w:tcPr>
            <w:tcW w:w="1134" w:type="dxa"/>
            <w:vAlign w:val="center"/>
          </w:tcPr>
          <w:p w14:paraId="2A72C5FE">
            <w:pPr>
              <w:pStyle w:val="24"/>
              <w:keepNext/>
              <w:spacing w:line="440" w:lineRule="exact"/>
              <w:ind w:left="63" w:right="63"/>
              <w:rPr>
                <w:rFonts w:hAnsi="宋体" w:cs="Times New Roman"/>
                <w:lang w:val="en-US"/>
              </w:rPr>
            </w:pPr>
          </w:p>
        </w:tc>
        <w:tc>
          <w:tcPr>
            <w:tcW w:w="1134" w:type="dxa"/>
            <w:vAlign w:val="center"/>
          </w:tcPr>
          <w:p w14:paraId="3996161A">
            <w:pPr>
              <w:pStyle w:val="24"/>
              <w:keepNext/>
              <w:spacing w:line="440" w:lineRule="exact"/>
              <w:ind w:left="63" w:right="63"/>
              <w:rPr>
                <w:rFonts w:hAnsi="宋体" w:cs="Times New Roman"/>
                <w:lang w:val="en-US"/>
              </w:rPr>
            </w:pPr>
          </w:p>
        </w:tc>
        <w:tc>
          <w:tcPr>
            <w:tcW w:w="4252" w:type="dxa"/>
            <w:vAlign w:val="center"/>
          </w:tcPr>
          <w:p w14:paraId="4059980B">
            <w:pPr>
              <w:pStyle w:val="24"/>
              <w:keepNext/>
              <w:spacing w:line="440" w:lineRule="exact"/>
              <w:ind w:left="63" w:right="63"/>
              <w:rPr>
                <w:rFonts w:hAnsi="宋体" w:cs="Times New Roman"/>
                <w:lang w:val="en-US"/>
              </w:rPr>
            </w:pPr>
          </w:p>
        </w:tc>
      </w:tr>
      <w:tr w14:paraId="2475C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AF481C">
            <w:pPr>
              <w:pStyle w:val="24"/>
              <w:keepNext/>
              <w:spacing w:line="440" w:lineRule="exact"/>
              <w:ind w:left="63" w:right="63"/>
              <w:rPr>
                <w:rFonts w:hAnsi="宋体" w:cs="Times New Roman"/>
                <w:lang w:val="en-US"/>
              </w:rPr>
            </w:pPr>
          </w:p>
        </w:tc>
        <w:tc>
          <w:tcPr>
            <w:tcW w:w="1418" w:type="dxa"/>
            <w:vAlign w:val="center"/>
          </w:tcPr>
          <w:p w14:paraId="03165E12">
            <w:pPr>
              <w:pStyle w:val="24"/>
              <w:keepNext/>
              <w:spacing w:line="440" w:lineRule="exact"/>
              <w:ind w:left="63" w:right="63"/>
              <w:rPr>
                <w:rFonts w:hAnsi="宋体" w:cs="Times New Roman"/>
                <w:lang w:val="en-US"/>
              </w:rPr>
            </w:pPr>
          </w:p>
        </w:tc>
        <w:tc>
          <w:tcPr>
            <w:tcW w:w="1134" w:type="dxa"/>
            <w:vAlign w:val="center"/>
          </w:tcPr>
          <w:p w14:paraId="5F2426EA">
            <w:pPr>
              <w:pStyle w:val="24"/>
              <w:keepNext/>
              <w:spacing w:line="440" w:lineRule="exact"/>
              <w:ind w:left="63" w:right="63"/>
              <w:rPr>
                <w:rFonts w:hAnsi="宋体" w:cs="Times New Roman"/>
                <w:lang w:val="en-US"/>
              </w:rPr>
            </w:pPr>
          </w:p>
        </w:tc>
        <w:tc>
          <w:tcPr>
            <w:tcW w:w="1134" w:type="dxa"/>
            <w:vAlign w:val="center"/>
          </w:tcPr>
          <w:p w14:paraId="624B976F">
            <w:pPr>
              <w:pStyle w:val="24"/>
              <w:keepNext/>
              <w:spacing w:line="440" w:lineRule="exact"/>
              <w:ind w:left="63" w:right="63"/>
              <w:rPr>
                <w:rFonts w:hAnsi="宋体" w:cs="Times New Roman"/>
                <w:lang w:val="en-US"/>
              </w:rPr>
            </w:pPr>
          </w:p>
        </w:tc>
        <w:tc>
          <w:tcPr>
            <w:tcW w:w="4252" w:type="dxa"/>
            <w:vAlign w:val="center"/>
          </w:tcPr>
          <w:p w14:paraId="0383081D">
            <w:pPr>
              <w:pStyle w:val="24"/>
              <w:keepNext/>
              <w:spacing w:line="440" w:lineRule="exact"/>
              <w:ind w:left="63" w:right="63"/>
              <w:rPr>
                <w:rFonts w:hAnsi="宋体" w:cs="Times New Roman"/>
                <w:lang w:val="en-US"/>
              </w:rPr>
            </w:pPr>
          </w:p>
        </w:tc>
      </w:tr>
      <w:tr w14:paraId="5FA85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6F449D7">
            <w:pPr>
              <w:pStyle w:val="24"/>
              <w:keepNext/>
              <w:spacing w:line="440" w:lineRule="exact"/>
              <w:ind w:left="63" w:right="63"/>
              <w:rPr>
                <w:rFonts w:hAnsi="宋体" w:cs="Times New Roman"/>
                <w:lang w:val="en-US"/>
              </w:rPr>
            </w:pPr>
          </w:p>
        </w:tc>
        <w:tc>
          <w:tcPr>
            <w:tcW w:w="1418" w:type="dxa"/>
            <w:vAlign w:val="center"/>
          </w:tcPr>
          <w:p w14:paraId="376D87BB">
            <w:pPr>
              <w:pStyle w:val="24"/>
              <w:keepNext/>
              <w:spacing w:line="440" w:lineRule="exact"/>
              <w:ind w:left="63" w:right="63"/>
              <w:rPr>
                <w:rFonts w:hAnsi="宋体" w:cs="Times New Roman"/>
                <w:lang w:val="en-US"/>
              </w:rPr>
            </w:pPr>
          </w:p>
        </w:tc>
        <w:tc>
          <w:tcPr>
            <w:tcW w:w="1134" w:type="dxa"/>
            <w:vAlign w:val="center"/>
          </w:tcPr>
          <w:p w14:paraId="469D7684">
            <w:pPr>
              <w:pStyle w:val="24"/>
              <w:keepNext/>
              <w:spacing w:line="440" w:lineRule="exact"/>
              <w:ind w:left="63" w:right="63"/>
              <w:rPr>
                <w:rFonts w:hAnsi="宋体" w:cs="Times New Roman"/>
                <w:lang w:val="en-US"/>
              </w:rPr>
            </w:pPr>
          </w:p>
        </w:tc>
        <w:tc>
          <w:tcPr>
            <w:tcW w:w="1134" w:type="dxa"/>
            <w:vAlign w:val="center"/>
          </w:tcPr>
          <w:p w14:paraId="3FA1ABC9">
            <w:pPr>
              <w:pStyle w:val="24"/>
              <w:keepNext/>
              <w:spacing w:line="440" w:lineRule="exact"/>
              <w:ind w:left="63" w:right="63"/>
              <w:rPr>
                <w:rFonts w:hAnsi="宋体" w:cs="Times New Roman"/>
                <w:lang w:val="en-US"/>
              </w:rPr>
            </w:pPr>
          </w:p>
        </w:tc>
        <w:tc>
          <w:tcPr>
            <w:tcW w:w="4252" w:type="dxa"/>
            <w:vAlign w:val="center"/>
          </w:tcPr>
          <w:p w14:paraId="0626403E">
            <w:pPr>
              <w:pStyle w:val="24"/>
              <w:keepNext/>
              <w:spacing w:line="440" w:lineRule="exact"/>
              <w:ind w:left="63" w:right="63"/>
              <w:rPr>
                <w:rFonts w:hAnsi="宋体" w:cs="Times New Roman"/>
                <w:lang w:val="en-US"/>
              </w:rPr>
            </w:pPr>
          </w:p>
        </w:tc>
      </w:tr>
      <w:tr w14:paraId="07E3D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4900468">
            <w:pPr>
              <w:pStyle w:val="24"/>
              <w:keepNext/>
              <w:spacing w:line="440" w:lineRule="exact"/>
              <w:ind w:left="63" w:right="63"/>
              <w:rPr>
                <w:rFonts w:hAnsi="宋体" w:cs="Times New Roman"/>
                <w:lang w:val="en-US"/>
              </w:rPr>
            </w:pPr>
          </w:p>
        </w:tc>
        <w:tc>
          <w:tcPr>
            <w:tcW w:w="1418" w:type="dxa"/>
            <w:vAlign w:val="center"/>
          </w:tcPr>
          <w:p w14:paraId="4CFBC09E">
            <w:pPr>
              <w:pStyle w:val="24"/>
              <w:keepNext/>
              <w:spacing w:line="440" w:lineRule="exact"/>
              <w:ind w:left="63" w:right="63"/>
              <w:rPr>
                <w:rFonts w:hAnsi="宋体" w:cs="Times New Roman"/>
                <w:lang w:val="en-US"/>
              </w:rPr>
            </w:pPr>
          </w:p>
        </w:tc>
        <w:tc>
          <w:tcPr>
            <w:tcW w:w="1134" w:type="dxa"/>
            <w:vAlign w:val="center"/>
          </w:tcPr>
          <w:p w14:paraId="7E02F88E">
            <w:pPr>
              <w:pStyle w:val="24"/>
              <w:keepNext/>
              <w:spacing w:line="440" w:lineRule="exact"/>
              <w:ind w:left="63" w:right="63"/>
              <w:rPr>
                <w:rFonts w:hAnsi="宋体" w:cs="Times New Roman"/>
                <w:lang w:val="en-US"/>
              </w:rPr>
            </w:pPr>
          </w:p>
        </w:tc>
        <w:tc>
          <w:tcPr>
            <w:tcW w:w="1134" w:type="dxa"/>
            <w:vAlign w:val="center"/>
          </w:tcPr>
          <w:p w14:paraId="7F2DED04">
            <w:pPr>
              <w:pStyle w:val="24"/>
              <w:keepNext/>
              <w:spacing w:line="440" w:lineRule="exact"/>
              <w:ind w:left="63" w:right="63"/>
              <w:rPr>
                <w:rFonts w:hAnsi="宋体" w:cs="Times New Roman"/>
                <w:lang w:val="en-US"/>
              </w:rPr>
            </w:pPr>
          </w:p>
        </w:tc>
        <w:tc>
          <w:tcPr>
            <w:tcW w:w="4252" w:type="dxa"/>
            <w:vAlign w:val="center"/>
          </w:tcPr>
          <w:p w14:paraId="7C89C19D">
            <w:pPr>
              <w:pStyle w:val="24"/>
              <w:keepNext/>
              <w:spacing w:line="440" w:lineRule="exact"/>
              <w:ind w:left="63" w:right="63"/>
              <w:rPr>
                <w:rFonts w:hAnsi="宋体" w:cs="Times New Roman"/>
                <w:lang w:val="en-US"/>
              </w:rPr>
            </w:pPr>
          </w:p>
        </w:tc>
      </w:tr>
      <w:tr w14:paraId="45FA4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BCB5A97">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4D34764">
            <w:pPr>
              <w:pStyle w:val="24"/>
              <w:keepNext/>
              <w:spacing w:line="440" w:lineRule="exact"/>
              <w:ind w:left="63" w:right="63"/>
              <w:rPr>
                <w:rFonts w:hAnsi="宋体" w:cs="Times New Roman"/>
                <w:lang w:val="en-US"/>
              </w:rPr>
            </w:pPr>
          </w:p>
        </w:tc>
        <w:tc>
          <w:tcPr>
            <w:tcW w:w="1134" w:type="dxa"/>
            <w:vAlign w:val="center"/>
          </w:tcPr>
          <w:p w14:paraId="49F3A173">
            <w:pPr>
              <w:pStyle w:val="24"/>
              <w:keepNext/>
              <w:spacing w:line="440" w:lineRule="exact"/>
              <w:ind w:left="63" w:right="63"/>
              <w:rPr>
                <w:rFonts w:hAnsi="宋体" w:cs="Times New Roman"/>
                <w:lang w:val="en-US"/>
              </w:rPr>
            </w:pPr>
          </w:p>
        </w:tc>
        <w:tc>
          <w:tcPr>
            <w:tcW w:w="1134" w:type="dxa"/>
            <w:vAlign w:val="center"/>
          </w:tcPr>
          <w:p w14:paraId="636DE800">
            <w:pPr>
              <w:pStyle w:val="24"/>
              <w:keepNext/>
              <w:spacing w:line="440" w:lineRule="exact"/>
              <w:ind w:left="63" w:right="63"/>
              <w:rPr>
                <w:rFonts w:hAnsi="宋体" w:cs="Times New Roman"/>
                <w:lang w:val="en-US"/>
              </w:rPr>
            </w:pPr>
          </w:p>
        </w:tc>
        <w:tc>
          <w:tcPr>
            <w:tcW w:w="4252" w:type="dxa"/>
            <w:vAlign w:val="center"/>
          </w:tcPr>
          <w:p w14:paraId="52A72FED">
            <w:pPr>
              <w:pStyle w:val="24"/>
              <w:keepNext/>
              <w:spacing w:line="440" w:lineRule="exact"/>
              <w:ind w:left="63" w:right="63"/>
              <w:rPr>
                <w:rFonts w:hAnsi="宋体" w:cs="Times New Roman"/>
                <w:lang w:val="en-US"/>
              </w:rPr>
            </w:pPr>
          </w:p>
        </w:tc>
      </w:tr>
      <w:tr w14:paraId="5BFA7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2B924C1">
            <w:pPr>
              <w:pStyle w:val="24"/>
              <w:keepNext/>
              <w:spacing w:line="440" w:lineRule="exact"/>
              <w:ind w:left="63" w:right="63"/>
              <w:rPr>
                <w:rFonts w:hAnsi="宋体" w:cs="Times New Roman"/>
                <w:lang w:val="en-US"/>
              </w:rPr>
            </w:pPr>
          </w:p>
        </w:tc>
        <w:tc>
          <w:tcPr>
            <w:tcW w:w="1418" w:type="dxa"/>
            <w:vAlign w:val="center"/>
          </w:tcPr>
          <w:p w14:paraId="197542C5">
            <w:pPr>
              <w:pStyle w:val="24"/>
              <w:keepNext/>
              <w:spacing w:line="440" w:lineRule="exact"/>
              <w:ind w:left="63" w:right="63"/>
              <w:rPr>
                <w:rFonts w:hAnsi="宋体" w:cs="Times New Roman"/>
                <w:lang w:val="en-US"/>
              </w:rPr>
            </w:pPr>
          </w:p>
        </w:tc>
        <w:tc>
          <w:tcPr>
            <w:tcW w:w="1134" w:type="dxa"/>
            <w:vAlign w:val="center"/>
          </w:tcPr>
          <w:p w14:paraId="27F3D328">
            <w:pPr>
              <w:pStyle w:val="24"/>
              <w:keepNext/>
              <w:spacing w:line="440" w:lineRule="exact"/>
              <w:ind w:left="63" w:right="63"/>
              <w:rPr>
                <w:rFonts w:hAnsi="宋体" w:cs="Times New Roman"/>
                <w:lang w:val="en-US"/>
              </w:rPr>
            </w:pPr>
          </w:p>
        </w:tc>
        <w:tc>
          <w:tcPr>
            <w:tcW w:w="1134" w:type="dxa"/>
            <w:vAlign w:val="center"/>
          </w:tcPr>
          <w:p w14:paraId="56A6A48A">
            <w:pPr>
              <w:pStyle w:val="24"/>
              <w:keepNext/>
              <w:spacing w:line="440" w:lineRule="exact"/>
              <w:ind w:left="63" w:right="63"/>
              <w:rPr>
                <w:rFonts w:hAnsi="宋体" w:cs="Times New Roman"/>
                <w:lang w:val="en-US"/>
              </w:rPr>
            </w:pPr>
          </w:p>
        </w:tc>
        <w:tc>
          <w:tcPr>
            <w:tcW w:w="4252" w:type="dxa"/>
            <w:vAlign w:val="center"/>
          </w:tcPr>
          <w:p w14:paraId="7FF8E617">
            <w:pPr>
              <w:pStyle w:val="24"/>
              <w:keepNext/>
              <w:spacing w:line="440" w:lineRule="exact"/>
              <w:ind w:left="63" w:right="63"/>
              <w:rPr>
                <w:rFonts w:hAnsi="宋体" w:cs="Times New Roman"/>
                <w:lang w:val="en-US"/>
              </w:rPr>
            </w:pPr>
          </w:p>
        </w:tc>
      </w:tr>
      <w:tr w14:paraId="02759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F0FCE97">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2E386D8D">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272285AF">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1D87E524">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38CE06EF">
            <w:pPr>
              <w:pStyle w:val="24"/>
              <w:keepNext/>
              <w:spacing w:line="440" w:lineRule="exact"/>
              <w:ind w:left="63" w:right="63"/>
              <w:rPr>
                <w:rFonts w:hAnsi="宋体" w:cs="Times New Roman"/>
                <w:lang w:val="en-US"/>
              </w:rPr>
            </w:pPr>
          </w:p>
        </w:tc>
      </w:tr>
    </w:tbl>
    <w:p w14:paraId="1D947D57">
      <w:pPr>
        <w:spacing w:line="440" w:lineRule="exact"/>
        <w:rPr>
          <w:rFonts w:hAnsi="宋体"/>
          <w:sz w:val="24"/>
        </w:rPr>
      </w:pPr>
      <w:r>
        <w:rPr>
          <w:rFonts w:hAnsi="宋体"/>
          <w:sz w:val="24"/>
        </w:rPr>
        <w:br w:type="page"/>
      </w:r>
      <w:bookmarkStart w:id="913" w:name="_Toc267261701"/>
      <w:r>
        <w:rPr>
          <w:rFonts w:hint="eastAsia" w:hAnsi="宋体"/>
          <w:sz w:val="24"/>
        </w:rPr>
        <w:t>附件7：</w:t>
      </w:r>
    </w:p>
    <w:p w14:paraId="46CE0D55">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D517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D6551BB">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3796DDE7">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728A8EC7">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295CDC18">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4AC3AE7B">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AD0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747A708">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7708C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165A657">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3DEC420B">
            <w:pPr>
              <w:pStyle w:val="24"/>
              <w:keepNext/>
              <w:spacing w:line="440" w:lineRule="exact"/>
              <w:ind w:left="63" w:right="63"/>
              <w:rPr>
                <w:rFonts w:hAnsi="宋体" w:cs="Times New Roman"/>
                <w:lang w:val="en-US"/>
              </w:rPr>
            </w:pPr>
          </w:p>
        </w:tc>
        <w:tc>
          <w:tcPr>
            <w:tcW w:w="1134" w:type="dxa"/>
            <w:tcBorders>
              <w:top w:val="nil"/>
            </w:tcBorders>
            <w:vAlign w:val="center"/>
          </w:tcPr>
          <w:p w14:paraId="48AE6B10">
            <w:pPr>
              <w:pStyle w:val="24"/>
              <w:keepNext/>
              <w:spacing w:line="440" w:lineRule="exact"/>
              <w:ind w:left="63" w:right="63"/>
              <w:rPr>
                <w:rFonts w:hAnsi="宋体" w:cs="Times New Roman"/>
                <w:lang w:val="en-US"/>
              </w:rPr>
            </w:pPr>
          </w:p>
        </w:tc>
        <w:tc>
          <w:tcPr>
            <w:tcW w:w="1134" w:type="dxa"/>
            <w:tcBorders>
              <w:top w:val="nil"/>
            </w:tcBorders>
            <w:vAlign w:val="center"/>
          </w:tcPr>
          <w:p w14:paraId="70337669">
            <w:pPr>
              <w:pStyle w:val="24"/>
              <w:keepNext/>
              <w:spacing w:line="440" w:lineRule="exact"/>
              <w:ind w:left="63" w:right="63"/>
              <w:rPr>
                <w:rFonts w:hAnsi="宋体" w:cs="Times New Roman"/>
                <w:lang w:val="en-US"/>
              </w:rPr>
            </w:pPr>
          </w:p>
        </w:tc>
        <w:tc>
          <w:tcPr>
            <w:tcW w:w="4252" w:type="dxa"/>
            <w:tcBorders>
              <w:top w:val="nil"/>
            </w:tcBorders>
            <w:vAlign w:val="center"/>
          </w:tcPr>
          <w:p w14:paraId="5B9204D6">
            <w:pPr>
              <w:pStyle w:val="24"/>
              <w:keepNext/>
              <w:spacing w:line="440" w:lineRule="exact"/>
              <w:ind w:left="63" w:right="63"/>
              <w:rPr>
                <w:rFonts w:hAnsi="宋体" w:cs="Times New Roman"/>
                <w:lang w:val="en-US"/>
              </w:rPr>
            </w:pPr>
          </w:p>
        </w:tc>
      </w:tr>
      <w:tr w14:paraId="7BB7A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52B7513F">
            <w:pPr>
              <w:pStyle w:val="24"/>
              <w:keepNext/>
              <w:spacing w:line="440" w:lineRule="exact"/>
              <w:ind w:left="63" w:right="63"/>
              <w:rPr>
                <w:rFonts w:hAnsi="宋体" w:cs="Times New Roman"/>
                <w:lang w:val="en-US"/>
              </w:rPr>
            </w:pPr>
          </w:p>
        </w:tc>
        <w:tc>
          <w:tcPr>
            <w:tcW w:w="1418" w:type="dxa"/>
            <w:vAlign w:val="center"/>
          </w:tcPr>
          <w:p w14:paraId="79C14CBF">
            <w:pPr>
              <w:pStyle w:val="24"/>
              <w:keepNext/>
              <w:spacing w:line="440" w:lineRule="exact"/>
              <w:ind w:left="63" w:right="63"/>
              <w:rPr>
                <w:rFonts w:hAnsi="宋体" w:cs="Times New Roman"/>
                <w:lang w:val="en-US"/>
              </w:rPr>
            </w:pPr>
          </w:p>
        </w:tc>
        <w:tc>
          <w:tcPr>
            <w:tcW w:w="1134" w:type="dxa"/>
            <w:vAlign w:val="center"/>
          </w:tcPr>
          <w:p w14:paraId="1DD3B2FC">
            <w:pPr>
              <w:pStyle w:val="24"/>
              <w:keepNext/>
              <w:spacing w:line="440" w:lineRule="exact"/>
              <w:ind w:left="63" w:right="63"/>
              <w:rPr>
                <w:rFonts w:hAnsi="宋体" w:cs="Times New Roman"/>
                <w:lang w:val="en-US"/>
              </w:rPr>
            </w:pPr>
          </w:p>
        </w:tc>
        <w:tc>
          <w:tcPr>
            <w:tcW w:w="1134" w:type="dxa"/>
            <w:vAlign w:val="center"/>
          </w:tcPr>
          <w:p w14:paraId="59808C1F">
            <w:pPr>
              <w:pStyle w:val="24"/>
              <w:keepNext/>
              <w:spacing w:line="440" w:lineRule="exact"/>
              <w:ind w:left="63" w:right="63"/>
              <w:rPr>
                <w:rFonts w:hAnsi="宋体" w:cs="Times New Roman"/>
                <w:lang w:val="en-US"/>
              </w:rPr>
            </w:pPr>
          </w:p>
        </w:tc>
        <w:tc>
          <w:tcPr>
            <w:tcW w:w="4252" w:type="dxa"/>
            <w:vAlign w:val="center"/>
          </w:tcPr>
          <w:p w14:paraId="48B7274F">
            <w:pPr>
              <w:pStyle w:val="24"/>
              <w:keepNext/>
              <w:spacing w:line="440" w:lineRule="exact"/>
              <w:ind w:left="63" w:right="63"/>
              <w:rPr>
                <w:rFonts w:hAnsi="宋体" w:cs="Times New Roman"/>
                <w:lang w:val="en-US"/>
              </w:rPr>
            </w:pPr>
          </w:p>
        </w:tc>
      </w:tr>
      <w:tr w14:paraId="68668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DC98CC8">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2734041">
            <w:pPr>
              <w:pStyle w:val="24"/>
              <w:keepNext/>
              <w:spacing w:line="440" w:lineRule="exact"/>
              <w:ind w:left="63" w:right="63"/>
              <w:rPr>
                <w:rFonts w:hAnsi="宋体" w:cs="Times New Roman"/>
                <w:lang w:val="en-US"/>
              </w:rPr>
            </w:pPr>
          </w:p>
        </w:tc>
        <w:tc>
          <w:tcPr>
            <w:tcW w:w="1134" w:type="dxa"/>
            <w:vAlign w:val="center"/>
          </w:tcPr>
          <w:p w14:paraId="50049F18">
            <w:pPr>
              <w:pStyle w:val="24"/>
              <w:keepNext/>
              <w:spacing w:line="440" w:lineRule="exact"/>
              <w:ind w:left="63" w:right="63"/>
              <w:rPr>
                <w:rFonts w:hAnsi="宋体" w:cs="Times New Roman"/>
                <w:lang w:val="en-US"/>
              </w:rPr>
            </w:pPr>
          </w:p>
        </w:tc>
        <w:tc>
          <w:tcPr>
            <w:tcW w:w="1134" w:type="dxa"/>
            <w:vAlign w:val="center"/>
          </w:tcPr>
          <w:p w14:paraId="091BB9DE">
            <w:pPr>
              <w:pStyle w:val="24"/>
              <w:keepNext/>
              <w:spacing w:line="440" w:lineRule="exact"/>
              <w:ind w:left="63" w:right="63"/>
              <w:rPr>
                <w:rFonts w:hAnsi="宋体" w:cs="Times New Roman"/>
                <w:lang w:val="en-US"/>
              </w:rPr>
            </w:pPr>
          </w:p>
        </w:tc>
        <w:tc>
          <w:tcPr>
            <w:tcW w:w="4252" w:type="dxa"/>
            <w:vAlign w:val="center"/>
          </w:tcPr>
          <w:p w14:paraId="05B252D4">
            <w:pPr>
              <w:pStyle w:val="24"/>
              <w:keepNext/>
              <w:spacing w:line="440" w:lineRule="exact"/>
              <w:ind w:left="63" w:right="63"/>
              <w:rPr>
                <w:rFonts w:hAnsi="宋体" w:cs="Times New Roman"/>
                <w:lang w:val="en-US"/>
              </w:rPr>
            </w:pPr>
          </w:p>
        </w:tc>
      </w:tr>
      <w:tr w14:paraId="323F4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4E26C40">
            <w:pPr>
              <w:pStyle w:val="24"/>
              <w:keepNext/>
              <w:spacing w:line="440" w:lineRule="exact"/>
              <w:ind w:left="63" w:right="63"/>
              <w:rPr>
                <w:rFonts w:hAnsi="宋体" w:cs="Times New Roman"/>
                <w:lang w:val="en-US"/>
              </w:rPr>
            </w:pPr>
          </w:p>
        </w:tc>
        <w:tc>
          <w:tcPr>
            <w:tcW w:w="1418" w:type="dxa"/>
            <w:vAlign w:val="center"/>
          </w:tcPr>
          <w:p w14:paraId="4C0042DC">
            <w:pPr>
              <w:pStyle w:val="24"/>
              <w:keepNext/>
              <w:spacing w:line="440" w:lineRule="exact"/>
              <w:ind w:left="63" w:right="63"/>
              <w:rPr>
                <w:rFonts w:hAnsi="宋体" w:cs="Times New Roman"/>
                <w:lang w:val="en-US"/>
              </w:rPr>
            </w:pPr>
          </w:p>
        </w:tc>
        <w:tc>
          <w:tcPr>
            <w:tcW w:w="1134" w:type="dxa"/>
            <w:vAlign w:val="center"/>
          </w:tcPr>
          <w:p w14:paraId="18851C57">
            <w:pPr>
              <w:pStyle w:val="24"/>
              <w:keepNext/>
              <w:spacing w:line="440" w:lineRule="exact"/>
              <w:ind w:left="63" w:right="63"/>
              <w:rPr>
                <w:rFonts w:hAnsi="宋体" w:cs="Times New Roman"/>
                <w:lang w:val="en-US"/>
              </w:rPr>
            </w:pPr>
          </w:p>
        </w:tc>
        <w:tc>
          <w:tcPr>
            <w:tcW w:w="1134" w:type="dxa"/>
            <w:vAlign w:val="center"/>
          </w:tcPr>
          <w:p w14:paraId="678ED7AF">
            <w:pPr>
              <w:pStyle w:val="24"/>
              <w:keepNext/>
              <w:spacing w:line="440" w:lineRule="exact"/>
              <w:ind w:left="63" w:right="63"/>
              <w:rPr>
                <w:rFonts w:hAnsi="宋体" w:cs="Times New Roman"/>
                <w:lang w:val="en-US"/>
              </w:rPr>
            </w:pPr>
          </w:p>
        </w:tc>
        <w:tc>
          <w:tcPr>
            <w:tcW w:w="4252" w:type="dxa"/>
            <w:vAlign w:val="center"/>
          </w:tcPr>
          <w:p w14:paraId="7451BE4B">
            <w:pPr>
              <w:pStyle w:val="24"/>
              <w:keepNext/>
              <w:spacing w:line="440" w:lineRule="exact"/>
              <w:ind w:left="63" w:right="63"/>
              <w:rPr>
                <w:rFonts w:hAnsi="宋体" w:cs="Times New Roman"/>
                <w:lang w:val="en-US"/>
              </w:rPr>
            </w:pPr>
          </w:p>
        </w:tc>
      </w:tr>
      <w:tr w14:paraId="2A4F5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7977D847">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1BA1F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C61592A">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59A715D7">
            <w:pPr>
              <w:pStyle w:val="24"/>
              <w:keepNext/>
              <w:spacing w:line="440" w:lineRule="exact"/>
              <w:ind w:left="63" w:right="63"/>
              <w:rPr>
                <w:rFonts w:hAnsi="宋体" w:cs="Times New Roman"/>
                <w:lang w:val="en-US"/>
              </w:rPr>
            </w:pPr>
          </w:p>
        </w:tc>
        <w:tc>
          <w:tcPr>
            <w:tcW w:w="1134" w:type="dxa"/>
            <w:vAlign w:val="center"/>
          </w:tcPr>
          <w:p w14:paraId="421DA90C">
            <w:pPr>
              <w:pStyle w:val="24"/>
              <w:keepNext/>
              <w:spacing w:line="440" w:lineRule="exact"/>
              <w:ind w:left="63" w:right="63"/>
              <w:rPr>
                <w:rFonts w:hAnsi="宋体" w:cs="Times New Roman"/>
                <w:lang w:val="en-US"/>
              </w:rPr>
            </w:pPr>
          </w:p>
        </w:tc>
        <w:tc>
          <w:tcPr>
            <w:tcW w:w="1134" w:type="dxa"/>
            <w:vAlign w:val="center"/>
          </w:tcPr>
          <w:p w14:paraId="48596BA1">
            <w:pPr>
              <w:pStyle w:val="24"/>
              <w:keepNext/>
              <w:spacing w:line="440" w:lineRule="exact"/>
              <w:ind w:left="63" w:right="63"/>
              <w:rPr>
                <w:rFonts w:hAnsi="宋体" w:cs="Times New Roman"/>
                <w:lang w:val="en-US"/>
              </w:rPr>
            </w:pPr>
          </w:p>
        </w:tc>
        <w:tc>
          <w:tcPr>
            <w:tcW w:w="4252" w:type="dxa"/>
            <w:vAlign w:val="center"/>
          </w:tcPr>
          <w:p w14:paraId="210A05E8">
            <w:pPr>
              <w:pStyle w:val="24"/>
              <w:keepNext/>
              <w:spacing w:line="440" w:lineRule="exact"/>
              <w:ind w:left="63" w:right="63"/>
              <w:rPr>
                <w:rFonts w:hAnsi="宋体" w:cs="Times New Roman"/>
                <w:lang w:val="en-US"/>
              </w:rPr>
            </w:pPr>
          </w:p>
        </w:tc>
      </w:tr>
      <w:tr w14:paraId="2BF8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553394F">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1AEC8EFF">
            <w:pPr>
              <w:pStyle w:val="24"/>
              <w:keepNext/>
              <w:spacing w:line="440" w:lineRule="exact"/>
              <w:ind w:left="63" w:right="63"/>
              <w:rPr>
                <w:rFonts w:hAnsi="宋体" w:cs="Times New Roman"/>
                <w:lang w:val="en-US"/>
              </w:rPr>
            </w:pPr>
          </w:p>
        </w:tc>
        <w:tc>
          <w:tcPr>
            <w:tcW w:w="1134" w:type="dxa"/>
            <w:vAlign w:val="center"/>
          </w:tcPr>
          <w:p w14:paraId="03B27D62">
            <w:pPr>
              <w:pStyle w:val="24"/>
              <w:keepNext/>
              <w:spacing w:line="440" w:lineRule="exact"/>
              <w:ind w:left="63" w:right="63"/>
              <w:rPr>
                <w:rFonts w:hAnsi="宋体" w:cs="Times New Roman"/>
                <w:lang w:val="en-US"/>
              </w:rPr>
            </w:pPr>
          </w:p>
        </w:tc>
        <w:tc>
          <w:tcPr>
            <w:tcW w:w="1134" w:type="dxa"/>
            <w:vAlign w:val="center"/>
          </w:tcPr>
          <w:p w14:paraId="1823910B">
            <w:pPr>
              <w:pStyle w:val="24"/>
              <w:keepNext/>
              <w:spacing w:line="440" w:lineRule="exact"/>
              <w:ind w:left="63" w:right="63"/>
              <w:rPr>
                <w:rFonts w:hAnsi="宋体" w:cs="Times New Roman"/>
                <w:lang w:val="en-US"/>
              </w:rPr>
            </w:pPr>
          </w:p>
        </w:tc>
        <w:tc>
          <w:tcPr>
            <w:tcW w:w="4252" w:type="dxa"/>
            <w:vAlign w:val="center"/>
          </w:tcPr>
          <w:p w14:paraId="377F1824">
            <w:pPr>
              <w:pStyle w:val="24"/>
              <w:keepNext/>
              <w:spacing w:line="440" w:lineRule="exact"/>
              <w:ind w:left="63" w:right="63"/>
              <w:rPr>
                <w:rFonts w:hAnsi="宋体" w:cs="Times New Roman"/>
                <w:lang w:val="en-US"/>
              </w:rPr>
            </w:pPr>
          </w:p>
        </w:tc>
      </w:tr>
      <w:tr w14:paraId="0A5DE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DC626E">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4F1B8EEB">
            <w:pPr>
              <w:pStyle w:val="24"/>
              <w:keepNext/>
              <w:spacing w:line="440" w:lineRule="exact"/>
              <w:ind w:left="63" w:right="63"/>
              <w:rPr>
                <w:rFonts w:hAnsi="宋体" w:cs="Times New Roman"/>
                <w:lang w:val="en-US"/>
              </w:rPr>
            </w:pPr>
          </w:p>
        </w:tc>
        <w:tc>
          <w:tcPr>
            <w:tcW w:w="1134" w:type="dxa"/>
            <w:vAlign w:val="center"/>
          </w:tcPr>
          <w:p w14:paraId="7B3BD340">
            <w:pPr>
              <w:pStyle w:val="24"/>
              <w:keepNext/>
              <w:spacing w:line="440" w:lineRule="exact"/>
              <w:ind w:left="63" w:right="63"/>
              <w:rPr>
                <w:rFonts w:hAnsi="宋体" w:cs="Times New Roman"/>
                <w:lang w:val="en-US"/>
              </w:rPr>
            </w:pPr>
          </w:p>
        </w:tc>
        <w:tc>
          <w:tcPr>
            <w:tcW w:w="1134" w:type="dxa"/>
            <w:vAlign w:val="center"/>
          </w:tcPr>
          <w:p w14:paraId="698DC87C">
            <w:pPr>
              <w:pStyle w:val="24"/>
              <w:keepNext/>
              <w:spacing w:line="440" w:lineRule="exact"/>
              <w:ind w:left="63" w:right="63"/>
              <w:rPr>
                <w:rFonts w:hAnsi="宋体" w:cs="Times New Roman"/>
                <w:lang w:val="en-US"/>
              </w:rPr>
            </w:pPr>
          </w:p>
        </w:tc>
        <w:tc>
          <w:tcPr>
            <w:tcW w:w="4252" w:type="dxa"/>
            <w:vAlign w:val="center"/>
          </w:tcPr>
          <w:p w14:paraId="0FF0CAEC">
            <w:pPr>
              <w:pStyle w:val="24"/>
              <w:keepNext/>
              <w:spacing w:line="440" w:lineRule="exact"/>
              <w:ind w:left="63" w:right="63"/>
              <w:rPr>
                <w:rFonts w:hAnsi="宋体" w:cs="Times New Roman"/>
                <w:lang w:val="en-US"/>
              </w:rPr>
            </w:pPr>
          </w:p>
        </w:tc>
      </w:tr>
      <w:tr w14:paraId="45723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E26696">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0FA24024">
            <w:pPr>
              <w:pStyle w:val="24"/>
              <w:keepNext/>
              <w:spacing w:line="440" w:lineRule="exact"/>
              <w:ind w:left="63" w:right="63"/>
              <w:rPr>
                <w:rFonts w:hAnsi="宋体" w:cs="Times New Roman"/>
                <w:lang w:val="en-US"/>
              </w:rPr>
            </w:pPr>
          </w:p>
        </w:tc>
        <w:tc>
          <w:tcPr>
            <w:tcW w:w="1134" w:type="dxa"/>
            <w:vAlign w:val="center"/>
          </w:tcPr>
          <w:p w14:paraId="0A355767">
            <w:pPr>
              <w:pStyle w:val="24"/>
              <w:keepNext/>
              <w:spacing w:line="440" w:lineRule="exact"/>
              <w:ind w:left="63" w:right="63"/>
              <w:rPr>
                <w:rFonts w:hAnsi="宋体" w:cs="Times New Roman"/>
                <w:lang w:val="en-US"/>
              </w:rPr>
            </w:pPr>
          </w:p>
        </w:tc>
        <w:tc>
          <w:tcPr>
            <w:tcW w:w="1134" w:type="dxa"/>
            <w:vAlign w:val="center"/>
          </w:tcPr>
          <w:p w14:paraId="365FA4E2">
            <w:pPr>
              <w:pStyle w:val="24"/>
              <w:keepNext/>
              <w:spacing w:line="440" w:lineRule="exact"/>
              <w:ind w:left="63" w:right="63"/>
              <w:rPr>
                <w:rFonts w:hAnsi="宋体" w:cs="Times New Roman"/>
                <w:lang w:val="en-US"/>
              </w:rPr>
            </w:pPr>
          </w:p>
        </w:tc>
        <w:tc>
          <w:tcPr>
            <w:tcW w:w="4252" w:type="dxa"/>
            <w:vAlign w:val="center"/>
          </w:tcPr>
          <w:p w14:paraId="64B8ECEA">
            <w:pPr>
              <w:pStyle w:val="24"/>
              <w:keepNext/>
              <w:spacing w:line="440" w:lineRule="exact"/>
              <w:ind w:left="63" w:right="63"/>
              <w:rPr>
                <w:rFonts w:hAnsi="宋体" w:cs="Times New Roman"/>
                <w:lang w:val="en-US"/>
              </w:rPr>
            </w:pPr>
          </w:p>
        </w:tc>
      </w:tr>
      <w:tr w14:paraId="5BD21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DF740FD">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6C5F0701">
            <w:pPr>
              <w:pStyle w:val="24"/>
              <w:keepNext/>
              <w:spacing w:line="440" w:lineRule="exact"/>
              <w:ind w:left="63" w:right="63"/>
              <w:rPr>
                <w:rFonts w:hAnsi="宋体" w:cs="Times New Roman"/>
                <w:lang w:val="en-US"/>
              </w:rPr>
            </w:pPr>
          </w:p>
        </w:tc>
        <w:tc>
          <w:tcPr>
            <w:tcW w:w="1134" w:type="dxa"/>
            <w:vAlign w:val="center"/>
          </w:tcPr>
          <w:p w14:paraId="2EAFA5FA">
            <w:pPr>
              <w:pStyle w:val="24"/>
              <w:keepNext/>
              <w:spacing w:line="440" w:lineRule="exact"/>
              <w:ind w:left="63" w:right="63"/>
              <w:rPr>
                <w:rFonts w:hAnsi="宋体" w:cs="Times New Roman"/>
                <w:lang w:val="en-US"/>
              </w:rPr>
            </w:pPr>
          </w:p>
        </w:tc>
        <w:tc>
          <w:tcPr>
            <w:tcW w:w="1134" w:type="dxa"/>
            <w:vAlign w:val="center"/>
          </w:tcPr>
          <w:p w14:paraId="2A080D0A">
            <w:pPr>
              <w:pStyle w:val="24"/>
              <w:keepNext/>
              <w:spacing w:line="440" w:lineRule="exact"/>
              <w:ind w:left="63" w:right="63"/>
              <w:rPr>
                <w:rFonts w:hAnsi="宋体" w:cs="Times New Roman"/>
                <w:lang w:val="en-US"/>
              </w:rPr>
            </w:pPr>
          </w:p>
        </w:tc>
        <w:tc>
          <w:tcPr>
            <w:tcW w:w="4252" w:type="dxa"/>
            <w:vAlign w:val="center"/>
          </w:tcPr>
          <w:p w14:paraId="6BBC2CE3">
            <w:pPr>
              <w:pStyle w:val="24"/>
              <w:keepNext/>
              <w:spacing w:line="440" w:lineRule="exact"/>
              <w:ind w:left="63" w:right="63"/>
              <w:rPr>
                <w:rFonts w:hAnsi="宋体" w:cs="Times New Roman"/>
                <w:lang w:val="en-US"/>
              </w:rPr>
            </w:pPr>
          </w:p>
        </w:tc>
      </w:tr>
      <w:tr w14:paraId="23A2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36C3A8A">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10A7AB1E">
            <w:pPr>
              <w:pStyle w:val="24"/>
              <w:keepNext/>
              <w:spacing w:line="440" w:lineRule="exact"/>
              <w:ind w:left="63" w:right="63"/>
              <w:rPr>
                <w:rFonts w:hAnsi="宋体" w:cs="Times New Roman"/>
                <w:lang w:val="en-US"/>
              </w:rPr>
            </w:pPr>
          </w:p>
        </w:tc>
        <w:tc>
          <w:tcPr>
            <w:tcW w:w="1134" w:type="dxa"/>
            <w:vAlign w:val="center"/>
          </w:tcPr>
          <w:p w14:paraId="0F7C51AF">
            <w:pPr>
              <w:pStyle w:val="24"/>
              <w:keepNext/>
              <w:spacing w:line="440" w:lineRule="exact"/>
              <w:ind w:left="63" w:right="63"/>
              <w:rPr>
                <w:rFonts w:hAnsi="宋体" w:cs="Times New Roman"/>
                <w:lang w:val="en-US"/>
              </w:rPr>
            </w:pPr>
          </w:p>
        </w:tc>
        <w:tc>
          <w:tcPr>
            <w:tcW w:w="1134" w:type="dxa"/>
            <w:vAlign w:val="center"/>
          </w:tcPr>
          <w:p w14:paraId="08B54AE5">
            <w:pPr>
              <w:pStyle w:val="24"/>
              <w:keepNext/>
              <w:spacing w:line="440" w:lineRule="exact"/>
              <w:ind w:left="63" w:right="63"/>
              <w:rPr>
                <w:rFonts w:hAnsi="宋体" w:cs="Times New Roman"/>
                <w:lang w:val="en-US"/>
              </w:rPr>
            </w:pPr>
          </w:p>
        </w:tc>
        <w:tc>
          <w:tcPr>
            <w:tcW w:w="4252" w:type="dxa"/>
            <w:vAlign w:val="center"/>
          </w:tcPr>
          <w:p w14:paraId="18951C97">
            <w:pPr>
              <w:pStyle w:val="24"/>
              <w:keepNext/>
              <w:spacing w:line="440" w:lineRule="exact"/>
              <w:ind w:left="63" w:right="63"/>
              <w:rPr>
                <w:rFonts w:hAnsi="宋体" w:cs="Times New Roman"/>
                <w:lang w:val="en-US"/>
              </w:rPr>
            </w:pPr>
          </w:p>
        </w:tc>
      </w:tr>
      <w:tr w14:paraId="1AF8C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F04ED6A">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77834692">
            <w:pPr>
              <w:pStyle w:val="24"/>
              <w:keepNext/>
              <w:spacing w:line="440" w:lineRule="exact"/>
              <w:ind w:left="63" w:right="63"/>
              <w:rPr>
                <w:rFonts w:hAnsi="宋体" w:cs="Times New Roman"/>
                <w:lang w:val="en-US"/>
              </w:rPr>
            </w:pPr>
          </w:p>
        </w:tc>
        <w:tc>
          <w:tcPr>
            <w:tcW w:w="1134" w:type="dxa"/>
            <w:vAlign w:val="center"/>
          </w:tcPr>
          <w:p w14:paraId="37F94E98">
            <w:pPr>
              <w:pStyle w:val="24"/>
              <w:keepNext/>
              <w:spacing w:line="440" w:lineRule="exact"/>
              <w:ind w:left="63" w:right="63"/>
              <w:rPr>
                <w:rFonts w:hAnsi="宋体" w:cs="Times New Roman"/>
                <w:lang w:val="en-US"/>
              </w:rPr>
            </w:pPr>
          </w:p>
        </w:tc>
        <w:tc>
          <w:tcPr>
            <w:tcW w:w="1134" w:type="dxa"/>
            <w:vAlign w:val="center"/>
          </w:tcPr>
          <w:p w14:paraId="7EFA723A">
            <w:pPr>
              <w:pStyle w:val="24"/>
              <w:keepNext/>
              <w:spacing w:line="440" w:lineRule="exact"/>
              <w:ind w:left="63" w:right="63"/>
              <w:rPr>
                <w:rFonts w:hAnsi="宋体" w:cs="Times New Roman"/>
                <w:lang w:val="en-US"/>
              </w:rPr>
            </w:pPr>
          </w:p>
        </w:tc>
        <w:tc>
          <w:tcPr>
            <w:tcW w:w="4252" w:type="dxa"/>
            <w:vAlign w:val="center"/>
          </w:tcPr>
          <w:p w14:paraId="56639B4B">
            <w:pPr>
              <w:pStyle w:val="24"/>
              <w:keepNext/>
              <w:spacing w:line="440" w:lineRule="exact"/>
              <w:ind w:left="63" w:right="63"/>
              <w:rPr>
                <w:rFonts w:hAnsi="宋体" w:cs="Times New Roman"/>
                <w:lang w:val="en-US"/>
              </w:rPr>
            </w:pPr>
          </w:p>
        </w:tc>
      </w:tr>
      <w:tr w14:paraId="3FB96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AA2E60D">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51C29057">
            <w:pPr>
              <w:pStyle w:val="24"/>
              <w:keepNext/>
              <w:spacing w:line="440" w:lineRule="exact"/>
              <w:ind w:left="63" w:right="63"/>
              <w:rPr>
                <w:rFonts w:hAnsi="宋体" w:cs="Times New Roman"/>
                <w:lang w:val="en-US"/>
              </w:rPr>
            </w:pPr>
          </w:p>
        </w:tc>
        <w:tc>
          <w:tcPr>
            <w:tcW w:w="1134" w:type="dxa"/>
            <w:vAlign w:val="center"/>
          </w:tcPr>
          <w:p w14:paraId="37A3018A">
            <w:pPr>
              <w:pStyle w:val="24"/>
              <w:keepNext/>
              <w:spacing w:line="440" w:lineRule="exact"/>
              <w:ind w:left="63" w:right="63"/>
              <w:rPr>
                <w:rFonts w:hAnsi="宋体" w:cs="Times New Roman"/>
                <w:lang w:val="en-US"/>
              </w:rPr>
            </w:pPr>
          </w:p>
        </w:tc>
        <w:tc>
          <w:tcPr>
            <w:tcW w:w="1134" w:type="dxa"/>
            <w:vAlign w:val="center"/>
          </w:tcPr>
          <w:p w14:paraId="587C8E6D">
            <w:pPr>
              <w:pStyle w:val="24"/>
              <w:keepNext/>
              <w:spacing w:line="440" w:lineRule="exact"/>
              <w:ind w:left="63" w:right="63"/>
              <w:rPr>
                <w:rFonts w:hAnsi="宋体" w:cs="Times New Roman"/>
                <w:lang w:val="en-US"/>
              </w:rPr>
            </w:pPr>
          </w:p>
        </w:tc>
        <w:tc>
          <w:tcPr>
            <w:tcW w:w="4252" w:type="dxa"/>
            <w:vAlign w:val="center"/>
          </w:tcPr>
          <w:p w14:paraId="68226A2A">
            <w:pPr>
              <w:pStyle w:val="24"/>
              <w:keepNext/>
              <w:spacing w:line="440" w:lineRule="exact"/>
              <w:ind w:left="63" w:right="63"/>
              <w:rPr>
                <w:rFonts w:hAnsi="宋体" w:cs="Times New Roman"/>
                <w:lang w:val="en-US"/>
              </w:rPr>
            </w:pPr>
          </w:p>
        </w:tc>
      </w:tr>
      <w:tr w14:paraId="4EEF6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6E57B23">
            <w:pPr>
              <w:pStyle w:val="24"/>
              <w:keepNext/>
              <w:spacing w:line="440" w:lineRule="exact"/>
              <w:ind w:left="63" w:right="63"/>
              <w:rPr>
                <w:rFonts w:hAnsi="宋体" w:cs="Times New Roman"/>
                <w:lang w:val="en-US"/>
              </w:rPr>
            </w:pPr>
          </w:p>
        </w:tc>
        <w:tc>
          <w:tcPr>
            <w:tcW w:w="1418" w:type="dxa"/>
            <w:vAlign w:val="center"/>
          </w:tcPr>
          <w:p w14:paraId="1CB3D7D9">
            <w:pPr>
              <w:pStyle w:val="24"/>
              <w:keepNext/>
              <w:spacing w:line="440" w:lineRule="exact"/>
              <w:ind w:left="63" w:right="63"/>
              <w:rPr>
                <w:rFonts w:hAnsi="宋体" w:cs="Times New Roman"/>
                <w:lang w:val="en-US"/>
              </w:rPr>
            </w:pPr>
          </w:p>
        </w:tc>
        <w:tc>
          <w:tcPr>
            <w:tcW w:w="1134" w:type="dxa"/>
            <w:vAlign w:val="center"/>
          </w:tcPr>
          <w:p w14:paraId="64AA2A12">
            <w:pPr>
              <w:pStyle w:val="24"/>
              <w:keepNext/>
              <w:spacing w:line="440" w:lineRule="exact"/>
              <w:ind w:left="63" w:right="63"/>
              <w:rPr>
                <w:rFonts w:hAnsi="宋体" w:cs="Times New Roman"/>
                <w:lang w:val="en-US"/>
              </w:rPr>
            </w:pPr>
          </w:p>
        </w:tc>
        <w:tc>
          <w:tcPr>
            <w:tcW w:w="1134" w:type="dxa"/>
            <w:vAlign w:val="center"/>
          </w:tcPr>
          <w:p w14:paraId="56A606EC">
            <w:pPr>
              <w:pStyle w:val="24"/>
              <w:keepNext/>
              <w:spacing w:line="440" w:lineRule="exact"/>
              <w:ind w:left="63" w:right="63"/>
              <w:rPr>
                <w:rFonts w:hAnsi="宋体" w:cs="Times New Roman"/>
                <w:lang w:val="en-US"/>
              </w:rPr>
            </w:pPr>
          </w:p>
        </w:tc>
        <w:tc>
          <w:tcPr>
            <w:tcW w:w="4252" w:type="dxa"/>
            <w:vAlign w:val="center"/>
          </w:tcPr>
          <w:p w14:paraId="16F180AD">
            <w:pPr>
              <w:pStyle w:val="24"/>
              <w:keepNext/>
              <w:spacing w:line="440" w:lineRule="exact"/>
              <w:ind w:left="63" w:right="63"/>
              <w:rPr>
                <w:rFonts w:hAnsi="宋体" w:cs="Times New Roman"/>
                <w:lang w:val="en-US"/>
              </w:rPr>
            </w:pPr>
          </w:p>
        </w:tc>
      </w:tr>
      <w:tr w14:paraId="0CA8F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C7AB50">
            <w:pPr>
              <w:pStyle w:val="24"/>
              <w:keepNext/>
              <w:spacing w:line="440" w:lineRule="exact"/>
              <w:ind w:left="63" w:right="63"/>
              <w:rPr>
                <w:rFonts w:hAnsi="宋体" w:cs="Times New Roman"/>
                <w:lang w:val="en-US"/>
              </w:rPr>
            </w:pPr>
          </w:p>
        </w:tc>
        <w:tc>
          <w:tcPr>
            <w:tcW w:w="1418" w:type="dxa"/>
            <w:vAlign w:val="center"/>
          </w:tcPr>
          <w:p w14:paraId="1D106601">
            <w:pPr>
              <w:pStyle w:val="24"/>
              <w:keepNext/>
              <w:spacing w:line="440" w:lineRule="exact"/>
              <w:ind w:left="63" w:right="63"/>
              <w:rPr>
                <w:rFonts w:hAnsi="宋体" w:cs="Times New Roman"/>
                <w:lang w:val="en-US"/>
              </w:rPr>
            </w:pPr>
          </w:p>
        </w:tc>
        <w:tc>
          <w:tcPr>
            <w:tcW w:w="1134" w:type="dxa"/>
            <w:vAlign w:val="center"/>
          </w:tcPr>
          <w:p w14:paraId="3DEF1137">
            <w:pPr>
              <w:pStyle w:val="24"/>
              <w:keepNext/>
              <w:spacing w:line="440" w:lineRule="exact"/>
              <w:ind w:left="63" w:right="63"/>
              <w:rPr>
                <w:rFonts w:hAnsi="宋体" w:cs="Times New Roman"/>
                <w:lang w:val="en-US"/>
              </w:rPr>
            </w:pPr>
          </w:p>
        </w:tc>
        <w:tc>
          <w:tcPr>
            <w:tcW w:w="1134" w:type="dxa"/>
            <w:vAlign w:val="center"/>
          </w:tcPr>
          <w:p w14:paraId="00BC0EEA">
            <w:pPr>
              <w:pStyle w:val="24"/>
              <w:keepNext/>
              <w:spacing w:line="440" w:lineRule="exact"/>
              <w:ind w:left="63" w:right="63"/>
              <w:rPr>
                <w:rFonts w:hAnsi="宋体" w:cs="Times New Roman"/>
                <w:lang w:val="en-US"/>
              </w:rPr>
            </w:pPr>
          </w:p>
        </w:tc>
        <w:tc>
          <w:tcPr>
            <w:tcW w:w="4252" w:type="dxa"/>
            <w:vAlign w:val="center"/>
          </w:tcPr>
          <w:p w14:paraId="28B0DA28">
            <w:pPr>
              <w:pStyle w:val="24"/>
              <w:keepNext/>
              <w:spacing w:line="440" w:lineRule="exact"/>
              <w:ind w:left="63" w:right="63"/>
              <w:rPr>
                <w:rFonts w:hAnsi="宋体" w:cs="Times New Roman"/>
                <w:lang w:val="en-US"/>
              </w:rPr>
            </w:pPr>
          </w:p>
        </w:tc>
      </w:tr>
      <w:tr w14:paraId="799F2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1DB5682">
            <w:pPr>
              <w:pStyle w:val="24"/>
              <w:keepNext/>
              <w:spacing w:line="440" w:lineRule="exact"/>
              <w:ind w:left="63" w:right="63"/>
              <w:rPr>
                <w:rFonts w:hAnsi="宋体" w:cs="Times New Roman"/>
                <w:lang w:val="en-US"/>
              </w:rPr>
            </w:pPr>
          </w:p>
        </w:tc>
        <w:tc>
          <w:tcPr>
            <w:tcW w:w="1418" w:type="dxa"/>
            <w:vAlign w:val="center"/>
          </w:tcPr>
          <w:p w14:paraId="27E04471">
            <w:pPr>
              <w:pStyle w:val="24"/>
              <w:keepNext/>
              <w:spacing w:line="440" w:lineRule="exact"/>
              <w:ind w:left="63" w:right="63"/>
              <w:rPr>
                <w:rFonts w:hAnsi="宋体" w:cs="Times New Roman"/>
                <w:lang w:val="en-US"/>
              </w:rPr>
            </w:pPr>
          </w:p>
        </w:tc>
        <w:tc>
          <w:tcPr>
            <w:tcW w:w="1134" w:type="dxa"/>
            <w:vAlign w:val="center"/>
          </w:tcPr>
          <w:p w14:paraId="7039B760">
            <w:pPr>
              <w:pStyle w:val="24"/>
              <w:keepNext/>
              <w:spacing w:line="440" w:lineRule="exact"/>
              <w:ind w:left="63" w:right="63"/>
              <w:rPr>
                <w:rFonts w:hAnsi="宋体" w:cs="Times New Roman"/>
                <w:lang w:val="en-US"/>
              </w:rPr>
            </w:pPr>
          </w:p>
        </w:tc>
        <w:tc>
          <w:tcPr>
            <w:tcW w:w="1134" w:type="dxa"/>
            <w:vAlign w:val="center"/>
          </w:tcPr>
          <w:p w14:paraId="219A82E2">
            <w:pPr>
              <w:pStyle w:val="24"/>
              <w:keepNext/>
              <w:spacing w:line="440" w:lineRule="exact"/>
              <w:ind w:left="63" w:right="63"/>
              <w:rPr>
                <w:rFonts w:hAnsi="宋体" w:cs="Times New Roman"/>
                <w:lang w:val="en-US"/>
              </w:rPr>
            </w:pPr>
          </w:p>
        </w:tc>
        <w:tc>
          <w:tcPr>
            <w:tcW w:w="4252" w:type="dxa"/>
            <w:vAlign w:val="center"/>
          </w:tcPr>
          <w:p w14:paraId="600B075F">
            <w:pPr>
              <w:pStyle w:val="24"/>
              <w:keepNext/>
              <w:spacing w:line="440" w:lineRule="exact"/>
              <w:ind w:left="63" w:right="63"/>
              <w:rPr>
                <w:rFonts w:hAnsi="宋体" w:cs="Times New Roman"/>
                <w:lang w:val="en-US"/>
              </w:rPr>
            </w:pPr>
          </w:p>
        </w:tc>
      </w:tr>
      <w:tr w14:paraId="30B5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4E8F7CE">
            <w:pPr>
              <w:pStyle w:val="24"/>
              <w:keepNext/>
              <w:spacing w:line="440" w:lineRule="exact"/>
              <w:ind w:left="63" w:right="63"/>
              <w:rPr>
                <w:rFonts w:hAnsi="宋体" w:cs="Times New Roman"/>
                <w:lang w:val="en-US"/>
              </w:rPr>
            </w:pPr>
          </w:p>
        </w:tc>
        <w:tc>
          <w:tcPr>
            <w:tcW w:w="1418" w:type="dxa"/>
            <w:vAlign w:val="center"/>
          </w:tcPr>
          <w:p w14:paraId="5D6D10BA">
            <w:pPr>
              <w:pStyle w:val="24"/>
              <w:keepNext/>
              <w:spacing w:line="440" w:lineRule="exact"/>
              <w:ind w:left="63" w:right="63"/>
              <w:rPr>
                <w:rFonts w:hAnsi="宋体" w:cs="Times New Roman"/>
                <w:lang w:val="en-US"/>
              </w:rPr>
            </w:pPr>
          </w:p>
        </w:tc>
        <w:tc>
          <w:tcPr>
            <w:tcW w:w="1134" w:type="dxa"/>
            <w:vAlign w:val="center"/>
          </w:tcPr>
          <w:p w14:paraId="157FF76D">
            <w:pPr>
              <w:pStyle w:val="24"/>
              <w:keepNext/>
              <w:spacing w:line="440" w:lineRule="exact"/>
              <w:ind w:left="63" w:right="63"/>
              <w:rPr>
                <w:rFonts w:hAnsi="宋体" w:cs="Times New Roman"/>
                <w:lang w:val="en-US"/>
              </w:rPr>
            </w:pPr>
          </w:p>
        </w:tc>
        <w:tc>
          <w:tcPr>
            <w:tcW w:w="1134" w:type="dxa"/>
            <w:vAlign w:val="center"/>
          </w:tcPr>
          <w:p w14:paraId="4194252F">
            <w:pPr>
              <w:pStyle w:val="24"/>
              <w:keepNext/>
              <w:spacing w:line="440" w:lineRule="exact"/>
              <w:ind w:left="63" w:right="63"/>
              <w:rPr>
                <w:rFonts w:hAnsi="宋体" w:cs="Times New Roman"/>
                <w:lang w:val="en-US"/>
              </w:rPr>
            </w:pPr>
          </w:p>
        </w:tc>
        <w:tc>
          <w:tcPr>
            <w:tcW w:w="4252" w:type="dxa"/>
            <w:vAlign w:val="center"/>
          </w:tcPr>
          <w:p w14:paraId="4FAA09E2">
            <w:pPr>
              <w:pStyle w:val="24"/>
              <w:keepNext/>
              <w:spacing w:line="440" w:lineRule="exact"/>
              <w:ind w:left="63" w:right="63"/>
              <w:rPr>
                <w:rFonts w:hAnsi="宋体" w:cs="Times New Roman"/>
                <w:lang w:val="en-US"/>
              </w:rPr>
            </w:pPr>
          </w:p>
        </w:tc>
      </w:tr>
      <w:tr w14:paraId="1B7C7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7B66188">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25DA6E34">
            <w:pPr>
              <w:pStyle w:val="24"/>
              <w:keepNext/>
              <w:spacing w:line="440" w:lineRule="exact"/>
              <w:ind w:left="63" w:right="63"/>
              <w:rPr>
                <w:rFonts w:hAnsi="宋体" w:cs="Times New Roman"/>
                <w:lang w:val="en-US"/>
              </w:rPr>
            </w:pPr>
          </w:p>
        </w:tc>
        <w:tc>
          <w:tcPr>
            <w:tcW w:w="1134" w:type="dxa"/>
            <w:vAlign w:val="center"/>
          </w:tcPr>
          <w:p w14:paraId="3944B0E9">
            <w:pPr>
              <w:pStyle w:val="24"/>
              <w:keepNext/>
              <w:spacing w:line="440" w:lineRule="exact"/>
              <w:ind w:left="63" w:right="63"/>
              <w:rPr>
                <w:rFonts w:hAnsi="宋体" w:cs="Times New Roman"/>
                <w:lang w:val="en-US"/>
              </w:rPr>
            </w:pPr>
          </w:p>
        </w:tc>
        <w:tc>
          <w:tcPr>
            <w:tcW w:w="1134" w:type="dxa"/>
            <w:vAlign w:val="center"/>
          </w:tcPr>
          <w:p w14:paraId="2ECA4C51">
            <w:pPr>
              <w:pStyle w:val="24"/>
              <w:keepNext/>
              <w:spacing w:line="440" w:lineRule="exact"/>
              <w:ind w:left="63" w:right="63"/>
              <w:rPr>
                <w:rFonts w:hAnsi="宋体" w:cs="Times New Roman"/>
                <w:lang w:val="en-US"/>
              </w:rPr>
            </w:pPr>
          </w:p>
        </w:tc>
        <w:tc>
          <w:tcPr>
            <w:tcW w:w="4252" w:type="dxa"/>
            <w:vAlign w:val="center"/>
          </w:tcPr>
          <w:p w14:paraId="5C40E810">
            <w:pPr>
              <w:pStyle w:val="24"/>
              <w:keepNext/>
              <w:spacing w:line="440" w:lineRule="exact"/>
              <w:ind w:left="63" w:right="63"/>
              <w:rPr>
                <w:rFonts w:hAnsi="宋体" w:cs="Times New Roman"/>
                <w:lang w:val="en-US"/>
              </w:rPr>
            </w:pPr>
          </w:p>
        </w:tc>
      </w:tr>
      <w:tr w14:paraId="45796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1AFB887">
            <w:pPr>
              <w:pStyle w:val="24"/>
              <w:keepNext/>
              <w:spacing w:line="440" w:lineRule="exact"/>
              <w:ind w:left="63" w:right="63"/>
              <w:rPr>
                <w:rFonts w:hAnsi="宋体" w:cs="Times New Roman"/>
                <w:lang w:val="en-US"/>
              </w:rPr>
            </w:pPr>
          </w:p>
        </w:tc>
        <w:tc>
          <w:tcPr>
            <w:tcW w:w="1418" w:type="dxa"/>
            <w:vAlign w:val="center"/>
          </w:tcPr>
          <w:p w14:paraId="2401CE80">
            <w:pPr>
              <w:pStyle w:val="24"/>
              <w:keepNext/>
              <w:spacing w:line="440" w:lineRule="exact"/>
              <w:ind w:left="63" w:right="63"/>
              <w:rPr>
                <w:rFonts w:hAnsi="宋体" w:cs="Times New Roman"/>
                <w:lang w:val="en-US"/>
              </w:rPr>
            </w:pPr>
          </w:p>
        </w:tc>
        <w:tc>
          <w:tcPr>
            <w:tcW w:w="1134" w:type="dxa"/>
            <w:vAlign w:val="center"/>
          </w:tcPr>
          <w:p w14:paraId="4533DB41">
            <w:pPr>
              <w:pStyle w:val="24"/>
              <w:keepNext/>
              <w:spacing w:line="440" w:lineRule="exact"/>
              <w:ind w:left="63" w:right="63"/>
              <w:rPr>
                <w:rFonts w:hAnsi="宋体" w:cs="Times New Roman"/>
                <w:lang w:val="en-US"/>
              </w:rPr>
            </w:pPr>
          </w:p>
        </w:tc>
        <w:tc>
          <w:tcPr>
            <w:tcW w:w="1134" w:type="dxa"/>
            <w:vAlign w:val="center"/>
          </w:tcPr>
          <w:p w14:paraId="1F007D88">
            <w:pPr>
              <w:pStyle w:val="24"/>
              <w:keepNext/>
              <w:spacing w:line="440" w:lineRule="exact"/>
              <w:ind w:left="63" w:right="63"/>
              <w:rPr>
                <w:rFonts w:hAnsi="宋体" w:cs="Times New Roman"/>
                <w:lang w:val="en-US"/>
              </w:rPr>
            </w:pPr>
          </w:p>
        </w:tc>
        <w:tc>
          <w:tcPr>
            <w:tcW w:w="4252" w:type="dxa"/>
            <w:vAlign w:val="center"/>
          </w:tcPr>
          <w:p w14:paraId="67999712">
            <w:pPr>
              <w:pStyle w:val="24"/>
              <w:keepNext/>
              <w:spacing w:line="440" w:lineRule="exact"/>
              <w:ind w:left="63" w:right="63"/>
              <w:rPr>
                <w:rFonts w:hAnsi="宋体" w:cs="Times New Roman"/>
                <w:lang w:val="en-US"/>
              </w:rPr>
            </w:pPr>
          </w:p>
        </w:tc>
      </w:tr>
      <w:tr w14:paraId="143AC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A0B681A">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71E0D96B">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669A2EEC">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56F321B3">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09C92EFA">
            <w:pPr>
              <w:pStyle w:val="24"/>
              <w:keepNext/>
              <w:spacing w:line="440" w:lineRule="exact"/>
              <w:ind w:left="63" w:right="63"/>
              <w:rPr>
                <w:rFonts w:hAnsi="宋体" w:cs="Times New Roman"/>
                <w:lang w:val="en-US"/>
              </w:rPr>
            </w:pPr>
          </w:p>
        </w:tc>
      </w:tr>
    </w:tbl>
    <w:p w14:paraId="1EA4EC86">
      <w:pPr>
        <w:rPr>
          <w:rFonts w:hAnsi="宋体"/>
          <w:sz w:val="24"/>
        </w:rPr>
      </w:pPr>
    </w:p>
    <w:p w14:paraId="35D77664">
      <w:pPr>
        <w:spacing w:line="440" w:lineRule="exact"/>
        <w:rPr>
          <w:rFonts w:hAnsi="宋体"/>
          <w:sz w:val="24"/>
        </w:rPr>
      </w:pPr>
    </w:p>
    <w:p w14:paraId="0A6889B6">
      <w:pPr>
        <w:spacing w:line="440" w:lineRule="exact"/>
        <w:rPr>
          <w:rFonts w:hAnsi="宋体"/>
          <w:sz w:val="24"/>
        </w:rPr>
      </w:pPr>
      <w:r>
        <w:rPr>
          <w:rFonts w:hAnsi="宋体"/>
          <w:sz w:val="24"/>
        </w:rPr>
        <w:br w:type="page"/>
      </w:r>
      <w:r>
        <w:rPr>
          <w:rFonts w:hAnsi="宋体"/>
          <w:sz w:val="24"/>
        </w:rPr>
        <w:t>附</w:t>
      </w:r>
      <w:bookmarkStart w:id="914" w:name="_Toc296503231"/>
      <w:bookmarkStart w:id="915" w:name="_Toc296347230"/>
      <w:bookmarkStart w:id="916" w:name="_Toc296891059"/>
      <w:bookmarkStart w:id="917" w:name="_Toc296346732"/>
      <w:bookmarkStart w:id="918" w:name="_Toc296891271"/>
      <w:bookmarkStart w:id="919" w:name="_Toc296944570"/>
      <w:r>
        <w:rPr>
          <w:rFonts w:hAnsi="宋体"/>
          <w:sz w:val="24"/>
        </w:rPr>
        <w:t>件8：</w:t>
      </w:r>
    </w:p>
    <w:bookmarkEnd w:id="913"/>
    <w:bookmarkEnd w:id="914"/>
    <w:bookmarkEnd w:id="915"/>
    <w:bookmarkEnd w:id="916"/>
    <w:bookmarkEnd w:id="917"/>
    <w:bookmarkEnd w:id="918"/>
    <w:bookmarkEnd w:id="919"/>
    <w:p w14:paraId="18EF4075">
      <w:pPr>
        <w:spacing w:before="120" w:beforeLines="50" w:after="120" w:afterLines="50" w:line="440" w:lineRule="exact"/>
        <w:jc w:val="center"/>
        <w:rPr>
          <w:rFonts w:hAnsi="宋体"/>
          <w:sz w:val="24"/>
        </w:rPr>
      </w:pPr>
      <w:r>
        <w:rPr>
          <w:rFonts w:hAnsi="宋体"/>
          <w:sz w:val="24"/>
        </w:rPr>
        <w:t>履约担保</w:t>
      </w:r>
    </w:p>
    <w:p w14:paraId="257BDB6A">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2DF8613B">
      <w:pPr>
        <w:spacing w:line="440" w:lineRule="exact"/>
        <w:rPr>
          <w:rFonts w:ascii="宋体" w:hAnsi="宋体" w:cs="宋体"/>
          <w:szCs w:val="21"/>
        </w:rPr>
      </w:pPr>
    </w:p>
    <w:p w14:paraId="2D47A547">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DC5A7D1">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0A680689">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51CE5B54">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027333C4">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1A66F380">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60E3E997">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3A651FB0">
      <w:pPr>
        <w:spacing w:line="360" w:lineRule="auto"/>
        <w:rPr>
          <w:rFonts w:ascii="宋体" w:hAnsi="宋体" w:cs="宋体"/>
          <w:szCs w:val="21"/>
        </w:rPr>
      </w:pPr>
    </w:p>
    <w:p w14:paraId="37F756A5">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5EDA87D6">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319C9DF7">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C8AA710">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3C9488B7">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4D44A7E0">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5C90DDC1">
      <w:pPr>
        <w:spacing w:line="360" w:lineRule="auto"/>
        <w:jc w:val="left"/>
        <w:rPr>
          <w:rFonts w:ascii="宋体" w:hAnsi="宋体" w:cs="宋体"/>
          <w:szCs w:val="21"/>
          <w:u w:val="single"/>
        </w:rPr>
      </w:pPr>
    </w:p>
    <w:p w14:paraId="3E519D1E">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D9381E0">
      <w:pPr>
        <w:spacing w:line="360" w:lineRule="auto"/>
        <w:ind w:left="1519" w:hanging="1519" w:hangingChars="633"/>
        <w:rPr>
          <w:rFonts w:hAnsi="宋体"/>
          <w:sz w:val="24"/>
        </w:rPr>
      </w:pPr>
      <w:r>
        <w:rPr>
          <w:rFonts w:hAnsi="宋体"/>
          <w:sz w:val="24"/>
        </w:rPr>
        <w:br w:type="page"/>
      </w:r>
      <w:r>
        <w:rPr>
          <w:rFonts w:hAnsi="宋体"/>
          <w:sz w:val="24"/>
        </w:rPr>
        <w:t>附</w:t>
      </w:r>
      <w:bookmarkStart w:id="920" w:name="_Toc296891060"/>
      <w:bookmarkStart w:id="921" w:name="_Toc267261702"/>
      <w:bookmarkStart w:id="922" w:name="_Toc296891272"/>
      <w:bookmarkStart w:id="923" w:name="_Toc296346733"/>
      <w:bookmarkStart w:id="924" w:name="_Toc296347231"/>
      <w:bookmarkStart w:id="925" w:name="_Toc296944571"/>
      <w:bookmarkStart w:id="926" w:name="_Toc296503232"/>
      <w:r>
        <w:rPr>
          <w:rFonts w:hAnsi="宋体"/>
          <w:sz w:val="24"/>
        </w:rPr>
        <w:t>件9 ：</w:t>
      </w:r>
    </w:p>
    <w:bookmarkEnd w:id="920"/>
    <w:bookmarkEnd w:id="921"/>
    <w:bookmarkEnd w:id="922"/>
    <w:bookmarkEnd w:id="923"/>
    <w:bookmarkEnd w:id="924"/>
    <w:bookmarkEnd w:id="925"/>
    <w:bookmarkEnd w:id="926"/>
    <w:p w14:paraId="32891D4A">
      <w:pPr>
        <w:spacing w:before="120" w:beforeLines="50" w:after="120" w:afterLines="50" w:line="440" w:lineRule="exact"/>
        <w:jc w:val="center"/>
        <w:rPr>
          <w:rFonts w:hAnsi="宋体"/>
          <w:sz w:val="24"/>
        </w:rPr>
      </w:pPr>
      <w:r>
        <w:rPr>
          <w:rFonts w:hAnsi="宋体"/>
          <w:sz w:val="24"/>
        </w:rPr>
        <w:t>预付款担保</w:t>
      </w:r>
    </w:p>
    <w:p w14:paraId="349AB5E0">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02191C0E">
      <w:pPr>
        <w:spacing w:line="360" w:lineRule="auto"/>
        <w:rPr>
          <w:rFonts w:hAnsi="宋体"/>
          <w:szCs w:val="21"/>
        </w:rPr>
      </w:pPr>
    </w:p>
    <w:p w14:paraId="77958521">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3D13466A">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3EA26632">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64228DF0">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546F5A5">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00C9EE54">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3973763B">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3A7535A3">
      <w:pPr>
        <w:spacing w:line="360" w:lineRule="auto"/>
        <w:rPr>
          <w:rFonts w:ascii="宋体" w:hAnsi="宋体" w:cs="宋体"/>
          <w:szCs w:val="21"/>
        </w:rPr>
      </w:pPr>
    </w:p>
    <w:p w14:paraId="2D929864">
      <w:pPr>
        <w:spacing w:line="360" w:lineRule="auto"/>
        <w:rPr>
          <w:rFonts w:hAnsi="宋体"/>
          <w:szCs w:val="21"/>
        </w:rPr>
      </w:pPr>
    </w:p>
    <w:p w14:paraId="3977ED82">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2758AC87">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65C7EDDC">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04A573C6">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725C58F3">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1EE5BB5A">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59124341">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F9FE6FC">
      <w:pPr>
        <w:spacing w:line="440" w:lineRule="exact"/>
        <w:rPr>
          <w:rFonts w:hAnsi="宋体"/>
          <w:sz w:val="24"/>
        </w:rPr>
      </w:pPr>
      <w:r>
        <w:rPr>
          <w:rFonts w:hAnsi="宋体"/>
          <w:b/>
          <w:sz w:val="24"/>
        </w:rPr>
        <w:br w:type="page"/>
      </w:r>
      <w:r>
        <w:rPr>
          <w:rFonts w:hAnsi="宋体"/>
          <w:sz w:val="24"/>
        </w:rPr>
        <w:t>附</w:t>
      </w:r>
      <w:bookmarkStart w:id="927" w:name="_Toc296346734"/>
      <w:bookmarkStart w:id="928" w:name="_Toc296891273"/>
      <w:bookmarkStart w:id="929" w:name="_Toc296503233"/>
      <w:bookmarkStart w:id="930" w:name="_Toc296891061"/>
      <w:bookmarkStart w:id="931" w:name="_Toc296944572"/>
      <w:bookmarkStart w:id="932" w:name="_Toc296347232"/>
      <w:r>
        <w:rPr>
          <w:rFonts w:hAnsi="宋体"/>
          <w:sz w:val="24"/>
        </w:rPr>
        <w:t xml:space="preserve">件10:  </w:t>
      </w:r>
    </w:p>
    <w:bookmarkEnd w:id="927"/>
    <w:bookmarkEnd w:id="928"/>
    <w:bookmarkEnd w:id="929"/>
    <w:bookmarkEnd w:id="930"/>
    <w:bookmarkEnd w:id="931"/>
    <w:bookmarkEnd w:id="932"/>
    <w:p w14:paraId="28FFA392">
      <w:pPr>
        <w:spacing w:before="120" w:beforeLines="50" w:after="120" w:afterLines="50" w:line="440" w:lineRule="exact"/>
        <w:jc w:val="center"/>
        <w:rPr>
          <w:rFonts w:hAnsi="宋体"/>
          <w:sz w:val="24"/>
        </w:rPr>
      </w:pPr>
      <w:r>
        <w:rPr>
          <w:rFonts w:hAnsi="宋体"/>
          <w:sz w:val="24"/>
        </w:rPr>
        <w:t>支付担保</w:t>
      </w:r>
    </w:p>
    <w:p w14:paraId="026217FC">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7526FEEE">
      <w:pPr>
        <w:spacing w:line="440" w:lineRule="exact"/>
        <w:jc w:val="left"/>
        <w:rPr>
          <w:rFonts w:ascii="宋体" w:hAnsi="宋体" w:cs="宋体"/>
          <w:szCs w:val="21"/>
        </w:rPr>
      </w:pPr>
    </w:p>
    <w:p w14:paraId="18C3738E">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1E897AB4">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108DB37F">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0503F1CE">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09EBEA43">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6206529F">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4FF88B09">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48A31C0A">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591DD75A">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169859E7">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0DF5AD0B">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66C95F7B">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2A7DF6FF">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7737742A">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61C0D9B8">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17C66777">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4DEEEB42">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774B53D8">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04E0E938">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6A080280">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4273E7D5">
      <w:pPr>
        <w:spacing w:line="312" w:lineRule="auto"/>
        <w:jc w:val="left"/>
        <w:rPr>
          <w:rFonts w:ascii="宋体" w:hAnsi="宋体" w:cs="宋体"/>
          <w:szCs w:val="21"/>
        </w:rPr>
      </w:pPr>
    </w:p>
    <w:p w14:paraId="73180FB5">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5E3C0CE9">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5FBCA669">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2648E764">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15A00FB4">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090CBA6A">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2E1A5453">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6C595DA7">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414591BE">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02282B23">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2844A359">
      <w:pPr>
        <w:spacing w:line="312" w:lineRule="auto"/>
        <w:ind w:firstLine="420" w:firstLineChars="200"/>
        <w:rPr>
          <w:rFonts w:ascii="宋体" w:hAnsi="宋体" w:cs="宋体"/>
          <w:szCs w:val="21"/>
        </w:rPr>
      </w:pPr>
      <w:r>
        <w:rPr>
          <w:rFonts w:hint="eastAsia" w:ascii="宋体" w:hAnsi="宋体" w:cs="宋体"/>
          <w:szCs w:val="21"/>
        </w:rPr>
        <w:t>八、保函的生效</w:t>
      </w:r>
    </w:p>
    <w:p w14:paraId="597D0C35">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46B03A53">
      <w:pPr>
        <w:spacing w:line="312" w:lineRule="auto"/>
        <w:ind w:firstLine="420" w:firstLineChars="200"/>
        <w:jc w:val="left"/>
        <w:rPr>
          <w:rFonts w:ascii="宋体" w:hAnsi="宋体" w:cs="宋体"/>
          <w:szCs w:val="21"/>
        </w:rPr>
      </w:pPr>
    </w:p>
    <w:p w14:paraId="3204E434">
      <w:pPr>
        <w:spacing w:line="312" w:lineRule="auto"/>
        <w:ind w:firstLine="420" w:firstLineChars="200"/>
        <w:jc w:val="left"/>
        <w:rPr>
          <w:rFonts w:ascii="宋体" w:hAnsi="宋体" w:cs="宋体"/>
          <w:szCs w:val="21"/>
        </w:rPr>
      </w:pPr>
    </w:p>
    <w:p w14:paraId="0A808A5A">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68D4C165">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055D9C8E">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47018A08">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4CB21DA3">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65209FB4">
      <w:pPr>
        <w:spacing w:line="312" w:lineRule="auto"/>
        <w:ind w:right="150" w:firstLine="420" w:firstLineChars="200"/>
        <w:jc w:val="left"/>
        <w:rPr>
          <w:rFonts w:ascii="宋体" w:hAnsi="宋体" w:cs="宋体"/>
          <w:szCs w:val="21"/>
          <w:u w:val="single"/>
        </w:rPr>
      </w:pPr>
    </w:p>
    <w:p w14:paraId="7501F6BC">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CA17C8">
      <w:pPr>
        <w:spacing w:line="440" w:lineRule="exact"/>
        <w:rPr>
          <w:rFonts w:hAnsi="宋体"/>
          <w:sz w:val="24"/>
        </w:rPr>
      </w:pPr>
      <w:r>
        <w:rPr>
          <w:rFonts w:hAnsi="宋体"/>
          <w:sz w:val="24"/>
        </w:rPr>
        <w:br w:type="page"/>
      </w:r>
      <w:r>
        <w:rPr>
          <w:rFonts w:hAnsi="宋体"/>
          <w:sz w:val="24"/>
        </w:rPr>
        <w:t>附件11：</w:t>
      </w:r>
    </w:p>
    <w:p w14:paraId="3039481A">
      <w:pPr>
        <w:spacing w:before="120" w:beforeLines="50" w:after="120" w:afterLines="50" w:line="440" w:lineRule="exact"/>
        <w:jc w:val="center"/>
        <w:rPr>
          <w:rFonts w:hAnsi="宋体"/>
          <w:sz w:val="24"/>
        </w:rPr>
      </w:pPr>
      <w:r>
        <w:rPr>
          <w:rFonts w:hAnsi="宋体"/>
          <w:sz w:val="24"/>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3C6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FB5C008">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5D6EAD2D">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11B2DB06">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383516A0">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745EF0C5">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7C158748">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1501823C">
            <w:pPr>
              <w:pStyle w:val="24"/>
              <w:keepNext/>
              <w:spacing w:line="440" w:lineRule="exact"/>
              <w:ind w:left="63" w:right="63"/>
              <w:rPr>
                <w:rFonts w:hAnsi="宋体" w:cs="Times New Roman"/>
                <w:lang w:val="en-US"/>
              </w:rPr>
            </w:pPr>
            <w:r>
              <w:rPr>
                <w:rFonts w:hAnsi="宋体" w:cs="Times New Roman"/>
                <w:lang w:val="en-US"/>
              </w:rPr>
              <w:t>备注</w:t>
            </w:r>
          </w:p>
        </w:tc>
      </w:tr>
      <w:tr w14:paraId="6D44A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930EE26">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56BF51B">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2E73DFE0">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7C13E2B2">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7AB998EC">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3FCACB1B">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2CC6C6FB">
            <w:pPr>
              <w:pStyle w:val="24"/>
              <w:keepNext/>
              <w:spacing w:line="440" w:lineRule="exact"/>
              <w:ind w:left="63" w:right="63"/>
              <w:rPr>
                <w:rFonts w:hAnsi="宋体" w:cs="Times New Roman"/>
                <w:lang w:val="en-US"/>
              </w:rPr>
            </w:pPr>
          </w:p>
        </w:tc>
      </w:tr>
      <w:tr w14:paraId="10402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90E0877">
            <w:pPr>
              <w:pStyle w:val="24"/>
              <w:keepNext/>
              <w:spacing w:line="440" w:lineRule="exact"/>
              <w:ind w:left="63" w:right="63"/>
              <w:rPr>
                <w:rFonts w:hAnsi="宋体" w:cs="Times New Roman"/>
                <w:lang w:val="en-US"/>
              </w:rPr>
            </w:pPr>
          </w:p>
        </w:tc>
        <w:tc>
          <w:tcPr>
            <w:tcW w:w="1984" w:type="dxa"/>
            <w:tcBorders>
              <w:top w:val="nil"/>
            </w:tcBorders>
          </w:tcPr>
          <w:p w14:paraId="2E02A64A">
            <w:pPr>
              <w:pStyle w:val="24"/>
              <w:keepNext/>
              <w:spacing w:line="440" w:lineRule="exact"/>
              <w:ind w:left="63" w:right="63"/>
              <w:rPr>
                <w:rFonts w:hAnsi="宋体" w:cs="Times New Roman"/>
                <w:lang w:val="en-US"/>
              </w:rPr>
            </w:pPr>
          </w:p>
        </w:tc>
        <w:tc>
          <w:tcPr>
            <w:tcW w:w="851" w:type="dxa"/>
            <w:tcBorders>
              <w:top w:val="nil"/>
            </w:tcBorders>
          </w:tcPr>
          <w:p w14:paraId="342E9630">
            <w:pPr>
              <w:pStyle w:val="24"/>
              <w:keepNext/>
              <w:spacing w:line="440" w:lineRule="exact"/>
              <w:ind w:left="63" w:right="63"/>
              <w:rPr>
                <w:rFonts w:hAnsi="宋体" w:cs="Times New Roman"/>
                <w:lang w:val="en-US"/>
              </w:rPr>
            </w:pPr>
          </w:p>
        </w:tc>
        <w:tc>
          <w:tcPr>
            <w:tcW w:w="774" w:type="dxa"/>
            <w:tcBorders>
              <w:top w:val="nil"/>
            </w:tcBorders>
          </w:tcPr>
          <w:p w14:paraId="06CC3347">
            <w:pPr>
              <w:pStyle w:val="24"/>
              <w:keepNext/>
              <w:spacing w:line="440" w:lineRule="exact"/>
              <w:ind w:left="63" w:right="63"/>
              <w:rPr>
                <w:rFonts w:hAnsi="宋体" w:cs="Times New Roman"/>
                <w:lang w:val="en-US"/>
              </w:rPr>
            </w:pPr>
          </w:p>
        </w:tc>
        <w:tc>
          <w:tcPr>
            <w:tcW w:w="1352" w:type="dxa"/>
            <w:tcBorders>
              <w:top w:val="nil"/>
            </w:tcBorders>
          </w:tcPr>
          <w:p w14:paraId="2B593E62">
            <w:pPr>
              <w:pStyle w:val="24"/>
              <w:keepNext/>
              <w:spacing w:line="440" w:lineRule="exact"/>
              <w:ind w:left="63" w:right="63"/>
              <w:rPr>
                <w:rFonts w:hAnsi="宋体" w:cs="Times New Roman"/>
                <w:lang w:val="en-US"/>
              </w:rPr>
            </w:pPr>
          </w:p>
        </w:tc>
        <w:tc>
          <w:tcPr>
            <w:tcW w:w="1418" w:type="dxa"/>
            <w:tcBorders>
              <w:top w:val="nil"/>
            </w:tcBorders>
          </w:tcPr>
          <w:p w14:paraId="0C76C0EF">
            <w:pPr>
              <w:pStyle w:val="24"/>
              <w:keepNext/>
              <w:spacing w:line="440" w:lineRule="exact"/>
              <w:ind w:left="63" w:right="63"/>
              <w:rPr>
                <w:rFonts w:hAnsi="宋体" w:cs="Times New Roman"/>
                <w:lang w:val="en-US"/>
              </w:rPr>
            </w:pPr>
          </w:p>
        </w:tc>
        <w:tc>
          <w:tcPr>
            <w:tcW w:w="1701" w:type="dxa"/>
            <w:tcBorders>
              <w:top w:val="nil"/>
            </w:tcBorders>
          </w:tcPr>
          <w:p w14:paraId="2856D088">
            <w:pPr>
              <w:pStyle w:val="24"/>
              <w:keepNext/>
              <w:spacing w:line="440" w:lineRule="exact"/>
              <w:ind w:left="63" w:right="63"/>
              <w:rPr>
                <w:rFonts w:hAnsi="宋体" w:cs="Times New Roman"/>
                <w:lang w:val="en-US"/>
              </w:rPr>
            </w:pPr>
          </w:p>
        </w:tc>
      </w:tr>
      <w:tr w14:paraId="7A8FA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EB3DD1">
            <w:pPr>
              <w:pStyle w:val="24"/>
              <w:keepNext/>
              <w:spacing w:line="440" w:lineRule="exact"/>
              <w:ind w:left="63" w:right="63"/>
              <w:rPr>
                <w:rFonts w:hAnsi="宋体" w:cs="Times New Roman"/>
                <w:lang w:val="en-US"/>
              </w:rPr>
            </w:pPr>
          </w:p>
        </w:tc>
        <w:tc>
          <w:tcPr>
            <w:tcW w:w="1984" w:type="dxa"/>
          </w:tcPr>
          <w:p w14:paraId="3DED7AC5">
            <w:pPr>
              <w:pStyle w:val="24"/>
              <w:keepNext/>
              <w:spacing w:line="440" w:lineRule="exact"/>
              <w:ind w:left="63" w:right="63"/>
              <w:rPr>
                <w:rFonts w:hAnsi="宋体" w:cs="Times New Roman"/>
                <w:lang w:val="en-US"/>
              </w:rPr>
            </w:pPr>
          </w:p>
        </w:tc>
        <w:tc>
          <w:tcPr>
            <w:tcW w:w="851" w:type="dxa"/>
          </w:tcPr>
          <w:p w14:paraId="11688C1F">
            <w:pPr>
              <w:pStyle w:val="24"/>
              <w:keepNext/>
              <w:spacing w:line="440" w:lineRule="exact"/>
              <w:ind w:left="63" w:right="63"/>
              <w:rPr>
                <w:rFonts w:hAnsi="宋体" w:cs="Times New Roman"/>
                <w:lang w:val="en-US"/>
              </w:rPr>
            </w:pPr>
          </w:p>
        </w:tc>
        <w:tc>
          <w:tcPr>
            <w:tcW w:w="774" w:type="dxa"/>
          </w:tcPr>
          <w:p w14:paraId="3F41D4AA">
            <w:pPr>
              <w:pStyle w:val="24"/>
              <w:keepNext/>
              <w:spacing w:line="440" w:lineRule="exact"/>
              <w:ind w:left="63" w:right="63"/>
              <w:rPr>
                <w:rFonts w:hAnsi="宋体" w:cs="Times New Roman"/>
                <w:lang w:val="en-US"/>
              </w:rPr>
            </w:pPr>
          </w:p>
        </w:tc>
        <w:tc>
          <w:tcPr>
            <w:tcW w:w="1352" w:type="dxa"/>
          </w:tcPr>
          <w:p w14:paraId="0387A68D">
            <w:pPr>
              <w:pStyle w:val="24"/>
              <w:keepNext/>
              <w:spacing w:line="440" w:lineRule="exact"/>
              <w:ind w:left="63" w:right="63"/>
              <w:rPr>
                <w:rFonts w:hAnsi="宋体" w:cs="Times New Roman"/>
                <w:lang w:val="en-US"/>
              </w:rPr>
            </w:pPr>
          </w:p>
        </w:tc>
        <w:tc>
          <w:tcPr>
            <w:tcW w:w="1418" w:type="dxa"/>
          </w:tcPr>
          <w:p w14:paraId="7C71C01D">
            <w:pPr>
              <w:pStyle w:val="24"/>
              <w:keepNext/>
              <w:spacing w:line="440" w:lineRule="exact"/>
              <w:ind w:left="63" w:right="63"/>
              <w:rPr>
                <w:rFonts w:hAnsi="宋体" w:cs="Times New Roman"/>
                <w:lang w:val="en-US"/>
              </w:rPr>
            </w:pPr>
          </w:p>
        </w:tc>
        <w:tc>
          <w:tcPr>
            <w:tcW w:w="1701" w:type="dxa"/>
          </w:tcPr>
          <w:p w14:paraId="60BEE208">
            <w:pPr>
              <w:pStyle w:val="24"/>
              <w:keepNext/>
              <w:spacing w:line="440" w:lineRule="exact"/>
              <w:ind w:left="63" w:right="63"/>
              <w:rPr>
                <w:rFonts w:hAnsi="宋体" w:cs="Times New Roman"/>
                <w:lang w:val="en-US"/>
              </w:rPr>
            </w:pPr>
          </w:p>
        </w:tc>
      </w:tr>
      <w:tr w14:paraId="43231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8B2E12">
            <w:pPr>
              <w:pStyle w:val="24"/>
              <w:keepNext/>
              <w:spacing w:line="440" w:lineRule="exact"/>
              <w:ind w:left="63" w:right="63"/>
              <w:rPr>
                <w:rFonts w:hAnsi="宋体" w:cs="Times New Roman"/>
                <w:lang w:val="en-US"/>
              </w:rPr>
            </w:pPr>
          </w:p>
        </w:tc>
        <w:tc>
          <w:tcPr>
            <w:tcW w:w="1984" w:type="dxa"/>
          </w:tcPr>
          <w:p w14:paraId="40868478">
            <w:pPr>
              <w:pStyle w:val="24"/>
              <w:keepNext/>
              <w:spacing w:line="440" w:lineRule="exact"/>
              <w:ind w:left="63" w:right="63"/>
              <w:rPr>
                <w:rFonts w:hAnsi="宋体" w:cs="Times New Roman"/>
                <w:lang w:val="en-US"/>
              </w:rPr>
            </w:pPr>
          </w:p>
        </w:tc>
        <w:tc>
          <w:tcPr>
            <w:tcW w:w="851" w:type="dxa"/>
          </w:tcPr>
          <w:p w14:paraId="3F98401D">
            <w:pPr>
              <w:pStyle w:val="24"/>
              <w:keepNext/>
              <w:spacing w:line="440" w:lineRule="exact"/>
              <w:ind w:left="63" w:right="63"/>
              <w:rPr>
                <w:rFonts w:hAnsi="宋体" w:cs="Times New Roman"/>
                <w:lang w:val="en-US"/>
              </w:rPr>
            </w:pPr>
          </w:p>
        </w:tc>
        <w:tc>
          <w:tcPr>
            <w:tcW w:w="774" w:type="dxa"/>
          </w:tcPr>
          <w:p w14:paraId="70F62BC0">
            <w:pPr>
              <w:pStyle w:val="24"/>
              <w:keepNext/>
              <w:spacing w:line="440" w:lineRule="exact"/>
              <w:ind w:left="63" w:right="63"/>
              <w:rPr>
                <w:rFonts w:hAnsi="宋体" w:cs="Times New Roman"/>
                <w:lang w:val="en-US"/>
              </w:rPr>
            </w:pPr>
          </w:p>
        </w:tc>
        <w:tc>
          <w:tcPr>
            <w:tcW w:w="1352" w:type="dxa"/>
          </w:tcPr>
          <w:p w14:paraId="70642344">
            <w:pPr>
              <w:pStyle w:val="24"/>
              <w:keepNext/>
              <w:spacing w:line="440" w:lineRule="exact"/>
              <w:ind w:left="63" w:right="63"/>
              <w:rPr>
                <w:rFonts w:hAnsi="宋体" w:cs="Times New Roman"/>
                <w:lang w:val="en-US"/>
              </w:rPr>
            </w:pPr>
          </w:p>
        </w:tc>
        <w:tc>
          <w:tcPr>
            <w:tcW w:w="1418" w:type="dxa"/>
          </w:tcPr>
          <w:p w14:paraId="6A6227EE">
            <w:pPr>
              <w:pStyle w:val="24"/>
              <w:keepNext/>
              <w:spacing w:line="440" w:lineRule="exact"/>
              <w:ind w:left="63" w:right="63"/>
              <w:rPr>
                <w:rFonts w:hAnsi="宋体" w:cs="Times New Roman"/>
                <w:lang w:val="en-US"/>
              </w:rPr>
            </w:pPr>
          </w:p>
        </w:tc>
        <w:tc>
          <w:tcPr>
            <w:tcW w:w="1701" w:type="dxa"/>
          </w:tcPr>
          <w:p w14:paraId="78C5C430">
            <w:pPr>
              <w:pStyle w:val="24"/>
              <w:keepNext/>
              <w:spacing w:line="440" w:lineRule="exact"/>
              <w:ind w:left="63" w:right="63"/>
              <w:rPr>
                <w:rFonts w:hAnsi="宋体" w:cs="Times New Roman"/>
                <w:lang w:val="en-US"/>
              </w:rPr>
            </w:pPr>
          </w:p>
        </w:tc>
      </w:tr>
      <w:tr w14:paraId="5F0C4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DB65BA">
            <w:pPr>
              <w:pStyle w:val="24"/>
              <w:keepNext/>
              <w:spacing w:line="440" w:lineRule="exact"/>
              <w:ind w:left="63" w:right="63"/>
              <w:rPr>
                <w:rFonts w:hAnsi="宋体" w:cs="Times New Roman"/>
                <w:lang w:val="en-US"/>
              </w:rPr>
            </w:pPr>
          </w:p>
        </w:tc>
        <w:tc>
          <w:tcPr>
            <w:tcW w:w="1984" w:type="dxa"/>
          </w:tcPr>
          <w:p w14:paraId="1427FF5C">
            <w:pPr>
              <w:pStyle w:val="24"/>
              <w:keepNext/>
              <w:spacing w:line="440" w:lineRule="exact"/>
              <w:ind w:left="63" w:right="63"/>
              <w:rPr>
                <w:rFonts w:hAnsi="宋体" w:cs="Times New Roman"/>
                <w:lang w:val="en-US"/>
              </w:rPr>
            </w:pPr>
          </w:p>
        </w:tc>
        <w:tc>
          <w:tcPr>
            <w:tcW w:w="851" w:type="dxa"/>
          </w:tcPr>
          <w:p w14:paraId="750329BB">
            <w:pPr>
              <w:pStyle w:val="24"/>
              <w:keepNext/>
              <w:spacing w:line="440" w:lineRule="exact"/>
              <w:ind w:left="63" w:right="63"/>
              <w:rPr>
                <w:rFonts w:hAnsi="宋体" w:cs="Times New Roman"/>
                <w:lang w:val="en-US"/>
              </w:rPr>
            </w:pPr>
          </w:p>
        </w:tc>
        <w:tc>
          <w:tcPr>
            <w:tcW w:w="774" w:type="dxa"/>
          </w:tcPr>
          <w:p w14:paraId="6AAC75EA">
            <w:pPr>
              <w:pStyle w:val="24"/>
              <w:keepNext/>
              <w:spacing w:line="440" w:lineRule="exact"/>
              <w:ind w:left="63" w:right="63"/>
              <w:rPr>
                <w:rFonts w:hAnsi="宋体" w:cs="Times New Roman"/>
                <w:lang w:val="en-US"/>
              </w:rPr>
            </w:pPr>
          </w:p>
        </w:tc>
        <w:tc>
          <w:tcPr>
            <w:tcW w:w="1352" w:type="dxa"/>
          </w:tcPr>
          <w:p w14:paraId="154376B2">
            <w:pPr>
              <w:pStyle w:val="24"/>
              <w:keepNext/>
              <w:spacing w:line="440" w:lineRule="exact"/>
              <w:ind w:left="63" w:right="63"/>
              <w:rPr>
                <w:rFonts w:hAnsi="宋体" w:cs="Times New Roman"/>
                <w:lang w:val="en-US"/>
              </w:rPr>
            </w:pPr>
          </w:p>
        </w:tc>
        <w:tc>
          <w:tcPr>
            <w:tcW w:w="1418" w:type="dxa"/>
          </w:tcPr>
          <w:p w14:paraId="2350EF96">
            <w:pPr>
              <w:pStyle w:val="24"/>
              <w:keepNext/>
              <w:spacing w:line="440" w:lineRule="exact"/>
              <w:ind w:left="63" w:right="63"/>
              <w:rPr>
                <w:rFonts w:hAnsi="宋体" w:cs="Times New Roman"/>
                <w:lang w:val="en-US"/>
              </w:rPr>
            </w:pPr>
          </w:p>
        </w:tc>
        <w:tc>
          <w:tcPr>
            <w:tcW w:w="1701" w:type="dxa"/>
          </w:tcPr>
          <w:p w14:paraId="6BA3994E">
            <w:pPr>
              <w:pStyle w:val="24"/>
              <w:keepNext/>
              <w:spacing w:line="440" w:lineRule="exact"/>
              <w:ind w:left="63" w:right="63"/>
              <w:rPr>
                <w:rFonts w:hAnsi="宋体" w:cs="Times New Roman"/>
                <w:lang w:val="en-US"/>
              </w:rPr>
            </w:pPr>
          </w:p>
        </w:tc>
      </w:tr>
      <w:tr w14:paraId="2F31F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998B77">
            <w:pPr>
              <w:pStyle w:val="24"/>
              <w:keepNext/>
              <w:spacing w:line="440" w:lineRule="exact"/>
              <w:ind w:left="63" w:right="63"/>
              <w:rPr>
                <w:rFonts w:hAnsi="宋体" w:cs="Times New Roman"/>
                <w:lang w:val="en-US"/>
              </w:rPr>
            </w:pPr>
          </w:p>
        </w:tc>
        <w:tc>
          <w:tcPr>
            <w:tcW w:w="1984" w:type="dxa"/>
          </w:tcPr>
          <w:p w14:paraId="313F007B">
            <w:pPr>
              <w:pStyle w:val="24"/>
              <w:keepNext/>
              <w:spacing w:line="440" w:lineRule="exact"/>
              <w:ind w:left="63" w:right="63"/>
              <w:rPr>
                <w:rFonts w:hAnsi="宋体" w:cs="Times New Roman"/>
                <w:lang w:val="en-US"/>
              </w:rPr>
            </w:pPr>
          </w:p>
        </w:tc>
        <w:tc>
          <w:tcPr>
            <w:tcW w:w="851" w:type="dxa"/>
          </w:tcPr>
          <w:p w14:paraId="09CD3BB1">
            <w:pPr>
              <w:pStyle w:val="24"/>
              <w:keepNext/>
              <w:spacing w:line="440" w:lineRule="exact"/>
              <w:ind w:left="63" w:right="63"/>
              <w:rPr>
                <w:rFonts w:hAnsi="宋体" w:cs="Times New Roman"/>
                <w:lang w:val="en-US"/>
              </w:rPr>
            </w:pPr>
          </w:p>
        </w:tc>
        <w:tc>
          <w:tcPr>
            <w:tcW w:w="774" w:type="dxa"/>
          </w:tcPr>
          <w:p w14:paraId="49F66923">
            <w:pPr>
              <w:pStyle w:val="24"/>
              <w:keepNext/>
              <w:spacing w:line="440" w:lineRule="exact"/>
              <w:ind w:left="63" w:right="63"/>
              <w:rPr>
                <w:rFonts w:hAnsi="宋体" w:cs="Times New Roman"/>
                <w:lang w:val="en-US"/>
              </w:rPr>
            </w:pPr>
          </w:p>
        </w:tc>
        <w:tc>
          <w:tcPr>
            <w:tcW w:w="1352" w:type="dxa"/>
          </w:tcPr>
          <w:p w14:paraId="57D762AC">
            <w:pPr>
              <w:pStyle w:val="24"/>
              <w:keepNext/>
              <w:spacing w:line="440" w:lineRule="exact"/>
              <w:ind w:left="63" w:right="63"/>
              <w:rPr>
                <w:rFonts w:hAnsi="宋体" w:cs="Times New Roman"/>
                <w:lang w:val="en-US"/>
              </w:rPr>
            </w:pPr>
          </w:p>
        </w:tc>
        <w:tc>
          <w:tcPr>
            <w:tcW w:w="1418" w:type="dxa"/>
          </w:tcPr>
          <w:p w14:paraId="660FE976">
            <w:pPr>
              <w:pStyle w:val="24"/>
              <w:keepNext/>
              <w:spacing w:line="440" w:lineRule="exact"/>
              <w:ind w:left="63" w:right="63"/>
              <w:rPr>
                <w:rFonts w:hAnsi="宋体" w:cs="Times New Roman"/>
                <w:lang w:val="en-US"/>
              </w:rPr>
            </w:pPr>
          </w:p>
        </w:tc>
        <w:tc>
          <w:tcPr>
            <w:tcW w:w="1701" w:type="dxa"/>
          </w:tcPr>
          <w:p w14:paraId="4A1E7B62">
            <w:pPr>
              <w:pStyle w:val="24"/>
              <w:keepNext/>
              <w:spacing w:line="440" w:lineRule="exact"/>
              <w:ind w:left="63" w:right="63"/>
              <w:rPr>
                <w:rFonts w:hAnsi="宋体" w:cs="Times New Roman"/>
                <w:lang w:val="en-US"/>
              </w:rPr>
            </w:pPr>
          </w:p>
        </w:tc>
      </w:tr>
      <w:tr w14:paraId="1B5E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2E0A90">
            <w:pPr>
              <w:pStyle w:val="24"/>
              <w:keepNext/>
              <w:spacing w:line="440" w:lineRule="exact"/>
              <w:ind w:left="63" w:right="63"/>
              <w:rPr>
                <w:rFonts w:hAnsi="宋体" w:cs="Times New Roman"/>
                <w:lang w:val="en-US"/>
              </w:rPr>
            </w:pPr>
          </w:p>
        </w:tc>
        <w:tc>
          <w:tcPr>
            <w:tcW w:w="1984" w:type="dxa"/>
          </w:tcPr>
          <w:p w14:paraId="2AED1A76">
            <w:pPr>
              <w:pStyle w:val="24"/>
              <w:keepNext/>
              <w:spacing w:line="440" w:lineRule="exact"/>
              <w:ind w:left="63" w:right="63"/>
              <w:rPr>
                <w:rFonts w:hAnsi="宋体" w:cs="Times New Roman"/>
                <w:lang w:val="en-US"/>
              </w:rPr>
            </w:pPr>
          </w:p>
        </w:tc>
        <w:tc>
          <w:tcPr>
            <w:tcW w:w="851" w:type="dxa"/>
          </w:tcPr>
          <w:p w14:paraId="56363AB6">
            <w:pPr>
              <w:pStyle w:val="24"/>
              <w:keepNext/>
              <w:spacing w:line="440" w:lineRule="exact"/>
              <w:ind w:left="63" w:right="63"/>
              <w:rPr>
                <w:rFonts w:hAnsi="宋体" w:cs="Times New Roman"/>
                <w:lang w:val="en-US"/>
              </w:rPr>
            </w:pPr>
          </w:p>
        </w:tc>
        <w:tc>
          <w:tcPr>
            <w:tcW w:w="774" w:type="dxa"/>
          </w:tcPr>
          <w:p w14:paraId="746BA85C">
            <w:pPr>
              <w:pStyle w:val="24"/>
              <w:keepNext/>
              <w:spacing w:line="440" w:lineRule="exact"/>
              <w:ind w:left="63" w:right="63"/>
              <w:rPr>
                <w:rFonts w:hAnsi="宋体" w:cs="Times New Roman"/>
                <w:lang w:val="en-US"/>
              </w:rPr>
            </w:pPr>
          </w:p>
        </w:tc>
        <w:tc>
          <w:tcPr>
            <w:tcW w:w="1352" w:type="dxa"/>
          </w:tcPr>
          <w:p w14:paraId="301AF2F6">
            <w:pPr>
              <w:pStyle w:val="24"/>
              <w:keepNext/>
              <w:spacing w:line="440" w:lineRule="exact"/>
              <w:ind w:left="63" w:right="63"/>
              <w:rPr>
                <w:rFonts w:hAnsi="宋体" w:cs="Times New Roman"/>
                <w:lang w:val="en-US"/>
              </w:rPr>
            </w:pPr>
          </w:p>
        </w:tc>
        <w:tc>
          <w:tcPr>
            <w:tcW w:w="1418" w:type="dxa"/>
          </w:tcPr>
          <w:p w14:paraId="278C4C60">
            <w:pPr>
              <w:pStyle w:val="24"/>
              <w:keepNext/>
              <w:spacing w:line="440" w:lineRule="exact"/>
              <w:ind w:left="63" w:right="63"/>
              <w:rPr>
                <w:rFonts w:hAnsi="宋体" w:cs="Times New Roman"/>
                <w:lang w:val="en-US"/>
              </w:rPr>
            </w:pPr>
          </w:p>
        </w:tc>
        <w:tc>
          <w:tcPr>
            <w:tcW w:w="1701" w:type="dxa"/>
          </w:tcPr>
          <w:p w14:paraId="7D38C5AF">
            <w:pPr>
              <w:pStyle w:val="24"/>
              <w:keepNext/>
              <w:spacing w:line="440" w:lineRule="exact"/>
              <w:ind w:left="63" w:right="63"/>
              <w:rPr>
                <w:rFonts w:hAnsi="宋体" w:cs="Times New Roman"/>
                <w:lang w:val="en-US"/>
              </w:rPr>
            </w:pPr>
          </w:p>
        </w:tc>
      </w:tr>
      <w:tr w14:paraId="095CF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8E4798">
            <w:pPr>
              <w:pStyle w:val="24"/>
              <w:keepNext/>
              <w:spacing w:line="440" w:lineRule="exact"/>
              <w:ind w:left="63" w:right="63"/>
              <w:rPr>
                <w:rFonts w:hAnsi="宋体" w:cs="Times New Roman"/>
                <w:lang w:val="en-US"/>
              </w:rPr>
            </w:pPr>
          </w:p>
        </w:tc>
        <w:tc>
          <w:tcPr>
            <w:tcW w:w="1984" w:type="dxa"/>
          </w:tcPr>
          <w:p w14:paraId="1E165D2C">
            <w:pPr>
              <w:pStyle w:val="24"/>
              <w:keepNext/>
              <w:spacing w:line="440" w:lineRule="exact"/>
              <w:ind w:left="63" w:right="63"/>
              <w:rPr>
                <w:rFonts w:hAnsi="宋体" w:cs="Times New Roman"/>
                <w:lang w:val="en-US"/>
              </w:rPr>
            </w:pPr>
          </w:p>
        </w:tc>
        <w:tc>
          <w:tcPr>
            <w:tcW w:w="851" w:type="dxa"/>
          </w:tcPr>
          <w:p w14:paraId="1CB9EE36">
            <w:pPr>
              <w:pStyle w:val="24"/>
              <w:keepNext/>
              <w:spacing w:line="440" w:lineRule="exact"/>
              <w:ind w:left="63" w:right="63"/>
              <w:rPr>
                <w:rFonts w:hAnsi="宋体" w:cs="Times New Roman"/>
                <w:lang w:val="en-US"/>
              </w:rPr>
            </w:pPr>
          </w:p>
        </w:tc>
        <w:tc>
          <w:tcPr>
            <w:tcW w:w="774" w:type="dxa"/>
          </w:tcPr>
          <w:p w14:paraId="243B5DD6">
            <w:pPr>
              <w:pStyle w:val="24"/>
              <w:keepNext/>
              <w:spacing w:line="440" w:lineRule="exact"/>
              <w:ind w:left="63" w:right="63"/>
              <w:rPr>
                <w:rFonts w:hAnsi="宋体" w:cs="Times New Roman"/>
                <w:lang w:val="en-US"/>
              </w:rPr>
            </w:pPr>
          </w:p>
        </w:tc>
        <w:tc>
          <w:tcPr>
            <w:tcW w:w="1352" w:type="dxa"/>
          </w:tcPr>
          <w:p w14:paraId="52935666">
            <w:pPr>
              <w:pStyle w:val="24"/>
              <w:keepNext/>
              <w:spacing w:line="440" w:lineRule="exact"/>
              <w:ind w:left="63" w:right="63"/>
              <w:rPr>
                <w:rFonts w:hAnsi="宋体" w:cs="Times New Roman"/>
                <w:lang w:val="en-US"/>
              </w:rPr>
            </w:pPr>
          </w:p>
        </w:tc>
        <w:tc>
          <w:tcPr>
            <w:tcW w:w="1418" w:type="dxa"/>
          </w:tcPr>
          <w:p w14:paraId="59BA21D4">
            <w:pPr>
              <w:pStyle w:val="24"/>
              <w:keepNext/>
              <w:spacing w:line="440" w:lineRule="exact"/>
              <w:ind w:left="63" w:right="63"/>
              <w:rPr>
                <w:rFonts w:hAnsi="宋体" w:cs="Times New Roman"/>
                <w:lang w:val="en-US"/>
              </w:rPr>
            </w:pPr>
          </w:p>
        </w:tc>
        <w:tc>
          <w:tcPr>
            <w:tcW w:w="1701" w:type="dxa"/>
          </w:tcPr>
          <w:p w14:paraId="7BE68C10">
            <w:pPr>
              <w:pStyle w:val="24"/>
              <w:keepNext/>
              <w:spacing w:line="440" w:lineRule="exact"/>
              <w:ind w:left="63" w:right="63"/>
              <w:rPr>
                <w:rFonts w:hAnsi="宋体" w:cs="Times New Roman"/>
                <w:lang w:val="en-US"/>
              </w:rPr>
            </w:pPr>
          </w:p>
        </w:tc>
      </w:tr>
      <w:tr w14:paraId="0F0CF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3FD73D">
            <w:pPr>
              <w:pStyle w:val="24"/>
              <w:keepNext/>
              <w:spacing w:line="440" w:lineRule="exact"/>
              <w:ind w:left="63" w:right="63"/>
              <w:rPr>
                <w:rFonts w:hAnsi="宋体" w:cs="Times New Roman"/>
                <w:lang w:val="en-US"/>
              </w:rPr>
            </w:pPr>
          </w:p>
        </w:tc>
        <w:tc>
          <w:tcPr>
            <w:tcW w:w="1984" w:type="dxa"/>
          </w:tcPr>
          <w:p w14:paraId="58496C05">
            <w:pPr>
              <w:pStyle w:val="24"/>
              <w:keepNext/>
              <w:spacing w:line="440" w:lineRule="exact"/>
              <w:ind w:left="63" w:right="63"/>
              <w:rPr>
                <w:rFonts w:hAnsi="宋体" w:cs="Times New Roman"/>
                <w:lang w:val="en-US"/>
              </w:rPr>
            </w:pPr>
          </w:p>
        </w:tc>
        <w:tc>
          <w:tcPr>
            <w:tcW w:w="851" w:type="dxa"/>
          </w:tcPr>
          <w:p w14:paraId="25E0F907">
            <w:pPr>
              <w:pStyle w:val="24"/>
              <w:keepNext/>
              <w:spacing w:line="440" w:lineRule="exact"/>
              <w:ind w:left="63" w:right="63"/>
              <w:rPr>
                <w:rFonts w:hAnsi="宋体" w:cs="Times New Roman"/>
                <w:lang w:val="en-US"/>
              </w:rPr>
            </w:pPr>
          </w:p>
        </w:tc>
        <w:tc>
          <w:tcPr>
            <w:tcW w:w="774" w:type="dxa"/>
          </w:tcPr>
          <w:p w14:paraId="3E65AD11">
            <w:pPr>
              <w:pStyle w:val="24"/>
              <w:keepNext/>
              <w:spacing w:line="440" w:lineRule="exact"/>
              <w:ind w:left="63" w:right="63"/>
              <w:rPr>
                <w:rFonts w:hAnsi="宋体" w:cs="Times New Roman"/>
                <w:lang w:val="en-US"/>
              </w:rPr>
            </w:pPr>
          </w:p>
        </w:tc>
        <w:tc>
          <w:tcPr>
            <w:tcW w:w="1352" w:type="dxa"/>
          </w:tcPr>
          <w:p w14:paraId="26B7CFE5">
            <w:pPr>
              <w:pStyle w:val="24"/>
              <w:keepNext/>
              <w:spacing w:line="440" w:lineRule="exact"/>
              <w:ind w:left="63" w:right="63"/>
              <w:rPr>
                <w:rFonts w:hAnsi="宋体" w:cs="Times New Roman"/>
                <w:lang w:val="en-US"/>
              </w:rPr>
            </w:pPr>
          </w:p>
        </w:tc>
        <w:tc>
          <w:tcPr>
            <w:tcW w:w="1418" w:type="dxa"/>
          </w:tcPr>
          <w:p w14:paraId="69AD7393">
            <w:pPr>
              <w:pStyle w:val="24"/>
              <w:keepNext/>
              <w:spacing w:line="440" w:lineRule="exact"/>
              <w:ind w:left="63" w:right="63"/>
              <w:rPr>
                <w:rFonts w:hAnsi="宋体" w:cs="Times New Roman"/>
                <w:lang w:val="en-US"/>
              </w:rPr>
            </w:pPr>
          </w:p>
        </w:tc>
        <w:tc>
          <w:tcPr>
            <w:tcW w:w="1701" w:type="dxa"/>
          </w:tcPr>
          <w:p w14:paraId="2DA08617">
            <w:pPr>
              <w:pStyle w:val="24"/>
              <w:keepNext/>
              <w:spacing w:line="440" w:lineRule="exact"/>
              <w:ind w:left="63" w:right="63"/>
              <w:rPr>
                <w:rFonts w:hAnsi="宋体" w:cs="Times New Roman"/>
                <w:lang w:val="en-US"/>
              </w:rPr>
            </w:pPr>
          </w:p>
        </w:tc>
      </w:tr>
      <w:tr w14:paraId="4AC91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FE2C57">
            <w:pPr>
              <w:pStyle w:val="24"/>
              <w:keepNext/>
              <w:spacing w:line="440" w:lineRule="exact"/>
              <w:ind w:left="63" w:right="63"/>
              <w:rPr>
                <w:rFonts w:hAnsi="宋体" w:cs="Times New Roman"/>
                <w:lang w:val="en-US"/>
              </w:rPr>
            </w:pPr>
          </w:p>
        </w:tc>
        <w:tc>
          <w:tcPr>
            <w:tcW w:w="1984" w:type="dxa"/>
          </w:tcPr>
          <w:p w14:paraId="66E9DA48">
            <w:pPr>
              <w:pStyle w:val="24"/>
              <w:keepNext/>
              <w:spacing w:line="440" w:lineRule="exact"/>
              <w:ind w:left="63" w:right="63"/>
              <w:rPr>
                <w:rFonts w:hAnsi="宋体" w:cs="Times New Roman"/>
                <w:lang w:val="en-US"/>
              </w:rPr>
            </w:pPr>
          </w:p>
        </w:tc>
        <w:tc>
          <w:tcPr>
            <w:tcW w:w="851" w:type="dxa"/>
          </w:tcPr>
          <w:p w14:paraId="32D0BDB9">
            <w:pPr>
              <w:pStyle w:val="24"/>
              <w:keepNext/>
              <w:spacing w:line="440" w:lineRule="exact"/>
              <w:ind w:left="63" w:right="63"/>
              <w:rPr>
                <w:rFonts w:hAnsi="宋体" w:cs="Times New Roman"/>
                <w:lang w:val="en-US"/>
              </w:rPr>
            </w:pPr>
          </w:p>
        </w:tc>
        <w:tc>
          <w:tcPr>
            <w:tcW w:w="774" w:type="dxa"/>
          </w:tcPr>
          <w:p w14:paraId="2262E9D8">
            <w:pPr>
              <w:pStyle w:val="24"/>
              <w:keepNext/>
              <w:spacing w:line="440" w:lineRule="exact"/>
              <w:ind w:left="63" w:right="63"/>
              <w:rPr>
                <w:rFonts w:hAnsi="宋体" w:cs="Times New Roman"/>
                <w:lang w:val="en-US"/>
              </w:rPr>
            </w:pPr>
          </w:p>
        </w:tc>
        <w:tc>
          <w:tcPr>
            <w:tcW w:w="1352" w:type="dxa"/>
          </w:tcPr>
          <w:p w14:paraId="36B74DDE">
            <w:pPr>
              <w:pStyle w:val="24"/>
              <w:keepNext/>
              <w:spacing w:line="440" w:lineRule="exact"/>
              <w:ind w:left="63" w:right="63"/>
              <w:rPr>
                <w:rFonts w:hAnsi="宋体" w:cs="Times New Roman"/>
                <w:lang w:val="en-US"/>
              </w:rPr>
            </w:pPr>
          </w:p>
        </w:tc>
        <w:tc>
          <w:tcPr>
            <w:tcW w:w="1418" w:type="dxa"/>
          </w:tcPr>
          <w:p w14:paraId="20A5D83C">
            <w:pPr>
              <w:pStyle w:val="24"/>
              <w:keepNext/>
              <w:spacing w:line="440" w:lineRule="exact"/>
              <w:ind w:left="63" w:right="63"/>
              <w:rPr>
                <w:rFonts w:hAnsi="宋体" w:cs="Times New Roman"/>
                <w:lang w:val="en-US"/>
              </w:rPr>
            </w:pPr>
          </w:p>
        </w:tc>
        <w:tc>
          <w:tcPr>
            <w:tcW w:w="1701" w:type="dxa"/>
          </w:tcPr>
          <w:p w14:paraId="44208123">
            <w:pPr>
              <w:pStyle w:val="24"/>
              <w:keepNext/>
              <w:spacing w:line="440" w:lineRule="exact"/>
              <w:ind w:left="63" w:right="63"/>
              <w:rPr>
                <w:rFonts w:hAnsi="宋体" w:cs="Times New Roman"/>
                <w:lang w:val="en-US"/>
              </w:rPr>
            </w:pPr>
          </w:p>
        </w:tc>
      </w:tr>
      <w:tr w14:paraId="326E2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4EFD1E">
            <w:pPr>
              <w:pStyle w:val="24"/>
              <w:keepNext/>
              <w:spacing w:line="440" w:lineRule="exact"/>
              <w:ind w:left="63" w:right="63"/>
              <w:rPr>
                <w:rFonts w:hAnsi="宋体" w:cs="Times New Roman"/>
                <w:lang w:val="en-US"/>
              </w:rPr>
            </w:pPr>
          </w:p>
        </w:tc>
        <w:tc>
          <w:tcPr>
            <w:tcW w:w="1984" w:type="dxa"/>
          </w:tcPr>
          <w:p w14:paraId="7EAEB784">
            <w:pPr>
              <w:pStyle w:val="24"/>
              <w:keepNext/>
              <w:spacing w:line="440" w:lineRule="exact"/>
              <w:ind w:left="63" w:right="63"/>
              <w:rPr>
                <w:rFonts w:hAnsi="宋体" w:cs="Times New Roman"/>
                <w:lang w:val="en-US"/>
              </w:rPr>
            </w:pPr>
          </w:p>
        </w:tc>
        <w:tc>
          <w:tcPr>
            <w:tcW w:w="851" w:type="dxa"/>
          </w:tcPr>
          <w:p w14:paraId="07D148AC">
            <w:pPr>
              <w:pStyle w:val="24"/>
              <w:keepNext/>
              <w:spacing w:line="440" w:lineRule="exact"/>
              <w:ind w:left="63" w:right="63"/>
              <w:rPr>
                <w:rFonts w:hAnsi="宋体" w:cs="Times New Roman"/>
                <w:lang w:val="en-US"/>
              </w:rPr>
            </w:pPr>
          </w:p>
        </w:tc>
        <w:tc>
          <w:tcPr>
            <w:tcW w:w="774" w:type="dxa"/>
          </w:tcPr>
          <w:p w14:paraId="7872D593">
            <w:pPr>
              <w:pStyle w:val="24"/>
              <w:keepNext/>
              <w:spacing w:line="440" w:lineRule="exact"/>
              <w:ind w:left="63" w:right="63"/>
              <w:rPr>
                <w:rFonts w:hAnsi="宋体" w:cs="Times New Roman"/>
                <w:lang w:val="en-US"/>
              </w:rPr>
            </w:pPr>
          </w:p>
        </w:tc>
        <w:tc>
          <w:tcPr>
            <w:tcW w:w="1352" w:type="dxa"/>
          </w:tcPr>
          <w:p w14:paraId="641031FC">
            <w:pPr>
              <w:pStyle w:val="24"/>
              <w:keepNext/>
              <w:spacing w:line="440" w:lineRule="exact"/>
              <w:ind w:left="63" w:right="63"/>
              <w:rPr>
                <w:rFonts w:hAnsi="宋体" w:cs="Times New Roman"/>
                <w:lang w:val="en-US"/>
              </w:rPr>
            </w:pPr>
          </w:p>
        </w:tc>
        <w:tc>
          <w:tcPr>
            <w:tcW w:w="1418" w:type="dxa"/>
          </w:tcPr>
          <w:p w14:paraId="0F595117">
            <w:pPr>
              <w:pStyle w:val="24"/>
              <w:keepNext/>
              <w:spacing w:line="440" w:lineRule="exact"/>
              <w:ind w:left="63" w:right="63"/>
              <w:rPr>
                <w:rFonts w:hAnsi="宋体" w:cs="Times New Roman"/>
                <w:lang w:val="en-US"/>
              </w:rPr>
            </w:pPr>
          </w:p>
        </w:tc>
        <w:tc>
          <w:tcPr>
            <w:tcW w:w="1701" w:type="dxa"/>
          </w:tcPr>
          <w:p w14:paraId="79E3B74F">
            <w:pPr>
              <w:pStyle w:val="24"/>
              <w:keepNext/>
              <w:spacing w:line="440" w:lineRule="exact"/>
              <w:ind w:left="63" w:right="63"/>
              <w:rPr>
                <w:rFonts w:hAnsi="宋体" w:cs="Times New Roman"/>
                <w:lang w:val="en-US"/>
              </w:rPr>
            </w:pPr>
          </w:p>
        </w:tc>
      </w:tr>
      <w:tr w14:paraId="2C7F9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6368D2">
            <w:pPr>
              <w:pStyle w:val="24"/>
              <w:keepNext/>
              <w:spacing w:line="440" w:lineRule="exact"/>
              <w:ind w:left="63" w:right="63"/>
              <w:rPr>
                <w:rFonts w:hAnsi="宋体" w:cs="Times New Roman"/>
                <w:lang w:val="en-US"/>
              </w:rPr>
            </w:pPr>
          </w:p>
        </w:tc>
        <w:tc>
          <w:tcPr>
            <w:tcW w:w="1984" w:type="dxa"/>
          </w:tcPr>
          <w:p w14:paraId="56A9F750">
            <w:pPr>
              <w:pStyle w:val="24"/>
              <w:keepNext/>
              <w:spacing w:line="440" w:lineRule="exact"/>
              <w:ind w:left="63" w:right="63"/>
              <w:rPr>
                <w:rFonts w:hAnsi="宋体" w:cs="Times New Roman"/>
                <w:lang w:val="en-US"/>
              </w:rPr>
            </w:pPr>
          </w:p>
        </w:tc>
        <w:tc>
          <w:tcPr>
            <w:tcW w:w="851" w:type="dxa"/>
          </w:tcPr>
          <w:p w14:paraId="015545A4">
            <w:pPr>
              <w:pStyle w:val="24"/>
              <w:keepNext/>
              <w:spacing w:line="440" w:lineRule="exact"/>
              <w:ind w:left="63" w:right="63"/>
              <w:rPr>
                <w:rFonts w:hAnsi="宋体" w:cs="Times New Roman"/>
                <w:lang w:val="en-US"/>
              </w:rPr>
            </w:pPr>
          </w:p>
        </w:tc>
        <w:tc>
          <w:tcPr>
            <w:tcW w:w="774" w:type="dxa"/>
          </w:tcPr>
          <w:p w14:paraId="6D2BF015">
            <w:pPr>
              <w:pStyle w:val="24"/>
              <w:keepNext/>
              <w:spacing w:line="440" w:lineRule="exact"/>
              <w:ind w:left="63" w:right="63"/>
              <w:rPr>
                <w:rFonts w:hAnsi="宋体" w:cs="Times New Roman"/>
                <w:lang w:val="en-US"/>
              </w:rPr>
            </w:pPr>
          </w:p>
        </w:tc>
        <w:tc>
          <w:tcPr>
            <w:tcW w:w="1352" w:type="dxa"/>
          </w:tcPr>
          <w:p w14:paraId="16CB5EA4">
            <w:pPr>
              <w:pStyle w:val="24"/>
              <w:keepNext/>
              <w:spacing w:line="440" w:lineRule="exact"/>
              <w:ind w:left="63" w:right="63"/>
              <w:rPr>
                <w:rFonts w:hAnsi="宋体" w:cs="Times New Roman"/>
                <w:lang w:val="en-US"/>
              </w:rPr>
            </w:pPr>
          </w:p>
        </w:tc>
        <w:tc>
          <w:tcPr>
            <w:tcW w:w="1418" w:type="dxa"/>
          </w:tcPr>
          <w:p w14:paraId="4BF23D59">
            <w:pPr>
              <w:pStyle w:val="24"/>
              <w:keepNext/>
              <w:spacing w:line="440" w:lineRule="exact"/>
              <w:ind w:left="63" w:right="63"/>
              <w:rPr>
                <w:rFonts w:hAnsi="宋体" w:cs="Times New Roman"/>
                <w:lang w:val="en-US"/>
              </w:rPr>
            </w:pPr>
          </w:p>
        </w:tc>
        <w:tc>
          <w:tcPr>
            <w:tcW w:w="1701" w:type="dxa"/>
          </w:tcPr>
          <w:p w14:paraId="38CE443A">
            <w:pPr>
              <w:pStyle w:val="24"/>
              <w:keepNext/>
              <w:spacing w:line="440" w:lineRule="exact"/>
              <w:ind w:left="63" w:right="63"/>
              <w:rPr>
                <w:rFonts w:hAnsi="宋体" w:cs="Times New Roman"/>
                <w:lang w:val="en-US"/>
              </w:rPr>
            </w:pPr>
          </w:p>
        </w:tc>
      </w:tr>
      <w:tr w14:paraId="1DDD6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AA6D84">
            <w:pPr>
              <w:pStyle w:val="24"/>
              <w:keepNext/>
              <w:spacing w:line="440" w:lineRule="exact"/>
              <w:ind w:left="63" w:right="63"/>
              <w:rPr>
                <w:rFonts w:hAnsi="宋体" w:cs="Times New Roman"/>
                <w:lang w:val="en-US"/>
              </w:rPr>
            </w:pPr>
          </w:p>
        </w:tc>
        <w:tc>
          <w:tcPr>
            <w:tcW w:w="1984" w:type="dxa"/>
          </w:tcPr>
          <w:p w14:paraId="37EFDA9E">
            <w:pPr>
              <w:pStyle w:val="24"/>
              <w:keepNext/>
              <w:spacing w:line="440" w:lineRule="exact"/>
              <w:ind w:left="63" w:right="63"/>
              <w:rPr>
                <w:rFonts w:hAnsi="宋体" w:cs="Times New Roman"/>
                <w:lang w:val="en-US"/>
              </w:rPr>
            </w:pPr>
          </w:p>
        </w:tc>
        <w:tc>
          <w:tcPr>
            <w:tcW w:w="851" w:type="dxa"/>
          </w:tcPr>
          <w:p w14:paraId="782AE1C8">
            <w:pPr>
              <w:pStyle w:val="24"/>
              <w:keepNext/>
              <w:spacing w:line="440" w:lineRule="exact"/>
              <w:ind w:left="63" w:right="63"/>
              <w:rPr>
                <w:rFonts w:hAnsi="宋体" w:cs="Times New Roman"/>
                <w:lang w:val="en-US"/>
              </w:rPr>
            </w:pPr>
          </w:p>
        </w:tc>
        <w:tc>
          <w:tcPr>
            <w:tcW w:w="774" w:type="dxa"/>
          </w:tcPr>
          <w:p w14:paraId="0DF2486E">
            <w:pPr>
              <w:pStyle w:val="24"/>
              <w:keepNext/>
              <w:spacing w:line="440" w:lineRule="exact"/>
              <w:ind w:left="63" w:right="63"/>
              <w:rPr>
                <w:rFonts w:hAnsi="宋体" w:cs="Times New Roman"/>
                <w:lang w:val="en-US"/>
              </w:rPr>
            </w:pPr>
          </w:p>
        </w:tc>
        <w:tc>
          <w:tcPr>
            <w:tcW w:w="1352" w:type="dxa"/>
          </w:tcPr>
          <w:p w14:paraId="1C0372CF">
            <w:pPr>
              <w:pStyle w:val="24"/>
              <w:keepNext/>
              <w:spacing w:line="440" w:lineRule="exact"/>
              <w:ind w:left="63" w:right="63"/>
              <w:rPr>
                <w:rFonts w:hAnsi="宋体" w:cs="Times New Roman"/>
                <w:lang w:val="en-US"/>
              </w:rPr>
            </w:pPr>
          </w:p>
        </w:tc>
        <w:tc>
          <w:tcPr>
            <w:tcW w:w="1418" w:type="dxa"/>
          </w:tcPr>
          <w:p w14:paraId="5F4376B1">
            <w:pPr>
              <w:pStyle w:val="24"/>
              <w:keepNext/>
              <w:spacing w:line="440" w:lineRule="exact"/>
              <w:ind w:left="63" w:right="63"/>
              <w:rPr>
                <w:rFonts w:hAnsi="宋体" w:cs="Times New Roman"/>
                <w:lang w:val="en-US"/>
              </w:rPr>
            </w:pPr>
          </w:p>
        </w:tc>
        <w:tc>
          <w:tcPr>
            <w:tcW w:w="1701" w:type="dxa"/>
          </w:tcPr>
          <w:p w14:paraId="137216E9">
            <w:pPr>
              <w:pStyle w:val="24"/>
              <w:keepNext/>
              <w:spacing w:line="440" w:lineRule="exact"/>
              <w:ind w:left="63" w:right="63"/>
              <w:rPr>
                <w:rFonts w:hAnsi="宋体" w:cs="Times New Roman"/>
                <w:lang w:val="en-US"/>
              </w:rPr>
            </w:pPr>
          </w:p>
        </w:tc>
      </w:tr>
      <w:tr w14:paraId="78EC9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754A23">
            <w:pPr>
              <w:pStyle w:val="24"/>
              <w:keepNext/>
              <w:spacing w:line="440" w:lineRule="exact"/>
              <w:ind w:left="63" w:right="63"/>
              <w:rPr>
                <w:rFonts w:hAnsi="宋体" w:cs="Times New Roman"/>
                <w:lang w:val="en-US"/>
              </w:rPr>
            </w:pPr>
          </w:p>
        </w:tc>
        <w:tc>
          <w:tcPr>
            <w:tcW w:w="1984" w:type="dxa"/>
          </w:tcPr>
          <w:p w14:paraId="1052F575">
            <w:pPr>
              <w:pStyle w:val="24"/>
              <w:keepNext/>
              <w:spacing w:line="440" w:lineRule="exact"/>
              <w:ind w:left="63" w:right="63"/>
              <w:rPr>
                <w:rFonts w:hAnsi="宋体" w:cs="Times New Roman"/>
                <w:lang w:val="en-US"/>
              </w:rPr>
            </w:pPr>
          </w:p>
        </w:tc>
        <w:tc>
          <w:tcPr>
            <w:tcW w:w="851" w:type="dxa"/>
          </w:tcPr>
          <w:p w14:paraId="18727E3C">
            <w:pPr>
              <w:pStyle w:val="24"/>
              <w:keepNext/>
              <w:spacing w:line="440" w:lineRule="exact"/>
              <w:ind w:left="63" w:right="63"/>
              <w:rPr>
                <w:rFonts w:hAnsi="宋体" w:cs="Times New Roman"/>
                <w:lang w:val="en-US"/>
              </w:rPr>
            </w:pPr>
          </w:p>
        </w:tc>
        <w:tc>
          <w:tcPr>
            <w:tcW w:w="774" w:type="dxa"/>
          </w:tcPr>
          <w:p w14:paraId="176081FB">
            <w:pPr>
              <w:pStyle w:val="24"/>
              <w:keepNext/>
              <w:spacing w:line="440" w:lineRule="exact"/>
              <w:ind w:left="63" w:right="63"/>
              <w:rPr>
                <w:rFonts w:hAnsi="宋体" w:cs="Times New Roman"/>
                <w:lang w:val="en-US"/>
              </w:rPr>
            </w:pPr>
          </w:p>
        </w:tc>
        <w:tc>
          <w:tcPr>
            <w:tcW w:w="1352" w:type="dxa"/>
          </w:tcPr>
          <w:p w14:paraId="5A715EE1">
            <w:pPr>
              <w:pStyle w:val="24"/>
              <w:keepNext/>
              <w:spacing w:line="440" w:lineRule="exact"/>
              <w:ind w:left="63" w:right="63"/>
              <w:rPr>
                <w:rFonts w:hAnsi="宋体" w:cs="Times New Roman"/>
                <w:lang w:val="en-US"/>
              </w:rPr>
            </w:pPr>
          </w:p>
        </w:tc>
        <w:tc>
          <w:tcPr>
            <w:tcW w:w="1418" w:type="dxa"/>
          </w:tcPr>
          <w:p w14:paraId="65168F1E">
            <w:pPr>
              <w:pStyle w:val="24"/>
              <w:keepNext/>
              <w:spacing w:line="440" w:lineRule="exact"/>
              <w:ind w:left="63" w:right="63"/>
              <w:rPr>
                <w:rFonts w:hAnsi="宋体" w:cs="Times New Roman"/>
                <w:lang w:val="en-US"/>
              </w:rPr>
            </w:pPr>
          </w:p>
        </w:tc>
        <w:tc>
          <w:tcPr>
            <w:tcW w:w="1701" w:type="dxa"/>
          </w:tcPr>
          <w:p w14:paraId="22A48C65">
            <w:pPr>
              <w:pStyle w:val="24"/>
              <w:keepNext/>
              <w:spacing w:line="440" w:lineRule="exact"/>
              <w:ind w:left="63" w:right="63"/>
              <w:rPr>
                <w:rFonts w:hAnsi="宋体" w:cs="Times New Roman"/>
                <w:lang w:val="en-US"/>
              </w:rPr>
            </w:pPr>
          </w:p>
        </w:tc>
      </w:tr>
      <w:tr w14:paraId="3DF0D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5D5A8B">
            <w:pPr>
              <w:pStyle w:val="24"/>
              <w:keepNext/>
              <w:spacing w:line="440" w:lineRule="exact"/>
              <w:ind w:left="63" w:right="63"/>
              <w:rPr>
                <w:rFonts w:hAnsi="宋体" w:cs="Times New Roman"/>
                <w:lang w:val="en-US"/>
              </w:rPr>
            </w:pPr>
          </w:p>
        </w:tc>
        <w:tc>
          <w:tcPr>
            <w:tcW w:w="1984" w:type="dxa"/>
          </w:tcPr>
          <w:p w14:paraId="001FE1BA">
            <w:pPr>
              <w:pStyle w:val="24"/>
              <w:keepNext/>
              <w:spacing w:line="440" w:lineRule="exact"/>
              <w:ind w:left="63" w:right="63"/>
              <w:rPr>
                <w:rFonts w:hAnsi="宋体" w:cs="Times New Roman"/>
                <w:lang w:val="en-US"/>
              </w:rPr>
            </w:pPr>
          </w:p>
        </w:tc>
        <w:tc>
          <w:tcPr>
            <w:tcW w:w="851" w:type="dxa"/>
          </w:tcPr>
          <w:p w14:paraId="739DB39F">
            <w:pPr>
              <w:pStyle w:val="24"/>
              <w:keepNext/>
              <w:spacing w:line="440" w:lineRule="exact"/>
              <w:ind w:left="63" w:right="63"/>
              <w:rPr>
                <w:rFonts w:hAnsi="宋体" w:cs="Times New Roman"/>
                <w:lang w:val="en-US"/>
              </w:rPr>
            </w:pPr>
          </w:p>
        </w:tc>
        <w:tc>
          <w:tcPr>
            <w:tcW w:w="774" w:type="dxa"/>
          </w:tcPr>
          <w:p w14:paraId="5D962DA3">
            <w:pPr>
              <w:pStyle w:val="24"/>
              <w:keepNext/>
              <w:spacing w:line="440" w:lineRule="exact"/>
              <w:ind w:left="63" w:right="63"/>
              <w:rPr>
                <w:rFonts w:hAnsi="宋体" w:cs="Times New Roman"/>
                <w:lang w:val="en-US"/>
              </w:rPr>
            </w:pPr>
          </w:p>
        </w:tc>
        <w:tc>
          <w:tcPr>
            <w:tcW w:w="1352" w:type="dxa"/>
          </w:tcPr>
          <w:p w14:paraId="22E7635C">
            <w:pPr>
              <w:pStyle w:val="24"/>
              <w:keepNext/>
              <w:spacing w:line="440" w:lineRule="exact"/>
              <w:ind w:left="63" w:right="63"/>
              <w:rPr>
                <w:rFonts w:hAnsi="宋体" w:cs="Times New Roman"/>
                <w:lang w:val="en-US"/>
              </w:rPr>
            </w:pPr>
          </w:p>
        </w:tc>
        <w:tc>
          <w:tcPr>
            <w:tcW w:w="1418" w:type="dxa"/>
          </w:tcPr>
          <w:p w14:paraId="1B213A40">
            <w:pPr>
              <w:pStyle w:val="24"/>
              <w:keepNext/>
              <w:spacing w:line="440" w:lineRule="exact"/>
              <w:ind w:left="63" w:right="63"/>
              <w:rPr>
                <w:rFonts w:hAnsi="宋体" w:cs="Times New Roman"/>
                <w:lang w:val="en-US"/>
              </w:rPr>
            </w:pPr>
          </w:p>
        </w:tc>
        <w:tc>
          <w:tcPr>
            <w:tcW w:w="1701" w:type="dxa"/>
          </w:tcPr>
          <w:p w14:paraId="3452897E">
            <w:pPr>
              <w:pStyle w:val="24"/>
              <w:keepNext/>
              <w:spacing w:line="440" w:lineRule="exact"/>
              <w:ind w:left="63" w:right="63"/>
              <w:rPr>
                <w:rFonts w:hAnsi="宋体" w:cs="Times New Roman"/>
                <w:lang w:val="en-US"/>
              </w:rPr>
            </w:pPr>
          </w:p>
        </w:tc>
      </w:tr>
      <w:tr w14:paraId="430C4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DB3AE1">
            <w:pPr>
              <w:pStyle w:val="24"/>
              <w:keepNext/>
              <w:spacing w:line="440" w:lineRule="exact"/>
              <w:ind w:left="63" w:right="63"/>
              <w:rPr>
                <w:rFonts w:hAnsi="宋体" w:cs="Times New Roman"/>
                <w:lang w:val="en-US"/>
              </w:rPr>
            </w:pPr>
          </w:p>
        </w:tc>
        <w:tc>
          <w:tcPr>
            <w:tcW w:w="1984" w:type="dxa"/>
          </w:tcPr>
          <w:p w14:paraId="6F8FDB7A">
            <w:pPr>
              <w:pStyle w:val="24"/>
              <w:keepNext/>
              <w:spacing w:line="440" w:lineRule="exact"/>
              <w:ind w:left="63" w:right="63"/>
              <w:rPr>
                <w:rFonts w:hAnsi="宋体" w:cs="Times New Roman"/>
                <w:lang w:val="en-US"/>
              </w:rPr>
            </w:pPr>
          </w:p>
        </w:tc>
        <w:tc>
          <w:tcPr>
            <w:tcW w:w="851" w:type="dxa"/>
          </w:tcPr>
          <w:p w14:paraId="3117D991">
            <w:pPr>
              <w:pStyle w:val="24"/>
              <w:keepNext/>
              <w:spacing w:line="440" w:lineRule="exact"/>
              <w:ind w:left="63" w:right="63"/>
              <w:rPr>
                <w:rFonts w:hAnsi="宋体" w:cs="Times New Roman"/>
                <w:lang w:val="en-US"/>
              </w:rPr>
            </w:pPr>
          </w:p>
        </w:tc>
        <w:tc>
          <w:tcPr>
            <w:tcW w:w="774" w:type="dxa"/>
          </w:tcPr>
          <w:p w14:paraId="6571546D">
            <w:pPr>
              <w:pStyle w:val="24"/>
              <w:keepNext/>
              <w:spacing w:line="440" w:lineRule="exact"/>
              <w:ind w:left="63" w:right="63"/>
              <w:rPr>
                <w:rFonts w:hAnsi="宋体" w:cs="Times New Roman"/>
                <w:lang w:val="en-US"/>
              </w:rPr>
            </w:pPr>
          </w:p>
        </w:tc>
        <w:tc>
          <w:tcPr>
            <w:tcW w:w="1352" w:type="dxa"/>
          </w:tcPr>
          <w:p w14:paraId="203233F5">
            <w:pPr>
              <w:pStyle w:val="24"/>
              <w:keepNext/>
              <w:spacing w:line="440" w:lineRule="exact"/>
              <w:ind w:left="63" w:right="63"/>
              <w:rPr>
                <w:rFonts w:hAnsi="宋体" w:cs="Times New Roman"/>
                <w:lang w:val="en-US"/>
              </w:rPr>
            </w:pPr>
          </w:p>
        </w:tc>
        <w:tc>
          <w:tcPr>
            <w:tcW w:w="1418" w:type="dxa"/>
          </w:tcPr>
          <w:p w14:paraId="6056FC43">
            <w:pPr>
              <w:pStyle w:val="24"/>
              <w:keepNext/>
              <w:spacing w:line="440" w:lineRule="exact"/>
              <w:ind w:left="63" w:right="63"/>
              <w:rPr>
                <w:rFonts w:hAnsi="宋体" w:cs="Times New Roman"/>
                <w:lang w:val="en-US"/>
              </w:rPr>
            </w:pPr>
          </w:p>
        </w:tc>
        <w:tc>
          <w:tcPr>
            <w:tcW w:w="1701" w:type="dxa"/>
          </w:tcPr>
          <w:p w14:paraId="542A8EEE">
            <w:pPr>
              <w:pStyle w:val="24"/>
              <w:keepNext/>
              <w:spacing w:line="440" w:lineRule="exact"/>
              <w:ind w:left="63" w:right="63"/>
              <w:rPr>
                <w:rFonts w:hAnsi="宋体" w:cs="Times New Roman"/>
                <w:lang w:val="en-US"/>
              </w:rPr>
            </w:pPr>
          </w:p>
        </w:tc>
      </w:tr>
      <w:tr w14:paraId="7E653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1876BA">
            <w:pPr>
              <w:pStyle w:val="24"/>
              <w:keepNext/>
              <w:spacing w:line="440" w:lineRule="exact"/>
              <w:ind w:left="63" w:right="63"/>
              <w:rPr>
                <w:rFonts w:hAnsi="宋体" w:cs="Times New Roman"/>
                <w:lang w:val="en-US"/>
              </w:rPr>
            </w:pPr>
          </w:p>
        </w:tc>
        <w:tc>
          <w:tcPr>
            <w:tcW w:w="1984" w:type="dxa"/>
          </w:tcPr>
          <w:p w14:paraId="449B5269">
            <w:pPr>
              <w:pStyle w:val="24"/>
              <w:keepNext/>
              <w:spacing w:line="440" w:lineRule="exact"/>
              <w:ind w:left="63" w:right="63"/>
              <w:rPr>
                <w:rFonts w:hAnsi="宋体" w:cs="Times New Roman"/>
                <w:lang w:val="en-US"/>
              </w:rPr>
            </w:pPr>
          </w:p>
        </w:tc>
        <w:tc>
          <w:tcPr>
            <w:tcW w:w="851" w:type="dxa"/>
          </w:tcPr>
          <w:p w14:paraId="4605A3F1">
            <w:pPr>
              <w:pStyle w:val="24"/>
              <w:keepNext/>
              <w:spacing w:line="440" w:lineRule="exact"/>
              <w:ind w:left="63" w:right="63"/>
              <w:rPr>
                <w:rFonts w:hAnsi="宋体" w:cs="Times New Roman"/>
                <w:lang w:val="en-US"/>
              </w:rPr>
            </w:pPr>
          </w:p>
        </w:tc>
        <w:tc>
          <w:tcPr>
            <w:tcW w:w="774" w:type="dxa"/>
          </w:tcPr>
          <w:p w14:paraId="5DA41247">
            <w:pPr>
              <w:pStyle w:val="24"/>
              <w:keepNext/>
              <w:spacing w:line="440" w:lineRule="exact"/>
              <w:ind w:left="63" w:right="63"/>
              <w:rPr>
                <w:rFonts w:hAnsi="宋体" w:cs="Times New Roman"/>
                <w:lang w:val="en-US"/>
              </w:rPr>
            </w:pPr>
          </w:p>
        </w:tc>
        <w:tc>
          <w:tcPr>
            <w:tcW w:w="1352" w:type="dxa"/>
          </w:tcPr>
          <w:p w14:paraId="4ADE180D">
            <w:pPr>
              <w:pStyle w:val="24"/>
              <w:keepNext/>
              <w:spacing w:line="440" w:lineRule="exact"/>
              <w:ind w:left="63" w:right="63"/>
              <w:rPr>
                <w:rFonts w:hAnsi="宋体" w:cs="Times New Roman"/>
                <w:lang w:val="en-US"/>
              </w:rPr>
            </w:pPr>
          </w:p>
        </w:tc>
        <w:tc>
          <w:tcPr>
            <w:tcW w:w="1418" w:type="dxa"/>
          </w:tcPr>
          <w:p w14:paraId="339A9F21">
            <w:pPr>
              <w:pStyle w:val="24"/>
              <w:keepNext/>
              <w:spacing w:line="440" w:lineRule="exact"/>
              <w:ind w:left="63" w:right="63"/>
              <w:rPr>
                <w:rFonts w:hAnsi="宋体" w:cs="Times New Roman"/>
                <w:lang w:val="en-US"/>
              </w:rPr>
            </w:pPr>
          </w:p>
        </w:tc>
        <w:tc>
          <w:tcPr>
            <w:tcW w:w="1701" w:type="dxa"/>
          </w:tcPr>
          <w:p w14:paraId="3F81DE5B">
            <w:pPr>
              <w:pStyle w:val="24"/>
              <w:keepNext/>
              <w:spacing w:line="440" w:lineRule="exact"/>
              <w:ind w:left="63" w:right="63"/>
              <w:rPr>
                <w:rFonts w:hAnsi="宋体" w:cs="Times New Roman"/>
                <w:lang w:val="en-US"/>
              </w:rPr>
            </w:pPr>
          </w:p>
        </w:tc>
      </w:tr>
      <w:tr w14:paraId="178DE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7E6BE6">
            <w:pPr>
              <w:pStyle w:val="24"/>
              <w:keepNext/>
              <w:spacing w:line="440" w:lineRule="exact"/>
              <w:ind w:left="63" w:right="63"/>
              <w:rPr>
                <w:rFonts w:hAnsi="宋体" w:cs="Times New Roman"/>
                <w:lang w:val="en-US"/>
              </w:rPr>
            </w:pPr>
          </w:p>
        </w:tc>
        <w:tc>
          <w:tcPr>
            <w:tcW w:w="1984" w:type="dxa"/>
          </w:tcPr>
          <w:p w14:paraId="337A6AA9">
            <w:pPr>
              <w:pStyle w:val="24"/>
              <w:keepNext/>
              <w:spacing w:line="440" w:lineRule="exact"/>
              <w:ind w:left="63" w:right="63"/>
              <w:rPr>
                <w:rFonts w:hAnsi="宋体" w:cs="Times New Roman"/>
                <w:lang w:val="en-US"/>
              </w:rPr>
            </w:pPr>
          </w:p>
        </w:tc>
        <w:tc>
          <w:tcPr>
            <w:tcW w:w="851" w:type="dxa"/>
          </w:tcPr>
          <w:p w14:paraId="72810C8B">
            <w:pPr>
              <w:pStyle w:val="24"/>
              <w:keepNext/>
              <w:spacing w:line="440" w:lineRule="exact"/>
              <w:ind w:left="63" w:right="63"/>
              <w:rPr>
                <w:rFonts w:hAnsi="宋体" w:cs="Times New Roman"/>
                <w:lang w:val="en-US"/>
              </w:rPr>
            </w:pPr>
          </w:p>
        </w:tc>
        <w:tc>
          <w:tcPr>
            <w:tcW w:w="774" w:type="dxa"/>
          </w:tcPr>
          <w:p w14:paraId="5A021BC9">
            <w:pPr>
              <w:pStyle w:val="24"/>
              <w:keepNext/>
              <w:spacing w:line="440" w:lineRule="exact"/>
              <w:ind w:left="63" w:right="63"/>
              <w:rPr>
                <w:rFonts w:hAnsi="宋体" w:cs="Times New Roman"/>
                <w:lang w:val="en-US"/>
              </w:rPr>
            </w:pPr>
          </w:p>
        </w:tc>
        <w:tc>
          <w:tcPr>
            <w:tcW w:w="1352" w:type="dxa"/>
          </w:tcPr>
          <w:p w14:paraId="1EA28DF7">
            <w:pPr>
              <w:pStyle w:val="24"/>
              <w:keepNext/>
              <w:spacing w:line="440" w:lineRule="exact"/>
              <w:ind w:left="63" w:right="63"/>
              <w:rPr>
                <w:rFonts w:hAnsi="宋体" w:cs="Times New Roman"/>
                <w:lang w:val="en-US"/>
              </w:rPr>
            </w:pPr>
          </w:p>
        </w:tc>
        <w:tc>
          <w:tcPr>
            <w:tcW w:w="1418" w:type="dxa"/>
          </w:tcPr>
          <w:p w14:paraId="13B1D644">
            <w:pPr>
              <w:pStyle w:val="24"/>
              <w:keepNext/>
              <w:spacing w:line="440" w:lineRule="exact"/>
              <w:ind w:left="63" w:right="63"/>
              <w:rPr>
                <w:rFonts w:hAnsi="宋体" w:cs="Times New Roman"/>
                <w:lang w:val="en-US"/>
              </w:rPr>
            </w:pPr>
          </w:p>
        </w:tc>
        <w:tc>
          <w:tcPr>
            <w:tcW w:w="1701" w:type="dxa"/>
          </w:tcPr>
          <w:p w14:paraId="04B07F09">
            <w:pPr>
              <w:pStyle w:val="24"/>
              <w:keepNext/>
              <w:spacing w:line="440" w:lineRule="exact"/>
              <w:ind w:left="63" w:right="63"/>
              <w:rPr>
                <w:rFonts w:hAnsi="宋体" w:cs="Times New Roman"/>
                <w:lang w:val="en-US"/>
              </w:rPr>
            </w:pPr>
          </w:p>
        </w:tc>
      </w:tr>
      <w:tr w14:paraId="7378F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A3AB72">
            <w:pPr>
              <w:pStyle w:val="24"/>
              <w:keepNext/>
              <w:spacing w:line="440" w:lineRule="exact"/>
              <w:ind w:left="63" w:right="63"/>
              <w:rPr>
                <w:rFonts w:hAnsi="宋体" w:cs="Times New Roman"/>
                <w:lang w:val="en-US"/>
              </w:rPr>
            </w:pPr>
          </w:p>
        </w:tc>
        <w:tc>
          <w:tcPr>
            <w:tcW w:w="1984" w:type="dxa"/>
          </w:tcPr>
          <w:p w14:paraId="222CD7F2">
            <w:pPr>
              <w:pStyle w:val="24"/>
              <w:keepNext/>
              <w:spacing w:line="440" w:lineRule="exact"/>
              <w:ind w:left="63" w:right="63"/>
              <w:rPr>
                <w:rFonts w:hAnsi="宋体" w:cs="Times New Roman"/>
                <w:lang w:val="en-US"/>
              </w:rPr>
            </w:pPr>
          </w:p>
        </w:tc>
        <w:tc>
          <w:tcPr>
            <w:tcW w:w="851" w:type="dxa"/>
          </w:tcPr>
          <w:p w14:paraId="103A7372">
            <w:pPr>
              <w:pStyle w:val="24"/>
              <w:keepNext/>
              <w:spacing w:line="440" w:lineRule="exact"/>
              <w:ind w:left="63" w:right="63"/>
              <w:rPr>
                <w:rFonts w:hAnsi="宋体" w:cs="Times New Roman"/>
                <w:lang w:val="en-US"/>
              </w:rPr>
            </w:pPr>
          </w:p>
        </w:tc>
        <w:tc>
          <w:tcPr>
            <w:tcW w:w="774" w:type="dxa"/>
          </w:tcPr>
          <w:p w14:paraId="766293E7">
            <w:pPr>
              <w:pStyle w:val="24"/>
              <w:keepNext/>
              <w:spacing w:line="440" w:lineRule="exact"/>
              <w:ind w:left="63" w:right="63"/>
              <w:rPr>
                <w:rFonts w:hAnsi="宋体" w:cs="Times New Roman"/>
                <w:lang w:val="en-US"/>
              </w:rPr>
            </w:pPr>
          </w:p>
        </w:tc>
        <w:tc>
          <w:tcPr>
            <w:tcW w:w="1352" w:type="dxa"/>
          </w:tcPr>
          <w:p w14:paraId="4561A1BD">
            <w:pPr>
              <w:pStyle w:val="24"/>
              <w:keepNext/>
              <w:spacing w:line="440" w:lineRule="exact"/>
              <w:ind w:left="63" w:right="63"/>
              <w:rPr>
                <w:rFonts w:hAnsi="宋体" w:cs="Times New Roman"/>
                <w:lang w:val="en-US"/>
              </w:rPr>
            </w:pPr>
          </w:p>
        </w:tc>
        <w:tc>
          <w:tcPr>
            <w:tcW w:w="1418" w:type="dxa"/>
          </w:tcPr>
          <w:p w14:paraId="380436EE">
            <w:pPr>
              <w:pStyle w:val="24"/>
              <w:keepNext/>
              <w:spacing w:line="440" w:lineRule="exact"/>
              <w:ind w:left="63" w:right="63"/>
              <w:rPr>
                <w:rFonts w:hAnsi="宋体" w:cs="Times New Roman"/>
                <w:lang w:val="en-US"/>
              </w:rPr>
            </w:pPr>
          </w:p>
        </w:tc>
        <w:tc>
          <w:tcPr>
            <w:tcW w:w="1701" w:type="dxa"/>
          </w:tcPr>
          <w:p w14:paraId="044CF753">
            <w:pPr>
              <w:pStyle w:val="24"/>
              <w:keepNext/>
              <w:spacing w:line="440" w:lineRule="exact"/>
              <w:ind w:left="63" w:right="63"/>
              <w:rPr>
                <w:rFonts w:hAnsi="宋体" w:cs="Times New Roman"/>
                <w:lang w:val="en-US"/>
              </w:rPr>
            </w:pPr>
          </w:p>
        </w:tc>
      </w:tr>
      <w:tr w14:paraId="018B3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3B556A">
            <w:pPr>
              <w:pStyle w:val="24"/>
              <w:keepNext/>
              <w:spacing w:line="440" w:lineRule="exact"/>
              <w:ind w:left="63" w:right="63"/>
              <w:rPr>
                <w:rFonts w:hAnsi="宋体" w:cs="Times New Roman"/>
                <w:lang w:val="en-US"/>
              </w:rPr>
            </w:pPr>
          </w:p>
        </w:tc>
        <w:tc>
          <w:tcPr>
            <w:tcW w:w="1984" w:type="dxa"/>
          </w:tcPr>
          <w:p w14:paraId="45122934">
            <w:pPr>
              <w:pStyle w:val="24"/>
              <w:keepNext/>
              <w:spacing w:line="440" w:lineRule="exact"/>
              <w:ind w:left="63" w:right="63"/>
              <w:rPr>
                <w:rFonts w:hAnsi="宋体" w:cs="Times New Roman"/>
                <w:lang w:val="en-US"/>
              </w:rPr>
            </w:pPr>
          </w:p>
        </w:tc>
        <w:tc>
          <w:tcPr>
            <w:tcW w:w="851" w:type="dxa"/>
          </w:tcPr>
          <w:p w14:paraId="3E89C0F4">
            <w:pPr>
              <w:pStyle w:val="24"/>
              <w:keepNext/>
              <w:spacing w:line="440" w:lineRule="exact"/>
              <w:ind w:left="63" w:right="63"/>
              <w:rPr>
                <w:rFonts w:hAnsi="宋体" w:cs="Times New Roman"/>
                <w:lang w:val="en-US"/>
              </w:rPr>
            </w:pPr>
          </w:p>
        </w:tc>
        <w:tc>
          <w:tcPr>
            <w:tcW w:w="774" w:type="dxa"/>
          </w:tcPr>
          <w:p w14:paraId="5C7429FA">
            <w:pPr>
              <w:pStyle w:val="24"/>
              <w:keepNext/>
              <w:spacing w:line="440" w:lineRule="exact"/>
              <w:ind w:left="63" w:right="63"/>
              <w:rPr>
                <w:rFonts w:hAnsi="宋体" w:cs="Times New Roman"/>
                <w:lang w:val="en-US"/>
              </w:rPr>
            </w:pPr>
          </w:p>
        </w:tc>
        <w:tc>
          <w:tcPr>
            <w:tcW w:w="1352" w:type="dxa"/>
          </w:tcPr>
          <w:p w14:paraId="2F6A2075">
            <w:pPr>
              <w:pStyle w:val="24"/>
              <w:keepNext/>
              <w:spacing w:line="440" w:lineRule="exact"/>
              <w:ind w:left="63" w:right="63"/>
              <w:rPr>
                <w:rFonts w:hAnsi="宋体" w:cs="Times New Roman"/>
                <w:lang w:val="en-US"/>
              </w:rPr>
            </w:pPr>
          </w:p>
        </w:tc>
        <w:tc>
          <w:tcPr>
            <w:tcW w:w="1418" w:type="dxa"/>
          </w:tcPr>
          <w:p w14:paraId="73A163CD">
            <w:pPr>
              <w:pStyle w:val="24"/>
              <w:keepNext/>
              <w:spacing w:line="440" w:lineRule="exact"/>
              <w:ind w:left="63" w:right="63"/>
              <w:rPr>
                <w:rFonts w:hAnsi="宋体" w:cs="Times New Roman"/>
                <w:lang w:val="en-US"/>
              </w:rPr>
            </w:pPr>
          </w:p>
        </w:tc>
        <w:tc>
          <w:tcPr>
            <w:tcW w:w="1701" w:type="dxa"/>
          </w:tcPr>
          <w:p w14:paraId="204393B9">
            <w:pPr>
              <w:pStyle w:val="24"/>
              <w:keepNext/>
              <w:spacing w:line="440" w:lineRule="exact"/>
              <w:ind w:left="63" w:right="63"/>
              <w:rPr>
                <w:rFonts w:hAnsi="宋体" w:cs="Times New Roman"/>
                <w:lang w:val="en-US"/>
              </w:rPr>
            </w:pPr>
          </w:p>
        </w:tc>
      </w:tr>
      <w:tr w14:paraId="35416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959176">
            <w:pPr>
              <w:pStyle w:val="24"/>
              <w:keepNext/>
              <w:spacing w:line="440" w:lineRule="exact"/>
              <w:ind w:left="63" w:right="63"/>
              <w:rPr>
                <w:rFonts w:hAnsi="宋体" w:cs="Times New Roman"/>
                <w:lang w:val="en-US"/>
              </w:rPr>
            </w:pPr>
          </w:p>
        </w:tc>
        <w:tc>
          <w:tcPr>
            <w:tcW w:w="1984" w:type="dxa"/>
          </w:tcPr>
          <w:p w14:paraId="77957062">
            <w:pPr>
              <w:pStyle w:val="24"/>
              <w:keepNext/>
              <w:spacing w:line="440" w:lineRule="exact"/>
              <w:ind w:left="63" w:right="63"/>
              <w:rPr>
                <w:rFonts w:hAnsi="宋体" w:cs="Times New Roman"/>
                <w:lang w:val="en-US"/>
              </w:rPr>
            </w:pPr>
          </w:p>
        </w:tc>
        <w:tc>
          <w:tcPr>
            <w:tcW w:w="851" w:type="dxa"/>
          </w:tcPr>
          <w:p w14:paraId="628C2BA0">
            <w:pPr>
              <w:pStyle w:val="24"/>
              <w:keepNext/>
              <w:spacing w:line="440" w:lineRule="exact"/>
              <w:ind w:left="63" w:right="63"/>
              <w:rPr>
                <w:rFonts w:hAnsi="宋体" w:cs="Times New Roman"/>
                <w:lang w:val="en-US"/>
              </w:rPr>
            </w:pPr>
          </w:p>
        </w:tc>
        <w:tc>
          <w:tcPr>
            <w:tcW w:w="774" w:type="dxa"/>
          </w:tcPr>
          <w:p w14:paraId="562BDBFF">
            <w:pPr>
              <w:pStyle w:val="24"/>
              <w:keepNext/>
              <w:spacing w:line="440" w:lineRule="exact"/>
              <w:ind w:left="63" w:right="63"/>
              <w:rPr>
                <w:rFonts w:hAnsi="宋体" w:cs="Times New Roman"/>
                <w:lang w:val="en-US"/>
              </w:rPr>
            </w:pPr>
          </w:p>
        </w:tc>
        <w:tc>
          <w:tcPr>
            <w:tcW w:w="1352" w:type="dxa"/>
          </w:tcPr>
          <w:p w14:paraId="48C7F9E5">
            <w:pPr>
              <w:pStyle w:val="24"/>
              <w:keepNext/>
              <w:spacing w:line="440" w:lineRule="exact"/>
              <w:ind w:left="63" w:right="63"/>
              <w:rPr>
                <w:rFonts w:hAnsi="宋体" w:cs="Times New Roman"/>
                <w:lang w:val="en-US"/>
              </w:rPr>
            </w:pPr>
          </w:p>
        </w:tc>
        <w:tc>
          <w:tcPr>
            <w:tcW w:w="1418" w:type="dxa"/>
          </w:tcPr>
          <w:p w14:paraId="67AE1AB8">
            <w:pPr>
              <w:pStyle w:val="24"/>
              <w:keepNext/>
              <w:spacing w:line="440" w:lineRule="exact"/>
              <w:ind w:left="63" w:right="63"/>
              <w:rPr>
                <w:rFonts w:hAnsi="宋体" w:cs="Times New Roman"/>
                <w:lang w:val="en-US"/>
              </w:rPr>
            </w:pPr>
          </w:p>
        </w:tc>
        <w:tc>
          <w:tcPr>
            <w:tcW w:w="1701" w:type="dxa"/>
          </w:tcPr>
          <w:p w14:paraId="5793BAFF">
            <w:pPr>
              <w:pStyle w:val="24"/>
              <w:keepNext/>
              <w:spacing w:line="440" w:lineRule="exact"/>
              <w:ind w:left="63" w:right="63"/>
              <w:rPr>
                <w:rFonts w:hAnsi="宋体" w:cs="Times New Roman"/>
                <w:lang w:val="en-US"/>
              </w:rPr>
            </w:pPr>
          </w:p>
        </w:tc>
      </w:tr>
      <w:tr w14:paraId="698D0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F6A9C2">
            <w:pPr>
              <w:pStyle w:val="24"/>
              <w:keepNext/>
              <w:spacing w:line="440" w:lineRule="exact"/>
              <w:ind w:left="63" w:right="63"/>
              <w:rPr>
                <w:rFonts w:hAnsi="宋体" w:cs="Times New Roman"/>
                <w:lang w:val="en-US"/>
              </w:rPr>
            </w:pPr>
          </w:p>
        </w:tc>
        <w:tc>
          <w:tcPr>
            <w:tcW w:w="1984" w:type="dxa"/>
          </w:tcPr>
          <w:p w14:paraId="352341A6">
            <w:pPr>
              <w:pStyle w:val="24"/>
              <w:keepNext/>
              <w:spacing w:line="440" w:lineRule="exact"/>
              <w:ind w:left="63" w:right="63"/>
              <w:rPr>
                <w:rFonts w:hAnsi="宋体" w:cs="Times New Roman"/>
                <w:lang w:val="en-US"/>
              </w:rPr>
            </w:pPr>
          </w:p>
        </w:tc>
        <w:tc>
          <w:tcPr>
            <w:tcW w:w="851" w:type="dxa"/>
          </w:tcPr>
          <w:p w14:paraId="30F3BAA9">
            <w:pPr>
              <w:pStyle w:val="24"/>
              <w:keepNext/>
              <w:spacing w:line="440" w:lineRule="exact"/>
              <w:ind w:left="63" w:right="63"/>
              <w:rPr>
                <w:rFonts w:hAnsi="宋体" w:cs="Times New Roman"/>
                <w:lang w:val="en-US"/>
              </w:rPr>
            </w:pPr>
          </w:p>
        </w:tc>
        <w:tc>
          <w:tcPr>
            <w:tcW w:w="774" w:type="dxa"/>
          </w:tcPr>
          <w:p w14:paraId="336C6315">
            <w:pPr>
              <w:pStyle w:val="24"/>
              <w:keepNext/>
              <w:spacing w:line="440" w:lineRule="exact"/>
              <w:ind w:left="63" w:right="63"/>
              <w:rPr>
                <w:rFonts w:hAnsi="宋体" w:cs="Times New Roman"/>
                <w:lang w:val="en-US"/>
              </w:rPr>
            </w:pPr>
          </w:p>
        </w:tc>
        <w:tc>
          <w:tcPr>
            <w:tcW w:w="1352" w:type="dxa"/>
          </w:tcPr>
          <w:p w14:paraId="38E7B44B">
            <w:pPr>
              <w:pStyle w:val="24"/>
              <w:keepNext/>
              <w:spacing w:line="440" w:lineRule="exact"/>
              <w:ind w:left="63" w:right="63"/>
              <w:rPr>
                <w:rFonts w:hAnsi="宋体" w:cs="Times New Roman"/>
                <w:lang w:val="en-US"/>
              </w:rPr>
            </w:pPr>
          </w:p>
        </w:tc>
        <w:tc>
          <w:tcPr>
            <w:tcW w:w="1418" w:type="dxa"/>
          </w:tcPr>
          <w:p w14:paraId="4A328973">
            <w:pPr>
              <w:pStyle w:val="24"/>
              <w:keepNext/>
              <w:spacing w:line="440" w:lineRule="exact"/>
              <w:ind w:left="63" w:right="63"/>
              <w:rPr>
                <w:rFonts w:hAnsi="宋体" w:cs="Times New Roman"/>
                <w:lang w:val="en-US"/>
              </w:rPr>
            </w:pPr>
          </w:p>
        </w:tc>
        <w:tc>
          <w:tcPr>
            <w:tcW w:w="1701" w:type="dxa"/>
          </w:tcPr>
          <w:p w14:paraId="4016BDC4">
            <w:pPr>
              <w:pStyle w:val="24"/>
              <w:keepNext/>
              <w:spacing w:line="440" w:lineRule="exact"/>
              <w:ind w:left="63" w:right="63"/>
              <w:rPr>
                <w:rFonts w:hAnsi="宋体" w:cs="Times New Roman"/>
                <w:lang w:val="en-US"/>
              </w:rPr>
            </w:pPr>
          </w:p>
        </w:tc>
      </w:tr>
      <w:tr w14:paraId="6ED84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6EC10F">
            <w:pPr>
              <w:pStyle w:val="24"/>
              <w:keepNext/>
              <w:spacing w:line="440" w:lineRule="exact"/>
              <w:ind w:left="63" w:right="63"/>
              <w:rPr>
                <w:rFonts w:hAnsi="宋体" w:cs="Times New Roman"/>
                <w:lang w:val="en-US"/>
              </w:rPr>
            </w:pPr>
          </w:p>
        </w:tc>
        <w:tc>
          <w:tcPr>
            <w:tcW w:w="1984" w:type="dxa"/>
          </w:tcPr>
          <w:p w14:paraId="5CABABA2">
            <w:pPr>
              <w:pStyle w:val="24"/>
              <w:keepNext/>
              <w:spacing w:line="440" w:lineRule="exact"/>
              <w:ind w:left="63" w:right="63"/>
              <w:rPr>
                <w:rFonts w:hAnsi="宋体" w:cs="Times New Roman"/>
                <w:lang w:val="en-US"/>
              </w:rPr>
            </w:pPr>
          </w:p>
        </w:tc>
        <w:tc>
          <w:tcPr>
            <w:tcW w:w="851" w:type="dxa"/>
          </w:tcPr>
          <w:p w14:paraId="02F13222">
            <w:pPr>
              <w:pStyle w:val="24"/>
              <w:keepNext/>
              <w:spacing w:line="440" w:lineRule="exact"/>
              <w:ind w:left="63" w:right="63"/>
              <w:rPr>
                <w:rFonts w:hAnsi="宋体" w:cs="Times New Roman"/>
                <w:lang w:val="en-US"/>
              </w:rPr>
            </w:pPr>
          </w:p>
        </w:tc>
        <w:tc>
          <w:tcPr>
            <w:tcW w:w="774" w:type="dxa"/>
          </w:tcPr>
          <w:p w14:paraId="23557170">
            <w:pPr>
              <w:pStyle w:val="24"/>
              <w:keepNext/>
              <w:spacing w:line="440" w:lineRule="exact"/>
              <w:ind w:left="63" w:right="63"/>
              <w:rPr>
                <w:rFonts w:hAnsi="宋体" w:cs="Times New Roman"/>
                <w:lang w:val="en-US"/>
              </w:rPr>
            </w:pPr>
          </w:p>
        </w:tc>
        <w:tc>
          <w:tcPr>
            <w:tcW w:w="1352" w:type="dxa"/>
          </w:tcPr>
          <w:p w14:paraId="331BB95C">
            <w:pPr>
              <w:pStyle w:val="24"/>
              <w:keepNext/>
              <w:spacing w:line="440" w:lineRule="exact"/>
              <w:ind w:left="63" w:right="63"/>
              <w:rPr>
                <w:rFonts w:hAnsi="宋体" w:cs="Times New Roman"/>
                <w:lang w:val="en-US"/>
              </w:rPr>
            </w:pPr>
          </w:p>
        </w:tc>
        <w:tc>
          <w:tcPr>
            <w:tcW w:w="1418" w:type="dxa"/>
          </w:tcPr>
          <w:p w14:paraId="5B6B2F36">
            <w:pPr>
              <w:pStyle w:val="24"/>
              <w:keepNext/>
              <w:spacing w:line="440" w:lineRule="exact"/>
              <w:ind w:left="63" w:right="63"/>
              <w:rPr>
                <w:rFonts w:hAnsi="宋体" w:cs="Times New Roman"/>
                <w:lang w:val="en-US"/>
              </w:rPr>
            </w:pPr>
          </w:p>
        </w:tc>
        <w:tc>
          <w:tcPr>
            <w:tcW w:w="1701" w:type="dxa"/>
          </w:tcPr>
          <w:p w14:paraId="76C7279A">
            <w:pPr>
              <w:pStyle w:val="24"/>
              <w:keepNext/>
              <w:spacing w:line="440" w:lineRule="exact"/>
              <w:ind w:left="63" w:right="63"/>
              <w:rPr>
                <w:rFonts w:hAnsi="宋体" w:cs="Times New Roman"/>
                <w:lang w:val="en-US"/>
              </w:rPr>
            </w:pPr>
          </w:p>
        </w:tc>
      </w:tr>
      <w:tr w14:paraId="459F3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CEA5A5">
            <w:pPr>
              <w:pStyle w:val="24"/>
              <w:keepNext/>
              <w:spacing w:line="440" w:lineRule="exact"/>
              <w:ind w:left="63" w:right="63"/>
              <w:rPr>
                <w:rFonts w:hAnsi="宋体" w:cs="Times New Roman"/>
                <w:lang w:val="en-US"/>
              </w:rPr>
            </w:pPr>
          </w:p>
        </w:tc>
        <w:tc>
          <w:tcPr>
            <w:tcW w:w="1984" w:type="dxa"/>
          </w:tcPr>
          <w:p w14:paraId="1A6A1230">
            <w:pPr>
              <w:pStyle w:val="24"/>
              <w:keepNext/>
              <w:spacing w:line="440" w:lineRule="exact"/>
              <w:ind w:left="63" w:right="63"/>
              <w:rPr>
                <w:rFonts w:hAnsi="宋体" w:cs="Times New Roman"/>
                <w:lang w:val="en-US"/>
              </w:rPr>
            </w:pPr>
          </w:p>
        </w:tc>
        <w:tc>
          <w:tcPr>
            <w:tcW w:w="851" w:type="dxa"/>
          </w:tcPr>
          <w:p w14:paraId="4DFB01CF">
            <w:pPr>
              <w:pStyle w:val="24"/>
              <w:keepNext/>
              <w:spacing w:line="440" w:lineRule="exact"/>
              <w:ind w:left="63" w:right="63"/>
              <w:rPr>
                <w:rFonts w:hAnsi="宋体" w:cs="Times New Roman"/>
                <w:lang w:val="en-US"/>
              </w:rPr>
            </w:pPr>
          </w:p>
        </w:tc>
        <w:tc>
          <w:tcPr>
            <w:tcW w:w="774" w:type="dxa"/>
          </w:tcPr>
          <w:p w14:paraId="68443A7E">
            <w:pPr>
              <w:pStyle w:val="24"/>
              <w:keepNext/>
              <w:spacing w:line="440" w:lineRule="exact"/>
              <w:ind w:left="63" w:right="63"/>
              <w:rPr>
                <w:rFonts w:hAnsi="宋体" w:cs="Times New Roman"/>
                <w:lang w:val="en-US"/>
              </w:rPr>
            </w:pPr>
          </w:p>
        </w:tc>
        <w:tc>
          <w:tcPr>
            <w:tcW w:w="1352" w:type="dxa"/>
          </w:tcPr>
          <w:p w14:paraId="40414861">
            <w:pPr>
              <w:pStyle w:val="24"/>
              <w:keepNext/>
              <w:spacing w:line="440" w:lineRule="exact"/>
              <w:ind w:left="63" w:right="63"/>
              <w:rPr>
                <w:rFonts w:hAnsi="宋体" w:cs="Times New Roman"/>
                <w:lang w:val="en-US"/>
              </w:rPr>
            </w:pPr>
          </w:p>
        </w:tc>
        <w:tc>
          <w:tcPr>
            <w:tcW w:w="1418" w:type="dxa"/>
          </w:tcPr>
          <w:p w14:paraId="0B1F44D8">
            <w:pPr>
              <w:pStyle w:val="24"/>
              <w:keepNext/>
              <w:spacing w:line="440" w:lineRule="exact"/>
              <w:ind w:left="63" w:right="63"/>
              <w:rPr>
                <w:rFonts w:hAnsi="宋体" w:cs="Times New Roman"/>
                <w:lang w:val="en-US"/>
              </w:rPr>
            </w:pPr>
          </w:p>
        </w:tc>
        <w:tc>
          <w:tcPr>
            <w:tcW w:w="1701" w:type="dxa"/>
          </w:tcPr>
          <w:p w14:paraId="6B1D1712">
            <w:pPr>
              <w:pStyle w:val="24"/>
              <w:keepNext/>
              <w:spacing w:line="440" w:lineRule="exact"/>
              <w:ind w:left="63" w:right="63"/>
              <w:rPr>
                <w:rFonts w:hAnsi="宋体" w:cs="Times New Roman"/>
                <w:lang w:val="en-US"/>
              </w:rPr>
            </w:pPr>
          </w:p>
        </w:tc>
      </w:tr>
    </w:tbl>
    <w:p w14:paraId="5112EA3E">
      <w:pPr>
        <w:spacing w:before="120" w:beforeLines="50" w:after="120" w:afterLines="50" w:line="440" w:lineRule="exact"/>
        <w:rPr>
          <w:rFonts w:hAnsi="宋体"/>
          <w:sz w:val="24"/>
        </w:rPr>
      </w:pPr>
    </w:p>
    <w:p w14:paraId="4C61C133">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167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EE57EB0">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00A262C4">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7A9F47F5">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C2A7095">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2A19AF86">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47D224C5">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6B925531">
            <w:pPr>
              <w:pStyle w:val="24"/>
              <w:keepNext/>
              <w:spacing w:line="440" w:lineRule="exact"/>
              <w:ind w:left="63" w:right="63"/>
              <w:rPr>
                <w:rFonts w:hAnsi="宋体" w:cs="Times New Roman"/>
                <w:lang w:val="en-US"/>
              </w:rPr>
            </w:pPr>
            <w:r>
              <w:rPr>
                <w:rFonts w:hAnsi="宋体" w:cs="Times New Roman"/>
                <w:lang w:val="en-US"/>
              </w:rPr>
              <w:t>备注</w:t>
            </w:r>
          </w:p>
        </w:tc>
      </w:tr>
      <w:tr w14:paraId="14F13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05BC9F9">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2F8E066">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371CE5CB">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71DACCDD">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77C1EC85">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AA207DF">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54E030A4">
            <w:pPr>
              <w:pStyle w:val="24"/>
              <w:keepNext/>
              <w:spacing w:line="440" w:lineRule="exact"/>
              <w:ind w:left="63" w:right="63"/>
              <w:rPr>
                <w:rFonts w:hAnsi="宋体" w:cs="Times New Roman"/>
                <w:lang w:val="en-US"/>
              </w:rPr>
            </w:pPr>
          </w:p>
        </w:tc>
      </w:tr>
      <w:tr w14:paraId="4F57F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0041F80">
            <w:pPr>
              <w:pStyle w:val="24"/>
              <w:keepNext/>
              <w:spacing w:line="440" w:lineRule="exact"/>
              <w:ind w:left="63" w:right="63"/>
              <w:rPr>
                <w:rFonts w:hAnsi="宋体" w:cs="Times New Roman"/>
                <w:lang w:val="en-US"/>
              </w:rPr>
            </w:pPr>
          </w:p>
        </w:tc>
        <w:tc>
          <w:tcPr>
            <w:tcW w:w="1984" w:type="dxa"/>
            <w:tcBorders>
              <w:top w:val="nil"/>
            </w:tcBorders>
          </w:tcPr>
          <w:p w14:paraId="65E7C04E">
            <w:pPr>
              <w:pStyle w:val="24"/>
              <w:keepNext/>
              <w:spacing w:line="440" w:lineRule="exact"/>
              <w:ind w:left="63" w:right="63"/>
              <w:rPr>
                <w:rFonts w:hAnsi="宋体" w:cs="Times New Roman"/>
                <w:lang w:val="en-US"/>
              </w:rPr>
            </w:pPr>
          </w:p>
        </w:tc>
        <w:tc>
          <w:tcPr>
            <w:tcW w:w="851" w:type="dxa"/>
            <w:tcBorders>
              <w:top w:val="nil"/>
            </w:tcBorders>
          </w:tcPr>
          <w:p w14:paraId="7FB62450">
            <w:pPr>
              <w:pStyle w:val="24"/>
              <w:keepNext/>
              <w:spacing w:line="440" w:lineRule="exact"/>
              <w:ind w:left="63" w:right="63"/>
              <w:rPr>
                <w:rFonts w:hAnsi="宋体" w:cs="Times New Roman"/>
                <w:lang w:val="en-US"/>
              </w:rPr>
            </w:pPr>
          </w:p>
        </w:tc>
        <w:tc>
          <w:tcPr>
            <w:tcW w:w="774" w:type="dxa"/>
            <w:tcBorders>
              <w:top w:val="nil"/>
            </w:tcBorders>
          </w:tcPr>
          <w:p w14:paraId="258D24EA">
            <w:pPr>
              <w:pStyle w:val="24"/>
              <w:keepNext/>
              <w:spacing w:line="440" w:lineRule="exact"/>
              <w:ind w:left="63" w:right="63"/>
              <w:rPr>
                <w:rFonts w:hAnsi="宋体" w:cs="Times New Roman"/>
                <w:lang w:val="en-US"/>
              </w:rPr>
            </w:pPr>
          </w:p>
        </w:tc>
        <w:tc>
          <w:tcPr>
            <w:tcW w:w="1352" w:type="dxa"/>
            <w:tcBorders>
              <w:top w:val="nil"/>
            </w:tcBorders>
          </w:tcPr>
          <w:p w14:paraId="26DE38BA">
            <w:pPr>
              <w:pStyle w:val="24"/>
              <w:keepNext/>
              <w:spacing w:line="440" w:lineRule="exact"/>
              <w:ind w:left="63" w:right="63"/>
              <w:rPr>
                <w:rFonts w:hAnsi="宋体" w:cs="Times New Roman"/>
                <w:lang w:val="en-US"/>
              </w:rPr>
            </w:pPr>
          </w:p>
        </w:tc>
        <w:tc>
          <w:tcPr>
            <w:tcW w:w="1418" w:type="dxa"/>
            <w:tcBorders>
              <w:top w:val="nil"/>
            </w:tcBorders>
          </w:tcPr>
          <w:p w14:paraId="4C1B6FFA">
            <w:pPr>
              <w:pStyle w:val="24"/>
              <w:keepNext/>
              <w:spacing w:line="440" w:lineRule="exact"/>
              <w:ind w:left="63" w:right="63"/>
              <w:rPr>
                <w:rFonts w:hAnsi="宋体" w:cs="Times New Roman"/>
                <w:lang w:val="en-US"/>
              </w:rPr>
            </w:pPr>
          </w:p>
        </w:tc>
        <w:tc>
          <w:tcPr>
            <w:tcW w:w="1701" w:type="dxa"/>
            <w:tcBorders>
              <w:top w:val="nil"/>
            </w:tcBorders>
          </w:tcPr>
          <w:p w14:paraId="763961A0">
            <w:pPr>
              <w:pStyle w:val="24"/>
              <w:keepNext/>
              <w:spacing w:line="440" w:lineRule="exact"/>
              <w:ind w:left="63" w:right="63"/>
              <w:rPr>
                <w:rFonts w:hAnsi="宋体" w:cs="Times New Roman"/>
                <w:lang w:val="en-US"/>
              </w:rPr>
            </w:pPr>
          </w:p>
        </w:tc>
      </w:tr>
      <w:tr w14:paraId="14655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5A37B4">
            <w:pPr>
              <w:pStyle w:val="24"/>
              <w:keepNext/>
              <w:spacing w:line="440" w:lineRule="exact"/>
              <w:ind w:left="63" w:right="63"/>
              <w:rPr>
                <w:rFonts w:hAnsi="宋体" w:cs="Times New Roman"/>
                <w:lang w:val="en-US"/>
              </w:rPr>
            </w:pPr>
          </w:p>
        </w:tc>
        <w:tc>
          <w:tcPr>
            <w:tcW w:w="1984" w:type="dxa"/>
          </w:tcPr>
          <w:p w14:paraId="53443C2C">
            <w:pPr>
              <w:pStyle w:val="24"/>
              <w:keepNext/>
              <w:spacing w:line="440" w:lineRule="exact"/>
              <w:ind w:left="63" w:right="63"/>
              <w:rPr>
                <w:rFonts w:hAnsi="宋体" w:cs="Times New Roman"/>
                <w:lang w:val="en-US"/>
              </w:rPr>
            </w:pPr>
          </w:p>
        </w:tc>
        <w:tc>
          <w:tcPr>
            <w:tcW w:w="851" w:type="dxa"/>
          </w:tcPr>
          <w:p w14:paraId="791A6C8E">
            <w:pPr>
              <w:pStyle w:val="24"/>
              <w:keepNext/>
              <w:spacing w:line="440" w:lineRule="exact"/>
              <w:ind w:left="63" w:right="63"/>
              <w:rPr>
                <w:rFonts w:hAnsi="宋体" w:cs="Times New Roman"/>
                <w:lang w:val="en-US"/>
              </w:rPr>
            </w:pPr>
          </w:p>
        </w:tc>
        <w:tc>
          <w:tcPr>
            <w:tcW w:w="774" w:type="dxa"/>
          </w:tcPr>
          <w:p w14:paraId="696FA77B">
            <w:pPr>
              <w:pStyle w:val="24"/>
              <w:keepNext/>
              <w:spacing w:line="440" w:lineRule="exact"/>
              <w:ind w:left="63" w:right="63"/>
              <w:rPr>
                <w:rFonts w:hAnsi="宋体" w:cs="Times New Roman"/>
                <w:lang w:val="en-US"/>
              </w:rPr>
            </w:pPr>
          </w:p>
        </w:tc>
        <w:tc>
          <w:tcPr>
            <w:tcW w:w="1352" w:type="dxa"/>
          </w:tcPr>
          <w:p w14:paraId="22C80B67">
            <w:pPr>
              <w:pStyle w:val="24"/>
              <w:keepNext/>
              <w:spacing w:line="440" w:lineRule="exact"/>
              <w:ind w:left="63" w:right="63"/>
              <w:rPr>
                <w:rFonts w:hAnsi="宋体" w:cs="Times New Roman"/>
                <w:lang w:val="en-US"/>
              </w:rPr>
            </w:pPr>
          </w:p>
        </w:tc>
        <w:tc>
          <w:tcPr>
            <w:tcW w:w="1418" w:type="dxa"/>
          </w:tcPr>
          <w:p w14:paraId="7CB91566">
            <w:pPr>
              <w:pStyle w:val="24"/>
              <w:keepNext/>
              <w:spacing w:line="440" w:lineRule="exact"/>
              <w:ind w:left="63" w:right="63"/>
              <w:rPr>
                <w:rFonts w:hAnsi="宋体" w:cs="Times New Roman"/>
                <w:lang w:val="en-US"/>
              </w:rPr>
            </w:pPr>
          </w:p>
        </w:tc>
        <w:tc>
          <w:tcPr>
            <w:tcW w:w="1701" w:type="dxa"/>
          </w:tcPr>
          <w:p w14:paraId="42CA65B0">
            <w:pPr>
              <w:pStyle w:val="24"/>
              <w:keepNext/>
              <w:spacing w:line="440" w:lineRule="exact"/>
              <w:ind w:left="63" w:right="63"/>
              <w:rPr>
                <w:rFonts w:hAnsi="宋体" w:cs="Times New Roman"/>
                <w:lang w:val="en-US"/>
              </w:rPr>
            </w:pPr>
          </w:p>
        </w:tc>
      </w:tr>
      <w:tr w14:paraId="1BBC8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2B82EE">
            <w:pPr>
              <w:pStyle w:val="24"/>
              <w:keepNext/>
              <w:spacing w:line="440" w:lineRule="exact"/>
              <w:ind w:left="63" w:right="63"/>
              <w:rPr>
                <w:rFonts w:hAnsi="宋体" w:cs="Times New Roman"/>
                <w:lang w:val="en-US"/>
              </w:rPr>
            </w:pPr>
          </w:p>
        </w:tc>
        <w:tc>
          <w:tcPr>
            <w:tcW w:w="1984" w:type="dxa"/>
          </w:tcPr>
          <w:p w14:paraId="6B54B897">
            <w:pPr>
              <w:pStyle w:val="24"/>
              <w:keepNext/>
              <w:spacing w:line="440" w:lineRule="exact"/>
              <w:ind w:left="63" w:right="63"/>
              <w:rPr>
                <w:rFonts w:hAnsi="宋体" w:cs="Times New Roman"/>
                <w:lang w:val="en-US"/>
              </w:rPr>
            </w:pPr>
          </w:p>
        </w:tc>
        <w:tc>
          <w:tcPr>
            <w:tcW w:w="851" w:type="dxa"/>
          </w:tcPr>
          <w:p w14:paraId="3E0AAC6C">
            <w:pPr>
              <w:pStyle w:val="24"/>
              <w:keepNext/>
              <w:spacing w:line="440" w:lineRule="exact"/>
              <w:ind w:left="63" w:right="63"/>
              <w:rPr>
                <w:rFonts w:hAnsi="宋体" w:cs="Times New Roman"/>
                <w:lang w:val="en-US"/>
              </w:rPr>
            </w:pPr>
          </w:p>
        </w:tc>
        <w:tc>
          <w:tcPr>
            <w:tcW w:w="774" w:type="dxa"/>
          </w:tcPr>
          <w:p w14:paraId="452BC6A1">
            <w:pPr>
              <w:pStyle w:val="24"/>
              <w:keepNext/>
              <w:spacing w:line="440" w:lineRule="exact"/>
              <w:ind w:left="63" w:right="63"/>
              <w:rPr>
                <w:rFonts w:hAnsi="宋体" w:cs="Times New Roman"/>
                <w:lang w:val="en-US"/>
              </w:rPr>
            </w:pPr>
          </w:p>
        </w:tc>
        <w:tc>
          <w:tcPr>
            <w:tcW w:w="1352" w:type="dxa"/>
          </w:tcPr>
          <w:p w14:paraId="2B1C3C05">
            <w:pPr>
              <w:pStyle w:val="24"/>
              <w:keepNext/>
              <w:spacing w:line="440" w:lineRule="exact"/>
              <w:ind w:left="63" w:right="63"/>
              <w:rPr>
                <w:rFonts w:hAnsi="宋体" w:cs="Times New Roman"/>
                <w:lang w:val="en-US"/>
              </w:rPr>
            </w:pPr>
          </w:p>
        </w:tc>
        <w:tc>
          <w:tcPr>
            <w:tcW w:w="1418" w:type="dxa"/>
          </w:tcPr>
          <w:p w14:paraId="0879BE4C">
            <w:pPr>
              <w:pStyle w:val="24"/>
              <w:keepNext/>
              <w:spacing w:line="440" w:lineRule="exact"/>
              <w:ind w:left="63" w:right="63"/>
              <w:rPr>
                <w:rFonts w:hAnsi="宋体" w:cs="Times New Roman"/>
                <w:lang w:val="en-US"/>
              </w:rPr>
            </w:pPr>
          </w:p>
        </w:tc>
        <w:tc>
          <w:tcPr>
            <w:tcW w:w="1701" w:type="dxa"/>
          </w:tcPr>
          <w:p w14:paraId="3735DEF3">
            <w:pPr>
              <w:pStyle w:val="24"/>
              <w:keepNext/>
              <w:spacing w:line="440" w:lineRule="exact"/>
              <w:ind w:left="63" w:right="63"/>
              <w:rPr>
                <w:rFonts w:hAnsi="宋体" w:cs="Times New Roman"/>
                <w:lang w:val="en-US"/>
              </w:rPr>
            </w:pPr>
          </w:p>
        </w:tc>
      </w:tr>
      <w:tr w14:paraId="10711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98EF7F">
            <w:pPr>
              <w:pStyle w:val="24"/>
              <w:keepNext/>
              <w:spacing w:line="440" w:lineRule="exact"/>
              <w:ind w:left="63" w:right="63"/>
              <w:rPr>
                <w:rFonts w:hAnsi="宋体" w:cs="Times New Roman"/>
                <w:lang w:val="en-US"/>
              </w:rPr>
            </w:pPr>
          </w:p>
        </w:tc>
        <w:tc>
          <w:tcPr>
            <w:tcW w:w="1984" w:type="dxa"/>
          </w:tcPr>
          <w:p w14:paraId="3E478838">
            <w:pPr>
              <w:pStyle w:val="24"/>
              <w:keepNext/>
              <w:spacing w:line="440" w:lineRule="exact"/>
              <w:ind w:left="63" w:right="63"/>
              <w:rPr>
                <w:rFonts w:hAnsi="宋体" w:cs="Times New Roman"/>
                <w:lang w:val="en-US"/>
              </w:rPr>
            </w:pPr>
          </w:p>
        </w:tc>
        <w:tc>
          <w:tcPr>
            <w:tcW w:w="851" w:type="dxa"/>
          </w:tcPr>
          <w:p w14:paraId="3F242CD6">
            <w:pPr>
              <w:pStyle w:val="24"/>
              <w:keepNext/>
              <w:spacing w:line="440" w:lineRule="exact"/>
              <w:ind w:left="63" w:right="63"/>
              <w:rPr>
                <w:rFonts w:hAnsi="宋体" w:cs="Times New Roman"/>
                <w:lang w:val="en-US"/>
              </w:rPr>
            </w:pPr>
          </w:p>
        </w:tc>
        <w:tc>
          <w:tcPr>
            <w:tcW w:w="774" w:type="dxa"/>
          </w:tcPr>
          <w:p w14:paraId="3C5C3635">
            <w:pPr>
              <w:pStyle w:val="24"/>
              <w:keepNext/>
              <w:spacing w:line="440" w:lineRule="exact"/>
              <w:ind w:left="63" w:right="63"/>
              <w:rPr>
                <w:rFonts w:hAnsi="宋体" w:cs="Times New Roman"/>
                <w:lang w:val="en-US"/>
              </w:rPr>
            </w:pPr>
          </w:p>
        </w:tc>
        <w:tc>
          <w:tcPr>
            <w:tcW w:w="1352" w:type="dxa"/>
          </w:tcPr>
          <w:p w14:paraId="1699CDB3">
            <w:pPr>
              <w:pStyle w:val="24"/>
              <w:keepNext/>
              <w:spacing w:line="440" w:lineRule="exact"/>
              <w:ind w:left="63" w:right="63"/>
              <w:rPr>
                <w:rFonts w:hAnsi="宋体" w:cs="Times New Roman"/>
                <w:lang w:val="en-US"/>
              </w:rPr>
            </w:pPr>
          </w:p>
        </w:tc>
        <w:tc>
          <w:tcPr>
            <w:tcW w:w="1418" w:type="dxa"/>
          </w:tcPr>
          <w:p w14:paraId="3DA5C484">
            <w:pPr>
              <w:pStyle w:val="24"/>
              <w:keepNext/>
              <w:spacing w:line="440" w:lineRule="exact"/>
              <w:ind w:left="63" w:right="63"/>
              <w:rPr>
                <w:rFonts w:hAnsi="宋体" w:cs="Times New Roman"/>
                <w:lang w:val="en-US"/>
              </w:rPr>
            </w:pPr>
          </w:p>
        </w:tc>
        <w:tc>
          <w:tcPr>
            <w:tcW w:w="1701" w:type="dxa"/>
          </w:tcPr>
          <w:p w14:paraId="76A25056">
            <w:pPr>
              <w:pStyle w:val="24"/>
              <w:keepNext/>
              <w:spacing w:line="440" w:lineRule="exact"/>
              <w:ind w:left="63" w:right="63"/>
              <w:rPr>
                <w:rFonts w:hAnsi="宋体" w:cs="Times New Roman"/>
                <w:lang w:val="en-US"/>
              </w:rPr>
            </w:pPr>
          </w:p>
        </w:tc>
      </w:tr>
      <w:tr w14:paraId="663DE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E34B38">
            <w:pPr>
              <w:pStyle w:val="24"/>
              <w:keepNext/>
              <w:spacing w:line="440" w:lineRule="exact"/>
              <w:ind w:left="63" w:right="63"/>
              <w:rPr>
                <w:rFonts w:hAnsi="宋体" w:cs="Times New Roman"/>
                <w:lang w:val="en-US"/>
              </w:rPr>
            </w:pPr>
          </w:p>
        </w:tc>
        <w:tc>
          <w:tcPr>
            <w:tcW w:w="1984" w:type="dxa"/>
          </w:tcPr>
          <w:p w14:paraId="294EE004">
            <w:pPr>
              <w:pStyle w:val="24"/>
              <w:keepNext/>
              <w:spacing w:line="440" w:lineRule="exact"/>
              <w:ind w:left="63" w:right="63"/>
              <w:rPr>
                <w:rFonts w:hAnsi="宋体" w:cs="Times New Roman"/>
                <w:lang w:val="en-US"/>
              </w:rPr>
            </w:pPr>
          </w:p>
        </w:tc>
        <w:tc>
          <w:tcPr>
            <w:tcW w:w="851" w:type="dxa"/>
          </w:tcPr>
          <w:p w14:paraId="4D55D57E">
            <w:pPr>
              <w:pStyle w:val="24"/>
              <w:keepNext/>
              <w:spacing w:line="440" w:lineRule="exact"/>
              <w:ind w:left="63" w:right="63"/>
              <w:rPr>
                <w:rFonts w:hAnsi="宋体" w:cs="Times New Roman"/>
                <w:lang w:val="en-US"/>
              </w:rPr>
            </w:pPr>
          </w:p>
        </w:tc>
        <w:tc>
          <w:tcPr>
            <w:tcW w:w="774" w:type="dxa"/>
          </w:tcPr>
          <w:p w14:paraId="3F50239B">
            <w:pPr>
              <w:pStyle w:val="24"/>
              <w:keepNext/>
              <w:spacing w:line="440" w:lineRule="exact"/>
              <w:ind w:left="63" w:right="63"/>
              <w:rPr>
                <w:rFonts w:hAnsi="宋体" w:cs="Times New Roman"/>
                <w:lang w:val="en-US"/>
              </w:rPr>
            </w:pPr>
          </w:p>
        </w:tc>
        <w:tc>
          <w:tcPr>
            <w:tcW w:w="1352" w:type="dxa"/>
          </w:tcPr>
          <w:p w14:paraId="485BAA91">
            <w:pPr>
              <w:pStyle w:val="24"/>
              <w:keepNext/>
              <w:spacing w:line="440" w:lineRule="exact"/>
              <w:ind w:left="63" w:right="63"/>
              <w:rPr>
                <w:rFonts w:hAnsi="宋体" w:cs="Times New Roman"/>
                <w:lang w:val="en-US"/>
              </w:rPr>
            </w:pPr>
          </w:p>
        </w:tc>
        <w:tc>
          <w:tcPr>
            <w:tcW w:w="1418" w:type="dxa"/>
          </w:tcPr>
          <w:p w14:paraId="7D9EDC80">
            <w:pPr>
              <w:pStyle w:val="24"/>
              <w:keepNext/>
              <w:spacing w:line="440" w:lineRule="exact"/>
              <w:ind w:left="63" w:right="63"/>
              <w:rPr>
                <w:rFonts w:hAnsi="宋体" w:cs="Times New Roman"/>
                <w:lang w:val="en-US"/>
              </w:rPr>
            </w:pPr>
          </w:p>
        </w:tc>
        <w:tc>
          <w:tcPr>
            <w:tcW w:w="1701" w:type="dxa"/>
          </w:tcPr>
          <w:p w14:paraId="214735D5">
            <w:pPr>
              <w:pStyle w:val="24"/>
              <w:keepNext/>
              <w:spacing w:line="440" w:lineRule="exact"/>
              <w:ind w:left="63" w:right="63"/>
              <w:rPr>
                <w:rFonts w:hAnsi="宋体" w:cs="Times New Roman"/>
                <w:lang w:val="en-US"/>
              </w:rPr>
            </w:pPr>
          </w:p>
        </w:tc>
      </w:tr>
      <w:tr w14:paraId="7E273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5CE660">
            <w:pPr>
              <w:pStyle w:val="24"/>
              <w:keepNext/>
              <w:spacing w:line="440" w:lineRule="exact"/>
              <w:ind w:left="63" w:right="63"/>
              <w:rPr>
                <w:rFonts w:hAnsi="宋体" w:cs="Times New Roman"/>
                <w:lang w:val="en-US"/>
              </w:rPr>
            </w:pPr>
          </w:p>
        </w:tc>
        <w:tc>
          <w:tcPr>
            <w:tcW w:w="1984" w:type="dxa"/>
          </w:tcPr>
          <w:p w14:paraId="1ED3AB68">
            <w:pPr>
              <w:pStyle w:val="24"/>
              <w:keepNext/>
              <w:spacing w:line="440" w:lineRule="exact"/>
              <w:ind w:left="63" w:right="63"/>
              <w:rPr>
                <w:rFonts w:hAnsi="宋体" w:cs="Times New Roman"/>
                <w:lang w:val="en-US"/>
              </w:rPr>
            </w:pPr>
          </w:p>
        </w:tc>
        <w:tc>
          <w:tcPr>
            <w:tcW w:w="851" w:type="dxa"/>
          </w:tcPr>
          <w:p w14:paraId="2E831A2E">
            <w:pPr>
              <w:pStyle w:val="24"/>
              <w:keepNext/>
              <w:spacing w:line="440" w:lineRule="exact"/>
              <w:ind w:left="63" w:right="63"/>
              <w:rPr>
                <w:rFonts w:hAnsi="宋体" w:cs="Times New Roman"/>
                <w:lang w:val="en-US"/>
              </w:rPr>
            </w:pPr>
          </w:p>
        </w:tc>
        <w:tc>
          <w:tcPr>
            <w:tcW w:w="774" w:type="dxa"/>
          </w:tcPr>
          <w:p w14:paraId="31A51464">
            <w:pPr>
              <w:pStyle w:val="24"/>
              <w:keepNext/>
              <w:spacing w:line="440" w:lineRule="exact"/>
              <w:ind w:left="63" w:right="63"/>
              <w:rPr>
                <w:rFonts w:hAnsi="宋体" w:cs="Times New Roman"/>
                <w:lang w:val="en-US"/>
              </w:rPr>
            </w:pPr>
          </w:p>
        </w:tc>
        <w:tc>
          <w:tcPr>
            <w:tcW w:w="1352" w:type="dxa"/>
          </w:tcPr>
          <w:p w14:paraId="551E73CC">
            <w:pPr>
              <w:pStyle w:val="24"/>
              <w:keepNext/>
              <w:spacing w:line="440" w:lineRule="exact"/>
              <w:ind w:left="63" w:right="63"/>
              <w:rPr>
                <w:rFonts w:hAnsi="宋体" w:cs="Times New Roman"/>
                <w:lang w:val="en-US"/>
              </w:rPr>
            </w:pPr>
          </w:p>
        </w:tc>
        <w:tc>
          <w:tcPr>
            <w:tcW w:w="1418" w:type="dxa"/>
          </w:tcPr>
          <w:p w14:paraId="41C46C39">
            <w:pPr>
              <w:pStyle w:val="24"/>
              <w:keepNext/>
              <w:spacing w:line="440" w:lineRule="exact"/>
              <w:ind w:left="63" w:right="63"/>
              <w:rPr>
                <w:rFonts w:hAnsi="宋体" w:cs="Times New Roman"/>
                <w:lang w:val="en-US"/>
              </w:rPr>
            </w:pPr>
          </w:p>
        </w:tc>
        <w:tc>
          <w:tcPr>
            <w:tcW w:w="1701" w:type="dxa"/>
          </w:tcPr>
          <w:p w14:paraId="2F9696B4">
            <w:pPr>
              <w:pStyle w:val="24"/>
              <w:keepNext/>
              <w:spacing w:line="440" w:lineRule="exact"/>
              <w:ind w:left="63" w:right="63"/>
              <w:rPr>
                <w:rFonts w:hAnsi="宋体" w:cs="Times New Roman"/>
                <w:lang w:val="en-US"/>
              </w:rPr>
            </w:pPr>
          </w:p>
        </w:tc>
      </w:tr>
      <w:tr w14:paraId="591CB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25AB11">
            <w:pPr>
              <w:pStyle w:val="24"/>
              <w:keepNext/>
              <w:spacing w:line="440" w:lineRule="exact"/>
              <w:ind w:left="63" w:right="63"/>
              <w:rPr>
                <w:rFonts w:hAnsi="宋体" w:cs="Times New Roman"/>
                <w:lang w:val="en-US"/>
              </w:rPr>
            </w:pPr>
          </w:p>
        </w:tc>
        <w:tc>
          <w:tcPr>
            <w:tcW w:w="1984" w:type="dxa"/>
          </w:tcPr>
          <w:p w14:paraId="4CF9018F">
            <w:pPr>
              <w:pStyle w:val="24"/>
              <w:keepNext/>
              <w:spacing w:line="440" w:lineRule="exact"/>
              <w:ind w:left="63" w:right="63"/>
              <w:rPr>
                <w:rFonts w:hAnsi="宋体" w:cs="Times New Roman"/>
                <w:lang w:val="en-US"/>
              </w:rPr>
            </w:pPr>
          </w:p>
        </w:tc>
        <w:tc>
          <w:tcPr>
            <w:tcW w:w="851" w:type="dxa"/>
          </w:tcPr>
          <w:p w14:paraId="4664E6D2">
            <w:pPr>
              <w:pStyle w:val="24"/>
              <w:keepNext/>
              <w:spacing w:line="440" w:lineRule="exact"/>
              <w:ind w:left="63" w:right="63"/>
              <w:rPr>
                <w:rFonts w:hAnsi="宋体" w:cs="Times New Roman"/>
                <w:lang w:val="en-US"/>
              </w:rPr>
            </w:pPr>
          </w:p>
        </w:tc>
        <w:tc>
          <w:tcPr>
            <w:tcW w:w="774" w:type="dxa"/>
          </w:tcPr>
          <w:p w14:paraId="4EFCA078">
            <w:pPr>
              <w:pStyle w:val="24"/>
              <w:keepNext/>
              <w:spacing w:line="440" w:lineRule="exact"/>
              <w:ind w:left="63" w:right="63"/>
              <w:rPr>
                <w:rFonts w:hAnsi="宋体" w:cs="Times New Roman"/>
                <w:lang w:val="en-US"/>
              </w:rPr>
            </w:pPr>
          </w:p>
        </w:tc>
        <w:tc>
          <w:tcPr>
            <w:tcW w:w="1352" w:type="dxa"/>
          </w:tcPr>
          <w:p w14:paraId="2975981F">
            <w:pPr>
              <w:pStyle w:val="24"/>
              <w:keepNext/>
              <w:spacing w:line="440" w:lineRule="exact"/>
              <w:ind w:left="63" w:right="63"/>
              <w:rPr>
                <w:rFonts w:hAnsi="宋体" w:cs="Times New Roman"/>
                <w:lang w:val="en-US"/>
              </w:rPr>
            </w:pPr>
          </w:p>
        </w:tc>
        <w:tc>
          <w:tcPr>
            <w:tcW w:w="1418" w:type="dxa"/>
          </w:tcPr>
          <w:p w14:paraId="1808C16F">
            <w:pPr>
              <w:pStyle w:val="24"/>
              <w:keepNext/>
              <w:spacing w:line="440" w:lineRule="exact"/>
              <w:ind w:left="63" w:right="63"/>
              <w:rPr>
                <w:rFonts w:hAnsi="宋体" w:cs="Times New Roman"/>
                <w:lang w:val="en-US"/>
              </w:rPr>
            </w:pPr>
          </w:p>
        </w:tc>
        <w:tc>
          <w:tcPr>
            <w:tcW w:w="1701" w:type="dxa"/>
          </w:tcPr>
          <w:p w14:paraId="0143887C">
            <w:pPr>
              <w:pStyle w:val="24"/>
              <w:keepNext/>
              <w:spacing w:line="440" w:lineRule="exact"/>
              <w:ind w:left="63" w:right="63"/>
              <w:rPr>
                <w:rFonts w:hAnsi="宋体" w:cs="Times New Roman"/>
                <w:lang w:val="en-US"/>
              </w:rPr>
            </w:pPr>
          </w:p>
        </w:tc>
      </w:tr>
      <w:tr w14:paraId="4A724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A62BD1">
            <w:pPr>
              <w:pStyle w:val="24"/>
              <w:keepNext/>
              <w:spacing w:line="440" w:lineRule="exact"/>
              <w:ind w:left="63" w:right="63"/>
              <w:rPr>
                <w:rFonts w:hAnsi="宋体" w:cs="Times New Roman"/>
                <w:lang w:val="en-US"/>
              </w:rPr>
            </w:pPr>
          </w:p>
        </w:tc>
        <w:tc>
          <w:tcPr>
            <w:tcW w:w="1984" w:type="dxa"/>
          </w:tcPr>
          <w:p w14:paraId="2D3FA622">
            <w:pPr>
              <w:pStyle w:val="24"/>
              <w:keepNext/>
              <w:spacing w:line="440" w:lineRule="exact"/>
              <w:ind w:left="63" w:right="63"/>
              <w:rPr>
                <w:rFonts w:hAnsi="宋体" w:cs="Times New Roman"/>
                <w:lang w:val="en-US"/>
              </w:rPr>
            </w:pPr>
          </w:p>
        </w:tc>
        <w:tc>
          <w:tcPr>
            <w:tcW w:w="851" w:type="dxa"/>
          </w:tcPr>
          <w:p w14:paraId="2C54DCCB">
            <w:pPr>
              <w:pStyle w:val="24"/>
              <w:keepNext/>
              <w:spacing w:line="440" w:lineRule="exact"/>
              <w:ind w:left="63" w:right="63"/>
              <w:rPr>
                <w:rFonts w:hAnsi="宋体" w:cs="Times New Roman"/>
                <w:lang w:val="en-US"/>
              </w:rPr>
            </w:pPr>
          </w:p>
        </w:tc>
        <w:tc>
          <w:tcPr>
            <w:tcW w:w="774" w:type="dxa"/>
          </w:tcPr>
          <w:p w14:paraId="6748B552">
            <w:pPr>
              <w:pStyle w:val="24"/>
              <w:keepNext/>
              <w:spacing w:line="440" w:lineRule="exact"/>
              <w:ind w:left="63" w:right="63"/>
              <w:rPr>
                <w:rFonts w:hAnsi="宋体" w:cs="Times New Roman"/>
                <w:lang w:val="en-US"/>
              </w:rPr>
            </w:pPr>
          </w:p>
        </w:tc>
        <w:tc>
          <w:tcPr>
            <w:tcW w:w="1352" w:type="dxa"/>
          </w:tcPr>
          <w:p w14:paraId="2D949BF8">
            <w:pPr>
              <w:pStyle w:val="24"/>
              <w:keepNext/>
              <w:spacing w:line="440" w:lineRule="exact"/>
              <w:ind w:left="63" w:right="63"/>
              <w:rPr>
                <w:rFonts w:hAnsi="宋体" w:cs="Times New Roman"/>
                <w:lang w:val="en-US"/>
              </w:rPr>
            </w:pPr>
          </w:p>
        </w:tc>
        <w:tc>
          <w:tcPr>
            <w:tcW w:w="1418" w:type="dxa"/>
          </w:tcPr>
          <w:p w14:paraId="058096B2">
            <w:pPr>
              <w:pStyle w:val="24"/>
              <w:keepNext/>
              <w:spacing w:line="440" w:lineRule="exact"/>
              <w:ind w:left="63" w:right="63"/>
              <w:rPr>
                <w:rFonts w:hAnsi="宋体" w:cs="Times New Roman"/>
                <w:lang w:val="en-US"/>
              </w:rPr>
            </w:pPr>
          </w:p>
        </w:tc>
        <w:tc>
          <w:tcPr>
            <w:tcW w:w="1701" w:type="dxa"/>
          </w:tcPr>
          <w:p w14:paraId="1897C123">
            <w:pPr>
              <w:pStyle w:val="24"/>
              <w:keepNext/>
              <w:spacing w:line="440" w:lineRule="exact"/>
              <w:ind w:left="63" w:right="63"/>
              <w:rPr>
                <w:rFonts w:hAnsi="宋体" w:cs="Times New Roman"/>
                <w:lang w:val="en-US"/>
              </w:rPr>
            </w:pPr>
          </w:p>
        </w:tc>
      </w:tr>
      <w:tr w14:paraId="0BF5E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5B10FB">
            <w:pPr>
              <w:pStyle w:val="24"/>
              <w:keepNext/>
              <w:spacing w:line="440" w:lineRule="exact"/>
              <w:ind w:left="63" w:right="63"/>
              <w:rPr>
                <w:rFonts w:hAnsi="宋体" w:cs="Times New Roman"/>
                <w:lang w:val="en-US"/>
              </w:rPr>
            </w:pPr>
          </w:p>
        </w:tc>
        <w:tc>
          <w:tcPr>
            <w:tcW w:w="1984" w:type="dxa"/>
          </w:tcPr>
          <w:p w14:paraId="548C7AB3">
            <w:pPr>
              <w:pStyle w:val="24"/>
              <w:keepNext/>
              <w:spacing w:line="440" w:lineRule="exact"/>
              <w:ind w:left="63" w:right="63"/>
              <w:rPr>
                <w:rFonts w:hAnsi="宋体" w:cs="Times New Roman"/>
                <w:lang w:val="en-US"/>
              </w:rPr>
            </w:pPr>
          </w:p>
        </w:tc>
        <w:tc>
          <w:tcPr>
            <w:tcW w:w="851" w:type="dxa"/>
          </w:tcPr>
          <w:p w14:paraId="659D3EE5">
            <w:pPr>
              <w:pStyle w:val="24"/>
              <w:keepNext/>
              <w:spacing w:line="440" w:lineRule="exact"/>
              <w:ind w:left="63" w:right="63"/>
              <w:rPr>
                <w:rFonts w:hAnsi="宋体" w:cs="Times New Roman"/>
                <w:lang w:val="en-US"/>
              </w:rPr>
            </w:pPr>
          </w:p>
        </w:tc>
        <w:tc>
          <w:tcPr>
            <w:tcW w:w="774" w:type="dxa"/>
          </w:tcPr>
          <w:p w14:paraId="09480EF1">
            <w:pPr>
              <w:pStyle w:val="24"/>
              <w:keepNext/>
              <w:spacing w:line="440" w:lineRule="exact"/>
              <w:ind w:left="63" w:right="63"/>
              <w:rPr>
                <w:rFonts w:hAnsi="宋体" w:cs="Times New Roman"/>
                <w:lang w:val="en-US"/>
              </w:rPr>
            </w:pPr>
          </w:p>
        </w:tc>
        <w:tc>
          <w:tcPr>
            <w:tcW w:w="1352" w:type="dxa"/>
          </w:tcPr>
          <w:p w14:paraId="68B97116">
            <w:pPr>
              <w:pStyle w:val="24"/>
              <w:keepNext/>
              <w:spacing w:line="440" w:lineRule="exact"/>
              <w:ind w:left="63" w:right="63"/>
              <w:rPr>
                <w:rFonts w:hAnsi="宋体" w:cs="Times New Roman"/>
                <w:lang w:val="en-US"/>
              </w:rPr>
            </w:pPr>
          </w:p>
        </w:tc>
        <w:tc>
          <w:tcPr>
            <w:tcW w:w="1418" w:type="dxa"/>
          </w:tcPr>
          <w:p w14:paraId="61766A18">
            <w:pPr>
              <w:pStyle w:val="24"/>
              <w:keepNext/>
              <w:spacing w:line="440" w:lineRule="exact"/>
              <w:ind w:left="63" w:right="63"/>
              <w:rPr>
                <w:rFonts w:hAnsi="宋体" w:cs="Times New Roman"/>
                <w:lang w:val="en-US"/>
              </w:rPr>
            </w:pPr>
          </w:p>
        </w:tc>
        <w:tc>
          <w:tcPr>
            <w:tcW w:w="1701" w:type="dxa"/>
          </w:tcPr>
          <w:p w14:paraId="2328D3BA">
            <w:pPr>
              <w:pStyle w:val="24"/>
              <w:keepNext/>
              <w:spacing w:line="440" w:lineRule="exact"/>
              <w:ind w:left="63" w:right="63"/>
              <w:rPr>
                <w:rFonts w:hAnsi="宋体" w:cs="Times New Roman"/>
                <w:lang w:val="en-US"/>
              </w:rPr>
            </w:pPr>
          </w:p>
        </w:tc>
      </w:tr>
      <w:tr w14:paraId="5E370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4E4762">
            <w:pPr>
              <w:pStyle w:val="24"/>
              <w:keepNext/>
              <w:spacing w:line="440" w:lineRule="exact"/>
              <w:ind w:left="63" w:right="63"/>
              <w:rPr>
                <w:rFonts w:hAnsi="宋体" w:cs="Times New Roman"/>
                <w:lang w:val="en-US"/>
              </w:rPr>
            </w:pPr>
          </w:p>
        </w:tc>
        <w:tc>
          <w:tcPr>
            <w:tcW w:w="1984" w:type="dxa"/>
          </w:tcPr>
          <w:p w14:paraId="11841400">
            <w:pPr>
              <w:pStyle w:val="24"/>
              <w:keepNext/>
              <w:spacing w:line="440" w:lineRule="exact"/>
              <w:ind w:left="63" w:right="63"/>
              <w:rPr>
                <w:rFonts w:hAnsi="宋体" w:cs="Times New Roman"/>
                <w:lang w:val="en-US"/>
              </w:rPr>
            </w:pPr>
          </w:p>
        </w:tc>
        <w:tc>
          <w:tcPr>
            <w:tcW w:w="851" w:type="dxa"/>
          </w:tcPr>
          <w:p w14:paraId="67F2FF1B">
            <w:pPr>
              <w:pStyle w:val="24"/>
              <w:keepNext/>
              <w:spacing w:line="440" w:lineRule="exact"/>
              <w:ind w:left="63" w:right="63"/>
              <w:rPr>
                <w:rFonts w:hAnsi="宋体" w:cs="Times New Roman"/>
                <w:lang w:val="en-US"/>
              </w:rPr>
            </w:pPr>
          </w:p>
        </w:tc>
        <w:tc>
          <w:tcPr>
            <w:tcW w:w="774" w:type="dxa"/>
          </w:tcPr>
          <w:p w14:paraId="164B871E">
            <w:pPr>
              <w:pStyle w:val="24"/>
              <w:keepNext/>
              <w:spacing w:line="440" w:lineRule="exact"/>
              <w:ind w:left="63" w:right="63"/>
              <w:rPr>
                <w:rFonts w:hAnsi="宋体" w:cs="Times New Roman"/>
                <w:lang w:val="en-US"/>
              </w:rPr>
            </w:pPr>
          </w:p>
        </w:tc>
        <w:tc>
          <w:tcPr>
            <w:tcW w:w="1352" w:type="dxa"/>
          </w:tcPr>
          <w:p w14:paraId="18F8C9A2">
            <w:pPr>
              <w:pStyle w:val="24"/>
              <w:keepNext/>
              <w:spacing w:line="440" w:lineRule="exact"/>
              <w:ind w:left="63" w:right="63"/>
              <w:rPr>
                <w:rFonts w:hAnsi="宋体" w:cs="Times New Roman"/>
                <w:lang w:val="en-US"/>
              </w:rPr>
            </w:pPr>
          </w:p>
        </w:tc>
        <w:tc>
          <w:tcPr>
            <w:tcW w:w="1418" w:type="dxa"/>
          </w:tcPr>
          <w:p w14:paraId="6627A1D0">
            <w:pPr>
              <w:pStyle w:val="24"/>
              <w:keepNext/>
              <w:spacing w:line="440" w:lineRule="exact"/>
              <w:ind w:left="63" w:right="63"/>
              <w:rPr>
                <w:rFonts w:hAnsi="宋体" w:cs="Times New Roman"/>
                <w:lang w:val="en-US"/>
              </w:rPr>
            </w:pPr>
          </w:p>
        </w:tc>
        <w:tc>
          <w:tcPr>
            <w:tcW w:w="1701" w:type="dxa"/>
          </w:tcPr>
          <w:p w14:paraId="4055C155">
            <w:pPr>
              <w:pStyle w:val="24"/>
              <w:keepNext/>
              <w:spacing w:line="440" w:lineRule="exact"/>
              <w:ind w:left="63" w:right="63"/>
              <w:rPr>
                <w:rFonts w:hAnsi="宋体" w:cs="Times New Roman"/>
                <w:lang w:val="en-US"/>
              </w:rPr>
            </w:pPr>
          </w:p>
        </w:tc>
      </w:tr>
      <w:tr w14:paraId="33D16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C74841">
            <w:pPr>
              <w:pStyle w:val="24"/>
              <w:keepNext/>
              <w:spacing w:line="440" w:lineRule="exact"/>
              <w:ind w:left="63" w:right="63"/>
              <w:rPr>
                <w:rFonts w:hAnsi="宋体" w:cs="Times New Roman"/>
                <w:lang w:val="en-US"/>
              </w:rPr>
            </w:pPr>
          </w:p>
        </w:tc>
        <w:tc>
          <w:tcPr>
            <w:tcW w:w="1984" w:type="dxa"/>
          </w:tcPr>
          <w:p w14:paraId="39F2E162">
            <w:pPr>
              <w:pStyle w:val="24"/>
              <w:keepNext/>
              <w:spacing w:line="440" w:lineRule="exact"/>
              <w:ind w:left="63" w:right="63"/>
              <w:rPr>
                <w:rFonts w:hAnsi="宋体" w:cs="Times New Roman"/>
                <w:lang w:val="en-US"/>
              </w:rPr>
            </w:pPr>
          </w:p>
        </w:tc>
        <w:tc>
          <w:tcPr>
            <w:tcW w:w="851" w:type="dxa"/>
          </w:tcPr>
          <w:p w14:paraId="28D30132">
            <w:pPr>
              <w:pStyle w:val="24"/>
              <w:keepNext/>
              <w:spacing w:line="440" w:lineRule="exact"/>
              <w:ind w:left="63" w:right="63"/>
              <w:rPr>
                <w:rFonts w:hAnsi="宋体" w:cs="Times New Roman"/>
                <w:lang w:val="en-US"/>
              </w:rPr>
            </w:pPr>
          </w:p>
        </w:tc>
        <w:tc>
          <w:tcPr>
            <w:tcW w:w="774" w:type="dxa"/>
          </w:tcPr>
          <w:p w14:paraId="54F6DB48">
            <w:pPr>
              <w:pStyle w:val="24"/>
              <w:keepNext/>
              <w:spacing w:line="440" w:lineRule="exact"/>
              <w:ind w:left="63" w:right="63"/>
              <w:rPr>
                <w:rFonts w:hAnsi="宋体" w:cs="Times New Roman"/>
                <w:lang w:val="en-US"/>
              </w:rPr>
            </w:pPr>
          </w:p>
        </w:tc>
        <w:tc>
          <w:tcPr>
            <w:tcW w:w="1352" w:type="dxa"/>
          </w:tcPr>
          <w:p w14:paraId="0B4E59E1">
            <w:pPr>
              <w:pStyle w:val="24"/>
              <w:keepNext/>
              <w:spacing w:line="440" w:lineRule="exact"/>
              <w:ind w:left="63" w:right="63"/>
              <w:rPr>
                <w:rFonts w:hAnsi="宋体" w:cs="Times New Roman"/>
                <w:lang w:val="en-US"/>
              </w:rPr>
            </w:pPr>
          </w:p>
        </w:tc>
        <w:tc>
          <w:tcPr>
            <w:tcW w:w="1418" w:type="dxa"/>
          </w:tcPr>
          <w:p w14:paraId="6D48BD0E">
            <w:pPr>
              <w:pStyle w:val="24"/>
              <w:keepNext/>
              <w:spacing w:line="440" w:lineRule="exact"/>
              <w:ind w:left="63" w:right="63"/>
              <w:rPr>
                <w:rFonts w:hAnsi="宋体" w:cs="Times New Roman"/>
                <w:lang w:val="en-US"/>
              </w:rPr>
            </w:pPr>
          </w:p>
        </w:tc>
        <w:tc>
          <w:tcPr>
            <w:tcW w:w="1701" w:type="dxa"/>
          </w:tcPr>
          <w:p w14:paraId="5BFACC0E">
            <w:pPr>
              <w:pStyle w:val="24"/>
              <w:keepNext/>
              <w:spacing w:line="440" w:lineRule="exact"/>
              <w:ind w:left="63" w:right="63"/>
              <w:rPr>
                <w:rFonts w:hAnsi="宋体" w:cs="Times New Roman"/>
                <w:lang w:val="en-US"/>
              </w:rPr>
            </w:pPr>
          </w:p>
        </w:tc>
      </w:tr>
      <w:tr w14:paraId="516F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CED739">
            <w:pPr>
              <w:pStyle w:val="24"/>
              <w:keepNext/>
              <w:spacing w:line="440" w:lineRule="exact"/>
              <w:ind w:left="63" w:right="63"/>
              <w:rPr>
                <w:rFonts w:hAnsi="宋体" w:cs="Times New Roman"/>
                <w:lang w:val="en-US"/>
              </w:rPr>
            </w:pPr>
          </w:p>
        </w:tc>
        <w:tc>
          <w:tcPr>
            <w:tcW w:w="1984" w:type="dxa"/>
          </w:tcPr>
          <w:p w14:paraId="24457D6F">
            <w:pPr>
              <w:pStyle w:val="24"/>
              <w:keepNext/>
              <w:spacing w:line="440" w:lineRule="exact"/>
              <w:ind w:left="63" w:right="63"/>
              <w:rPr>
                <w:rFonts w:hAnsi="宋体" w:cs="Times New Roman"/>
                <w:lang w:val="en-US"/>
              </w:rPr>
            </w:pPr>
          </w:p>
        </w:tc>
        <w:tc>
          <w:tcPr>
            <w:tcW w:w="851" w:type="dxa"/>
          </w:tcPr>
          <w:p w14:paraId="1E586956">
            <w:pPr>
              <w:pStyle w:val="24"/>
              <w:keepNext/>
              <w:spacing w:line="440" w:lineRule="exact"/>
              <w:ind w:left="63" w:right="63"/>
              <w:rPr>
                <w:rFonts w:hAnsi="宋体" w:cs="Times New Roman"/>
                <w:lang w:val="en-US"/>
              </w:rPr>
            </w:pPr>
          </w:p>
        </w:tc>
        <w:tc>
          <w:tcPr>
            <w:tcW w:w="774" w:type="dxa"/>
          </w:tcPr>
          <w:p w14:paraId="06E5A0BF">
            <w:pPr>
              <w:pStyle w:val="24"/>
              <w:keepNext/>
              <w:spacing w:line="440" w:lineRule="exact"/>
              <w:ind w:left="63" w:right="63"/>
              <w:rPr>
                <w:rFonts w:hAnsi="宋体" w:cs="Times New Roman"/>
                <w:lang w:val="en-US"/>
              </w:rPr>
            </w:pPr>
          </w:p>
        </w:tc>
        <w:tc>
          <w:tcPr>
            <w:tcW w:w="1352" w:type="dxa"/>
          </w:tcPr>
          <w:p w14:paraId="5E23BE24">
            <w:pPr>
              <w:pStyle w:val="24"/>
              <w:keepNext/>
              <w:spacing w:line="440" w:lineRule="exact"/>
              <w:ind w:left="63" w:right="63"/>
              <w:rPr>
                <w:rFonts w:hAnsi="宋体" w:cs="Times New Roman"/>
                <w:lang w:val="en-US"/>
              </w:rPr>
            </w:pPr>
          </w:p>
        </w:tc>
        <w:tc>
          <w:tcPr>
            <w:tcW w:w="1418" w:type="dxa"/>
          </w:tcPr>
          <w:p w14:paraId="41E2BD2A">
            <w:pPr>
              <w:pStyle w:val="24"/>
              <w:keepNext/>
              <w:spacing w:line="440" w:lineRule="exact"/>
              <w:ind w:left="63" w:right="63"/>
              <w:rPr>
                <w:rFonts w:hAnsi="宋体" w:cs="Times New Roman"/>
                <w:lang w:val="en-US"/>
              </w:rPr>
            </w:pPr>
          </w:p>
        </w:tc>
        <w:tc>
          <w:tcPr>
            <w:tcW w:w="1701" w:type="dxa"/>
          </w:tcPr>
          <w:p w14:paraId="415657B1">
            <w:pPr>
              <w:pStyle w:val="24"/>
              <w:keepNext/>
              <w:spacing w:line="440" w:lineRule="exact"/>
              <w:ind w:left="63" w:right="63"/>
              <w:rPr>
                <w:rFonts w:hAnsi="宋体" w:cs="Times New Roman"/>
                <w:lang w:val="en-US"/>
              </w:rPr>
            </w:pPr>
          </w:p>
        </w:tc>
      </w:tr>
      <w:tr w14:paraId="2B2BE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282EB5">
            <w:pPr>
              <w:pStyle w:val="24"/>
              <w:keepNext/>
              <w:spacing w:line="440" w:lineRule="exact"/>
              <w:ind w:left="63" w:right="63"/>
              <w:rPr>
                <w:rFonts w:hAnsi="宋体" w:cs="Times New Roman"/>
                <w:lang w:val="en-US"/>
              </w:rPr>
            </w:pPr>
          </w:p>
        </w:tc>
        <w:tc>
          <w:tcPr>
            <w:tcW w:w="1984" w:type="dxa"/>
          </w:tcPr>
          <w:p w14:paraId="42E3457E">
            <w:pPr>
              <w:pStyle w:val="24"/>
              <w:keepNext/>
              <w:spacing w:line="440" w:lineRule="exact"/>
              <w:ind w:left="63" w:right="63"/>
              <w:rPr>
                <w:rFonts w:hAnsi="宋体" w:cs="Times New Roman"/>
                <w:lang w:val="en-US"/>
              </w:rPr>
            </w:pPr>
          </w:p>
        </w:tc>
        <w:tc>
          <w:tcPr>
            <w:tcW w:w="851" w:type="dxa"/>
          </w:tcPr>
          <w:p w14:paraId="59C8109D">
            <w:pPr>
              <w:pStyle w:val="24"/>
              <w:keepNext/>
              <w:spacing w:line="440" w:lineRule="exact"/>
              <w:ind w:left="63" w:right="63"/>
              <w:rPr>
                <w:rFonts w:hAnsi="宋体" w:cs="Times New Roman"/>
                <w:lang w:val="en-US"/>
              </w:rPr>
            </w:pPr>
          </w:p>
        </w:tc>
        <w:tc>
          <w:tcPr>
            <w:tcW w:w="774" w:type="dxa"/>
          </w:tcPr>
          <w:p w14:paraId="5E283363">
            <w:pPr>
              <w:pStyle w:val="24"/>
              <w:keepNext/>
              <w:spacing w:line="440" w:lineRule="exact"/>
              <w:ind w:left="63" w:right="63"/>
              <w:rPr>
                <w:rFonts w:hAnsi="宋体" w:cs="Times New Roman"/>
                <w:lang w:val="en-US"/>
              </w:rPr>
            </w:pPr>
          </w:p>
        </w:tc>
        <w:tc>
          <w:tcPr>
            <w:tcW w:w="1352" w:type="dxa"/>
          </w:tcPr>
          <w:p w14:paraId="311A2259">
            <w:pPr>
              <w:pStyle w:val="24"/>
              <w:keepNext/>
              <w:spacing w:line="440" w:lineRule="exact"/>
              <w:ind w:left="63" w:right="63"/>
              <w:rPr>
                <w:rFonts w:hAnsi="宋体" w:cs="Times New Roman"/>
                <w:lang w:val="en-US"/>
              </w:rPr>
            </w:pPr>
          </w:p>
        </w:tc>
        <w:tc>
          <w:tcPr>
            <w:tcW w:w="1418" w:type="dxa"/>
          </w:tcPr>
          <w:p w14:paraId="3704E30B">
            <w:pPr>
              <w:pStyle w:val="24"/>
              <w:keepNext/>
              <w:spacing w:line="440" w:lineRule="exact"/>
              <w:ind w:left="63" w:right="63"/>
              <w:rPr>
                <w:rFonts w:hAnsi="宋体" w:cs="Times New Roman"/>
                <w:lang w:val="en-US"/>
              </w:rPr>
            </w:pPr>
          </w:p>
        </w:tc>
        <w:tc>
          <w:tcPr>
            <w:tcW w:w="1701" w:type="dxa"/>
          </w:tcPr>
          <w:p w14:paraId="2ECE2606">
            <w:pPr>
              <w:pStyle w:val="24"/>
              <w:keepNext/>
              <w:spacing w:line="440" w:lineRule="exact"/>
              <w:ind w:left="63" w:right="63"/>
              <w:rPr>
                <w:rFonts w:hAnsi="宋体" w:cs="Times New Roman"/>
                <w:lang w:val="en-US"/>
              </w:rPr>
            </w:pPr>
          </w:p>
        </w:tc>
      </w:tr>
      <w:tr w14:paraId="4FAB7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AC2DA">
            <w:pPr>
              <w:pStyle w:val="24"/>
              <w:keepNext/>
              <w:spacing w:line="440" w:lineRule="exact"/>
              <w:ind w:left="63" w:right="63"/>
              <w:rPr>
                <w:rFonts w:hAnsi="宋体" w:cs="Times New Roman"/>
                <w:lang w:val="en-US"/>
              </w:rPr>
            </w:pPr>
          </w:p>
        </w:tc>
        <w:tc>
          <w:tcPr>
            <w:tcW w:w="1984" w:type="dxa"/>
          </w:tcPr>
          <w:p w14:paraId="5FA403F1">
            <w:pPr>
              <w:pStyle w:val="24"/>
              <w:keepNext/>
              <w:spacing w:line="440" w:lineRule="exact"/>
              <w:ind w:left="63" w:right="63"/>
              <w:rPr>
                <w:rFonts w:hAnsi="宋体" w:cs="Times New Roman"/>
                <w:lang w:val="en-US"/>
              </w:rPr>
            </w:pPr>
          </w:p>
        </w:tc>
        <w:tc>
          <w:tcPr>
            <w:tcW w:w="851" w:type="dxa"/>
          </w:tcPr>
          <w:p w14:paraId="2188A9B1">
            <w:pPr>
              <w:pStyle w:val="24"/>
              <w:keepNext/>
              <w:spacing w:line="440" w:lineRule="exact"/>
              <w:ind w:left="63" w:right="63"/>
              <w:rPr>
                <w:rFonts w:hAnsi="宋体" w:cs="Times New Roman"/>
                <w:lang w:val="en-US"/>
              </w:rPr>
            </w:pPr>
          </w:p>
        </w:tc>
        <w:tc>
          <w:tcPr>
            <w:tcW w:w="774" w:type="dxa"/>
          </w:tcPr>
          <w:p w14:paraId="01B94690">
            <w:pPr>
              <w:pStyle w:val="24"/>
              <w:keepNext/>
              <w:spacing w:line="440" w:lineRule="exact"/>
              <w:ind w:left="63" w:right="63"/>
              <w:rPr>
                <w:rFonts w:hAnsi="宋体" w:cs="Times New Roman"/>
                <w:lang w:val="en-US"/>
              </w:rPr>
            </w:pPr>
          </w:p>
        </w:tc>
        <w:tc>
          <w:tcPr>
            <w:tcW w:w="1352" w:type="dxa"/>
          </w:tcPr>
          <w:p w14:paraId="2D157998">
            <w:pPr>
              <w:pStyle w:val="24"/>
              <w:keepNext/>
              <w:spacing w:line="440" w:lineRule="exact"/>
              <w:ind w:left="63" w:right="63"/>
              <w:rPr>
                <w:rFonts w:hAnsi="宋体" w:cs="Times New Roman"/>
                <w:lang w:val="en-US"/>
              </w:rPr>
            </w:pPr>
          </w:p>
        </w:tc>
        <w:tc>
          <w:tcPr>
            <w:tcW w:w="1418" w:type="dxa"/>
          </w:tcPr>
          <w:p w14:paraId="2C258E10">
            <w:pPr>
              <w:pStyle w:val="24"/>
              <w:keepNext/>
              <w:spacing w:line="440" w:lineRule="exact"/>
              <w:ind w:left="63" w:right="63"/>
              <w:rPr>
                <w:rFonts w:hAnsi="宋体" w:cs="Times New Roman"/>
                <w:lang w:val="en-US"/>
              </w:rPr>
            </w:pPr>
          </w:p>
        </w:tc>
        <w:tc>
          <w:tcPr>
            <w:tcW w:w="1701" w:type="dxa"/>
          </w:tcPr>
          <w:p w14:paraId="2FC48522">
            <w:pPr>
              <w:pStyle w:val="24"/>
              <w:keepNext/>
              <w:spacing w:line="440" w:lineRule="exact"/>
              <w:ind w:left="63" w:right="63"/>
              <w:rPr>
                <w:rFonts w:hAnsi="宋体" w:cs="Times New Roman"/>
                <w:lang w:val="en-US"/>
              </w:rPr>
            </w:pPr>
          </w:p>
        </w:tc>
      </w:tr>
      <w:tr w14:paraId="7D120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3BEB37">
            <w:pPr>
              <w:pStyle w:val="24"/>
              <w:keepNext/>
              <w:spacing w:line="440" w:lineRule="exact"/>
              <w:ind w:left="63" w:right="63"/>
              <w:rPr>
                <w:rFonts w:hAnsi="宋体" w:cs="Times New Roman"/>
                <w:lang w:val="en-US"/>
              </w:rPr>
            </w:pPr>
          </w:p>
        </w:tc>
        <w:tc>
          <w:tcPr>
            <w:tcW w:w="1984" w:type="dxa"/>
          </w:tcPr>
          <w:p w14:paraId="66676289">
            <w:pPr>
              <w:pStyle w:val="24"/>
              <w:keepNext/>
              <w:spacing w:line="440" w:lineRule="exact"/>
              <w:ind w:left="63" w:right="63"/>
              <w:rPr>
                <w:rFonts w:hAnsi="宋体" w:cs="Times New Roman"/>
                <w:lang w:val="en-US"/>
              </w:rPr>
            </w:pPr>
          </w:p>
        </w:tc>
        <w:tc>
          <w:tcPr>
            <w:tcW w:w="851" w:type="dxa"/>
          </w:tcPr>
          <w:p w14:paraId="6A5C0EA7">
            <w:pPr>
              <w:pStyle w:val="24"/>
              <w:keepNext/>
              <w:spacing w:line="440" w:lineRule="exact"/>
              <w:ind w:left="63" w:right="63"/>
              <w:rPr>
                <w:rFonts w:hAnsi="宋体" w:cs="Times New Roman"/>
                <w:lang w:val="en-US"/>
              </w:rPr>
            </w:pPr>
          </w:p>
        </w:tc>
        <w:tc>
          <w:tcPr>
            <w:tcW w:w="774" w:type="dxa"/>
          </w:tcPr>
          <w:p w14:paraId="622C90A3">
            <w:pPr>
              <w:pStyle w:val="24"/>
              <w:keepNext/>
              <w:spacing w:line="440" w:lineRule="exact"/>
              <w:ind w:left="63" w:right="63"/>
              <w:rPr>
                <w:rFonts w:hAnsi="宋体" w:cs="Times New Roman"/>
                <w:lang w:val="en-US"/>
              </w:rPr>
            </w:pPr>
          </w:p>
        </w:tc>
        <w:tc>
          <w:tcPr>
            <w:tcW w:w="1352" w:type="dxa"/>
          </w:tcPr>
          <w:p w14:paraId="7624193F">
            <w:pPr>
              <w:pStyle w:val="24"/>
              <w:keepNext/>
              <w:spacing w:line="440" w:lineRule="exact"/>
              <w:ind w:left="63" w:right="63"/>
              <w:rPr>
                <w:rFonts w:hAnsi="宋体" w:cs="Times New Roman"/>
                <w:lang w:val="en-US"/>
              </w:rPr>
            </w:pPr>
          </w:p>
        </w:tc>
        <w:tc>
          <w:tcPr>
            <w:tcW w:w="1418" w:type="dxa"/>
          </w:tcPr>
          <w:p w14:paraId="53F43D8D">
            <w:pPr>
              <w:pStyle w:val="24"/>
              <w:keepNext/>
              <w:spacing w:line="440" w:lineRule="exact"/>
              <w:ind w:left="63" w:right="63"/>
              <w:rPr>
                <w:rFonts w:hAnsi="宋体" w:cs="Times New Roman"/>
                <w:lang w:val="en-US"/>
              </w:rPr>
            </w:pPr>
          </w:p>
        </w:tc>
        <w:tc>
          <w:tcPr>
            <w:tcW w:w="1701" w:type="dxa"/>
          </w:tcPr>
          <w:p w14:paraId="267FA74F">
            <w:pPr>
              <w:pStyle w:val="24"/>
              <w:keepNext/>
              <w:spacing w:line="440" w:lineRule="exact"/>
              <w:ind w:left="63" w:right="63"/>
              <w:rPr>
                <w:rFonts w:hAnsi="宋体" w:cs="Times New Roman"/>
                <w:lang w:val="en-US"/>
              </w:rPr>
            </w:pPr>
          </w:p>
        </w:tc>
      </w:tr>
      <w:tr w14:paraId="27EAE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B8471F">
            <w:pPr>
              <w:pStyle w:val="24"/>
              <w:keepNext/>
              <w:spacing w:line="440" w:lineRule="exact"/>
              <w:ind w:left="63" w:right="63"/>
              <w:rPr>
                <w:rFonts w:hAnsi="宋体" w:cs="Times New Roman"/>
                <w:lang w:val="en-US"/>
              </w:rPr>
            </w:pPr>
          </w:p>
        </w:tc>
        <w:tc>
          <w:tcPr>
            <w:tcW w:w="1984" w:type="dxa"/>
          </w:tcPr>
          <w:p w14:paraId="70098A2F">
            <w:pPr>
              <w:pStyle w:val="24"/>
              <w:keepNext/>
              <w:spacing w:line="440" w:lineRule="exact"/>
              <w:ind w:left="63" w:right="63"/>
              <w:rPr>
                <w:rFonts w:hAnsi="宋体" w:cs="Times New Roman"/>
                <w:lang w:val="en-US"/>
              </w:rPr>
            </w:pPr>
          </w:p>
        </w:tc>
        <w:tc>
          <w:tcPr>
            <w:tcW w:w="851" w:type="dxa"/>
          </w:tcPr>
          <w:p w14:paraId="076A8A3F">
            <w:pPr>
              <w:pStyle w:val="24"/>
              <w:keepNext/>
              <w:spacing w:line="440" w:lineRule="exact"/>
              <w:ind w:left="63" w:right="63"/>
              <w:rPr>
                <w:rFonts w:hAnsi="宋体" w:cs="Times New Roman"/>
                <w:lang w:val="en-US"/>
              </w:rPr>
            </w:pPr>
          </w:p>
        </w:tc>
        <w:tc>
          <w:tcPr>
            <w:tcW w:w="774" w:type="dxa"/>
          </w:tcPr>
          <w:p w14:paraId="38F5D213">
            <w:pPr>
              <w:pStyle w:val="24"/>
              <w:keepNext/>
              <w:spacing w:line="440" w:lineRule="exact"/>
              <w:ind w:left="63" w:right="63"/>
              <w:rPr>
                <w:rFonts w:hAnsi="宋体" w:cs="Times New Roman"/>
                <w:lang w:val="en-US"/>
              </w:rPr>
            </w:pPr>
          </w:p>
        </w:tc>
        <w:tc>
          <w:tcPr>
            <w:tcW w:w="1352" w:type="dxa"/>
          </w:tcPr>
          <w:p w14:paraId="330F114A">
            <w:pPr>
              <w:pStyle w:val="24"/>
              <w:keepNext/>
              <w:spacing w:line="440" w:lineRule="exact"/>
              <w:ind w:left="63" w:right="63"/>
              <w:rPr>
                <w:rFonts w:hAnsi="宋体" w:cs="Times New Roman"/>
                <w:lang w:val="en-US"/>
              </w:rPr>
            </w:pPr>
          </w:p>
        </w:tc>
        <w:tc>
          <w:tcPr>
            <w:tcW w:w="1418" w:type="dxa"/>
          </w:tcPr>
          <w:p w14:paraId="0A58CABF">
            <w:pPr>
              <w:pStyle w:val="24"/>
              <w:keepNext/>
              <w:spacing w:line="440" w:lineRule="exact"/>
              <w:ind w:left="63" w:right="63"/>
              <w:rPr>
                <w:rFonts w:hAnsi="宋体" w:cs="Times New Roman"/>
                <w:lang w:val="en-US"/>
              </w:rPr>
            </w:pPr>
          </w:p>
        </w:tc>
        <w:tc>
          <w:tcPr>
            <w:tcW w:w="1701" w:type="dxa"/>
          </w:tcPr>
          <w:p w14:paraId="7DA00F7E">
            <w:pPr>
              <w:pStyle w:val="24"/>
              <w:keepNext/>
              <w:spacing w:line="440" w:lineRule="exact"/>
              <w:ind w:left="63" w:right="63"/>
              <w:rPr>
                <w:rFonts w:hAnsi="宋体" w:cs="Times New Roman"/>
                <w:lang w:val="en-US"/>
              </w:rPr>
            </w:pPr>
          </w:p>
        </w:tc>
      </w:tr>
      <w:tr w14:paraId="10171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AD6D1D">
            <w:pPr>
              <w:pStyle w:val="24"/>
              <w:keepNext/>
              <w:spacing w:line="440" w:lineRule="exact"/>
              <w:ind w:left="63" w:right="63"/>
              <w:rPr>
                <w:rFonts w:hAnsi="宋体" w:cs="Times New Roman"/>
                <w:lang w:val="en-US"/>
              </w:rPr>
            </w:pPr>
          </w:p>
        </w:tc>
        <w:tc>
          <w:tcPr>
            <w:tcW w:w="1984" w:type="dxa"/>
          </w:tcPr>
          <w:p w14:paraId="3E8A96D4">
            <w:pPr>
              <w:pStyle w:val="24"/>
              <w:keepNext/>
              <w:spacing w:line="440" w:lineRule="exact"/>
              <w:ind w:left="63" w:right="63"/>
              <w:rPr>
                <w:rFonts w:hAnsi="宋体" w:cs="Times New Roman"/>
                <w:lang w:val="en-US"/>
              </w:rPr>
            </w:pPr>
          </w:p>
        </w:tc>
        <w:tc>
          <w:tcPr>
            <w:tcW w:w="851" w:type="dxa"/>
          </w:tcPr>
          <w:p w14:paraId="7109BD5E">
            <w:pPr>
              <w:pStyle w:val="24"/>
              <w:keepNext/>
              <w:spacing w:line="440" w:lineRule="exact"/>
              <w:ind w:left="63" w:right="63"/>
              <w:rPr>
                <w:rFonts w:hAnsi="宋体" w:cs="Times New Roman"/>
                <w:lang w:val="en-US"/>
              </w:rPr>
            </w:pPr>
          </w:p>
        </w:tc>
        <w:tc>
          <w:tcPr>
            <w:tcW w:w="774" w:type="dxa"/>
          </w:tcPr>
          <w:p w14:paraId="23E0E33B">
            <w:pPr>
              <w:pStyle w:val="24"/>
              <w:keepNext/>
              <w:spacing w:line="440" w:lineRule="exact"/>
              <w:ind w:left="63" w:right="63"/>
              <w:rPr>
                <w:rFonts w:hAnsi="宋体" w:cs="Times New Roman"/>
                <w:lang w:val="en-US"/>
              </w:rPr>
            </w:pPr>
          </w:p>
        </w:tc>
        <w:tc>
          <w:tcPr>
            <w:tcW w:w="1352" w:type="dxa"/>
          </w:tcPr>
          <w:p w14:paraId="5A1708B7">
            <w:pPr>
              <w:pStyle w:val="24"/>
              <w:keepNext/>
              <w:spacing w:line="440" w:lineRule="exact"/>
              <w:ind w:left="63" w:right="63"/>
              <w:rPr>
                <w:rFonts w:hAnsi="宋体" w:cs="Times New Roman"/>
                <w:lang w:val="en-US"/>
              </w:rPr>
            </w:pPr>
          </w:p>
        </w:tc>
        <w:tc>
          <w:tcPr>
            <w:tcW w:w="1418" w:type="dxa"/>
          </w:tcPr>
          <w:p w14:paraId="466C19CC">
            <w:pPr>
              <w:pStyle w:val="24"/>
              <w:keepNext/>
              <w:spacing w:line="440" w:lineRule="exact"/>
              <w:ind w:left="63" w:right="63"/>
              <w:rPr>
                <w:rFonts w:hAnsi="宋体" w:cs="Times New Roman"/>
                <w:lang w:val="en-US"/>
              </w:rPr>
            </w:pPr>
          </w:p>
        </w:tc>
        <w:tc>
          <w:tcPr>
            <w:tcW w:w="1701" w:type="dxa"/>
          </w:tcPr>
          <w:p w14:paraId="375E9597">
            <w:pPr>
              <w:pStyle w:val="24"/>
              <w:keepNext/>
              <w:spacing w:line="440" w:lineRule="exact"/>
              <w:ind w:left="63" w:right="63"/>
              <w:rPr>
                <w:rFonts w:hAnsi="宋体" w:cs="Times New Roman"/>
                <w:lang w:val="en-US"/>
              </w:rPr>
            </w:pPr>
          </w:p>
        </w:tc>
      </w:tr>
      <w:tr w14:paraId="1A27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8E64D4">
            <w:pPr>
              <w:pStyle w:val="24"/>
              <w:keepNext/>
              <w:spacing w:line="440" w:lineRule="exact"/>
              <w:ind w:left="63" w:right="63"/>
              <w:rPr>
                <w:rFonts w:hAnsi="宋体" w:cs="Times New Roman"/>
                <w:lang w:val="en-US"/>
              </w:rPr>
            </w:pPr>
          </w:p>
        </w:tc>
        <w:tc>
          <w:tcPr>
            <w:tcW w:w="1984" w:type="dxa"/>
          </w:tcPr>
          <w:p w14:paraId="571C6920">
            <w:pPr>
              <w:pStyle w:val="24"/>
              <w:keepNext/>
              <w:spacing w:line="440" w:lineRule="exact"/>
              <w:ind w:left="63" w:right="63"/>
              <w:rPr>
                <w:rFonts w:hAnsi="宋体" w:cs="Times New Roman"/>
                <w:lang w:val="en-US"/>
              </w:rPr>
            </w:pPr>
          </w:p>
        </w:tc>
        <w:tc>
          <w:tcPr>
            <w:tcW w:w="851" w:type="dxa"/>
          </w:tcPr>
          <w:p w14:paraId="4915A096">
            <w:pPr>
              <w:pStyle w:val="24"/>
              <w:keepNext/>
              <w:spacing w:line="440" w:lineRule="exact"/>
              <w:ind w:left="63" w:right="63"/>
              <w:rPr>
                <w:rFonts w:hAnsi="宋体" w:cs="Times New Roman"/>
                <w:lang w:val="en-US"/>
              </w:rPr>
            </w:pPr>
          </w:p>
        </w:tc>
        <w:tc>
          <w:tcPr>
            <w:tcW w:w="774" w:type="dxa"/>
          </w:tcPr>
          <w:p w14:paraId="773653B9">
            <w:pPr>
              <w:pStyle w:val="24"/>
              <w:keepNext/>
              <w:spacing w:line="440" w:lineRule="exact"/>
              <w:ind w:left="63" w:right="63"/>
              <w:rPr>
                <w:rFonts w:hAnsi="宋体" w:cs="Times New Roman"/>
                <w:lang w:val="en-US"/>
              </w:rPr>
            </w:pPr>
          </w:p>
        </w:tc>
        <w:tc>
          <w:tcPr>
            <w:tcW w:w="1352" w:type="dxa"/>
          </w:tcPr>
          <w:p w14:paraId="440C4D4C">
            <w:pPr>
              <w:pStyle w:val="24"/>
              <w:keepNext/>
              <w:spacing w:line="440" w:lineRule="exact"/>
              <w:ind w:left="63" w:right="63"/>
              <w:rPr>
                <w:rFonts w:hAnsi="宋体" w:cs="Times New Roman"/>
                <w:lang w:val="en-US"/>
              </w:rPr>
            </w:pPr>
          </w:p>
        </w:tc>
        <w:tc>
          <w:tcPr>
            <w:tcW w:w="1418" w:type="dxa"/>
          </w:tcPr>
          <w:p w14:paraId="665339D0">
            <w:pPr>
              <w:pStyle w:val="24"/>
              <w:keepNext/>
              <w:spacing w:line="440" w:lineRule="exact"/>
              <w:ind w:left="63" w:right="63"/>
              <w:rPr>
                <w:rFonts w:hAnsi="宋体" w:cs="Times New Roman"/>
                <w:lang w:val="en-US"/>
              </w:rPr>
            </w:pPr>
          </w:p>
        </w:tc>
        <w:tc>
          <w:tcPr>
            <w:tcW w:w="1701" w:type="dxa"/>
          </w:tcPr>
          <w:p w14:paraId="4083C1CD">
            <w:pPr>
              <w:pStyle w:val="24"/>
              <w:keepNext/>
              <w:spacing w:line="440" w:lineRule="exact"/>
              <w:ind w:left="63" w:right="63"/>
              <w:rPr>
                <w:rFonts w:hAnsi="宋体" w:cs="Times New Roman"/>
                <w:lang w:val="en-US"/>
              </w:rPr>
            </w:pPr>
          </w:p>
        </w:tc>
      </w:tr>
      <w:tr w14:paraId="59987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4C2249">
            <w:pPr>
              <w:pStyle w:val="24"/>
              <w:keepNext/>
              <w:spacing w:line="440" w:lineRule="exact"/>
              <w:ind w:left="63" w:right="63"/>
              <w:rPr>
                <w:rFonts w:hAnsi="宋体" w:cs="Times New Roman"/>
                <w:lang w:val="en-US"/>
              </w:rPr>
            </w:pPr>
          </w:p>
        </w:tc>
        <w:tc>
          <w:tcPr>
            <w:tcW w:w="1984" w:type="dxa"/>
          </w:tcPr>
          <w:p w14:paraId="6DCACED0">
            <w:pPr>
              <w:pStyle w:val="24"/>
              <w:keepNext/>
              <w:spacing w:line="440" w:lineRule="exact"/>
              <w:ind w:left="63" w:right="63"/>
              <w:rPr>
                <w:rFonts w:hAnsi="宋体" w:cs="Times New Roman"/>
                <w:lang w:val="en-US"/>
              </w:rPr>
            </w:pPr>
          </w:p>
        </w:tc>
        <w:tc>
          <w:tcPr>
            <w:tcW w:w="851" w:type="dxa"/>
          </w:tcPr>
          <w:p w14:paraId="6A4AFB9C">
            <w:pPr>
              <w:pStyle w:val="24"/>
              <w:keepNext/>
              <w:spacing w:line="440" w:lineRule="exact"/>
              <w:ind w:left="63" w:right="63"/>
              <w:rPr>
                <w:rFonts w:hAnsi="宋体" w:cs="Times New Roman"/>
                <w:lang w:val="en-US"/>
              </w:rPr>
            </w:pPr>
          </w:p>
        </w:tc>
        <w:tc>
          <w:tcPr>
            <w:tcW w:w="774" w:type="dxa"/>
          </w:tcPr>
          <w:p w14:paraId="0AE896C6">
            <w:pPr>
              <w:pStyle w:val="24"/>
              <w:keepNext/>
              <w:spacing w:line="440" w:lineRule="exact"/>
              <w:ind w:left="63" w:right="63"/>
              <w:rPr>
                <w:rFonts w:hAnsi="宋体" w:cs="Times New Roman"/>
                <w:lang w:val="en-US"/>
              </w:rPr>
            </w:pPr>
          </w:p>
        </w:tc>
        <w:tc>
          <w:tcPr>
            <w:tcW w:w="1352" w:type="dxa"/>
          </w:tcPr>
          <w:p w14:paraId="2E03B0D7">
            <w:pPr>
              <w:pStyle w:val="24"/>
              <w:keepNext/>
              <w:spacing w:line="440" w:lineRule="exact"/>
              <w:ind w:left="63" w:right="63"/>
              <w:rPr>
                <w:rFonts w:hAnsi="宋体" w:cs="Times New Roman"/>
                <w:lang w:val="en-US"/>
              </w:rPr>
            </w:pPr>
          </w:p>
        </w:tc>
        <w:tc>
          <w:tcPr>
            <w:tcW w:w="1418" w:type="dxa"/>
          </w:tcPr>
          <w:p w14:paraId="6AEAB0B9">
            <w:pPr>
              <w:pStyle w:val="24"/>
              <w:keepNext/>
              <w:spacing w:line="440" w:lineRule="exact"/>
              <w:ind w:left="63" w:right="63"/>
              <w:rPr>
                <w:rFonts w:hAnsi="宋体" w:cs="Times New Roman"/>
                <w:lang w:val="en-US"/>
              </w:rPr>
            </w:pPr>
          </w:p>
        </w:tc>
        <w:tc>
          <w:tcPr>
            <w:tcW w:w="1701" w:type="dxa"/>
          </w:tcPr>
          <w:p w14:paraId="4282ABD0">
            <w:pPr>
              <w:pStyle w:val="24"/>
              <w:keepNext/>
              <w:spacing w:line="440" w:lineRule="exact"/>
              <w:ind w:left="63" w:right="63"/>
              <w:rPr>
                <w:rFonts w:hAnsi="宋体" w:cs="Times New Roman"/>
                <w:lang w:val="en-US"/>
              </w:rPr>
            </w:pPr>
          </w:p>
        </w:tc>
      </w:tr>
      <w:tr w14:paraId="13A24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A8350C">
            <w:pPr>
              <w:pStyle w:val="24"/>
              <w:keepNext/>
              <w:spacing w:line="440" w:lineRule="exact"/>
              <w:ind w:left="63" w:right="63"/>
              <w:rPr>
                <w:rFonts w:hAnsi="宋体" w:cs="Times New Roman"/>
                <w:lang w:val="en-US"/>
              </w:rPr>
            </w:pPr>
          </w:p>
        </w:tc>
        <w:tc>
          <w:tcPr>
            <w:tcW w:w="1984" w:type="dxa"/>
          </w:tcPr>
          <w:p w14:paraId="481B3C0B">
            <w:pPr>
              <w:pStyle w:val="24"/>
              <w:keepNext/>
              <w:spacing w:line="440" w:lineRule="exact"/>
              <w:ind w:left="63" w:right="63"/>
              <w:rPr>
                <w:rFonts w:hAnsi="宋体" w:cs="Times New Roman"/>
                <w:lang w:val="en-US"/>
              </w:rPr>
            </w:pPr>
          </w:p>
        </w:tc>
        <w:tc>
          <w:tcPr>
            <w:tcW w:w="851" w:type="dxa"/>
          </w:tcPr>
          <w:p w14:paraId="3C4C65F6">
            <w:pPr>
              <w:pStyle w:val="24"/>
              <w:keepNext/>
              <w:spacing w:line="440" w:lineRule="exact"/>
              <w:ind w:left="63" w:right="63"/>
              <w:rPr>
                <w:rFonts w:hAnsi="宋体" w:cs="Times New Roman"/>
                <w:lang w:val="en-US"/>
              </w:rPr>
            </w:pPr>
          </w:p>
        </w:tc>
        <w:tc>
          <w:tcPr>
            <w:tcW w:w="774" w:type="dxa"/>
          </w:tcPr>
          <w:p w14:paraId="76BBE36C">
            <w:pPr>
              <w:pStyle w:val="24"/>
              <w:keepNext/>
              <w:spacing w:line="440" w:lineRule="exact"/>
              <w:ind w:left="63" w:right="63"/>
              <w:rPr>
                <w:rFonts w:hAnsi="宋体" w:cs="Times New Roman"/>
                <w:lang w:val="en-US"/>
              </w:rPr>
            </w:pPr>
          </w:p>
        </w:tc>
        <w:tc>
          <w:tcPr>
            <w:tcW w:w="1352" w:type="dxa"/>
          </w:tcPr>
          <w:p w14:paraId="440B2388">
            <w:pPr>
              <w:pStyle w:val="24"/>
              <w:keepNext/>
              <w:spacing w:line="440" w:lineRule="exact"/>
              <w:ind w:left="63" w:right="63"/>
              <w:rPr>
                <w:rFonts w:hAnsi="宋体" w:cs="Times New Roman"/>
                <w:lang w:val="en-US"/>
              </w:rPr>
            </w:pPr>
          </w:p>
        </w:tc>
        <w:tc>
          <w:tcPr>
            <w:tcW w:w="1418" w:type="dxa"/>
          </w:tcPr>
          <w:p w14:paraId="2AE0E860">
            <w:pPr>
              <w:pStyle w:val="24"/>
              <w:keepNext/>
              <w:spacing w:line="440" w:lineRule="exact"/>
              <w:ind w:left="63" w:right="63"/>
              <w:rPr>
                <w:rFonts w:hAnsi="宋体" w:cs="Times New Roman"/>
                <w:lang w:val="en-US"/>
              </w:rPr>
            </w:pPr>
          </w:p>
        </w:tc>
        <w:tc>
          <w:tcPr>
            <w:tcW w:w="1701" w:type="dxa"/>
          </w:tcPr>
          <w:p w14:paraId="0B92F95D">
            <w:pPr>
              <w:pStyle w:val="24"/>
              <w:keepNext/>
              <w:spacing w:line="440" w:lineRule="exact"/>
              <w:ind w:left="63" w:right="63"/>
              <w:rPr>
                <w:rFonts w:hAnsi="宋体" w:cs="Times New Roman"/>
                <w:lang w:val="en-US"/>
              </w:rPr>
            </w:pPr>
          </w:p>
        </w:tc>
      </w:tr>
      <w:tr w14:paraId="22871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D4A4DA">
            <w:pPr>
              <w:pStyle w:val="24"/>
              <w:keepNext/>
              <w:spacing w:line="440" w:lineRule="exact"/>
              <w:ind w:left="63" w:right="63"/>
              <w:rPr>
                <w:rFonts w:hAnsi="宋体" w:cs="Times New Roman"/>
                <w:lang w:val="en-US"/>
              </w:rPr>
            </w:pPr>
          </w:p>
        </w:tc>
        <w:tc>
          <w:tcPr>
            <w:tcW w:w="1984" w:type="dxa"/>
          </w:tcPr>
          <w:p w14:paraId="2BFDF7C0">
            <w:pPr>
              <w:pStyle w:val="24"/>
              <w:keepNext/>
              <w:spacing w:line="440" w:lineRule="exact"/>
              <w:ind w:left="63" w:right="63"/>
              <w:rPr>
                <w:rFonts w:hAnsi="宋体" w:cs="Times New Roman"/>
                <w:lang w:val="en-US"/>
              </w:rPr>
            </w:pPr>
          </w:p>
        </w:tc>
        <w:tc>
          <w:tcPr>
            <w:tcW w:w="851" w:type="dxa"/>
          </w:tcPr>
          <w:p w14:paraId="21D125D1">
            <w:pPr>
              <w:pStyle w:val="24"/>
              <w:keepNext/>
              <w:spacing w:line="440" w:lineRule="exact"/>
              <w:ind w:left="63" w:right="63"/>
              <w:rPr>
                <w:rFonts w:hAnsi="宋体" w:cs="Times New Roman"/>
                <w:lang w:val="en-US"/>
              </w:rPr>
            </w:pPr>
          </w:p>
        </w:tc>
        <w:tc>
          <w:tcPr>
            <w:tcW w:w="774" w:type="dxa"/>
          </w:tcPr>
          <w:p w14:paraId="4ACBDEAA">
            <w:pPr>
              <w:pStyle w:val="24"/>
              <w:keepNext/>
              <w:spacing w:line="440" w:lineRule="exact"/>
              <w:ind w:left="63" w:right="63"/>
              <w:rPr>
                <w:rFonts w:hAnsi="宋体" w:cs="Times New Roman"/>
                <w:lang w:val="en-US"/>
              </w:rPr>
            </w:pPr>
          </w:p>
        </w:tc>
        <w:tc>
          <w:tcPr>
            <w:tcW w:w="1352" w:type="dxa"/>
          </w:tcPr>
          <w:p w14:paraId="10269BBE">
            <w:pPr>
              <w:pStyle w:val="24"/>
              <w:keepNext/>
              <w:spacing w:line="440" w:lineRule="exact"/>
              <w:ind w:left="63" w:right="63"/>
              <w:rPr>
                <w:rFonts w:hAnsi="宋体" w:cs="Times New Roman"/>
                <w:lang w:val="en-US"/>
              </w:rPr>
            </w:pPr>
          </w:p>
        </w:tc>
        <w:tc>
          <w:tcPr>
            <w:tcW w:w="1418" w:type="dxa"/>
          </w:tcPr>
          <w:p w14:paraId="6858EC8E">
            <w:pPr>
              <w:pStyle w:val="24"/>
              <w:keepNext/>
              <w:spacing w:line="440" w:lineRule="exact"/>
              <w:ind w:left="63" w:right="63"/>
              <w:rPr>
                <w:rFonts w:hAnsi="宋体" w:cs="Times New Roman"/>
                <w:lang w:val="en-US"/>
              </w:rPr>
            </w:pPr>
          </w:p>
        </w:tc>
        <w:tc>
          <w:tcPr>
            <w:tcW w:w="1701" w:type="dxa"/>
          </w:tcPr>
          <w:p w14:paraId="4188AFF9">
            <w:pPr>
              <w:pStyle w:val="24"/>
              <w:keepNext/>
              <w:spacing w:line="440" w:lineRule="exact"/>
              <w:ind w:left="63" w:right="63"/>
              <w:rPr>
                <w:rFonts w:hAnsi="宋体" w:cs="Times New Roman"/>
                <w:lang w:val="en-US"/>
              </w:rPr>
            </w:pPr>
          </w:p>
        </w:tc>
      </w:tr>
      <w:tr w14:paraId="0BB04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409E77">
            <w:pPr>
              <w:pStyle w:val="24"/>
              <w:keepNext/>
              <w:spacing w:line="440" w:lineRule="exact"/>
              <w:ind w:left="63" w:right="63"/>
              <w:rPr>
                <w:rFonts w:hAnsi="宋体" w:cs="Times New Roman"/>
                <w:lang w:val="en-US"/>
              </w:rPr>
            </w:pPr>
          </w:p>
        </w:tc>
        <w:tc>
          <w:tcPr>
            <w:tcW w:w="1984" w:type="dxa"/>
          </w:tcPr>
          <w:p w14:paraId="4092E15B">
            <w:pPr>
              <w:pStyle w:val="24"/>
              <w:keepNext/>
              <w:spacing w:line="440" w:lineRule="exact"/>
              <w:ind w:left="63" w:right="63"/>
              <w:rPr>
                <w:rFonts w:hAnsi="宋体" w:cs="Times New Roman"/>
                <w:lang w:val="en-US"/>
              </w:rPr>
            </w:pPr>
          </w:p>
        </w:tc>
        <w:tc>
          <w:tcPr>
            <w:tcW w:w="851" w:type="dxa"/>
          </w:tcPr>
          <w:p w14:paraId="39E3AF38">
            <w:pPr>
              <w:pStyle w:val="24"/>
              <w:keepNext/>
              <w:spacing w:line="440" w:lineRule="exact"/>
              <w:ind w:left="63" w:right="63"/>
              <w:rPr>
                <w:rFonts w:hAnsi="宋体" w:cs="Times New Roman"/>
                <w:lang w:val="en-US"/>
              </w:rPr>
            </w:pPr>
          </w:p>
        </w:tc>
        <w:tc>
          <w:tcPr>
            <w:tcW w:w="774" w:type="dxa"/>
          </w:tcPr>
          <w:p w14:paraId="4F2EC64D">
            <w:pPr>
              <w:pStyle w:val="24"/>
              <w:keepNext/>
              <w:spacing w:line="440" w:lineRule="exact"/>
              <w:ind w:left="63" w:right="63"/>
              <w:rPr>
                <w:rFonts w:hAnsi="宋体" w:cs="Times New Roman"/>
                <w:lang w:val="en-US"/>
              </w:rPr>
            </w:pPr>
          </w:p>
        </w:tc>
        <w:tc>
          <w:tcPr>
            <w:tcW w:w="1352" w:type="dxa"/>
          </w:tcPr>
          <w:p w14:paraId="611448AD">
            <w:pPr>
              <w:pStyle w:val="24"/>
              <w:keepNext/>
              <w:spacing w:line="440" w:lineRule="exact"/>
              <w:ind w:left="63" w:right="63"/>
              <w:rPr>
                <w:rFonts w:hAnsi="宋体" w:cs="Times New Roman"/>
                <w:lang w:val="en-US"/>
              </w:rPr>
            </w:pPr>
          </w:p>
        </w:tc>
        <w:tc>
          <w:tcPr>
            <w:tcW w:w="1418" w:type="dxa"/>
          </w:tcPr>
          <w:p w14:paraId="05DFFC65">
            <w:pPr>
              <w:pStyle w:val="24"/>
              <w:keepNext/>
              <w:spacing w:line="440" w:lineRule="exact"/>
              <w:ind w:left="63" w:right="63"/>
              <w:rPr>
                <w:rFonts w:hAnsi="宋体" w:cs="Times New Roman"/>
                <w:lang w:val="en-US"/>
              </w:rPr>
            </w:pPr>
          </w:p>
        </w:tc>
        <w:tc>
          <w:tcPr>
            <w:tcW w:w="1701" w:type="dxa"/>
          </w:tcPr>
          <w:p w14:paraId="2662312B">
            <w:pPr>
              <w:pStyle w:val="24"/>
              <w:keepNext/>
              <w:spacing w:line="440" w:lineRule="exact"/>
              <w:ind w:left="63" w:right="63"/>
              <w:rPr>
                <w:rFonts w:hAnsi="宋体" w:cs="Times New Roman"/>
                <w:lang w:val="en-US"/>
              </w:rPr>
            </w:pPr>
          </w:p>
        </w:tc>
      </w:tr>
      <w:tr w14:paraId="46B28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4E0714">
            <w:pPr>
              <w:pStyle w:val="24"/>
              <w:keepNext/>
              <w:spacing w:line="440" w:lineRule="exact"/>
              <w:ind w:left="63" w:right="63"/>
              <w:rPr>
                <w:rFonts w:hAnsi="宋体" w:cs="Times New Roman"/>
                <w:lang w:val="en-US"/>
              </w:rPr>
            </w:pPr>
          </w:p>
        </w:tc>
        <w:tc>
          <w:tcPr>
            <w:tcW w:w="1984" w:type="dxa"/>
          </w:tcPr>
          <w:p w14:paraId="2DAB839E">
            <w:pPr>
              <w:pStyle w:val="24"/>
              <w:keepNext/>
              <w:spacing w:line="440" w:lineRule="exact"/>
              <w:ind w:left="63" w:right="63"/>
              <w:rPr>
                <w:rFonts w:hAnsi="宋体" w:cs="Times New Roman"/>
                <w:lang w:val="en-US"/>
              </w:rPr>
            </w:pPr>
          </w:p>
        </w:tc>
        <w:tc>
          <w:tcPr>
            <w:tcW w:w="851" w:type="dxa"/>
          </w:tcPr>
          <w:p w14:paraId="49BFA293">
            <w:pPr>
              <w:pStyle w:val="24"/>
              <w:keepNext/>
              <w:spacing w:line="440" w:lineRule="exact"/>
              <w:ind w:left="63" w:right="63"/>
              <w:rPr>
                <w:rFonts w:hAnsi="宋体" w:cs="Times New Roman"/>
                <w:lang w:val="en-US"/>
              </w:rPr>
            </w:pPr>
          </w:p>
        </w:tc>
        <w:tc>
          <w:tcPr>
            <w:tcW w:w="774" w:type="dxa"/>
          </w:tcPr>
          <w:p w14:paraId="5F5BAD61">
            <w:pPr>
              <w:pStyle w:val="24"/>
              <w:keepNext/>
              <w:spacing w:line="440" w:lineRule="exact"/>
              <w:ind w:left="63" w:right="63"/>
              <w:rPr>
                <w:rFonts w:hAnsi="宋体" w:cs="Times New Roman"/>
                <w:lang w:val="en-US"/>
              </w:rPr>
            </w:pPr>
          </w:p>
        </w:tc>
        <w:tc>
          <w:tcPr>
            <w:tcW w:w="1352" w:type="dxa"/>
          </w:tcPr>
          <w:p w14:paraId="1B1899F0">
            <w:pPr>
              <w:pStyle w:val="24"/>
              <w:keepNext/>
              <w:spacing w:line="440" w:lineRule="exact"/>
              <w:ind w:left="63" w:right="63"/>
              <w:rPr>
                <w:rFonts w:hAnsi="宋体" w:cs="Times New Roman"/>
                <w:lang w:val="en-US"/>
              </w:rPr>
            </w:pPr>
          </w:p>
        </w:tc>
        <w:tc>
          <w:tcPr>
            <w:tcW w:w="1418" w:type="dxa"/>
          </w:tcPr>
          <w:p w14:paraId="65F54387">
            <w:pPr>
              <w:pStyle w:val="24"/>
              <w:keepNext/>
              <w:spacing w:line="440" w:lineRule="exact"/>
              <w:ind w:left="63" w:right="63"/>
              <w:rPr>
                <w:rFonts w:hAnsi="宋体" w:cs="Times New Roman"/>
                <w:lang w:val="en-US"/>
              </w:rPr>
            </w:pPr>
          </w:p>
        </w:tc>
        <w:tc>
          <w:tcPr>
            <w:tcW w:w="1701" w:type="dxa"/>
          </w:tcPr>
          <w:p w14:paraId="505CE392">
            <w:pPr>
              <w:pStyle w:val="24"/>
              <w:keepNext/>
              <w:spacing w:line="440" w:lineRule="exact"/>
              <w:ind w:left="63" w:right="63"/>
              <w:rPr>
                <w:rFonts w:hAnsi="宋体" w:cs="Times New Roman"/>
                <w:lang w:val="en-US"/>
              </w:rPr>
            </w:pPr>
          </w:p>
        </w:tc>
      </w:tr>
      <w:tr w14:paraId="789A2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A53431">
            <w:pPr>
              <w:pStyle w:val="24"/>
              <w:keepNext/>
              <w:spacing w:line="440" w:lineRule="exact"/>
              <w:ind w:left="63" w:right="63"/>
              <w:rPr>
                <w:rFonts w:hAnsi="宋体" w:cs="Times New Roman"/>
                <w:lang w:val="en-US"/>
              </w:rPr>
            </w:pPr>
          </w:p>
        </w:tc>
        <w:tc>
          <w:tcPr>
            <w:tcW w:w="1984" w:type="dxa"/>
          </w:tcPr>
          <w:p w14:paraId="6D470315">
            <w:pPr>
              <w:pStyle w:val="24"/>
              <w:keepNext/>
              <w:spacing w:line="440" w:lineRule="exact"/>
              <w:ind w:left="63" w:right="63"/>
              <w:rPr>
                <w:rFonts w:hAnsi="宋体" w:cs="Times New Roman"/>
                <w:lang w:val="en-US"/>
              </w:rPr>
            </w:pPr>
          </w:p>
        </w:tc>
        <w:tc>
          <w:tcPr>
            <w:tcW w:w="851" w:type="dxa"/>
          </w:tcPr>
          <w:p w14:paraId="706C23E0">
            <w:pPr>
              <w:pStyle w:val="24"/>
              <w:keepNext/>
              <w:spacing w:line="440" w:lineRule="exact"/>
              <w:ind w:left="63" w:right="63"/>
              <w:rPr>
                <w:rFonts w:hAnsi="宋体" w:cs="Times New Roman"/>
                <w:lang w:val="en-US"/>
              </w:rPr>
            </w:pPr>
          </w:p>
        </w:tc>
        <w:tc>
          <w:tcPr>
            <w:tcW w:w="774" w:type="dxa"/>
          </w:tcPr>
          <w:p w14:paraId="12DD592C">
            <w:pPr>
              <w:pStyle w:val="24"/>
              <w:keepNext/>
              <w:spacing w:line="440" w:lineRule="exact"/>
              <w:ind w:left="63" w:right="63"/>
              <w:rPr>
                <w:rFonts w:hAnsi="宋体" w:cs="Times New Roman"/>
                <w:lang w:val="en-US"/>
              </w:rPr>
            </w:pPr>
          </w:p>
        </w:tc>
        <w:tc>
          <w:tcPr>
            <w:tcW w:w="1352" w:type="dxa"/>
          </w:tcPr>
          <w:p w14:paraId="42C22E51">
            <w:pPr>
              <w:pStyle w:val="24"/>
              <w:keepNext/>
              <w:spacing w:line="440" w:lineRule="exact"/>
              <w:ind w:left="63" w:right="63"/>
              <w:rPr>
                <w:rFonts w:hAnsi="宋体" w:cs="Times New Roman"/>
                <w:lang w:val="en-US"/>
              </w:rPr>
            </w:pPr>
          </w:p>
        </w:tc>
        <w:tc>
          <w:tcPr>
            <w:tcW w:w="1418" w:type="dxa"/>
          </w:tcPr>
          <w:p w14:paraId="36745AA2">
            <w:pPr>
              <w:pStyle w:val="24"/>
              <w:keepNext/>
              <w:spacing w:line="440" w:lineRule="exact"/>
              <w:ind w:left="63" w:right="63"/>
              <w:rPr>
                <w:rFonts w:hAnsi="宋体" w:cs="Times New Roman"/>
                <w:lang w:val="en-US"/>
              </w:rPr>
            </w:pPr>
          </w:p>
        </w:tc>
        <w:tc>
          <w:tcPr>
            <w:tcW w:w="1701" w:type="dxa"/>
          </w:tcPr>
          <w:p w14:paraId="58DE98F0">
            <w:pPr>
              <w:pStyle w:val="24"/>
              <w:keepNext/>
              <w:spacing w:line="440" w:lineRule="exact"/>
              <w:ind w:left="63" w:right="63"/>
              <w:rPr>
                <w:rFonts w:hAnsi="宋体" w:cs="Times New Roman"/>
                <w:lang w:val="en-US"/>
              </w:rPr>
            </w:pPr>
          </w:p>
        </w:tc>
      </w:tr>
    </w:tbl>
    <w:p w14:paraId="39950B45">
      <w:pPr>
        <w:spacing w:line="440" w:lineRule="exact"/>
        <w:rPr>
          <w:rFonts w:hAnsi="宋体"/>
          <w:sz w:val="24"/>
        </w:rPr>
      </w:pPr>
    </w:p>
    <w:p w14:paraId="4BB0216D">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6C3A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E6F2806">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7FE2F650">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0AC8495D">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2988F358">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60655D96">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17DC7A74">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30C9085">
            <w:pPr>
              <w:pStyle w:val="24"/>
              <w:keepNext/>
              <w:spacing w:line="440" w:lineRule="exact"/>
              <w:ind w:left="63" w:right="63"/>
              <w:rPr>
                <w:rFonts w:hAnsi="宋体" w:cs="Times New Roman"/>
                <w:lang w:val="en-US"/>
              </w:rPr>
            </w:pPr>
            <w:r>
              <w:rPr>
                <w:rFonts w:hAnsi="宋体" w:cs="Times New Roman"/>
                <w:lang w:val="en-US"/>
              </w:rPr>
              <w:t>备注</w:t>
            </w:r>
          </w:p>
        </w:tc>
      </w:tr>
      <w:tr w14:paraId="1F0A0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5D29A34">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729F562D">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1B8E34F1">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66F9099B">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2820877E">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2311B9E2">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2EDEF84C">
            <w:pPr>
              <w:pStyle w:val="24"/>
              <w:keepNext/>
              <w:spacing w:line="440" w:lineRule="exact"/>
              <w:ind w:left="63" w:right="63"/>
              <w:rPr>
                <w:rFonts w:hAnsi="宋体" w:cs="Times New Roman"/>
                <w:lang w:val="en-US"/>
              </w:rPr>
            </w:pPr>
          </w:p>
        </w:tc>
      </w:tr>
      <w:tr w14:paraId="337E6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D2FBC97">
            <w:pPr>
              <w:pStyle w:val="24"/>
              <w:keepNext/>
              <w:spacing w:line="440" w:lineRule="exact"/>
              <w:ind w:left="63" w:right="63"/>
              <w:rPr>
                <w:rFonts w:hAnsi="宋体" w:cs="Times New Roman"/>
                <w:lang w:val="en-US"/>
              </w:rPr>
            </w:pPr>
          </w:p>
        </w:tc>
        <w:tc>
          <w:tcPr>
            <w:tcW w:w="1984" w:type="dxa"/>
            <w:tcBorders>
              <w:top w:val="nil"/>
            </w:tcBorders>
          </w:tcPr>
          <w:p w14:paraId="3472E0A9">
            <w:pPr>
              <w:pStyle w:val="24"/>
              <w:keepNext/>
              <w:spacing w:line="440" w:lineRule="exact"/>
              <w:ind w:left="63" w:right="63"/>
              <w:rPr>
                <w:rFonts w:hAnsi="宋体" w:cs="Times New Roman"/>
                <w:lang w:val="en-US"/>
              </w:rPr>
            </w:pPr>
          </w:p>
        </w:tc>
        <w:tc>
          <w:tcPr>
            <w:tcW w:w="851" w:type="dxa"/>
            <w:tcBorders>
              <w:top w:val="nil"/>
            </w:tcBorders>
          </w:tcPr>
          <w:p w14:paraId="04878D4B">
            <w:pPr>
              <w:pStyle w:val="24"/>
              <w:keepNext/>
              <w:spacing w:line="440" w:lineRule="exact"/>
              <w:ind w:left="63" w:right="63"/>
              <w:rPr>
                <w:rFonts w:hAnsi="宋体" w:cs="Times New Roman"/>
                <w:lang w:val="en-US"/>
              </w:rPr>
            </w:pPr>
          </w:p>
        </w:tc>
        <w:tc>
          <w:tcPr>
            <w:tcW w:w="774" w:type="dxa"/>
            <w:tcBorders>
              <w:top w:val="nil"/>
            </w:tcBorders>
          </w:tcPr>
          <w:p w14:paraId="7B2E45BE">
            <w:pPr>
              <w:pStyle w:val="24"/>
              <w:keepNext/>
              <w:spacing w:line="440" w:lineRule="exact"/>
              <w:ind w:left="63" w:right="63"/>
              <w:rPr>
                <w:rFonts w:hAnsi="宋体" w:cs="Times New Roman"/>
                <w:lang w:val="en-US"/>
              </w:rPr>
            </w:pPr>
          </w:p>
        </w:tc>
        <w:tc>
          <w:tcPr>
            <w:tcW w:w="1352" w:type="dxa"/>
            <w:tcBorders>
              <w:top w:val="nil"/>
            </w:tcBorders>
          </w:tcPr>
          <w:p w14:paraId="328B68F3">
            <w:pPr>
              <w:pStyle w:val="24"/>
              <w:keepNext/>
              <w:spacing w:line="440" w:lineRule="exact"/>
              <w:ind w:left="63" w:right="63"/>
              <w:rPr>
                <w:rFonts w:hAnsi="宋体" w:cs="Times New Roman"/>
                <w:lang w:val="en-US"/>
              </w:rPr>
            </w:pPr>
          </w:p>
        </w:tc>
        <w:tc>
          <w:tcPr>
            <w:tcW w:w="1418" w:type="dxa"/>
            <w:tcBorders>
              <w:top w:val="nil"/>
            </w:tcBorders>
          </w:tcPr>
          <w:p w14:paraId="43823E9D">
            <w:pPr>
              <w:pStyle w:val="24"/>
              <w:keepNext/>
              <w:spacing w:line="440" w:lineRule="exact"/>
              <w:ind w:left="63" w:right="63"/>
              <w:rPr>
                <w:rFonts w:hAnsi="宋体" w:cs="Times New Roman"/>
                <w:lang w:val="en-US"/>
              </w:rPr>
            </w:pPr>
          </w:p>
        </w:tc>
        <w:tc>
          <w:tcPr>
            <w:tcW w:w="1701" w:type="dxa"/>
            <w:tcBorders>
              <w:top w:val="nil"/>
            </w:tcBorders>
          </w:tcPr>
          <w:p w14:paraId="61874EF2">
            <w:pPr>
              <w:pStyle w:val="24"/>
              <w:keepNext/>
              <w:spacing w:line="440" w:lineRule="exact"/>
              <w:ind w:left="63" w:right="63"/>
              <w:rPr>
                <w:rFonts w:hAnsi="宋体" w:cs="Times New Roman"/>
                <w:lang w:val="en-US"/>
              </w:rPr>
            </w:pPr>
          </w:p>
        </w:tc>
      </w:tr>
      <w:tr w14:paraId="3BFB7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CB32D1">
            <w:pPr>
              <w:pStyle w:val="24"/>
              <w:keepNext/>
              <w:spacing w:line="440" w:lineRule="exact"/>
              <w:ind w:left="63" w:right="63"/>
              <w:rPr>
                <w:rFonts w:hAnsi="宋体" w:cs="Times New Roman"/>
                <w:lang w:val="en-US"/>
              </w:rPr>
            </w:pPr>
          </w:p>
        </w:tc>
        <w:tc>
          <w:tcPr>
            <w:tcW w:w="1984" w:type="dxa"/>
          </w:tcPr>
          <w:p w14:paraId="385E57CB">
            <w:pPr>
              <w:pStyle w:val="24"/>
              <w:keepNext/>
              <w:spacing w:line="440" w:lineRule="exact"/>
              <w:ind w:left="63" w:right="63"/>
              <w:rPr>
                <w:rFonts w:hAnsi="宋体" w:cs="Times New Roman"/>
                <w:lang w:val="en-US"/>
              </w:rPr>
            </w:pPr>
          </w:p>
        </w:tc>
        <w:tc>
          <w:tcPr>
            <w:tcW w:w="851" w:type="dxa"/>
          </w:tcPr>
          <w:p w14:paraId="7AB34AFF">
            <w:pPr>
              <w:pStyle w:val="24"/>
              <w:keepNext/>
              <w:spacing w:line="440" w:lineRule="exact"/>
              <w:ind w:left="63" w:right="63"/>
              <w:rPr>
                <w:rFonts w:hAnsi="宋体" w:cs="Times New Roman"/>
                <w:lang w:val="en-US"/>
              </w:rPr>
            </w:pPr>
          </w:p>
        </w:tc>
        <w:tc>
          <w:tcPr>
            <w:tcW w:w="774" w:type="dxa"/>
          </w:tcPr>
          <w:p w14:paraId="2A636DBA">
            <w:pPr>
              <w:pStyle w:val="24"/>
              <w:keepNext/>
              <w:spacing w:line="440" w:lineRule="exact"/>
              <w:ind w:left="63" w:right="63"/>
              <w:rPr>
                <w:rFonts w:hAnsi="宋体" w:cs="Times New Roman"/>
                <w:lang w:val="en-US"/>
              </w:rPr>
            </w:pPr>
          </w:p>
        </w:tc>
        <w:tc>
          <w:tcPr>
            <w:tcW w:w="1352" w:type="dxa"/>
          </w:tcPr>
          <w:p w14:paraId="3DAA5DED">
            <w:pPr>
              <w:pStyle w:val="24"/>
              <w:keepNext/>
              <w:spacing w:line="440" w:lineRule="exact"/>
              <w:ind w:left="63" w:right="63"/>
              <w:rPr>
                <w:rFonts w:hAnsi="宋体" w:cs="Times New Roman"/>
                <w:lang w:val="en-US"/>
              </w:rPr>
            </w:pPr>
          </w:p>
        </w:tc>
        <w:tc>
          <w:tcPr>
            <w:tcW w:w="1418" w:type="dxa"/>
          </w:tcPr>
          <w:p w14:paraId="78118519">
            <w:pPr>
              <w:pStyle w:val="24"/>
              <w:keepNext/>
              <w:spacing w:line="440" w:lineRule="exact"/>
              <w:ind w:left="63" w:right="63"/>
              <w:rPr>
                <w:rFonts w:hAnsi="宋体" w:cs="Times New Roman"/>
                <w:lang w:val="en-US"/>
              </w:rPr>
            </w:pPr>
          </w:p>
        </w:tc>
        <w:tc>
          <w:tcPr>
            <w:tcW w:w="1701" w:type="dxa"/>
          </w:tcPr>
          <w:p w14:paraId="16F8FE24">
            <w:pPr>
              <w:pStyle w:val="24"/>
              <w:keepNext/>
              <w:spacing w:line="440" w:lineRule="exact"/>
              <w:ind w:left="63" w:right="63"/>
              <w:rPr>
                <w:rFonts w:hAnsi="宋体" w:cs="Times New Roman"/>
                <w:lang w:val="en-US"/>
              </w:rPr>
            </w:pPr>
          </w:p>
        </w:tc>
      </w:tr>
      <w:tr w14:paraId="753D6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E1933D">
            <w:pPr>
              <w:pStyle w:val="24"/>
              <w:keepNext/>
              <w:spacing w:line="440" w:lineRule="exact"/>
              <w:ind w:left="63" w:right="63"/>
              <w:rPr>
                <w:rFonts w:hAnsi="宋体" w:cs="Times New Roman"/>
                <w:lang w:val="en-US"/>
              </w:rPr>
            </w:pPr>
          </w:p>
        </w:tc>
        <w:tc>
          <w:tcPr>
            <w:tcW w:w="1984" w:type="dxa"/>
          </w:tcPr>
          <w:p w14:paraId="7CFB30CB">
            <w:pPr>
              <w:pStyle w:val="24"/>
              <w:keepNext/>
              <w:spacing w:line="440" w:lineRule="exact"/>
              <w:ind w:left="63" w:right="63"/>
              <w:rPr>
                <w:rFonts w:hAnsi="宋体" w:cs="Times New Roman"/>
                <w:lang w:val="en-US"/>
              </w:rPr>
            </w:pPr>
          </w:p>
        </w:tc>
        <w:tc>
          <w:tcPr>
            <w:tcW w:w="851" w:type="dxa"/>
          </w:tcPr>
          <w:p w14:paraId="04B5D9B6">
            <w:pPr>
              <w:pStyle w:val="24"/>
              <w:keepNext/>
              <w:spacing w:line="440" w:lineRule="exact"/>
              <w:ind w:left="63" w:right="63"/>
              <w:rPr>
                <w:rFonts w:hAnsi="宋体" w:cs="Times New Roman"/>
                <w:lang w:val="en-US"/>
              </w:rPr>
            </w:pPr>
          </w:p>
        </w:tc>
        <w:tc>
          <w:tcPr>
            <w:tcW w:w="774" w:type="dxa"/>
          </w:tcPr>
          <w:p w14:paraId="5815F58C">
            <w:pPr>
              <w:pStyle w:val="24"/>
              <w:keepNext/>
              <w:spacing w:line="440" w:lineRule="exact"/>
              <w:ind w:left="63" w:right="63"/>
              <w:rPr>
                <w:rFonts w:hAnsi="宋体" w:cs="Times New Roman"/>
                <w:lang w:val="en-US"/>
              </w:rPr>
            </w:pPr>
          </w:p>
        </w:tc>
        <w:tc>
          <w:tcPr>
            <w:tcW w:w="1352" w:type="dxa"/>
          </w:tcPr>
          <w:p w14:paraId="0D3EC712">
            <w:pPr>
              <w:pStyle w:val="24"/>
              <w:keepNext/>
              <w:spacing w:line="440" w:lineRule="exact"/>
              <w:ind w:left="63" w:right="63"/>
              <w:rPr>
                <w:rFonts w:hAnsi="宋体" w:cs="Times New Roman"/>
                <w:lang w:val="en-US"/>
              </w:rPr>
            </w:pPr>
          </w:p>
        </w:tc>
        <w:tc>
          <w:tcPr>
            <w:tcW w:w="1418" w:type="dxa"/>
          </w:tcPr>
          <w:p w14:paraId="33B9B3BE">
            <w:pPr>
              <w:pStyle w:val="24"/>
              <w:keepNext/>
              <w:spacing w:line="440" w:lineRule="exact"/>
              <w:ind w:left="63" w:right="63"/>
              <w:rPr>
                <w:rFonts w:hAnsi="宋体" w:cs="Times New Roman"/>
                <w:lang w:val="en-US"/>
              </w:rPr>
            </w:pPr>
          </w:p>
        </w:tc>
        <w:tc>
          <w:tcPr>
            <w:tcW w:w="1701" w:type="dxa"/>
          </w:tcPr>
          <w:p w14:paraId="687E8432">
            <w:pPr>
              <w:pStyle w:val="24"/>
              <w:keepNext/>
              <w:spacing w:line="440" w:lineRule="exact"/>
              <w:ind w:left="63" w:right="63"/>
              <w:rPr>
                <w:rFonts w:hAnsi="宋体" w:cs="Times New Roman"/>
                <w:lang w:val="en-US"/>
              </w:rPr>
            </w:pPr>
          </w:p>
        </w:tc>
      </w:tr>
      <w:tr w14:paraId="5EEB3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BD03C5">
            <w:pPr>
              <w:pStyle w:val="24"/>
              <w:keepNext/>
              <w:spacing w:line="440" w:lineRule="exact"/>
              <w:ind w:left="63" w:right="63"/>
              <w:rPr>
                <w:rFonts w:hAnsi="宋体" w:cs="Times New Roman"/>
                <w:lang w:val="en-US"/>
              </w:rPr>
            </w:pPr>
          </w:p>
        </w:tc>
        <w:tc>
          <w:tcPr>
            <w:tcW w:w="1984" w:type="dxa"/>
          </w:tcPr>
          <w:p w14:paraId="56ED2EEB">
            <w:pPr>
              <w:pStyle w:val="24"/>
              <w:keepNext/>
              <w:spacing w:line="440" w:lineRule="exact"/>
              <w:ind w:left="63" w:right="63"/>
              <w:rPr>
                <w:rFonts w:hAnsi="宋体" w:cs="Times New Roman"/>
                <w:lang w:val="en-US"/>
              </w:rPr>
            </w:pPr>
          </w:p>
        </w:tc>
        <w:tc>
          <w:tcPr>
            <w:tcW w:w="851" w:type="dxa"/>
          </w:tcPr>
          <w:p w14:paraId="3C9C6429">
            <w:pPr>
              <w:pStyle w:val="24"/>
              <w:keepNext/>
              <w:spacing w:line="440" w:lineRule="exact"/>
              <w:ind w:left="63" w:right="63"/>
              <w:rPr>
                <w:rFonts w:hAnsi="宋体" w:cs="Times New Roman"/>
                <w:lang w:val="en-US"/>
              </w:rPr>
            </w:pPr>
          </w:p>
        </w:tc>
        <w:tc>
          <w:tcPr>
            <w:tcW w:w="774" w:type="dxa"/>
          </w:tcPr>
          <w:p w14:paraId="1AB43794">
            <w:pPr>
              <w:pStyle w:val="24"/>
              <w:keepNext/>
              <w:spacing w:line="440" w:lineRule="exact"/>
              <w:ind w:left="63" w:right="63"/>
              <w:rPr>
                <w:rFonts w:hAnsi="宋体" w:cs="Times New Roman"/>
                <w:lang w:val="en-US"/>
              </w:rPr>
            </w:pPr>
          </w:p>
        </w:tc>
        <w:tc>
          <w:tcPr>
            <w:tcW w:w="1352" w:type="dxa"/>
          </w:tcPr>
          <w:p w14:paraId="3B5F2EC6">
            <w:pPr>
              <w:pStyle w:val="24"/>
              <w:keepNext/>
              <w:spacing w:line="440" w:lineRule="exact"/>
              <w:ind w:left="63" w:right="63"/>
              <w:rPr>
                <w:rFonts w:hAnsi="宋体" w:cs="Times New Roman"/>
                <w:lang w:val="en-US"/>
              </w:rPr>
            </w:pPr>
          </w:p>
        </w:tc>
        <w:tc>
          <w:tcPr>
            <w:tcW w:w="1418" w:type="dxa"/>
          </w:tcPr>
          <w:p w14:paraId="6BF849CE">
            <w:pPr>
              <w:pStyle w:val="24"/>
              <w:keepNext/>
              <w:spacing w:line="440" w:lineRule="exact"/>
              <w:ind w:left="63" w:right="63"/>
              <w:rPr>
                <w:rFonts w:hAnsi="宋体" w:cs="Times New Roman"/>
                <w:lang w:val="en-US"/>
              </w:rPr>
            </w:pPr>
          </w:p>
        </w:tc>
        <w:tc>
          <w:tcPr>
            <w:tcW w:w="1701" w:type="dxa"/>
          </w:tcPr>
          <w:p w14:paraId="77DBAF78">
            <w:pPr>
              <w:pStyle w:val="24"/>
              <w:keepNext/>
              <w:spacing w:line="440" w:lineRule="exact"/>
              <w:ind w:left="63" w:right="63"/>
              <w:rPr>
                <w:rFonts w:hAnsi="宋体" w:cs="Times New Roman"/>
                <w:lang w:val="en-US"/>
              </w:rPr>
            </w:pPr>
          </w:p>
        </w:tc>
      </w:tr>
      <w:tr w14:paraId="259D4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043680">
            <w:pPr>
              <w:pStyle w:val="24"/>
              <w:keepNext/>
              <w:spacing w:line="440" w:lineRule="exact"/>
              <w:ind w:left="63" w:right="63"/>
              <w:rPr>
                <w:rFonts w:hAnsi="宋体" w:cs="Times New Roman"/>
                <w:lang w:val="en-US"/>
              </w:rPr>
            </w:pPr>
          </w:p>
        </w:tc>
        <w:tc>
          <w:tcPr>
            <w:tcW w:w="1984" w:type="dxa"/>
          </w:tcPr>
          <w:p w14:paraId="58462897">
            <w:pPr>
              <w:pStyle w:val="24"/>
              <w:keepNext/>
              <w:spacing w:line="440" w:lineRule="exact"/>
              <w:ind w:left="63" w:right="63"/>
              <w:rPr>
                <w:rFonts w:hAnsi="宋体" w:cs="Times New Roman"/>
                <w:lang w:val="en-US"/>
              </w:rPr>
            </w:pPr>
          </w:p>
        </w:tc>
        <w:tc>
          <w:tcPr>
            <w:tcW w:w="851" w:type="dxa"/>
          </w:tcPr>
          <w:p w14:paraId="6536B1FC">
            <w:pPr>
              <w:pStyle w:val="24"/>
              <w:keepNext/>
              <w:spacing w:line="440" w:lineRule="exact"/>
              <w:ind w:left="63" w:right="63"/>
              <w:rPr>
                <w:rFonts w:hAnsi="宋体" w:cs="Times New Roman"/>
                <w:lang w:val="en-US"/>
              </w:rPr>
            </w:pPr>
          </w:p>
        </w:tc>
        <w:tc>
          <w:tcPr>
            <w:tcW w:w="774" w:type="dxa"/>
          </w:tcPr>
          <w:p w14:paraId="0136B2F5">
            <w:pPr>
              <w:pStyle w:val="24"/>
              <w:keepNext/>
              <w:spacing w:line="440" w:lineRule="exact"/>
              <w:ind w:left="63" w:right="63"/>
              <w:rPr>
                <w:rFonts w:hAnsi="宋体" w:cs="Times New Roman"/>
                <w:lang w:val="en-US"/>
              </w:rPr>
            </w:pPr>
          </w:p>
        </w:tc>
        <w:tc>
          <w:tcPr>
            <w:tcW w:w="1352" w:type="dxa"/>
          </w:tcPr>
          <w:p w14:paraId="1F0807E7">
            <w:pPr>
              <w:pStyle w:val="24"/>
              <w:keepNext/>
              <w:spacing w:line="440" w:lineRule="exact"/>
              <w:ind w:left="63" w:right="63"/>
              <w:rPr>
                <w:rFonts w:hAnsi="宋体" w:cs="Times New Roman"/>
                <w:lang w:val="en-US"/>
              </w:rPr>
            </w:pPr>
          </w:p>
        </w:tc>
        <w:tc>
          <w:tcPr>
            <w:tcW w:w="1418" w:type="dxa"/>
          </w:tcPr>
          <w:p w14:paraId="6AE3B0C8">
            <w:pPr>
              <w:pStyle w:val="24"/>
              <w:keepNext/>
              <w:spacing w:line="440" w:lineRule="exact"/>
              <w:ind w:left="63" w:right="63"/>
              <w:rPr>
                <w:rFonts w:hAnsi="宋体" w:cs="Times New Roman"/>
                <w:lang w:val="en-US"/>
              </w:rPr>
            </w:pPr>
          </w:p>
        </w:tc>
        <w:tc>
          <w:tcPr>
            <w:tcW w:w="1701" w:type="dxa"/>
          </w:tcPr>
          <w:p w14:paraId="3377CB69">
            <w:pPr>
              <w:pStyle w:val="24"/>
              <w:keepNext/>
              <w:spacing w:line="440" w:lineRule="exact"/>
              <w:ind w:left="63" w:right="63"/>
              <w:rPr>
                <w:rFonts w:hAnsi="宋体" w:cs="Times New Roman"/>
                <w:lang w:val="en-US"/>
              </w:rPr>
            </w:pPr>
          </w:p>
        </w:tc>
      </w:tr>
      <w:tr w14:paraId="3C066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597666">
            <w:pPr>
              <w:pStyle w:val="24"/>
              <w:keepNext/>
              <w:spacing w:line="440" w:lineRule="exact"/>
              <w:ind w:left="63" w:right="63"/>
              <w:rPr>
                <w:rFonts w:hAnsi="宋体" w:cs="Times New Roman"/>
                <w:lang w:val="en-US"/>
              </w:rPr>
            </w:pPr>
          </w:p>
        </w:tc>
        <w:tc>
          <w:tcPr>
            <w:tcW w:w="1984" w:type="dxa"/>
          </w:tcPr>
          <w:p w14:paraId="3BD734CD">
            <w:pPr>
              <w:pStyle w:val="24"/>
              <w:keepNext/>
              <w:spacing w:line="440" w:lineRule="exact"/>
              <w:ind w:left="63" w:right="63"/>
              <w:rPr>
                <w:rFonts w:hAnsi="宋体" w:cs="Times New Roman"/>
                <w:lang w:val="en-US"/>
              </w:rPr>
            </w:pPr>
          </w:p>
        </w:tc>
        <w:tc>
          <w:tcPr>
            <w:tcW w:w="851" w:type="dxa"/>
          </w:tcPr>
          <w:p w14:paraId="74C99AEA">
            <w:pPr>
              <w:pStyle w:val="24"/>
              <w:keepNext/>
              <w:spacing w:line="440" w:lineRule="exact"/>
              <w:ind w:left="63" w:right="63"/>
              <w:rPr>
                <w:rFonts w:hAnsi="宋体" w:cs="Times New Roman"/>
                <w:lang w:val="en-US"/>
              </w:rPr>
            </w:pPr>
          </w:p>
        </w:tc>
        <w:tc>
          <w:tcPr>
            <w:tcW w:w="774" w:type="dxa"/>
          </w:tcPr>
          <w:p w14:paraId="74481881">
            <w:pPr>
              <w:pStyle w:val="24"/>
              <w:keepNext/>
              <w:spacing w:line="440" w:lineRule="exact"/>
              <w:ind w:left="63" w:right="63"/>
              <w:rPr>
                <w:rFonts w:hAnsi="宋体" w:cs="Times New Roman"/>
                <w:lang w:val="en-US"/>
              </w:rPr>
            </w:pPr>
          </w:p>
        </w:tc>
        <w:tc>
          <w:tcPr>
            <w:tcW w:w="1352" w:type="dxa"/>
          </w:tcPr>
          <w:p w14:paraId="19DD6C63">
            <w:pPr>
              <w:pStyle w:val="24"/>
              <w:keepNext/>
              <w:spacing w:line="440" w:lineRule="exact"/>
              <w:ind w:left="63" w:right="63"/>
              <w:rPr>
                <w:rFonts w:hAnsi="宋体" w:cs="Times New Roman"/>
                <w:lang w:val="en-US"/>
              </w:rPr>
            </w:pPr>
          </w:p>
        </w:tc>
        <w:tc>
          <w:tcPr>
            <w:tcW w:w="1418" w:type="dxa"/>
          </w:tcPr>
          <w:p w14:paraId="5F4A1892">
            <w:pPr>
              <w:pStyle w:val="24"/>
              <w:keepNext/>
              <w:spacing w:line="440" w:lineRule="exact"/>
              <w:ind w:left="63" w:right="63"/>
              <w:rPr>
                <w:rFonts w:hAnsi="宋体" w:cs="Times New Roman"/>
                <w:lang w:val="en-US"/>
              </w:rPr>
            </w:pPr>
          </w:p>
        </w:tc>
        <w:tc>
          <w:tcPr>
            <w:tcW w:w="1701" w:type="dxa"/>
          </w:tcPr>
          <w:p w14:paraId="59B83F97">
            <w:pPr>
              <w:pStyle w:val="24"/>
              <w:keepNext/>
              <w:spacing w:line="440" w:lineRule="exact"/>
              <w:ind w:left="63" w:right="63"/>
              <w:rPr>
                <w:rFonts w:hAnsi="宋体" w:cs="Times New Roman"/>
                <w:lang w:val="en-US"/>
              </w:rPr>
            </w:pPr>
          </w:p>
        </w:tc>
      </w:tr>
      <w:tr w14:paraId="5ED17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38B776">
            <w:pPr>
              <w:pStyle w:val="24"/>
              <w:keepNext/>
              <w:spacing w:line="440" w:lineRule="exact"/>
              <w:ind w:left="63" w:right="63"/>
              <w:rPr>
                <w:rFonts w:hAnsi="宋体" w:cs="Times New Roman"/>
                <w:lang w:val="en-US"/>
              </w:rPr>
            </w:pPr>
          </w:p>
        </w:tc>
        <w:tc>
          <w:tcPr>
            <w:tcW w:w="1984" w:type="dxa"/>
          </w:tcPr>
          <w:p w14:paraId="2D24AFC1">
            <w:pPr>
              <w:pStyle w:val="24"/>
              <w:keepNext/>
              <w:spacing w:line="440" w:lineRule="exact"/>
              <w:ind w:left="63" w:right="63"/>
              <w:rPr>
                <w:rFonts w:hAnsi="宋体" w:cs="Times New Roman"/>
                <w:lang w:val="en-US"/>
              </w:rPr>
            </w:pPr>
          </w:p>
        </w:tc>
        <w:tc>
          <w:tcPr>
            <w:tcW w:w="851" w:type="dxa"/>
          </w:tcPr>
          <w:p w14:paraId="78E5F4AE">
            <w:pPr>
              <w:pStyle w:val="24"/>
              <w:keepNext/>
              <w:spacing w:line="440" w:lineRule="exact"/>
              <w:ind w:left="63" w:right="63"/>
              <w:rPr>
                <w:rFonts w:hAnsi="宋体" w:cs="Times New Roman"/>
                <w:lang w:val="en-US"/>
              </w:rPr>
            </w:pPr>
          </w:p>
        </w:tc>
        <w:tc>
          <w:tcPr>
            <w:tcW w:w="774" w:type="dxa"/>
          </w:tcPr>
          <w:p w14:paraId="463D1AFF">
            <w:pPr>
              <w:pStyle w:val="24"/>
              <w:keepNext/>
              <w:spacing w:line="440" w:lineRule="exact"/>
              <w:ind w:left="63" w:right="63"/>
              <w:rPr>
                <w:rFonts w:hAnsi="宋体" w:cs="Times New Roman"/>
                <w:lang w:val="en-US"/>
              </w:rPr>
            </w:pPr>
          </w:p>
        </w:tc>
        <w:tc>
          <w:tcPr>
            <w:tcW w:w="1352" w:type="dxa"/>
          </w:tcPr>
          <w:p w14:paraId="34CB07C2">
            <w:pPr>
              <w:pStyle w:val="24"/>
              <w:keepNext/>
              <w:spacing w:line="440" w:lineRule="exact"/>
              <w:ind w:left="63" w:right="63"/>
              <w:rPr>
                <w:rFonts w:hAnsi="宋体" w:cs="Times New Roman"/>
                <w:lang w:val="en-US"/>
              </w:rPr>
            </w:pPr>
          </w:p>
        </w:tc>
        <w:tc>
          <w:tcPr>
            <w:tcW w:w="1418" w:type="dxa"/>
          </w:tcPr>
          <w:p w14:paraId="3C4A30FF">
            <w:pPr>
              <w:pStyle w:val="24"/>
              <w:keepNext/>
              <w:spacing w:line="440" w:lineRule="exact"/>
              <w:ind w:left="63" w:right="63"/>
              <w:rPr>
                <w:rFonts w:hAnsi="宋体" w:cs="Times New Roman"/>
                <w:lang w:val="en-US"/>
              </w:rPr>
            </w:pPr>
          </w:p>
        </w:tc>
        <w:tc>
          <w:tcPr>
            <w:tcW w:w="1701" w:type="dxa"/>
          </w:tcPr>
          <w:p w14:paraId="373DA72C">
            <w:pPr>
              <w:pStyle w:val="24"/>
              <w:keepNext/>
              <w:spacing w:line="440" w:lineRule="exact"/>
              <w:ind w:left="63" w:right="63"/>
              <w:rPr>
                <w:rFonts w:hAnsi="宋体" w:cs="Times New Roman"/>
                <w:lang w:val="en-US"/>
              </w:rPr>
            </w:pPr>
          </w:p>
        </w:tc>
      </w:tr>
      <w:tr w14:paraId="0B90E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44A593">
            <w:pPr>
              <w:pStyle w:val="24"/>
              <w:keepNext/>
              <w:spacing w:line="440" w:lineRule="exact"/>
              <w:ind w:left="63" w:right="63"/>
              <w:rPr>
                <w:rFonts w:hAnsi="宋体" w:cs="Times New Roman"/>
                <w:lang w:val="en-US"/>
              </w:rPr>
            </w:pPr>
          </w:p>
        </w:tc>
        <w:tc>
          <w:tcPr>
            <w:tcW w:w="1984" w:type="dxa"/>
          </w:tcPr>
          <w:p w14:paraId="21868B7B">
            <w:pPr>
              <w:pStyle w:val="24"/>
              <w:keepNext/>
              <w:spacing w:line="440" w:lineRule="exact"/>
              <w:ind w:left="63" w:right="63"/>
              <w:rPr>
                <w:rFonts w:hAnsi="宋体" w:cs="Times New Roman"/>
                <w:lang w:val="en-US"/>
              </w:rPr>
            </w:pPr>
          </w:p>
        </w:tc>
        <w:tc>
          <w:tcPr>
            <w:tcW w:w="851" w:type="dxa"/>
          </w:tcPr>
          <w:p w14:paraId="6BCF3558">
            <w:pPr>
              <w:pStyle w:val="24"/>
              <w:keepNext/>
              <w:spacing w:line="440" w:lineRule="exact"/>
              <w:ind w:left="63" w:right="63"/>
              <w:rPr>
                <w:rFonts w:hAnsi="宋体" w:cs="Times New Roman"/>
                <w:lang w:val="en-US"/>
              </w:rPr>
            </w:pPr>
          </w:p>
        </w:tc>
        <w:tc>
          <w:tcPr>
            <w:tcW w:w="774" w:type="dxa"/>
          </w:tcPr>
          <w:p w14:paraId="67F85212">
            <w:pPr>
              <w:pStyle w:val="24"/>
              <w:keepNext/>
              <w:spacing w:line="440" w:lineRule="exact"/>
              <w:ind w:left="63" w:right="63"/>
              <w:rPr>
                <w:rFonts w:hAnsi="宋体" w:cs="Times New Roman"/>
                <w:lang w:val="en-US"/>
              </w:rPr>
            </w:pPr>
          </w:p>
        </w:tc>
        <w:tc>
          <w:tcPr>
            <w:tcW w:w="1352" w:type="dxa"/>
          </w:tcPr>
          <w:p w14:paraId="7C3C7183">
            <w:pPr>
              <w:pStyle w:val="24"/>
              <w:keepNext/>
              <w:spacing w:line="440" w:lineRule="exact"/>
              <w:ind w:left="63" w:right="63"/>
              <w:rPr>
                <w:rFonts w:hAnsi="宋体" w:cs="Times New Roman"/>
                <w:lang w:val="en-US"/>
              </w:rPr>
            </w:pPr>
          </w:p>
        </w:tc>
        <w:tc>
          <w:tcPr>
            <w:tcW w:w="1418" w:type="dxa"/>
          </w:tcPr>
          <w:p w14:paraId="5C99619D">
            <w:pPr>
              <w:pStyle w:val="24"/>
              <w:keepNext/>
              <w:spacing w:line="440" w:lineRule="exact"/>
              <w:ind w:left="63" w:right="63"/>
              <w:rPr>
                <w:rFonts w:hAnsi="宋体" w:cs="Times New Roman"/>
                <w:lang w:val="en-US"/>
              </w:rPr>
            </w:pPr>
          </w:p>
        </w:tc>
        <w:tc>
          <w:tcPr>
            <w:tcW w:w="1701" w:type="dxa"/>
          </w:tcPr>
          <w:p w14:paraId="241327DA">
            <w:pPr>
              <w:pStyle w:val="24"/>
              <w:keepNext/>
              <w:spacing w:line="440" w:lineRule="exact"/>
              <w:ind w:left="63" w:right="63"/>
              <w:rPr>
                <w:rFonts w:hAnsi="宋体" w:cs="Times New Roman"/>
                <w:lang w:val="en-US"/>
              </w:rPr>
            </w:pPr>
          </w:p>
        </w:tc>
      </w:tr>
      <w:tr w14:paraId="6A649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010F4F">
            <w:pPr>
              <w:pStyle w:val="24"/>
              <w:keepNext/>
              <w:spacing w:line="440" w:lineRule="exact"/>
              <w:ind w:left="63" w:right="63"/>
              <w:rPr>
                <w:rFonts w:hAnsi="宋体" w:cs="Times New Roman"/>
                <w:lang w:val="en-US"/>
              </w:rPr>
            </w:pPr>
          </w:p>
        </w:tc>
        <w:tc>
          <w:tcPr>
            <w:tcW w:w="1984" w:type="dxa"/>
          </w:tcPr>
          <w:p w14:paraId="667C5B6A">
            <w:pPr>
              <w:pStyle w:val="24"/>
              <w:keepNext/>
              <w:spacing w:line="440" w:lineRule="exact"/>
              <w:ind w:left="63" w:right="63"/>
              <w:rPr>
                <w:rFonts w:hAnsi="宋体" w:cs="Times New Roman"/>
                <w:lang w:val="en-US"/>
              </w:rPr>
            </w:pPr>
          </w:p>
        </w:tc>
        <w:tc>
          <w:tcPr>
            <w:tcW w:w="851" w:type="dxa"/>
          </w:tcPr>
          <w:p w14:paraId="1479AA53">
            <w:pPr>
              <w:pStyle w:val="24"/>
              <w:keepNext/>
              <w:spacing w:line="440" w:lineRule="exact"/>
              <w:ind w:left="63" w:right="63"/>
              <w:rPr>
                <w:rFonts w:hAnsi="宋体" w:cs="Times New Roman"/>
                <w:lang w:val="en-US"/>
              </w:rPr>
            </w:pPr>
          </w:p>
        </w:tc>
        <w:tc>
          <w:tcPr>
            <w:tcW w:w="774" w:type="dxa"/>
          </w:tcPr>
          <w:p w14:paraId="4C4E90CE">
            <w:pPr>
              <w:pStyle w:val="24"/>
              <w:keepNext/>
              <w:spacing w:line="440" w:lineRule="exact"/>
              <w:ind w:left="63" w:right="63"/>
              <w:rPr>
                <w:rFonts w:hAnsi="宋体" w:cs="Times New Roman"/>
                <w:lang w:val="en-US"/>
              </w:rPr>
            </w:pPr>
          </w:p>
        </w:tc>
        <w:tc>
          <w:tcPr>
            <w:tcW w:w="1352" w:type="dxa"/>
          </w:tcPr>
          <w:p w14:paraId="22C7B378">
            <w:pPr>
              <w:pStyle w:val="24"/>
              <w:keepNext/>
              <w:spacing w:line="440" w:lineRule="exact"/>
              <w:ind w:left="63" w:right="63"/>
              <w:rPr>
                <w:rFonts w:hAnsi="宋体" w:cs="Times New Roman"/>
                <w:lang w:val="en-US"/>
              </w:rPr>
            </w:pPr>
          </w:p>
        </w:tc>
        <w:tc>
          <w:tcPr>
            <w:tcW w:w="1418" w:type="dxa"/>
          </w:tcPr>
          <w:p w14:paraId="47DE975A">
            <w:pPr>
              <w:pStyle w:val="24"/>
              <w:keepNext/>
              <w:spacing w:line="440" w:lineRule="exact"/>
              <w:ind w:left="63" w:right="63"/>
              <w:rPr>
                <w:rFonts w:hAnsi="宋体" w:cs="Times New Roman"/>
                <w:lang w:val="en-US"/>
              </w:rPr>
            </w:pPr>
          </w:p>
        </w:tc>
        <w:tc>
          <w:tcPr>
            <w:tcW w:w="1701" w:type="dxa"/>
          </w:tcPr>
          <w:p w14:paraId="2BCC0466">
            <w:pPr>
              <w:pStyle w:val="24"/>
              <w:keepNext/>
              <w:spacing w:line="440" w:lineRule="exact"/>
              <w:ind w:left="63" w:right="63"/>
              <w:rPr>
                <w:rFonts w:hAnsi="宋体" w:cs="Times New Roman"/>
                <w:lang w:val="en-US"/>
              </w:rPr>
            </w:pPr>
          </w:p>
        </w:tc>
      </w:tr>
      <w:tr w14:paraId="62223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8FBC5">
            <w:pPr>
              <w:pStyle w:val="24"/>
              <w:keepNext/>
              <w:spacing w:line="440" w:lineRule="exact"/>
              <w:ind w:left="63" w:right="63"/>
              <w:rPr>
                <w:rFonts w:hAnsi="宋体" w:cs="Times New Roman"/>
                <w:lang w:val="en-US"/>
              </w:rPr>
            </w:pPr>
          </w:p>
        </w:tc>
        <w:tc>
          <w:tcPr>
            <w:tcW w:w="1984" w:type="dxa"/>
          </w:tcPr>
          <w:p w14:paraId="4E4696E7">
            <w:pPr>
              <w:pStyle w:val="24"/>
              <w:keepNext/>
              <w:spacing w:line="440" w:lineRule="exact"/>
              <w:ind w:left="63" w:right="63"/>
              <w:rPr>
                <w:rFonts w:hAnsi="宋体" w:cs="Times New Roman"/>
                <w:lang w:val="en-US"/>
              </w:rPr>
            </w:pPr>
          </w:p>
        </w:tc>
        <w:tc>
          <w:tcPr>
            <w:tcW w:w="851" w:type="dxa"/>
          </w:tcPr>
          <w:p w14:paraId="5FD41BCA">
            <w:pPr>
              <w:pStyle w:val="24"/>
              <w:keepNext/>
              <w:spacing w:line="440" w:lineRule="exact"/>
              <w:ind w:left="63" w:right="63"/>
              <w:rPr>
                <w:rFonts w:hAnsi="宋体" w:cs="Times New Roman"/>
                <w:lang w:val="en-US"/>
              </w:rPr>
            </w:pPr>
          </w:p>
        </w:tc>
        <w:tc>
          <w:tcPr>
            <w:tcW w:w="774" w:type="dxa"/>
          </w:tcPr>
          <w:p w14:paraId="54A00D36">
            <w:pPr>
              <w:pStyle w:val="24"/>
              <w:keepNext/>
              <w:spacing w:line="440" w:lineRule="exact"/>
              <w:ind w:left="63" w:right="63"/>
              <w:rPr>
                <w:rFonts w:hAnsi="宋体" w:cs="Times New Roman"/>
                <w:lang w:val="en-US"/>
              </w:rPr>
            </w:pPr>
          </w:p>
        </w:tc>
        <w:tc>
          <w:tcPr>
            <w:tcW w:w="1352" w:type="dxa"/>
          </w:tcPr>
          <w:p w14:paraId="2173559F">
            <w:pPr>
              <w:pStyle w:val="24"/>
              <w:keepNext/>
              <w:spacing w:line="440" w:lineRule="exact"/>
              <w:ind w:left="63" w:right="63"/>
              <w:rPr>
                <w:rFonts w:hAnsi="宋体" w:cs="Times New Roman"/>
                <w:lang w:val="en-US"/>
              </w:rPr>
            </w:pPr>
          </w:p>
        </w:tc>
        <w:tc>
          <w:tcPr>
            <w:tcW w:w="1418" w:type="dxa"/>
          </w:tcPr>
          <w:p w14:paraId="15438653">
            <w:pPr>
              <w:pStyle w:val="24"/>
              <w:keepNext/>
              <w:spacing w:line="440" w:lineRule="exact"/>
              <w:ind w:left="63" w:right="63"/>
              <w:rPr>
                <w:rFonts w:hAnsi="宋体" w:cs="Times New Roman"/>
                <w:lang w:val="en-US"/>
              </w:rPr>
            </w:pPr>
          </w:p>
        </w:tc>
        <w:tc>
          <w:tcPr>
            <w:tcW w:w="1701" w:type="dxa"/>
          </w:tcPr>
          <w:p w14:paraId="6FC716DF">
            <w:pPr>
              <w:pStyle w:val="24"/>
              <w:keepNext/>
              <w:spacing w:line="440" w:lineRule="exact"/>
              <w:ind w:left="63" w:right="63"/>
              <w:rPr>
                <w:rFonts w:hAnsi="宋体" w:cs="Times New Roman"/>
                <w:lang w:val="en-US"/>
              </w:rPr>
            </w:pPr>
          </w:p>
        </w:tc>
      </w:tr>
      <w:tr w14:paraId="2E52C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7093F5">
            <w:pPr>
              <w:pStyle w:val="24"/>
              <w:keepNext/>
              <w:spacing w:line="440" w:lineRule="exact"/>
              <w:ind w:left="63" w:right="63"/>
              <w:rPr>
                <w:rFonts w:hAnsi="宋体" w:cs="Times New Roman"/>
                <w:lang w:val="en-US"/>
              </w:rPr>
            </w:pPr>
          </w:p>
        </w:tc>
        <w:tc>
          <w:tcPr>
            <w:tcW w:w="1984" w:type="dxa"/>
          </w:tcPr>
          <w:p w14:paraId="6333D32A">
            <w:pPr>
              <w:pStyle w:val="24"/>
              <w:keepNext/>
              <w:spacing w:line="440" w:lineRule="exact"/>
              <w:ind w:left="63" w:right="63"/>
              <w:rPr>
                <w:rFonts w:hAnsi="宋体" w:cs="Times New Roman"/>
                <w:lang w:val="en-US"/>
              </w:rPr>
            </w:pPr>
          </w:p>
        </w:tc>
        <w:tc>
          <w:tcPr>
            <w:tcW w:w="851" w:type="dxa"/>
          </w:tcPr>
          <w:p w14:paraId="28552CA8">
            <w:pPr>
              <w:pStyle w:val="24"/>
              <w:keepNext/>
              <w:spacing w:line="440" w:lineRule="exact"/>
              <w:ind w:left="63" w:right="63"/>
              <w:rPr>
                <w:rFonts w:hAnsi="宋体" w:cs="Times New Roman"/>
                <w:lang w:val="en-US"/>
              </w:rPr>
            </w:pPr>
          </w:p>
        </w:tc>
        <w:tc>
          <w:tcPr>
            <w:tcW w:w="774" w:type="dxa"/>
          </w:tcPr>
          <w:p w14:paraId="2DAE00C7">
            <w:pPr>
              <w:pStyle w:val="24"/>
              <w:keepNext/>
              <w:spacing w:line="440" w:lineRule="exact"/>
              <w:ind w:left="63" w:right="63"/>
              <w:rPr>
                <w:rFonts w:hAnsi="宋体" w:cs="Times New Roman"/>
                <w:lang w:val="en-US"/>
              </w:rPr>
            </w:pPr>
          </w:p>
        </w:tc>
        <w:tc>
          <w:tcPr>
            <w:tcW w:w="1352" w:type="dxa"/>
          </w:tcPr>
          <w:p w14:paraId="4EA473C0">
            <w:pPr>
              <w:pStyle w:val="24"/>
              <w:keepNext/>
              <w:spacing w:line="440" w:lineRule="exact"/>
              <w:ind w:left="63" w:right="63"/>
              <w:rPr>
                <w:rFonts w:hAnsi="宋体" w:cs="Times New Roman"/>
                <w:lang w:val="en-US"/>
              </w:rPr>
            </w:pPr>
          </w:p>
        </w:tc>
        <w:tc>
          <w:tcPr>
            <w:tcW w:w="1418" w:type="dxa"/>
          </w:tcPr>
          <w:p w14:paraId="787A8716">
            <w:pPr>
              <w:pStyle w:val="24"/>
              <w:keepNext/>
              <w:spacing w:line="440" w:lineRule="exact"/>
              <w:ind w:left="63" w:right="63"/>
              <w:rPr>
                <w:rFonts w:hAnsi="宋体" w:cs="Times New Roman"/>
                <w:lang w:val="en-US"/>
              </w:rPr>
            </w:pPr>
          </w:p>
        </w:tc>
        <w:tc>
          <w:tcPr>
            <w:tcW w:w="1701" w:type="dxa"/>
          </w:tcPr>
          <w:p w14:paraId="6A68B086">
            <w:pPr>
              <w:pStyle w:val="24"/>
              <w:keepNext/>
              <w:spacing w:line="440" w:lineRule="exact"/>
              <w:ind w:left="63" w:right="63"/>
              <w:rPr>
                <w:rFonts w:hAnsi="宋体" w:cs="Times New Roman"/>
                <w:lang w:val="en-US"/>
              </w:rPr>
            </w:pPr>
          </w:p>
        </w:tc>
      </w:tr>
      <w:tr w14:paraId="6488C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CC4B69">
            <w:pPr>
              <w:pStyle w:val="24"/>
              <w:keepNext/>
              <w:spacing w:line="440" w:lineRule="exact"/>
              <w:ind w:left="63" w:right="63"/>
              <w:rPr>
                <w:rFonts w:hAnsi="宋体" w:cs="Times New Roman"/>
                <w:lang w:val="en-US"/>
              </w:rPr>
            </w:pPr>
          </w:p>
        </w:tc>
        <w:tc>
          <w:tcPr>
            <w:tcW w:w="1984" w:type="dxa"/>
          </w:tcPr>
          <w:p w14:paraId="129772EB">
            <w:pPr>
              <w:pStyle w:val="24"/>
              <w:keepNext/>
              <w:spacing w:line="440" w:lineRule="exact"/>
              <w:ind w:left="63" w:right="63"/>
              <w:rPr>
                <w:rFonts w:hAnsi="宋体" w:cs="Times New Roman"/>
                <w:lang w:val="en-US"/>
              </w:rPr>
            </w:pPr>
          </w:p>
        </w:tc>
        <w:tc>
          <w:tcPr>
            <w:tcW w:w="851" w:type="dxa"/>
          </w:tcPr>
          <w:p w14:paraId="53430BCB">
            <w:pPr>
              <w:pStyle w:val="24"/>
              <w:keepNext/>
              <w:spacing w:line="440" w:lineRule="exact"/>
              <w:ind w:left="63" w:right="63"/>
              <w:rPr>
                <w:rFonts w:hAnsi="宋体" w:cs="Times New Roman"/>
                <w:lang w:val="en-US"/>
              </w:rPr>
            </w:pPr>
          </w:p>
        </w:tc>
        <w:tc>
          <w:tcPr>
            <w:tcW w:w="774" w:type="dxa"/>
          </w:tcPr>
          <w:p w14:paraId="7DC6CAD9">
            <w:pPr>
              <w:pStyle w:val="24"/>
              <w:keepNext/>
              <w:spacing w:line="440" w:lineRule="exact"/>
              <w:ind w:left="63" w:right="63"/>
              <w:rPr>
                <w:rFonts w:hAnsi="宋体" w:cs="Times New Roman"/>
                <w:lang w:val="en-US"/>
              </w:rPr>
            </w:pPr>
          </w:p>
        </w:tc>
        <w:tc>
          <w:tcPr>
            <w:tcW w:w="1352" w:type="dxa"/>
          </w:tcPr>
          <w:p w14:paraId="7CFDFA62">
            <w:pPr>
              <w:pStyle w:val="24"/>
              <w:keepNext/>
              <w:spacing w:line="440" w:lineRule="exact"/>
              <w:ind w:left="63" w:right="63"/>
              <w:rPr>
                <w:rFonts w:hAnsi="宋体" w:cs="Times New Roman"/>
                <w:lang w:val="en-US"/>
              </w:rPr>
            </w:pPr>
          </w:p>
        </w:tc>
        <w:tc>
          <w:tcPr>
            <w:tcW w:w="1418" w:type="dxa"/>
          </w:tcPr>
          <w:p w14:paraId="73443F3D">
            <w:pPr>
              <w:pStyle w:val="24"/>
              <w:keepNext/>
              <w:spacing w:line="440" w:lineRule="exact"/>
              <w:ind w:left="63" w:right="63"/>
              <w:rPr>
                <w:rFonts w:hAnsi="宋体" w:cs="Times New Roman"/>
                <w:lang w:val="en-US"/>
              </w:rPr>
            </w:pPr>
          </w:p>
        </w:tc>
        <w:tc>
          <w:tcPr>
            <w:tcW w:w="1701" w:type="dxa"/>
          </w:tcPr>
          <w:p w14:paraId="1967ABC7">
            <w:pPr>
              <w:pStyle w:val="24"/>
              <w:keepNext/>
              <w:spacing w:line="440" w:lineRule="exact"/>
              <w:ind w:left="63" w:right="63"/>
              <w:rPr>
                <w:rFonts w:hAnsi="宋体" w:cs="Times New Roman"/>
                <w:lang w:val="en-US"/>
              </w:rPr>
            </w:pPr>
          </w:p>
        </w:tc>
      </w:tr>
      <w:tr w14:paraId="2456BCB3">
        <w:tblPrEx>
          <w:tblCellMar>
            <w:top w:w="0" w:type="dxa"/>
            <w:left w:w="28" w:type="dxa"/>
            <w:bottom w:w="0" w:type="dxa"/>
            <w:right w:w="28" w:type="dxa"/>
          </w:tblCellMar>
        </w:tblPrEx>
        <w:tc>
          <w:tcPr>
            <w:tcW w:w="993" w:type="dxa"/>
          </w:tcPr>
          <w:p w14:paraId="7D4C42B6">
            <w:pPr>
              <w:pStyle w:val="24"/>
              <w:keepNext/>
              <w:spacing w:line="440" w:lineRule="exact"/>
              <w:ind w:left="63" w:right="63"/>
              <w:rPr>
                <w:rFonts w:hAnsi="宋体" w:cs="Times New Roman"/>
                <w:lang w:val="en-US"/>
              </w:rPr>
            </w:pPr>
          </w:p>
        </w:tc>
        <w:tc>
          <w:tcPr>
            <w:tcW w:w="1984" w:type="dxa"/>
          </w:tcPr>
          <w:p w14:paraId="68BF8E60">
            <w:pPr>
              <w:pStyle w:val="24"/>
              <w:keepNext/>
              <w:spacing w:line="440" w:lineRule="exact"/>
              <w:ind w:left="63" w:right="63"/>
              <w:rPr>
                <w:rFonts w:hAnsi="宋体" w:cs="Times New Roman"/>
                <w:lang w:val="en-US"/>
              </w:rPr>
            </w:pPr>
          </w:p>
        </w:tc>
        <w:tc>
          <w:tcPr>
            <w:tcW w:w="851" w:type="dxa"/>
          </w:tcPr>
          <w:p w14:paraId="3E400F98">
            <w:pPr>
              <w:pStyle w:val="24"/>
              <w:keepNext/>
              <w:spacing w:line="440" w:lineRule="exact"/>
              <w:ind w:left="63" w:right="63"/>
              <w:rPr>
                <w:rFonts w:hAnsi="宋体" w:cs="Times New Roman"/>
                <w:lang w:val="en-US"/>
              </w:rPr>
            </w:pPr>
          </w:p>
        </w:tc>
        <w:tc>
          <w:tcPr>
            <w:tcW w:w="774" w:type="dxa"/>
          </w:tcPr>
          <w:p w14:paraId="22B557EE">
            <w:pPr>
              <w:pStyle w:val="24"/>
              <w:keepNext/>
              <w:spacing w:line="440" w:lineRule="exact"/>
              <w:ind w:left="63" w:right="63"/>
              <w:rPr>
                <w:rFonts w:hAnsi="宋体" w:cs="Times New Roman"/>
                <w:lang w:val="en-US"/>
              </w:rPr>
            </w:pPr>
          </w:p>
        </w:tc>
        <w:tc>
          <w:tcPr>
            <w:tcW w:w="1352" w:type="dxa"/>
          </w:tcPr>
          <w:p w14:paraId="176527DA">
            <w:pPr>
              <w:pStyle w:val="24"/>
              <w:keepNext/>
              <w:spacing w:line="440" w:lineRule="exact"/>
              <w:ind w:left="63" w:right="63"/>
              <w:rPr>
                <w:rFonts w:hAnsi="宋体" w:cs="Times New Roman"/>
                <w:lang w:val="en-US"/>
              </w:rPr>
            </w:pPr>
          </w:p>
        </w:tc>
        <w:tc>
          <w:tcPr>
            <w:tcW w:w="1418" w:type="dxa"/>
          </w:tcPr>
          <w:p w14:paraId="132A542B">
            <w:pPr>
              <w:pStyle w:val="24"/>
              <w:keepNext/>
              <w:spacing w:line="440" w:lineRule="exact"/>
              <w:ind w:left="63" w:right="63"/>
              <w:rPr>
                <w:rFonts w:hAnsi="宋体" w:cs="Times New Roman"/>
                <w:lang w:val="en-US"/>
              </w:rPr>
            </w:pPr>
          </w:p>
        </w:tc>
        <w:tc>
          <w:tcPr>
            <w:tcW w:w="1701" w:type="dxa"/>
          </w:tcPr>
          <w:p w14:paraId="42BB5584">
            <w:pPr>
              <w:pStyle w:val="24"/>
              <w:keepNext/>
              <w:spacing w:line="440" w:lineRule="exact"/>
              <w:ind w:left="63" w:right="63"/>
              <w:rPr>
                <w:rFonts w:hAnsi="宋体" w:cs="Times New Roman"/>
                <w:lang w:val="en-US"/>
              </w:rPr>
            </w:pPr>
          </w:p>
        </w:tc>
      </w:tr>
      <w:tr w14:paraId="3AA50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0CCACE">
            <w:pPr>
              <w:pStyle w:val="24"/>
              <w:keepNext/>
              <w:spacing w:line="440" w:lineRule="exact"/>
              <w:ind w:left="63" w:right="63"/>
              <w:rPr>
                <w:rFonts w:hAnsi="宋体" w:cs="Times New Roman"/>
                <w:lang w:val="en-US"/>
              </w:rPr>
            </w:pPr>
          </w:p>
        </w:tc>
        <w:tc>
          <w:tcPr>
            <w:tcW w:w="1984" w:type="dxa"/>
          </w:tcPr>
          <w:p w14:paraId="4393A482">
            <w:pPr>
              <w:pStyle w:val="24"/>
              <w:keepNext/>
              <w:spacing w:line="440" w:lineRule="exact"/>
              <w:ind w:left="63" w:right="63"/>
              <w:rPr>
                <w:rFonts w:hAnsi="宋体" w:cs="Times New Roman"/>
                <w:lang w:val="en-US"/>
              </w:rPr>
            </w:pPr>
          </w:p>
        </w:tc>
        <w:tc>
          <w:tcPr>
            <w:tcW w:w="851" w:type="dxa"/>
          </w:tcPr>
          <w:p w14:paraId="1B601BC2">
            <w:pPr>
              <w:pStyle w:val="24"/>
              <w:keepNext/>
              <w:spacing w:line="440" w:lineRule="exact"/>
              <w:ind w:left="63" w:right="63"/>
              <w:rPr>
                <w:rFonts w:hAnsi="宋体" w:cs="Times New Roman"/>
                <w:lang w:val="en-US"/>
              </w:rPr>
            </w:pPr>
          </w:p>
        </w:tc>
        <w:tc>
          <w:tcPr>
            <w:tcW w:w="774" w:type="dxa"/>
          </w:tcPr>
          <w:p w14:paraId="6D00BE07">
            <w:pPr>
              <w:pStyle w:val="24"/>
              <w:keepNext/>
              <w:spacing w:line="440" w:lineRule="exact"/>
              <w:ind w:left="63" w:right="63"/>
              <w:rPr>
                <w:rFonts w:hAnsi="宋体" w:cs="Times New Roman"/>
                <w:lang w:val="en-US"/>
              </w:rPr>
            </w:pPr>
          </w:p>
        </w:tc>
        <w:tc>
          <w:tcPr>
            <w:tcW w:w="1352" w:type="dxa"/>
          </w:tcPr>
          <w:p w14:paraId="428FDEC4">
            <w:pPr>
              <w:pStyle w:val="24"/>
              <w:keepNext/>
              <w:spacing w:line="440" w:lineRule="exact"/>
              <w:ind w:left="63" w:right="63"/>
              <w:rPr>
                <w:rFonts w:hAnsi="宋体" w:cs="Times New Roman"/>
                <w:lang w:val="en-US"/>
              </w:rPr>
            </w:pPr>
          </w:p>
        </w:tc>
        <w:tc>
          <w:tcPr>
            <w:tcW w:w="1418" w:type="dxa"/>
          </w:tcPr>
          <w:p w14:paraId="0D3CBDF8">
            <w:pPr>
              <w:pStyle w:val="24"/>
              <w:keepNext/>
              <w:spacing w:line="440" w:lineRule="exact"/>
              <w:ind w:left="63" w:right="63"/>
              <w:rPr>
                <w:rFonts w:hAnsi="宋体" w:cs="Times New Roman"/>
                <w:lang w:val="en-US"/>
              </w:rPr>
            </w:pPr>
          </w:p>
        </w:tc>
        <w:tc>
          <w:tcPr>
            <w:tcW w:w="1701" w:type="dxa"/>
          </w:tcPr>
          <w:p w14:paraId="324A8071">
            <w:pPr>
              <w:pStyle w:val="24"/>
              <w:keepNext/>
              <w:spacing w:line="440" w:lineRule="exact"/>
              <w:ind w:left="63" w:right="63"/>
              <w:rPr>
                <w:rFonts w:hAnsi="宋体" w:cs="Times New Roman"/>
                <w:lang w:val="en-US"/>
              </w:rPr>
            </w:pPr>
          </w:p>
        </w:tc>
      </w:tr>
      <w:tr w14:paraId="16463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8DE100">
            <w:pPr>
              <w:pStyle w:val="24"/>
              <w:keepNext/>
              <w:spacing w:line="440" w:lineRule="exact"/>
              <w:ind w:left="63" w:right="63"/>
              <w:rPr>
                <w:rFonts w:hAnsi="宋体" w:cs="Times New Roman"/>
                <w:lang w:val="en-US"/>
              </w:rPr>
            </w:pPr>
          </w:p>
        </w:tc>
        <w:tc>
          <w:tcPr>
            <w:tcW w:w="1984" w:type="dxa"/>
          </w:tcPr>
          <w:p w14:paraId="167C37E7">
            <w:pPr>
              <w:pStyle w:val="24"/>
              <w:keepNext/>
              <w:spacing w:line="440" w:lineRule="exact"/>
              <w:ind w:left="63" w:right="63"/>
              <w:rPr>
                <w:rFonts w:hAnsi="宋体" w:cs="Times New Roman"/>
                <w:lang w:val="en-US"/>
              </w:rPr>
            </w:pPr>
          </w:p>
        </w:tc>
        <w:tc>
          <w:tcPr>
            <w:tcW w:w="851" w:type="dxa"/>
          </w:tcPr>
          <w:p w14:paraId="5AF85191">
            <w:pPr>
              <w:pStyle w:val="24"/>
              <w:keepNext/>
              <w:spacing w:line="440" w:lineRule="exact"/>
              <w:ind w:left="63" w:right="63"/>
              <w:rPr>
                <w:rFonts w:hAnsi="宋体" w:cs="Times New Roman"/>
                <w:lang w:val="en-US"/>
              </w:rPr>
            </w:pPr>
          </w:p>
        </w:tc>
        <w:tc>
          <w:tcPr>
            <w:tcW w:w="774" w:type="dxa"/>
          </w:tcPr>
          <w:p w14:paraId="497E646A">
            <w:pPr>
              <w:pStyle w:val="24"/>
              <w:keepNext/>
              <w:spacing w:line="440" w:lineRule="exact"/>
              <w:ind w:left="63" w:right="63"/>
              <w:rPr>
                <w:rFonts w:hAnsi="宋体" w:cs="Times New Roman"/>
                <w:lang w:val="en-US"/>
              </w:rPr>
            </w:pPr>
          </w:p>
        </w:tc>
        <w:tc>
          <w:tcPr>
            <w:tcW w:w="1352" w:type="dxa"/>
          </w:tcPr>
          <w:p w14:paraId="6B45BADF">
            <w:pPr>
              <w:pStyle w:val="24"/>
              <w:keepNext/>
              <w:spacing w:line="440" w:lineRule="exact"/>
              <w:ind w:left="63" w:right="63"/>
              <w:rPr>
                <w:rFonts w:hAnsi="宋体" w:cs="Times New Roman"/>
                <w:lang w:val="en-US"/>
              </w:rPr>
            </w:pPr>
          </w:p>
        </w:tc>
        <w:tc>
          <w:tcPr>
            <w:tcW w:w="1418" w:type="dxa"/>
          </w:tcPr>
          <w:p w14:paraId="28313F5D">
            <w:pPr>
              <w:pStyle w:val="24"/>
              <w:keepNext/>
              <w:spacing w:line="440" w:lineRule="exact"/>
              <w:ind w:left="63" w:right="63"/>
              <w:rPr>
                <w:rFonts w:hAnsi="宋体" w:cs="Times New Roman"/>
                <w:lang w:val="en-US"/>
              </w:rPr>
            </w:pPr>
          </w:p>
        </w:tc>
        <w:tc>
          <w:tcPr>
            <w:tcW w:w="1701" w:type="dxa"/>
          </w:tcPr>
          <w:p w14:paraId="3B27BE5E">
            <w:pPr>
              <w:pStyle w:val="24"/>
              <w:keepNext/>
              <w:spacing w:line="440" w:lineRule="exact"/>
              <w:ind w:left="63" w:right="63"/>
              <w:rPr>
                <w:rFonts w:hAnsi="宋体" w:cs="Times New Roman"/>
                <w:lang w:val="en-US"/>
              </w:rPr>
            </w:pPr>
          </w:p>
        </w:tc>
      </w:tr>
      <w:tr w14:paraId="0406F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4DADEF">
            <w:pPr>
              <w:pStyle w:val="24"/>
              <w:keepNext/>
              <w:spacing w:line="440" w:lineRule="exact"/>
              <w:ind w:left="63" w:right="63"/>
              <w:rPr>
                <w:rFonts w:hAnsi="宋体" w:cs="Times New Roman"/>
                <w:lang w:val="en-US"/>
              </w:rPr>
            </w:pPr>
          </w:p>
        </w:tc>
        <w:tc>
          <w:tcPr>
            <w:tcW w:w="1984" w:type="dxa"/>
          </w:tcPr>
          <w:p w14:paraId="131D9A94">
            <w:pPr>
              <w:pStyle w:val="24"/>
              <w:keepNext/>
              <w:spacing w:line="440" w:lineRule="exact"/>
              <w:ind w:left="63" w:right="63"/>
              <w:rPr>
                <w:rFonts w:hAnsi="宋体" w:cs="Times New Roman"/>
                <w:lang w:val="en-US"/>
              </w:rPr>
            </w:pPr>
          </w:p>
        </w:tc>
        <w:tc>
          <w:tcPr>
            <w:tcW w:w="851" w:type="dxa"/>
          </w:tcPr>
          <w:p w14:paraId="7141FA7B">
            <w:pPr>
              <w:pStyle w:val="24"/>
              <w:keepNext/>
              <w:spacing w:line="440" w:lineRule="exact"/>
              <w:ind w:left="63" w:right="63"/>
              <w:rPr>
                <w:rFonts w:hAnsi="宋体" w:cs="Times New Roman"/>
                <w:lang w:val="en-US"/>
              </w:rPr>
            </w:pPr>
          </w:p>
        </w:tc>
        <w:tc>
          <w:tcPr>
            <w:tcW w:w="774" w:type="dxa"/>
          </w:tcPr>
          <w:p w14:paraId="4350F5B5">
            <w:pPr>
              <w:pStyle w:val="24"/>
              <w:keepNext/>
              <w:spacing w:line="440" w:lineRule="exact"/>
              <w:ind w:left="63" w:right="63"/>
              <w:rPr>
                <w:rFonts w:hAnsi="宋体" w:cs="Times New Roman"/>
                <w:lang w:val="en-US"/>
              </w:rPr>
            </w:pPr>
          </w:p>
        </w:tc>
        <w:tc>
          <w:tcPr>
            <w:tcW w:w="1352" w:type="dxa"/>
          </w:tcPr>
          <w:p w14:paraId="2B5FB78F">
            <w:pPr>
              <w:pStyle w:val="24"/>
              <w:keepNext/>
              <w:spacing w:line="440" w:lineRule="exact"/>
              <w:ind w:left="63" w:right="63"/>
              <w:rPr>
                <w:rFonts w:hAnsi="宋体" w:cs="Times New Roman"/>
                <w:lang w:val="en-US"/>
              </w:rPr>
            </w:pPr>
          </w:p>
        </w:tc>
        <w:tc>
          <w:tcPr>
            <w:tcW w:w="1418" w:type="dxa"/>
          </w:tcPr>
          <w:p w14:paraId="70C86542">
            <w:pPr>
              <w:pStyle w:val="24"/>
              <w:keepNext/>
              <w:spacing w:line="440" w:lineRule="exact"/>
              <w:ind w:left="63" w:right="63"/>
              <w:rPr>
                <w:rFonts w:hAnsi="宋体" w:cs="Times New Roman"/>
                <w:lang w:val="en-US"/>
              </w:rPr>
            </w:pPr>
          </w:p>
        </w:tc>
        <w:tc>
          <w:tcPr>
            <w:tcW w:w="1701" w:type="dxa"/>
          </w:tcPr>
          <w:p w14:paraId="5F259068">
            <w:pPr>
              <w:pStyle w:val="24"/>
              <w:keepNext/>
              <w:spacing w:line="440" w:lineRule="exact"/>
              <w:ind w:left="63" w:right="63"/>
              <w:rPr>
                <w:rFonts w:hAnsi="宋体" w:cs="Times New Roman"/>
                <w:lang w:val="en-US"/>
              </w:rPr>
            </w:pPr>
          </w:p>
        </w:tc>
      </w:tr>
      <w:tr w14:paraId="12C3F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2BD82">
            <w:pPr>
              <w:pStyle w:val="24"/>
              <w:keepNext/>
              <w:spacing w:line="440" w:lineRule="exact"/>
              <w:ind w:left="63" w:right="63"/>
              <w:rPr>
                <w:rFonts w:hAnsi="宋体" w:cs="Times New Roman"/>
                <w:lang w:val="en-US"/>
              </w:rPr>
            </w:pPr>
          </w:p>
        </w:tc>
        <w:tc>
          <w:tcPr>
            <w:tcW w:w="1984" w:type="dxa"/>
          </w:tcPr>
          <w:p w14:paraId="7BE51814">
            <w:pPr>
              <w:pStyle w:val="24"/>
              <w:keepNext/>
              <w:spacing w:line="440" w:lineRule="exact"/>
              <w:ind w:left="63" w:right="63"/>
              <w:rPr>
                <w:rFonts w:hAnsi="宋体" w:cs="Times New Roman"/>
                <w:lang w:val="en-US"/>
              </w:rPr>
            </w:pPr>
          </w:p>
        </w:tc>
        <w:tc>
          <w:tcPr>
            <w:tcW w:w="851" w:type="dxa"/>
          </w:tcPr>
          <w:p w14:paraId="10F0E1D2">
            <w:pPr>
              <w:pStyle w:val="24"/>
              <w:keepNext/>
              <w:spacing w:line="440" w:lineRule="exact"/>
              <w:ind w:left="63" w:right="63"/>
              <w:rPr>
                <w:rFonts w:hAnsi="宋体" w:cs="Times New Roman"/>
                <w:lang w:val="en-US"/>
              </w:rPr>
            </w:pPr>
          </w:p>
        </w:tc>
        <w:tc>
          <w:tcPr>
            <w:tcW w:w="774" w:type="dxa"/>
          </w:tcPr>
          <w:p w14:paraId="171B9B9F">
            <w:pPr>
              <w:pStyle w:val="24"/>
              <w:keepNext/>
              <w:spacing w:line="440" w:lineRule="exact"/>
              <w:ind w:left="63" w:right="63"/>
              <w:rPr>
                <w:rFonts w:hAnsi="宋体" w:cs="Times New Roman"/>
                <w:lang w:val="en-US"/>
              </w:rPr>
            </w:pPr>
          </w:p>
        </w:tc>
        <w:tc>
          <w:tcPr>
            <w:tcW w:w="1352" w:type="dxa"/>
          </w:tcPr>
          <w:p w14:paraId="12D7AF8F">
            <w:pPr>
              <w:pStyle w:val="24"/>
              <w:keepNext/>
              <w:spacing w:line="440" w:lineRule="exact"/>
              <w:ind w:left="63" w:right="63"/>
              <w:rPr>
                <w:rFonts w:hAnsi="宋体" w:cs="Times New Roman"/>
                <w:lang w:val="en-US"/>
              </w:rPr>
            </w:pPr>
          </w:p>
        </w:tc>
        <w:tc>
          <w:tcPr>
            <w:tcW w:w="1418" w:type="dxa"/>
          </w:tcPr>
          <w:p w14:paraId="0146EAD8">
            <w:pPr>
              <w:pStyle w:val="24"/>
              <w:keepNext/>
              <w:spacing w:line="440" w:lineRule="exact"/>
              <w:ind w:left="63" w:right="63"/>
              <w:rPr>
                <w:rFonts w:hAnsi="宋体" w:cs="Times New Roman"/>
                <w:lang w:val="en-US"/>
              </w:rPr>
            </w:pPr>
          </w:p>
        </w:tc>
        <w:tc>
          <w:tcPr>
            <w:tcW w:w="1701" w:type="dxa"/>
          </w:tcPr>
          <w:p w14:paraId="5AA70258">
            <w:pPr>
              <w:pStyle w:val="24"/>
              <w:keepNext/>
              <w:spacing w:line="440" w:lineRule="exact"/>
              <w:ind w:left="63" w:right="63"/>
              <w:rPr>
                <w:rFonts w:hAnsi="宋体" w:cs="Times New Roman"/>
                <w:lang w:val="en-US"/>
              </w:rPr>
            </w:pPr>
          </w:p>
        </w:tc>
      </w:tr>
      <w:tr w14:paraId="5B9AC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9E8843">
            <w:pPr>
              <w:pStyle w:val="24"/>
              <w:keepNext/>
              <w:spacing w:line="440" w:lineRule="exact"/>
              <w:ind w:left="63" w:right="63"/>
              <w:rPr>
                <w:rFonts w:hAnsi="宋体" w:cs="Times New Roman"/>
                <w:lang w:val="en-US"/>
              </w:rPr>
            </w:pPr>
          </w:p>
        </w:tc>
        <w:tc>
          <w:tcPr>
            <w:tcW w:w="1984" w:type="dxa"/>
          </w:tcPr>
          <w:p w14:paraId="5E14F53C">
            <w:pPr>
              <w:pStyle w:val="24"/>
              <w:keepNext/>
              <w:spacing w:line="440" w:lineRule="exact"/>
              <w:ind w:left="63" w:right="63"/>
              <w:rPr>
                <w:rFonts w:hAnsi="宋体" w:cs="Times New Roman"/>
                <w:lang w:val="en-US"/>
              </w:rPr>
            </w:pPr>
          </w:p>
        </w:tc>
        <w:tc>
          <w:tcPr>
            <w:tcW w:w="851" w:type="dxa"/>
          </w:tcPr>
          <w:p w14:paraId="53188E33">
            <w:pPr>
              <w:pStyle w:val="24"/>
              <w:keepNext/>
              <w:spacing w:line="440" w:lineRule="exact"/>
              <w:ind w:left="63" w:right="63"/>
              <w:rPr>
                <w:rFonts w:hAnsi="宋体" w:cs="Times New Roman"/>
                <w:lang w:val="en-US"/>
              </w:rPr>
            </w:pPr>
          </w:p>
        </w:tc>
        <w:tc>
          <w:tcPr>
            <w:tcW w:w="774" w:type="dxa"/>
          </w:tcPr>
          <w:p w14:paraId="256242D9">
            <w:pPr>
              <w:pStyle w:val="24"/>
              <w:keepNext/>
              <w:spacing w:line="440" w:lineRule="exact"/>
              <w:ind w:left="63" w:right="63"/>
              <w:rPr>
                <w:rFonts w:hAnsi="宋体" w:cs="Times New Roman"/>
                <w:lang w:val="en-US"/>
              </w:rPr>
            </w:pPr>
          </w:p>
        </w:tc>
        <w:tc>
          <w:tcPr>
            <w:tcW w:w="1352" w:type="dxa"/>
          </w:tcPr>
          <w:p w14:paraId="41D35CFB">
            <w:pPr>
              <w:pStyle w:val="24"/>
              <w:keepNext/>
              <w:spacing w:line="440" w:lineRule="exact"/>
              <w:ind w:left="63" w:right="63"/>
              <w:rPr>
                <w:rFonts w:hAnsi="宋体" w:cs="Times New Roman"/>
                <w:lang w:val="en-US"/>
              </w:rPr>
            </w:pPr>
          </w:p>
        </w:tc>
        <w:tc>
          <w:tcPr>
            <w:tcW w:w="1418" w:type="dxa"/>
          </w:tcPr>
          <w:p w14:paraId="25B9B69F">
            <w:pPr>
              <w:pStyle w:val="24"/>
              <w:keepNext/>
              <w:spacing w:line="440" w:lineRule="exact"/>
              <w:ind w:left="63" w:right="63"/>
              <w:rPr>
                <w:rFonts w:hAnsi="宋体" w:cs="Times New Roman"/>
                <w:lang w:val="en-US"/>
              </w:rPr>
            </w:pPr>
          </w:p>
        </w:tc>
        <w:tc>
          <w:tcPr>
            <w:tcW w:w="1701" w:type="dxa"/>
          </w:tcPr>
          <w:p w14:paraId="6F095B91">
            <w:pPr>
              <w:pStyle w:val="24"/>
              <w:keepNext/>
              <w:spacing w:line="440" w:lineRule="exact"/>
              <w:ind w:left="63" w:right="63"/>
              <w:rPr>
                <w:rFonts w:hAnsi="宋体" w:cs="Times New Roman"/>
                <w:lang w:val="en-US"/>
              </w:rPr>
            </w:pPr>
          </w:p>
        </w:tc>
      </w:tr>
      <w:tr w14:paraId="2C935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E25D2C">
            <w:pPr>
              <w:pStyle w:val="24"/>
              <w:keepNext/>
              <w:spacing w:line="440" w:lineRule="exact"/>
              <w:ind w:left="63" w:right="63"/>
              <w:rPr>
                <w:rFonts w:hAnsi="宋体" w:cs="Times New Roman"/>
                <w:lang w:val="en-US"/>
              </w:rPr>
            </w:pPr>
          </w:p>
        </w:tc>
        <w:tc>
          <w:tcPr>
            <w:tcW w:w="1984" w:type="dxa"/>
          </w:tcPr>
          <w:p w14:paraId="3B6E43B7">
            <w:pPr>
              <w:pStyle w:val="24"/>
              <w:keepNext/>
              <w:spacing w:line="440" w:lineRule="exact"/>
              <w:ind w:left="63" w:right="63"/>
              <w:rPr>
                <w:rFonts w:hAnsi="宋体" w:cs="Times New Roman"/>
                <w:lang w:val="en-US"/>
              </w:rPr>
            </w:pPr>
          </w:p>
        </w:tc>
        <w:tc>
          <w:tcPr>
            <w:tcW w:w="851" w:type="dxa"/>
          </w:tcPr>
          <w:p w14:paraId="01BACA43">
            <w:pPr>
              <w:pStyle w:val="24"/>
              <w:keepNext/>
              <w:spacing w:line="440" w:lineRule="exact"/>
              <w:ind w:left="63" w:right="63"/>
              <w:rPr>
                <w:rFonts w:hAnsi="宋体" w:cs="Times New Roman"/>
                <w:lang w:val="en-US"/>
              </w:rPr>
            </w:pPr>
          </w:p>
        </w:tc>
        <w:tc>
          <w:tcPr>
            <w:tcW w:w="774" w:type="dxa"/>
          </w:tcPr>
          <w:p w14:paraId="397EF208">
            <w:pPr>
              <w:pStyle w:val="24"/>
              <w:keepNext/>
              <w:spacing w:line="440" w:lineRule="exact"/>
              <w:ind w:left="63" w:right="63"/>
              <w:rPr>
                <w:rFonts w:hAnsi="宋体" w:cs="Times New Roman"/>
                <w:lang w:val="en-US"/>
              </w:rPr>
            </w:pPr>
          </w:p>
        </w:tc>
        <w:tc>
          <w:tcPr>
            <w:tcW w:w="1352" w:type="dxa"/>
          </w:tcPr>
          <w:p w14:paraId="392022C1">
            <w:pPr>
              <w:pStyle w:val="24"/>
              <w:keepNext/>
              <w:spacing w:line="440" w:lineRule="exact"/>
              <w:ind w:left="63" w:right="63"/>
              <w:rPr>
                <w:rFonts w:hAnsi="宋体" w:cs="Times New Roman"/>
                <w:lang w:val="en-US"/>
              </w:rPr>
            </w:pPr>
          </w:p>
        </w:tc>
        <w:tc>
          <w:tcPr>
            <w:tcW w:w="1418" w:type="dxa"/>
          </w:tcPr>
          <w:p w14:paraId="0CBF1498">
            <w:pPr>
              <w:pStyle w:val="24"/>
              <w:keepNext/>
              <w:spacing w:line="440" w:lineRule="exact"/>
              <w:ind w:left="63" w:right="63"/>
              <w:rPr>
                <w:rFonts w:hAnsi="宋体" w:cs="Times New Roman"/>
                <w:lang w:val="en-US"/>
              </w:rPr>
            </w:pPr>
          </w:p>
        </w:tc>
        <w:tc>
          <w:tcPr>
            <w:tcW w:w="1701" w:type="dxa"/>
          </w:tcPr>
          <w:p w14:paraId="630C8ED8">
            <w:pPr>
              <w:pStyle w:val="24"/>
              <w:keepNext/>
              <w:spacing w:line="440" w:lineRule="exact"/>
              <w:ind w:left="63" w:right="63"/>
              <w:rPr>
                <w:rFonts w:hAnsi="宋体" w:cs="Times New Roman"/>
                <w:lang w:val="en-US"/>
              </w:rPr>
            </w:pPr>
          </w:p>
        </w:tc>
      </w:tr>
      <w:tr w14:paraId="35C4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112B64">
            <w:pPr>
              <w:pStyle w:val="24"/>
              <w:keepNext/>
              <w:spacing w:line="440" w:lineRule="exact"/>
              <w:ind w:left="63" w:right="63"/>
              <w:rPr>
                <w:rFonts w:hAnsi="宋体" w:cs="Times New Roman"/>
                <w:lang w:val="en-US"/>
              </w:rPr>
            </w:pPr>
          </w:p>
        </w:tc>
        <w:tc>
          <w:tcPr>
            <w:tcW w:w="1984" w:type="dxa"/>
          </w:tcPr>
          <w:p w14:paraId="4D319636">
            <w:pPr>
              <w:pStyle w:val="24"/>
              <w:keepNext/>
              <w:spacing w:line="440" w:lineRule="exact"/>
              <w:ind w:left="63" w:right="63"/>
              <w:rPr>
                <w:rFonts w:hAnsi="宋体" w:cs="Times New Roman"/>
                <w:lang w:val="en-US"/>
              </w:rPr>
            </w:pPr>
          </w:p>
        </w:tc>
        <w:tc>
          <w:tcPr>
            <w:tcW w:w="851" w:type="dxa"/>
          </w:tcPr>
          <w:p w14:paraId="0381BD69">
            <w:pPr>
              <w:pStyle w:val="24"/>
              <w:keepNext/>
              <w:spacing w:line="440" w:lineRule="exact"/>
              <w:ind w:left="63" w:right="63"/>
              <w:rPr>
                <w:rFonts w:hAnsi="宋体" w:cs="Times New Roman"/>
                <w:lang w:val="en-US"/>
              </w:rPr>
            </w:pPr>
          </w:p>
        </w:tc>
        <w:tc>
          <w:tcPr>
            <w:tcW w:w="774" w:type="dxa"/>
          </w:tcPr>
          <w:p w14:paraId="758824A1">
            <w:pPr>
              <w:pStyle w:val="24"/>
              <w:keepNext/>
              <w:spacing w:line="440" w:lineRule="exact"/>
              <w:ind w:left="63" w:right="63"/>
              <w:rPr>
                <w:rFonts w:hAnsi="宋体" w:cs="Times New Roman"/>
                <w:lang w:val="en-US"/>
              </w:rPr>
            </w:pPr>
          </w:p>
        </w:tc>
        <w:tc>
          <w:tcPr>
            <w:tcW w:w="1352" w:type="dxa"/>
          </w:tcPr>
          <w:p w14:paraId="5B7C7472">
            <w:pPr>
              <w:pStyle w:val="24"/>
              <w:keepNext/>
              <w:spacing w:line="440" w:lineRule="exact"/>
              <w:ind w:left="63" w:right="63"/>
              <w:rPr>
                <w:rFonts w:hAnsi="宋体" w:cs="Times New Roman"/>
                <w:lang w:val="en-US"/>
              </w:rPr>
            </w:pPr>
          </w:p>
        </w:tc>
        <w:tc>
          <w:tcPr>
            <w:tcW w:w="1418" w:type="dxa"/>
          </w:tcPr>
          <w:p w14:paraId="29B1ED0F">
            <w:pPr>
              <w:pStyle w:val="24"/>
              <w:keepNext/>
              <w:spacing w:line="440" w:lineRule="exact"/>
              <w:ind w:left="63" w:right="63"/>
              <w:rPr>
                <w:rFonts w:hAnsi="宋体" w:cs="Times New Roman"/>
                <w:lang w:val="en-US"/>
              </w:rPr>
            </w:pPr>
          </w:p>
        </w:tc>
        <w:tc>
          <w:tcPr>
            <w:tcW w:w="1701" w:type="dxa"/>
          </w:tcPr>
          <w:p w14:paraId="11667F5A">
            <w:pPr>
              <w:pStyle w:val="24"/>
              <w:keepNext/>
              <w:spacing w:line="440" w:lineRule="exact"/>
              <w:ind w:left="63" w:right="63"/>
              <w:rPr>
                <w:rFonts w:hAnsi="宋体" w:cs="Times New Roman"/>
                <w:lang w:val="en-US"/>
              </w:rPr>
            </w:pPr>
          </w:p>
        </w:tc>
      </w:tr>
      <w:tr w14:paraId="0636B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83764">
            <w:pPr>
              <w:pStyle w:val="24"/>
              <w:keepNext/>
              <w:spacing w:line="440" w:lineRule="exact"/>
              <w:ind w:left="63" w:right="63"/>
              <w:rPr>
                <w:rFonts w:hAnsi="宋体" w:cs="Times New Roman"/>
                <w:lang w:val="en-US"/>
              </w:rPr>
            </w:pPr>
          </w:p>
        </w:tc>
        <w:tc>
          <w:tcPr>
            <w:tcW w:w="1984" w:type="dxa"/>
          </w:tcPr>
          <w:p w14:paraId="3B2F60C7">
            <w:pPr>
              <w:pStyle w:val="24"/>
              <w:keepNext/>
              <w:spacing w:line="440" w:lineRule="exact"/>
              <w:ind w:left="63" w:right="63"/>
              <w:rPr>
                <w:rFonts w:hAnsi="宋体" w:cs="Times New Roman"/>
                <w:lang w:val="en-US"/>
              </w:rPr>
            </w:pPr>
          </w:p>
        </w:tc>
        <w:tc>
          <w:tcPr>
            <w:tcW w:w="851" w:type="dxa"/>
          </w:tcPr>
          <w:p w14:paraId="059CDBDF">
            <w:pPr>
              <w:pStyle w:val="24"/>
              <w:keepNext/>
              <w:spacing w:line="440" w:lineRule="exact"/>
              <w:ind w:left="63" w:right="63"/>
              <w:rPr>
                <w:rFonts w:hAnsi="宋体" w:cs="Times New Roman"/>
                <w:lang w:val="en-US"/>
              </w:rPr>
            </w:pPr>
          </w:p>
        </w:tc>
        <w:tc>
          <w:tcPr>
            <w:tcW w:w="774" w:type="dxa"/>
          </w:tcPr>
          <w:p w14:paraId="1830CFD2">
            <w:pPr>
              <w:pStyle w:val="24"/>
              <w:keepNext/>
              <w:spacing w:line="440" w:lineRule="exact"/>
              <w:ind w:left="63" w:right="63"/>
              <w:rPr>
                <w:rFonts w:hAnsi="宋体" w:cs="Times New Roman"/>
                <w:lang w:val="en-US"/>
              </w:rPr>
            </w:pPr>
          </w:p>
        </w:tc>
        <w:tc>
          <w:tcPr>
            <w:tcW w:w="1352" w:type="dxa"/>
          </w:tcPr>
          <w:p w14:paraId="1E867BF2">
            <w:pPr>
              <w:pStyle w:val="24"/>
              <w:keepNext/>
              <w:spacing w:line="440" w:lineRule="exact"/>
              <w:ind w:left="63" w:right="63"/>
              <w:rPr>
                <w:rFonts w:hAnsi="宋体" w:cs="Times New Roman"/>
                <w:lang w:val="en-US"/>
              </w:rPr>
            </w:pPr>
          </w:p>
        </w:tc>
        <w:tc>
          <w:tcPr>
            <w:tcW w:w="1418" w:type="dxa"/>
          </w:tcPr>
          <w:p w14:paraId="2B8750CD">
            <w:pPr>
              <w:pStyle w:val="24"/>
              <w:keepNext/>
              <w:spacing w:line="440" w:lineRule="exact"/>
              <w:ind w:left="63" w:right="63"/>
              <w:rPr>
                <w:rFonts w:hAnsi="宋体" w:cs="Times New Roman"/>
                <w:lang w:val="en-US"/>
              </w:rPr>
            </w:pPr>
          </w:p>
        </w:tc>
        <w:tc>
          <w:tcPr>
            <w:tcW w:w="1701" w:type="dxa"/>
          </w:tcPr>
          <w:p w14:paraId="29F2811D">
            <w:pPr>
              <w:pStyle w:val="24"/>
              <w:keepNext/>
              <w:spacing w:line="440" w:lineRule="exact"/>
              <w:ind w:left="63" w:right="63"/>
              <w:rPr>
                <w:rFonts w:hAnsi="宋体" w:cs="Times New Roman"/>
                <w:lang w:val="en-US"/>
              </w:rPr>
            </w:pPr>
          </w:p>
        </w:tc>
      </w:tr>
      <w:tr w14:paraId="50C30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9E8463">
            <w:pPr>
              <w:pStyle w:val="24"/>
              <w:keepNext/>
              <w:spacing w:line="440" w:lineRule="exact"/>
              <w:ind w:left="63" w:right="63"/>
              <w:rPr>
                <w:rFonts w:hAnsi="宋体" w:cs="Times New Roman"/>
                <w:lang w:val="en-US"/>
              </w:rPr>
            </w:pPr>
          </w:p>
        </w:tc>
        <w:tc>
          <w:tcPr>
            <w:tcW w:w="1984" w:type="dxa"/>
          </w:tcPr>
          <w:p w14:paraId="7B0E5DAA">
            <w:pPr>
              <w:pStyle w:val="24"/>
              <w:keepNext/>
              <w:spacing w:line="440" w:lineRule="exact"/>
              <w:ind w:left="63" w:right="63"/>
              <w:rPr>
                <w:rFonts w:hAnsi="宋体" w:cs="Times New Roman"/>
                <w:lang w:val="en-US"/>
              </w:rPr>
            </w:pPr>
          </w:p>
        </w:tc>
        <w:tc>
          <w:tcPr>
            <w:tcW w:w="851" w:type="dxa"/>
          </w:tcPr>
          <w:p w14:paraId="4566BE94">
            <w:pPr>
              <w:pStyle w:val="24"/>
              <w:keepNext/>
              <w:spacing w:line="440" w:lineRule="exact"/>
              <w:ind w:left="63" w:right="63"/>
              <w:rPr>
                <w:rFonts w:hAnsi="宋体" w:cs="Times New Roman"/>
                <w:lang w:val="en-US"/>
              </w:rPr>
            </w:pPr>
          </w:p>
        </w:tc>
        <w:tc>
          <w:tcPr>
            <w:tcW w:w="774" w:type="dxa"/>
          </w:tcPr>
          <w:p w14:paraId="6609E94D">
            <w:pPr>
              <w:pStyle w:val="24"/>
              <w:keepNext/>
              <w:spacing w:line="440" w:lineRule="exact"/>
              <w:ind w:left="63" w:right="63"/>
              <w:rPr>
                <w:rFonts w:hAnsi="宋体" w:cs="Times New Roman"/>
                <w:lang w:val="en-US"/>
              </w:rPr>
            </w:pPr>
          </w:p>
        </w:tc>
        <w:tc>
          <w:tcPr>
            <w:tcW w:w="1352" w:type="dxa"/>
          </w:tcPr>
          <w:p w14:paraId="0BD920A5">
            <w:pPr>
              <w:pStyle w:val="24"/>
              <w:keepNext/>
              <w:spacing w:line="440" w:lineRule="exact"/>
              <w:ind w:left="63" w:right="63"/>
              <w:rPr>
                <w:rFonts w:hAnsi="宋体" w:cs="Times New Roman"/>
                <w:lang w:val="en-US"/>
              </w:rPr>
            </w:pPr>
          </w:p>
        </w:tc>
        <w:tc>
          <w:tcPr>
            <w:tcW w:w="1418" w:type="dxa"/>
          </w:tcPr>
          <w:p w14:paraId="016C78A6">
            <w:pPr>
              <w:pStyle w:val="24"/>
              <w:keepNext/>
              <w:spacing w:line="440" w:lineRule="exact"/>
              <w:ind w:left="63" w:right="63"/>
              <w:rPr>
                <w:rFonts w:hAnsi="宋体" w:cs="Times New Roman"/>
                <w:lang w:val="en-US"/>
              </w:rPr>
            </w:pPr>
          </w:p>
        </w:tc>
        <w:tc>
          <w:tcPr>
            <w:tcW w:w="1701" w:type="dxa"/>
          </w:tcPr>
          <w:p w14:paraId="5BDD2F0B">
            <w:pPr>
              <w:pStyle w:val="24"/>
              <w:keepNext/>
              <w:spacing w:line="440" w:lineRule="exact"/>
              <w:ind w:left="63" w:right="63"/>
              <w:rPr>
                <w:rFonts w:hAnsi="宋体" w:cs="Times New Roman"/>
                <w:lang w:val="en-US"/>
              </w:rPr>
            </w:pPr>
          </w:p>
        </w:tc>
      </w:tr>
      <w:tr w14:paraId="67389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CC3D90">
            <w:pPr>
              <w:pStyle w:val="24"/>
              <w:keepNext/>
              <w:spacing w:line="440" w:lineRule="exact"/>
              <w:ind w:left="63" w:right="63"/>
              <w:rPr>
                <w:rFonts w:hAnsi="宋体" w:cs="Times New Roman"/>
                <w:lang w:val="en-US"/>
              </w:rPr>
            </w:pPr>
          </w:p>
        </w:tc>
        <w:tc>
          <w:tcPr>
            <w:tcW w:w="1984" w:type="dxa"/>
          </w:tcPr>
          <w:p w14:paraId="7C213E17">
            <w:pPr>
              <w:pStyle w:val="24"/>
              <w:keepNext/>
              <w:spacing w:line="440" w:lineRule="exact"/>
              <w:ind w:left="63" w:right="63"/>
              <w:rPr>
                <w:rFonts w:hAnsi="宋体" w:cs="Times New Roman"/>
                <w:lang w:val="en-US"/>
              </w:rPr>
            </w:pPr>
          </w:p>
        </w:tc>
        <w:tc>
          <w:tcPr>
            <w:tcW w:w="851" w:type="dxa"/>
          </w:tcPr>
          <w:p w14:paraId="2138B5BD">
            <w:pPr>
              <w:pStyle w:val="24"/>
              <w:keepNext/>
              <w:spacing w:line="440" w:lineRule="exact"/>
              <w:ind w:left="63" w:right="63"/>
              <w:rPr>
                <w:rFonts w:hAnsi="宋体" w:cs="Times New Roman"/>
                <w:lang w:val="en-US"/>
              </w:rPr>
            </w:pPr>
          </w:p>
        </w:tc>
        <w:tc>
          <w:tcPr>
            <w:tcW w:w="774" w:type="dxa"/>
          </w:tcPr>
          <w:p w14:paraId="3BC564B1">
            <w:pPr>
              <w:pStyle w:val="24"/>
              <w:keepNext/>
              <w:spacing w:line="440" w:lineRule="exact"/>
              <w:ind w:left="63" w:right="63"/>
              <w:rPr>
                <w:rFonts w:hAnsi="宋体" w:cs="Times New Roman"/>
                <w:lang w:val="en-US"/>
              </w:rPr>
            </w:pPr>
          </w:p>
        </w:tc>
        <w:tc>
          <w:tcPr>
            <w:tcW w:w="1352" w:type="dxa"/>
          </w:tcPr>
          <w:p w14:paraId="577F1668">
            <w:pPr>
              <w:pStyle w:val="24"/>
              <w:keepNext/>
              <w:spacing w:line="440" w:lineRule="exact"/>
              <w:ind w:left="63" w:right="63"/>
              <w:rPr>
                <w:rFonts w:hAnsi="宋体" w:cs="Times New Roman"/>
                <w:lang w:val="en-US"/>
              </w:rPr>
            </w:pPr>
          </w:p>
        </w:tc>
        <w:tc>
          <w:tcPr>
            <w:tcW w:w="1418" w:type="dxa"/>
          </w:tcPr>
          <w:p w14:paraId="07B9B88A">
            <w:pPr>
              <w:pStyle w:val="24"/>
              <w:keepNext/>
              <w:spacing w:line="440" w:lineRule="exact"/>
              <w:ind w:left="63" w:right="63"/>
              <w:rPr>
                <w:rFonts w:hAnsi="宋体" w:cs="Times New Roman"/>
                <w:lang w:val="en-US"/>
              </w:rPr>
            </w:pPr>
          </w:p>
        </w:tc>
        <w:tc>
          <w:tcPr>
            <w:tcW w:w="1701" w:type="dxa"/>
          </w:tcPr>
          <w:p w14:paraId="55362116">
            <w:pPr>
              <w:pStyle w:val="24"/>
              <w:keepNext/>
              <w:spacing w:line="440" w:lineRule="exact"/>
              <w:ind w:left="63" w:right="63"/>
              <w:rPr>
                <w:rFonts w:hAnsi="宋体" w:cs="Times New Roman"/>
                <w:lang w:val="en-US"/>
              </w:rPr>
            </w:pPr>
          </w:p>
        </w:tc>
      </w:tr>
      <w:tr w14:paraId="1D6B7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A527E9">
            <w:pPr>
              <w:pStyle w:val="24"/>
              <w:keepNext/>
              <w:spacing w:line="440" w:lineRule="exact"/>
              <w:ind w:left="63" w:right="63"/>
              <w:rPr>
                <w:rFonts w:hAnsi="宋体" w:cs="Times New Roman"/>
                <w:lang w:val="en-US"/>
              </w:rPr>
            </w:pPr>
          </w:p>
        </w:tc>
        <w:tc>
          <w:tcPr>
            <w:tcW w:w="1984" w:type="dxa"/>
          </w:tcPr>
          <w:p w14:paraId="30D8916A">
            <w:pPr>
              <w:pStyle w:val="24"/>
              <w:keepNext/>
              <w:spacing w:line="440" w:lineRule="exact"/>
              <w:ind w:left="63" w:right="63"/>
              <w:rPr>
                <w:rFonts w:hAnsi="宋体" w:cs="Times New Roman"/>
                <w:lang w:val="en-US"/>
              </w:rPr>
            </w:pPr>
          </w:p>
        </w:tc>
        <w:tc>
          <w:tcPr>
            <w:tcW w:w="851" w:type="dxa"/>
          </w:tcPr>
          <w:p w14:paraId="1AB02A0F">
            <w:pPr>
              <w:pStyle w:val="24"/>
              <w:keepNext/>
              <w:spacing w:line="440" w:lineRule="exact"/>
              <w:ind w:left="63" w:right="63"/>
              <w:rPr>
                <w:rFonts w:hAnsi="宋体" w:cs="Times New Roman"/>
                <w:lang w:val="en-US"/>
              </w:rPr>
            </w:pPr>
          </w:p>
        </w:tc>
        <w:tc>
          <w:tcPr>
            <w:tcW w:w="774" w:type="dxa"/>
          </w:tcPr>
          <w:p w14:paraId="4D040CED">
            <w:pPr>
              <w:pStyle w:val="24"/>
              <w:keepNext/>
              <w:spacing w:line="440" w:lineRule="exact"/>
              <w:ind w:left="63" w:right="63"/>
              <w:rPr>
                <w:rFonts w:hAnsi="宋体" w:cs="Times New Roman"/>
                <w:lang w:val="en-US"/>
              </w:rPr>
            </w:pPr>
          </w:p>
        </w:tc>
        <w:tc>
          <w:tcPr>
            <w:tcW w:w="1352" w:type="dxa"/>
          </w:tcPr>
          <w:p w14:paraId="4D37BE93">
            <w:pPr>
              <w:pStyle w:val="24"/>
              <w:keepNext/>
              <w:spacing w:line="440" w:lineRule="exact"/>
              <w:ind w:left="63" w:right="63"/>
              <w:rPr>
                <w:rFonts w:hAnsi="宋体" w:cs="Times New Roman"/>
                <w:lang w:val="en-US"/>
              </w:rPr>
            </w:pPr>
          </w:p>
        </w:tc>
        <w:tc>
          <w:tcPr>
            <w:tcW w:w="1418" w:type="dxa"/>
          </w:tcPr>
          <w:p w14:paraId="1FF6FD70">
            <w:pPr>
              <w:pStyle w:val="24"/>
              <w:keepNext/>
              <w:spacing w:line="440" w:lineRule="exact"/>
              <w:ind w:left="63" w:right="63"/>
              <w:rPr>
                <w:rFonts w:hAnsi="宋体" w:cs="Times New Roman"/>
                <w:lang w:val="en-US"/>
              </w:rPr>
            </w:pPr>
          </w:p>
        </w:tc>
        <w:tc>
          <w:tcPr>
            <w:tcW w:w="1701" w:type="dxa"/>
          </w:tcPr>
          <w:p w14:paraId="4543E315">
            <w:pPr>
              <w:pStyle w:val="24"/>
              <w:keepNext/>
              <w:spacing w:line="440" w:lineRule="exact"/>
              <w:ind w:left="63" w:right="63"/>
              <w:rPr>
                <w:rFonts w:hAnsi="宋体" w:cs="Times New Roman"/>
                <w:lang w:val="en-US"/>
              </w:rPr>
            </w:pPr>
          </w:p>
        </w:tc>
      </w:tr>
    </w:tbl>
    <w:p w14:paraId="7ED18EEF">
      <w:pPr>
        <w:tabs>
          <w:tab w:val="left" w:pos="540"/>
        </w:tabs>
        <w:topLinePunct/>
        <w:spacing w:line="360" w:lineRule="auto"/>
        <w:rPr>
          <w:rFonts w:ascii="宋体" w:hAnsi="宋体" w:cs="宋体"/>
          <w:sz w:val="24"/>
          <w:szCs w:val="24"/>
        </w:rPr>
      </w:pPr>
      <w:r>
        <w:rPr>
          <w:rFonts w:hint="eastAsia" w:ascii="宋体" w:hAnsi="宋体" w:cs="宋体"/>
          <w:b/>
          <w:sz w:val="21"/>
          <w:szCs w:val="21"/>
        </w:rPr>
        <w:br w:type="page"/>
      </w:r>
      <w:r>
        <w:rPr>
          <w:rFonts w:hint="eastAsia" w:ascii="宋体" w:hAnsi="宋体" w:cs="宋体"/>
          <w:sz w:val="24"/>
          <w:szCs w:val="24"/>
        </w:rPr>
        <w:t>附件</w:t>
      </w:r>
      <w:r>
        <w:rPr>
          <w:rFonts w:hint="eastAsia" w:ascii="宋体" w:hAnsi="宋体" w:cs="宋体"/>
          <w:sz w:val="24"/>
          <w:szCs w:val="24"/>
          <w:lang w:val="en-US" w:eastAsia="zh-CN"/>
        </w:rPr>
        <w:t>1</w:t>
      </w:r>
      <w:r>
        <w:rPr>
          <w:rFonts w:hint="eastAsia" w:ascii="宋体" w:hAnsi="宋体" w:cs="宋体"/>
          <w:sz w:val="24"/>
          <w:szCs w:val="24"/>
        </w:rPr>
        <w:t>2：廉政责任合同</w:t>
      </w:r>
    </w:p>
    <w:p w14:paraId="2B9C3B81">
      <w:pPr>
        <w:tabs>
          <w:tab w:val="left" w:pos="540"/>
        </w:tabs>
        <w:topLinePunct/>
        <w:spacing w:line="360" w:lineRule="auto"/>
        <w:ind w:firstLine="482"/>
        <w:jc w:val="center"/>
        <w:rPr>
          <w:rFonts w:ascii="宋体" w:hAnsi="宋体" w:cs="宋体"/>
          <w:b/>
          <w:sz w:val="24"/>
          <w:szCs w:val="24"/>
        </w:rPr>
      </w:pPr>
      <w:r>
        <w:rPr>
          <w:rFonts w:hint="eastAsia" w:ascii="宋体" w:hAnsi="宋体" w:cs="宋体"/>
          <w:b/>
          <w:sz w:val="24"/>
          <w:szCs w:val="24"/>
        </w:rPr>
        <w:t>廉 政 责 任 合 同</w:t>
      </w:r>
    </w:p>
    <w:p w14:paraId="06179636">
      <w:pPr>
        <w:topLinePunct/>
        <w:spacing w:line="360" w:lineRule="auto"/>
        <w:ind w:firstLine="482"/>
        <w:jc w:val="center"/>
        <w:rPr>
          <w:rFonts w:ascii="宋体" w:hAnsi="宋体" w:cs="宋体"/>
          <w:b/>
          <w:sz w:val="24"/>
          <w:szCs w:val="24"/>
        </w:rPr>
      </w:pPr>
    </w:p>
    <w:p w14:paraId="1718E95B">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第一条</w:t>
      </w:r>
      <w:r>
        <w:rPr>
          <w:rFonts w:hint="eastAsia" w:ascii="宋体" w:hAnsi="宋体" w:cs="宋体"/>
          <w:color w:val="auto"/>
          <w:sz w:val="24"/>
          <w:szCs w:val="24"/>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5A963B23">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第二条</w:t>
      </w:r>
      <w:r>
        <w:rPr>
          <w:rFonts w:hint="eastAsia" w:ascii="宋体" w:hAnsi="宋体" w:cs="宋体"/>
          <w:color w:val="auto"/>
          <w:sz w:val="24"/>
          <w:szCs w:val="24"/>
        </w:rPr>
        <w:t>：廉政责任合同（以下简称本合同）由</w:t>
      </w:r>
      <w:r>
        <w:rPr>
          <w:rFonts w:hint="eastAsia" w:ascii="宋体" w:hAnsi="宋体" w:cs="宋体"/>
          <w:b/>
          <w:sz w:val="24"/>
          <w:szCs w:val="24"/>
          <w:u w:val="single"/>
          <w:lang w:val="en-US" w:eastAsia="zh-CN"/>
        </w:rPr>
        <w:t xml:space="preserve">                        </w:t>
      </w:r>
      <w:r>
        <w:rPr>
          <w:rFonts w:hint="eastAsia" w:ascii="宋体" w:hAnsi="宋体" w:cs="宋体"/>
          <w:color w:val="auto"/>
          <w:sz w:val="24"/>
          <w:szCs w:val="24"/>
        </w:rPr>
        <w:t>或委托代理人（以下简称甲方）与承包方</w:t>
      </w:r>
      <w:r>
        <w:rPr>
          <w:rFonts w:hint="eastAsia" w:ascii="宋体" w:hAnsi="宋体" w:cs="宋体"/>
          <w:color w:val="auto"/>
          <w:sz w:val="24"/>
          <w:szCs w:val="24"/>
          <w:u w:val="single"/>
        </w:rPr>
        <w:t xml:space="preserve">                         </w:t>
      </w:r>
      <w:r>
        <w:rPr>
          <w:rFonts w:hint="eastAsia" w:ascii="宋体" w:hAnsi="宋体" w:cs="宋体"/>
          <w:color w:val="auto"/>
          <w:sz w:val="24"/>
          <w:szCs w:val="24"/>
        </w:rPr>
        <w:t>（以下简称乙方）共同签订。</w:t>
      </w:r>
    </w:p>
    <w:p w14:paraId="58DF8B52">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第三条</w:t>
      </w:r>
      <w:r>
        <w:rPr>
          <w:rFonts w:hint="eastAsia" w:ascii="宋体" w:hAnsi="宋体" w:cs="宋体"/>
          <w:color w:val="auto"/>
          <w:sz w:val="24"/>
          <w:szCs w:val="24"/>
        </w:rPr>
        <w:t>：纪检监察部门负责履行本合同的监督管理工作。</w:t>
      </w:r>
    </w:p>
    <w:p w14:paraId="41B7CA91">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第四条</w:t>
      </w:r>
      <w:r>
        <w:rPr>
          <w:rFonts w:hint="eastAsia" w:ascii="宋体" w:hAnsi="宋体" w:cs="宋体"/>
          <w:color w:val="auto"/>
          <w:sz w:val="24"/>
          <w:szCs w:val="24"/>
        </w:rPr>
        <w:t>：甲乙双方的权利和义务</w:t>
      </w:r>
    </w:p>
    <w:p w14:paraId="1E0BB0B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一、甲乙双方应严格遵守党和国家法规、党风廉政建设及《反不正当竞争法》的各项规定。</w:t>
      </w:r>
    </w:p>
    <w:p w14:paraId="2A0201B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二、甲乙双方严格执行所签订的经济合同各项条款，自觉按合同办事，严禁因违法违纪、违反工程建设管理的各项规章制度而损害国家和集体利益。</w:t>
      </w:r>
    </w:p>
    <w:p w14:paraId="0A2B1B4B">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三、甲、乙双方人员洽谈业务时，必须选择在办公场所或发包人确定的其它公共场所由二人以上共同进行，严禁私下商谈串通。</w:t>
      </w:r>
    </w:p>
    <w:p w14:paraId="5B47EBA5">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 xml:space="preserve">第五条  </w:t>
      </w:r>
      <w:r>
        <w:rPr>
          <w:rFonts w:hint="eastAsia" w:ascii="宋体" w:hAnsi="宋体" w:cs="宋体"/>
          <w:color w:val="auto"/>
          <w:sz w:val="24"/>
          <w:szCs w:val="24"/>
        </w:rPr>
        <w:t>甲方的权利和义务</w:t>
      </w:r>
    </w:p>
    <w:p w14:paraId="0B17D58F">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一、甲方人员不得以任何形式向乙方索要回扣；对无法拒收的，应及时上交纪检部门。</w:t>
      </w:r>
    </w:p>
    <w:p w14:paraId="79F0356D">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二、甲方人员在业务交往中或项目结束后，不得接受乙方以任何形式给予的礼金、礼品和有价证券，不得在乙方报销应由个人支付的任何费用。</w:t>
      </w:r>
    </w:p>
    <w:p w14:paraId="400F3E7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三、甲方人员不得参加可能对公正执行公务有影响的宴请、旅游和娱乐活动。</w:t>
      </w:r>
    </w:p>
    <w:p w14:paraId="4C23E2D1">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四、甲方人员不得向乙方介绍家属或亲友从事与甲方工程有关的材料设备供应、工程分包等经济活动。</w:t>
      </w:r>
    </w:p>
    <w:p w14:paraId="60E45B31">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第六条</w:t>
      </w:r>
      <w:r>
        <w:rPr>
          <w:rFonts w:hint="eastAsia" w:ascii="宋体" w:hAnsi="宋体" w:cs="宋体"/>
          <w:color w:val="auto"/>
          <w:sz w:val="24"/>
          <w:szCs w:val="24"/>
        </w:rPr>
        <w:t>：乙方的权利和义务</w:t>
      </w:r>
    </w:p>
    <w:p w14:paraId="33AE65AF">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一、乙方人员不得以任何形式向甲方人员赠送礼金、礼品和有价证券。项目结束后，也不得进行上述赠送。</w:t>
      </w:r>
    </w:p>
    <w:p w14:paraId="732515F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二、乙方不准以任何名义为甲方人员报销应由甲方人员个人支付的费用。</w:t>
      </w:r>
    </w:p>
    <w:p w14:paraId="6D2830DC">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三、乙方人员不得以洽谈业务、签订经济合同为借口，邀请甲方人员参加宴会、旅游和娱乐活动等。</w:t>
      </w:r>
    </w:p>
    <w:p w14:paraId="4AC6E6D8">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第七条</w:t>
      </w:r>
      <w:r>
        <w:rPr>
          <w:rFonts w:hint="eastAsia" w:ascii="宋体" w:hAnsi="宋体" w:cs="宋体"/>
          <w:color w:val="auto"/>
          <w:sz w:val="24"/>
          <w:szCs w:val="24"/>
        </w:rPr>
        <w:t>：违约责任</w:t>
      </w:r>
    </w:p>
    <w:p w14:paraId="752DBD67">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一、甲方人员若违反本合同，其主管部门将对违法、违纪、违规人员严肃查处。因此而给乙方造成的损失，甲方按有关规定予以赔偿。</w:t>
      </w:r>
    </w:p>
    <w:p w14:paraId="1B41C04F">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4CAFE55F">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三、乙方人员若违反本合同，其主管部门应对违法违纪人员严肃查处，因此而给甲方造成的损失，乙方按有关规定予以赔偿。</w:t>
      </w:r>
    </w:p>
    <w:p w14:paraId="12748F84">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四、如乙方发现甲方人员有违反本合同的行为，应及时向甲方纪检监察部门举报。甲方不得以任何借口报复乙方。</w:t>
      </w:r>
    </w:p>
    <w:p w14:paraId="2DCE2CA9">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第八条</w:t>
      </w:r>
      <w:r>
        <w:rPr>
          <w:rFonts w:hint="eastAsia" w:ascii="宋体" w:hAnsi="宋体" w:cs="宋体"/>
          <w:color w:val="auto"/>
          <w:sz w:val="24"/>
          <w:szCs w:val="24"/>
        </w:rPr>
        <w:t>：甲乙双方必须将“廉政责任合同”贯穿于所签订的经济合同实施的全过程，及时布置、认真检查、严格考核。</w:t>
      </w:r>
    </w:p>
    <w:p w14:paraId="22EE240D">
      <w:pPr>
        <w:pStyle w:val="968"/>
        <w:spacing w:line="360" w:lineRule="auto"/>
        <w:ind w:firstLine="482"/>
        <w:rPr>
          <w:rFonts w:ascii="宋体" w:hAnsi="宋体" w:cs="宋体"/>
          <w:color w:val="auto"/>
          <w:sz w:val="24"/>
          <w:szCs w:val="24"/>
        </w:rPr>
      </w:pPr>
      <w:r>
        <w:rPr>
          <w:rFonts w:hint="eastAsia" w:ascii="宋体" w:hAnsi="宋体" w:cs="宋体"/>
          <w:b/>
          <w:color w:val="auto"/>
          <w:sz w:val="24"/>
          <w:szCs w:val="24"/>
        </w:rPr>
        <w:t>第九条</w:t>
      </w:r>
      <w:r>
        <w:rPr>
          <w:rFonts w:hint="eastAsia" w:ascii="宋体" w:hAnsi="宋体" w:cs="宋体"/>
          <w:color w:val="auto"/>
          <w:sz w:val="24"/>
          <w:szCs w:val="24"/>
        </w:rPr>
        <w:t>：本合同作为本次所签订的施工合同协议书的附件，经合同双方共同签署、盖章后立即生效。</w:t>
      </w:r>
    </w:p>
    <w:p w14:paraId="247F1C4D">
      <w:pPr>
        <w:topLinePunct/>
        <w:spacing w:line="360" w:lineRule="auto"/>
        <w:ind w:firstLine="480"/>
        <w:rPr>
          <w:rFonts w:ascii="宋体" w:hAnsi="宋体" w:cs="宋体"/>
          <w:sz w:val="24"/>
          <w:szCs w:val="24"/>
        </w:rPr>
      </w:pPr>
    </w:p>
    <w:p w14:paraId="230AA5EB">
      <w:pPr>
        <w:topLinePunct/>
        <w:spacing w:line="360" w:lineRule="auto"/>
        <w:ind w:firstLine="480"/>
        <w:rPr>
          <w:rFonts w:ascii="宋体" w:hAnsi="宋体" w:cs="宋体"/>
          <w:sz w:val="24"/>
          <w:szCs w:val="24"/>
        </w:rPr>
      </w:pPr>
    </w:p>
    <w:p w14:paraId="606AE18C">
      <w:pPr>
        <w:topLinePunct/>
        <w:spacing w:line="360" w:lineRule="auto"/>
        <w:ind w:firstLine="480"/>
        <w:rPr>
          <w:rFonts w:ascii="宋体" w:hAnsi="宋体" w:cs="宋体"/>
          <w:sz w:val="24"/>
          <w:szCs w:val="24"/>
        </w:rPr>
      </w:pPr>
    </w:p>
    <w:p w14:paraId="76A198A2">
      <w:pPr>
        <w:pStyle w:val="968"/>
        <w:spacing w:line="360" w:lineRule="auto"/>
        <w:ind w:firstLine="482"/>
        <w:rPr>
          <w:rFonts w:ascii="宋体" w:hAnsi="宋体" w:cs="宋体"/>
          <w:b/>
          <w:color w:val="auto"/>
          <w:sz w:val="24"/>
          <w:szCs w:val="24"/>
        </w:rPr>
      </w:pPr>
      <w:r>
        <w:rPr>
          <w:rFonts w:hint="eastAsia" w:ascii="宋体" w:hAnsi="宋体" w:cs="宋体"/>
          <w:b/>
          <w:color w:val="auto"/>
          <w:sz w:val="24"/>
          <w:szCs w:val="24"/>
        </w:rPr>
        <w:t>甲方（盖章）                        乙方（盖章）</w:t>
      </w:r>
    </w:p>
    <w:p w14:paraId="32528364">
      <w:pPr>
        <w:pStyle w:val="968"/>
        <w:spacing w:line="360" w:lineRule="auto"/>
        <w:ind w:firstLine="480"/>
        <w:rPr>
          <w:rFonts w:ascii="宋体" w:hAnsi="宋体" w:cs="宋体"/>
          <w:color w:val="auto"/>
          <w:sz w:val="24"/>
          <w:szCs w:val="24"/>
        </w:rPr>
      </w:pPr>
    </w:p>
    <w:p w14:paraId="74F9AF2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甲方法定代表人 ：                   乙方法定代表人：</w:t>
      </w:r>
    </w:p>
    <w:p w14:paraId="79A6A84E">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或                                  或</w:t>
      </w:r>
    </w:p>
    <w:p w14:paraId="108E1F0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甲方委托代理人：                    乙方委托代理人：</w:t>
      </w:r>
    </w:p>
    <w:p w14:paraId="689C0368">
      <w:pPr>
        <w:pStyle w:val="968"/>
        <w:spacing w:line="360" w:lineRule="auto"/>
        <w:ind w:firstLine="480"/>
        <w:rPr>
          <w:rFonts w:ascii="宋体" w:hAnsi="宋体" w:cs="宋体"/>
          <w:color w:val="auto"/>
          <w:sz w:val="24"/>
          <w:szCs w:val="24"/>
        </w:rPr>
      </w:pPr>
    </w:p>
    <w:p w14:paraId="684CE6D3">
      <w:pPr>
        <w:pStyle w:val="968"/>
        <w:spacing w:line="360" w:lineRule="auto"/>
        <w:ind w:firstLine="480"/>
        <w:rPr>
          <w:rFonts w:ascii="宋体" w:hAnsi="宋体" w:cs="宋体"/>
          <w:color w:val="auto"/>
          <w:sz w:val="24"/>
          <w:szCs w:val="24"/>
        </w:rPr>
      </w:pPr>
      <w:r>
        <w:rPr>
          <w:rFonts w:hint="eastAsia" w:ascii="宋体" w:hAnsi="宋体" w:cs="宋体"/>
          <w:color w:val="auto"/>
          <w:sz w:val="24"/>
          <w:szCs w:val="24"/>
        </w:rPr>
        <w:t>年   月   日                        年   月   日</w:t>
      </w:r>
    </w:p>
    <w:p w14:paraId="42BE90E9">
      <w:pPr>
        <w:pStyle w:val="968"/>
        <w:spacing w:line="360" w:lineRule="auto"/>
        <w:ind w:firstLine="482"/>
        <w:rPr>
          <w:rFonts w:ascii="宋体" w:hAnsi="宋体" w:cs="宋体"/>
          <w:b/>
          <w:bCs/>
          <w:color w:val="auto"/>
          <w:sz w:val="24"/>
          <w:szCs w:val="24"/>
        </w:rPr>
      </w:pPr>
    </w:p>
    <w:p w14:paraId="710E375D">
      <w:pPr>
        <w:pStyle w:val="968"/>
        <w:spacing w:line="360" w:lineRule="auto"/>
        <w:ind w:firstLine="482"/>
        <w:rPr>
          <w:rFonts w:ascii="宋体" w:hAnsi="宋体" w:cs="宋体"/>
          <w:b/>
          <w:bCs/>
          <w:color w:val="auto"/>
          <w:sz w:val="24"/>
          <w:szCs w:val="24"/>
        </w:rPr>
      </w:pPr>
      <w:r>
        <w:rPr>
          <w:rFonts w:hint="eastAsia" w:ascii="宋体" w:hAnsi="宋体" w:cs="宋体"/>
          <w:b/>
          <w:bCs/>
          <w:color w:val="auto"/>
          <w:sz w:val="24"/>
          <w:szCs w:val="24"/>
        </w:rPr>
        <w:t>签约地点：</w:t>
      </w:r>
    </w:p>
    <w:p w14:paraId="6AFE43F0">
      <w:pPr>
        <w:tabs>
          <w:tab w:val="left" w:pos="1004"/>
        </w:tabs>
        <w:spacing w:line="360" w:lineRule="auto"/>
        <w:ind w:firstLine="482"/>
        <w:rPr>
          <w:rFonts w:ascii="宋体" w:hAnsi="宋体" w:cs="宋体"/>
          <w:b/>
          <w:bCs/>
          <w:sz w:val="24"/>
          <w:szCs w:val="24"/>
        </w:rPr>
      </w:pPr>
    </w:p>
    <w:p w14:paraId="03DB1A24">
      <w:pPr>
        <w:tabs>
          <w:tab w:val="left" w:pos="1004"/>
        </w:tabs>
        <w:spacing w:line="360" w:lineRule="auto"/>
        <w:rPr>
          <w:rFonts w:ascii="宋体" w:hAnsi="宋体" w:cs="宋体"/>
          <w:b/>
          <w:bCs/>
          <w:sz w:val="24"/>
          <w:szCs w:val="24"/>
        </w:rPr>
      </w:pPr>
    </w:p>
    <w:p w14:paraId="1485F480">
      <w:pPr>
        <w:pStyle w:val="969"/>
        <w:spacing w:line="360" w:lineRule="auto"/>
        <w:rPr>
          <w:rFonts w:ascii="宋体" w:hAnsi="宋体" w:cs="宋体"/>
          <w:sz w:val="24"/>
          <w:szCs w:val="24"/>
        </w:rPr>
      </w:pPr>
      <w:r>
        <w:rPr>
          <w:rFonts w:ascii="宋体" w:hAnsi="宋体" w:cs="宋体"/>
          <w:sz w:val="24"/>
          <w:szCs w:val="24"/>
        </w:rPr>
        <w:br w:type="page"/>
      </w:r>
      <w:r>
        <w:rPr>
          <w:rFonts w:hint="eastAsia" w:ascii="宋体" w:hAnsi="宋体" w:cs="宋体"/>
          <w:sz w:val="24"/>
          <w:szCs w:val="24"/>
        </w:rPr>
        <w:t>附件</w:t>
      </w:r>
      <w:r>
        <w:rPr>
          <w:rFonts w:hint="eastAsia" w:ascii="宋体" w:hAnsi="宋体" w:cs="宋体"/>
          <w:sz w:val="24"/>
          <w:szCs w:val="24"/>
          <w:lang w:val="en-US" w:eastAsia="zh-CN"/>
        </w:rPr>
        <w:t>1</w:t>
      </w:r>
      <w:r>
        <w:rPr>
          <w:rFonts w:hint="eastAsia" w:ascii="宋体" w:hAnsi="宋体" w:cs="宋体"/>
          <w:sz w:val="24"/>
          <w:szCs w:val="24"/>
        </w:rPr>
        <w:t>3：安全生产协议</w:t>
      </w:r>
    </w:p>
    <w:p w14:paraId="79832E68">
      <w:pPr>
        <w:tabs>
          <w:tab w:val="left" w:pos="540"/>
        </w:tabs>
        <w:topLinePunct/>
        <w:spacing w:line="360" w:lineRule="auto"/>
        <w:ind w:firstLine="482"/>
        <w:jc w:val="center"/>
        <w:rPr>
          <w:rFonts w:ascii="宋体" w:hAnsi="宋体" w:cs="宋体"/>
          <w:b/>
          <w:sz w:val="24"/>
          <w:szCs w:val="24"/>
        </w:rPr>
      </w:pPr>
      <w:r>
        <w:rPr>
          <w:rFonts w:hint="eastAsia" w:ascii="宋体" w:hAnsi="宋体" w:cs="宋体"/>
          <w:b/>
          <w:sz w:val="24"/>
          <w:szCs w:val="24"/>
        </w:rPr>
        <w:t>安全生产协议</w:t>
      </w:r>
    </w:p>
    <w:p w14:paraId="52E7C01F">
      <w:pPr>
        <w:pStyle w:val="25"/>
        <w:tabs>
          <w:tab w:val="left" w:pos="9360"/>
        </w:tabs>
        <w:spacing w:line="360" w:lineRule="auto"/>
        <w:ind w:firstLine="210"/>
        <w:rPr>
          <w:rFonts w:ascii="宋体" w:hAnsi="宋体" w:cs="宋体"/>
          <w:sz w:val="24"/>
          <w:szCs w:val="24"/>
        </w:rPr>
      </w:pPr>
    </w:p>
    <w:p w14:paraId="2011F03D">
      <w:pPr>
        <w:pStyle w:val="15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为落实安全生产的管理要求，确保工程建设的顺利进行，经发包人承包人双方共同协商，一致同意如下：</w:t>
      </w:r>
    </w:p>
    <w:p w14:paraId="25B35FDA">
      <w:pPr>
        <w:pStyle w:val="150"/>
        <w:adjustRightInd w:val="0"/>
        <w:spacing w:line="360" w:lineRule="auto"/>
        <w:ind w:firstLine="480" w:firstLineChars="200"/>
        <w:rPr>
          <w:rFonts w:ascii="宋体" w:hAnsi="宋体" w:cs="宋体"/>
          <w:sz w:val="24"/>
          <w:szCs w:val="24"/>
        </w:rPr>
      </w:pPr>
      <w:r>
        <w:rPr>
          <w:rFonts w:hint="eastAsia" w:ascii="宋体" w:hAnsi="宋体" w:cs="宋体"/>
          <w:sz w:val="24"/>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738FBA8B">
      <w:pPr>
        <w:pStyle w:val="150"/>
        <w:adjustRightInd w:val="0"/>
        <w:spacing w:line="360" w:lineRule="auto"/>
        <w:ind w:firstLine="480" w:firstLineChars="200"/>
        <w:rPr>
          <w:rFonts w:ascii="宋体" w:hAnsi="宋体" w:cs="宋体"/>
          <w:sz w:val="24"/>
          <w:szCs w:val="24"/>
        </w:rPr>
      </w:pPr>
      <w:r>
        <w:rPr>
          <w:rFonts w:hint="eastAsia" w:ascii="宋体" w:hAnsi="宋体" w:cs="宋体"/>
          <w:sz w:val="24"/>
          <w:szCs w:val="24"/>
        </w:rPr>
        <w:t>二、发包人应积极组织和督促承包人开展安全达标活动，及时传达和部署上级的有关安全生产精神和要求，定期听取承包人的意见和要求。加强安全生产的指导和协调。</w:t>
      </w:r>
    </w:p>
    <w:p w14:paraId="5E56655E">
      <w:pPr>
        <w:pStyle w:val="150"/>
        <w:adjustRightInd w:val="0"/>
        <w:spacing w:line="360" w:lineRule="auto"/>
        <w:ind w:firstLine="480" w:firstLineChars="200"/>
        <w:rPr>
          <w:rFonts w:ascii="宋体" w:hAnsi="宋体" w:cs="宋体"/>
          <w:sz w:val="24"/>
          <w:szCs w:val="24"/>
        </w:rPr>
      </w:pPr>
      <w:r>
        <w:rPr>
          <w:rFonts w:hint="eastAsia" w:ascii="宋体" w:hAnsi="宋体" w:cs="宋体"/>
          <w:sz w:val="24"/>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25893145">
      <w:pPr>
        <w:pStyle w:val="149"/>
        <w:snapToGrid w:val="0"/>
        <w:spacing w:line="360" w:lineRule="auto"/>
        <w:ind w:firstLine="482"/>
        <w:rPr>
          <w:rFonts w:hAnsi="宋体" w:cs="宋体"/>
          <w:sz w:val="24"/>
          <w:szCs w:val="24"/>
        </w:rPr>
      </w:pPr>
      <w:r>
        <w:rPr>
          <w:rFonts w:hint="eastAsia" w:hAnsi="宋体" w:cs="宋体"/>
          <w:sz w:val="24"/>
          <w:szCs w:val="24"/>
        </w:rPr>
        <w:t>四、凡工地内发生重大安全生产或人员伤亡事故的，由劳动行政部门、司法机关调查处理。发包人可按调查结果，对责任单位按责任违约给予一次性经济的处理。责任违约的经济处理按发包人在合同履行期间发布的相关规定扣除。事故造成的经济损失及因承包人责任给发包人造成损失或连带经济责任应全部由承包人承担。</w:t>
      </w:r>
    </w:p>
    <w:p w14:paraId="6F9B394C">
      <w:pPr>
        <w:pStyle w:val="150"/>
        <w:adjustRightInd w:val="0"/>
        <w:spacing w:line="360" w:lineRule="auto"/>
        <w:ind w:firstLine="570"/>
        <w:rPr>
          <w:rFonts w:ascii="宋体" w:hAnsi="宋体" w:cs="宋体"/>
          <w:sz w:val="24"/>
          <w:szCs w:val="24"/>
        </w:rPr>
      </w:pPr>
      <w:r>
        <w:rPr>
          <w:rFonts w:hint="eastAsia" w:ascii="宋体" w:hAnsi="宋体" w:cs="宋体"/>
          <w:sz w:val="24"/>
          <w:szCs w:val="24"/>
        </w:rPr>
        <w:t>五、承包人要求严格贯彻执行国家和本市颁布的有关安全生产的法律、法规，严格按照中华人民共和国住房和城乡建设部颁发的《建筑施工安全检查标准》（JGJ59—2011）的要求加强内部安全管理，落实各项安全防护措施，确保工程建设中不发生伤亡事故。</w:t>
      </w:r>
    </w:p>
    <w:p w14:paraId="7B3AD91B">
      <w:pPr>
        <w:pStyle w:val="150"/>
        <w:adjustRightInd w:val="0"/>
        <w:spacing w:line="360" w:lineRule="auto"/>
        <w:ind w:firstLine="570"/>
        <w:rPr>
          <w:rFonts w:ascii="宋体" w:hAnsi="宋体" w:cs="宋体"/>
          <w:sz w:val="24"/>
          <w:szCs w:val="24"/>
        </w:rPr>
      </w:pPr>
      <w:r>
        <w:rPr>
          <w:rFonts w:hint="eastAsia" w:ascii="宋体" w:hAnsi="宋体" w:cs="宋体"/>
          <w:sz w:val="24"/>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专家会议审查批准的方案实施。</w:t>
      </w:r>
    </w:p>
    <w:p w14:paraId="230156CD">
      <w:pPr>
        <w:pStyle w:val="150"/>
        <w:adjustRightInd w:val="0"/>
        <w:spacing w:line="360" w:lineRule="auto"/>
        <w:ind w:firstLine="570"/>
        <w:rPr>
          <w:rFonts w:ascii="宋体" w:hAnsi="宋体" w:cs="宋体"/>
          <w:sz w:val="24"/>
          <w:szCs w:val="24"/>
        </w:rPr>
      </w:pPr>
      <w:r>
        <w:rPr>
          <w:rFonts w:hint="eastAsia" w:ascii="宋体" w:hAnsi="宋体" w:cs="宋体"/>
          <w:sz w:val="24"/>
          <w:szCs w:val="24"/>
        </w:rPr>
        <w:t>七、承包人进入工地后应明确项目经理为安全生产第一责任人。根据建设部建质[2008]91号文件要求配置专职安全管理人员。即劳务分包时施工人员50人以下的工地必须配置1名专职安全管理人员；50-200人应配备2名专职安全管理人员；200人以上应配备不少于3名专职安全管理人员；专业分包队伍配备不少于1人的专职安全管理人员。建筑工程、土木工程、管线工程、设备安装工程参照文件规定依据工程面积、造价配备专职安全管理人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469C7CE1">
      <w:pPr>
        <w:pStyle w:val="150"/>
        <w:adjustRightInd w:val="0"/>
        <w:spacing w:line="360" w:lineRule="auto"/>
        <w:ind w:firstLine="570"/>
        <w:rPr>
          <w:rFonts w:ascii="宋体" w:hAnsi="宋体" w:cs="宋体"/>
          <w:sz w:val="24"/>
          <w:szCs w:val="24"/>
        </w:rPr>
      </w:pPr>
      <w:r>
        <w:rPr>
          <w:rFonts w:hint="eastAsia" w:ascii="宋体" w:hAnsi="宋体" w:cs="宋体"/>
          <w:sz w:val="24"/>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禁止未经培训、未持证人员上岗作业。严格执行各种安全操作规程，确保施工安全。</w:t>
      </w:r>
    </w:p>
    <w:p w14:paraId="1FD0E3EC">
      <w:pPr>
        <w:pStyle w:val="150"/>
        <w:adjustRightInd w:val="0"/>
        <w:spacing w:line="360" w:lineRule="auto"/>
        <w:ind w:firstLine="570"/>
        <w:rPr>
          <w:rFonts w:ascii="宋体" w:hAnsi="宋体" w:cs="宋体"/>
          <w:sz w:val="24"/>
          <w:szCs w:val="24"/>
        </w:rPr>
      </w:pPr>
      <w:r>
        <w:rPr>
          <w:rFonts w:hint="eastAsia" w:ascii="宋体" w:hAnsi="宋体" w:cs="宋体"/>
          <w:sz w:val="24"/>
          <w:szCs w:val="24"/>
        </w:rPr>
        <w:t>九、承包人要按照“安全自查，隐患自改、责任自负”的原则加强对施工责任区的日常安全检查。及时制止和处理各类违章违法行为。对查获的隐患要及时落实整改措施，消除隐患。</w:t>
      </w:r>
    </w:p>
    <w:p w14:paraId="31E115E0">
      <w:pPr>
        <w:pStyle w:val="150"/>
        <w:adjustRightInd w:val="0"/>
        <w:spacing w:line="360" w:lineRule="auto"/>
        <w:ind w:firstLine="570"/>
        <w:rPr>
          <w:rFonts w:ascii="宋体" w:hAnsi="宋体" w:cs="宋体"/>
          <w:sz w:val="24"/>
          <w:szCs w:val="24"/>
        </w:rPr>
      </w:pPr>
      <w:r>
        <w:rPr>
          <w:rFonts w:hint="eastAsia" w:ascii="宋体" w:hAnsi="宋体" w:cs="宋体"/>
          <w:sz w:val="24"/>
          <w:szCs w:val="24"/>
        </w:rPr>
        <w:t>十、承包人应主动接受发包人在安全生产工作上的业务指导，检查和督促，服从管理；对发包人的工作布置和组织的活动要积极贯彻实施和参加。对发包人工作人员利用职权营私舞弊、有意刁难的违法行为，有权检举揭发，要求处理。</w:t>
      </w:r>
    </w:p>
    <w:p w14:paraId="5DDA07D7">
      <w:pPr>
        <w:pStyle w:val="150"/>
        <w:adjustRightInd w:val="0"/>
        <w:spacing w:line="360" w:lineRule="auto"/>
        <w:ind w:firstLine="573"/>
        <w:rPr>
          <w:rFonts w:ascii="宋体" w:hAnsi="宋体" w:cs="宋体"/>
          <w:sz w:val="24"/>
          <w:szCs w:val="24"/>
        </w:rPr>
      </w:pPr>
      <w:r>
        <w:rPr>
          <w:rFonts w:hint="eastAsia" w:ascii="宋体" w:hAnsi="宋体" w:cs="宋体"/>
          <w:sz w:val="24"/>
          <w:szCs w:val="24"/>
        </w:rPr>
        <w:t>十一、承包人因疏于管理违章违法作业发生安全事故或造成人员伤亡的，应在积极抢救受伤人员、保护现场的同时，严格按安全事故上报的规定时限向发包人和当地劳动行政部门汇报，不得迟报瞒报。</w:t>
      </w:r>
    </w:p>
    <w:p w14:paraId="736EE160">
      <w:pPr>
        <w:pStyle w:val="150"/>
        <w:adjustRightInd w:val="0"/>
        <w:spacing w:line="360" w:lineRule="auto"/>
        <w:ind w:firstLine="573"/>
        <w:rPr>
          <w:rFonts w:ascii="宋体" w:hAnsi="宋体" w:cs="宋体"/>
          <w:sz w:val="24"/>
          <w:szCs w:val="24"/>
        </w:rPr>
      </w:pPr>
      <w:r>
        <w:rPr>
          <w:rFonts w:hint="eastAsia" w:ascii="宋体" w:hAnsi="宋体" w:cs="宋体"/>
          <w:sz w:val="24"/>
          <w:szCs w:val="24"/>
        </w:rPr>
        <w:t>十二、投标人必须为本项目所提供的施工人员购买人身意外保险，人均投保金额不低于80万元。</w:t>
      </w:r>
    </w:p>
    <w:p w14:paraId="1026F514">
      <w:pPr>
        <w:pStyle w:val="150"/>
        <w:adjustRightInd w:val="0"/>
        <w:spacing w:line="360" w:lineRule="auto"/>
        <w:ind w:firstLine="573"/>
        <w:rPr>
          <w:rFonts w:ascii="宋体" w:hAnsi="宋体" w:cs="宋体"/>
          <w:sz w:val="24"/>
          <w:szCs w:val="24"/>
        </w:rPr>
      </w:pPr>
      <w:r>
        <w:rPr>
          <w:rFonts w:hint="eastAsia" w:ascii="宋体" w:hAnsi="宋体" w:cs="宋体"/>
          <w:sz w:val="24"/>
          <w:szCs w:val="24"/>
        </w:rPr>
        <w:t>十三、本协议中未涉及的有关条款，发包人承包人双方可根据需要协商补充修改。</w:t>
      </w:r>
    </w:p>
    <w:p w14:paraId="569DC305">
      <w:pPr>
        <w:pStyle w:val="150"/>
        <w:adjustRightInd w:val="0"/>
        <w:spacing w:line="360" w:lineRule="auto"/>
        <w:ind w:firstLine="573"/>
        <w:rPr>
          <w:rFonts w:ascii="宋体" w:hAnsi="宋体" w:cs="宋体"/>
          <w:sz w:val="24"/>
          <w:szCs w:val="24"/>
        </w:rPr>
      </w:pPr>
      <w:r>
        <w:rPr>
          <w:rFonts w:hint="eastAsia" w:ascii="宋体" w:hAnsi="宋体" w:cs="宋体"/>
          <w:sz w:val="24"/>
          <w:szCs w:val="24"/>
        </w:rPr>
        <w:t>如与国家和本市的有关法规不符的，应按国家和本市的有关法规执行。</w:t>
      </w:r>
    </w:p>
    <w:p w14:paraId="01FDEFBF">
      <w:pPr>
        <w:pStyle w:val="150"/>
        <w:adjustRightInd w:val="0"/>
        <w:spacing w:line="360" w:lineRule="auto"/>
        <w:ind w:firstLine="573"/>
        <w:rPr>
          <w:rFonts w:ascii="宋体" w:hAnsi="宋体" w:cs="宋体"/>
          <w:sz w:val="24"/>
          <w:szCs w:val="24"/>
        </w:rPr>
      </w:pPr>
      <w:r>
        <w:rPr>
          <w:rFonts w:hint="eastAsia" w:ascii="宋体" w:hAnsi="宋体" w:cs="宋体"/>
          <w:sz w:val="24"/>
          <w:szCs w:val="24"/>
        </w:rPr>
        <w:t>十四、本协议作为发包人承包人双方工程施工合同的附件，在工程合同及本协议签字盖章后生效，与工程合同具有同等法律效力。</w:t>
      </w:r>
    </w:p>
    <w:p w14:paraId="5D185360">
      <w:pPr>
        <w:pStyle w:val="969"/>
        <w:spacing w:line="360" w:lineRule="auto"/>
        <w:ind w:firstLine="480" w:firstLineChars="200"/>
        <w:rPr>
          <w:rFonts w:ascii="宋体" w:hAnsi="宋体" w:cs="宋体"/>
          <w:sz w:val="24"/>
          <w:szCs w:val="24"/>
        </w:rPr>
      </w:pPr>
    </w:p>
    <w:p w14:paraId="0B55CF51">
      <w:pPr>
        <w:pStyle w:val="969"/>
        <w:spacing w:line="360" w:lineRule="auto"/>
        <w:rPr>
          <w:rFonts w:hint="eastAsia" w:ascii="宋体" w:hAnsi="宋体" w:cs="宋体"/>
          <w:sz w:val="24"/>
          <w:szCs w:val="24"/>
        </w:rPr>
      </w:pPr>
    </w:p>
    <w:p w14:paraId="67185149">
      <w:pPr>
        <w:pStyle w:val="969"/>
        <w:spacing w:line="360" w:lineRule="auto"/>
        <w:rPr>
          <w:rFonts w:ascii="宋体" w:hAnsi="宋体" w:cs="宋体"/>
          <w:sz w:val="24"/>
          <w:szCs w:val="24"/>
        </w:rPr>
      </w:pPr>
      <w:r>
        <w:rPr>
          <w:rFonts w:hint="eastAsia" w:ascii="宋体" w:hAnsi="宋体" w:cs="宋体"/>
          <w:sz w:val="24"/>
          <w:szCs w:val="24"/>
        </w:rPr>
        <w:t>发包人： （盖单位章）               承包人： （盖单位章）</w:t>
      </w:r>
    </w:p>
    <w:p w14:paraId="71B2126C">
      <w:pPr>
        <w:pStyle w:val="969"/>
        <w:spacing w:line="360" w:lineRule="auto"/>
        <w:rPr>
          <w:rFonts w:ascii="宋体" w:hAnsi="宋体" w:cs="宋体"/>
          <w:sz w:val="24"/>
          <w:szCs w:val="24"/>
        </w:rPr>
      </w:pPr>
      <w:r>
        <w:rPr>
          <w:rFonts w:hint="eastAsia" w:ascii="宋体" w:hAnsi="宋体" w:cs="宋体"/>
          <w:sz w:val="24"/>
          <w:szCs w:val="24"/>
        </w:rPr>
        <w:t>法定代表人或其委托代理人： (签字)   法定代表人或其委托代理人：(签字)</w:t>
      </w:r>
    </w:p>
    <w:p w14:paraId="351F2116">
      <w:pPr>
        <w:spacing w:line="360" w:lineRule="auto"/>
        <w:rPr>
          <w:rFonts w:hint="eastAsia" w:ascii="宋体" w:hAnsi="宋体" w:cs="宋体"/>
          <w:sz w:val="24"/>
          <w:szCs w:val="24"/>
        </w:rPr>
      </w:pPr>
    </w:p>
    <w:p w14:paraId="48F33AAE">
      <w:pPr>
        <w:adjustRightInd/>
        <w:spacing w:line="300" w:lineRule="auto"/>
        <w:rPr>
          <w:rFonts w:ascii="宋体" w:hAnsi="宋体"/>
          <w:snapToGrid w:val="0"/>
          <w:kern w:val="0"/>
          <w:szCs w:val="21"/>
        </w:rPr>
      </w:pPr>
      <w:r>
        <w:rPr>
          <w:rFonts w:hint="eastAsia" w:ascii="宋体" w:hAnsi="宋体" w:cs="宋体"/>
          <w:sz w:val="24"/>
          <w:szCs w:val="24"/>
        </w:rPr>
        <w:t xml:space="preserve"> 年   月   日                     年   月   日</w:t>
      </w:r>
      <w:r>
        <w:rPr>
          <w:rFonts w:hint="eastAsia" w:ascii="宋体" w:hAnsi="宋体"/>
          <w:snapToGrid w:val="0"/>
          <w:kern w:val="0"/>
          <w:sz w:val="24"/>
          <w:szCs w:val="24"/>
        </w:rPr>
        <w:t xml:space="preserve">     </w:t>
      </w:r>
      <w:r>
        <w:rPr>
          <w:rFonts w:hint="eastAsia" w:ascii="宋体" w:hAnsi="宋体"/>
          <w:snapToGrid w:val="0"/>
          <w:kern w:val="0"/>
          <w:szCs w:val="21"/>
        </w:rPr>
        <w:t xml:space="preserve">            </w:t>
      </w:r>
    </w:p>
    <w:p w14:paraId="2E0F97BB">
      <w:pPr>
        <w:spacing w:line="480" w:lineRule="auto"/>
        <w:jc w:val="center"/>
        <w:rPr>
          <w:rFonts w:ascii="宋体" w:hAnsi="宋体" w:cs="宋体"/>
          <w:b/>
          <w:sz w:val="28"/>
          <w:szCs w:val="28"/>
        </w:rPr>
      </w:pPr>
    </w:p>
    <w:p w14:paraId="1AD7B707">
      <w:pPr>
        <w:spacing w:line="360" w:lineRule="auto"/>
        <w:ind w:left="-420" w:leftChars="-200" w:right="-420" w:rightChars="-200" w:firstLine="480" w:firstLineChars="200"/>
        <w:jc w:val="center"/>
        <w:outlineLvl w:val="0"/>
        <w:rPr>
          <w:rFonts w:ascii="宋体" w:hAnsi="宋体" w:cs="宋体"/>
          <w:sz w:val="24"/>
        </w:rPr>
      </w:pPr>
    </w:p>
    <w:p w14:paraId="737F6F60">
      <w:pPr>
        <w:spacing w:line="360" w:lineRule="auto"/>
        <w:ind w:left="-420" w:leftChars="-200" w:right="-420" w:rightChars="-200" w:firstLine="480" w:firstLineChars="200"/>
        <w:jc w:val="center"/>
        <w:outlineLvl w:val="0"/>
        <w:rPr>
          <w:rFonts w:ascii="宋体" w:hAnsi="宋体" w:cs="宋体"/>
          <w:sz w:val="24"/>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0F75001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3A88B0F8">
      <w:pPr>
        <w:spacing w:line="360" w:lineRule="auto"/>
        <w:jc w:val="center"/>
        <w:outlineLvl w:val="0"/>
        <w:rPr>
          <w:rFonts w:ascii="宋体" w:hAnsi="宋体" w:cs="宋体"/>
          <w:b/>
          <w:kern w:val="0"/>
          <w:sz w:val="36"/>
          <w:szCs w:val="36"/>
        </w:rPr>
      </w:pPr>
    </w:p>
    <w:p w14:paraId="349F5DE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043C8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B8096E">
      <w:pPr>
        <w:spacing w:line="360" w:lineRule="auto"/>
        <w:jc w:val="center"/>
        <w:outlineLvl w:val="0"/>
        <w:rPr>
          <w:rFonts w:ascii="宋体" w:hAnsi="宋体" w:cs="宋体"/>
          <w:b/>
          <w:kern w:val="0"/>
          <w:sz w:val="36"/>
          <w:szCs w:val="36"/>
        </w:rPr>
      </w:pPr>
    </w:p>
    <w:p w14:paraId="01018F9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BD7372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30EE9A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CECD5F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014DC98">
      <w:pPr>
        <w:snapToGrid w:val="0"/>
        <w:spacing w:line="360" w:lineRule="auto"/>
        <w:ind w:firstLine="480" w:firstLineChars="200"/>
        <w:rPr>
          <w:rFonts w:ascii="宋体" w:hAnsi="宋体" w:cs="宋体"/>
          <w:sz w:val="24"/>
        </w:rPr>
      </w:pPr>
    </w:p>
    <w:p w14:paraId="3E3D8E18">
      <w:pPr>
        <w:spacing w:line="360" w:lineRule="auto"/>
        <w:ind w:firstLine="480" w:firstLineChars="200"/>
        <w:rPr>
          <w:rFonts w:ascii="宋体" w:hAnsi="宋体" w:cs="宋体"/>
          <w:sz w:val="24"/>
        </w:rPr>
      </w:pPr>
    </w:p>
    <w:p w14:paraId="04B4CAE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4DF4CB3">
      <w:pPr>
        <w:snapToGrid w:val="0"/>
        <w:spacing w:line="360" w:lineRule="auto"/>
        <w:rPr>
          <w:rFonts w:ascii="宋体" w:hAnsi="宋体" w:cs="宋体"/>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sz w:val="24"/>
        </w:rPr>
        <w:t>：</w:t>
      </w:r>
    </w:p>
    <w:p w14:paraId="409227D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rPr>
        <w:t>】政府采购活动，郑重承诺：</w:t>
      </w:r>
    </w:p>
    <w:p w14:paraId="1842297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D443B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6630CC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B9CEF6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136421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984825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E07827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85DF0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3A2D8A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9B306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5F153C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EDFD56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08C01E0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E4D507">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43F7D6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BB31B7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0FBEEB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EC3C01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EE84A91">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B36FC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087C98BE">
      <w:pPr>
        <w:widowControl/>
        <w:spacing w:line="360" w:lineRule="auto"/>
        <w:ind w:firstLine="480"/>
        <w:jc w:val="left"/>
        <w:rPr>
          <w:rFonts w:ascii="宋体" w:hAnsi="宋体" w:cs="宋体"/>
          <w:sz w:val="24"/>
        </w:rPr>
      </w:pPr>
    </w:p>
    <w:p w14:paraId="167135D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7E146D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FFEC71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34768A4">
      <w:pPr>
        <w:widowControl/>
        <w:spacing w:line="360" w:lineRule="auto"/>
        <w:ind w:left="150"/>
        <w:jc w:val="center"/>
        <w:rPr>
          <w:rFonts w:ascii="宋体" w:hAnsi="宋体" w:cs="宋体"/>
          <w:b/>
          <w:kern w:val="0"/>
          <w:sz w:val="32"/>
          <w:szCs w:val="32"/>
        </w:rPr>
      </w:pPr>
    </w:p>
    <w:p w14:paraId="1BCE2C1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C87135E">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2E00A9E5">
      <w:pPr>
        <w:rPr>
          <w:rFonts w:ascii="宋体" w:hAnsi="宋体" w:cs="宋体"/>
        </w:rPr>
      </w:pPr>
    </w:p>
    <w:p w14:paraId="2128739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C67611C">
      <w:pPr>
        <w:pStyle w:val="3"/>
        <w:rPr>
          <w:rFonts w:ascii="宋体" w:hAnsi="宋体" w:cs="宋体"/>
          <w:b w:val="0"/>
          <w:kern w:val="0"/>
          <w:sz w:val="36"/>
          <w:szCs w:val="36"/>
        </w:rPr>
      </w:pPr>
    </w:p>
    <w:p w14:paraId="077DDA0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291FD9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7447AC4">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1552938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31E66A5">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6EF6D0A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668DC9DD">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225ACBC">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D20DC0C">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1701CD11">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5666EC0A">
      <w:pPr>
        <w:snapToGrid w:val="0"/>
        <w:spacing w:line="360" w:lineRule="auto"/>
        <w:rPr>
          <w:rFonts w:ascii="宋体" w:hAnsi="宋体" w:cs="宋体"/>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sz w:val="24"/>
        </w:rPr>
        <w:t>：</w:t>
      </w:r>
    </w:p>
    <w:p w14:paraId="763886E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lang w:eastAsia="zh-CN"/>
        </w:rPr>
        <w:t xml:space="preserve"> </w:t>
      </w:r>
      <w:r>
        <w:rPr>
          <w:rFonts w:hint="eastAsia" w:ascii="宋体" w:hAnsi="宋体" w:cs="宋体"/>
          <w:sz w:val="24"/>
        </w:rPr>
        <w:t>】采购的有关活动，并对此项目提交响应文件及报价。为此：</w:t>
      </w:r>
    </w:p>
    <w:p w14:paraId="530D8F1F">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4C90DC2">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E3BED3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D0DC85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70D1AB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EC025F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DF2EAB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3D51D9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1FAE5F">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222DFFA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04C6F0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579B84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F7D91D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02821B05">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6571B27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0F432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B563517">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05AB6CF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016F856">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5CF5BAC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2584D4E2">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09DD3AC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A03B45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27936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35ABB4E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D9F9EB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4BB2E7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63D12C2">
      <w:pPr>
        <w:spacing w:line="360" w:lineRule="auto"/>
        <w:jc w:val="center"/>
        <w:rPr>
          <w:rFonts w:ascii="宋体" w:hAnsi="宋体" w:cs="宋体"/>
          <w:sz w:val="24"/>
        </w:rPr>
      </w:pPr>
      <w:r>
        <w:rPr>
          <w:rFonts w:hint="eastAsia" w:ascii="宋体" w:hAnsi="宋体" w:cs="宋体"/>
          <w:sz w:val="24"/>
        </w:rPr>
        <w:t xml:space="preserve">     日期：  年   月   日</w:t>
      </w:r>
    </w:p>
    <w:p w14:paraId="720E4BE6">
      <w:pPr>
        <w:snapToGrid w:val="0"/>
        <w:spacing w:line="360" w:lineRule="auto"/>
        <w:ind w:left="420" w:leftChars="200" w:firstLine="4200" w:firstLineChars="1750"/>
        <w:rPr>
          <w:rFonts w:ascii="宋体" w:hAnsi="宋体" w:cs="宋体"/>
          <w:kern w:val="0"/>
          <w:sz w:val="24"/>
          <w:u w:val="single"/>
        </w:rPr>
      </w:pPr>
    </w:p>
    <w:p w14:paraId="502DEF64">
      <w:pPr>
        <w:spacing w:line="360" w:lineRule="auto"/>
        <w:ind w:right="420"/>
        <w:rPr>
          <w:rFonts w:ascii="宋体" w:hAnsi="宋体" w:cs="宋体"/>
          <w:sz w:val="24"/>
        </w:rPr>
      </w:pPr>
      <w:r>
        <w:rPr>
          <w:rFonts w:hint="eastAsia" w:ascii="宋体" w:hAnsi="宋体" w:cs="宋体"/>
          <w:sz w:val="24"/>
        </w:rPr>
        <w:t>注：按本格式和要求提供。</w:t>
      </w:r>
    </w:p>
    <w:p w14:paraId="215D6834">
      <w:pPr>
        <w:snapToGrid w:val="0"/>
        <w:spacing w:line="360" w:lineRule="auto"/>
        <w:jc w:val="center"/>
        <w:rPr>
          <w:rFonts w:ascii="宋体" w:hAnsi="宋体" w:cs="宋体"/>
          <w:b/>
          <w:kern w:val="0"/>
          <w:sz w:val="32"/>
          <w:szCs w:val="32"/>
        </w:rPr>
      </w:pPr>
    </w:p>
    <w:p w14:paraId="78B12D16">
      <w:pPr>
        <w:snapToGrid w:val="0"/>
        <w:spacing w:line="360" w:lineRule="auto"/>
        <w:rPr>
          <w:rFonts w:ascii="宋体" w:hAnsi="宋体" w:cs="宋体"/>
          <w:sz w:val="24"/>
        </w:rPr>
      </w:pPr>
    </w:p>
    <w:p w14:paraId="22256832">
      <w:pPr>
        <w:jc w:val="center"/>
        <w:rPr>
          <w:rFonts w:ascii="宋体" w:hAnsi="宋体" w:cs="宋体"/>
          <w:b/>
          <w:kern w:val="0"/>
          <w:sz w:val="32"/>
          <w:szCs w:val="32"/>
        </w:rPr>
      </w:pPr>
    </w:p>
    <w:p w14:paraId="5D7CA82F">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9BF270A">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49183E3">
      <w:pPr>
        <w:snapToGrid w:val="0"/>
        <w:spacing w:line="360" w:lineRule="auto"/>
        <w:rPr>
          <w:rFonts w:ascii="宋体" w:hAnsi="宋体" w:cs="宋体"/>
          <w:sz w:val="24"/>
        </w:rPr>
      </w:pPr>
      <w:r>
        <w:rPr>
          <w:rFonts w:hint="eastAsia" w:ascii="宋体" w:hAnsi="宋体" w:cs="宋体"/>
          <w:sz w:val="24"/>
        </w:rPr>
        <w:t xml:space="preserve">                                </w:t>
      </w:r>
    </w:p>
    <w:p w14:paraId="5737F3A9">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35779BA">
      <w:pPr>
        <w:snapToGrid w:val="0"/>
        <w:spacing w:line="360" w:lineRule="auto"/>
        <w:rPr>
          <w:rFonts w:ascii="宋体" w:hAnsi="宋体" w:cs="宋体"/>
          <w:kern w:val="0"/>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kern w:val="0"/>
          <w:sz w:val="24"/>
          <w:lang w:val="zh-CN"/>
        </w:rPr>
        <w:t>：</w:t>
      </w:r>
    </w:p>
    <w:p w14:paraId="1BC64C1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5C2BAA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6CBF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09037BD">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CF6EFC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49F9BBA">
      <w:pPr>
        <w:snapToGrid w:val="0"/>
        <w:spacing w:line="360" w:lineRule="auto"/>
        <w:rPr>
          <w:rFonts w:ascii="宋体" w:hAnsi="宋体" w:cs="宋体"/>
          <w:sz w:val="24"/>
        </w:rPr>
      </w:pPr>
    </w:p>
    <w:p w14:paraId="0B89BCB2">
      <w:pPr>
        <w:snapToGrid w:val="0"/>
        <w:spacing w:line="360" w:lineRule="auto"/>
        <w:rPr>
          <w:rFonts w:ascii="宋体" w:hAnsi="宋体" w:cs="宋体"/>
          <w:sz w:val="24"/>
        </w:rPr>
      </w:pPr>
    </w:p>
    <w:p w14:paraId="5B7F0AC1">
      <w:pPr>
        <w:snapToGrid w:val="0"/>
        <w:spacing w:line="360" w:lineRule="auto"/>
        <w:rPr>
          <w:rFonts w:ascii="宋体" w:hAnsi="宋体" w:cs="宋体"/>
          <w:sz w:val="24"/>
        </w:rPr>
      </w:pPr>
    </w:p>
    <w:p w14:paraId="22AAD67B">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40F234B">
      <w:pPr>
        <w:snapToGrid w:val="0"/>
        <w:spacing w:line="360" w:lineRule="auto"/>
        <w:rPr>
          <w:rFonts w:ascii="宋体" w:hAnsi="宋体" w:cs="宋体"/>
          <w:kern w:val="0"/>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kern w:val="0"/>
          <w:sz w:val="24"/>
          <w:lang w:val="zh-CN"/>
        </w:rPr>
        <w:t>：</w:t>
      </w:r>
    </w:p>
    <w:p w14:paraId="3EACE51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D5387A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A64C7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B2F95E6">
      <w:pPr>
        <w:jc w:val="center"/>
        <w:rPr>
          <w:rFonts w:ascii="宋体" w:hAnsi="宋体" w:cs="宋体"/>
          <w:b/>
          <w:kern w:val="0"/>
          <w:sz w:val="32"/>
          <w:szCs w:val="32"/>
        </w:rPr>
      </w:pPr>
    </w:p>
    <w:p w14:paraId="272E4CD4">
      <w:pPr>
        <w:jc w:val="center"/>
        <w:rPr>
          <w:rFonts w:ascii="宋体" w:hAnsi="宋体" w:cs="宋体"/>
          <w:b/>
          <w:kern w:val="0"/>
          <w:sz w:val="32"/>
          <w:szCs w:val="32"/>
        </w:rPr>
      </w:pPr>
    </w:p>
    <w:p w14:paraId="06782F75">
      <w:pPr>
        <w:jc w:val="center"/>
        <w:rPr>
          <w:rFonts w:ascii="宋体" w:hAnsi="宋体" w:cs="宋体"/>
          <w:b/>
          <w:kern w:val="0"/>
          <w:sz w:val="32"/>
          <w:szCs w:val="32"/>
        </w:rPr>
      </w:pPr>
    </w:p>
    <w:p w14:paraId="360A225A">
      <w:pPr>
        <w:rPr>
          <w:rFonts w:ascii="宋体" w:hAnsi="宋体" w:cs="宋体"/>
        </w:rPr>
      </w:pPr>
    </w:p>
    <w:p w14:paraId="57047AE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A8B6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63D5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D1F36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A69F024">
      <w:pPr>
        <w:snapToGrid w:val="0"/>
        <w:jc w:val="center"/>
        <w:rPr>
          <w:rFonts w:hint="eastAsia" w:ascii="宋体" w:hAnsi="宋体" w:cs="宋体"/>
          <w:b/>
          <w:bCs/>
          <w:sz w:val="32"/>
          <w:szCs w:val="32"/>
          <w:lang w:val="zh-CN"/>
        </w:rPr>
      </w:pPr>
    </w:p>
    <w:p w14:paraId="50137349">
      <w:pPr>
        <w:snapToGrid w:val="0"/>
        <w:jc w:val="center"/>
        <w:rPr>
          <w:rFonts w:hint="eastAsia" w:ascii="宋体" w:hAnsi="宋体" w:cs="宋体"/>
          <w:b/>
          <w:bCs/>
          <w:sz w:val="32"/>
          <w:szCs w:val="32"/>
          <w:lang w:val="zh-CN"/>
        </w:rPr>
      </w:pPr>
    </w:p>
    <w:p w14:paraId="3CDAD291">
      <w:pPr>
        <w:snapToGrid w:val="0"/>
        <w:jc w:val="center"/>
        <w:rPr>
          <w:rFonts w:hint="eastAsia" w:ascii="宋体" w:hAnsi="宋体" w:cs="宋体"/>
          <w:b/>
          <w:bCs/>
          <w:sz w:val="32"/>
          <w:szCs w:val="32"/>
          <w:lang w:val="zh-CN"/>
        </w:rPr>
      </w:pPr>
    </w:p>
    <w:p w14:paraId="22005F0E">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097CC9E0">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72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015146">
            <w:pPr>
              <w:pStyle w:val="149"/>
              <w:adjustRightInd w:val="0"/>
              <w:spacing w:line="360" w:lineRule="auto"/>
              <w:rPr>
                <w:rFonts w:hAnsi="宋体" w:cs="宋体"/>
                <w:bCs/>
                <w:sz w:val="24"/>
              </w:rPr>
            </w:pPr>
            <w:r>
              <w:rPr>
                <w:rFonts w:hint="eastAsia" w:hAnsi="宋体" w:cs="宋体"/>
                <w:bCs/>
                <w:sz w:val="24"/>
              </w:rPr>
              <w:t>正面：                                 反面：</w:t>
            </w:r>
          </w:p>
          <w:p w14:paraId="285F9926">
            <w:pPr>
              <w:pStyle w:val="149"/>
              <w:adjustRightInd w:val="0"/>
              <w:spacing w:line="360" w:lineRule="auto"/>
              <w:rPr>
                <w:rFonts w:hAnsi="宋体" w:cs="宋体"/>
                <w:bCs/>
                <w:sz w:val="24"/>
              </w:rPr>
            </w:pPr>
          </w:p>
        </w:tc>
      </w:tr>
    </w:tbl>
    <w:p w14:paraId="6F11F0B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7EB02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1804D8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911B7BF">
      <w:pPr>
        <w:jc w:val="center"/>
        <w:rPr>
          <w:rFonts w:ascii="宋体" w:hAnsi="宋体" w:cs="宋体"/>
          <w:b/>
          <w:kern w:val="0"/>
          <w:sz w:val="32"/>
          <w:szCs w:val="32"/>
        </w:rPr>
      </w:pPr>
    </w:p>
    <w:p w14:paraId="7D2AD5E2">
      <w:pPr>
        <w:jc w:val="center"/>
        <w:rPr>
          <w:rFonts w:ascii="宋体" w:hAnsi="宋体" w:cs="宋体"/>
          <w:b/>
          <w:kern w:val="0"/>
          <w:sz w:val="32"/>
          <w:szCs w:val="32"/>
        </w:rPr>
      </w:pPr>
    </w:p>
    <w:p w14:paraId="4260897F">
      <w:pPr>
        <w:jc w:val="center"/>
        <w:rPr>
          <w:rFonts w:ascii="宋体" w:hAnsi="宋体" w:cs="宋体"/>
          <w:b/>
          <w:kern w:val="0"/>
          <w:sz w:val="32"/>
          <w:szCs w:val="32"/>
        </w:rPr>
      </w:pPr>
    </w:p>
    <w:p w14:paraId="4D403925">
      <w:pPr>
        <w:jc w:val="center"/>
        <w:rPr>
          <w:rFonts w:ascii="宋体" w:hAnsi="宋体" w:cs="宋体"/>
          <w:b/>
          <w:kern w:val="0"/>
          <w:sz w:val="32"/>
          <w:szCs w:val="32"/>
        </w:rPr>
      </w:pPr>
    </w:p>
    <w:p w14:paraId="66D83078">
      <w:pPr>
        <w:jc w:val="center"/>
        <w:rPr>
          <w:rFonts w:ascii="宋体" w:hAnsi="宋体" w:cs="宋体"/>
          <w:b/>
          <w:kern w:val="0"/>
          <w:sz w:val="32"/>
          <w:szCs w:val="32"/>
        </w:rPr>
      </w:pPr>
    </w:p>
    <w:p w14:paraId="44BF6806">
      <w:pPr>
        <w:jc w:val="center"/>
        <w:rPr>
          <w:rFonts w:ascii="宋体" w:hAnsi="宋体" w:cs="宋体"/>
          <w:b/>
          <w:kern w:val="0"/>
          <w:sz w:val="32"/>
          <w:szCs w:val="32"/>
        </w:rPr>
      </w:pPr>
    </w:p>
    <w:p w14:paraId="739A8805">
      <w:pPr>
        <w:jc w:val="center"/>
        <w:rPr>
          <w:rFonts w:ascii="宋体" w:hAnsi="宋体" w:cs="宋体"/>
          <w:b/>
          <w:kern w:val="0"/>
          <w:sz w:val="32"/>
          <w:szCs w:val="32"/>
        </w:rPr>
      </w:pPr>
    </w:p>
    <w:p w14:paraId="0CF30BF4">
      <w:pPr>
        <w:jc w:val="center"/>
        <w:rPr>
          <w:rFonts w:ascii="宋体" w:hAnsi="宋体" w:cs="宋体"/>
          <w:b/>
          <w:kern w:val="0"/>
          <w:sz w:val="32"/>
          <w:szCs w:val="32"/>
        </w:rPr>
      </w:pPr>
    </w:p>
    <w:p w14:paraId="5E2F7234">
      <w:pPr>
        <w:jc w:val="center"/>
        <w:rPr>
          <w:rFonts w:ascii="宋体" w:hAnsi="宋体" w:cs="宋体"/>
          <w:b/>
          <w:kern w:val="0"/>
          <w:sz w:val="32"/>
          <w:szCs w:val="32"/>
        </w:rPr>
      </w:pPr>
    </w:p>
    <w:p w14:paraId="25A3CCB7">
      <w:pPr>
        <w:jc w:val="center"/>
        <w:rPr>
          <w:rFonts w:ascii="宋体" w:hAnsi="宋体" w:cs="宋体"/>
          <w:b/>
          <w:kern w:val="0"/>
          <w:sz w:val="32"/>
          <w:szCs w:val="32"/>
        </w:rPr>
      </w:pPr>
    </w:p>
    <w:p w14:paraId="61834091">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174B124">
      <w:pPr>
        <w:snapToGrid w:val="0"/>
        <w:jc w:val="center"/>
        <w:rPr>
          <w:rFonts w:ascii="宋体" w:hAnsi="宋体" w:cs="宋体"/>
          <w:b/>
          <w:bCs/>
          <w:sz w:val="32"/>
          <w:szCs w:val="32"/>
        </w:rPr>
      </w:pPr>
      <w:r>
        <w:rPr>
          <w:rFonts w:hint="eastAsia" w:ascii="宋体" w:hAnsi="宋体" w:cs="宋体"/>
          <w:b/>
          <w:bCs/>
          <w:sz w:val="32"/>
          <w:szCs w:val="32"/>
        </w:rPr>
        <w:t>三、分包意向协议</w:t>
      </w:r>
    </w:p>
    <w:p w14:paraId="1C0E2AAE">
      <w:pPr>
        <w:widowControl/>
        <w:spacing w:line="360" w:lineRule="auto"/>
        <w:ind w:firstLine="120" w:firstLineChars="50"/>
        <w:jc w:val="left"/>
        <w:rPr>
          <w:rFonts w:ascii="宋体" w:hAnsi="宋体" w:cs="宋体"/>
          <w:sz w:val="24"/>
        </w:rPr>
      </w:pPr>
      <w:bookmarkStart w:id="933"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33"/>
    <w:p w14:paraId="192F9860">
      <w:pPr>
        <w:snapToGrid w:val="0"/>
        <w:spacing w:line="360" w:lineRule="auto"/>
        <w:rPr>
          <w:rFonts w:ascii="宋体" w:hAnsi="宋体" w:cs="宋体"/>
          <w:kern w:val="0"/>
          <w:sz w:val="24"/>
        </w:rPr>
      </w:pPr>
    </w:p>
    <w:p w14:paraId="5AC9401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6DA5C7C">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03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5A0DF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7BE2EE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360BE6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2209640">
            <w:pPr>
              <w:snapToGrid w:val="0"/>
              <w:spacing w:line="240" w:lineRule="atLeast"/>
              <w:jc w:val="center"/>
              <w:rPr>
                <w:rFonts w:ascii="宋体" w:hAnsi="宋体" w:cs="宋体"/>
                <w:b/>
                <w:sz w:val="24"/>
              </w:rPr>
            </w:pPr>
            <w:r>
              <w:rPr>
                <w:rFonts w:hint="eastAsia" w:ascii="宋体" w:hAnsi="宋体" w:cs="宋体"/>
                <w:b/>
                <w:sz w:val="24"/>
              </w:rPr>
              <w:t>响应文件中的</w:t>
            </w:r>
          </w:p>
          <w:p w14:paraId="1F3ACF6C">
            <w:pPr>
              <w:snapToGrid w:val="0"/>
              <w:spacing w:line="240" w:lineRule="atLeast"/>
              <w:jc w:val="center"/>
              <w:rPr>
                <w:rFonts w:ascii="宋体" w:hAnsi="宋体" w:cs="宋体"/>
                <w:b/>
                <w:sz w:val="24"/>
              </w:rPr>
            </w:pPr>
            <w:r>
              <w:rPr>
                <w:rFonts w:hint="eastAsia" w:ascii="宋体" w:hAnsi="宋体" w:cs="宋体"/>
                <w:b/>
                <w:sz w:val="24"/>
              </w:rPr>
              <w:t>页码位置</w:t>
            </w:r>
          </w:p>
        </w:tc>
      </w:tr>
      <w:tr w14:paraId="4FDF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26BB0">
            <w:pPr>
              <w:rPr>
                <w:rFonts w:ascii="宋体" w:hAnsi="宋体" w:cs="宋体"/>
                <w:sz w:val="24"/>
              </w:rPr>
            </w:pPr>
            <w:r>
              <w:rPr>
                <w:rFonts w:hint="eastAsia" w:ascii="宋体" w:hAnsi="宋体" w:cs="宋体"/>
                <w:sz w:val="24"/>
              </w:rPr>
              <w:t>1</w:t>
            </w:r>
          </w:p>
        </w:tc>
        <w:tc>
          <w:tcPr>
            <w:tcW w:w="4991" w:type="dxa"/>
            <w:vAlign w:val="center"/>
          </w:tcPr>
          <w:p w14:paraId="1402D099">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F97F134">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1A33AFF5">
            <w:pPr>
              <w:rPr>
                <w:rFonts w:ascii="宋体" w:hAnsi="宋体" w:cs="宋体"/>
                <w:sz w:val="24"/>
              </w:rPr>
            </w:pPr>
            <w:r>
              <w:rPr>
                <w:rFonts w:hint="eastAsia" w:ascii="宋体" w:hAnsi="宋体" w:cs="宋体"/>
                <w:sz w:val="24"/>
              </w:rPr>
              <w:t>见响应文件</w:t>
            </w:r>
          </w:p>
          <w:p w14:paraId="01968DA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6BB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10BA3D">
            <w:pPr>
              <w:spacing w:line="360" w:lineRule="auto"/>
              <w:rPr>
                <w:rFonts w:ascii="宋体" w:hAnsi="宋体" w:cs="宋体"/>
                <w:sz w:val="24"/>
              </w:rPr>
            </w:pPr>
            <w:r>
              <w:rPr>
                <w:rFonts w:hint="eastAsia" w:ascii="宋体" w:hAnsi="宋体" w:cs="宋体"/>
                <w:sz w:val="24"/>
              </w:rPr>
              <w:t>2</w:t>
            </w:r>
          </w:p>
        </w:tc>
        <w:tc>
          <w:tcPr>
            <w:tcW w:w="4991" w:type="dxa"/>
            <w:vAlign w:val="center"/>
          </w:tcPr>
          <w:p w14:paraId="28393F47">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2C8B67C">
            <w:pPr>
              <w:rPr>
                <w:rFonts w:ascii="宋体" w:hAnsi="宋体" w:cs="宋体"/>
                <w:sz w:val="24"/>
              </w:rPr>
            </w:pPr>
            <w:r>
              <w:rPr>
                <w:rFonts w:hint="eastAsia" w:ascii="宋体" w:hAnsi="宋体" w:cs="宋体"/>
                <w:sz w:val="24"/>
              </w:rPr>
              <w:t>节能产品认证证书（本项目拟采购的产品</w:t>
            </w:r>
            <w:r>
              <w:rPr>
                <w:rFonts w:hint="eastAsia" w:ascii="宋体" w:hAnsi="宋体" w:cs="宋体"/>
                <w:sz w:val="24"/>
                <w:lang w:val="en-US" w:eastAsia="zh-CN"/>
              </w:rPr>
              <w:t>若</w:t>
            </w:r>
            <w:r>
              <w:rPr>
                <w:rFonts w:hint="eastAsia" w:ascii="宋体" w:hAnsi="宋体" w:cs="宋体"/>
                <w:sz w:val="24"/>
              </w:rPr>
              <w:t>不属于政府强制采购的节能产品品目清单范围的，无需提供）</w:t>
            </w:r>
          </w:p>
        </w:tc>
        <w:tc>
          <w:tcPr>
            <w:tcW w:w="1418" w:type="dxa"/>
            <w:vAlign w:val="center"/>
          </w:tcPr>
          <w:p w14:paraId="6A07C8B2">
            <w:pPr>
              <w:rPr>
                <w:rFonts w:ascii="宋体" w:hAnsi="宋体" w:cs="宋体"/>
                <w:sz w:val="24"/>
              </w:rPr>
            </w:pPr>
            <w:r>
              <w:rPr>
                <w:rFonts w:hint="eastAsia" w:ascii="宋体" w:hAnsi="宋体" w:cs="宋体"/>
                <w:sz w:val="24"/>
              </w:rPr>
              <w:t>见响应文件</w:t>
            </w:r>
          </w:p>
          <w:p w14:paraId="2D2821DB">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4F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14C65">
            <w:pPr>
              <w:rPr>
                <w:rFonts w:ascii="宋体" w:hAnsi="宋体" w:cs="宋体"/>
                <w:sz w:val="24"/>
              </w:rPr>
            </w:pPr>
            <w:r>
              <w:rPr>
                <w:rFonts w:hint="eastAsia" w:ascii="宋体" w:hAnsi="宋体" w:cs="宋体"/>
                <w:sz w:val="24"/>
              </w:rPr>
              <w:t>3</w:t>
            </w:r>
          </w:p>
        </w:tc>
        <w:tc>
          <w:tcPr>
            <w:tcW w:w="4991" w:type="dxa"/>
            <w:vAlign w:val="center"/>
          </w:tcPr>
          <w:p w14:paraId="133937D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2497C7FA">
            <w:pPr>
              <w:rPr>
                <w:rFonts w:ascii="宋体" w:hAnsi="宋体" w:cs="宋体"/>
                <w:sz w:val="24"/>
              </w:rPr>
            </w:pPr>
            <w:r>
              <w:rPr>
                <w:rFonts w:hint="eastAsia" w:ascii="宋体" w:hAnsi="宋体" w:cs="宋体"/>
                <w:sz w:val="24"/>
              </w:rPr>
              <w:t>响应函</w:t>
            </w:r>
          </w:p>
        </w:tc>
        <w:tc>
          <w:tcPr>
            <w:tcW w:w="1418" w:type="dxa"/>
            <w:vAlign w:val="center"/>
          </w:tcPr>
          <w:p w14:paraId="32AE1865">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77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6A6D49">
            <w:pPr>
              <w:rPr>
                <w:rFonts w:ascii="宋体" w:hAnsi="宋体" w:cs="宋体"/>
                <w:sz w:val="24"/>
              </w:rPr>
            </w:pPr>
            <w:r>
              <w:rPr>
                <w:rFonts w:hint="eastAsia" w:ascii="宋体" w:hAnsi="宋体" w:cs="宋体"/>
                <w:sz w:val="24"/>
              </w:rPr>
              <w:t>4</w:t>
            </w:r>
          </w:p>
        </w:tc>
        <w:tc>
          <w:tcPr>
            <w:tcW w:w="4991" w:type="dxa"/>
            <w:vAlign w:val="center"/>
          </w:tcPr>
          <w:p w14:paraId="77B47350">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0D118A4D">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21F273E">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CB06DC6">
      <w:pPr>
        <w:spacing w:line="360" w:lineRule="auto"/>
        <w:ind w:right="420"/>
        <w:rPr>
          <w:rFonts w:ascii="宋体" w:hAnsi="宋体" w:cs="宋体"/>
          <w:sz w:val="24"/>
        </w:rPr>
      </w:pPr>
      <w:r>
        <w:rPr>
          <w:rFonts w:hint="eastAsia" w:ascii="宋体" w:hAnsi="宋体" w:cs="宋体"/>
          <w:sz w:val="24"/>
        </w:rPr>
        <w:t>注：按本格式和要求提供。</w:t>
      </w:r>
    </w:p>
    <w:p w14:paraId="7179AA01">
      <w:pPr>
        <w:jc w:val="center"/>
        <w:rPr>
          <w:rFonts w:ascii="宋体" w:hAnsi="宋体" w:cs="宋体"/>
          <w:b/>
          <w:kern w:val="0"/>
          <w:sz w:val="32"/>
          <w:szCs w:val="32"/>
        </w:rPr>
      </w:pPr>
    </w:p>
    <w:p w14:paraId="6E02D032">
      <w:pPr>
        <w:jc w:val="center"/>
        <w:rPr>
          <w:rFonts w:ascii="宋体" w:hAnsi="宋体" w:cs="宋体"/>
          <w:b/>
          <w:kern w:val="0"/>
          <w:sz w:val="32"/>
          <w:szCs w:val="32"/>
        </w:rPr>
      </w:pPr>
      <w:r>
        <w:rPr>
          <w:rFonts w:hint="eastAsia" w:ascii="宋体" w:hAnsi="宋体" w:cs="宋体"/>
          <w:b/>
          <w:kern w:val="0"/>
          <w:sz w:val="32"/>
          <w:szCs w:val="32"/>
        </w:rPr>
        <w:t xml:space="preserve">            </w:t>
      </w:r>
    </w:p>
    <w:p w14:paraId="18C9DA6C">
      <w:pPr>
        <w:jc w:val="center"/>
        <w:rPr>
          <w:rFonts w:ascii="宋体" w:hAnsi="宋体" w:cs="宋体"/>
          <w:b/>
          <w:kern w:val="0"/>
          <w:sz w:val="32"/>
          <w:szCs w:val="32"/>
        </w:rPr>
      </w:pPr>
    </w:p>
    <w:p w14:paraId="1C7BE378">
      <w:pPr>
        <w:jc w:val="center"/>
        <w:rPr>
          <w:rFonts w:ascii="宋体" w:hAnsi="宋体" w:cs="宋体"/>
          <w:b/>
          <w:kern w:val="0"/>
          <w:sz w:val="32"/>
          <w:szCs w:val="32"/>
        </w:rPr>
      </w:pPr>
    </w:p>
    <w:p w14:paraId="4ED5029E">
      <w:pPr>
        <w:jc w:val="center"/>
        <w:rPr>
          <w:rFonts w:ascii="宋体" w:hAnsi="宋体" w:cs="宋体"/>
          <w:b/>
          <w:kern w:val="0"/>
          <w:sz w:val="32"/>
          <w:szCs w:val="32"/>
        </w:rPr>
      </w:pPr>
    </w:p>
    <w:p w14:paraId="732746DD">
      <w:pPr>
        <w:jc w:val="center"/>
        <w:rPr>
          <w:rFonts w:ascii="宋体" w:hAnsi="宋体" w:cs="宋体"/>
          <w:b/>
          <w:kern w:val="0"/>
          <w:sz w:val="32"/>
          <w:szCs w:val="32"/>
        </w:rPr>
      </w:pPr>
    </w:p>
    <w:p w14:paraId="18252C05">
      <w:pPr>
        <w:jc w:val="center"/>
        <w:rPr>
          <w:rFonts w:ascii="宋体" w:hAnsi="宋体" w:cs="宋体"/>
          <w:b/>
          <w:kern w:val="0"/>
          <w:sz w:val="32"/>
          <w:szCs w:val="32"/>
        </w:rPr>
      </w:pPr>
    </w:p>
    <w:p w14:paraId="33BFB709">
      <w:pPr>
        <w:jc w:val="center"/>
        <w:rPr>
          <w:rFonts w:ascii="宋体" w:hAnsi="宋体" w:cs="宋体"/>
          <w:b/>
          <w:kern w:val="0"/>
          <w:sz w:val="32"/>
          <w:szCs w:val="32"/>
        </w:rPr>
      </w:pPr>
    </w:p>
    <w:p w14:paraId="4F597BC7">
      <w:pPr>
        <w:jc w:val="center"/>
        <w:rPr>
          <w:rFonts w:ascii="宋体" w:hAnsi="宋体" w:cs="宋体"/>
          <w:b/>
          <w:kern w:val="0"/>
          <w:sz w:val="32"/>
          <w:szCs w:val="32"/>
        </w:rPr>
      </w:pPr>
    </w:p>
    <w:p w14:paraId="4EA75536">
      <w:pPr>
        <w:jc w:val="center"/>
        <w:rPr>
          <w:rFonts w:ascii="宋体" w:hAnsi="宋体" w:cs="宋体"/>
          <w:b/>
          <w:kern w:val="0"/>
          <w:sz w:val="32"/>
          <w:szCs w:val="32"/>
        </w:rPr>
      </w:pPr>
    </w:p>
    <w:p w14:paraId="5F90A797">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4726A249">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788B1E8C">
      <w:pPr>
        <w:jc w:val="center"/>
        <w:rPr>
          <w:rFonts w:ascii="宋体" w:hAnsi="宋体" w:cs="宋体"/>
          <w:b/>
          <w:kern w:val="0"/>
          <w:sz w:val="32"/>
          <w:szCs w:val="32"/>
        </w:rPr>
      </w:pPr>
    </w:p>
    <w:p w14:paraId="125C265E">
      <w:pPr>
        <w:jc w:val="center"/>
        <w:rPr>
          <w:rFonts w:ascii="宋体" w:hAnsi="宋体" w:cs="宋体"/>
          <w:b/>
          <w:kern w:val="0"/>
          <w:sz w:val="32"/>
          <w:szCs w:val="32"/>
        </w:rPr>
      </w:pPr>
    </w:p>
    <w:p w14:paraId="54DC394C">
      <w:pPr>
        <w:jc w:val="center"/>
        <w:rPr>
          <w:rFonts w:ascii="宋体" w:hAnsi="宋体" w:cs="宋体"/>
          <w:b/>
          <w:kern w:val="0"/>
          <w:sz w:val="32"/>
          <w:szCs w:val="32"/>
        </w:rPr>
      </w:pPr>
    </w:p>
    <w:p w14:paraId="68106AF1">
      <w:pPr>
        <w:jc w:val="center"/>
        <w:rPr>
          <w:rFonts w:ascii="宋体" w:hAnsi="宋体" w:cs="宋体"/>
          <w:b/>
          <w:kern w:val="0"/>
          <w:sz w:val="32"/>
          <w:szCs w:val="32"/>
        </w:rPr>
      </w:pPr>
    </w:p>
    <w:p w14:paraId="0B07186C">
      <w:pPr>
        <w:jc w:val="center"/>
        <w:rPr>
          <w:rFonts w:ascii="宋体" w:hAnsi="宋体" w:cs="宋体"/>
          <w:b/>
          <w:kern w:val="0"/>
          <w:sz w:val="32"/>
          <w:szCs w:val="32"/>
        </w:rPr>
      </w:pPr>
    </w:p>
    <w:p w14:paraId="1977AFD2">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FB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9AC05D">
            <w:pPr>
              <w:jc w:val="center"/>
              <w:rPr>
                <w:rFonts w:ascii="宋体" w:hAnsi="宋体" w:cs="宋体"/>
                <w:b/>
                <w:bCs/>
                <w:sz w:val="24"/>
              </w:rPr>
            </w:pPr>
            <w:r>
              <w:rPr>
                <w:rFonts w:hint="eastAsia" w:ascii="宋体" w:hAnsi="宋体" w:cs="宋体"/>
                <w:b/>
                <w:bCs/>
                <w:sz w:val="24"/>
              </w:rPr>
              <w:t>序号</w:t>
            </w:r>
          </w:p>
        </w:tc>
        <w:tc>
          <w:tcPr>
            <w:tcW w:w="3683" w:type="dxa"/>
          </w:tcPr>
          <w:p w14:paraId="38F3B1D7">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7D305D9">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608CABB">
            <w:pPr>
              <w:jc w:val="center"/>
              <w:rPr>
                <w:rFonts w:ascii="宋体" w:hAnsi="宋体" w:cs="宋体"/>
                <w:b/>
                <w:bCs/>
                <w:sz w:val="24"/>
              </w:rPr>
            </w:pPr>
            <w:r>
              <w:rPr>
                <w:rFonts w:hint="eastAsia" w:ascii="宋体" w:hAnsi="宋体" w:cs="宋体"/>
                <w:b/>
                <w:bCs/>
                <w:sz w:val="24"/>
              </w:rPr>
              <w:t>偏离说明</w:t>
            </w:r>
          </w:p>
        </w:tc>
      </w:tr>
      <w:tr w14:paraId="75C8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A0FA7">
            <w:pPr>
              <w:jc w:val="center"/>
              <w:rPr>
                <w:rFonts w:ascii="宋体" w:hAnsi="宋体" w:cs="宋体"/>
                <w:kern w:val="0"/>
                <w:sz w:val="24"/>
              </w:rPr>
            </w:pPr>
            <w:r>
              <w:rPr>
                <w:rFonts w:hint="eastAsia" w:ascii="宋体" w:hAnsi="宋体" w:cs="宋体"/>
                <w:kern w:val="0"/>
                <w:sz w:val="24"/>
              </w:rPr>
              <w:t>1</w:t>
            </w:r>
          </w:p>
        </w:tc>
        <w:tc>
          <w:tcPr>
            <w:tcW w:w="3683" w:type="dxa"/>
          </w:tcPr>
          <w:p w14:paraId="5B330EF8">
            <w:pPr>
              <w:jc w:val="center"/>
              <w:rPr>
                <w:rFonts w:ascii="宋体" w:hAnsi="宋体" w:cs="宋体"/>
                <w:b/>
                <w:kern w:val="0"/>
                <w:sz w:val="32"/>
                <w:szCs w:val="32"/>
              </w:rPr>
            </w:pPr>
          </w:p>
        </w:tc>
        <w:tc>
          <w:tcPr>
            <w:tcW w:w="3546" w:type="dxa"/>
          </w:tcPr>
          <w:p w14:paraId="316BC872">
            <w:pPr>
              <w:jc w:val="center"/>
              <w:rPr>
                <w:rFonts w:ascii="宋体" w:hAnsi="宋体" w:cs="宋体"/>
                <w:b/>
                <w:kern w:val="0"/>
                <w:sz w:val="32"/>
                <w:szCs w:val="32"/>
              </w:rPr>
            </w:pPr>
          </w:p>
        </w:tc>
        <w:tc>
          <w:tcPr>
            <w:tcW w:w="1276" w:type="dxa"/>
          </w:tcPr>
          <w:p w14:paraId="7C908264">
            <w:pPr>
              <w:jc w:val="center"/>
              <w:rPr>
                <w:rFonts w:ascii="宋体" w:hAnsi="宋体" w:cs="宋体"/>
                <w:b/>
                <w:kern w:val="0"/>
                <w:sz w:val="32"/>
                <w:szCs w:val="32"/>
              </w:rPr>
            </w:pPr>
          </w:p>
        </w:tc>
      </w:tr>
      <w:tr w14:paraId="4998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CDC7AC">
            <w:pPr>
              <w:jc w:val="center"/>
              <w:rPr>
                <w:rFonts w:ascii="宋体" w:hAnsi="宋体" w:cs="宋体"/>
                <w:kern w:val="0"/>
                <w:sz w:val="24"/>
              </w:rPr>
            </w:pPr>
            <w:r>
              <w:rPr>
                <w:rFonts w:hint="eastAsia" w:ascii="宋体" w:hAnsi="宋体" w:cs="宋体"/>
                <w:kern w:val="0"/>
                <w:sz w:val="24"/>
              </w:rPr>
              <w:t>2</w:t>
            </w:r>
          </w:p>
        </w:tc>
        <w:tc>
          <w:tcPr>
            <w:tcW w:w="3683" w:type="dxa"/>
          </w:tcPr>
          <w:p w14:paraId="65A024C8">
            <w:pPr>
              <w:jc w:val="center"/>
              <w:rPr>
                <w:rFonts w:ascii="宋体" w:hAnsi="宋体" w:cs="宋体"/>
                <w:b/>
                <w:kern w:val="0"/>
                <w:sz w:val="32"/>
                <w:szCs w:val="32"/>
              </w:rPr>
            </w:pPr>
          </w:p>
        </w:tc>
        <w:tc>
          <w:tcPr>
            <w:tcW w:w="3546" w:type="dxa"/>
          </w:tcPr>
          <w:p w14:paraId="164CCC55">
            <w:pPr>
              <w:jc w:val="center"/>
              <w:rPr>
                <w:rFonts w:ascii="宋体" w:hAnsi="宋体" w:cs="宋体"/>
                <w:b/>
                <w:kern w:val="0"/>
                <w:sz w:val="32"/>
                <w:szCs w:val="32"/>
              </w:rPr>
            </w:pPr>
          </w:p>
        </w:tc>
        <w:tc>
          <w:tcPr>
            <w:tcW w:w="1276" w:type="dxa"/>
          </w:tcPr>
          <w:p w14:paraId="1A59EB2F">
            <w:pPr>
              <w:jc w:val="center"/>
              <w:rPr>
                <w:rFonts w:ascii="宋体" w:hAnsi="宋体" w:cs="宋体"/>
                <w:b/>
                <w:kern w:val="0"/>
                <w:sz w:val="32"/>
                <w:szCs w:val="32"/>
              </w:rPr>
            </w:pPr>
          </w:p>
        </w:tc>
      </w:tr>
      <w:tr w14:paraId="2962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CD29D3">
            <w:pPr>
              <w:jc w:val="center"/>
              <w:rPr>
                <w:rFonts w:ascii="宋体" w:hAnsi="宋体" w:cs="宋体"/>
                <w:kern w:val="0"/>
                <w:sz w:val="24"/>
              </w:rPr>
            </w:pPr>
            <w:r>
              <w:rPr>
                <w:rFonts w:hint="eastAsia" w:ascii="宋体" w:hAnsi="宋体" w:cs="宋体"/>
                <w:kern w:val="0"/>
                <w:sz w:val="24"/>
              </w:rPr>
              <w:t>……</w:t>
            </w:r>
          </w:p>
        </w:tc>
        <w:tc>
          <w:tcPr>
            <w:tcW w:w="3683" w:type="dxa"/>
          </w:tcPr>
          <w:p w14:paraId="6A854FAE">
            <w:pPr>
              <w:jc w:val="center"/>
              <w:rPr>
                <w:rFonts w:ascii="宋体" w:hAnsi="宋体" w:cs="宋体"/>
                <w:b/>
                <w:kern w:val="0"/>
                <w:sz w:val="32"/>
                <w:szCs w:val="32"/>
              </w:rPr>
            </w:pPr>
          </w:p>
        </w:tc>
        <w:tc>
          <w:tcPr>
            <w:tcW w:w="3546" w:type="dxa"/>
          </w:tcPr>
          <w:p w14:paraId="3A9919A0">
            <w:pPr>
              <w:jc w:val="center"/>
              <w:rPr>
                <w:rFonts w:ascii="宋体" w:hAnsi="宋体" w:cs="宋体"/>
                <w:b/>
                <w:kern w:val="0"/>
                <w:sz w:val="32"/>
                <w:szCs w:val="32"/>
              </w:rPr>
            </w:pPr>
          </w:p>
        </w:tc>
        <w:tc>
          <w:tcPr>
            <w:tcW w:w="1276" w:type="dxa"/>
          </w:tcPr>
          <w:p w14:paraId="761C4988">
            <w:pPr>
              <w:jc w:val="center"/>
              <w:rPr>
                <w:rFonts w:ascii="宋体" w:hAnsi="宋体" w:cs="宋体"/>
                <w:b/>
                <w:kern w:val="0"/>
                <w:sz w:val="32"/>
                <w:szCs w:val="32"/>
              </w:rPr>
            </w:pPr>
          </w:p>
        </w:tc>
      </w:tr>
    </w:tbl>
    <w:p w14:paraId="0C4C10CB">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3D5F7F35">
      <w:pPr>
        <w:jc w:val="center"/>
        <w:rPr>
          <w:rFonts w:ascii="宋体" w:hAnsi="宋体" w:cs="宋体"/>
          <w:b/>
          <w:kern w:val="0"/>
          <w:sz w:val="32"/>
          <w:szCs w:val="32"/>
        </w:rPr>
      </w:pPr>
    </w:p>
    <w:p w14:paraId="00C7F611">
      <w:pPr>
        <w:spacing w:line="360" w:lineRule="auto"/>
        <w:ind w:right="420"/>
        <w:rPr>
          <w:rFonts w:ascii="宋体" w:hAnsi="宋体" w:cs="宋体"/>
          <w:sz w:val="24"/>
        </w:rPr>
      </w:pPr>
      <w:r>
        <w:rPr>
          <w:rFonts w:hint="eastAsia" w:ascii="宋体" w:hAnsi="宋体" w:cs="宋体"/>
          <w:sz w:val="24"/>
        </w:rPr>
        <w:t>注：按本格式和要求提供。</w:t>
      </w:r>
    </w:p>
    <w:p w14:paraId="45EC9899">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4FCAA07B">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33DED7">
      <w:pPr>
        <w:snapToGrid w:val="0"/>
        <w:spacing w:line="360" w:lineRule="auto"/>
        <w:rPr>
          <w:rFonts w:ascii="宋体" w:hAnsi="宋体" w:cs="宋体"/>
          <w:sz w:val="24"/>
        </w:rPr>
      </w:pPr>
    </w:p>
    <w:p w14:paraId="16D6AD8C">
      <w:pPr>
        <w:snapToGrid w:val="0"/>
        <w:spacing w:line="360" w:lineRule="auto"/>
        <w:rPr>
          <w:rFonts w:ascii="宋体" w:hAnsi="宋体" w:cs="宋体"/>
          <w:kern w:val="0"/>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kern w:val="0"/>
          <w:sz w:val="24"/>
          <w:lang w:val="zh-CN"/>
        </w:rPr>
        <w:t>：</w:t>
      </w:r>
    </w:p>
    <w:p w14:paraId="2BD4CC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A3987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AE770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0B595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F3C36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30E4B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8D4AA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6B726A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8A1C95">
      <w:pPr>
        <w:autoSpaceDE w:val="0"/>
        <w:autoSpaceDN w:val="0"/>
        <w:spacing w:line="360" w:lineRule="auto"/>
        <w:ind w:left="2"/>
        <w:jc w:val="left"/>
        <w:rPr>
          <w:rFonts w:ascii="宋体" w:hAnsi="宋体" w:cs="宋体"/>
          <w:kern w:val="0"/>
          <w:sz w:val="24"/>
          <w:lang w:val="zh-CN"/>
        </w:rPr>
      </w:pPr>
    </w:p>
    <w:p w14:paraId="17B6DA80">
      <w:pPr>
        <w:autoSpaceDE w:val="0"/>
        <w:autoSpaceDN w:val="0"/>
        <w:spacing w:line="360" w:lineRule="auto"/>
        <w:ind w:left="2"/>
        <w:jc w:val="left"/>
        <w:rPr>
          <w:rFonts w:ascii="宋体" w:hAnsi="宋体" w:cs="宋体"/>
          <w:kern w:val="0"/>
          <w:sz w:val="24"/>
          <w:lang w:val="zh-CN"/>
        </w:rPr>
      </w:pPr>
    </w:p>
    <w:p w14:paraId="7468464F">
      <w:pPr>
        <w:autoSpaceDE w:val="0"/>
        <w:autoSpaceDN w:val="0"/>
        <w:spacing w:line="360" w:lineRule="auto"/>
        <w:ind w:left="2"/>
        <w:jc w:val="left"/>
        <w:rPr>
          <w:rFonts w:ascii="宋体" w:hAnsi="宋体" w:cs="宋体"/>
          <w:kern w:val="0"/>
          <w:sz w:val="24"/>
          <w:lang w:val="zh-CN"/>
        </w:rPr>
      </w:pPr>
    </w:p>
    <w:p w14:paraId="7F265ED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84E62C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DB57364">
      <w:pPr>
        <w:spacing w:line="360" w:lineRule="auto"/>
        <w:jc w:val="center"/>
        <w:rPr>
          <w:rFonts w:ascii="宋体" w:hAnsi="宋体" w:cs="宋体"/>
          <w:b/>
          <w:bCs/>
          <w:sz w:val="24"/>
        </w:rPr>
      </w:pPr>
    </w:p>
    <w:p w14:paraId="5784BE75">
      <w:pPr>
        <w:spacing w:line="360" w:lineRule="auto"/>
        <w:ind w:right="420"/>
        <w:rPr>
          <w:rFonts w:ascii="宋体" w:hAnsi="宋体" w:cs="宋体"/>
          <w:sz w:val="24"/>
        </w:rPr>
      </w:pPr>
      <w:r>
        <w:rPr>
          <w:rFonts w:hint="eastAsia" w:ascii="宋体" w:hAnsi="宋体" w:cs="宋体"/>
          <w:sz w:val="24"/>
        </w:rPr>
        <w:t>注：按本格式和要求提供。</w:t>
      </w:r>
    </w:p>
    <w:p w14:paraId="29F9DAC9">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5D52CD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25B1F1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5B3187">
      <w:pPr>
        <w:spacing w:line="360" w:lineRule="auto"/>
        <w:jc w:val="center"/>
        <w:outlineLvl w:val="0"/>
        <w:rPr>
          <w:rFonts w:ascii="宋体" w:hAnsi="宋体" w:cs="宋体"/>
          <w:b/>
          <w:kern w:val="0"/>
          <w:sz w:val="36"/>
          <w:szCs w:val="36"/>
        </w:rPr>
      </w:pPr>
    </w:p>
    <w:p w14:paraId="44BE7532">
      <w:pPr>
        <w:snapToGrid w:val="0"/>
        <w:spacing w:line="360" w:lineRule="auto"/>
        <w:rPr>
          <w:rFonts w:ascii="宋体" w:hAnsi="宋体" w:cs="宋体"/>
          <w:sz w:val="24"/>
        </w:rPr>
      </w:pPr>
      <w:r>
        <w:rPr>
          <w:rFonts w:hint="eastAsia" w:ascii="宋体" w:hAnsi="宋体" w:cs="宋体"/>
          <w:sz w:val="24"/>
        </w:rPr>
        <w:t>（1）报价单…………………………………………………………………………（页码）</w:t>
      </w:r>
    </w:p>
    <w:p w14:paraId="358ED36B">
      <w:pPr>
        <w:snapToGrid w:val="0"/>
        <w:spacing w:line="360" w:lineRule="auto"/>
        <w:rPr>
          <w:rFonts w:ascii="宋体" w:hAnsi="宋体" w:cs="宋体"/>
          <w:sz w:val="24"/>
        </w:rPr>
      </w:pPr>
      <w:r>
        <w:rPr>
          <w:rFonts w:hint="eastAsia" w:ascii="宋体" w:hAnsi="宋体" w:cs="宋体"/>
          <w:sz w:val="24"/>
        </w:rPr>
        <w:t>（2）已标价工程量清单……………………………………………………………（页码）</w:t>
      </w:r>
    </w:p>
    <w:p w14:paraId="74C0604F">
      <w:pPr>
        <w:snapToGrid w:val="0"/>
        <w:spacing w:line="360" w:lineRule="auto"/>
        <w:rPr>
          <w:rFonts w:ascii="宋体" w:hAnsi="宋体" w:cs="宋体"/>
          <w:sz w:val="24"/>
        </w:rPr>
      </w:pPr>
      <w:r>
        <w:rPr>
          <w:rFonts w:hint="eastAsia" w:ascii="宋体" w:hAnsi="宋体" w:cs="宋体"/>
          <w:sz w:val="24"/>
        </w:rPr>
        <w:t>（3）中小企业声明函………………………………………………………………（页码）</w:t>
      </w:r>
    </w:p>
    <w:p w14:paraId="15305B89">
      <w:pPr>
        <w:snapToGrid w:val="0"/>
        <w:spacing w:line="360" w:lineRule="auto"/>
        <w:ind w:right="480"/>
        <w:jc w:val="center"/>
        <w:rPr>
          <w:rFonts w:ascii="宋体" w:hAnsi="宋体" w:cs="宋体"/>
          <w:b/>
          <w:kern w:val="0"/>
          <w:sz w:val="32"/>
          <w:szCs w:val="32"/>
        </w:rPr>
      </w:pPr>
    </w:p>
    <w:p w14:paraId="6A083339">
      <w:pPr>
        <w:snapToGrid w:val="0"/>
        <w:spacing w:line="360" w:lineRule="auto"/>
        <w:ind w:right="480"/>
        <w:jc w:val="center"/>
        <w:rPr>
          <w:rFonts w:ascii="宋体" w:hAnsi="宋体" w:cs="宋体"/>
          <w:b/>
          <w:kern w:val="0"/>
          <w:sz w:val="32"/>
          <w:szCs w:val="32"/>
        </w:rPr>
      </w:pPr>
    </w:p>
    <w:p w14:paraId="0550F4D7">
      <w:pPr>
        <w:snapToGrid w:val="0"/>
        <w:spacing w:line="360" w:lineRule="auto"/>
        <w:ind w:right="480"/>
        <w:jc w:val="center"/>
        <w:rPr>
          <w:rFonts w:ascii="宋体" w:hAnsi="宋体" w:cs="宋体"/>
          <w:b/>
          <w:kern w:val="0"/>
          <w:sz w:val="32"/>
          <w:szCs w:val="32"/>
        </w:rPr>
      </w:pPr>
    </w:p>
    <w:p w14:paraId="159B6000">
      <w:pPr>
        <w:snapToGrid w:val="0"/>
        <w:spacing w:line="360" w:lineRule="auto"/>
        <w:ind w:right="480"/>
        <w:jc w:val="center"/>
        <w:rPr>
          <w:rFonts w:ascii="宋体" w:hAnsi="宋体" w:cs="宋体"/>
          <w:b/>
          <w:kern w:val="0"/>
          <w:sz w:val="32"/>
          <w:szCs w:val="32"/>
        </w:rPr>
      </w:pPr>
    </w:p>
    <w:p w14:paraId="60D72735">
      <w:pPr>
        <w:snapToGrid w:val="0"/>
        <w:spacing w:line="360" w:lineRule="auto"/>
        <w:ind w:right="480"/>
        <w:jc w:val="center"/>
        <w:rPr>
          <w:rFonts w:ascii="宋体" w:hAnsi="宋体" w:cs="宋体"/>
          <w:b/>
          <w:kern w:val="0"/>
          <w:sz w:val="32"/>
          <w:szCs w:val="32"/>
        </w:rPr>
      </w:pPr>
    </w:p>
    <w:p w14:paraId="52EB64CF">
      <w:pPr>
        <w:snapToGrid w:val="0"/>
        <w:spacing w:line="360" w:lineRule="auto"/>
        <w:ind w:right="480"/>
        <w:jc w:val="center"/>
        <w:rPr>
          <w:rFonts w:ascii="宋体" w:hAnsi="宋体" w:cs="宋体"/>
          <w:b/>
          <w:kern w:val="0"/>
          <w:sz w:val="32"/>
          <w:szCs w:val="32"/>
        </w:rPr>
      </w:pPr>
    </w:p>
    <w:p w14:paraId="5EBED213">
      <w:pPr>
        <w:snapToGrid w:val="0"/>
        <w:spacing w:line="360" w:lineRule="auto"/>
        <w:ind w:right="480"/>
        <w:jc w:val="center"/>
        <w:rPr>
          <w:rFonts w:ascii="宋体" w:hAnsi="宋体" w:cs="宋体"/>
          <w:b/>
          <w:kern w:val="0"/>
          <w:sz w:val="32"/>
          <w:szCs w:val="32"/>
        </w:rPr>
      </w:pPr>
    </w:p>
    <w:p w14:paraId="7652F2F5">
      <w:pPr>
        <w:snapToGrid w:val="0"/>
        <w:spacing w:line="360" w:lineRule="auto"/>
        <w:ind w:right="480"/>
        <w:jc w:val="center"/>
        <w:rPr>
          <w:rFonts w:ascii="宋体" w:hAnsi="宋体" w:cs="宋体"/>
          <w:b/>
          <w:kern w:val="0"/>
          <w:sz w:val="32"/>
          <w:szCs w:val="32"/>
        </w:rPr>
      </w:pPr>
    </w:p>
    <w:p w14:paraId="59DC68DB">
      <w:pPr>
        <w:snapToGrid w:val="0"/>
        <w:spacing w:line="360" w:lineRule="auto"/>
        <w:ind w:right="480"/>
        <w:jc w:val="center"/>
        <w:rPr>
          <w:rFonts w:ascii="宋体" w:hAnsi="宋体" w:cs="宋体"/>
          <w:b/>
          <w:kern w:val="0"/>
          <w:sz w:val="32"/>
          <w:szCs w:val="32"/>
        </w:rPr>
      </w:pPr>
    </w:p>
    <w:p w14:paraId="4CC60E08">
      <w:pPr>
        <w:snapToGrid w:val="0"/>
        <w:spacing w:line="360" w:lineRule="auto"/>
        <w:ind w:right="480"/>
        <w:jc w:val="center"/>
        <w:rPr>
          <w:rFonts w:ascii="宋体" w:hAnsi="宋体" w:cs="宋体"/>
          <w:b/>
          <w:kern w:val="0"/>
          <w:sz w:val="32"/>
          <w:szCs w:val="32"/>
        </w:rPr>
      </w:pPr>
    </w:p>
    <w:p w14:paraId="5E047DB9">
      <w:pPr>
        <w:snapToGrid w:val="0"/>
        <w:spacing w:line="360" w:lineRule="auto"/>
        <w:ind w:right="480"/>
        <w:jc w:val="center"/>
        <w:rPr>
          <w:rFonts w:ascii="宋体" w:hAnsi="宋体" w:cs="宋体"/>
          <w:b/>
          <w:kern w:val="0"/>
          <w:sz w:val="32"/>
          <w:szCs w:val="32"/>
        </w:rPr>
      </w:pPr>
    </w:p>
    <w:p w14:paraId="16AAD972">
      <w:pPr>
        <w:snapToGrid w:val="0"/>
        <w:spacing w:line="360" w:lineRule="auto"/>
        <w:ind w:right="480"/>
        <w:jc w:val="center"/>
        <w:rPr>
          <w:rFonts w:ascii="宋体" w:hAnsi="宋体" w:cs="宋体"/>
          <w:b/>
          <w:kern w:val="0"/>
          <w:sz w:val="32"/>
          <w:szCs w:val="32"/>
        </w:rPr>
      </w:pPr>
    </w:p>
    <w:p w14:paraId="6F6DA3EC">
      <w:pPr>
        <w:snapToGrid w:val="0"/>
        <w:spacing w:line="360" w:lineRule="auto"/>
        <w:ind w:right="480"/>
        <w:jc w:val="center"/>
        <w:rPr>
          <w:rFonts w:ascii="宋体" w:hAnsi="宋体" w:cs="宋体"/>
          <w:b/>
          <w:kern w:val="0"/>
          <w:sz w:val="32"/>
          <w:szCs w:val="32"/>
        </w:rPr>
      </w:pPr>
    </w:p>
    <w:p w14:paraId="11088316">
      <w:pPr>
        <w:snapToGrid w:val="0"/>
        <w:spacing w:line="360" w:lineRule="auto"/>
        <w:ind w:right="480"/>
        <w:jc w:val="center"/>
        <w:rPr>
          <w:rFonts w:ascii="宋体" w:hAnsi="宋体" w:cs="宋体"/>
          <w:b/>
          <w:kern w:val="0"/>
          <w:sz w:val="32"/>
          <w:szCs w:val="32"/>
        </w:rPr>
      </w:pPr>
    </w:p>
    <w:p w14:paraId="43D104E2">
      <w:pPr>
        <w:snapToGrid w:val="0"/>
        <w:spacing w:line="360" w:lineRule="auto"/>
        <w:ind w:right="480"/>
        <w:jc w:val="center"/>
        <w:rPr>
          <w:rFonts w:ascii="宋体" w:hAnsi="宋体" w:cs="宋体"/>
          <w:b/>
          <w:kern w:val="0"/>
          <w:sz w:val="32"/>
          <w:szCs w:val="32"/>
        </w:rPr>
      </w:pPr>
    </w:p>
    <w:p w14:paraId="29A7B78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1E90BE1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E60FE10">
      <w:pPr>
        <w:snapToGrid w:val="0"/>
        <w:spacing w:line="360" w:lineRule="auto"/>
        <w:rPr>
          <w:rFonts w:ascii="宋体" w:hAnsi="宋体" w:cs="宋体"/>
          <w:kern w:val="0"/>
          <w:sz w:val="24"/>
        </w:rPr>
      </w:pPr>
      <w:r>
        <w:rPr>
          <w:rFonts w:hint="eastAsia" w:ascii="宋体" w:hAnsi="宋体" w:cs="宋体"/>
          <w:sz w:val="24"/>
          <w:lang w:eastAsia="zh-CN"/>
        </w:rPr>
        <w:t xml:space="preserve">  杭州市西湖区图书馆</w:t>
      </w:r>
      <w:r>
        <w:rPr>
          <w:rFonts w:hint="eastAsia" w:ascii="宋体" w:hAnsi="宋体" w:cs="宋体"/>
          <w:sz w:val="24"/>
        </w:rPr>
        <w:t>、</w:t>
      </w:r>
      <w:r>
        <w:rPr>
          <w:rFonts w:hint="eastAsia" w:ascii="宋体" w:hAnsi="宋体" w:cs="宋体"/>
          <w:sz w:val="24"/>
          <w:lang w:eastAsia="zh-CN"/>
        </w:rPr>
        <w:t>浙江蟠龙工程审计咨询有限公司</w:t>
      </w:r>
      <w:r>
        <w:rPr>
          <w:rFonts w:hint="eastAsia" w:ascii="宋体" w:hAnsi="宋体" w:cs="宋体"/>
          <w:kern w:val="0"/>
          <w:sz w:val="24"/>
          <w:lang w:val="zh-CN"/>
        </w:rPr>
        <w:t>：</w:t>
      </w:r>
    </w:p>
    <w:p w14:paraId="673F762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西湖区图书馆维修提升项目</w:t>
      </w:r>
      <w:r>
        <w:rPr>
          <w:rFonts w:hint="eastAsia" w:ascii="宋体" w:hAnsi="宋体" w:cs="宋体"/>
          <w:kern w:val="0"/>
          <w:sz w:val="24"/>
          <w:lang w:val="zh-CN"/>
        </w:rPr>
        <w:t>【项目编号：</w:t>
      </w:r>
      <w:r>
        <w:rPr>
          <w:rFonts w:hint="eastAsia" w:ascii="宋体" w:hAnsi="宋体" w:cs="宋体"/>
          <w:sz w:val="24"/>
          <w:lang w:val="en-US" w:eastAsia="zh-CN"/>
        </w:rPr>
        <w:t>ZJPLSJ-ZB-2025003</w:t>
      </w:r>
      <w:r>
        <w:rPr>
          <w:rFonts w:hint="eastAsia" w:ascii="宋体" w:hAnsi="宋体" w:cs="宋体"/>
          <w:sz w:val="24"/>
        </w:rPr>
        <w:t>】的实施</w:t>
      </w:r>
      <w:r>
        <w:rPr>
          <w:rFonts w:hint="eastAsia" w:ascii="宋体" w:hAnsi="宋体" w:cs="宋体"/>
          <w:kern w:val="0"/>
          <w:sz w:val="24"/>
          <w:lang w:val="zh-CN"/>
        </w:rPr>
        <w:t>。</w:t>
      </w:r>
    </w:p>
    <w:p w14:paraId="2646BC33">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C97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0DDF8C18">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738B1AA0">
            <w:pPr>
              <w:spacing w:line="360" w:lineRule="auto"/>
              <w:jc w:val="center"/>
              <w:rPr>
                <w:rFonts w:ascii="宋体" w:hAnsi="宋体" w:cs="宋体"/>
                <w:b/>
                <w:sz w:val="24"/>
              </w:rPr>
            </w:pPr>
          </w:p>
          <w:p w14:paraId="2A3B2EC1">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2E5DF0F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2ECEC406">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13847D40">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36793378">
            <w:pPr>
              <w:spacing w:line="360" w:lineRule="auto"/>
              <w:jc w:val="center"/>
              <w:rPr>
                <w:rFonts w:ascii="宋体" w:hAnsi="宋体" w:cs="宋体"/>
                <w:b/>
                <w:sz w:val="24"/>
              </w:rPr>
            </w:pPr>
          </w:p>
          <w:p w14:paraId="3B193BEB">
            <w:pPr>
              <w:spacing w:line="360" w:lineRule="auto"/>
              <w:jc w:val="center"/>
              <w:rPr>
                <w:rFonts w:ascii="宋体" w:hAnsi="宋体" w:cs="宋体"/>
                <w:b/>
                <w:sz w:val="24"/>
              </w:rPr>
            </w:pPr>
            <w:r>
              <w:rPr>
                <w:rFonts w:hint="eastAsia" w:ascii="宋体" w:hAnsi="宋体" w:cs="宋体"/>
                <w:b/>
                <w:sz w:val="24"/>
              </w:rPr>
              <w:t>备注（如果有）</w:t>
            </w:r>
          </w:p>
          <w:p w14:paraId="33BA7765">
            <w:pPr>
              <w:spacing w:line="360" w:lineRule="auto"/>
              <w:jc w:val="center"/>
              <w:rPr>
                <w:rFonts w:ascii="宋体" w:hAnsi="宋体" w:cs="宋体"/>
                <w:b/>
                <w:sz w:val="24"/>
              </w:rPr>
            </w:pPr>
          </w:p>
        </w:tc>
      </w:tr>
      <w:tr w14:paraId="0607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9276C0C">
            <w:pPr>
              <w:snapToGrid w:val="0"/>
              <w:spacing w:line="360" w:lineRule="auto"/>
              <w:jc w:val="center"/>
              <w:rPr>
                <w:rFonts w:ascii="宋体" w:hAnsi="宋体" w:cs="宋体"/>
                <w:sz w:val="24"/>
              </w:rPr>
            </w:pPr>
          </w:p>
        </w:tc>
        <w:tc>
          <w:tcPr>
            <w:tcW w:w="1843" w:type="dxa"/>
            <w:vAlign w:val="center"/>
          </w:tcPr>
          <w:p w14:paraId="2CAA8E96">
            <w:pPr>
              <w:snapToGrid w:val="0"/>
              <w:spacing w:line="360" w:lineRule="auto"/>
              <w:jc w:val="center"/>
              <w:rPr>
                <w:rFonts w:ascii="宋体" w:hAnsi="宋体" w:cs="宋体"/>
                <w:sz w:val="24"/>
              </w:rPr>
            </w:pPr>
          </w:p>
        </w:tc>
        <w:tc>
          <w:tcPr>
            <w:tcW w:w="3118" w:type="dxa"/>
            <w:vAlign w:val="center"/>
          </w:tcPr>
          <w:p w14:paraId="1435B74A">
            <w:pPr>
              <w:snapToGrid w:val="0"/>
              <w:spacing w:line="360" w:lineRule="auto"/>
              <w:jc w:val="center"/>
              <w:rPr>
                <w:rFonts w:ascii="宋体" w:hAnsi="宋体" w:cs="宋体"/>
                <w:sz w:val="24"/>
              </w:rPr>
            </w:pPr>
          </w:p>
        </w:tc>
        <w:tc>
          <w:tcPr>
            <w:tcW w:w="2552" w:type="dxa"/>
            <w:vAlign w:val="center"/>
          </w:tcPr>
          <w:p w14:paraId="52FF4A9B">
            <w:pPr>
              <w:spacing w:line="360" w:lineRule="auto"/>
              <w:jc w:val="center"/>
              <w:rPr>
                <w:rFonts w:ascii="宋体" w:hAnsi="宋体" w:cs="宋体"/>
                <w:sz w:val="24"/>
              </w:rPr>
            </w:pPr>
          </w:p>
        </w:tc>
        <w:tc>
          <w:tcPr>
            <w:tcW w:w="1984" w:type="dxa"/>
            <w:vAlign w:val="center"/>
          </w:tcPr>
          <w:p w14:paraId="3492E2ED">
            <w:pPr>
              <w:spacing w:line="360" w:lineRule="auto"/>
              <w:jc w:val="center"/>
              <w:rPr>
                <w:rFonts w:ascii="宋体" w:hAnsi="宋体" w:cs="宋体"/>
                <w:sz w:val="24"/>
              </w:rPr>
            </w:pPr>
          </w:p>
        </w:tc>
        <w:tc>
          <w:tcPr>
            <w:tcW w:w="3119" w:type="dxa"/>
            <w:vAlign w:val="center"/>
          </w:tcPr>
          <w:p w14:paraId="100EFF47">
            <w:pPr>
              <w:spacing w:line="360" w:lineRule="auto"/>
              <w:jc w:val="center"/>
              <w:rPr>
                <w:rFonts w:ascii="宋体" w:hAnsi="宋体" w:cs="宋体"/>
                <w:sz w:val="24"/>
              </w:rPr>
            </w:pPr>
          </w:p>
        </w:tc>
      </w:tr>
      <w:tr w14:paraId="389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4BF5C42">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1F423B6F">
            <w:pPr>
              <w:spacing w:line="360" w:lineRule="auto"/>
              <w:jc w:val="center"/>
              <w:rPr>
                <w:rFonts w:ascii="宋体" w:hAnsi="宋体" w:cs="宋体"/>
                <w:sz w:val="24"/>
              </w:rPr>
            </w:pPr>
          </w:p>
        </w:tc>
      </w:tr>
      <w:tr w14:paraId="4D32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ED1D7C8">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2318C208">
            <w:pPr>
              <w:spacing w:line="360" w:lineRule="auto"/>
              <w:jc w:val="center"/>
              <w:rPr>
                <w:rFonts w:ascii="宋体" w:hAnsi="宋体" w:cs="宋体"/>
                <w:sz w:val="24"/>
              </w:rPr>
            </w:pPr>
          </w:p>
        </w:tc>
      </w:tr>
    </w:tbl>
    <w:p w14:paraId="6B33F13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882EF0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F3642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486B027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45D611F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2B13CC7">
      <w:pPr>
        <w:spacing w:line="360" w:lineRule="auto"/>
        <w:ind w:firstLine="482" w:firstLineChars="200"/>
        <w:rPr>
          <w:rFonts w:ascii="宋体" w:hAnsi="宋体" w:cs="宋体"/>
          <w:b/>
          <w:kern w:val="0"/>
          <w:sz w:val="24"/>
        </w:rPr>
      </w:pPr>
    </w:p>
    <w:p w14:paraId="0A2FE50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D70DA4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21DF8624">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67D1A009">
      <w:pPr>
        <w:ind w:right="420"/>
        <w:rPr>
          <w:rFonts w:ascii="宋体" w:hAnsi="宋体" w:cs="宋体"/>
          <w:sz w:val="24"/>
        </w:rPr>
      </w:pPr>
      <w:r>
        <w:rPr>
          <w:rFonts w:hint="eastAsia" w:ascii="宋体" w:hAnsi="宋体" w:cs="宋体"/>
          <w:sz w:val="24"/>
        </w:rPr>
        <w:t xml:space="preserve">注：按采购文件工程量清单编制 </w:t>
      </w:r>
    </w:p>
    <w:p w14:paraId="254948BF">
      <w:pPr>
        <w:pStyle w:val="62"/>
        <w:ind w:firstLine="480"/>
        <w:rPr>
          <w:rFonts w:cs="宋体"/>
          <w:sz w:val="24"/>
        </w:rPr>
      </w:pPr>
    </w:p>
    <w:p w14:paraId="10A80EF7">
      <w:pPr>
        <w:pStyle w:val="62"/>
        <w:ind w:firstLine="480"/>
        <w:rPr>
          <w:rFonts w:cs="宋体"/>
          <w:sz w:val="24"/>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1F099C6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934" w:name="_Hlk101259491"/>
      <w:r>
        <w:rPr>
          <w:rFonts w:hint="eastAsia" w:ascii="宋体" w:hAnsi="宋体" w:eastAsia="宋体" w:cs="宋体"/>
          <w:sz w:val="32"/>
          <w:szCs w:val="32"/>
        </w:rPr>
        <w:t>（如果有）</w:t>
      </w:r>
      <w:bookmarkEnd w:id="934"/>
    </w:p>
    <w:p w14:paraId="2A8F3805">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781235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35" w:name="_Toc465665161"/>
      <w:r>
        <w:rPr>
          <w:rFonts w:hint="eastAsia" w:ascii="宋体" w:hAnsi="宋体" w:cs="宋体"/>
        </w:rPr>
        <w:t>附件</w:t>
      </w:r>
      <w:bookmarkEnd w:id="935"/>
    </w:p>
    <w:p w14:paraId="6CAA4DA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41BA136">
      <w:pPr>
        <w:spacing w:line="360" w:lineRule="auto"/>
        <w:jc w:val="center"/>
        <w:rPr>
          <w:rFonts w:ascii="宋体" w:hAnsi="宋体" w:cs="宋体"/>
          <w:b/>
          <w:spacing w:val="6"/>
          <w:sz w:val="32"/>
          <w:szCs w:val="32"/>
        </w:rPr>
      </w:pPr>
      <w:bookmarkStart w:id="936" w:name="OLE_LINK13"/>
      <w:bookmarkStart w:id="937" w:name="OLE_LINK14"/>
      <w:r>
        <w:rPr>
          <w:rFonts w:hint="eastAsia" w:ascii="宋体" w:hAnsi="宋体" w:cs="宋体"/>
          <w:b/>
          <w:spacing w:val="6"/>
          <w:sz w:val="32"/>
          <w:szCs w:val="32"/>
        </w:rPr>
        <w:t>残疾人福利性单位声明函</w:t>
      </w:r>
    </w:p>
    <w:bookmarkEnd w:id="936"/>
    <w:bookmarkEnd w:id="937"/>
    <w:p w14:paraId="0B9625BB">
      <w:pPr>
        <w:spacing w:line="360" w:lineRule="auto"/>
        <w:rPr>
          <w:rFonts w:ascii="宋体" w:hAnsi="宋体" w:cs="宋体"/>
          <w:b/>
          <w:spacing w:val="6"/>
          <w:sz w:val="30"/>
          <w:szCs w:val="30"/>
        </w:rPr>
      </w:pPr>
    </w:p>
    <w:p w14:paraId="0164C6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C9AE8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598C9CA">
      <w:pPr>
        <w:spacing w:line="360" w:lineRule="auto"/>
        <w:ind w:firstLine="480" w:firstLineChars="200"/>
        <w:rPr>
          <w:rFonts w:ascii="宋体" w:hAnsi="宋体" w:cs="宋体"/>
          <w:sz w:val="24"/>
        </w:rPr>
      </w:pPr>
    </w:p>
    <w:p w14:paraId="31AB823A">
      <w:pPr>
        <w:spacing w:line="360" w:lineRule="auto"/>
        <w:ind w:firstLine="480" w:firstLineChars="200"/>
        <w:rPr>
          <w:rFonts w:ascii="宋体" w:hAnsi="宋体" w:cs="宋体"/>
          <w:sz w:val="24"/>
        </w:rPr>
      </w:pPr>
    </w:p>
    <w:p w14:paraId="4F1587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4E4732B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127FD7B">
      <w:pPr>
        <w:spacing w:line="360" w:lineRule="auto"/>
        <w:ind w:firstLine="480" w:firstLineChars="200"/>
        <w:rPr>
          <w:rFonts w:ascii="宋体" w:hAnsi="宋体" w:cs="宋体"/>
          <w:sz w:val="24"/>
        </w:rPr>
      </w:pPr>
    </w:p>
    <w:p w14:paraId="0C723B1A">
      <w:pPr>
        <w:spacing w:line="360" w:lineRule="auto"/>
        <w:ind w:firstLine="420" w:firstLineChars="200"/>
        <w:rPr>
          <w:rFonts w:ascii="宋体" w:hAnsi="宋体" w:cs="宋体"/>
        </w:rPr>
      </w:pPr>
    </w:p>
    <w:p w14:paraId="15426C30">
      <w:pPr>
        <w:spacing w:line="360" w:lineRule="auto"/>
        <w:ind w:firstLine="420" w:firstLineChars="200"/>
        <w:rPr>
          <w:rFonts w:ascii="宋体" w:hAnsi="宋体" w:cs="宋体"/>
        </w:rPr>
      </w:pPr>
    </w:p>
    <w:p w14:paraId="7838CD94">
      <w:pPr>
        <w:spacing w:line="360" w:lineRule="auto"/>
        <w:ind w:firstLine="420" w:firstLineChars="200"/>
        <w:rPr>
          <w:rFonts w:ascii="宋体" w:hAnsi="宋体" w:cs="宋体"/>
        </w:rPr>
      </w:pPr>
    </w:p>
    <w:p w14:paraId="6C7080D8">
      <w:pPr>
        <w:spacing w:line="360" w:lineRule="auto"/>
        <w:ind w:firstLine="420" w:firstLineChars="200"/>
        <w:rPr>
          <w:rFonts w:ascii="宋体" w:hAnsi="宋体" w:cs="宋体"/>
        </w:rPr>
      </w:pPr>
    </w:p>
    <w:p w14:paraId="41885422">
      <w:pPr>
        <w:spacing w:line="360" w:lineRule="auto"/>
        <w:rPr>
          <w:rFonts w:ascii="宋体" w:hAnsi="宋体" w:cs="宋体"/>
          <w:b/>
          <w:sz w:val="24"/>
        </w:rPr>
      </w:pPr>
    </w:p>
    <w:p w14:paraId="20D7ECCA">
      <w:pPr>
        <w:spacing w:line="360" w:lineRule="auto"/>
        <w:rPr>
          <w:rFonts w:ascii="宋体" w:hAnsi="宋体" w:cs="宋体"/>
          <w:b/>
          <w:sz w:val="24"/>
        </w:rPr>
      </w:pPr>
    </w:p>
    <w:p w14:paraId="478381D2">
      <w:pPr>
        <w:spacing w:line="360" w:lineRule="auto"/>
        <w:rPr>
          <w:rFonts w:ascii="宋体" w:hAnsi="宋体" w:cs="宋体"/>
          <w:b/>
          <w:sz w:val="24"/>
        </w:rPr>
      </w:pPr>
    </w:p>
    <w:p w14:paraId="2AD67C67">
      <w:pPr>
        <w:spacing w:line="360" w:lineRule="auto"/>
        <w:rPr>
          <w:rFonts w:ascii="宋体" w:hAnsi="宋体" w:cs="宋体"/>
          <w:b/>
          <w:sz w:val="24"/>
        </w:rPr>
      </w:pPr>
    </w:p>
    <w:p w14:paraId="278622E2">
      <w:pPr>
        <w:spacing w:line="360" w:lineRule="auto"/>
        <w:rPr>
          <w:rFonts w:ascii="宋体" w:hAnsi="宋体" w:cs="宋体"/>
          <w:b/>
          <w:sz w:val="24"/>
        </w:rPr>
      </w:pPr>
    </w:p>
    <w:p w14:paraId="4DCD1BA7">
      <w:pPr>
        <w:spacing w:line="360" w:lineRule="auto"/>
        <w:rPr>
          <w:rFonts w:ascii="宋体" w:hAnsi="宋体" w:cs="宋体"/>
          <w:b/>
          <w:sz w:val="24"/>
        </w:rPr>
      </w:pPr>
    </w:p>
    <w:p w14:paraId="58BE8CF0">
      <w:pPr>
        <w:spacing w:line="360" w:lineRule="auto"/>
        <w:rPr>
          <w:rFonts w:ascii="宋体" w:hAnsi="宋体" w:cs="宋体"/>
          <w:b/>
          <w:sz w:val="24"/>
        </w:rPr>
      </w:pPr>
    </w:p>
    <w:p w14:paraId="5C6DB1C5">
      <w:pPr>
        <w:spacing w:line="360" w:lineRule="auto"/>
        <w:rPr>
          <w:rFonts w:ascii="宋体" w:hAnsi="宋体" w:cs="宋体"/>
          <w:b/>
          <w:sz w:val="24"/>
        </w:rPr>
      </w:pPr>
    </w:p>
    <w:p w14:paraId="6139621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6F2DC1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9F143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FD8BB1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E397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99796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7E16B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8C9460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98C246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3E484F">
      <w:pPr>
        <w:snapToGrid w:val="0"/>
        <w:spacing w:line="360" w:lineRule="auto"/>
        <w:rPr>
          <w:rFonts w:ascii="宋体" w:hAnsi="宋体" w:cs="宋体"/>
          <w:bCs/>
          <w:sz w:val="24"/>
        </w:rPr>
      </w:pPr>
      <w:r>
        <w:rPr>
          <w:rFonts w:hint="eastAsia" w:ascii="宋体" w:hAnsi="宋体" w:cs="宋体"/>
          <w:bCs/>
          <w:sz w:val="24"/>
        </w:rPr>
        <w:t>二、质疑项目基本情况</w:t>
      </w:r>
    </w:p>
    <w:p w14:paraId="10A0C86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481C3C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832AC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C2A9A0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656E1C2">
      <w:pPr>
        <w:snapToGrid w:val="0"/>
        <w:spacing w:line="360" w:lineRule="auto"/>
        <w:rPr>
          <w:rFonts w:ascii="宋体" w:hAnsi="宋体" w:cs="宋体"/>
          <w:bCs/>
          <w:sz w:val="24"/>
        </w:rPr>
      </w:pPr>
      <w:r>
        <w:rPr>
          <w:rFonts w:hint="eastAsia" w:ascii="宋体" w:hAnsi="宋体" w:cs="宋体"/>
          <w:bCs/>
          <w:sz w:val="24"/>
        </w:rPr>
        <w:t>三、质疑事项具体内容</w:t>
      </w:r>
    </w:p>
    <w:p w14:paraId="586EBE0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C8ACB7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A268F88">
      <w:pPr>
        <w:snapToGrid w:val="0"/>
        <w:spacing w:line="360" w:lineRule="auto"/>
        <w:rPr>
          <w:rFonts w:ascii="宋体" w:hAnsi="宋体" w:cs="宋体"/>
          <w:sz w:val="24"/>
        </w:rPr>
      </w:pPr>
      <w:r>
        <w:rPr>
          <w:rFonts w:hint="eastAsia" w:ascii="宋体" w:hAnsi="宋体" w:cs="宋体"/>
          <w:sz w:val="24"/>
          <w:u w:val="dotted"/>
        </w:rPr>
        <w:t xml:space="preserve">                                                       </w:t>
      </w:r>
    </w:p>
    <w:p w14:paraId="13BE6F0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03DDE53">
      <w:pPr>
        <w:snapToGrid w:val="0"/>
        <w:spacing w:line="360" w:lineRule="auto"/>
        <w:rPr>
          <w:rFonts w:ascii="宋体" w:hAnsi="宋体" w:cs="宋体"/>
          <w:sz w:val="24"/>
          <w:u w:val="dotted"/>
        </w:rPr>
      </w:pPr>
      <w:r>
        <w:rPr>
          <w:rFonts w:hint="eastAsia" w:ascii="宋体" w:hAnsi="宋体" w:cs="宋体"/>
          <w:sz w:val="24"/>
          <w:u w:val="dotted"/>
        </w:rPr>
        <w:t xml:space="preserve">                                                     </w:t>
      </w:r>
    </w:p>
    <w:p w14:paraId="38E3EBB9">
      <w:pPr>
        <w:snapToGrid w:val="0"/>
        <w:spacing w:line="360" w:lineRule="auto"/>
        <w:rPr>
          <w:rFonts w:ascii="宋体" w:hAnsi="宋体" w:cs="宋体"/>
          <w:sz w:val="24"/>
          <w:u w:val="dotted"/>
        </w:rPr>
      </w:pPr>
      <w:r>
        <w:rPr>
          <w:rFonts w:hint="eastAsia" w:ascii="宋体" w:hAnsi="宋体" w:cs="宋体"/>
          <w:sz w:val="24"/>
        </w:rPr>
        <w:t>质疑事项2</w:t>
      </w:r>
    </w:p>
    <w:p w14:paraId="22E09522">
      <w:pPr>
        <w:snapToGrid w:val="0"/>
        <w:spacing w:line="360" w:lineRule="auto"/>
        <w:rPr>
          <w:rFonts w:ascii="宋体" w:hAnsi="宋体" w:cs="宋体"/>
          <w:sz w:val="24"/>
        </w:rPr>
      </w:pPr>
      <w:r>
        <w:rPr>
          <w:rFonts w:hint="eastAsia" w:ascii="宋体" w:hAnsi="宋体" w:cs="宋体"/>
          <w:sz w:val="24"/>
        </w:rPr>
        <w:t>……</w:t>
      </w:r>
    </w:p>
    <w:p w14:paraId="4FE6ED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012FB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6B13740">
      <w:pPr>
        <w:spacing w:line="360" w:lineRule="auto"/>
        <w:rPr>
          <w:rFonts w:ascii="宋体" w:hAnsi="宋体" w:cs="宋体"/>
          <w:sz w:val="24"/>
        </w:rPr>
      </w:pPr>
      <w:r>
        <w:rPr>
          <w:rFonts w:hint="eastAsia" w:ascii="宋体" w:hAnsi="宋体" w:cs="宋体"/>
          <w:sz w:val="24"/>
        </w:rPr>
        <w:t xml:space="preserve">签字(签章)：                   公章：                      </w:t>
      </w:r>
    </w:p>
    <w:p w14:paraId="7C66964F">
      <w:pPr>
        <w:spacing w:line="360" w:lineRule="auto"/>
        <w:rPr>
          <w:rFonts w:ascii="宋体" w:hAnsi="宋体" w:cs="宋体"/>
          <w:sz w:val="24"/>
        </w:rPr>
      </w:pPr>
      <w:r>
        <w:rPr>
          <w:rFonts w:hint="eastAsia" w:ascii="宋体" w:hAnsi="宋体" w:cs="宋体"/>
          <w:sz w:val="24"/>
        </w:rPr>
        <w:t xml:space="preserve">日期：    </w:t>
      </w:r>
    </w:p>
    <w:p w14:paraId="3CB63407">
      <w:pPr>
        <w:spacing w:line="360" w:lineRule="auto"/>
        <w:jc w:val="center"/>
        <w:rPr>
          <w:rFonts w:ascii="宋体" w:hAnsi="宋体" w:cs="宋体"/>
          <w:b/>
          <w:bCs/>
          <w:sz w:val="24"/>
        </w:rPr>
      </w:pPr>
    </w:p>
    <w:p w14:paraId="6E4EE777">
      <w:pPr>
        <w:spacing w:line="360" w:lineRule="auto"/>
        <w:rPr>
          <w:rFonts w:ascii="宋体" w:hAnsi="宋体" w:cs="宋体"/>
          <w:b/>
          <w:sz w:val="24"/>
        </w:rPr>
      </w:pPr>
    </w:p>
    <w:p w14:paraId="0BB06376">
      <w:pPr>
        <w:spacing w:line="360" w:lineRule="auto"/>
        <w:rPr>
          <w:rFonts w:ascii="宋体" w:hAnsi="宋体" w:cs="宋体"/>
          <w:b/>
          <w:sz w:val="24"/>
        </w:rPr>
      </w:pPr>
    </w:p>
    <w:p w14:paraId="57A4A140">
      <w:pPr>
        <w:spacing w:line="360" w:lineRule="auto"/>
        <w:rPr>
          <w:rFonts w:ascii="宋体" w:hAnsi="宋体" w:cs="宋体"/>
          <w:b/>
          <w:sz w:val="24"/>
        </w:rPr>
      </w:pPr>
      <w:r>
        <w:rPr>
          <w:rFonts w:hint="eastAsia" w:ascii="宋体" w:hAnsi="宋体" w:cs="宋体"/>
          <w:b/>
          <w:sz w:val="24"/>
        </w:rPr>
        <w:t>质疑函制作说明：</w:t>
      </w:r>
    </w:p>
    <w:p w14:paraId="731F1E4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F6E4ED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6C02A8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1B69F8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D94724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B798F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52742B">
      <w:pPr>
        <w:widowControl/>
        <w:spacing w:line="360" w:lineRule="auto"/>
        <w:ind w:firstLine="600" w:firstLineChars="200"/>
        <w:jc w:val="left"/>
        <w:rPr>
          <w:rFonts w:ascii="宋体" w:hAnsi="宋体" w:cs="宋体"/>
          <w:sz w:val="30"/>
          <w:szCs w:val="30"/>
        </w:rPr>
      </w:pPr>
    </w:p>
    <w:p w14:paraId="32F9DBCC">
      <w:pPr>
        <w:spacing w:line="360" w:lineRule="auto"/>
        <w:jc w:val="center"/>
        <w:rPr>
          <w:rFonts w:ascii="宋体" w:hAnsi="宋体" w:cs="宋体"/>
          <w:b/>
          <w:spacing w:val="6"/>
          <w:sz w:val="32"/>
          <w:szCs w:val="32"/>
        </w:rPr>
      </w:pPr>
    </w:p>
    <w:p w14:paraId="24F5D330">
      <w:pPr>
        <w:spacing w:line="360" w:lineRule="auto"/>
        <w:jc w:val="center"/>
        <w:rPr>
          <w:rFonts w:ascii="宋体" w:hAnsi="宋体" w:cs="宋体"/>
          <w:b/>
          <w:spacing w:val="6"/>
          <w:sz w:val="32"/>
          <w:szCs w:val="32"/>
        </w:rPr>
      </w:pPr>
    </w:p>
    <w:p w14:paraId="057EADCE">
      <w:pPr>
        <w:spacing w:line="360" w:lineRule="auto"/>
        <w:jc w:val="center"/>
        <w:rPr>
          <w:rFonts w:ascii="宋体" w:hAnsi="宋体" w:cs="宋体"/>
          <w:b/>
          <w:spacing w:val="6"/>
          <w:sz w:val="32"/>
          <w:szCs w:val="32"/>
        </w:rPr>
      </w:pPr>
    </w:p>
    <w:p w14:paraId="5E5FFE3E">
      <w:pPr>
        <w:spacing w:line="360" w:lineRule="auto"/>
        <w:jc w:val="center"/>
        <w:rPr>
          <w:rFonts w:ascii="宋体" w:hAnsi="宋体" w:cs="宋体"/>
          <w:b/>
          <w:spacing w:val="6"/>
          <w:sz w:val="32"/>
          <w:szCs w:val="32"/>
        </w:rPr>
      </w:pPr>
    </w:p>
    <w:p w14:paraId="0686A97B">
      <w:pPr>
        <w:spacing w:line="360" w:lineRule="auto"/>
        <w:jc w:val="center"/>
        <w:rPr>
          <w:rFonts w:ascii="宋体" w:hAnsi="宋体" w:cs="宋体"/>
          <w:b/>
          <w:spacing w:val="6"/>
          <w:sz w:val="32"/>
          <w:szCs w:val="32"/>
        </w:rPr>
      </w:pPr>
    </w:p>
    <w:p w14:paraId="03AB12C6">
      <w:pPr>
        <w:spacing w:line="360" w:lineRule="auto"/>
        <w:jc w:val="center"/>
        <w:rPr>
          <w:rFonts w:ascii="宋体" w:hAnsi="宋体" w:cs="宋体"/>
          <w:b/>
          <w:spacing w:val="6"/>
          <w:sz w:val="32"/>
          <w:szCs w:val="32"/>
        </w:rPr>
      </w:pPr>
    </w:p>
    <w:p w14:paraId="7F26F904">
      <w:pPr>
        <w:spacing w:line="360" w:lineRule="auto"/>
        <w:jc w:val="center"/>
        <w:rPr>
          <w:rFonts w:ascii="宋体" w:hAnsi="宋体" w:cs="宋体"/>
          <w:b/>
          <w:spacing w:val="6"/>
          <w:sz w:val="32"/>
          <w:szCs w:val="32"/>
        </w:rPr>
      </w:pPr>
    </w:p>
    <w:p w14:paraId="4026C525">
      <w:pPr>
        <w:spacing w:line="360" w:lineRule="auto"/>
        <w:jc w:val="center"/>
        <w:rPr>
          <w:rFonts w:ascii="宋体" w:hAnsi="宋体" w:cs="宋体"/>
          <w:b/>
          <w:spacing w:val="6"/>
          <w:sz w:val="32"/>
          <w:szCs w:val="32"/>
        </w:rPr>
      </w:pPr>
    </w:p>
    <w:p w14:paraId="3B6DDBFE">
      <w:pPr>
        <w:spacing w:line="360" w:lineRule="auto"/>
        <w:jc w:val="center"/>
        <w:rPr>
          <w:rFonts w:ascii="宋体" w:hAnsi="宋体" w:cs="宋体"/>
          <w:b/>
          <w:spacing w:val="6"/>
          <w:sz w:val="32"/>
          <w:szCs w:val="32"/>
        </w:rPr>
      </w:pPr>
    </w:p>
    <w:p w14:paraId="29AE5EAE">
      <w:pPr>
        <w:spacing w:line="360" w:lineRule="auto"/>
        <w:jc w:val="center"/>
        <w:rPr>
          <w:rFonts w:ascii="宋体" w:hAnsi="宋体" w:cs="宋体"/>
          <w:b/>
          <w:spacing w:val="6"/>
          <w:sz w:val="32"/>
          <w:szCs w:val="32"/>
        </w:rPr>
      </w:pPr>
    </w:p>
    <w:p w14:paraId="63691CE2">
      <w:pPr>
        <w:spacing w:line="360" w:lineRule="auto"/>
        <w:jc w:val="center"/>
        <w:rPr>
          <w:rFonts w:ascii="宋体" w:hAnsi="宋体" w:cs="宋体"/>
          <w:b/>
          <w:spacing w:val="6"/>
          <w:sz w:val="32"/>
          <w:szCs w:val="32"/>
        </w:rPr>
      </w:pPr>
    </w:p>
    <w:p w14:paraId="0A86F7E8">
      <w:pPr>
        <w:spacing w:line="360" w:lineRule="auto"/>
        <w:jc w:val="center"/>
        <w:rPr>
          <w:rFonts w:ascii="宋体" w:hAnsi="宋体" w:cs="宋体"/>
          <w:b/>
          <w:spacing w:val="6"/>
          <w:sz w:val="32"/>
          <w:szCs w:val="32"/>
        </w:rPr>
      </w:pPr>
    </w:p>
    <w:p w14:paraId="6A641E0B">
      <w:pPr>
        <w:spacing w:line="360" w:lineRule="auto"/>
        <w:jc w:val="left"/>
        <w:rPr>
          <w:rFonts w:ascii="宋体" w:hAnsi="宋体" w:cs="宋体"/>
          <w:b/>
          <w:spacing w:val="6"/>
          <w:sz w:val="32"/>
          <w:szCs w:val="32"/>
        </w:rPr>
      </w:pPr>
    </w:p>
    <w:p w14:paraId="3B5455D8">
      <w:pPr>
        <w:spacing w:line="360" w:lineRule="auto"/>
        <w:jc w:val="left"/>
        <w:rPr>
          <w:rFonts w:ascii="宋体" w:hAnsi="宋体" w:cs="宋体"/>
          <w:b/>
          <w:spacing w:val="6"/>
          <w:sz w:val="32"/>
          <w:szCs w:val="32"/>
        </w:rPr>
      </w:pPr>
    </w:p>
    <w:p w14:paraId="7820FF2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55F02C">
      <w:pPr>
        <w:spacing w:line="360" w:lineRule="auto"/>
        <w:jc w:val="center"/>
        <w:rPr>
          <w:rFonts w:ascii="宋体" w:hAnsi="宋体" w:cs="宋体"/>
          <w:b/>
          <w:sz w:val="24"/>
        </w:rPr>
      </w:pPr>
    </w:p>
    <w:p w14:paraId="33DF6A3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76E0D0D">
      <w:pPr>
        <w:spacing w:line="360" w:lineRule="auto"/>
        <w:rPr>
          <w:rFonts w:ascii="宋体" w:hAnsi="宋体" w:cs="宋体"/>
          <w:sz w:val="24"/>
        </w:rPr>
      </w:pPr>
      <w:r>
        <w:rPr>
          <w:rFonts w:hint="eastAsia" w:ascii="宋体" w:hAnsi="宋体" w:cs="宋体"/>
          <w:sz w:val="24"/>
        </w:rPr>
        <w:t>一、投诉相关主体基本情况</w:t>
      </w:r>
    </w:p>
    <w:p w14:paraId="5C97BCD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9A0FE4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BD1D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1A8B51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998218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D8B1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FE91A6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219FC5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111B7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B754CB8">
      <w:pPr>
        <w:spacing w:line="360" w:lineRule="auto"/>
        <w:rPr>
          <w:rFonts w:ascii="宋体" w:hAnsi="宋体" w:cs="宋体"/>
          <w:sz w:val="24"/>
        </w:rPr>
      </w:pPr>
      <w:r>
        <w:rPr>
          <w:rFonts w:hint="eastAsia" w:ascii="宋体" w:hAnsi="宋体" w:cs="宋体"/>
          <w:sz w:val="24"/>
        </w:rPr>
        <w:t>被投诉人2</w:t>
      </w:r>
    </w:p>
    <w:p w14:paraId="733FDDB7">
      <w:pPr>
        <w:spacing w:line="360" w:lineRule="auto"/>
        <w:rPr>
          <w:rFonts w:ascii="宋体" w:hAnsi="宋体" w:cs="宋体"/>
          <w:sz w:val="24"/>
          <w:u w:val="dotted"/>
        </w:rPr>
      </w:pPr>
      <w:r>
        <w:rPr>
          <w:rFonts w:hint="eastAsia" w:ascii="宋体" w:hAnsi="宋体" w:cs="宋体"/>
          <w:sz w:val="24"/>
        </w:rPr>
        <w:t>……</w:t>
      </w:r>
    </w:p>
    <w:p w14:paraId="7CBC75B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7006C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41EAF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255434F">
      <w:pPr>
        <w:spacing w:line="360" w:lineRule="auto"/>
        <w:rPr>
          <w:rFonts w:ascii="宋体" w:hAnsi="宋体" w:cs="宋体"/>
          <w:sz w:val="24"/>
        </w:rPr>
      </w:pPr>
      <w:r>
        <w:rPr>
          <w:rFonts w:hint="eastAsia" w:ascii="宋体" w:hAnsi="宋体" w:cs="宋体"/>
          <w:sz w:val="24"/>
        </w:rPr>
        <w:t>二、投诉项目基本情况</w:t>
      </w:r>
    </w:p>
    <w:p w14:paraId="6BB10A2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E498DD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DCDE80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5B975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CF93FE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47726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25B28D">
      <w:pPr>
        <w:spacing w:line="360" w:lineRule="auto"/>
        <w:rPr>
          <w:rFonts w:ascii="宋体" w:hAnsi="宋体" w:cs="宋体"/>
          <w:sz w:val="24"/>
        </w:rPr>
      </w:pPr>
      <w:r>
        <w:rPr>
          <w:rFonts w:hint="eastAsia" w:ascii="宋体" w:hAnsi="宋体" w:cs="宋体"/>
          <w:sz w:val="24"/>
        </w:rPr>
        <w:t>三、质疑基本情况</w:t>
      </w:r>
    </w:p>
    <w:p w14:paraId="5156C71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BCEEFE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5688B0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6DC0CC5">
      <w:pPr>
        <w:spacing w:line="360" w:lineRule="auto"/>
        <w:rPr>
          <w:rFonts w:ascii="宋体" w:hAnsi="宋体" w:cs="宋体"/>
          <w:sz w:val="24"/>
        </w:rPr>
      </w:pPr>
      <w:r>
        <w:rPr>
          <w:rFonts w:hint="eastAsia" w:ascii="宋体" w:hAnsi="宋体" w:cs="宋体"/>
          <w:sz w:val="24"/>
        </w:rPr>
        <w:t>四、投诉事项具体内容</w:t>
      </w:r>
    </w:p>
    <w:p w14:paraId="032E4FD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E43E03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61998AD">
      <w:pPr>
        <w:spacing w:line="360" w:lineRule="auto"/>
        <w:rPr>
          <w:rFonts w:ascii="宋体" w:hAnsi="宋体" w:cs="宋体"/>
          <w:sz w:val="24"/>
          <w:u w:val="dotted"/>
        </w:rPr>
      </w:pPr>
      <w:r>
        <w:rPr>
          <w:rFonts w:hint="eastAsia" w:ascii="宋体" w:hAnsi="宋体" w:cs="宋体"/>
          <w:sz w:val="24"/>
          <w:u w:val="dotted"/>
        </w:rPr>
        <w:t xml:space="preserve">                                                      </w:t>
      </w:r>
    </w:p>
    <w:p w14:paraId="772E464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C002E70">
      <w:pPr>
        <w:spacing w:line="360" w:lineRule="auto"/>
        <w:rPr>
          <w:rFonts w:ascii="宋体" w:hAnsi="宋体" w:cs="宋体"/>
          <w:sz w:val="24"/>
          <w:u w:val="dotted"/>
        </w:rPr>
      </w:pPr>
      <w:r>
        <w:rPr>
          <w:rFonts w:hint="eastAsia" w:ascii="宋体" w:hAnsi="宋体" w:cs="宋体"/>
          <w:sz w:val="24"/>
          <w:u w:val="dotted"/>
        </w:rPr>
        <w:t xml:space="preserve">                                                      </w:t>
      </w:r>
    </w:p>
    <w:p w14:paraId="2A5F8C3B">
      <w:pPr>
        <w:spacing w:line="360" w:lineRule="auto"/>
        <w:rPr>
          <w:rFonts w:ascii="宋体" w:hAnsi="宋体" w:cs="宋体"/>
          <w:sz w:val="24"/>
        </w:rPr>
      </w:pPr>
      <w:r>
        <w:rPr>
          <w:rFonts w:hint="eastAsia" w:ascii="宋体" w:hAnsi="宋体" w:cs="宋体"/>
          <w:sz w:val="24"/>
        </w:rPr>
        <w:t>投诉事项2</w:t>
      </w:r>
    </w:p>
    <w:p w14:paraId="2C46466A">
      <w:pPr>
        <w:spacing w:line="360" w:lineRule="auto"/>
        <w:rPr>
          <w:rFonts w:ascii="宋体" w:hAnsi="宋体" w:cs="宋体"/>
          <w:sz w:val="24"/>
          <w:u w:val="dotted"/>
        </w:rPr>
      </w:pPr>
      <w:r>
        <w:rPr>
          <w:rFonts w:hint="eastAsia" w:ascii="宋体" w:hAnsi="宋体" w:cs="宋体"/>
          <w:sz w:val="24"/>
        </w:rPr>
        <w:t>……</w:t>
      </w:r>
    </w:p>
    <w:p w14:paraId="379C7803">
      <w:pPr>
        <w:spacing w:line="360" w:lineRule="auto"/>
        <w:rPr>
          <w:rFonts w:ascii="宋体" w:hAnsi="宋体" w:cs="宋体"/>
          <w:sz w:val="24"/>
        </w:rPr>
      </w:pPr>
      <w:r>
        <w:rPr>
          <w:rFonts w:hint="eastAsia" w:ascii="宋体" w:hAnsi="宋体" w:cs="宋体"/>
          <w:sz w:val="24"/>
        </w:rPr>
        <w:t>五、与投诉事项相关的投诉请求</w:t>
      </w:r>
    </w:p>
    <w:p w14:paraId="582ADC9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33C9DC">
      <w:pPr>
        <w:spacing w:line="360" w:lineRule="auto"/>
        <w:rPr>
          <w:rFonts w:ascii="宋体" w:hAnsi="宋体" w:cs="宋体"/>
          <w:sz w:val="24"/>
          <w:u w:val="single"/>
        </w:rPr>
      </w:pPr>
      <w:r>
        <w:rPr>
          <w:rFonts w:hint="eastAsia" w:ascii="宋体" w:hAnsi="宋体" w:cs="宋体"/>
          <w:sz w:val="24"/>
        </w:rPr>
        <w:t xml:space="preserve">                                                                                                    </w:t>
      </w:r>
    </w:p>
    <w:p w14:paraId="68F81A0E">
      <w:pPr>
        <w:spacing w:line="360" w:lineRule="auto"/>
        <w:rPr>
          <w:rFonts w:ascii="宋体" w:hAnsi="宋体" w:cs="宋体"/>
          <w:sz w:val="24"/>
        </w:rPr>
      </w:pPr>
      <w:r>
        <w:rPr>
          <w:rFonts w:hint="eastAsia" w:ascii="宋体" w:hAnsi="宋体" w:cs="宋体"/>
          <w:sz w:val="24"/>
        </w:rPr>
        <w:t xml:space="preserve">签字(签章)：                   公章：                      </w:t>
      </w:r>
    </w:p>
    <w:p w14:paraId="318A24A9">
      <w:pPr>
        <w:spacing w:line="360" w:lineRule="auto"/>
        <w:rPr>
          <w:rFonts w:ascii="宋体" w:hAnsi="宋体" w:cs="宋体"/>
          <w:sz w:val="24"/>
        </w:rPr>
      </w:pPr>
      <w:r>
        <w:rPr>
          <w:rFonts w:hint="eastAsia" w:ascii="宋体" w:hAnsi="宋体" w:cs="宋体"/>
          <w:sz w:val="24"/>
        </w:rPr>
        <w:t xml:space="preserve">日期：    </w:t>
      </w:r>
    </w:p>
    <w:p w14:paraId="6143D7D9">
      <w:pPr>
        <w:spacing w:line="360" w:lineRule="auto"/>
        <w:rPr>
          <w:rFonts w:ascii="宋体" w:hAnsi="宋体" w:cs="宋体"/>
          <w:b/>
          <w:sz w:val="24"/>
        </w:rPr>
      </w:pPr>
    </w:p>
    <w:p w14:paraId="291807A8">
      <w:pPr>
        <w:spacing w:line="360" w:lineRule="auto"/>
        <w:rPr>
          <w:rFonts w:ascii="宋体" w:hAnsi="宋体" w:cs="宋体"/>
          <w:b/>
          <w:sz w:val="24"/>
        </w:rPr>
      </w:pPr>
    </w:p>
    <w:p w14:paraId="3432E87C">
      <w:pPr>
        <w:spacing w:line="360" w:lineRule="auto"/>
        <w:rPr>
          <w:rFonts w:ascii="宋体" w:hAnsi="宋体" w:cs="宋体"/>
          <w:b/>
          <w:sz w:val="24"/>
        </w:rPr>
      </w:pPr>
      <w:r>
        <w:rPr>
          <w:rFonts w:hint="eastAsia" w:ascii="宋体" w:hAnsi="宋体" w:cs="宋体"/>
          <w:b/>
          <w:sz w:val="24"/>
        </w:rPr>
        <w:t>投诉书制作说明：</w:t>
      </w:r>
    </w:p>
    <w:p w14:paraId="76B1B7C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5DC44D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C4DB4C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8F1F8B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697A2F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43DAB4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647CF6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4F950F5">
      <w:pPr>
        <w:spacing w:line="360" w:lineRule="auto"/>
        <w:rPr>
          <w:rFonts w:ascii="宋体" w:hAnsi="宋体" w:cs="宋体"/>
          <w:b/>
          <w:sz w:val="24"/>
        </w:rPr>
      </w:pPr>
    </w:p>
    <w:p w14:paraId="42FD2B4B">
      <w:pPr>
        <w:autoSpaceDE w:val="0"/>
        <w:autoSpaceDN w:val="0"/>
        <w:jc w:val="center"/>
        <w:rPr>
          <w:rFonts w:ascii="宋体" w:hAnsi="宋体" w:cs="宋体"/>
          <w:b/>
          <w:spacing w:val="6"/>
          <w:sz w:val="32"/>
          <w:szCs w:val="32"/>
        </w:rPr>
      </w:pPr>
    </w:p>
    <w:p w14:paraId="62F9B98B">
      <w:pPr>
        <w:autoSpaceDE w:val="0"/>
        <w:autoSpaceDN w:val="0"/>
        <w:jc w:val="center"/>
        <w:rPr>
          <w:rFonts w:hint="eastAsia" w:ascii="宋体" w:hAnsi="宋体" w:cs="宋体"/>
          <w:b/>
          <w:spacing w:val="6"/>
          <w:sz w:val="32"/>
          <w:szCs w:val="32"/>
        </w:rPr>
      </w:pPr>
    </w:p>
    <w:p w14:paraId="668A79A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AB38FB5">
      <w:pPr>
        <w:spacing w:line="360" w:lineRule="auto"/>
        <w:rPr>
          <w:rFonts w:ascii="宋体" w:hAnsi="宋体" w:cs="宋体"/>
          <w:sz w:val="24"/>
          <w:u w:val="single"/>
        </w:rPr>
      </w:pPr>
    </w:p>
    <w:p w14:paraId="5A3A51EE">
      <w:pPr>
        <w:spacing w:line="360" w:lineRule="auto"/>
        <w:rPr>
          <w:rFonts w:hint="eastAsia" w:ascii="宋体" w:hAnsi="宋体" w:eastAsia="宋体" w:cs="宋体"/>
          <w:sz w:val="24"/>
          <w:lang w:eastAsia="zh-CN"/>
        </w:rPr>
      </w:pPr>
      <w:r>
        <w:rPr>
          <w:rFonts w:hint="eastAsia" w:ascii="宋体" w:hAnsi="宋体" w:cs="宋体"/>
          <w:sz w:val="24"/>
          <w:u w:val="single"/>
          <w:lang w:eastAsia="zh-CN"/>
        </w:rPr>
        <w:t xml:space="preserve">  杭州市西湖区图书馆</w:t>
      </w:r>
      <w:r>
        <w:rPr>
          <w:rFonts w:hint="eastAsia" w:ascii="宋体" w:hAnsi="宋体" w:cs="宋体"/>
          <w:sz w:val="24"/>
          <w:u w:val="single"/>
        </w:rPr>
        <w:t>、</w:t>
      </w:r>
      <w:r>
        <w:rPr>
          <w:rFonts w:hint="eastAsia" w:ascii="宋体" w:hAnsi="宋体" w:cs="宋体"/>
          <w:sz w:val="24"/>
          <w:u w:val="single"/>
          <w:lang w:eastAsia="zh-CN"/>
        </w:rPr>
        <w:t>浙江蟠龙工程审计咨询有限公司</w:t>
      </w:r>
    </w:p>
    <w:p w14:paraId="1BB944D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西湖区图书馆维修提升项目</w:t>
      </w:r>
      <w:r>
        <w:rPr>
          <w:rFonts w:hint="eastAsia" w:ascii="宋体" w:hAnsi="宋体" w:cs="宋体"/>
          <w:sz w:val="24"/>
        </w:rPr>
        <w:t>项目【项目编号：</w:t>
      </w:r>
      <w:r>
        <w:rPr>
          <w:rFonts w:hint="eastAsia" w:ascii="宋体" w:hAnsi="宋体" w:cs="宋体"/>
          <w:sz w:val="24"/>
          <w:lang w:val="en-US" w:eastAsia="zh-CN"/>
        </w:rPr>
        <w:t>ZJPLSJ-ZB-2025003</w:t>
      </w:r>
      <w:r>
        <w:rPr>
          <w:rFonts w:hint="eastAsia" w:ascii="宋体" w:hAnsi="宋体" w:cs="宋体"/>
          <w:sz w:val="24"/>
          <w:lang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90C9569">
      <w:pPr>
        <w:spacing w:line="360" w:lineRule="auto"/>
        <w:ind w:firstLine="480" w:firstLineChars="200"/>
        <w:rPr>
          <w:rFonts w:ascii="宋体" w:hAnsi="宋体" w:cs="宋体"/>
          <w:sz w:val="24"/>
        </w:rPr>
      </w:pPr>
      <w:r>
        <w:rPr>
          <w:rFonts w:hint="eastAsia" w:ascii="宋体" w:hAnsi="宋体" w:cs="宋体"/>
          <w:sz w:val="24"/>
        </w:rPr>
        <w:t>特此说明。</w:t>
      </w:r>
    </w:p>
    <w:p w14:paraId="3543A498">
      <w:pPr>
        <w:spacing w:line="360" w:lineRule="auto"/>
        <w:ind w:firstLine="494"/>
        <w:rPr>
          <w:rFonts w:ascii="宋体" w:hAnsi="宋体" w:cs="宋体"/>
          <w:sz w:val="24"/>
        </w:rPr>
      </w:pPr>
    </w:p>
    <w:p w14:paraId="665B8ADF">
      <w:pPr>
        <w:spacing w:line="360" w:lineRule="auto"/>
        <w:ind w:firstLine="494"/>
        <w:rPr>
          <w:rFonts w:ascii="宋体" w:hAnsi="宋体" w:cs="宋体"/>
          <w:sz w:val="24"/>
        </w:rPr>
      </w:pPr>
    </w:p>
    <w:p w14:paraId="5D0E050B">
      <w:pPr>
        <w:spacing w:line="360" w:lineRule="auto"/>
        <w:ind w:firstLine="494"/>
        <w:rPr>
          <w:rFonts w:ascii="宋体" w:hAnsi="宋体" w:cs="宋体"/>
          <w:sz w:val="24"/>
        </w:rPr>
      </w:pPr>
    </w:p>
    <w:p w14:paraId="7B7E5115">
      <w:pPr>
        <w:spacing w:line="360" w:lineRule="auto"/>
        <w:ind w:firstLine="494"/>
        <w:rPr>
          <w:rFonts w:ascii="宋体" w:hAnsi="宋体" w:cs="宋体"/>
          <w:sz w:val="24"/>
        </w:rPr>
      </w:pPr>
    </w:p>
    <w:p w14:paraId="2160AB85">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80C792C">
      <w:pPr>
        <w:ind w:right="1440" w:firstLine="494"/>
        <w:jc w:val="center"/>
        <w:rPr>
          <w:rFonts w:ascii="宋体" w:hAnsi="宋体" w:cs="宋体"/>
          <w:sz w:val="24"/>
        </w:rPr>
      </w:pPr>
      <w:r>
        <w:rPr>
          <w:rFonts w:hint="eastAsia" w:ascii="宋体" w:hAnsi="宋体" w:cs="宋体"/>
          <w:sz w:val="24"/>
        </w:rPr>
        <w:t xml:space="preserve">                              日期：       年     月     日</w:t>
      </w:r>
    </w:p>
    <w:p w14:paraId="185F9CC2">
      <w:pPr>
        <w:rPr>
          <w:rFonts w:ascii="宋体" w:hAnsi="宋体" w:cs="宋体"/>
          <w:sz w:val="24"/>
        </w:rPr>
      </w:pPr>
      <w:r>
        <w:rPr>
          <w:rFonts w:hint="eastAsia" w:ascii="宋体" w:hAnsi="宋体" w:cs="宋体"/>
          <w:b/>
          <w:bCs/>
          <w:sz w:val="24"/>
        </w:rPr>
        <w:t>附：</w:t>
      </w:r>
    </w:p>
    <w:p w14:paraId="5C88CA77">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4CC05197">
      <w:pPr>
        <w:autoSpaceDE w:val="0"/>
        <w:autoSpaceDN w:val="0"/>
        <w:jc w:val="center"/>
        <w:rPr>
          <w:rFonts w:ascii="宋体" w:hAnsi="宋体" w:cs="宋体"/>
          <w:b/>
          <w:spacing w:val="6"/>
          <w:sz w:val="32"/>
          <w:szCs w:val="32"/>
        </w:rPr>
      </w:pPr>
    </w:p>
    <w:p w14:paraId="75B8925B">
      <w:pPr>
        <w:autoSpaceDE w:val="0"/>
        <w:autoSpaceDN w:val="0"/>
        <w:jc w:val="center"/>
        <w:rPr>
          <w:rFonts w:ascii="宋体" w:hAnsi="宋体" w:cs="宋体"/>
          <w:b/>
          <w:spacing w:val="6"/>
          <w:sz w:val="32"/>
          <w:szCs w:val="32"/>
        </w:rPr>
      </w:pPr>
    </w:p>
    <w:p w14:paraId="7D0AD80D">
      <w:pPr>
        <w:autoSpaceDE w:val="0"/>
        <w:autoSpaceDN w:val="0"/>
        <w:jc w:val="center"/>
        <w:rPr>
          <w:rFonts w:ascii="宋体" w:hAnsi="宋体" w:cs="宋体"/>
          <w:b/>
          <w:spacing w:val="6"/>
          <w:sz w:val="32"/>
          <w:szCs w:val="32"/>
        </w:rPr>
      </w:pPr>
    </w:p>
    <w:p w14:paraId="363913F9">
      <w:pPr>
        <w:autoSpaceDE w:val="0"/>
        <w:autoSpaceDN w:val="0"/>
        <w:jc w:val="center"/>
        <w:rPr>
          <w:rFonts w:ascii="宋体" w:hAnsi="宋体" w:cs="宋体"/>
          <w:b/>
          <w:spacing w:val="6"/>
          <w:sz w:val="32"/>
          <w:szCs w:val="32"/>
        </w:rPr>
      </w:pPr>
    </w:p>
    <w:p w14:paraId="1068513C">
      <w:pPr>
        <w:autoSpaceDE w:val="0"/>
        <w:autoSpaceDN w:val="0"/>
        <w:jc w:val="center"/>
        <w:rPr>
          <w:rFonts w:ascii="宋体" w:hAnsi="宋体" w:cs="宋体"/>
          <w:b/>
          <w:spacing w:val="6"/>
          <w:sz w:val="32"/>
          <w:szCs w:val="32"/>
        </w:rPr>
      </w:pPr>
    </w:p>
    <w:p w14:paraId="7F67A182">
      <w:pPr>
        <w:autoSpaceDE w:val="0"/>
        <w:autoSpaceDN w:val="0"/>
        <w:jc w:val="center"/>
        <w:rPr>
          <w:rFonts w:ascii="宋体" w:hAnsi="宋体" w:cs="宋体"/>
          <w:b/>
          <w:spacing w:val="6"/>
          <w:sz w:val="32"/>
          <w:szCs w:val="32"/>
        </w:rPr>
      </w:pPr>
    </w:p>
    <w:p w14:paraId="481D691C">
      <w:pPr>
        <w:autoSpaceDE w:val="0"/>
        <w:autoSpaceDN w:val="0"/>
        <w:jc w:val="center"/>
        <w:rPr>
          <w:rFonts w:ascii="宋体" w:hAnsi="宋体" w:cs="宋体"/>
          <w:b/>
          <w:spacing w:val="6"/>
          <w:sz w:val="32"/>
          <w:szCs w:val="32"/>
        </w:rPr>
      </w:pPr>
    </w:p>
    <w:p w14:paraId="10918B19">
      <w:pPr>
        <w:autoSpaceDE w:val="0"/>
        <w:autoSpaceDN w:val="0"/>
        <w:jc w:val="center"/>
        <w:rPr>
          <w:rFonts w:ascii="宋体" w:hAnsi="宋体" w:cs="宋体"/>
          <w:b/>
          <w:spacing w:val="6"/>
          <w:sz w:val="32"/>
          <w:szCs w:val="32"/>
        </w:rPr>
      </w:pPr>
    </w:p>
    <w:p w14:paraId="31480E64">
      <w:pPr>
        <w:autoSpaceDE w:val="0"/>
        <w:autoSpaceDN w:val="0"/>
        <w:jc w:val="center"/>
        <w:rPr>
          <w:rFonts w:ascii="宋体" w:hAnsi="宋体" w:cs="宋体"/>
          <w:b/>
          <w:spacing w:val="6"/>
          <w:sz w:val="32"/>
          <w:szCs w:val="32"/>
        </w:rPr>
      </w:pPr>
    </w:p>
    <w:p w14:paraId="1CBA6CF2">
      <w:pPr>
        <w:autoSpaceDE w:val="0"/>
        <w:autoSpaceDN w:val="0"/>
        <w:jc w:val="center"/>
        <w:rPr>
          <w:rFonts w:ascii="宋体" w:hAnsi="宋体" w:cs="宋体"/>
          <w:b/>
          <w:spacing w:val="6"/>
          <w:sz w:val="32"/>
          <w:szCs w:val="32"/>
        </w:rPr>
      </w:pPr>
    </w:p>
    <w:p w14:paraId="219A5B72">
      <w:pPr>
        <w:autoSpaceDE w:val="0"/>
        <w:autoSpaceDN w:val="0"/>
        <w:jc w:val="center"/>
        <w:rPr>
          <w:rFonts w:ascii="宋体" w:hAnsi="宋体" w:cs="宋体"/>
          <w:b/>
          <w:spacing w:val="6"/>
          <w:sz w:val="32"/>
          <w:szCs w:val="32"/>
        </w:rPr>
      </w:pPr>
    </w:p>
    <w:p w14:paraId="192489BA">
      <w:pPr>
        <w:autoSpaceDE w:val="0"/>
        <w:autoSpaceDN w:val="0"/>
        <w:jc w:val="center"/>
        <w:rPr>
          <w:rFonts w:ascii="宋体" w:hAnsi="宋体" w:cs="宋体"/>
          <w:b/>
          <w:spacing w:val="6"/>
          <w:sz w:val="32"/>
          <w:szCs w:val="32"/>
        </w:rPr>
      </w:pPr>
    </w:p>
    <w:p w14:paraId="2B97612F">
      <w:pPr>
        <w:autoSpaceDE w:val="0"/>
        <w:autoSpaceDN w:val="0"/>
        <w:jc w:val="center"/>
        <w:rPr>
          <w:rFonts w:ascii="宋体" w:hAnsi="宋体" w:cs="宋体"/>
          <w:b/>
          <w:spacing w:val="6"/>
          <w:sz w:val="32"/>
          <w:szCs w:val="32"/>
        </w:rPr>
      </w:pPr>
    </w:p>
    <w:p w14:paraId="43517D72">
      <w:pPr>
        <w:autoSpaceDE w:val="0"/>
        <w:autoSpaceDN w:val="0"/>
        <w:jc w:val="center"/>
        <w:rPr>
          <w:rFonts w:ascii="宋体" w:hAnsi="宋体" w:cs="宋体"/>
          <w:b/>
          <w:spacing w:val="6"/>
          <w:sz w:val="32"/>
          <w:szCs w:val="32"/>
        </w:rPr>
      </w:pPr>
    </w:p>
    <w:p w14:paraId="6FB7827E">
      <w:pPr>
        <w:autoSpaceDE w:val="0"/>
        <w:autoSpaceDN w:val="0"/>
        <w:jc w:val="center"/>
        <w:rPr>
          <w:rFonts w:ascii="宋体" w:hAnsi="宋体" w:cs="宋体"/>
          <w:b/>
          <w:spacing w:val="6"/>
          <w:sz w:val="32"/>
          <w:szCs w:val="32"/>
        </w:rPr>
      </w:pPr>
    </w:p>
    <w:p w14:paraId="49B3CCC0">
      <w:pPr>
        <w:autoSpaceDE w:val="0"/>
        <w:autoSpaceDN w:val="0"/>
        <w:jc w:val="center"/>
        <w:rPr>
          <w:rFonts w:ascii="宋体" w:hAnsi="宋体" w:cs="宋体"/>
          <w:b/>
          <w:spacing w:val="6"/>
          <w:sz w:val="32"/>
          <w:szCs w:val="32"/>
        </w:rPr>
      </w:pPr>
    </w:p>
    <w:p w14:paraId="3412C17B">
      <w:pPr>
        <w:autoSpaceDE w:val="0"/>
        <w:autoSpaceDN w:val="0"/>
        <w:jc w:val="center"/>
        <w:rPr>
          <w:rFonts w:ascii="宋体" w:hAnsi="宋体" w:cs="宋体"/>
          <w:b/>
          <w:spacing w:val="6"/>
          <w:sz w:val="32"/>
          <w:szCs w:val="32"/>
        </w:rPr>
      </w:pPr>
    </w:p>
    <w:p w14:paraId="48D6DFF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577ADB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F34F1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lang w:eastAsia="zh-CN"/>
        </w:rPr>
        <w:t xml:space="preserve"> </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3D01A3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6CE75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22DB76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3A91EF8">
      <w:pPr>
        <w:snapToGrid w:val="0"/>
        <w:spacing w:line="360" w:lineRule="auto"/>
        <w:ind w:firstLine="576"/>
        <w:rPr>
          <w:rFonts w:ascii="宋体" w:hAnsi="宋体" w:cs="宋体"/>
          <w:kern w:val="0"/>
          <w:sz w:val="24"/>
          <w:lang w:val="zh-CN"/>
        </w:rPr>
      </w:pPr>
      <w:bookmarkStart w:id="93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B385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6EE65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938"/>
    <w:p w14:paraId="0E274F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B6901F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77BFEE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C0CF0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6520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0201E9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43EE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FF0E7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2E816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8E807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80D690">
      <w:pPr>
        <w:spacing w:line="360" w:lineRule="auto"/>
        <w:ind w:right="420"/>
        <w:rPr>
          <w:rFonts w:ascii="宋体" w:hAnsi="宋体" w:cs="宋体"/>
          <w:sz w:val="24"/>
        </w:rPr>
      </w:pPr>
      <w:r>
        <w:rPr>
          <w:rFonts w:hint="eastAsia" w:ascii="宋体" w:hAnsi="宋体" w:cs="宋体"/>
          <w:sz w:val="24"/>
        </w:rPr>
        <w:t>注：按本格式和要求提供。</w:t>
      </w:r>
    </w:p>
    <w:p w14:paraId="04F8559E">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012FA72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956C9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4A0691C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西湖区图书馆维修提升项目</w:t>
      </w:r>
      <w:r>
        <w:rPr>
          <w:rFonts w:hint="eastAsia" w:ascii="宋体" w:hAnsi="宋体" w:cs="宋体"/>
          <w:sz w:val="24"/>
        </w:rPr>
        <w:t>【项目编号：</w:t>
      </w:r>
      <w:r>
        <w:rPr>
          <w:rFonts w:hint="eastAsia" w:ascii="宋体" w:hAnsi="宋体" w:cs="宋体"/>
          <w:sz w:val="24"/>
          <w:lang w:val="en-US" w:eastAsia="zh-CN"/>
        </w:rPr>
        <w:t>ZJPLSJ-ZB-2025003</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F0F83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F8DDC6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DE8A21E">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2095A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w:t>
      </w:r>
      <w:r>
        <w:rPr>
          <w:rFonts w:hint="eastAsia" w:ascii="宋体" w:hAnsi="宋体" w:cs="宋体"/>
          <w:kern w:val="0"/>
          <w:sz w:val="24"/>
          <w:highlight w:val="none"/>
          <w:lang w:val="zh-CN"/>
        </w:rPr>
        <w:t>应商中小企业合同份额</w:t>
      </w:r>
    </w:p>
    <w:p w14:paraId="6B40654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E1E964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3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39"/>
    </w:p>
    <w:p w14:paraId="0858AF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234B172">
      <w:pPr>
        <w:snapToGrid w:val="0"/>
        <w:spacing w:line="360" w:lineRule="auto"/>
        <w:ind w:firstLine="576"/>
        <w:rPr>
          <w:rFonts w:ascii="宋体" w:hAnsi="宋体" w:cs="宋体"/>
          <w:u w:val="single"/>
        </w:rPr>
      </w:pPr>
      <w:r>
        <w:rPr>
          <w:rFonts w:hint="eastAsia" w:ascii="宋体" w:hAnsi="宋体" w:cs="宋体"/>
          <w:u w:val="single"/>
        </w:rPr>
        <w:t xml:space="preserve">                                                                                  </w:t>
      </w:r>
    </w:p>
    <w:p w14:paraId="792D1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DAD44A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B0F1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97C30A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AF8D5B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8C4EBF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4154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89BFA9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024D5B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36D4B43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39293B4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1714AA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C301008">
      <w:pPr>
        <w:autoSpaceDE w:val="0"/>
        <w:autoSpaceDN w:val="0"/>
        <w:jc w:val="center"/>
        <w:rPr>
          <w:rFonts w:ascii="宋体" w:hAnsi="宋体" w:cs="宋体"/>
          <w:b/>
          <w:spacing w:val="6"/>
          <w:sz w:val="32"/>
          <w:szCs w:val="32"/>
        </w:rPr>
      </w:pPr>
    </w:p>
    <w:p w14:paraId="131AD73D">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0D9AC7C5">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3056025">
      <w:pPr>
        <w:spacing w:line="360" w:lineRule="auto"/>
        <w:jc w:val="center"/>
        <w:rPr>
          <w:rFonts w:ascii="宋体" w:hAnsi="宋体" w:cs="宋体"/>
          <w:sz w:val="24"/>
          <w:u w:val="single"/>
        </w:rPr>
      </w:pPr>
    </w:p>
    <w:p w14:paraId="6BBBDE4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7EF0F43">
      <w:pPr>
        <w:spacing w:line="360" w:lineRule="auto"/>
        <w:ind w:firstLine="360" w:firstLineChars="150"/>
        <w:jc w:val="left"/>
        <w:rPr>
          <w:rFonts w:ascii="宋体" w:hAnsi="宋体" w:cs="宋体"/>
          <w:sz w:val="24"/>
          <w:highlight w:val="none"/>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 xml:space="preserve">  杭州市西湖区图书馆</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西湖区图书馆维修提升项目</w:t>
      </w:r>
      <w:r>
        <w:rPr>
          <w:rFonts w:hint="eastAsia" w:ascii="宋体" w:hAnsi="宋体" w:cs="宋体"/>
          <w:sz w:val="24"/>
          <w:u w:val="single"/>
        </w:rPr>
        <w:t xml:space="preserve"> </w:t>
      </w:r>
      <w:r>
        <w:rPr>
          <w:rFonts w:hint="eastAsia" w:ascii="宋体" w:hAnsi="宋体" w:cs="宋体"/>
          <w:sz w:val="24"/>
        </w:rPr>
        <w:t>采购活动，</w:t>
      </w:r>
      <w:r>
        <w:rPr>
          <w:rFonts w:hint="eastAsia" w:ascii="宋体" w:hAnsi="宋体" w:cs="宋体"/>
          <w:sz w:val="24"/>
          <w:highlight w:val="none"/>
        </w:rPr>
        <w:t>工程的施工单位全部为符合政策要求的中小企业（或者：服务全部由符合政策要求的中小企业承接）。相关企业（含联合体中的中小企业、签订分包意向协议的中小企业）的具体情况如下：</w:t>
      </w:r>
    </w:p>
    <w:p w14:paraId="23110DB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ADDC7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15A3D0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285201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08EDA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C556EA0">
      <w:pPr>
        <w:spacing w:line="360" w:lineRule="auto"/>
        <w:ind w:firstLine="480" w:firstLineChars="200"/>
        <w:rPr>
          <w:rFonts w:ascii="宋体" w:hAnsi="宋体" w:cs="宋体"/>
          <w:sz w:val="24"/>
          <w:highlight w:val="none"/>
        </w:rPr>
      </w:pPr>
    </w:p>
    <w:p w14:paraId="6CCE38F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4A3136C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1DC1861">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625C405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5EC01853">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w:t>
      </w:r>
      <w:r>
        <w:rPr>
          <w:rFonts w:hint="eastAsia" w:ascii="宋体" w:hAnsi="宋体" w:cs="宋体"/>
          <w:color w:val="000000" w:themeColor="text1"/>
          <w:sz w:val="24"/>
          <w14:textFill>
            <w14:solidFill>
              <w14:schemeClr w14:val="tx1"/>
            </w14:solidFill>
          </w14:textFill>
        </w:rPr>
        <w:t>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37427DC">
      <w:pPr>
        <w:spacing w:line="360" w:lineRule="auto"/>
        <w:ind w:right="420"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2、符合《关于促进残疾人就业政府采购政策的通知》（财</w:t>
      </w:r>
      <w:r>
        <w:rPr>
          <w:rFonts w:hint="eastAsia" w:ascii="宋体" w:hAnsi="宋体" w:cs="宋体"/>
          <w:sz w:val="24"/>
        </w:rPr>
        <w:t>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38BACEF">
      <w:pPr>
        <w:spacing w:line="360" w:lineRule="auto"/>
        <w:jc w:val="center"/>
        <w:rPr>
          <w:rFonts w:ascii="宋体" w:hAnsi="宋体" w:cs="宋体"/>
          <w:b/>
          <w:sz w:val="32"/>
          <w:szCs w:val="32"/>
        </w:rPr>
      </w:pPr>
    </w:p>
    <w:p w14:paraId="2156F306">
      <w:pPr>
        <w:spacing w:line="360" w:lineRule="auto"/>
        <w:jc w:val="center"/>
        <w:rPr>
          <w:rFonts w:ascii="宋体" w:hAnsi="宋体" w:cs="宋体"/>
          <w:b/>
          <w:sz w:val="32"/>
          <w:szCs w:val="32"/>
        </w:rPr>
      </w:pPr>
    </w:p>
    <w:p w14:paraId="490613A3">
      <w:pPr>
        <w:spacing w:line="360" w:lineRule="auto"/>
        <w:jc w:val="center"/>
        <w:rPr>
          <w:rFonts w:ascii="宋体" w:hAnsi="宋体" w:cs="宋体"/>
          <w:b/>
          <w:sz w:val="32"/>
          <w:szCs w:val="32"/>
        </w:rPr>
      </w:pPr>
    </w:p>
    <w:p w14:paraId="533745E1">
      <w:pPr>
        <w:spacing w:line="360" w:lineRule="auto"/>
        <w:jc w:val="center"/>
        <w:rPr>
          <w:rFonts w:ascii="宋体" w:hAnsi="宋体" w:cs="宋体"/>
          <w:b/>
          <w:sz w:val="32"/>
          <w:szCs w:val="32"/>
        </w:rPr>
      </w:pPr>
    </w:p>
    <w:p w14:paraId="4F3F3453">
      <w:pPr>
        <w:spacing w:line="360" w:lineRule="auto"/>
        <w:jc w:val="center"/>
        <w:rPr>
          <w:rFonts w:ascii="宋体" w:hAnsi="宋体" w:cs="宋体"/>
          <w:b/>
          <w:sz w:val="32"/>
          <w:szCs w:val="32"/>
        </w:rPr>
      </w:pPr>
    </w:p>
    <w:p w14:paraId="2C44B61D">
      <w:pPr>
        <w:spacing w:line="360" w:lineRule="auto"/>
        <w:jc w:val="center"/>
        <w:rPr>
          <w:rFonts w:ascii="宋体" w:hAnsi="宋体" w:cs="宋体"/>
          <w:b/>
          <w:sz w:val="32"/>
          <w:szCs w:val="32"/>
        </w:rPr>
      </w:pPr>
    </w:p>
    <w:p w14:paraId="1D217606">
      <w:pPr>
        <w:spacing w:line="360" w:lineRule="auto"/>
        <w:jc w:val="center"/>
        <w:rPr>
          <w:rFonts w:ascii="宋体" w:hAnsi="宋体" w:cs="宋体"/>
          <w:b/>
          <w:sz w:val="32"/>
          <w:szCs w:val="32"/>
        </w:rPr>
      </w:pPr>
    </w:p>
    <w:p w14:paraId="51F7558D">
      <w:pPr>
        <w:spacing w:line="360" w:lineRule="auto"/>
        <w:jc w:val="center"/>
        <w:rPr>
          <w:rFonts w:ascii="宋体" w:hAnsi="宋体" w:cs="宋体"/>
          <w:b/>
          <w:sz w:val="32"/>
          <w:szCs w:val="32"/>
        </w:rPr>
      </w:pPr>
    </w:p>
    <w:p w14:paraId="001523E5">
      <w:pPr>
        <w:spacing w:line="360" w:lineRule="auto"/>
        <w:jc w:val="center"/>
        <w:rPr>
          <w:rFonts w:ascii="宋体" w:hAnsi="宋体" w:cs="宋体"/>
          <w:b/>
          <w:sz w:val="32"/>
          <w:szCs w:val="32"/>
        </w:rPr>
      </w:pPr>
    </w:p>
    <w:p w14:paraId="35B4201C">
      <w:pPr>
        <w:spacing w:line="360" w:lineRule="auto"/>
        <w:jc w:val="center"/>
        <w:rPr>
          <w:rFonts w:ascii="宋体" w:hAnsi="宋体" w:cs="宋体"/>
          <w:b/>
          <w:sz w:val="32"/>
          <w:szCs w:val="32"/>
        </w:rPr>
      </w:pPr>
    </w:p>
    <w:p w14:paraId="21944CDE">
      <w:pPr>
        <w:spacing w:line="360" w:lineRule="auto"/>
        <w:jc w:val="center"/>
        <w:rPr>
          <w:rFonts w:ascii="宋体" w:hAnsi="宋体" w:cs="宋体"/>
          <w:b/>
          <w:sz w:val="32"/>
          <w:szCs w:val="32"/>
        </w:rPr>
      </w:pPr>
    </w:p>
    <w:p w14:paraId="157C1872">
      <w:pPr>
        <w:spacing w:line="360" w:lineRule="auto"/>
        <w:jc w:val="center"/>
        <w:rPr>
          <w:rFonts w:ascii="宋体" w:hAnsi="宋体" w:cs="宋体"/>
          <w:b/>
          <w:sz w:val="32"/>
          <w:szCs w:val="32"/>
        </w:rPr>
      </w:pPr>
    </w:p>
    <w:p w14:paraId="2E6153AA">
      <w:pPr>
        <w:spacing w:line="360" w:lineRule="auto"/>
        <w:jc w:val="center"/>
        <w:rPr>
          <w:rFonts w:ascii="宋体" w:hAnsi="宋体" w:cs="宋体"/>
          <w:b/>
          <w:sz w:val="32"/>
          <w:szCs w:val="32"/>
        </w:rPr>
      </w:pPr>
    </w:p>
    <w:p w14:paraId="7E625C9F">
      <w:pPr>
        <w:spacing w:line="360" w:lineRule="auto"/>
        <w:jc w:val="center"/>
        <w:rPr>
          <w:rFonts w:ascii="宋体" w:hAnsi="宋体" w:cs="宋体"/>
          <w:b/>
          <w:sz w:val="32"/>
          <w:szCs w:val="32"/>
        </w:rPr>
      </w:pPr>
    </w:p>
    <w:p w14:paraId="292E98F9">
      <w:pPr>
        <w:spacing w:line="360" w:lineRule="auto"/>
        <w:jc w:val="center"/>
        <w:rPr>
          <w:rFonts w:ascii="宋体" w:hAnsi="宋体" w:cs="宋体"/>
          <w:b/>
          <w:sz w:val="32"/>
          <w:szCs w:val="32"/>
        </w:rPr>
      </w:pPr>
    </w:p>
    <w:p w14:paraId="4277B90A">
      <w:pPr>
        <w:spacing w:line="360" w:lineRule="auto"/>
        <w:jc w:val="center"/>
        <w:rPr>
          <w:rFonts w:ascii="宋体" w:hAnsi="宋体" w:cs="宋体"/>
          <w:b/>
          <w:sz w:val="32"/>
          <w:szCs w:val="32"/>
        </w:rPr>
      </w:pPr>
    </w:p>
    <w:p w14:paraId="30D16845">
      <w:pPr>
        <w:spacing w:line="360" w:lineRule="auto"/>
        <w:jc w:val="center"/>
        <w:rPr>
          <w:rFonts w:ascii="宋体" w:hAnsi="宋体" w:cs="宋体"/>
          <w:b/>
          <w:sz w:val="32"/>
          <w:szCs w:val="32"/>
        </w:rPr>
      </w:pPr>
    </w:p>
    <w:p w14:paraId="24BF4F06">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FF24695">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0FD8CE34">
      <w:pPr>
        <w:spacing w:line="360" w:lineRule="auto"/>
        <w:rPr>
          <w:rFonts w:ascii="宋体" w:hAnsi="宋体" w:cs="宋体"/>
          <w:b/>
          <w:spacing w:val="6"/>
          <w:sz w:val="32"/>
          <w:szCs w:val="32"/>
        </w:rPr>
      </w:pPr>
    </w:p>
    <w:p w14:paraId="3186EDF2">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E114924">
      <w:pPr>
        <w:pStyle w:val="27"/>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22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C52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6B2F">
    <w:pPr>
      <w:pStyle w:val="42"/>
      <w:framePr w:wrap="around" w:vAnchor="text" w:hAnchor="margin" w:xAlign="right" w:y="1"/>
      <w:rPr>
        <w:rStyle w:val="73"/>
      </w:rPr>
    </w:pPr>
    <w:r>
      <w:fldChar w:fldCharType="begin"/>
    </w:r>
    <w:r>
      <w:rPr>
        <w:rStyle w:val="73"/>
      </w:rPr>
      <w:instrText xml:space="preserve">PAGE  </w:instrText>
    </w:r>
    <w:r>
      <w:fldChar w:fldCharType="end"/>
    </w:r>
  </w:p>
  <w:p w14:paraId="7E40485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A31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40" w:name="_Toc91899912"/>
    <w:bookmarkStart w:id="941" w:name="_Toc36110187"/>
    <w:bookmarkStart w:id="942" w:name="_Toc164085800"/>
    <w:bookmarkStart w:id="943" w:name="_Toc131845147"/>
    <w:r>
      <w:rPr>
        <w:rFonts w:hint="eastAsia" w:ascii="仿宋_GB2312" w:eastAsia="仿宋_GB2312"/>
        <w:kern w:val="0"/>
        <w:szCs w:val="21"/>
      </w:rPr>
      <w:t xml:space="preserve"> 页</w:t>
    </w:r>
    <w:bookmarkEnd w:id="940"/>
    <w:bookmarkEnd w:id="941"/>
    <w:bookmarkEnd w:id="942"/>
    <w:bookmarkEnd w:id="9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5A06">
    <w:pPr>
      <w:pStyle w:val="42"/>
      <w:framePr w:wrap="around" w:vAnchor="text" w:hAnchor="margin" w:xAlign="right" w:y="1"/>
      <w:rPr>
        <w:rStyle w:val="73"/>
      </w:rPr>
    </w:pPr>
    <w:r>
      <w:fldChar w:fldCharType="begin"/>
    </w:r>
    <w:r>
      <w:rPr>
        <w:rStyle w:val="73"/>
      </w:rPr>
      <w:instrText xml:space="preserve">PAGE  </w:instrText>
    </w:r>
    <w:r>
      <w:fldChar w:fldCharType="end"/>
    </w:r>
  </w:p>
  <w:p w14:paraId="185D509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0FC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785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103450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50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ACABA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509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06E38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EA26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FAF4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A98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BCC171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3ED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3836D2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E37D">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3FF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83B2">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E71D">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4397">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0517">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0414D"/>
    <w:multiLevelType w:val="singleLevel"/>
    <w:tmpl w:val="C390414D"/>
    <w:lvl w:ilvl="0" w:tentative="0">
      <w:start w:val="2"/>
      <w:numFmt w:val="decimal"/>
      <w:suff w:val="nothing"/>
      <w:lvlText w:val="（%1）"/>
      <w:lvlJc w:val="left"/>
    </w:lvl>
  </w:abstractNum>
  <w:abstractNum w:abstractNumId="1">
    <w:nsid w:val="1F6B48ED"/>
    <w:multiLevelType w:val="singleLevel"/>
    <w:tmpl w:val="1F6B48ED"/>
    <w:lvl w:ilvl="0" w:tentative="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mZiMzYxOGUwMTMxOGJjNGIyNWU3OGMwMDIy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A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15752F"/>
    <w:rsid w:val="025F0711"/>
    <w:rsid w:val="026B2E25"/>
    <w:rsid w:val="02824D4D"/>
    <w:rsid w:val="02DC4B10"/>
    <w:rsid w:val="02DD76CE"/>
    <w:rsid w:val="02F36323"/>
    <w:rsid w:val="02F5619C"/>
    <w:rsid w:val="0326446A"/>
    <w:rsid w:val="032D5555"/>
    <w:rsid w:val="033F6241"/>
    <w:rsid w:val="036634D2"/>
    <w:rsid w:val="03DD35E4"/>
    <w:rsid w:val="03F040A4"/>
    <w:rsid w:val="04076900"/>
    <w:rsid w:val="041A5A3B"/>
    <w:rsid w:val="042311BA"/>
    <w:rsid w:val="042B157A"/>
    <w:rsid w:val="048F763B"/>
    <w:rsid w:val="049F330E"/>
    <w:rsid w:val="04AA775C"/>
    <w:rsid w:val="04AF1889"/>
    <w:rsid w:val="04C64E6C"/>
    <w:rsid w:val="04D76D61"/>
    <w:rsid w:val="04F66F48"/>
    <w:rsid w:val="05251E14"/>
    <w:rsid w:val="0586368E"/>
    <w:rsid w:val="05A16594"/>
    <w:rsid w:val="05A7762D"/>
    <w:rsid w:val="060E5941"/>
    <w:rsid w:val="06110FAF"/>
    <w:rsid w:val="061E21DC"/>
    <w:rsid w:val="06493CA7"/>
    <w:rsid w:val="065A6178"/>
    <w:rsid w:val="066F1CF3"/>
    <w:rsid w:val="06930BB8"/>
    <w:rsid w:val="07245D42"/>
    <w:rsid w:val="07264C62"/>
    <w:rsid w:val="075E3A3B"/>
    <w:rsid w:val="07656C98"/>
    <w:rsid w:val="0779354C"/>
    <w:rsid w:val="07A46B95"/>
    <w:rsid w:val="08061376"/>
    <w:rsid w:val="08452D77"/>
    <w:rsid w:val="085137A6"/>
    <w:rsid w:val="086401F8"/>
    <w:rsid w:val="08661343"/>
    <w:rsid w:val="08751CAA"/>
    <w:rsid w:val="087E4C40"/>
    <w:rsid w:val="08923AEE"/>
    <w:rsid w:val="08A871D0"/>
    <w:rsid w:val="08AD39C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53B6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274D4"/>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C725C7"/>
    <w:rsid w:val="15E52BA0"/>
    <w:rsid w:val="16A8729C"/>
    <w:rsid w:val="16B33777"/>
    <w:rsid w:val="16BC70A7"/>
    <w:rsid w:val="16C6339E"/>
    <w:rsid w:val="16DC063C"/>
    <w:rsid w:val="172F2D79"/>
    <w:rsid w:val="17557BEF"/>
    <w:rsid w:val="17D349C1"/>
    <w:rsid w:val="1820443C"/>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C0B26"/>
    <w:rsid w:val="1BB4777D"/>
    <w:rsid w:val="1BD75AB8"/>
    <w:rsid w:val="1C0459C2"/>
    <w:rsid w:val="1C0F6CA1"/>
    <w:rsid w:val="1C1B3B4A"/>
    <w:rsid w:val="1C7725CD"/>
    <w:rsid w:val="1C88086E"/>
    <w:rsid w:val="1D266CE1"/>
    <w:rsid w:val="1D3365CB"/>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715005"/>
    <w:rsid w:val="208921B3"/>
    <w:rsid w:val="20973DEB"/>
    <w:rsid w:val="20B26522"/>
    <w:rsid w:val="20B44310"/>
    <w:rsid w:val="211116EB"/>
    <w:rsid w:val="216133FC"/>
    <w:rsid w:val="21D56769"/>
    <w:rsid w:val="21E52EF3"/>
    <w:rsid w:val="21FB5D7B"/>
    <w:rsid w:val="22015E94"/>
    <w:rsid w:val="220B1C3D"/>
    <w:rsid w:val="221D1D20"/>
    <w:rsid w:val="22334A87"/>
    <w:rsid w:val="22BC632E"/>
    <w:rsid w:val="22BE6801"/>
    <w:rsid w:val="233500BF"/>
    <w:rsid w:val="23377FF7"/>
    <w:rsid w:val="23457BEE"/>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905A0"/>
    <w:rsid w:val="278D4E61"/>
    <w:rsid w:val="27907362"/>
    <w:rsid w:val="28333E1D"/>
    <w:rsid w:val="28454BD6"/>
    <w:rsid w:val="28455253"/>
    <w:rsid w:val="28551971"/>
    <w:rsid w:val="285B1C53"/>
    <w:rsid w:val="289F7086"/>
    <w:rsid w:val="28C32028"/>
    <w:rsid w:val="28CC490F"/>
    <w:rsid w:val="28DE40AA"/>
    <w:rsid w:val="29345E77"/>
    <w:rsid w:val="294C65AD"/>
    <w:rsid w:val="29746395"/>
    <w:rsid w:val="29806583"/>
    <w:rsid w:val="298B3C4C"/>
    <w:rsid w:val="298F431E"/>
    <w:rsid w:val="29F26D24"/>
    <w:rsid w:val="2A15033F"/>
    <w:rsid w:val="2A1662C1"/>
    <w:rsid w:val="2A1C7367"/>
    <w:rsid w:val="2A2815FA"/>
    <w:rsid w:val="2A6D6092"/>
    <w:rsid w:val="2A7D76B4"/>
    <w:rsid w:val="2AEF28D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C6CD5"/>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BF53D2"/>
    <w:rsid w:val="34CB4388"/>
    <w:rsid w:val="34FA6E12"/>
    <w:rsid w:val="354D7158"/>
    <w:rsid w:val="358D5588"/>
    <w:rsid w:val="35AB17CE"/>
    <w:rsid w:val="35C3332C"/>
    <w:rsid w:val="361A32E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925EB2"/>
    <w:rsid w:val="38BC0149"/>
    <w:rsid w:val="38D87D1C"/>
    <w:rsid w:val="38F82D14"/>
    <w:rsid w:val="39636459"/>
    <w:rsid w:val="396B7F6C"/>
    <w:rsid w:val="397117BD"/>
    <w:rsid w:val="39B417A9"/>
    <w:rsid w:val="39FC5695"/>
    <w:rsid w:val="3A006D8E"/>
    <w:rsid w:val="3A134E91"/>
    <w:rsid w:val="3A204F94"/>
    <w:rsid w:val="3A3651E5"/>
    <w:rsid w:val="3A744481"/>
    <w:rsid w:val="3A8C7BEF"/>
    <w:rsid w:val="3A906246"/>
    <w:rsid w:val="3B2349B7"/>
    <w:rsid w:val="3B616CFF"/>
    <w:rsid w:val="3B6259F6"/>
    <w:rsid w:val="3B976654"/>
    <w:rsid w:val="3BC01EFC"/>
    <w:rsid w:val="3BCA786A"/>
    <w:rsid w:val="3BD31E2F"/>
    <w:rsid w:val="3BF15831"/>
    <w:rsid w:val="3C105946"/>
    <w:rsid w:val="3C3A5850"/>
    <w:rsid w:val="3C471448"/>
    <w:rsid w:val="3C5F759A"/>
    <w:rsid w:val="3C6C525A"/>
    <w:rsid w:val="3C6E557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21C97"/>
    <w:rsid w:val="3EAF4836"/>
    <w:rsid w:val="3EC33DFA"/>
    <w:rsid w:val="3F060E16"/>
    <w:rsid w:val="3F1D1096"/>
    <w:rsid w:val="3F2F0234"/>
    <w:rsid w:val="3F6363FE"/>
    <w:rsid w:val="3F756B8F"/>
    <w:rsid w:val="3F95482B"/>
    <w:rsid w:val="4019356B"/>
    <w:rsid w:val="404D01B4"/>
    <w:rsid w:val="40592157"/>
    <w:rsid w:val="406E1CAE"/>
    <w:rsid w:val="40A0133A"/>
    <w:rsid w:val="40AD16F0"/>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5F3698D"/>
    <w:rsid w:val="460E7DA5"/>
    <w:rsid w:val="46422483"/>
    <w:rsid w:val="4659254A"/>
    <w:rsid w:val="465B0637"/>
    <w:rsid w:val="465E3F0D"/>
    <w:rsid w:val="466A16E6"/>
    <w:rsid w:val="46893F2B"/>
    <w:rsid w:val="46C444E6"/>
    <w:rsid w:val="46C4686E"/>
    <w:rsid w:val="47777325"/>
    <w:rsid w:val="477B778F"/>
    <w:rsid w:val="478203EC"/>
    <w:rsid w:val="479241AF"/>
    <w:rsid w:val="47B025FA"/>
    <w:rsid w:val="4809698F"/>
    <w:rsid w:val="4811697D"/>
    <w:rsid w:val="487A3E25"/>
    <w:rsid w:val="488B5503"/>
    <w:rsid w:val="48937E21"/>
    <w:rsid w:val="48957B47"/>
    <w:rsid w:val="489A0361"/>
    <w:rsid w:val="48A8102D"/>
    <w:rsid w:val="48B94FF3"/>
    <w:rsid w:val="48E37AAB"/>
    <w:rsid w:val="48EA04B2"/>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410561"/>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143480"/>
    <w:rsid w:val="4E32131F"/>
    <w:rsid w:val="4E637F79"/>
    <w:rsid w:val="4E793892"/>
    <w:rsid w:val="4E800872"/>
    <w:rsid w:val="4EC569ED"/>
    <w:rsid w:val="4ED50EA1"/>
    <w:rsid w:val="4EDE2BD4"/>
    <w:rsid w:val="4EEC050C"/>
    <w:rsid w:val="4F104EC3"/>
    <w:rsid w:val="4F47354A"/>
    <w:rsid w:val="4F911C54"/>
    <w:rsid w:val="4FE625E0"/>
    <w:rsid w:val="5013682A"/>
    <w:rsid w:val="5021480F"/>
    <w:rsid w:val="505C301C"/>
    <w:rsid w:val="50962ECB"/>
    <w:rsid w:val="50A42E38"/>
    <w:rsid w:val="50A4577F"/>
    <w:rsid w:val="50B12E19"/>
    <w:rsid w:val="50B73D1F"/>
    <w:rsid w:val="50BD5BC9"/>
    <w:rsid w:val="50C11EEE"/>
    <w:rsid w:val="50D433C2"/>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C589A"/>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70CAD"/>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14BD"/>
    <w:rsid w:val="58917D2F"/>
    <w:rsid w:val="5894085C"/>
    <w:rsid w:val="58AE4F0C"/>
    <w:rsid w:val="58B85899"/>
    <w:rsid w:val="58E363A9"/>
    <w:rsid w:val="591E264C"/>
    <w:rsid w:val="595E1678"/>
    <w:rsid w:val="596D5BD4"/>
    <w:rsid w:val="597E3DD8"/>
    <w:rsid w:val="59AD075F"/>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DC5E43"/>
    <w:rsid w:val="5C02690E"/>
    <w:rsid w:val="5C172EB2"/>
    <w:rsid w:val="5C196DA7"/>
    <w:rsid w:val="5C2A048C"/>
    <w:rsid w:val="5C4D2220"/>
    <w:rsid w:val="5C80234E"/>
    <w:rsid w:val="5C8A680C"/>
    <w:rsid w:val="5D0C4701"/>
    <w:rsid w:val="5D0F0395"/>
    <w:rsid w:val="5D221076"/>
    <w:rsid w:val="5D397964"/>
    <w:rsid w:val="5D5A391C"/>
    <w:rsid w:val="5D5F10C0"/>
    <w:rsid w:val="5D790E2F"/>
    <w:rsid w:val="5D891B7B"/>
    <w:rsid w:val="5D971DE0"/>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3E24C6"/>
    <w:rsid w:val="61421856"/>
    <w:rsid w:val="615227C4"/>
    <w:rsid w:val="61654E3F"/>
    <w:rsid w:val="6182292A"/>
    <w:rsid w:val="619F7F92"/>
    <w:rsid w:val="61F94C26"/>
    <w:rsid w:val="62000E56"/>
    <w:rsid w:val="624F3E49"/>
    <w:rsid w:val="62632286"/>
    <w:rsid w:val="62885958"/>
    <w:rsid w:val="62F40B65"/>
    <w:rsid w:val="62FC2CFE"/>
    <w:rsid w:val="63024505"/>
    <w:rsid w:val="63402869"/>
    <w:rsid w:val="635600A5"/>
    <w:rsid w:val="635B1DB5"/>
    <w:rsid w:val="63711FED"/>
    <w:rsid w:val="63880DDC"/>
    <w:rsid w:val="638D750D"/>
    <w:rsid w:val="63AC6CC0"/>
    <w:rsid w:val="63F23480"/>
    <w:rsid w:val="64055776"/>
    <w:rsid w:val="641F5B67"/>
    <w:rsid w:val="64240056"/>
    <w:rsid w:val="643E143A"/>
    <w:rsid w:val="64491666"/>
    <w:rsid w:val="647B048B"/>
    <w:rsid w:val="648B6EEF"/>
    <w:rsid w:val="64C158BF"/>
    <w:rsid w:val="64CE2EAA"/>
    <w:rsid w:val="653C3090"/>
    <w:rsid w:val="657B6AD0"/>
    <w:rsid w:val="65854376"/>
    <w:rsid w:val="658767BE"/>
    <w:rsid w:val="65892531"/>
    <w:rsid w:val="658E5970"/>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D0CF7"/>
    <w:rsid w:val="68FB149A"/>
    <w:rsid w:val="692E3289"/>
    <w:rsid w:val="693E15D3"/>
    <w:rsid w:val="69627681"/>
    <w:rsid w:val="6977531D"/>
    <w:rsid w:val="699000DC"/>
    <w:rsid w:val="69CC2BFF"/>
    <w:rsid w:val="69FD55B8"/>
    <w:rsid w:val="6A0B1C62"/>
    <w:rsid w:val="6A2406C8"/>
    <w:rsid w:val="6A70414E"/>
    <w:rsid w:val="6A9A1ADF"/>
    <w:rsid w:val="6ADE0BD1"/>
    <w:rsid w:val="6AE81378"/>
    <w:rsid w:val="6AE96859"/>
    <w:rsid w:val="6B147746"/>
    <w:rsid w:val="6B24787C"/>
    <w:rsid w:val="6B573233"/>
    <w:rsid w:val="6B5B6274"/>
    <w:rsid w:val="6B7A0198"/>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437C7D"/>
    <w:rsid w:val="73C0646E"/>
    <w:rsid w:val="742222F5"/>
    <w:rsid w:val="74476126"/>
    <w:rsid w:val="74706664"/>
    <w:rsid w:val="747F3682"/>
    <w:rsid w:val="749C4185"/>
    <w:rsid w:val="75067759"/>
    <w:rsid w:val="752E6DCD"/>
    <w:rsid w:val="7551380D"/>
    <w:rsid w:val="755D394A"/>
    <w:rsid w:val="75600BE5"/>
    <w:rsid w:val="7564475C"/>
    <w:rsid w:val="75810AC3"/>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C3EEC"/>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5B0FD0"/>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link w:val="265"/>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autoRedefine/>
    <w:qFormat/>
    <w:uiPriority w:val="0"/>
    <w:rPr>
      <w:b/>
      <w:bCs/>
    </w:rPr>
  </w:style>
  <w:style w:type="paragraph" w:styleId="62">
    <w:name w:val="Body Text First Indent 2"/>
    <w:basedOn w:val="27"/>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7"/>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0"/>
  </w:style>
  <w:style w:type="paragraph" w:customStyle="1" w:styleId="968">
    <w:name w:val="样式 正文文本"/>
    <w:basedOn w:val="1"/>
    <w:autoRedefine/>
    <w:qFormat/>
    <w:uiPriority w:val="0"/>
    <w:pPr>
      <w:autoSpaceDE/>
      <w:autoSpaceDN/>
      <w:snapToGrid w:val="0"/>
      <w:spacing w:line="400" w:lineRule="exact"/>
      <w:jc w:val="both"/>
    </w:pPr>
    <w:rPr>
      <w:rFonts w:ascii="Arial" w:hAnsi="Arial" w:eastAsia="宋体"/>
      <w:color w:val="000000"/>
      <w:sz w:val="20"/>
      <w:szCs w:val="20"/>
    </w:rPr>
  </w:style>
  <w:style w:type="paragraph" w:customStyle="1" w:styleId="969">
    <w:name w:val="正文_0"/>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124</Pages>
  <Words>20653</Words>
  <Characters>21909</Characters>
  <Lines>405</Lines>
  <Paragraphs>114</Paragraphs>
  <TotalTime>32</TotalTime>
  <ScaleCrop>false</ScaleCrop>
  <LinksUpToDate>false</LinksUpToDate>
  <CharactersWithSpaces>22406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别忘了最初的自己</cp:lastModifiedBy>
  <cp:lastPrinted>2021-12-27T11:06:00Z</cp:lastPrinted>
  <dcterms:modified xsi:type="dcterms:W3CDTF">2025-01-23T02:42:02Z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8CA5DA0E2E1E44DA9C62EAA00F5A2DE1_13</vt:lpwstr>
  </property>
  <property fmtid="{D5CDD505-2E9C-101B-9397-08002B2CF9AE}" pid="5" name="commondata">
    <vt:lpwstr>eyJoZGlkIjoiNGNlMmFkMDQ1NDY0ZmRiM2Q0NjY4NTFjN2IwMTllYjMifQ==</vt:lpwstr>
  </property>
  <property fmtid="{D5CDD505-2E9C-101B-9397-08002B2CF9AE}" pid="6" name="KSOTemplateDocerSaveRecord">
    <vt:lpwstr>eyJoZGlkIjoiN2I1NmZiMzYxOGUwMTMxOGJjNGIyNWU3OGMwMDIyOTUiLCJ1c2VySWQiOiI2NjMwMDE3MzgifQ==</vt:lpwstr>
  </property>
</Properties>
</file>