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3DAD81">
      <w:pPr>
        <w:spacing w:line="360" w:lineRule="auto"/>
        <w:jc w:val="center"/>
        <w:rPr>
          <w:rFonts w:ascii="宋体" w:hAnsi="宋体" w:cs="宋体"/>
          <w:b/>
          <w:sz w:val="24"/>
        </w:rPr>
      </w:pPr>
    </w:p>
    <w:p w14:paraId="39125A01">
      <w:pPr>
        <w:spacing w:line="360" w:lineRule="auto"/>
        <w:jc w:val="center"/>
        <w:rPr>
          <w:rFonts w:ascii="宋体" w:hAnsi="宋体" w:cs="宋体"/>
          <w:b/>
          <w:sz w:val="24"/>
        </w:rPr>
      </w:pPr>
    </w:p>
    <w:p w14:paraId="7AB4E651">
      <w:pPr>
        <w:adjustRightInd/>
        <w:spacing w:line="360" w:lineRule="auto"/>
        <w:jc w:val="center"/>
        <w:rPr>
          <w:rFonts w:ascii="宋体" w:hAnsi="宋体" w:cs="宋体"/>
          <w:b/>
          <w:sz w:val="44"/>
          <w:szCs w:val="44"/>
        </w:rPr>
      </w:pPr>
    </w:p>
    <w:p w14:paraId="497CB29D">
      <w:pPr>
        <w:spacing w:line="360" w:lineRule="auto"/>
        <w:jc w:val="center"/>
        <w:rPr>
          <w:rFonts w:ascii="宋体" w:hAnsi="宋体" w:cs="宋体"/>
          <w:b/>
          <w:sz w:val="44"/>
          <w:szCs w:val="44"/>
        </w:rPr>
      </w:pPr>
    </w:p>
    <w:p w14:paraId="7F9F4E27">
      <w:pPr>
        <w:adjustRightInd/>
        <w:spacing w:line="360" w:lineRule="auto"/>
        <w:jc w:val="center"/>
        <w:rPr>
          <w:rFonts w:ascii="宋体" w:hAnsi="宋体" w:cs="宋体"/>
          <w:b/>
          <w:sz w:val="48"/>
          <w:szCs w:val="48"/>
        </w:rPr>
      </w:pPr>
    </w:p>
    <w:p w14:paraId="154DDE36">
      <w:pPr>
        <w:adjustRightInd/>
        <w:spacing w:line="360" w:lineRule="auto"/>
        <w:jc w:val="center"/>
        <w:rPr>
          <w:rFonts w:hint="eastAsia" w:ascii="宋体" w:hAnsi="宋体" w:eastAsia="宋体" w:cs="宋体"/>
          <w:b/>
          <w:bCs/>
          <w:sz w:val="48"/>
          <w:szCs w:val="48"/>
          <w:lang w:eastAsia="zh-CN"/>
        </w:rPr>
      </w:pPr>
      <w:r>
        <w:rPr>
          <w:rFonts w:hint="eastAsia" w:ascii="宋体" w:hAnsi="宋体" w:cs="宋体"/>
          <w:b/>
          <w:bCs/>
          <w:sz w:val="48"/>
          <w:szCs w:val="48"/>
          <w:lang w:eastAsia="zh-CN"/>
        </w:rPr>
        <w:t>杭州市西湖区人民政府翠苑街道办事处大楼2025-2027年综合物业服务采购项目</w:t>
      </w:r>
    </w:p>
    <w:p w14:paraId="6DB59030">
      <w:pPr>
        <w:pStyle w:val="2"/>
        <w:rPr>
          <w:rFonts w:ascii="宋体" w:hAnsi="宋体" w:eastAsia="宋体" w:cs="宋体"/>
        </w:rPr>
      </w:pPr>
    </w:p>
    <w:p w14:paraId="67829148">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14:paraId="73CFF45F">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2FBD0821">
      <w:pPr>
        <w:snapToGrid w:val="0"/>
        <w:spacing w:line="360" w:lineRule="auto"/>
        <w:jc w:val="center"/>
        <w:rPr>
          <w:rFonts w:hint="default" w:ascii="宋体" w:hAnsi="宋体" w:eastAsia="宋体" w:cs="宋体"/>
          <w:sz w:val="30"/>
          <w:szCs w:val="30"/>
          <w:lang w:val="en-US" w:eastAsia="zh-CN"/>
        </w:rPr>
      </w:pPr>
      <w:r>
        <w:rPr>
          <w:rFonts w:hint="eastAsia" w:ascii="宋体" w:hAnsi="宋体" w:cs="宋体"/>
          <w:sz w:val="30"/>
          <w:szCs w:val="30"/>
        </w:rPr>
        <w:t>编号:</w:t>
      </w:r>
      <w:r>
        <w:rPr>
          <w:rFonts w:hint="eastAsia" w:ascii="宋体" w:hAnsi="宋体" w:cs="宋体"/>
          <w:sz w:val="30"/>
          <w:szCs w:val="30"/>
          <w:lang w:eastAsia="zh-CN"/>
        </w:rPr>
        <w:t>XHZFCG-2025-G-36</w:t>
      </w:r>
    </w:p>
    <w:p w14:paraId="45501A1B">
      <w:pPr>
        <w:adjustRightInd/>
        <w:spacing w:line="360" w:lineRule="auto"/>
        <w:rPr>
          <w:rFonts w:ascii="宋体" w:hAnsi="宋体" w:cs="宋体"/>
          <w:sz w:val="28"/>
          <w:szCs w:val="20"/>
        </w:rPr>
      </w:pPr>
    </w:p>
    <w:p w14:paraId="1BBA4BF9">
      <w:pPr>
        <w:spacing w:line="360" w:lineRule="auto"/>
        <w:jc w:val="center"/>
        <w:rPr>
          <w:rFonts w:ascii="宋体" w:hAnsi="宋体" w:cs="宋体"/>
          <w:b/>
          <w:sz w:val="44"/>
          <w:szCs w:val="44"/>
        </w:rPr>
      </w:pPr>
    </w:p>
    <w:p w14:paraId="14C8D454">
      <w:pPr>
        <w:spacing w:line="360" w:lineRule="auto"/>
        <w:jc w:val="center"/>
        <w:rPr>
          <w:rFonts w:ascii="宋体" w:hAnsi="宋体" w:cs="宋体"/>
          <w:b/>
          <w:sz w:val="44"/>
          <w:szCs w:val="44"/>
        </w:rPr>
      </w:pPr>
    </w:p>
    <w:p w14:paraId="2F61957B">
      <w:pPr>
        <w:spacing w:line="360" w:lineRule="auto"/>
        <w:jc w:val="center"/>
        <w:rPr>
          <w:rFonts w:ascii="宋体" w:hAnsi="宋体" w:cs="宋体"/>
          <w:sz w:val="24"/>
        </w:rPr>
      </w:pPr>
    </w:p>
    <w:p w14:paraId="65AACE39">
      <w:pPr>
        <w:spacing w:line="360" w:lineRule="auto"/>
        <w:jc w:val="center"/>
        <w:rPr>
          <w:rFonts w:ascii="宋体" w:hAnsi="宋体" w:cs="宋体"/>
          <w:sz w:val="24"/>
        </w:rPr>
      </w:pPr>
    </w:p>
    <w:p w14:paraId="516079D7">
      <w:pPr>
        <w:spacing w:line="360" w:lineRule="auto"/>
        <w:rPr>
          <w:rFonts w:ascii="宋体" w:hAnsi="宋体" w:cs="宋体"/>
          <w:sz w:val="32"/>
          <w:szCs w:val="32"/>
        </w:rPr>
      </w:pPr>
    </w:p>
    <w:p w14:paraId="2CFFE8E1">
      <w:pPr>
        <w:spacing w:line="360" w:lineRule="auto"/>
        <w:jc w:val="center"/>
        <w:rPr>
          <w:rFonts w:ascii="宋体" w:hAnsi="宋体" w:cs="宋体"/>
          <w:sz w:val="32"/>
          <w:szCs w:val="32"/>
        </w:rPr>
      </w:pPr>
      <w:r>
        <w:rPr>
          <w:rFonts w:hint="eastAsia" w:ascii="宋体" w:hAnsi="宋体" w:cs="宋体"/>
          <w:sz w:val="32"/>
          <w:szCs w:val="32"/>
        </w:rPr>
        <w:t>杭州市西湖区人民政府翠苑街道办事处</w:t>
      </w:r>
    </w:p>
    <w:p w14:paraId="07A1E3DF">
      <w:pPr>
        <w:spacing w:line="360" w:lineRule="auto"/>
        <w:jc w:val="center"/>
        <w:rPr>
          <w:rFonts w:ascii="宋体" w:hAnsi="宋体" w:cs="宋体"/>
          <w:bCs/>
          <w:sz w:val="32"/>
          <w:szCs w:val="32"/>
        </w:rPr>
      </w:pPr>
      <w:r>
        <w:rPr>
          <w:rFonts w:hint="eastAsia" w:ascii="宋体" w:hAnsi="宋体" w:cs="宋体"/>
          <w:bCs/>
          <w:sz w:val="32"/>
          <w:szCs w:val="32"/>
        </w:rPr>
        <w:t>杭州市西湖区政府采购中心</w:t>
      </w:r>
    </w:p>
    <w:p w14:paraId="0705D461">
      <w:pPr>
        <w:snapToGrid w:val="0"/>
        <w:spacing w:line="360" w:lineRule="auto"/>
        <w:jc w:val="center"/>
        <w:rPr>
          <w:rFonts w:ascii="宋体" w:hAnsi="宋体" w:cs="宋体"/>
          <w:bCs/>
          <w:sz w:val="32"/>
          <w:szCs w:val="32"/>
          <w:highlight w:val="yellow"/>
        </w:rPr>
      </w:pPr>
      <w:r>
        <w:rPr>
          <w:rFonts w:hint="eastAsia" w:ascii="宋体" w:hAnsi="宋体" w:cs="宋体"/>
          <w:bCs/>
          <w:sz w:val="32"/>
          <w:szCs w:val="32"/>
        </w:rPr>
        <w:t>二〇二</w:t>
      </w:r>
      <w:r>
        <w:rPr>
          <w:rFonts w:hint="eastAsia" w:ascii="宋体" w:hAnsi="宋体" w:cs="宋体"/>
          <w:bCs/>
          <w:sz w:val="32"/>
          <w:szCs w:val="32"/>
          <w:lang w:eastAsia="zh-CN"/>
        </w:rPr>
        <w:t>五</w:t>
      </w:r>
      <w:r>
        <w:rPr>
          <w:rFonts w:hint="eastAsia" w:ascii="宋体" w:hAnsi="宋体" w:cs="宋体"/>
          <w:bCs/>
          <w:sz w:val="32"/>
          <w:szCs w:val="32"/>
        </w:rPr>
        <w:t>年</w:t>
      </w:r>
      <w:r>
        <w:rPr>
          <w:rFonts w:hint="eastAsia" w:ascii="宋体" w:hAnsi="宋体" w:cs="宋体"/>
          <w:bCs/>
          <w:sz w:val="32"/>
          <w:szCs w:val="32"/>
          <w:lang w:eastAsia="zh-CN"/>
        </w:rPr>
        <w:t>三</w:t>
      </w:r>
      <w:r>
        <w:rPr>
          <w:rFonts w:hint="eastAsia" w:ascii="宋体" w:hAnsi="宋体" w:cs="宋体"/>
          <w:bCs/>
          <w:sz w:val="32"/>
          <w:szCs w:val="32"/>
        </w:rPr>
        <w:t>月</w:t>
      </w:r>
      <w:r>
        <w:rPr>
          <w:rFonts w:hint="eastAsia" w:ascii="宋体" w:hAnsi="宋体" w:cs="宋体"/>
          <w:bCs/>
          <w:color w:val="000000" w:themeColor="text1"/>
          <w:sz w:val="32"/>
          <w:szCs w:val="32"/>
          <w:lang w:eastAsia="zh-CN"/>
          <w14:textFill>
            <w14:solidFill>
              <w14:schemeClr w14:val="tx1"/>
            </w14:solidFill>
          </w14:textFill>
        </w:rPr>
        <w:t>三十</w:t>
      </w:r>
      <w:r>
        <w:rPr>
          <w:rFonts w:hint="eastAsia" w:ascii="宋体" w:hAnsi="宋体" w:cs="宋体"/>
          <w:bCs/>
          <w:color w:val="000000" w:themeColor="text1"/>
          <w:sz w:val="32"/>
          <w:szCs w:val="32"/>
          <w:lang w:val="en-US" w:eastAsia="zh-CN"/>
          <w14:textFill>
            <w14:solidFill>
              <w14:schemeClr w14:val="tx1"/>
            </w14:solidFill>
          </w14:textFill>
        </w:rPr>
        <w:t>一</w:t>
      </w:r>
      <w:r>
        <w:rPr>
          <w:rFonts w:hint="eastAsia" w:ascii="宋体" w:hAnsi="宋体" w:cs="宋体"/>
          <w:bCs/>
          <w:sz w:val="32"/>
          <w:szCs w:val="32"/>
        </w:rPr>
        <w:t>日</w:t>
      </w:r>
    </w:p>
    <w:p w14:paraId="3A6E836B">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7B05C1F7">
      <w:pPr>
        <w:pStyle w:val="635"/>
        <w:rPr>
          <w:rFonts w:ascii="宋体" w:hAnsi="宋体" w:eastAsia="宋体" w:cs="宋体"/>
        </w:rPr>
      </w:pPr>
    </w:p>
    <w:p w14:paraId="10817C10">
      <w:pPr>
        <w:spacing w:line="360" w:lineRule="auto"/>
        <w:jc w:val="center"/>
        <w:rPr>
          <w:rFonts w:ascii="宋体" w:hAnsi="宋体" w:cs="宋体"/>
          <w:b/>
          <w:sz w:val="48"/>
          <w:szCs w:val="48"/>
        </w:rPr>
      </w:pPr>
      <w:r>
        <w:rPr>
          <w:rFonts w:hint="eastAsia" w:ascii="宋体" w:hAnsi="宋体" w:cs="宋体"/>
          <w:b/>
          <w:sz w:val="48"/>
          <w:szCs w:val="48"/>
        </w:rPr>
        <w:t>目  录</w:t>
      </w:r>
    </w:p>
    <w:p w14:paraId="345F600A">
      <w:pPr>
        <w:spacing w:line="360" w:lineRule="auto"/>
        <w:rPr>
          <w:rFonts w:ascii="宋体" w:hAnsi="宋体" w:cs="宋体"/>
          <w:sz w:val="32"/>
          <w:szCs w:val="32"/>
        </w:rPr>
      </w:pPr>
    </w:p>
    <w:p w14:paraId="4A266635">
      <w:pPr>
        <w:spacing w:line="360" w:lineRule="auto"/>
        <w:rPr>
          <w:rFonts w:ascii="宋体" w:hAnsi="宋体" w:cs="宋体"/>
          <w:sz w:val="32"/>
          <w:szCs w:val="32"/>
        </w:rPr>
      </w:pPr>
    </w:p>
    <w:p w14:paraId="68EDD207">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7B47C5DF">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4B14DCD9">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77FE4FCD">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38083C99">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4510B13D">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0F806F57">
      <w:pPr>
        <w:spacing w:line="360" w:lineRule="auto"/>
        <w:ind w:firstLine="549" w:firstLineChars="229"/>
        <w:rPr>
          <w:rFonts w:ascii="宋体" w:hAnsi="宋体" w:cs="宋体"/>
          <w:sz w:val="24"/>
        </w:rPr>
      </w:pPr>
      <w:bookmarkStart w:id="1" w:name="_Hlt91233176"/>
      <w:bookmarkEnd w:id="1"/>
      <w:bookmarkStart w:id="2" w:name="_Toc91899869"/>
    </w:p>
    <w:p w14:paraId="33EFD183">
      <w:pPr>
        <w:spacing w:line="360" w:lineRule="auto"/>
        <w:ind w:firstLine="549" w:firstLineChars="229"/>
        <w:rPr>
          <w:rFonts w:ascii="宋体" w:hAnsi="宋体" w:cs="宋体"/>
          <w:sz w:val="24"/>
        </w:rPr>
      </w:pPr>
    </w:p>
    <w:p w14:paraId="7124DC43">
      <w:pPr>
        <w:spacing w:line="360" w:lineRule="auto"/>
        <w:ind w:firstLine="549" w:firstLineChars="229"/>
        <w:rPr>
          <w:rFonts w:ascii="宋体" w:hAnsi="宋体" w:cs="宋体"/>
          <w:sz w:val="24"/>
        </w:rPr>
      </w:pPr>
    </w:p>
    <w:p w14:paraId="6F1C8D8C">
      <w:pPr>
        <w:spacing w:line="360" w:lineRule="auto"/>
        <w:ind w:firstLine="549" w:firstLineChars="229"/>
        <w:rPr>
          <w:rFonts w:ascii="宋体" w:hAnsi="宋体" w:cs="宋体"/>
          <w:sz w:val="24"/>
        </w:rPr>
      </w:pPr>
    </w:p>
    <w:p w14:paraId="52D6F586">
      <w:pPr>
        <w:spacing w:line="360" w:lineRule="auto"/>
        <w:ind w:firstLine="549" w:firstLineChars="229"/>
        <w:rPr>
          <w:rFonts w:ascii="宋体" w:hAnsi="宋体" w:cs="宋体"/>
          <w:sz w:val="24"/>
        </w:rPr>
      </w:pPr>
    </w:p>
    <w:p w14:paraId="6096C07A">
      <w:pPr>
        <w:spacing w:line="360" w:lineRule="auto"/>
        <w:ind w:firstLine="549" w:firstLineChars="229"/>
        <w:rPr>
          <w:rFonts w:ascii="宋体" w:hAnsi="宋体" w:cs="宋体"/>
          <w:sz w:val="24"/>
        </w:rPr>
      </w:pPr>
    </w:p>
    <w:p w14:paraId="0FED210F">
      <w:pPr>
        <w:spacing w:line="360" w:lineRule="auto"/>
        <w:ind w:firstLine="549" w:firstLineChars="229"/>
        <w:rPr>
          <w:rFonts w:ascii="宋体" w:hAnsi="宋体" w:cs="宋体"/>
          <w:sz w:val="24"/>
        </w:rPr>
      </w:pPr>
    </w:p>
    <w:p w14:paraId="610B40E7">
      <w:pPr>
        <w:spacing w:line="360" w:lineRule="auto"/>
        <w:ind w:firstLine="549" w:firstLineChars="229"/>
        <w:rPr>
          <w:rFonts w:ascii="宋体" w:hAnsi="宋体" w:cs="宋体"/>
          <w:sz w:val="24"/>
        </w:rPr>
      </w:pPr>
    </w:p>
    <w:p w14:paraId="1B6E0A8D">
      <w:pPr>
        <w:spacing w:line="360" w:lineRule="auto"/>
        <w:ind w:firstLine="549" w:firstLineChars="229"/>
        <w:rPr>
          <w:rFonts w:ascii="宋体" w:hAnsi="宋体" w:cs="宋体"/>
          <w:sz w:val="24"/>
        </w:rPr>
      </w:pPr>
    </w:p>
    <w:p w14:paraId="43DBBF7C">
      <w:pPr>
        <w:spacing w:line="360" w:lineRule="auto"/>
        <w:ind w:firstLine="549" w:firstLineChars="229"/>
        <w:rPr>
          <w:rFonts w:ascii="宋体" w:hAnsi="宋体" w:cs="宋体"/>
          <w:sz w:val="24"/>
        </w:rPr>
      </w:pPr>
    </w:p>
    <w:p w14:paraId="3D56EAD3">
      <w:pPr>
        <w:spacing w:line="360" w:lineRule="auto"/>
        <w:ind w:firstLine="549" w:firstLineChars="229"/>
        <w:rPr>
          <w:rFonts w:ascii="宋体" w:hAnsi="宋体" w:cs="宋体"/>
          <w:sz w:val="24"/>
        </w:rPr>
      </w:pPr>
    </w:p>
    <w:p w14:paraId="48AE0075">
      <w:pPr>
        <w:spacing w:line="360" w:lineRule="auto"/>
        <w:ind w:firstLine="549" w:firstLineChars="229"/>
        <w:rPr>
          <w:rFonts w:ascii="宋体" w:hAnsi="宋体" w:cs="宋体"/>
          <w:sz w:val="24"/>
        </w:rPr>
      </w:pPr>
    </w:p>
    <w:p w14:paraId="4494A1DB">
      <w:pPr>
        <w:spacing w:line="360" w:lineRule="auto"/>
        <w:ind w:firstLine="549" w:firstLineChars="229"/>
        <w:rPr>
          <w:rFonts w:ascii="宋体" w:hAnsi="宋体" w:cs="宋体"/>
          <w:sz w:val="24"/>
        </w:rPr>
      </w:pPr>
    </w:p>
    <w:p w14:paraId="1AF3ABA5">
      <w:pPr>
        <w:spacing w:line="360" w:lineRule="auto"/>
        <w:rPr>
          <w:rFonts w:ascii="宋体" w:hAnsi="宋体" w:cs="宋体"/>
          <w:sz w:val="24"/>
        </w:rPr>
      </w:pPr>
    </w:p>
    <w:p w14:paraId="7168F22F">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7AF9416D">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12E6966F">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lang w:eastAsia="zh-CN"/>
        </w:rPr>
        <w:t>杭州市西湖区人民政府翠苑街道办事处大楼2025-2027年综合物业服务采购项目</w:t>
      </w:r>
      <w:r>
        <w:rPr>
          <w:rFonts w:hint="eastAsia" w:ascii="宋体" w:hAnsi="宋体" w:cs="宋体"/>
          <w:sz w:val="24"/>
        </w:rPr>
        <w:t>招标项目的潜在投标人应在政采云平台（</w:t>
      </w:r>
      <w:r>
        <w:fldChar w:fldCharType="begin"/>
      </w:r>
      <w:r>
        <w:instrText xml:space="preserve"> HYPERLINK "https://www.zcygov.cn/）获取（下载）招标文件，并于2021年" </w:instrText>
      </w:r>
      <w:r>
        <w:fldChar w:fldCharType="separate"/>
      </w:r>
      <w:r>
        <w:rPr>
          <w:rStyle w:val="76"/>
          <w:rFonts w:hint="eastAsia" w:ascii="宋体" w:hAnsi="宋体" w:eastAsia="宋体" w:cs="宋体"/>
          <w:snapToGrid/>
          <w:color w:val="auto"/>
          <w:kern w:val="2"/>
          <w:sz w:val="24"/>
          <w:szCs w:val="24"/>
        </w:rPr>
        <w:t>https://www.zcygov.cn/）获取（下载）招标文件，并于</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21</w:t>
      </w:r>
      <w:r>
        <w:rPr>
          <w:rFonts w:hint="eastAsia" w:ascii="宋体" w:hAnsi="宋体" w:cs="宋体"/>
          <w:sz w:val="24"/>
          <w:u w:val="single"/>
        </w:rPr>
        <w:t>日 9时30分</w:t>
      </w:r>
      <w:r>
        <w:rPr>
          <w:rFonts w:hint="eastAsia" w:ascii="宋体" w:hAnsi="宋体" w:cs="宋体"/>
          <w:bCs/>
          <w:sz w:val="24"/>
          <w:u w:val="single"/>
        </w:rPr>
        <w:t>00秒</w:t>
      </w:r>
      <w:r>
        <w:rPr>
          <w:rFonts w:hint="eastAsia" w:ascii="宋体" w:hAnsi="宋体" w:cs="宋体"/>
          <w:bCs/>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14:paraId="7E740091">
      <w:pPr>
        <w:spacing w:line="360" w:lineRule="auto"/>
        <w:rPr>
          <w:rFonts w:ascii="宋体" w:hAnsi="宋体" w:cs="宋体"/>
          <w:b/>
          <w:sz w:val="24"/>
        </w:rPr>
      </w:pPr>
      <w:r>
        <w:rPr>
          <w:rFonts w:hint="eastAsia" w:ascii="宋体" w:hAnsi="宋体" w:cs="宋体"/>
          <w:b/>
          <w:sz w:val="24"/>
        </w:rPr>
        <w:t xml:space="preserve">一、项目基本情况                                            </w:t>
      </w:r>
    </w:p>
    <w:p w14:paraId="14E9AE0C">
      <w:pPr>
        <w:spacing w:line="360" w:lineRule="auto"/>
        <w:ind w:firstLine="482" w:firstLineChars="200"/>
        <w:rPr>
          <w:rFonts w:hint="eastAsia" w:ascii="宋体" w:hAnsi="宋体" w:eastAsia="宋体" w:cs="宋体"/>
          <w:color w:val="FF0000"/>
          <w:sz w:val="24"/>
          <w:lang w:eastAsia="zh-CN"/>
        </w:rPr>
      </w:pPr>
      <w:r>
        <w:rPr>
          <w:rFonts w:hint="eastAsia" w:ascii="宋体" w:hAnsi="宋体" w:cs="宋体"/>
          <w:b/>
          <w:sz w:val="24"/>
        </w:rPr>
        <w:t>项目编号：</w:t>
      </w:r>
      <w:r>
        <w:rPr>
          <w:rFonts w:hint="eastAsia" w:ascii="宋体" w:hAnsi="宋体" w:cs="宋体"/>
          <w:sz w:val="24"/>
          <w:lang w:eastAsia="zh-CN"/>
        </w:rPr>
        <w:t>XHZFCG-2025-G-36</w:t>
      </w:r>
    </w:p>
    <w:p w14:paraId="12079167">
      <w:pPr>
        <w:spacing w:line="360" w:lineRule="auto"/>
        <w:ind w:firstLine="482" w:firstLineChars="200"/>
        <w:rPr>
          <w:rFonts w:ascii="宋体" w:hAnsi="宋体" w:cs="宋体"/>
          <w:color w:val="000000" w:themeColor="text1"/>
          <w:sz w:val="24"/>
          <w14:textFill>
            <w14:solidFill>
              <w14:schemeClr w14:val="tx1"/>
            </w14:solidFill>
          </w14:textFill>
        </w:rPr>
      </w:pPr>
      <w:r>
        <w:rPr>
          <w:rFonts w:hint="eastAsia" w:ascii="宋体" w:hAnsi="宋体" w:cs="宋体"/>
          <w:b/>
          <w:sz w:val="24"/>
        </w:rPr>
        <w:t>项目名称：</w:t>
      </w:r>
      <w:r>
        <w:rPr>
          <w:rFonts w:hint="eastAsia" w:ascii="宋体" w:hAnsi="宋体" w:cs="宋体"/>
          <w:color w:val="000000" w:themeColor="text1"/>
          <w:sz w:val="24"/>
          <w14:textFill>
            <w14:solidFill>
              <w14:schemeClr w14:val="tx1"/>
            </w14:solidFill>
          </w14:textFill>
        </w:rPr>
        <w:t>杭州市西湖区人民政府翠苑街道办事处</w:t>
      </w:r>
      <w:r>
        <w:rPr>
          <w:rFonts w:hint="eastAsia" w:ascii="宋体" w:hAnsi="宋体" w:cs="宋体"/>
          <w:color w:val="000000" w:themeColor="text1"/>
          <w:sz w:val="24"/>
          <w:lang w:eastAsia="zh-CN"/>
          <w14:textFill>
            <w14:solidFill>
              <w14:schemeClr w14:val="tx1"/>
            </w14:solidFill>
          </w14:textFill>
        </w:rPr>
        <w:t>大楼</w:t>
      </w:r>
      <w:r>
        <w:rPr>
          <w:rFonts w:hint="eastAsia" w:ascii="宋体" w:hAnsi="宋体" w:cs="宋体"/>
          <w:color w:val="000000" w:themeColor="text1"/>
          <w:sz w:val="24"/>
          <w:lang w:val="en-US" w:eastAsia="zh-CN"/>
          <w14:textFill>
            <w14:solidFill>
              <w14:schemeClr w14:val="tx1"/>
            </w14:solidFill>
          </w14:textFill>
        </w:rPr>
        <w:t>2025-2027年</w:t>
      </w:r>
      <w:r>
        <w:rPr>
          <w:rFonts w:hint="eastAsia" w:ascii="宋体" w:hAnsi="宋体" w:cs="宋体"/>
          <w:color w:val="000000" w:themeColor="text1"/>
          <w:sz w:val="24"/>
          <w14:textFill>
            <w14:solidFill>
              <w14:schemeClr w14:val="tx1"/>
            </w14:solidFill>
          </w14:textFill>
        </w:rPr>
        <w:t>综合物业服务采购项目</w:t>
      </w:r>
    </w:p>
    <w:p w14:paraId="7F07F428">
      <w:pPr>
        <w:pStyle w:val="57"/>
        <w:spacing w:before="0" w:beforeAutospacing="0" w:after="0" w:afterAutospacing="0" w:line="360" w:lineRule="auto"/>
        <w:ind w:firstLine="482" w:firstLineChars="200"/>
        <w:rPr>
          <w:rFonts w:hint="default" w:ascii="宋体" w:hAnsi="宋体" w:eastAsia="宋体" w:cs="宋体"/>
          <w:b/>
          <w:color w:val="000000" w:themeColor="text1"/>
          <w:sz w:val="24"/>
          <w:lang w:val="en-US" w:eastAsia="zh-CN"/>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预算金额：</w:t>
      </w:r>
      <w:r>
        <w:rPr>
          <w:rFonts w:hint="eastAsia" w:cs="宋体"/>
          <w:b/>
          <w:color w:val="000000" w:themeColor="text1"/>
          <w:sz w:val="24"/>
          <w:lang w:val="en-US" w:eastAsia="zh-CN"/>
          <w14:textFill>
            <w14:solidFill>
              <w14:schemeClr w14:val="tx1"/>
            </w14:solidFill>
          </w14:textFill>
        </w:rPr>
        <w:t>130</w:t>
      </w:r>
      <w:r>
        <w:rPr>
          <w:rFonts w:hint="eastAsia" w:ascii="宋体" w:hAnsi="宋体" w:cs="宋体"/>
          <w:b/>
          <w:color w:val="000000" w:themeColor="text1"/>
          <w:sz w:val="24"/>
          <w14:textFill>
            <w14:solidFill>
              <w14:schemeClr w14:val="tx1"/>
            </w14:solidFill>
          </w14:textFill>
        </w:rPr>
        <w:t>0000.00元（1年），</w:t>
      </w:r>
      <w:r>
        <w:rPr>
          <w:rFonts w:hint="eastAsia" w:cs="宋体"/>
          <w:b/>
          <w:color w:val="000000" w:themeColor="text1"/>
          <w:sz w:val="24"/>
          <w:lang w:val="en-US" w:eastAsia="zh-CN"/>
          <w14:textFill>
            <w14:solidFill>
              <w14:schemeClr w14:val="tx1"/>
            </w14:solidFill>
          </w14:textFill>
        </w:rPr>
        <w:t>3900000.00元（3年）</w:t>
      </w:r>
    </w:p>
    <w:p w14:paraId="0C830C53">
      <w:pPr>
        <w:pStyle w:val="57"/>
        <w:spacing w:before="0" w:beforeAutospacing="0" w:after="0" w:afterAutospacing="0" w:line="360" w:lineRule="auto"/>
        <w:ind w:firstLine="482" w:firstLineChars="200"/>
        <w:rPr>
          <w:rFonts w:hint="default" w:ascii="宋体" w:hAnsi="宋体" w:eastAsia="宋体" w:cs="宋体"/>
          <w:b/>
          <w:color w:val="000000" w:themeColor="text1"/>
          <w:sz w:val="24"/>
          <w:lang w:val="en-US" w:eastAsia="zh-CN"/>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最高限价：</w:t>
      </w:r>
      <w:r>
        <w:rPr>
          <w:rFonts w:hint="eastAsia" w:cs="宋体"/>
          <w:b/>
          <w:color w:val="000000" w:themeColor="text1"/>
          <w:sz w:val="24"/>
          <w:lang w:val="en-US" w:eastAsia="zh-CN"/>
          <w14:textFill>
            <w14:solidFill>
              <w14:schemeClr w14:val="tx1"/>
            </w14:solidFill>
          </w14:textFill>
        </w:rPr>
        <w:t>130</w:t>
      </w:r>
      <w:r>
        <w:rPr>
          <w:rFonts w:hint="eastAsia" w:ascii="宋体" w:hAnsi="宋体" w:cs="宋体"/>
          <w:b/>
          <w:color w:val="000000" w:themeColor="text1"/>
          <w:sz w:val="24"/>
          <w14:textFill>
            <w14:solidFill>
              <w14:schemeClr w14:val="tx1"/>
            </w14:solidFill>
          </w14:textFill>
        </w:rPr>
        <w:t>0000.00元（1年），</w:t>
      </w:r>
      <w:r>
        <w:rPr>
          <w:rFonts w:hint="eastAsia" w:cs="宋体"/>
          <w:b/>
          <w:color w:val="000000" w:themeColor="text1"/>
          <w:sz w:val="24"/>
          <w:lang w:val="en-US" w:eastAsia="zh-CN"/>
          <w14:textFill>
            <w14:solidFill>
              <w14:schemeClr w14:val="tx1"/>
            </w14:solidFill>
          </w14:textFill>
        </w:rPr>
        <w:t>3900000.00元（3年）</w:t>
      </w:r>
    </w:p>
    <w:p w14:paraId="213F4278">
      <w:pPr>
        <w:spacing w:line="360" w:lineRule="auto"/>
        <w:ind w:firstLine="482" w:firstLineChars="200"/>
        <w:rPr>
          <w:rFonts w:ascii="宋体" w:hAnsi="宋体" w:cs="宋体"/>
          <w:bCs/>
          <w:color w:val="000000" w:themeColor="text1"/>
          <w:sz w:val="24"/>
          <w:highlight w:val="yellow"/>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采购需求：</w:t>
      </w:r>
      <w:r>
        <w:rPr>
          <w:rFonts w:hint="eastAsia" w:hAnsi="宋体" w:cs="宋体"/>
          <w:color w:val="000000" w:themeColor="text1"/>
          <w:sz w:val="24"/>
          <w:lang w:eastAsia="zh-CN"/>
          <w14:textFill>
            <w14:solidFill>
              <w14:schemeClr w14:val="tx1"/>
            </w14:solidFill>
          </w14:textFill>
        </w:rPr>
        <w:t>杭州市西湖区人民政府翠苑街道办事处大楼2025-2027年综合物业服务采购项目</w:t>
      </w:r>
      <w:r>
        <w:rPr>
          <w:rFonts w:hint="eastAsia" w:ascii="宋体" w:hAnsi="宋体" w:cs="宋体"/>
          <w:color w:val="000000" w:themeColor="text1"/>
          <w:sz w:val="24"/>
          <w14:textFill>
            <w14:solidFill>
              <w14:schemeClr w14:val="tx1"/>
            </w14:solidFill>
          </w14:textFill>
        </w:rPr>
        <w:t>。服务范围：</w:t>
      </w:r>
      <w:r>
        <w:rPr>
          <w:rFonts w:hint="eastAsia" w:hAnsi="宋体" w:cs="宋体"/>
          <w:color w:val="000000" w:themeColor="text1"/>
          <w:sz w:val="24"/>
          <w14:textFill>
            <w14:solidFill>
              <w14:schemeClr w14:val="tx1"/>
            </w14:solidFill>
          </w14:textFill>
        </w:rPr>
        <w:t>位于杭州市西湖区万塘路69号杭州华星科技苑内</w:t>
      </w:r>
      <w:r>
        <w:rPr>
          <w:rFonts w:hint="eastAsia" w:hAnsi="宋体"/>
          <w:color w:val="000000" w:themeColor="text1"/>
          <w:sz w:val="24"/>
          <w14:textFill>
            <w14:solidFill>
              <w14:schemeClr w14:val="tx1"/>
            </w14:solidFill>
          </w14:textFill>
        </w:rPr>
        <w:t>的全部办公大楼（不包含食堂保洁）、院内道路、停车场的卫生保洁；</w:t>
      </w:r>
      <w:r>
        <w:rPr>
          <w:rFonts w:hint="eastAsia" w:hAnsi="宋体" w:cs="宋体"/>
          <w:color w:val="000000" w:themeColor="text1"/>
          <w:sz w:val="24"/>
          <w14:textFill>
            <w14:solidFill>
              <w14:schemeClr w14:val="tx1"/>
            </w14:solidFill>
          </w14:textFill>
        </w:rPr>
        <w:t>大楼内外安保和秩序管理；</w:t>
      </w:r>
      <w:r>
        <w:rPr>
          <w:rFonts w:hint="eastAsia" w:hAnsi="宋体"/>
          <w:color w:val="000000" w:themeColor="text1"/>
          <w:sz w:val="24"/>
          <w14:textFill>
            <w14:solidFill>
              <w14:schemeClr w14:val="tx1"/>
            </w14:solidFill>
          </w14:textFill>
        </w:rPr>
        <w:t>全部办公大楼的玻璃窗清洗；</w:t>
      </w:r>
      <w:r>
        <w:rPr>
          <w:rFonts w:hint="eastAsia" w:hAnsi="宋体"/>
          <w:color w:val="000000" w:themeColor="text1"/>
          <w:sz w:val="24"/>
          <w:lang w:eastAsia="zh-CN"/>
          <w14:textFill>
            <w14:solidFill>
              <w14:schemeClr w14:val="tx1"/>
            </w14:solidFill>
          </w14:textFill>
        </w:rPr>
        <w:t>院内隔油池、</w:t>
      </w:r>
      <w:r>
        <w:rPr>
          <w:rFonts w:hint="eastAsia" w:hAnsi="宋体"/>
          <w:color w:val="000000" w:themeColor="text1"/>
          <w:sz w:val="24"/>
          <w14:textFill>
            <w14:solidFill>
              <w14:schemeClr w14:val="tx1"/>
            </w14:solidFill>
          </w14:textFill>
        </w:rPr>
        <w:t>化粪池清理；</w:t>
      </w:r>
      <w:r>
        <w:rPr>
          <w:rFonts w:hint="eastAsia" w:hAnsi="宋体" w:cs="宋体"/>
          <w:color w:val="000000" w:themeColor="text1"/>
          <w:sz w:val="24"/>
          <w14:textFill>
            <w14:solidFill>
              <w14:schemeClr w14:val="tx1"/>
            </w14:solidFill>
          </w14:textFill>
        </w:rPr>
        <w:t>消控室值班巡检；院内绿化</w:t>
      </w:r>
      <w:r>
        <w:rPr>
          <w:rFonts w:hint="eastAsia" w:hAnsi="宋体" w:cs="宋体"/>
          <w:color w:val="000000" w:themeColor="text1"/>
          <w:sz w:val="24"/>
          <w:lang w:eastAsia="zh-CN"/>
          <w14:textFill>
            <w14:solidFill>
              <w14:schemeClr w14:val="tx1"/>
            </w14:solidFill>
          </w14:textFill>
        </w:rPr>
        <w:t>养护</w:t>
      </w:r>
      <w:r>
        <w:rPr>
          <w:rFonts w:hint="eastAsia" w:hAnsi="宋体" w:cs="宋体"/>
          <w:color w:val="000000" w:themeColor="text1"/>
          <w:sz w:val="24"/>
          <w14:textFill>
            <w14:solidFill>
              <w14:schemeClr w14:val="tx1"/>
            </w14:solidFill>
          </w14:textFill>
        </w:rPr>
        <w:t>；房屋家具设施日常养护维修；采购单位交办的其他工作。</w:t>
      </w:r>
      <w:r>
        <w:rPr>
          <w:rFonts w:hint="eastAsia" w:ascii="宋体" w:hAnsi="宋体" w:cs="宋体"/>
          <w:color w:val="000000" w:themeColor="text1"/>
          <w:sz w:val="24"/>
          <w14:textFill>
            <w14:solidFill>
              <w14:schemeClr w14:val="tx1"/>
            </w14:solidFill>
          </w14:textFill>
        </w:rPr>
        <w:t>供应商可点击本公告下方“浏览采购文件”查看采购需求。</w:t>
      </w:r>
    </w:p>
    <w:p w14:paraId="18066513">
      <w:pPr>
        <w:snapToGrid w:val="0"/>
        <w:spacing w:line="360" w:lineRule="auto"/>
        <w:rPr>
          <w:rFonts w:hint="eastAsia" w:ascii="宋体" w:hAnsi="宋体" w:eastAsia="宋体" w:cs="宋体"/>
          <w:b w:val="0"/>
          <w:bCs w:val="0"/>
          <w:color w:val="000000" w:themeColor="text1"/>
          <w:sz w:val="24"/>
          <w:szCs w:val="24"/>
          <w:highlight w:val="none"/>
          <w:lang w:eastAsia="zh-CN"/>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合同履约期限：</w:t>
      </w:r>
    </w:p>
    <w:p w14:paraId="08AE4DB5">
      <w:pPr>
        <w:snapToGrid w:val="0"/>
        <w:spacing w:line="360" w:lineRule="auto"/>
        <w:ind w:firstLine="480" w:firstLineChars="200"/>
        <w:rPr>
          <w:rFonts w:ascii="宋体" w:hAnsi="宋体" w:cs="宋体"/>
          <w:color w:val="000000" w:themeColor="text1"/>
          <w14:textFill>
            <w14:solidFill>
              <w14:schemeClr w14:val="tx1"/>
            </w14:solidFill>
          </w14:textFill>
        </w:rPr>
      </w:pPr>
      <w:r>
        <w:rPr>
          <w:rFonts w:hint="eastAsia" w:ascii="Times New Roman" w:hAnsi="宋体" w:eastAsia="宋体" w:cs="宋体"/>
          <w:color w:val="000000" w:themeColor="text1"/>
          <w:sz w:val="24"/>
          <w:lang w:eastAsia="zh-CN"/>
          <w14:textFill>
            <w14:solidFill>
              <w14:schemeClr w14:val="tx1"/>
            </w14:solidFill>
          </w14:textFill>
        </w:rPr>
        <w:t>服务期限</w:t>
      </w:r>
      <w:r>
        <w:rPr>
          <w:rFonts w:hint="eastAsia" w:ascii="Times New Roman" w:hAnsi="宋体" w:eastAsia="宋体" w:cs="宋体"/>
          <w:color w:val="000000" w:themeColor="text1"/>
          <w:sz w:val="24"/>
          <w:lang w:val="en-US" w:eastAsia="zh-CN"/>
          <w14:textFill>
            <w14:solidFill>
              <w14:schemeClr w14:val="tx1"/>
            </w14:solidFill>
          </w14:textFill>
        </w:rPr>
        <w:t>3年</w:t>
      </w:r>
      <w:r>
        <w:rPr>
          <w:rFonts w:hint="eastAsia" w:hAnsi="宋体" w:cs="宋体"/>
          <w:color w:val="000000" w:themeColor="text1"/>
          <w:sz w:val="24"/>
          <w:lang w:val="en-US" w:eastAsia="zh-CN"/>
          <w14:textFill>
            <w14:solidFill>
              <w14:schemeClr w14:val="tx1"/>
            </w14:solidFill>
          </w14:textFill>
        </w:rPr>
        <w:t>，</w:t>
      </w:r>
      <w:r>
        <w:rPr>
          <w:rFonts w:hint="eastAsia" w:ascii="宋体" w:hAnsi="宋体" w:cs="宋体"/>
          <w:color w:val="000000" w:themeColor="text1"/>
          <w:sz w:val="24"/>
          <w:lang w:eastAsia="zh-CN"/>
          <w14:textFill>
            <w14:solidFill>
              <w14:schemeClr w14:val="tx1"/>
            </w14:solidFill>
          </w14:textFill>
        </w:rPr>
        <w:t>合同一年一签</w:t>
      </w:r>
      <w:r>
        <w:rPr>
          <w:rFonts w:hint="eastAsia" w:ascii="Times New Roman" w:hAnsi="宋体" w:eastAsia="宋体" w:cs="宋体"/>
          <w:color w:val="000000" w:themeColor="text1"/>
          <w:sz w:val="24"/>
          <w14:textFill>
            <w14:solidFill>
              <w14:schemeClr w14:val="tx1"/>
            </w14:solidFill>
          </w14:textFill>
        </w:rPr>
        <w:t>（具体以合同签订时间为准）。</w:t>
      </w:r>
      <w:r>
        <w:rPr>
          <w:rFonts w:hint="eastAsia" w:ascii="Times New Roman" w:hAnsi="宋体" w:eastAsia="宋体" w:cs="宋体"/>
          <w:color w:val="000000" w:themeColor="text1"/>
          <w:sz w:val="24"/>
          <w:lang w:eastAsia="zh-CN"/>
          <w14:textFill>
            <w14:solidFill>
              <w14:schemeClr w14:val="tx1"/>
            </w14:solidFill>
          </w14:textFill>
        </w:rPr>
        <w:t>合同履行期内若供应商达不到考核要求，采购单位可按有关程序终止下一年度的服务合同，另行招标采购。</w:t>
      </w:r>
      <w:r>
        <w:rPr>
          <w:rFonts w:hint="eastAsia" w:ascii="Times New Roman" w:hAnsi="宋体" w:eastAsia="宋体" w:cs="宋体"/>
          <w:color w:val="000000" w:themeColor="text1"/>
          <w:sz w:val="24"/>
          <w14:textFill>
            <w14:solidFill>
              <w14:schemeClr w14:val="tx1"/>
            </w14:solidFill>
          </w14:textFill>
        </w:rPr>
        <w:t>合同期内，采购人可对供应商服务进行评分。供应商也可应根据采购人的招投标的需求延续提供1-2个月的服务，费用标准按原合同规定执行。</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服务期满并通过验收，绩效评价好、服务对象满意度高的，在预算保障的前提下，可以根据原采购合同的约定续签合同，但原合同和续签合同累计履行期限不超过</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年。</w:t>
      </w:r>
    </w:p>
    <w:p w14:paraId="1A226790">
      <w:pPr>
        <w:pStyle w:val="5"/>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sdtPr>
        <w:sdtEndPr>
          <w:rPr>
            <w:rFonts w:hint="eastAsia" w:hAnsi="宋体" w:cs="宋体"/>
            <w:color w:val="auto"/>
            <w:kern w:val="0"/>
            <w:sz w:val="24"/>
          </w:rPr>
        </w:sdtEndPr>
        <w:sdtContent>
          <w:r>
            <w:rPr>
              <w:rFonts w:ascii="Wingdings" w:hAnsi="Wingdings" w:cs="宋体"/>
              <w:color w:val="auto"/>
              <w:kern w:val="0"/>
              <w:sz w:val="24"/>
            </w:rPr>
            <w:sym w:font="Wingdings" w:char="00FE"/>
          </w:r>
        </w:sdtContent>
      </w:sdt>
      <w:r>
        <w:rPr>
          <w:rFonts w:hint="eastAsia" w:hAnsi="宋体" w:cs="宋体"/>
          <w:b/>
          <w:color w:val="auto"/>
          <w:sz w:val="24"/>
        </w:rPr>
        <w:t>是，</w:t>
      </w:r>
      <w:sdt>
        <w:sdtPr>
          <w:rPr>
            <w:rFonts w:hint="eastAsia" w:hAnsi="宋体" w:cs="宋体"/>
            <w:color w:val="auto"/>
            <w:kern w:val="0"/>
            <w:sz w:val="24"/>
          </w:rPr>
          <w:id w:val="-1765526721"/>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7F65FC1B">
      <w:pPr>
        <w:spacing w:line="360" w:lineRule="auto"/>
        <w:rPr>
          <w:rFonts w:ascii="宋体" w:hAnsi="宋体" w:cs="宋体"/>
          <w:b/>
          <w:sz w:val="24"/>
        </w:rPr>
      </w:pPr>
      <w:r>
        <w:rPr>
          <w:rFonts w:hint="eastAsia" w:ascii="宋体" w:hAnsi="宋体" w:cs="宋体"/>
          <w:b/>
          <w:sz w:val="24"/>
        </w:rPr>
        <w:t>二、申请人的资格要求：</w:t>
      </w:r>
    </w:p>
    <w:p w14:paraId="2882B094">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34A4127B">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2.以联合体形式投标的，提供联合协议(本项目不接受联合体投标或者投标人不以联合体形式投标的，则不需要提供) ；</w:t>
      </w:r>
    </w:p>
    <w:p w14:paraId="6E527CF6">
      <w:pPr>
        <w:spacing w:line="360" w:lineRule="auto"/>
        <w:ind w:firstLine="480" w:firstLineChars="200"/>
        <w:rPr>
          <w:rFonts w:ascii="宋体" w:hAnsi="宋体" w:cs="宋体"/>
          <w:snapToGrid w:val="0"/>
          <w:kern w:val="28"/>
          <w:sz w:val="24"/>
          <w:szCs w:val="20"/>
        </w:rPr>
      </w:pPr>
      <w:r>
        <w:rPr>
          <w:rFonts w:hint="eastAsia" w:ascii="宋体" w:hAnsi="宋体" w:cs="宋体"/>
          <w:snapToGrid w:val="0"/>
          <w:kern w:val="28"/>
          <w:sz w:val="24"/>
          <w:szCs w:val="20"/>
        </w:rPr>
        <w:t>3.落实政府采购政策需满足的资格要求：</w:t>
      </w:r>
    </w:p>
    <w:p w14:paraId="4C6CC90A">
      <w:pPr>
        <w:spacing w:line="360" w:lineRule="auto"/>
        <w:ind w:firstLine="480" w:firstLineChars="200"/>
        <w:rPr>
          <w:rFonts w:ascii="宋体" w:hAnsi="宋体" w:cs="宋体"/>
          <w:sz w:val="24"/>
        </w:rPr>
      </w:pPr>
      <w:sdt>
        <w:sdtPr>
          <w:rPr>
            <w:rFonts w:hint="eastAsia" w:ascii="宋体" w:hAnsi="宋体" w:cs="宋体"/>
            <w:kern w:val="0"/>
            <w:sz w:val="24"/>
          </w:rPr>
          <w:id w:val="1928616923"/>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r>
        <w:rPr>
          <w:rFonts w:hint="eastAsia" w:ascii="宋体" w:hAnsi="宋体" w:cs="宋体"/>
          <w:sz w:val="24"/>
        </w:rPr>
        <w:t>；</w:t>
      </w:r>
    </w:p>
    <w:p w14:paraId="49A658CC">
      <w:pPr>
        <w:spacing w:line="360" w:lineRule="auto"/>
        <w:ind w:firstLine="480" w:firstLineChars="200"/>
        <w:rPr>
          <w:rFonts w:ascii="宋体" w:hAnsi="宋体" w:cs="宋体"/>
          <w:sz w:val="24"/>
        </w:rPr>
      </w:pPr>
      <w:sdt>
        <w:sdtPr>
          <w:rPr>
            <w:rFonts w:hint="eastAsia" w:ascii="宋体" w:hAnsi="宋体" w:cs="宋体"/>
            <w:kern w:val="0"/>
            <w:sz w:val="24"/>
          </w:rPr>
          <w:id w:val="-1024704304"/>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专</w:t>
      </w:r>
      <w:r>
        <w:rPr>
          <w:rFonts w:hint="eastAsia" w:ascii="宋体" w:hAnsi="宋体" w:cs="宋体"/>
          <w:sz w:val="24"/>
        </w:rPr>
        <w:t>门面向中小企业</w:t>
      </w:r>
    </w:p>
    <w:p w14:paraId="4F056695">
      <w:pPr>
        <w:spacing w:line="360" w:lineRule="auto"/>
        <w:ind w:firstLine="897" w:firstLineChars="374"/>
        <w:rPr>
          <w:rFonts w:ascii="宋体" w:hAnsi="宋体" w:cs="宋体"/>
          <w:sz w:val="24"/>
        </w:rPr>
      </w:pPr>
      <w:sdt>
        <w:sdtPr>
          <w:rPr>
            <w:rFonts w:hint="eastAsia" w:ascii="宋体" w:hAnsi="宋体" w:cs="宋体"/>
            <w:kern w:val="0"/>
            <w:sz w:val="24"/>
          </w:rPr>
          <w:id w:val="-333685401"/>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服务全部由符合政策要求的中小企业承接，提供中小企业声明函；</w:t>
      </w:r>
    </w:p>
    <w:p w14:paraId="3E1C6CEB">
      <w:pPr>
        <w:spacing w:line="360" w:lineRule="auto"/>
        <w:ind w:firstLine="897" w:firstLineChars="374"/>
        <w:rPr>
          <w:rFonts w:ascii="宋体" w:hAnsi="宋体" w:cs="宋体"/>
          <w:sz w:val="24"/>
        </w:rPr>
      </w:pPr>
      <w:sdt>
        <w:sdtPr>
          <w:rPr>
            <w:rFonts w:hint="eastAsia" w:ascii="宋体" w:hAnsi="宋体" w:cs="宋体"/>
            <w:kern w:val="0"/>
            <w:sz w:val="24"/>
          </w:rPr>
          <w:id w:val="-2141025358"/>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14:paraId="52FFBE0B">
      <w:pPr>
        <w:rPr>
          <w:rFonts w:ascii="宋体" w:hAnsi="宋体" w:cs="宋体"/>
        </w:rPr>
      </w:pPr>
    </w:p>
    <w:p w14:paraId="022A5A5B">
      <w:pPr>
        <w:spacing w:line="360" w:lineRule="auto"/>
        <w:ind w:firstLine="480" w:firstLineChars="200"/>
        <w:rPr>
          <w:rFonts w:ascii="宋体" w:hAnsi="宋体" w:cs="宋体"/>
          <w:sz w:val="24"/>
        </w:rPr>
      </w:pPr>
      <w:sdt>
        <w:sdtPr>
          <w:rPr>
            <w:rFonts w:hint="eastAsia" w:ascii="宋体" w:hAnsi="宋体" w:cs="宋体"/>
            <w:kern w:val="0"/>
            <w:sz w:val="24"/>
          </w:rPr>
          <w:id w:val="-198560779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要求以联合体形式参加，提供联合协议和中小企业声明函，联合协议中中小企业合同金额应当达到%，小微企业合同金额应当达到%；</w:t>
      </w:r>
      <w:r>
        <w:rPr>
          <w:rFonts w:hint="eastAsia" w:ascii="宋体" w:hAnsi="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rPr>
        <w:t>；</w:t>
      </w:r>
    </w:p>
    <w:p w14:paraId="68582F41">
      <w:pPr>
        <w:spacing w:line="360" w:lineRule="auto"/>
        <w:ind w:firstLine="480" w:firstLineChars="200"/>
        <w:rPr>
          <w:rFonts w:ascii="宋体" w:hAnsi="宋体" w:cs="宋体"/>
          <w:sz w:val="24"/>
        </w:rPr>
      </w:pPr>
      <w:sdt>
        <w:sdtPr>
          <w:rPr>
            <w:rFonts w:hint="eastAsia" w:ascii="宋体" w:hAnsi="宋体" w:cs="宋体"/>
            <w:kern w:val="0"/>
            <w:sz w:val="24"/>
          </w:rPr>
          <w:id w:val="3463064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 ，小微企业合同金额应当达到% ；</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cs="宋体"/>
          <w:sz w:val="24"/>
        </w:rPr>
        <w:t>；</w:t>
      </w:r>
    </w:p>
    <w:p w14:paraId="3A5C9D89">
      <w:pPr>
        <w:snapToGrid w:val="0"/>
        <w:spacing w:line="360" w:lineRule="auto"/>
        <w:ind w:firstLine="480" w:firstLineChars="200"/>
        <w:rPr>
          <w:rFonts w:ascii="宋体" w:hAnsi="宋体" w:cs="宋体"/>
          <w:sz w:val="24"/>
        </w:rPr>
      </w:pPr>
      <w:r>
        <w:rPr>
          <w:rFonts w:hint="eastAsia" w:ascii="宋体" w:hAnsi="宋体" w:cs="宋体"/>
          <w:sz w:val="24"/>
        </w:rPr>
        <w:t>4.本项目的特定资格要求：</w:t>
      </w:r>
    </w:p>
    <w:p w14:paraId="60D7E08E">
      <w:pPr>
        <w:snapToGrid w:val="0"/>
        <w:spacing w:line="360" w:lineRule="auto"/>
        <w:ind w:firstLine="480" w:firstLineChars="200"/>
        <w:rPr>
          <w:rFonts w:ascii="宋体" w:hAnsi="宋体" w:cs="宋体"/>
          <w:sz w:val="24"/>
        </w:rPr>
      </w:pPr>
      <w:r>
        <w:rPr>
          <w:rFonts w:hint="eastAsia" w:ascii="宋体" w:hAnsi="宋体" w:cs="宋体"/>
          <w:kern w:val="0"/>
          <w:sz w:val="24"/>
        </w:rPr>
        <w:sym w:font="Wingdings" w:char="F0FE"/>
      </w:r>
      <w:r>
        <w:rPr>
          <w:rFonts w:hint="eastAsia" w:ascii="宋体" w:hAnsi="宋体" w:cs="宋体"/>
          <w:sz w:val="24"/>
        </w:rPr>
        <w:t>无。</w:t>
      </w:r>
    </w:p>
    <w:p w14:paraId="30588EF5">
      <w:pPr>
        <w:snapToGrid w:val="0"/>
        <w:spacing w:line="360" w:lineRule="auto"/>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有特定资格要求：</w:t>
      </w:r>
      <w:r>
        <w:rPr>
          <w:rFonts w:hint="eastAsia" w:ascii="宋体" w:hAnsi="宋体" w:cs="宋体"/>
          <w:sz w:val="24"/>
          <w:u w:val="single"/>
          <w:lang w:val="en-US" w:eastAsia="zh-CN"/>
        </w:rPr>
        <w:t xml:space="preserve">   </w:t>
      </w:r>
      <w:r>
        <w:rPr>
          <w:rFonts w:hint="eastAsia" w:ascii="宋体" w:hAnsi="宋体" w:cs="宋体"/>
          <w:sz w:val="24"/>
        </w:rPr>
        <w:t>，该特定条件的法律法规依据：</w:t>
      </w:r>
      <w:r>
        <w:rPr>
          <w:rFonts w:hint="eastAsia" w:ascii="宋体" w:hAnsi="宋体" w:cs="宋体"/>
          <w:sz w:val="24"/>
          <w:u w:val="single"/>
          <w:lang w:val="en-US" w:eastAsia="zh-CN"/>
        </w:rPr>
        <w:t xml:space="preserve">   </w:t>
      </w:r>
      <w:r>
        <w:rPr>
          <w:rFonts w:hint="eastAsia" w:ascii="宋体" w:hAnsi="宋体" w:cs="宋体"/>
          <w:sz w:val="24"/>
        </w:rPr>
        <w:t>。</w:t>
      </w:r>
    </w:p>
    <w:p w14:paraId="18EAE98A">
      <w:pPr>
        <w:snapToGrid w:val="0"/>
        <w:spacing w:line="360" w:lineRule="auto"/>
        <w:ind w:firstLine="480" w:firstLineChars="200"/>
        <w:rPr>
          <w:rFonts w:ascii="宋体" w:hAnsi="宋体" w:cs="宋体"/>
          <w:sz w:val="24"/>
        </w:rPr>
      </w:pPr>
      <w:r>
        <w:rPr>
          <w:rFonts w:hint="eastAsia" w:ascii="宋体" w:hAnsi="宋体" w:cs="宋体"/>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ABD5A61">
      <w:pPr>
        <w:spacing w:line="360" w:lineRule="auto"/>
        <w:rPr>
          <w:rFonts w:ascii="宋体" w:hAnsi="宋体" w:cs="宋体"/>
          <w:b/>
          <w:sz w:val="24"/>
        </w:rPr>
      </w:pPr>
      <w:r>
        <w:rPr>
          <w:rFonts w:hint="eastAsia" w:ascii="宋体" w:hAnsi="宋体" w:cs="宋体"/>
          <w:b/>
          <w:sz w:val="24"/>
        </w:rPr>
        <w:t xml:space="preserve">三、获取招标文件 </w:t>
      </w:r>
    </w:p>
    <w:p w14:paraId="1318895A">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21</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14:paraId="0D9FCE00">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6957F85E">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6286B0F3">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25C30036">
      <w:pPr>
        <w:spacing w:line="360" w:lineRule="auto"/>
        <w:rPr>
          <w:rFonts w:ascii="宋体" w:hAnsi="宋体" w:cs="宋体"/>
          <w:b/>
          <w:sz w:val="24"/>
        </w:rPr>
      </w:pPr>
      <w:r>
        <w:rPr>
          <w:rFonts w:hint="eastAsia" w:ascii="宋体" w:hAnsi="宋体" w:cs="宋体"/>
          <w:b/>
          <w:sz w:val="24"/>
        </w:rPr>
        <w:t>四、提交投标文件截止时间、开标时间和地点</w:t>
      </w:r>
    </w:p>
    <w:p w14:paraId="7388A0CA">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21</w:t>
      </w:r>
      <w:r>
        <w:rPr>
          <w:rFonts w:hint="eastAsia" w:ascii="宋体" w:hAnsi="宋体" w:cs="宋体"/>
          <w:sz w:val="24"/>
          <w:u w:val="single"/>
        </w:rPr>
        <w:t>日</w:t>
      </w:r>
      <w:r>
        <w:rPr>
          <w:rFonts w:hint="eastAsia" w:ascii="宋体" w:hAnsi="宋体" w:cs="宋体"/>
          <w:sz w:val="24"/>
          <w:u w:val="single"/>
          <w:lang w:val="en-US" w:eastAsia="zh-CN"/>
        </w:rPr>
        <w:t>9</w:t>
      </w:r>
      <w:r>
        <w:rPr>
          <w:rFonts w:hint="eastAsia" w:ascii="宋体" w:hAnsi="宋体" w:cs="宋体"/>
          <w:sz w:val="24"/>
          <w:u w:val="single"/>
        </w:rPr>
        <w:t>点</w:t>
      </w:r>
      <w:r>
        <w:rPr>
          <w:rFonts w:hint="eastAsia" w:ascii="宋体" w:hAnsi="宋体" w:cs="宋体"/>
          <w:sz w:val="24"/>
          <w:u w:val="single"/>
          <w:lang w:val="en-US" w:eastAsia="zh-CN"/>
        </w:rPr>
        <w:t>30</w:t>
      </w:r>
      <w:r>
        <w:rPr>
          <w:rFonts w:hint="eastAsia" w:ascii="宋体" w:hAnsi="宋体" w:cs="宋体"/>
          <w:sz w:val="24"/>
          <w:u w:val="single"/>
        </w:rPr>
        <w:t>分</w:t>
      </w:r>
      <w:r>
        <w:rPr>
          <w:rFonts w:hint="eastAsia" w:ascii="宋体" w:hAnsi="宋体" w:cs="宋体"/>
          <w:sz w:val="24"/>
        </w:rPr>
        <w:t>（北京时间）</w:t>
      </w:r>
    </w:p>
    <w:p w14:paraId="066B062D">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0F558993">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21</w:t>
      </w:r>
      <w:bookmarkStart w:id="148" w:name="_GoBack"/>
      <w:bookmarkEnd w:id="148"/>
      <w:r>
        <w:rPr>
          <w:rFonts w:hint="eastAsia" w:ascii="宋体" w:hAnsi="宋体" w:cs="宋体"/>
          <w:sz w:val="24"/>
          <w:u w:val="single"/>
        </w:rPr>
        <w:t>日</w:t>
      </w:r>
      <w:r>
        <w:rPr>
          <w:rFonts w:hint="eastAsia" w:ascii="宋体" w:hAnsi="宋体" w:cs="宋体"/>
          <w:sz w:val="24"/>
          <w:u w:val="single"/>
          <w:lang w:val="en-US" w:eastAsia="zh-CN"/>
        </w:rPr>
        <w:t>9</w:t>
      </w:r>
      <w:r>
        <w:rPr>
          <w:rFonts w:hint="eastAsia" w:ascii="宋体" w:hAnsi="宋体" w:cs="宋体"/>
          <w:sz w:val="24"/>
          <w:u w:val="single"/>
        </w:rPr>
        <w:t>点</w:t>
      </w:r>
      <w:r>
        <w:rPr>
          <w:rFonts w:hint="eastAsia" w:ascii="宋体" w:hAnsi="宋体" w:cs="宋体"/>
          <w:sz w:val="24"/>
          <w:u w:val="single"/>
          <w:lang w:val="en-US" w:eastAsia="zh-CN"/>
        </w:rPr>
        <w:t>30</w:t>
      </w:r>
      <w:r>
        <w:rPr>
          <w:rFonts w:hint="eastAsia" w:ascii="宋体" w:hAnsi="宋体" w:cs="宋体"/>
          <w:sz w:val="24"/>
          <w:u w:val="single"/>
        </w:rPr>
        <w:t>分</w:t>
      </w:r>
    </w:p>
    <w:p w14:paraId="5B48E411">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4CCBF5B0">
      <w:pPr>
        <w:spacing w:line="360" w:lineRule="auto"/>
        <w:rPr>
          <w:rFonts w:ascii="宋体" w:hAnsi="宋体" w:cs="宋体"/>
          <w:sz w:val="24"/>
        </w:rPr>
      </w:pPr>
      <w:r>
        <w:rPr>
          <w:rFonts w:hint="eastAsia" w:ascii="宋体" w:hAnsi="宋体" w:cs="宋体"/>
          <w:b/>
          <w:sz w:val="24"/>
        </w:rPr>
        <w:t xml:space="preserve">五、公告期限 </w:t>
      </w:r>
    </w:p>
    <w:p w14:paraId="1980EA2F">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319B77BE">
      <w:pPr>
        <w:spacing w:line="360" w:lineRule="auto"/>
        <w:rPr>
          <w:rFonts w:ascii="宋体" w:hAnsi="宋体" w:cs="宋体"/>
          <w:b/>
          <w:sz w:val="24"/>
        </w:rPr>
      </w:pPr>
      <w:r>
        <w:rPr>
          <w:rFonts w:hint="eastAsia" w:ascii="宋体" w:hAnsi="宋体" w:cs="宋体"/>
          <w:b/>
          <w:sz w:val="24"/>
        </w:rPr>
        <w:t>六、其他补充事宜</w:t>
      </w:r>
    </w:p>
    <w:p w14:paraId="707E2008">
      <w:pPr>
        <w:spacing w:line="360" w:lineRule="auto"/>
        <w:ind w:firstLine="480" w:firstLineChars="200"/>
        <w:rPr>
          <w:rFonts w:ascii="宋体" w:hAnsi="宋体" w:cs="宋体"/>
          <w:sz w:val="24"/>
        </w:rPr>
      </w:pPr>
      <w:r>
        <w:rPr>
          <w:rFonts w:hint="eastAsia" w:ascii="宋体" w:hAnsi="宋体" w:cs="宋体"/>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18C31A4">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6133E02">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03A28B0">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A4E6F95">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0CCED5AE">
      <w:pPr>
        <w:spacing w:line="360" w:lineRule="auto"/>
        <w:rPr>
          <w:rFonts w:ascii="宋体" w:hAnsi="宋体" w:cs="宋体"/>
          <w:sz w:val="24"/>
        </w:rPr>
      </w:pPr>
      <w:r>
        <w:rPr>
          <w:rFonts w:hint="eastAsia" w:ascii="宋体" w:hAnsi="宋体" w:cs="宋体"/>
          <w:sz w:val="24"/>
        </w:rPr>
        <w:t xml:space="preserve">    1.采购人信息</w:t>
      </w:r>
    </w:p>
    <w:p w14:paraId="186BD302">
      <w:pPr>
        <w:spacing w:line="360" w:lineRule="auto"/>
        <w:rPr>
          <w:rFonts w:ascii="宋体" w:hAnsi="宋体" w:cs="宋体"/>
          <w:sz w:val="24"/>
        </w:rPr>
      </w:pPr>
      <w:r>
        <w:rPr>
          <w:rFonts w:hint="eastAsia" w:ascii="宋体" w:hAnsi="宋体" w:cs="宋体"/>
          <w:sz w:val="24"/>
        </w:rPr>
        <w:t xml:space="preserve">    名    称：杭州市西湖区人民政府翠苑街道办事处</w:t>
      </w:r>
    </w:p>
    <w:p w14:paraId="045AD124">
      <w:pPr>
        <w:spacing w:line="360" w:lineRule="auto"/>
        <w:rPr>
          <w:rFonts w:ascii="宋体" w:hAnsi="宋体" w:cs="宋体"/>
          <w:sz w:val="24"/>
        </w:rPr>
      </w:pPr>
      <w:r>
        <w:rPr>
          <w:rFonts w:hint="eastAsia" w:ascii="宋体" w:hAnsi="宋体" w:cs="宋体"/>
          <w:sz w:val="24"/>
        </w:rPr>
        <w:t xml:space="preserve">    地    址：</w:t>
      </w:r>
      <w:r>
        <w:rPr>
          <w:rFonts w:hint="eastAsia" w:hAnsi="宋体" w:cs="宋体"/>
          <w:color w:val="000000"/>
          <w:sz w:val="24"/>
        </w:rPr>
        <w:t>杭州市西湖区万塘路69号</w:t>
      </w:r>
    </w:p>
    <w:p w14:paraId="6DD66EF5">
      <w:pPr>
        <w:spacing w:line="360" w:lineRule="auto"/>
        <w:ind w:firstLine="480"/>
        <w:rPr>
          <w:rFonts w:ascii="宋体" w:hAnsi="宋体" w:cs="宋体"/>
          <w:sz w:val="24"/>
        </w:rPr>
      </w:pPr>
      <w:r>
        <w:rPr>
          <w:rFonts w:hint="eastAsia" w:ascii="宋体" w:hAnsi="宋体" w:cs="宋体"/>
          <w:sz w:val="24"/>
        </w:rPr>
        <w:t>传    真： /</w:t>
      </w:r>
    </w:p>
    <w:p w14:paraId="4604109A">
      <w:pPr>
        <w:spacing w:line="360" w:lineRule="auto"/>
        <w:ind w:firstLine="480"/>
        <w:rPr>
          <w:rFonts w:ascii="宋体" w:hAnsi="宋体" w:cs="宋体"/>
          <w:sz w:val="24"/>
          <w:highlight w:val="yellow"/>
        </w:rPr>
      </w:pPr>
      <w:r>
        <w:rPr>
          <w:rFonts w:hint="eastAsia" w:ascii="宋体" w:hAnsi="宋体" w:cs="宋体"/>
          <w:sz w:val="24"/>
        </w:rPr>
        <w:t>项目联系人（询问）：</w:t>
      </w:r>
      <w:r>
        <w:rPr>
          <w:rFonts w:hint="eastAsia" w:ascii="宋体" w:hAnsi="宋体" w:cs="宋体"/>
          <w:sz w:val="24"/>
          <w:lang w:eastAsia="zh-CN"/>
        </w:rPr>
        <w:t>顾先生</w:t>
      </w:r>
    </w:p>
    <w:p w14:paraId="35377336">
      <w:pPr>
        <w:spacing w:line="360" w:lineRule="auto"/>
        <w:ind w:firstLine="480"/>
        <w:rPr>
          <w:rFonts w:hint="eastAsia" w:ascii="宋体" w:hAnsi="宋体" w:cs="宋体"/>
          <w:sz w:val="24"/>
          <w:lang w:val="en-US" w:eastAsia="zh-CN"/>
        </w:rPr>
      </w:pPr>
      <w:r>
        <w:rPr>
          <w:rFonts w:hint="eastAsia" w:ascii="宋体" w:hAnsi="宋体" w:cs="宋体"/>
          <w:sz w:val="24"/>
        </w:rPr>
        <w:t>项目联系方式（询问）：</w:t>
      </w:r>
      <w:r>
        <w:rPr>
          <w:rFonts w:hint="eastAsia" w:ascii="宋体" w:hAnsi="宋体" w:cs="宋体"/>
          <w:sz w:val="24"/>
          <w:lang w:val="en-US" w:eastAsia="zh-CN"/>
        </w:rPr>
        <w:t>0571-89512752</w:t>
      </w:r>
    </w:p>
    <w:p w14:paraId="1191BB68">
      <w:pPr>
        <w:spacing w:line="360" w:lineRule="auto"/>
        <w:ind w:firstLine="480"/>
        <w:rPr>
          <w:rFonts w:ascii="宋体" w:hAnsi="宋体" w:cs="宋体"/>
          <w:sz w:val="24"/>
        </w:rPr>
      </w:pPr>
      <w:r>
        <w:rPr>
          <w:rFonts w:hint="eastAsia" w:ascii="宋体" w:hAnsi="宋体" w:cs="宋体"/>
          <w:sz w:val="24"/>
        </w:rPr>
        <w:t>质疑联系人：</w:t>
      </w:r>
      <w:r>
        <w:rPr>
          <w:rFonts w:hint="eastAsia" w:ascii="宋体" w:hAnsi="宋体" w:cs="宋体"/>
          <w:sz w:val="24"/>
          <w:lang w:eastAsia="zh-CN"/>
        </w:rPr>
        <w:t>陈先生</w:t>
      </w:r>
    </w:p>
    <w:p w14:paraId="6F621511">
      <w:pPr>
        <w:spacing w:line="360" w:lineRule="auto"/>
        <w:ind w:firstLine="480"/>
        <w:rPr>
          <w:rFonts w:hint="default" w:ascii="宋体" w:hAnsi="宋体" w:eastAsia="宋体" w:cs="宋体"/>
          <w:sz w:val="24"/>
          <w:lang w:val="en-US" w:eastAsia="zh-CN"/>
        </w:rPr>
      </w:pPr>
      <w:r>
        <w:rPr>
          <w:rFonts w:hint="eastAsia" w:ascii="宋体" w:hAnsi="宋体" w:cs="宋体"/>
          <w:sz w:val="24"/>
        </w:rPr>
        <w:t>质疑联系方式：</w:t>
      </w:r>
      <w:r>
        <w:rPr>
          <w:rFonts w:hint="eastAsia" w:ascii="宋体" w:hAnsi="宋体" w:cs="宋体"/>
          <w:sz w:val="24"/>
          <w:lang w:val="en-US" w:eastAsia="zh-CN"/>
        </w:rPr>
        <w:t>13357168593</w:t>
      </w:r>
    </w:p>
    <w:p w14:paraId="3FA19DFB">
      <w:pPr>
        <w:spacing w:line="360" w:lineRule="auto"/>
        <w:ind w:firstLine="480"/>
        <w:rPr>
          <w:rFonts w:ascii="宋体" w:hAnsi="宋体" w:cs="宋体"/>
          <w:sz w:val="24"/>
        </w:rPr>
      </w:pPr>
      <w:r>
        <w:rPr>
          <w:rFonts w:hint="eastAsia" w:ascii="宋体" w:hAnsi="宋体" w:cs="宋体"/>
          <w:sz w:val="24"/>
        </w:rPr>
        <w:t xml:space="preserve">2.采购代理机构信息            </w:t>
      </w:r>
    </w:p>
    <w:p w14:paraId="4CCAA309">
      <w:pPr>
        <w:spacing w:line="360" w:lineRule="auto"/>
        <w:ind w:firstLine="480"/>
        <w:rPr>
          <w:rFonts w:ascii="宋体" w:hAnsi="宋体" w:cs="宋体"/>
          <w:sz w:val="24"/>
        </w:rPr>
      </w:pPr>
      <w:r>
        <w:rPr>
          <w:rFonts w:hint="eastAsia" w:ascii="宋体" w:hAnsi="宋体" w:cs="宋体"/>
          <w:sz w:val="24"/>
        </w:rPr>
        <w:t>名    称：杭州市西湖区政府采购中心</w:t>
      </w:r>
    </w:p>
    <w:p w14:paraId="6DDB735D">
      <w:pPr>
        <w:spacing w:line="360" w:lineRule="auto"/>
        <w:ind w:firstLine="480"/>
        <w:rPr>
          <w:rFonts w:ascii="宋体" w:hAnsi="宋体" w:cs="宋体"/>
          <w:sz w:val="24"/>
        </w:rPr>
      </w:pPr>
      <w:r>
        <w:rPr>
          <w:rFonts w:hint="eastAsia" w:ascii="宋体" w:hAnsi="宋体" w:cs="宋体"/>
          <w:sz w:val="24"/>
        </w:rPr>
        <w:t>地    址：杭州市文一西路858号</w:t>
      </w:r>
    </w:p>
    <w:p w14:paraId="0C616463">
      <w:pPr>
        <w:spacing w:line="360" w:lineRule="auto"/>
        <w:rPr>
          <w:rFonts w:ascii="宋体" w:hAnsi="宋体" w:cs="宋体"/>
          <w:sz w:val="24"/>
        </w:rPr>
      </w:pPr>
      <w:r>
        <w:rPr>
          <w:rFonts w:hint="eastAsia" w:ascii="宋体" w:hAnsi="宋体" w:cs="宋体"/>
          <w:sz w:val="24"/>
        </w:rPr>
        <w:t xml:space="preserve">    传    真：0571-89511006</w:t>
      </w:r>
    </w:p>
    <w:p w14:paraId="23692907">
      <w:pPr>
        <w:spacing w:line="360" w:lineRule="auto"/>
        <w:rPr>
          <w:rFonts w:ascii="宋体" w:hAnsi="宋体" w:cs="宋体"/>
          <w:sz w:val="24"/>
        </w:rPr>
      </w:pPr>
      <w:r>
        <w:rPr>
          <w:rFonts w:hint="eastAsia" w:ascii="宋体" w:hAnsi="宋体" w:cs="宋体"/>
          <w:sz w:val="24"/>
        </w:rPr>
        <w:t xml:space="preserve">    项目联系人（询问）：</w:t>
      </w:r>
      <w:r>
        <w:rPr>
          <w:rFonts w:hint="eastAsia" w:ascii="宋体" w:hAnsi="宋体" w:cs="宋体"/>
          <w:sz w:val="24"/>
          <w:highlight w:val="none"/>
          <w:lang w:eastAsia="zh-CN"/>
        </w:rPr>
        <w:t>邵一成</w:t>
      </w:r>
    </w:p>
    <w:p w14:paraId="73CCAD85">
      <w:pPr>
        <w:spacing w:line="360" w:lineRule="auto"/>
        <w:ind w:firstLine="480"/>
        <w:rPr>
          <w:rFonts w:hint="default" w:ascii="宋体" w:hAnsi="宋体" w:eastAsia="宋体" w:cs="宋体"/>
          <w:sz w:val="24"/>
          <w:lang w:val="en-US" w:eastAsia="zh-CN"/>
        </w:rPr>
      </w:pPr>
      <w:r>
        <w:rPr>
          <w:rFonts w:hint="eastAsia" w:ascii="宋体" w:hAnsi="宋体" w:cs="宋体"/>
          <w:sz w:val="24"/>
        </w:rPr>
        <w:t>项目联系方式（询问）：</w:t>
      </w:r>
      <w:r>
        <w:rPr>
          <w:rFonts w:hint="default" w:ascii="宋体" w:hAnsi="宋体" w:cs="宋体"/>
          <w:sz w:val="24"/>
          <w:highlight w:val="none"/>
          <w:lang w:val="en-US"/>
        </w:rPr>
        <w:t>0571-89511</w:t>
      </w:r>
      <w:r>
        <w:rPr>
          <w:rFonts w:hint="eastAsia" w:ascii="宋体" w:hAnsi="宋体" w:cs="宋体"/>
          <w:sz w:val="24"/>
          <w:highlight w:val="none"/>
          <w:lang w:val="en-US" w:eastAsia="zh-CN"/>
        </w:rPr>
        <w:t>007</w:t>
      </w:r>
    </w:p>
    <w:p w14:paraId="05836869">
      <w:pPr>
        <w:spacing w:line="360" w:lineRule="auto"/>
        <w:ind w:firstLine="480"/>
        <w:rPr>
          <w:rFonts w:hint="eastAsia" w:ascii="宋体" w:hAnsi="宋体" w:eastAsia="宋体" w:cs="宋体"/>
          <w:sz w:val="24"/>
          <w:lang w:eastAsia="zh-CN"/>
        </w:rPr>
      </w:pPr>
      <w:r>
        <w:rPr>
          <w:rFonts w:hint="eastAsia" w:ascii="宋体" w:hAnsi="宋体" w:cs="宋体"/>
          <w:sz w:val="24"/>
        </w:rPr>
        <w:t>质疑联系人：</w:t>
      </w:r>
      <w:r>
        <w:rPr>
          <w:rFonts w:hint="eastAsia" w:ascii="宋体" w:hAnsi="宋体" w:cs="宋体"/>
          <w:sz w:val="24"/>
          <w:lang w:eastAsia="zh-CN"/>
        </w:rPr>
        <w:t>缪新新</w:t>
      </w:r>
    </w:p>
    <w:p w14:paraId="20D92A25">
      <w:pPr>
        <w:spacing w:line="360" w:lineRule="auto"/>
        <w:ind w:firstLine="480"/>
        <w:rPr>
          <w:rFonts w:hint="default" w:ascii="宋体" w:hAnsi="宋体" w:eastAsia="宋体" w:cs="宋体"/>
          <w:sz w:val="24"/>
          <w:lang w:val="en-US" w:eastAsia="zh-CN"/>
        </w:rPr>
      </w:pPr>
      <w:r>
        <w:rPr>
          <w:rFonts w:hint="eastAsia" w:ascii="宋体" w:hAnsi="宋体" w:cs="宋体"/>
          <w:sz w:val="24"/>
        </w:rPr>
        <w:t>质疑联系方式：</w:t>
      </w:r>
      <w:r>
        <w:rPr>
          <w:rFonts w:hint="default" w:ascii="宋体" w:hAnsi="宋体" w:cs="宋体"/>
          <w:sz w:val="24"/>
          <w:highlight w:val="none"/>
          <w:lang w:val="en-US"/>
        </w:rPr>
        <w:t>0571-89511</w:t>
      </w:r>
      <w:r>
        <w:rPr>
          <w:rFonts w:hint="eastAsia" w:ascii="宋体" w:hAnsi="宋体" w:cs="宋体"/>
          <w:sz w:val="24"/>
          <w:highlight w:val="none"/>
          <w:lang w:val="en-US" w:eastAsia="zh-CN"/>
        </w:rPr>
        <w:t>561</w:t>
      </w:r>
    </w:p>
    <w:p w14:paraId="31C67ADE">
      <w:pPr>
        <w:spacing w:line="360" w:lineRule="auto"/>
        <w:rPr>
          <w:rFonts w:ascii="宋体" w:hAnsi="宋体" w:cs="宋体"/>
          <w:sz w:val="24"/>
        </w:rPr>
      </w:pPr>
      <w:r>
        <w:rPr>
          <w:rFonts w:hint="eastAsia" w:ascii="宋体" w:hAnsi="宋体" w:cs="宋体"/>
          <w:sz w:val="24"/>
        </w:rPr>
        <w:t xml:space="preserve">    3.同级政府采购监督管理部门            </w:t>
      </w:r>
    </w:p>
    <w:p w14:paraId="2B77A6EA">
      <w:pPr>
        <w:spacing w:line="360" w:lineRule="auto"/>
        <w:rPr>
          <w:rFonts w:ascii="宋体" w:hAnsi="宋体" w:cs="宋体"/>
          <w:sz w:val="24"/>
          <w:highlight w:val="none"/>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highlight w:val="none"/>
        </w:rPr>
        <w:t>名    称：</w:t>
      </w:r>
      <w:r>
        <w:rPr>
          <w:rFonts w:hint="eastAsia" w:ascii="宋体" w:hAnsi="宋体" w:eastAsia="宋体" w:cs="宋体"/>
          <w:sz w:val="24"/>
          <w:highlight w:val="none"/>
        </w:rPr>
        <w:t>杭州市西湖区财政局、浙江省政府采购行政裁决服务中心（杭州）</w:t>
      </w:r>
      <w:r>
        <w:rPr>
          <w:rFonts w:hint="eastAsia" w:ascii="宋体" w:hAnsi="宋体" w:cs="宋体"/>
          <w:sz w:val="24"/>
          <w:highlight w:val="none"/>
        </w:rPr>
        <w:t xml:space="preserve"> </w:t>
      </w:r>
    </w:p>
    <w:p w14:paraId="06E3D4EE">
      <w:pPr>
        <w:spacing w:line="360" w:lineRule="auto"/>
        <w:rPr>
          <w:rFonts w:ascii="宋体" w:hAnsi="宋体" w:cs="宋体"/>
          <w:sz w:val="24"/>
        </w:rPr>
      </w:pPr>
      <w:r>
        <w:rPr>
          <w:rFonts w:hint="eastAsia" w:ascii="宋体" w:hAnsi="宋体" w:cs="宋体"/>
          <w:sz w:val="24"/>
          <w:highlight w:val="none"/>
        </w:rPr>
        <w:t xml:space="preserve">    地    址：</w:t>
      </w:r>
      <w:r>
        <w:rPr>
          <w:rFonts w:hint="eastAsia" w:ascii="宋体" w:hAnsi="宋体" w:cs="宋体"/>
          <w:sz w:val="24"/>
        </w:rPr>
        <w:t>杭州市上城区清泰街549号城建综合大楼11楼（快递仅限ems或顺丰）</w:t>
      </w:r>
    </w:p>
    <w:p w14:paraId="506D5ABB">
      <w:pPr>
        <w:spacing w:line="360" w:lineRule="auto"/>
        <w:ind w:firstLine="240" w:firstLineChars="100"/>
        <w:rPr>
          <w:rFonts w:ascii="宋体" w:hAnsi="宋体" w:cs="宋体"/>
          <w:sz w:val="24"/>
        </w:rPr>
      </w:pPr>
      <w:r>
        <w:rPr>
          <w:rFonts w:hint="eastAsia" w:ascii="宋体" w:hAnsi="宋体" w:cs="宋体"/>
          <w:sz w:val="24"/>
        </w:rPr>
        <w:t xml:space="preserve">  传    真： /</w:t>
      </w:r>
    </w:p>
    <w:p w14:paraId="3660180B">
      <w:pPr>
        <w:spacing w:line="360" w:lineRule="auto"/>
        <w:rPr>
          <w:rFonts w:ascii="宋体" w:hAnsi="宋体" w:cs="宋体"/>
          <w:sz w:val="24"/>
        </w:rPr>
      </w:pPr>
      <w:r>
        <w:rPr>
          <w:rFonts w:hint="eastAsia" w:ascii="宋体" w:hAnsi="宋体" w:cs="宋体"/>
          <w:sz w:val="24"/>
        </w:rPr>
        <w:t xml:space="preserve">    联系人 ：朱女士、王女士    </w:t>
      </w:r>
    </w:p>
    <w:p w14:paraId="023E0EBF">
      <w:pPr>
        <w:spacing w:line="360" w:lineRule="auto"/>
        <w:ind w:firstLine="480" w:firstLineChars="200"/>
        <w:rPr>
          <w:rFonts w:hint="eastAsia" w:ascii="宋体" w:hAnsi="宋体" w:cs="宋体"/>
          <w:sz w:val="24"/>
        </w:rPr>
      </w:pPr>
      <w:r>
        <w:rPr>
          <w:rFonts w:hint="eastAsia" w:ascii="宋体" w:hAnsi="宋体" w:cs="宋体"/>
          <w:sz w:val="24"/>
        </w:rPr>
        <w:t xml:space="preserve">监督投诉电话：0571-87227671,0571-87800218   </w:t>
      </w:r>
    </w:p>
    <w:p w14:paraId="72BB935D">
      <w:pPr>
        <w:spacing w:line="360" w:lineRule="auto"/>
        <w:ind w:firstLine="480" w:firstLineChars="200"/>
        <w:rPr>
          <w:rFonts w:hint="eastAsia"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14:paraId="6A9C831D">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119BB6D6">
      <w:pPr>
        <w:spacing w:line="360" w:lineRule="auto"/>
        <w:ind w:firstLine="480" w:firstLineChars="200"/>
        <w:rPr>
          <w:rFonts w:ascii="宋体" w:hAnsi="宋体" w:cs="宋体"/>
          <w:sz w:val="24"/>
        </w:rPr>
      </w:pPr>
    </w:p>
    <w:p w14:paraId="4F0C6758">
      <w:pPr>
        <w:widowControl/>
        <w:adjustRightInd/>
        <w:jc w:val="left"/>
        <w:rPr>
          <w:rFonts w:ascii="宋体" w:hAnsi="宋体" w:cs="宋体"/>
          <w:b/>
          <w:sz w:val="36"/>
          <w:szCs w:val="20"/>
        </w:rPr>
      </w:pPr>
      <w:r>
        <w:rPr>
          <w:rFonts w:hint="eastAsia" w:ascii="宋体" w:hAnsi="宋体" w:cs="宋体"/>
          <w:b/>
          <w:sz w:val="36"/>
          <w:szCs w:val="20"/>
        </w:rPr>
        <w:br w:type="page"/>
      </w:r>
    </w:p>
    <w:p w14:paraId="131F4A21">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11663486">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1B4DC7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3091F1D">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818598A">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8EC8F32">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79BD78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6F2F5D2">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81C2560">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7961AFA">
            <w:pPr>
              <w:spacing w:line="360" w:lineRule="auto"/>
              <w:rPr>
                <w:rFonts w:ascii="宋体" w:hAnsi="宋体" w:cs="宋体"/>
                <w:sz w:val="24"/>
              </w:rPr>
            </w:pPr>
            <w:r>
              <w:rPr>
                <w:rFonts w:hint="eastAsia" w:ascii="宋体" w:hAnsi="宋体" w:cs="宋体"/>
                <w:sz w:val="24"/>
              </w:rPr>
              <w:t>服务类。</w:t>
            </w:r>
          </w:p>
        </w:tc>
      </w:tr>
      <w:tr w14:paraId="6862F4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1FA359C">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D81D946">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B034F58">
            <w:pPr>
              <w:snapToGrid w:val="0"/>
              <w:spacing w:line="360" w:lineRule="auto"/>
              <w:rPr>
                <w:rFonts w:ascii="宋体" w:hAnsi="宋体" w:cs="宋体"/>
              </w:rPr>
            </w:pPr>
            <w:r>
              <w:rPr>
                <w:rFonts w:hint="eastAsia" w:ascii="宋体" w:hAnsi="宋体" w:cs="宋体"/>
                <w:kern w:val="0"/>
                <w:sz w:val="24"/>
              </w:rPr>
              <w:t>标的：</w:t>
            </w:r>
            <w:r>
              <w:rPr>
                <w:rFonts w:hint="eastAsia" w:ascii="宋体" w:hAnsi="宋体" w:cs="宋体"/>
                <w:kern w:val="0"/>
                <w:sz w:val="24"/>
                <w:u w:val="single"/>
              </w:rPr>
              <w:t>杭州市西湖区人民政府翠苑街道办事处</w:t>
            </w:r>
            <w:r>
              <w:rPr>
                <w:rFonts w:hint="eastAsia" w:ascii="宋体" w:hAnsi="宋体" w:cs="宋体"/>
                <w:kern w:val="0"/>
                <w:sz w:val="24"/>
                <w:u w:val="single"/>
                <w:lang w:eastAsia="zh-CN"/>
              </w:rPr>
              <w:t>大楼</w:t>
            </w:r>
            <w:r>
              <w:rPr>
                <w:rFonts w:hint="eastAsia" w:ascii="宋体" w:hAnsi="宋体" w:cs="宋体"/>
                <w:kern w:val="0"/>
                <w:sz w:val="24"/>
                <w:u w:val="single"/>
                <w:lang w:val="en-US" w:eastAsia="zh-CN"/>
              </w:rPr>
              <w:t>2025-2027年</w:t>
            </w:r>
            <w:r>
              <w:rPr>
                <w:rFonts w:hint="eastAsia" w:ascii="宋体" w:hAnsi="宋体" w:cs="宋体"/>
                <w:kern w:val="0"/>
                <w:sz w:val="24"/>
                <w:u w:val="single"/>
              </w:rPr>
              <w:t>综合物业服务采购项目</w:t>
            </w:r>
            <w:r>
              <w:rPr>
                <w:rFonts w:hint="eastAsia" w:ascii="宋体" w:hAnsi="宋体" w:cs="宋体"/>
                <w:kern w:val="0"/>
                <w:sz w:val="24"/>
              </w:rPr>
              <w:t>，属于</w:t>
            </w:r>
            <w:r>
              <w:rPr>
                <w:rFonts w:hint="eastAsia" w:ascii="宋体" w:hAnsi="宋体" w:cs="宋体"/>
                <w:kern w:val="0"/>
                <w:sz w:val="24"/>
                <w:u w:val="single"/>
              </w:rPr>
              <w:t>物业管理</w:t>
            </w:r>
            <w:r>
              <w:rPr>
                <w:rFonts w:hint="eastAsia" w:ascii="宋体" w:hAnsi="宋体" w:cs="宋体"/>
                <w:kern w:val="0"/>
                <w:sz w:val="24"/>
              </w:rPr>
              <w:t>行业；</w:t>
            </w:r>
          </w:p>
        </w:tc>
      </w:tr>
      <w:tr w14:paraId="5A4B22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F9AA09D">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9452F89">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E8CD33">
            <w:pPr>
              <w:spacing w:line="360" w:lineRule="auto"/>
              <w:rPr>
                <w:rFonts w:ascii="宋体" w:hAnsi="宋体" w:cs="宋体"/>
                <w:kern w:val="0"/>
                <w:sz w:val="24"/>
              </w:rPr>
            </w:pPr>
            <w:sdt>
              <w:sdtPr>
                <w:rPr>
                  <w:rFonts w:hint="eastAsia" w:ascii="宋体" w:hAnsi="宋体" w:cs="宋体"/>
                  <w:kern w:val="0"/>
                  <w:sz w:val="24"/>
                </w:rPr>
                <w:id w:val="-1828425707"/>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563C2BFC">
            <w:pPr>
              <w:spacing w:line="360" w:lineRule="auto"/>
              <w:rPr>
                <w:rFonts w:ascii="宋体" w:hAnsi="宋体" w:cs="宋体"/>
                <w:kern w:val="0"/>
                <w:sz w:val="24"/>
              </w:rPr>
            </w:pPr>
            <w:sdt>
              <w:sdtPr>
                <w:rPr>
                  <w:rFonts w:hint="eastAsia" w:ascii="宋体" w:hAnsi="宋体" w:cs="宋体"/>
                  <w:kern w:val="0"/>
                  <w:sz w:val="24"/>
                </w:rPr>
                <w:id w:val="-5285282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可以就采购进口产品。</w:t>
            </w:r>
          </w:p>
          <w:p w14:paraId="3E7F18EE">
            <w:pPr>
              <w:spacing w:line="360" w:lineRule="auto"/>
              <w:rPr>
                <w:rFonts w:ascii="宋体" w:hAnsi="宋体" w:cs="宋体"/>
              </w:rPr>
            </w:pPr>
            <w:r>
              <w:rPr>
                <w:rFonts w:hint="eastAsia" w:ascii="宋体" w:hAnsi="宋体" w:cs="宋体"/>
                <w:kern w:val="0"/>
                <w:sz w:val="24"/>
              </w:rPr>
              <w:t>优先采购向我国企业转让技术、与我国企业签订消化吸收再创新方案的供应商的进口产品，详见评分标准。</w:t>
            </w:r>
          </w:p>
        </w:tc>
      </w:tr>
      <w:tr w14:paraId="26813D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83076F">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FD514D7">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5823EA5">
            <w:pPr>
              <w:spacing w:line="360" w:lineRule="auto"/>
              <w:rPr>
                <w:rFonts w:ascii="宋体" w:hAnsi="宋体" w:cs="宋体"/>
                <w:sz w:val="24"/>
              </w:rPr>
            </w:pPr>
            <w:sdt>
              <w:sdtPr>
                <w:rPr>
                  <w:rFonts w:hint="eastAsia" w:ascii="宋体" w:hAnsi="宋体" w:cs="宋体"/>
                  <w:kern w:val="0"/>
                  <w:sz w:val="24"/>
                </w:rPr>
                <w:id w:val="-1477286927"/>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四害消杀服务</w:t>
            </w:r>
            <w:r>
              <w:rPr>
                <w:rFonts w:hint="eastAsia" w:ascii="宋体" w:hAnsi="宋体" w:cs="宋体"/>
                <w:sz w:val="24"/>
              </w:rPr>
              <w:t>工作分包。</w:t>
            </w:r>
          </w:p>
          <w:p w14:paraId="43EEAC4A">
            <w:pPr>
              <w:spacing w:line="360" w:lineRule="auto"/>
              <w:rPr>
                <w:rFonts w:ascii="宋体" w:hAnsi="宋体" w:cs="宋体"/>
                <w:sz w:val="24"/>
              </w:rPr>
            </w:pPr>
            <w:sdt>
              <w:sdtPr>
                <w:rPr>
                  <w:rFonts w:hint="eastAsia" w:ascii="宋体" w:hAnsi="宋体" w:cs="宋体"/>
                  <w:kern w:val="0"/>
                  <w:sz w:val="24"/>
                </w:rPr>
                <w:id w:val="-1276331357"/>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p w14:paraId="1A828B9B">
            <w:pPr>
              <w:spacing w:line="360" w:lineRule="auto"/>
              <w:rPr>
                <w:rFonts w:ascii="宋体" w:hAnsi="宋体" w:cs="宋体"/>
                <w:sz w:val="24"/>
              </w:rPr>
            </w:pPr>
            <w:r>
              <w:rPr>
                <w:rFonts w:hint="eastAsia" w:ascii="宋体" w:hAnsi="宋体" w:cs="宋体"/>
                <w:sz w:val="24"/>
              </w:rPr>
              <w:t>注：不得限制大中型企业向小微企业合理分包。</w:t>
            </w:r>
          </w:p>
        </w:tc>
      </w:tr>
      <w:tr w14:paraId="7E9CA6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8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1424686">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AD2BF97">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61DDFC2">
            <w:pPr>
              <w:spacing w:line="360" w:lineRule="auto"/>
              <w:rPr>
                <w:rFonts w:ascii="宋体" w:hAnsi="宋体" w:cs="宋体"/>
                <w:sz w:val="24"/>
              </w:rPr>
            </w:pPr>
            <w:sdt>
              <w:sdtPr>
                <w:rPr>
                  <w:rFonts w:hint="eastAsia" w:ascii="宋体" w:hAnsi="宋体" w:cs="宋体"/>
                  <w:kern w:val="0"/>
                  <w:sz w:val="24"/>
                </w:rPr>
                <w:id w:val="-212966419"/>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不组织。</w:t>
            </w:r>
          </w:p>
          <w:p w14:paraId="79392966">
            <w:pPr>
              <w:spacing w:line="360" w:lineRule="auto"/>
              <w:rPr>
                <w:rFonts w:ascii="宋体" w:hAnsi="宋体" w:cs="宋体"/>
                <w:sz w:val="24"/>
                <w:szCs w:val="20"/>
              </w:rPr>
            </w:pPr>
            <w:sdt>
              <w:sdtPr>
                <w:rPr>
                  <w:rFonts w:hint="eastAsia" w:ascii="宋体" w:hAnsi="宋体" w:cs="宋体"/>
                  <w:kern w:val="0"/>
                  <w:sz w:val="24"/>
                </w:rPr>
                <w:id w:val="-99980297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时间：,地点：，联系人：，联系方式：</w:t>
            </w:r>
            <w:r>
              <w:rPr>
                <w:rFonts w:hint="eastAsia" w:ascii="宋体" w:hAnsi="宋体" w:cs="宋体"/>
                <w:sz w:val="24"/>
                <w:szCs w:val="20"/>
              </w:rPr>
              <w:t>。</w:t>
            </w:r>
          </w:p>
        </w:tc>
      </w:tr>
      <w:tr w14:paraId="642314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22301DD">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4CEFC15">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714CD34">
            <w:pPr>
              <w:spacing w:line="360" w:lineRule="auto"/>
              <w:rPr>
                <w:rFonts w:ascii="宋体" w:hAnsi="宋体" w:cs="宋体"/>
                <w:sz w:val="24"/>
              </w:rPr>
            </w:pPr>
            <w:sdt>
              <w:sdtPr>
                <w:rPr>
                  <w:rFonts w:hint="eastAsia" w:ascii="宋体" w:hAnsi="宋体" w:cs="宋体"/>
                  <w:kern w:val="0"/>
                  <w:sz w:val="24"/>
                </w:rPr>
                <w:id w:val="-1639946486"/>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不要求提供。</w:t>
            </w:r>
          </w:p>
          <w:p w14:paraId="033B0340">
            <w:pPr>
              <w:spacing w:line="360" w:lineRule="auto"/>
              <w:rPr>
                <w:rFonts w:ascii="宋体" w:hAnsi="宋体" w:cs="宋体"/>
                <w:kern w:val="0"/>
                <w:sz w:val="24"/>
              </w:rPr>
            </w:pPr>
            <w:sdt>
              <w:sdtPr>
                <w:rPr>
                  <w:rFonts w:hint="eastAsia" w:ascii="宋体" w:hAnsi="宋体" w:cs="宋体"/>
                  <w:kern w:val="0"/>
                  <w:sz w:val="24"/>
                </w:rPr>
                <w:id w:val="1026831988"/>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B要求提供（未提供样品或提供样品不满足采购需求实质性条件的供应商，投标无效）：</w:t>
            </w:r>
          </w:p>
          <w:p w14:paraId="7D99D0D4">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kern w:val="0"/>
                <w:sz w:val="24"/>
              </w:rPr>
              <w:t>；</w:t>
            </w:r>
          </w:p>
          <w:p w14:paraId="7658DE8E">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kern w:val="0"/>
                <w:sz w:val="24"/>
              </w:rPr>
              <w:t>；</w:t>
            </w:r>
          </w:p>
          <w:p w14:paraId="59AFA733">
            <w:pPr>
              <w:spacing w:line="360" w:lineRule="auto"/>
              <w:rPr>
                <w:rFonts w:ascii="宋体" w:hAnsi="宋体" w:cs="宋体"/>
                <w:snapToGrid w:val="0"/>
                <w:kern w:val="28"/>
                <w:sz w:val="24"/>
              </w:rPr>
            </w:pPr>
            <w:r>
              <w:rPr>
                <w:rFonts w:hint="eastAsia" w:ascii="宋体" w:hAnsi="宋体" w:cs="宋体"/>
                <w:kern w:val="0"/>
                <w:sz w:val="24"/>
              </w:rPr>
              <w:t>（3）样品的评审方法以及评审标准</w:t>
            </w:r>
            <w:r>
              <w:rPr>
                <w:rFonts w:hint="eastAsia" w:ascii="宋体" w:hAnsi="宋体" w:cs="宋体"/>
                <w:snapToGrid w:val="0"/>
                <w:kern w:val="28"/>
                <w:sz w:val="24"/>
              </w:rPr>
              <w:t>：</w:t>
            </w:r>
          </w:p>
          <w:p w14:paraId="14E7428D">
            <w:pPr>
              <w:spacing w:line="360" w:lineRule="auto"/>
              <w:ind w:firstLine="240" w:firstLineChars="100"/>
              <w:rPr>
                <w:rFonts w:ascii="宋体" w:hAnsi="宋体" w:cs="宋体"/>
                <w:sz w:val="24"/>
              </w:rPr>
            </w:pPr>
            <w:sdt>
              <w:sdtPr>
                <w:rPr>
                  <w:rFonts w:hint="eastAsia" w:ascii="宋体" w:hAnsi="宋体" w:cs="宋体"/>
                  <w:kern w:val="0"/>
                  <w:sz w:val="24"/>
                </w:rPr>
                <w:id w:val="-1350092240"/>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样品分未超过价格分的50%；</w:t>
            </w:r>
          </w:p>
          <w:p w14:paraId="55A50E24">
            <w:pPr>
              <w:spacing w:line="360" w:lineRule="auto"/>
              <w:ind w:firstLine="240" w:firstLineChars="100"/>
              <w:rPr>
                <w:rFonts w:ascii="宋体" w:hAnsi="宋体" w:cs="宋体"/>
                <w:kern w:val="0"/>
                <w:sz w:val="24"/>
              </w:rPr>
            </w:pPr>
            <w:sdt>
              <w:sdtPr>
                <w:rPr>
                  <w:rFonts w:hint="eastAsia" w:ascii="宋体" w:hAnsi="宋体" w:cs="宋体"/>
                  <w:kern w:val="0"/>
                  <w:sz w:val="24"/>
                </w:rPr>
                <w:id w:val="-148554041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样品分超过价格分的50%，理由</w:t>
            </w:r>
            <w:r>
              <w:rPr>
                <w:rFonts w:hint="eastAsia" w:ascii="宋体" w:hAnsi="宋体" w:cs="宋体"/>
                <w:kern w:val="0"/>
                <w:sz w:val="24"/>
              </w:rPr>
              <w:t>；</w:t>
            </w:r>
          </w:p>
          <w:p w14:paraId="1D0966A6">
            <w:pPr>
              <w:spacing w:line="360" w:lineRule="auto"/>
              <w:ind w:firstLine="240" w:firstLineChars="100"/>
              <w:rPr>
                <w:rFonts w:ascii="宋体" w:hAnsi="宋体" w:cs="宋体"/>
                <w:kern w:val="0"/>
                <w:sz w:val="24"/>
              </w:rPr>
            </w:pPr>
            <w:r>
              <w:rPr>
                <w:rFonts w:hint="eastAsia" w:ascii="宋体" w:hAnsi="宋体" w:cs="宋体"/>
                <w:snapToGrid w:val="0"/>
                <w:kern w:val="28"/>
                <w:sz w:val="24"/>
              </w:rPr>
              <w:t>详见招标文件第四部分</w:t>
            </w:r>
            <w:r>
              <w:rPr>
                <w:rFonts w:hint="eastAsia" w:ascii="宋体" w:hAnsi="宋体" w:cs="宋体"/>
                <w:sz w:val="24"/>
                <w:u w:val="single"/>
              </w:rPr>
              <w:t>评标办法</w:t>
            </w:r>
            <w:r>
              <w:rPr>
                <w:rFonts w:hint="eastAsia" w:ascii="宋体" w:hAnsi="宋体" w:cs="宋体"/>
                <w:kern w:val="0"/>
                <w:sz w:val="24"/>
              </w:rPr>
              <w:t xml:space="preserve">。 </w:t>
            </w:r>
          </w:p>
          <w:p w14:paraId="5C3838F9">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kern w:val="0"/>
                <w:sz w:val="24"/>
              </w:rPr>
              <w:t>；检测内容</w:t>
            </w:r>
            <w:r>
              <w:rPr>
                <w:rFonts w:hint="eastAsia" w:ascii="宋体" w:hAnsi="宋体" w:cs="宋体"/>
                <w:sz w:val="24"/>
              </w:rPr>
              <w:t>：</w:t>
            </w:r>
            <w:r>
              <w:rPr>
                <w:rFonts w:hint="eastAsia" w:ascii="宋体" w:hAnsi="宋体" w:cs="宋体"/>
                <w:kern w:val="0"/>
                <w:sz w:val="24"/>
              </w:rPr>
              <w:t>。</w:t>
            </w:r>
          </w:p>
          <w:p w14:paraId="39A37BDB">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kern w:val="0"/>
                <w:sz w:val="24"/>
              </w:rPr>
              <w:t>；地点：；联系人</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084835D1">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8FB1B37">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24D6A8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2C2C90">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687654D">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FFD0562">
            <w:pPr>
              <w:spacing w:line="360" w:lineRule="auto"/>
              <w:rPr>
                <w:rFonts w:ascii="宋体" w:hAnsi="宋体" w:cs="宋体"/>
                <w:sz w:val="24"/>
              </w:rPr>
            </w:pPr>
            <w:sdt>
              <w:sdtPr>
                <w:rPr>
                  <w:rFonts w:hint="eastAsia" w:ascii="宋体" w:hAnsi="宋体" w:cs="宋体"/>
                  <w:kern w:val="0"/>
                  <w:sz w:val="24"/>
                </w:rPr>
                <w:id w:val="-1859348549"/>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不组织。</w:t>
            </w:r>
          </w:p>
          <w:p w14:paraId="511A538A">
            <w:pPr>
              <w:spacing w:line="360" w:lineRule="auto"/>
              <w:rPr>
                <w:rFonts w:ascii="宋体" w:hAnsi="宋体" w:cs="宋体"/>
                <w:kern w:val="0"/>
                <w:sz w:val="24"/>
              </w:rPr>
            </w:pPr>
            <w:sdt>
              <w:sdtPr>
                <w:rPr>
                  <w:rFonts w:hint="eastAsia" w:ascii="宋体" w:hAnsi="宋体" w:cs="宋体"/>
                  <w:kern w:val="0"/>
                  <w:sz w:val="24"/>
                </w:rPr>
                <w:id w:val="1174071719"/>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33B65B8D">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（1）在评标时安排每个投标人进行方案讲解演示。每个投标人时间不超过20分钟，</w:t>
            </w:r>
            <w:r>
              <w:rPr>
                <w:rFonts w:hint="eastAsia" w:ascii="宋体" w:hAnsi="宋体" w:cs="宋体"/>
                <w:b/>
                <w:bCs/>
                <w:kern w:val="0"/>
                <w:sz w:val="24"/>
              </w:rPr>
              <w:t>讲解次序以投标文件解密时间先后次序为准</w:t>
            </w:r>
            <w:r>
              <w:rPr>
                <w:rFonts w:hint="eastAsia" w:ascii="宋体" w:hAnsi="宋体" w:cs="宋体"/>
                <w:kern w:val="0"/>
                <w:sz w:val="24"/>
              </w:rPr>
              <w:t>，讲解演示人员不超过3人。讲解演示结束后按要求解答评标委员会提问。</w:t>
            </w:r>
          </w:p>
          <w:p w14:paraId="7EE5F689">
            <w:pPr>
              <w:snapToGrid w:val="0"/>
              <w:spacing w:line="360" w:lineRule="auto"/>
              <w:rPr>
                <w:rFonts w:ascii="宋体" w:hAnsi="宋体" w:cs="宋体"/>
                <w:kern w:val="0"/>
                <w:sz w:val="24"/>
              </w:rPr>
            </w:pPr>
            <w:r>
              <w:rPr>
                <w:rFonts w:hint="eastAsia" w:ascii="宋体" w:hAnsi="宋体" w:cs="宋体"/>
                <w:kern w:val="0"/>
                <w:sz w:val="24"/>
              </w:rPr>
              <w:t>（2）方案讲解演示方式：</w:t>
            </w:r>
          </w:p>
          <w:p w14:paraId="047F6B01">
            <w:pPr>
              <w:snapToGrid w:val="0"/>
              <w:spacing w:line="360" w:lineRule="auto"/>
              <w:rPr>
                <w:rFonts w:ascii="宋体" w:hAnsi="宋体" w:cs="宋体"/>
                <w:kern w:val="0"/>
                <w:sz w:val="24"/>
              </w:rPr>
            </w:pPr>
            <w:r>
              <w:rPr>
                <w:rFonts w:hint="eastAsia" w:ascii="宋体" w:hAnsi="宋体" w:cs="宋体"/>
                <w:kern w:val="0"/>
                <w:sz w:val="24"/>
              </w:rPr>
              <w:t>通过政采云平台进行在线讲解演示</w:t>
            </w:r>
            <w:r>
              <w:rPr>
                <w:rFonts w:hint="eastAsia" w:ascii="宋体" w:hAnsi="宋体" w:cs="宋体"/>
                <w:b/>
                <w:bCs/>
                <w:kern w:val="0"/>
                <w:sz w:val="24"/>
              </w:rPr>
              <w:t>或</w:t>
            </w:r>
            <w:r>
              <w:rPr>
                <w:rFonts w:hint="eastAsia" w:ascii="宋体" w:hAnsi="宋体" w:cs="宋体"/>
                <w:kern w:val="0"/>
                <w:sz w:val="24"/>
              </w:rPr>
              <w:t>播放已录制好的演示视频。政采云平台在线讲解需投标人根据政采云平台操作要求做好准备工作</w:t>
            </w:r>
            <w:r>
              <w:rPr>
                <w:rFonts w:hint="eastAsia" w:ascii="宋体" w:hAnsi="宋体" w:cs="宋体"/>
                <w:b/>
                <w:bCs/>
                <w:kern w:val="0"/>
                <w:sz w:val="24"/>
              </w:rPr>
              <w:t>（①提供在线讲解演示，建议使用笔记本和有线/无线蓝牙耳机②播放视频，为避免视频卡顿等情况发生，视频分辨率要求为1280*720）</w:t>
            </w:r>
            <w:r>
              <w:rPr>
                <w:rFonts w:hint="eastAsia" w:ascii="宋体" w:hAnsi="宋体" w:cs="宋体"/>
                <w:kern w:val="0"/>
                <w:sz w:val="24"/>
              </w:rPr>
              <w:t>，请提前完善软硬件配置环境。</w:t>
            </w:r>
          </w:p>
          <w:p w14:paraId="344DA338">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3CAB71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1DBDDEA3">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5E0BE547">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BB89CC2">
            <w:pPr>
              <w:spacing w:line="360" w:lineRule="auto"/>
              <w:rPr>
                <w:rFonts w:ascii="宋体" w:hAnsi="宋体" w:cs="宋体"/>
                <w:sz w:val="24"/>
              </w:rPr>
            </w:pPr>
            <w:r>
              <w:rPr>
                <w:rFonts w:hint="eastAsia" w:ascii="宋体" w:hAnsi="宋体" w:cs="宋体"/>
                <w:sz w:val="24"/>
              </w:rPr>
              <w:t>（1）资格证明文件：见招标文件第二部分11.1。</w:t>
            </w:r>
          </w:p>
          <w:p w14:paraId="29714DF4">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3C0D1B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3F037DEF">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725496A2">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930747A">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185233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A64E6B9">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3D102D8">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5D0DA29">
            <w:pPr>
              <w:spacing w:line="360" w:lineRule="auto"/>
              <w:rPr>
                <w:rFonts w:ascii="宋体" w:hAnsi="宋体" w:cs="宋体"/>
                <w:kern w:val="0"/>
                <w:sz w:val="24"/>
                <w:lang w:val="zh-CN"/>
              </w:rPr>
            </w:pPr>
            <w:sdt>
              <w:sdtPr>
                <w:rPr>
                  <w:rFonts w:hint="eastAsia" w:ascii="宋体" w:hAnsi="宋体" w:cs="宋体"/>
                  <w:kern w:val="0"/>
                  <w:sz w:val="24"/>
                </w:rPr>
                <w:id w:val="386232013"/>
              </w:sdtPr>
              <w:sdtEndPr>
                <w:rPr>
                  <w:rFonts w:hint="eastAsia" w:ascii="宋体" w:hAnsi="宋体" w:cs="宋体"/>
                  <w:kern w:val="0"/>
                  <w:sz w:val="24"/>
                  <w:lang w:val="zh-CN"/>
                </w:rPr>
              </w:sdtEndPr>
              <w:sdtContent>
                <w:r>
                  <w:rPr>
                    <w:rFonts w:hint="eastAsia" w:ascii="宋体" w:hAnsi="宋体" w:cs="宋体"/>
                    <w:kern w:val="0"/>
                    <w:sz w:val="24"/>
                    <w:lang w:val="zh-CN"/>
                  </w:rPr>
                  <w:t>☐</w:t>
                </w:r>
              </w:sdtContent>
            </w:sdt>
            <w:r>
              <w:rPr>
                <w:rFonts w:hint="eastAsia" w:ascii="宋体" w:hAnsi="宋体" w:cs="宋体"/>
                <w:kern w:val="0"/>
                <w:sz w:val="24"/>
                <w:lang w:val="zh-CN"/>
              </w:rPr>
              <w:t>依据国家确定的认证机构出具的、处于有效期之内的节能产品认证证书，对获得证书的产品实施政府优先采购或强制采购；</w:t>
            </w:r>
          </w:p>
          <w:p w14:paraId="0ED3819B">
            <w:pPr>
              <w:spacing w:line="360" w:lineRule="auto"/>
              <w:rPr>
                <w:rFonts w:ascii="宋体" w:hAnsi="宋体" w:cs="宋体"/>
                <w:kern w:val="0"/>
                <w:sz w:val="24"/>
                <w:lang w:val="zh-CN"/>
              </w:rPr>
            </w:pPr>
            <w:r>
              <w:rPr>
                <w:rFonts w:hint="eastAsia" w:ascii="宋体" w:hAnsi="宋体" w:cs="宋体"/>
                <w:kern w:val="0"/>
                <w:sz w:val="24"/>
                <w:lang w:val="zh-CN"/>
              </w:rPr>
              <w:t>其中，对实施政府优先采购，</w:t>
            </w:r>
            <w:r>
              <w:rPr>
                <w:rFonts w:hint="eastAsia" w:ascii="宋体" w:hAnsi="宋体" w:cs="宋体"/>
                <w:kern w:val="0"/>
                <w:sz w:val="24"/>
              </w:rPr>
              <w:t>详</w:t>
            </w:r>
            <w:r>
              <w:rPr>
                <w:rFonts w:hint="eastAsia" w:ascii="宋体" w:hAnsi="宋体" w:cs="宋体"/>
                <w:kern w:val="0"/>
                <w:sz w:val="24"/>
                <w:lang w:val="zh-CN"/>
              </w:rPr>
              <w:t>见</w:t>
            </w:r>
            <w:r>
              <w:rPr>
                <w:rFonts w:hint="eastAsia" w:ascii="宋体" w:hAnsi="宋体" w:cs="宋体"/>
                <w:kern w:val="0"/>
                <w:sz w:val="24"/>
                <w:u w:val="single"/>
                <w:lang w:val="zh-CN"/>
              </w:rPr>
              <w:t>评分标准</w:t>
            </w:r>
            <w:r>
              <w:rPr>
                <w:rFonts w:hint="eastAsia" w:ascii="宋体" w:hAnsi="宋体" w:cs="宋体"/>
                <w:kern w:val="0"/>
                <w:sz w:val="24"/>
                <w:lang w:val="zh-CN"/>
              </w:rPr>
              <w:t>；</w:t>
            </w:r>
          </w:p>
          <w:p w14:paraId="41F80DBE">
            <w:pPr>
              <w:spacing w:line="360" w:lineRule="auto"/>
              <w:rPr>
                <w:rFonts w:ascii="宋体" w:hAnsi="宋体" w:cs="宋体"/>
                <w:kern w:val="0"/>
                <w:sz w:val="24"/>
                <w:lang w:val="zh-CN"/>
              </w:rPr>
            </w:pPr>
            <w:r>
              <w:rPr>
                <w:rFonts w:hint="eastAsia" w:ascii="宋体" w:hAnsi="宋体" w:cs="宋体"/>
                <w:sz w:val="24"/>
              </w:rPr>
              <w:t>▲</w:t>
            </w:r>
            <w:r>
              <w:rPr>
                <w:rFonts w:hint="eastAsia" w:ascii="宋体" w:hAnsi="宋体" w:cs="宋体"/>
                <w:kern w:val="0"/>
                <w:sz w:val="24"/>
                <w:lang w:val="zh-CN"/>
              </w:rPr>
              <w:t>对实施政府强制采购，</w:t>
            </w:r>
            <w:r>
              <w:rPr>
                <w:rFonts w:hint="eastAsia" w:ascii="宋体" w:hAnsi="宋体" w:cs="宋体"/>
                <w:b/>
                <w:bCs/>
                <w:kern w:val="0"/>
                <w:sz w:val="24"/>
                <w:lang w:val="zh-CN"/>
              </w:rPr>
              <w:t>投标人</w:t>
            </w:r>
            <w:r>
              <w:rPr>
                <w:rFonts w:hint="eastAsia" w:ascii="宋体" w:hAnsi="宋体" w:cs="宋体"/>
                <w:b/>
                <w:bCs/>
                <w:kern w:val="0"/>
                <w:sz w:val="24"/>
              </w:rPr>
              <w:t>就</w:t>
            </w:r>
            <w:r>
              <w:rPr>
                <w:rFonts w:hint="eastAsia" w:ascii="宋体" w:hAnsi="宋体" w:cs="宋体"/>
                <w:b/>
                <w:bCs/>
                <w:kern w:val="0"/>
                <w:sz w:val="24"/>
                <w:lang w:val="zh-CN"/>
              </w:rPr>
              <w:t>相应的投标产品未</w:t>
            </w:r>
            <w:r>
              <w:rPr>
                <w:rFonts w:hint="eastAsia" w:ascii="宋体" w:hAnsi="宋体" w:cs="宋体"/>
                <w:b/>
                <w:bCs/>
                <w:kern w:val="0"/>
                <w:sz w:val="24"/>
              </w:rPr>
              <w:t>提供</w:t>
            </w:r>
            <w:r>
              <w:rPr>
                <w:rFonts w:hint="eastAsia" w:ascii="宋体" w:hAnsi="宋体" w:cs="宋体"/>
                <w:b/>
                <w:bCs/>
                <w:kern w:val="0"/>
                <w:sz w:val="24"/>
                <w:lang w:val="zh-CN"/>
              </w:rPr>
              <w:t>国家确定的认证机构出具的、处于有效期之内的节能产品认证证书的，投标无效</w:t>
            </w:r>
            <w:r>
              <w:rPr>
                <w:rFonts w:hint="eastAsia" w:ascii="宋体" w:hAnsi="宋体" w:cs="宋体"/>
                <w:kern w:val="0"/>
                <w:sz w:val="24"/>
                <w:lang w:val="zh-CN"/>
              </w:rPr>
              <w:t>。</w:t>
            </w:r>
          </w:p>
          <w:p w14:paraId="127843C9">
            <w:pPr>
              <w:spacing w:line="360" w:lineRule="auto"/>
              <w:rPr>
                <w:rFonts w:ascii="宋体" w:hAnsi="宋体" w:cs="宋体"/>
                <w:kern w:val="0"/>
                <w:sz w:val="24"/>
                <w:lang w:val="zh-CN"/>
              </w:rPr>
            </w:pPr>
            <w:sdt>
              <w:sdtPr>
                <w:rPr>
                  <w:rFonts w:hint="eastAsia" w:ascii="宋体" w:hAnsi="宋体" w:cs="宋体"/>
                  <w:kern w:val="0"/>
                  <w:sz w:val="24"/>
                  <w:lang w:val="zh-CN"/>
                </w:rPr>
                <w:id w:val="93515011"/>
              </w:sdtPr>
              <w:sdtEndPr>
                <w:rPr>
                  <w:rFonts w:hint="eastAsia" w:ascii="宋体" w:hAnsi="宋体" w:cs="宋体"/>
                  <w:kern w:val="0"/>
                  <w:sz w:val="24"/>
                  <w:lang w:val="zh-CN"/>
                </w:rPr>
              </w:sdtEndPr>
              <w:sdtContent>
                <w:r>
                  <w:rPr>
                    <w:rFonts w:hint="eastAsia" w:ascii="宋体" w:hAnsi="宋体" w:cs="宋体"/>
                    <w:kern w:val="0"/>
                    <w:sz w:val="24"/>
                    <w:lang w:val="zh-CN"/>
                  </w:rPr>
                  <w:t>☐</w:t>
                </w:r>
              </w:sdtContent>
            </w:sdt>
            <w:r>
              <w:rPr>
                <w:rFonts w:hint="eastAsia" w:ascii="宋体" w:hAnsi="宋体" w:cs="宋体"/>
                <w:kern w:val="0"/>
                <w:sz w:val="24"/>
                <w:lang w:val="zh-CN"/>
              </w:rPr>
              <w:t>依据国家确定的认证机构出具的、处于有效期之内的环境标志产品认证证书，对获得证书的产品名称实施政府优先采购，</w:t>
            </w:r>
            <w:r>
              <w:rPr>
                <w:rFonts w:hint="eastAsia" w:ascii="宋体" w:hAnsi="宋体" w:cs="宋体"/>
                <w:kern w:val="0"/>
                <w:sz w:val="24"/>
              </w:rPr>
              <w:t>详</w:t>
            </w:r>
            <w:r>
              <w:rPr>
                <w:rFonts w:hint="eastAsia" w:ascii="宋体" w:hAnsi="宋体" w:cs="宋体"/>
                <w:kern w:val="0"/>
                <w:sz w:val="24"/>
                <w:lang w:val="zh-CN"/>
              </w:rPr>
              <w:t>见</w:t>
            </w:r>
            <w:r>
              <w:rPr>
                <w:rFonts w:hint="eastAsia" w:ascii="宋体" w:hAnsi="宋体" w:cs="宋体"/>
                <w:kern w:val="0"/>
                <w:sz w:val="24"/>
                <w:u w:val="single"/>
                <w:lang w:val="zh-CN"/>
              </w:rPr>
              <w:t>评分标准</w:t>
            </w:r>
            <w:r>
              <w:rPr>
                <w:rFonts w:hint="eastAsia" w:ascii="宋体" w:hAnsi="宋体" w:cs="宋体"/>
                <w:kern w:val="0"/>
                <w:sz w:val="24"/>
                <w:lang w:val="zh-CN"/>
              </w:rPr>
              <w:t>。</w:t>
            </w:r>
          </w:p>
          <w:p w14:paraId="11FCF421">
            <w:pPr>
              <w:snapToGrid w:val="0"/>
              <w:spacing w:line="360" w:lineRule="auto"/>
              <w:rPr>
                <w:rFonts w:ascii="宋体" w:hAnsi="宋体" w:cs="宋体"/>
              </w:rPr>
            </w:pPr>
            <w:sdt>
              <w:sdtPr>
                <w:rPr>
                  <w:rFonts w:hint="eastAsia" w:ascii="宋体" w:hAnsi="宋体" w:cs="宋体"/>
                  <w:kern w:val="0"/>
                  <w:sz w:val="24"/>
                </w:rPr>
                <w:id w:val="-378003639"/>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无。</w:t>
            </w:r>
          </w:p>
        </w:tc>
      </w:tr>
      <w:tr w14:paraId="12E174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EE0A9BD">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C3B8887">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5D47689">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37D5B027">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31251901">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683DEC6C">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638132D6">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报价明显低于其他通过符合性审查投标人的报价，有可能影响产品（服务）质量或者不能诚信履约的，未能按要求提供书面说明或者提交相关证明材料证明其报价合理性的</w:t>
            </w:r>
            <w:r>
              <w:rPr>
                <w:rFonts w:hint="eastAsia" w:ascii="宋体" w:hAnsi="宋体" w:cs="宋体"/>
                <w:b/>
                <w:sz w:val="24"/>
                <w:szCs w:val="21"/>
              </w:rPr>
              <w:t>；</w:t>
            </w:r>
          </w:p>
          <w:p w14:paraId="47C62390">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205E4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99" w:hRule="atLeast"/>
          <w:tblHeader/>
        </w:trPr>
        <w:tc>
          <w:tcPr>
            <w:tcW w:w="629" w:type="dxa"/>
            <w:tcBorders>
              <w:top w:val="single" w:color="auto" w:sz="4" w:space="0"/>
              <w:left w:val="single" w:color="000000" w:sz="8" w:space="0"/>
              <w:right w:val="single" w:color="000000" w:sz="2" w:space="0"/>
            </w:tcBorders>
            <w:vAlign w:val="center"/>
          </w:tcPr>
          <w:p w14:paraId="050878FD">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566FA24E">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03D0F0C1">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6FEBB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3301AF4">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9567A0A">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21B32AE">
            <w:pPr>
              <w:pStyle w:val="32"/>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sz w:val="24"/>
                <w:u w:val="single"/>
              </w:rPr>
              <w:t>杭州市文一西路858号东3楼329办公室</w:t>
            </w:r>
            <w:r>
              <w:rPr>
                <w:rFonts w:hint="eastAsia" w:hAnsi="宋体" w:cs="宋体"/>
                <w:kern w:val="28"/>
                <w:sz w:val="24"/>
                <w:szCs w:val="24"/>
              </w:rPr>
              <w:t>；备份投标文件签收人员联系电话：</w:t>
            </w:r>
            <w:r>
              <w:rPr>
                <w:rFonts w:hint="eastAsia" w:hAnsi="宋体" w:cs="宋体"/>
                <w:sz w:val="24"/>
                <w:u w:val="single"/>
              </w:rPr>
              <w:t xml:space="preserve">  0571-89511</w:t>
            </w:r>
            <w:r>
              <w:rPr>
                <w:rFonts w:hint="eastAsia" w:hAnsi="宋体" w:cs="宋体"/>
                <w:sz w:val="24"/>
                <w:u w:val="single"/>
                <w:lang w:val="en-US" w:eastAsia="zh-CN"/>
              </w:rPr>
              <w:t>007</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14:paraId="4BD0AF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32CEE149">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3B715960">
            <w:pPr>
              <w:snapToGrid w:val="0"/>
              <w:spacing w:line="360" w:lineRule="auto"/>
              <w:jc w:val="center"/>
              <w:rPr>
                <w:rFonts w:ascii="宋体" w:hAnsi="宋体" w:cs="宋体"/>
                <w:b/>
                <w:sz w:val="24"/>
              </w:rPr>
            </w:pPr>
            <w:r>
              <w:rPr>
                <w:rFonts w:hint="eastAsia" w:ascii="宋体" w:hAnsi="宋体" w:cs="宋体"/>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0B3DBA9">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6D18D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6E097597">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209EECA5">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0A05185">
            <w:pPr>
              <w:spacing w:line="360" w:lineRule="auto"/>
              <w:rPr>
                <w:rFonts w:ascii="宋体" w:hAnsi="宋体" w:cs="宋体"/>
                <w:snapToGrid w:val="0"/>
                <w:kern w:val="28"/>
                <w:sz w:val="24"/>
              </w:rPr>
            </w:pPr>
            <w:sdt>
              <w:sdtPr>
                <w:rPr>
                  <w:rFonts w:hint="eastAsia" w:ascii="宋体" w:hAnsi="宋体" w:cs="宋体"/>
                  <w:kern w:val="0"/>
                  <w:sz w:val="24"/>
                </w:rPr>
                <w:id w:val="-1816336663"/>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联合体投标的，联合体各方均需按招标文件第四部分评标标准要求提供资信证明文件，否则视为不符合相关要求。招标文件第四部分评标标准有其他要求的，从其要求。</w:t>
            </w:r>
          </w:p>
          <w:p w14:paraId="17F001EF">
            <w:pPr>
              <w:spacing w:line="360" w:lineRule="auto"/>
              <w:rPr>
                <w:rFonts w:ascii="宋体" w:hAnsi="宋体" w:cs="宋体"/>
                <w:snapToGrid w:val="0"/>
                <w:kern w:val="28"/>
                <w:sz w:val="24"/>
              </w:rPr>
            </w:pPr>
            <w:sdt>
              <w:sdtPr>
                <w:rPr>
                  <w:rFonts w:hint="eastAsia" w:ascii="宋体" w:hAnsi="宋体" w:cs="宋体"/>
                  <w:kern w:val="0"/>
                  <w:sz w:val="24"/>
                </w:rPr>
                <w:id w:val="-232311894"/>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联合体投标的，联合体中有一方或者联合体成员根据分工按招标文件第四部分评标标准要求提供资信证明文件的，视为符合了相关要求。招标文件第四部分评标标准有其他要求的，从其要求。</w:t>
            </w:r>
          </w:p>
        </w:tc>
      </w:tr>
      <w:tr w14:paraId="3C91EB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7A2B4111">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3D74932A">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D83C35A">
            <w:pPr>
              <w:spacing w:line="360" w:lineRule="auto"/>
              <w:rPr>
                <w:rFonts w:ascii="宋体" w:hAnsi="宋体" w:cs="宋体"/>
                <w:kern w:val="0"/>
                <w:sz w:val="24"/>
              </w:rPr>
            </w:pPr>
            <w:r>
              <w:rPr>
                <w:rFonts w:hint="eastAsia" w:ascii="宋体" w:hAnsi="宋体" w:cs="宋体"/>
                <w:kern w:val="0"/>
                <w:sz w:val="24"/>
              </w:rPr>
              <w:t>评审因素对应的要求视为采购需求的一部分。</w:t>
            </w:r>
          </w:p>
        </w:tc>
      </w:tr>
      <w:tr w14:paraId="6D1B29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14:paraId="1B57560A">
            <w:pPr>
              <w:snapToGrid w:val="0"/>
              <w:spacing w:line="360" w:lineRule="auto"/>
              <w:jc w:val="center"/>
              <w:rPr>
                <w:rFonts w:ascii="宋体" w:hAnsi="宋体" w:cs="宋体"/>
                <w:sz w:val="24"/>
              </w:rPr>
            </w:pPr>
          </w:p>
        </w:tc>
        <w:tc>
          <w:tcPr>
            <w:tcW w:w="1843" w:type="dxa"/>
            <w:vMerge w:val="continue"/>
            <w:tcBorders>
              <w:left w:val="single" w:color="000000" w:sz="2" w:space="0"/>
              <w:bottom w:val="single" w:color="000000" w:sz="8" w:space="0"/>
              <w:right w:val="single" w:color="000000" w:sz="8" w:space="0"/>
            </w:tcBorders>
            <w:vAlign w:val="center"/>
          </w:tcPr>
          <w:p w14:paraId="2D602484">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0FC30AB">
            <w:pPr>
              <w:spacing w:line="360" w:lineRule="auto"/>
              <w:rPr>
                <w:rFonts w:ascii="宋体" w:hAnsi="宋体" w:cs="宋体"/>
                <w:kern w:val="0"/>
                <w:sz w:val="24"/>
              </w:rPr>
            </w:pPr>
            <w:r>
              <w:rPr>
                <w:rFonts w:hint="eastAsia" w:ascii="宋体" w:hAnsi="宋体" w:cs="宋体"/>
                <w:kern w:val="0"/>
                <w:sz w:val="24"/>
              </w:rPr>
              <w:t>本项目评审报告推荐的中标候选人数量：1</w:t>
            </w:r>
          </w:p>
        </w:tc>
      </w:tr>
    </w:tbl>
    <w:p w14:paraId="38F30980">
      <w:pPr>
        <w:snapToGrid w:val="0"/>
        <w:spacing w:line="360" w:lineRule="auto"/>
        <w:jc w:val="center"/>
        <w:rPr>
          <w:rFonts w:ascii="宋体" w:hAnsi="宋体" w:cs="宋体"/>
          <w:b/>
          <w:sz w:val="32"/>
          <w:szCs w:val="20"/>
        </w:rPr>
      </w:pPr>
    </w:p>
    <w:bookmarkEnd w:id="10"/>
    <w:p w14:paraId="586989E3">
      <w:pPr>
        <w:adjustRightInd/>
        <w:spacing w:line="360" w:lineRule="auto"/>
        <w:ind w:firstLine="3845" w:firstLineChars="1197"/>
        <w:outlineLvl w:val="0"/>
        <w:rPr>
          <w:rFonts w:ascii="宋体" w:hAnsi="宋体" w:cs="宋体"/>
          <w:b/>
          <w:sz w:val="32"/>
          <w:szCs w:val="20"/>
        </w:rPr>
      </w:pPr>
      <w:bookmarkStart w:id="11" w:name="第三部分"/>
      <w:bookmarkStart w:id="12" w:name="_Toc164416483"/>
      <w:r>
        <w:rPr>
          <w:rFonts w:hint="eastAsia" w:ascii="宋体" w:hAnsi="宋体" w:cs="宋体"/>
          <w:b/>
          <w:sz w:val="32"/>
          <w:szCs w:val="20"/>
        </w:rPr>
        <w:t>一、总则</w:t>
      </w:r>
    </w:p>
    <w:p w14:paraId="61F2C4B4">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7A13DBE1">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47E6F8A3">
      <w:pPr>
        <w:adjustRightInd/>
        <w:spacing w:line="360" w:lineRule="auto"/>
        <w:outlineLvl w:val="0"/>
        <w:rPr>
          <w:rFonts w:ascii="宋体" w:hAnsi="宋体" w:cs="宋体"/>
          <w:b/>
          <w:sz w:val="24"/>
        </w:rPr>
      </w:pPr>
      <w:r>
        <w:rPr>
          <w:rFonts w:hint="eastAsia" w:ascii="宋体" w:hAnsi="宋体" w:cs="宋体"/>
          <w:b/>
          <w:sz w:val="24"/>
        </w:rPr>
        <w:t xml:space="preserve">   2.定义</w:t>
      </w:r>
    </w:p>
    <w:p w14:paraId="1508F62C">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56B217D4">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14:paraId="3DB37A91">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4004FA88">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27ECA562">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34DC334">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57D852D5">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sz w:val="24"/>
        </w:rPr>
        <w:t>” 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42ED1E22">
      <w:pPr>
        <w:spacing w:line="360" w:lineRule="auto"/>
        <w:ind w:firstLine="241" w:firstLineChars="100"/>
        <w:rPr>
          <w:rFonts w:ascii="宋体" w:hAnsi="宋体" w:cs="宋体"/>
          <w:b/>
          <w:sz w:val="24"/>
        </w:rPr>
      </w:pPr>
      <w:r>
        <w:rPr>
          <w:rFonts w:hint="eastAsia" w:ascii="宋体" w:hAnsi="宋体" w:cs="宋体"/>
          <w:b/>
          <w:sz w:val="24"/>
        </w:rPr>
        <w:t>3.采购项目需要落实的政府采购政策</w:t>
      </w:r>
    </w:p>
    <w:p w14:paraId="6196497B">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34367A0E">
      <w:pPr>
        <w:spacing w:line="360" w:lineRule="auto"/>
        <w:ind w:firstLine="240" w:firstLineChars="100"/>
        <w:rPr>
          <w:rFonts w:ascii="宋体" w:hAnsi="宋体" w:cs="宋体"/>
          <w:sz w:val="24"/>
        </w:rPr>
      </w:pPr>
      <w:r>
        <w:rPr>
          <w:rFonts w:hint="eastAsia" w:ascii="宋体" w:hAnsi="宋体" w:cs="宋体"/>
          <w:sz w:val="24"/>
        </w:rPr>
        <w:t>3.2 支持绿色发展</w:t>
      </w:r>
    </w:p>
    <w:p w14:paraId="6B24E36E">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▲采购人拟采购的产品属于政府强制采购的节能产品品目清单范围的，投标人相应的投标产品未获得国家确定的认证机构出具的、处于有效期之内的节能产品认证证书的，投标无效（本项目不适用）。</w:t>
      </w:r>
    </w:p>
    <w:p w14:paraId="6132203E">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740D93F2">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271A0B76">
      <w:pPr>
        <w:spacing w:line="360" w:lineRule="auto"/>
        <w:ind w:firstLine="240" w:firstLineChars="100"/>
        <w:rPr>
          <w:rFonts w:ascii="宋体" w:hAnsi="宋体" w:cs="宋体"/>
          <w:sz w:val="24"/>
        </w:rPr>
      </w:pPr>
      <w:r>
        <w:rPr>
          <w:rFonts w:hint="eastAsia" w:ascii="宋体" w:hAnsi="宋体" w:cs="宋体"/>
          <w:sz w:val="24"/>
        </w:rPr>
        <w:t>3.3支持中小企业发展</w:t>
      </w:r>
    </w:p>
    <w:p w14:paraId="52055EB8">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FFAC84F">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7C0B744F">
      <w:pPr>
        <w:widowControl/>
        <w:spacing w:line="360" w:lineRule="auto"/>
        <w:ind w:firstLine="480" w:firstLineChars="2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67D8771">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55E9D28D">
      <w:pPr>
        <w:spacing w:line="360" w:lineRule="auto"/>
        <w:ind w:firstLine="480" w:firstLineChars="200"/>
        <w:rPr>
          <w:rFonts w:ascii="宋体" w:hAnsi="宋体" w:cs="宋体"/>
          <w:sz w:val="24"/>
        </w:rPr>
      </w:pPr>
      <w:r>
        <w:rPr>
          <w:rFonts w:hint="eastAsia" w:ascii="宋体" w:hAnsi="宋体" w:cs="宋体"/>
          <w:sz w:val="24"/>
        </w:rPr>
        <w:t>3.3.3</w:t>
      </w:r>
      <w:r>
        <w:rPr>
          <w:rFonts w:hint="eastAsia" w:ascii="宋体" w:hAnsi="宋体" w:eastAsia="宋体" w:cs="宋体"/>
          <w:kern w:val="0"/>
          <w:sz w:val="24"/>
        </w:rPr>
        <w:t>对于未预留份额专门面向中小企业的政府采购货物项目，以及预留份额政府采购货物项目中的非预留部分标项，对小型和微型企业的投标报价给予10%-20%（招标文件第四部分评标办法明确具体的扣除比例，未明确的，给予20%的扣除）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招标文件第四部分评标办法明确具体的扣除比例，未明确的，给予6%的扣除）的扣除，用扣除后的价格参加评审。组成联合体或者接受分包的小微企业与联合体内其他企业、分包企业之间存在直接控股、管理关系的，不享受价格扣除优惠政策</w:t>
      </w:r>
      <w:r>
        <w:rPr>
          <w:rFonts w:hint="eastAsia" w:ascii="宋体" w:hAnsi="宋体" w:cs="宋体"/>
          <w:sz w:val="24"/>
        </w:rPr>
        <w:t>。</w:t>
      </w:r>
    </w:p>
    <w:p w14:paraId="1D2424A9">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73A37444">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F72EAFF">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CFF7892">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457647E1">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358D83E8">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119BB218">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36FF630">
      <w:pPr>
        <w:spacing w:line="360" w:lineRule="auto"/>
        <w:rPr>
          <w:rFonts w:ascii="宋体" w:hAnsi="宋体" w:cs="宋体"/>
          <w:sz w:val="24"/>
        </w:rPr>
      </w:pPr>
      <w:r>
        <w:rPr>
          <w:rFonts w:hint="eastAsia" w:ascii="宋体" w:hAnsi="宋体" w:cs="宋体"/>
          <w:sz w:val="24"/>
        </w:rPr>
        <w:t>3.5平等对待内外资企业和符合条件的破产重整企业</w:t>
      </w:r>
    </w:p>
    <w:p w14:paraId="40290F40">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2911D68F">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4.1在线询问、质疑、投诉。</w:t>
      </w:r>
    </w:p>
    <w:p w14:paraId="52A7784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614DF0E">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2C130BD9">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59C5D57">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735E3C5F">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4BE5A655">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387B540">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114A963A">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4BDDE61D">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395D2923">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2EFB3875">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026E5647">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42009E9E">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30E4F896">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6011F484">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04977920">
      <w:pPr>
        <w:pStyle w:val="887"/>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19A12FE9">
      <w:pPr>
        <w:pStyle w:val="887"/>
        <w:shd w:val="clear" w:color="auto" w:fill="FFFFFF"/>
        <w:snapToGrid w:val="0"/>
        <w:spacing w:after="240" w:afterAutospacing="0" w:line="360" w:lineRule="auto"/>
        <w:ind w:firstLine="400"/>
        <w:contextualSpacing/>
      </w:pPr>
      <w:r>
        <w:rPr>
          <w:rFonts w:hint="eastAsia"/>
        </w:rPr>
        <w:t>质疑函范本及制作说明详见附件2。</w:t>
      </w:r>
    </w:p>
    <w:p w14:paraId="39FC4D08">
      <w:pPr>
        <w:pStyle w:val="887"/>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139C61FB">
      <w:pPr>
        <w:pStyle w:val="887"/>
        <w:shd w:val="clear" w:color="auto" w:fill="FFFFFF"/>
        <w:snapToGrid w:val="0"/>
        <w:spacing w:after="240" w:line="360" w:lineRule="auto"/>
        <w:ind w:firstLine="400"/>
        <w:contextualSpacing/>
        <w:rPr>
          <w:rFonts w:hint="eastAsia"/>
        </w:rPr>
      </w:pPr>
      <w:r>
        <w:rPr>
          <w:rFonts w:hint="eastAsia"/>
          <w:lang w:val="zh-CN"/>
        </w:rPr>
        <w:t>4.3</w:t>
      </w:r>
      <w:r>
        <w:rPr>
          <w:rFonts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085F6433">
      <w:pPr>
        <w:pStyle w:val="887"/>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根据采购人与采购机构</w:t>
      </w:r>
      <w:r>
        <w:rPr>
          <w:rFonts w:hint="eastAsia"/>
          <w:color w:val="auto"/>
          <w:sz w:val="24"/>
          <w:highlight w:val="none"/>
          <w:lang w:val="en-US" w:eastAsia="zh-CN"/>
        </w:rPr>
        <w:t>在</w:t>
      </w:r>
      <w:r>
        <w:rPr>
          <w:rFonts w:hint="eastAsia" w:ascii="宋体" w:hAnsi="宋体" w:eastAsia="宋体"/>
          <w:color w:val="auto"/>
          <w:sz w:val="24"/>
          <w:highlight w:val="none"/>
        </w:rPr>
        <w:t>政采云平台上双方签署</w:t>
      </w:r>
      <w:r>
        <w:rPr>
          <w:rFonts w:hint="eastAsia"/>
          <w:color w:val="auto"/>
          <w:sz w:val="24"/>
          <w:highlight w:val="none"/>
          <w:lang w:eastAsia="zh-CN"/>
        </w:rPr>
        <w:t>是</w:t>
      </w:r>
      <w:r>
        <w:rPr>
          <w:rFonts w:hint="eastAsia" w:ascii="宋体" w:hAnsi="宋体" w:eastAsia="宋体"/>
          <w:color w:val="auto"/>
          <w:sz w:val="24"/>
          <w:highlight w:val="none"/>
        </w:rPr>
        <w:t>《</w:t>
      </w:r>
      <w:r>
        <w:rPr>
          <w:rFonts w:hint="eastAsia"/>
          <w:color w:val="auto"/>
          <w:sz w:val="24"/>
          <w:highlight w:val="none"/>
          <w:lang w:eastAsia="zh-CN"/>
        </w:rPr>
        <w:t>杭州市西湖区</w:t>
      </w:r>
      <w:r>
        <w:rPr>
          <w:rFonts w:hint="eastAsia"/>
          <w:color w:val="auto"/>
          <w:sz w:val="24"/>
          <w:highlight w:val="none"/>
          <w:lang w:val="en-US" w:eastAsia="zh-CN"/>
        </w:rPr>
        <w:t>政府采购</w:t>
      </w:r>
      <w:r>
        <w:rPr>
          <w:rFonts w:hint="eastAsia" w:ascii="宋体" w:hAnsi="宋体" w:eastAsia="宋体"/>
          <w:color w:val="auto"/>
          <w:sz w:val="24"/>
          <w:highlight w:val="none"/>
        </w:rPr>
        <w:t>委托协议</w:t>
      </w:r>
      <w:r>
        <w:rPr>
          <w:rFonts w:hint="eastAsia"/>
          <w:color w:val="auto"/>
          <w:sz w:val="24"/>
          <w:highlight w:val="none"/>
          <w:lang w:eastAsia="zh-CN"/>
        </w:rPr>
        <w:t>（</w:t>
      </w:r>
      <w:r>
        <w:rPr>
          <w:rFonts w:hint="eastAsia"/>
          <w:color w:val="auto"/>
          <w:sz w:val="24"/>
          <w:highlight w:val="none"/>
          <w:lang w:val="en-US" w:eastAsia="zh-CN"/>
        </w:rPr>
        <w:t>年度</w:t>
      </w:r>
      <w:r>
        <w:rPr>
          <w:rFonts w:hint="eastAsia"/>
          <w:color w:val="auto"/>
          <w:sz w:val="24"/>
          <w:highlight w:val="none"/>
          <w:lang w:eastAsia="zh-CN"/>
        </w:rPr>
        <w:t>）</w:t>
      </w:r>
      <w:r>
        <w:rPr>
          <w:rFonts w:hint="eastAsia" w:ascii="宋体" w:hAnsi="宋体" w:eastAsia="宋体"/>
          <w:color w:val="auto"/>
          <w:sz w:val="24"/>
          <w:highlight w:val="none"/>
        </w:rPr>
        <w:t>》的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42E98D98">
      <w:pPr>
        <w:widowControl/>
        <w:adjustRightInd/>
        <w:jc w:val="center"/>
        <w:rPr>
          <w:rFonts w:ascii="宋体" w:hAnsi="宋体" w:eastAsia="宋体"/>
          <w:b/>
          <w:color w:val="auto"/>
          <w:sz w:val="28"/>
          <w:szCs w:val="28"/>
          <w:highlight w:val="none"/>
        </w:rPr>
      </w:pPr>
      <w:r>
        <w:rPr>
          <w:rFonts w:hint="eastAsia" w:ascii="宋体" w:hAnsi="宋体" w:eastAsia="宋体"/>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06C4D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noWrap w:val="0"/>
            <w:vAlign w:val="center"/>
          </w:tcPr>
          <w:p w14:paraId="23362E33">
            <w:pPr>
              <w:pStyle w:val="32"/>
              <w:spacing w:line="360" w:lineRule="auto"/>
              <w:jc w:val="center"/>
              <w:rPr>
                <w:rFonts w:ascii="宋体" w:hAnsi="宋体" w:eastAsia="宋体"/>
                <w:b/>
                <w:bCs/>
                <w:color w:val="auto"/>
                <w:sz w:val="24"/>
                <w:highlight w:val="none"/>
              </w:rPr>
            </w:pPr>
            <w:r>
              <w:rPr>
                <w:rFonts w:hint="eastAsia" w:ascii="宋体" w:hAnsi="宋体" w:eastAsia="宋体"/>
                <w:b/>
                <w:bCs/>
                <w:color w:val="auto"/>
                <w:sz w:val="24"/>
                <w:highlight w:val="none"/>
              </w:rPr>
              <w:t>质疑内容</w:t>
            </w:r>
          </w:p>
        </w:tc>
        <w:tc>
          <w:tcPr>
            <w:tcW w:w="2232" w:type="dxa"/>
            <w:noWrap w:val="0"/>
            <w:vAlign w:val="center"/>
          </w:tcPr>
          <w:p w14:paraId="5BF6DB1C">
            <w:pPr>
              <w:pStyle w:val="32"/>
              <w:spacing w:line="360" w:lineRule="auto"/>
              <w:jc w:val="center"/>
              <w:rPr>
                <w:rFonts w:ascii="宋体" w:hAnsi="宋体" w:eastAsia="宋体"/>
                <w:b/>
                <w:bCs/>
                <w:color w:val="auto"/>
                <w:sz w:val="24"/>
                <w:highlight w:val="none"/>
              </w:rPr>
            </w:pPr>
            <w:r>
              <w:rPr>
                <w:rFonts w:hint="eastAsia" w:ascii="宋体" w:hAnsi="宋体" w:eastAsia="宋体"/>
                <w:b/>
                <w:bCs/>
                <w:color w:val="auto"/>
                <w:sz w:val="24"/>
                <w:highlight w:val="none"/>
              </w:rPr>
              <w:t>质疑答复责任主体</w:t>
            </w:r>
          </w:p>
        </w:tc>
      </w:tr>
      <w:tr w14:paraId="2A2EA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noWrap w:val="0"/>
            <w:vAlign w:val="center"/>
          </w:tcPr>
          <w:p w14:paraId="1E01B47F">
            <w:pPr>
              <w:pStyle w:val="32"/>
              <w:spacing w:line="360" w:lineRule="auto"/>
              <w:jc w:val="center"/>
              <w:rPr>
                <w:rFonts w:ascii="宋体" w:hAnsi="宋体" w:eastAsia="宋体"/>
                <w:color w:val="auto"/>
                <w:sz w:val="24"/>
                <w:highlight w:val="none"/>
              </w:rPr>
            </w:pPr>
            <w:r>
              <w:rPr>
                <w:rFonts w:hint="eastAsia" w:ascii="宋体" w:hAnsi="宋体" w:eastAsia="宋体"/>
                <w:color w:val="auto"/>
                <w:sz w:val="24"/>
                <w:highlight w:val="none"/>
              </w:rPr>
              <w:t>对采购文件提出质疑</w:t>
            </w:r>
          </w:p>
        </w:tc>
        <w:tc>
          <w:tcPr>
            <w:tcW w:w="4536" w:type="dxa"/>
            <w:noWrap w:val="0"/>
            <w:vAlign w:val="center"/>
          </w:tcPr>
          <w:p w14:paraId="36763D49">
            <w:pPr>
              <w:pStyle w:val="32"/>
              <w:spacing w:line="360" w:lineRule="auto"/>
              <w:jc w:val="left"/>
              <w:rPr>
                <w:rFonts w:ascii="宋体" w:hAnsi="宋体" w:eastAsia="宋体"/>
                <w:color w:val="auto"/>
                <w:sz w:val="24"/>
                <w:highlight w:val="none"/>
              </w:rPr>
            </w:pPr>
            <w:r>
              <w:rPr>
                <w:rFonts w:hint="eastAsia" w:ascii="宋体" w:hAnsi="宋体" w:eastAsia="宋体"/>
                <w:color w:val="auto"/>
                <w:sz w:val="24"/>
                <w:highlight w:val="none"/>
              </w:rPr>
              <w:t>对采购文件中</w:t>
            </w:r>
            <w:r>
              <w:rPr>
                <w:rFonts w:hint="eastAsia" w:ascii="宋体" w:hAnsi="宋体" w:eastAsia="宋体"/>
                <w:color w:val="auto"/>
                <w:sz w:val="24"/>
                <w:szCs w:val="21"/>
                <w:highlight w:val="none"/>
              </w:rPr>
              <w:t>“申请人的资格要求”、“采购需求”、“评审办法”、“采购合同的主要条款”、“采购文件前附表内容”、“报价内容”</w:t>
            </w:r>
            <w:r>
              <w:rPr>
                <w:rFonts w:hint="eastAsia" w:ascii="宋体" w:hAnsi="宋体" w:eastAsia="宋体"/>
                <w:color w:val="auto"/>
                <w:sz w:val="24"/>
                <w:highlight w:val="none"/>
              </w:rPr>
              <w:t>的质疑</w:t>
            </w:r>
          </w:p>
        </w:tc>
        <w:tc>
          <w:tcPr>
            <w:tcW w:w="2232" w:type="dxa"/>
            <w:noWrap w:val="0"/>
            <w:vAlign w:val="center"/>
          </w:tcPr>
          <w:p w14:paraId="68411CD5">
            <w:pPr>
              <w:pStyle w:val="32"/>
              <w:spacing w:line="360" w:lineRule="auto"/>
              <w:jc w:val="center"/>
              <w:rPr>
                <w:rFonts w:ascii="宋体" w:hAnsi="宋体" w:eastAsia="宋体"/>
                <w:color w:val="auto"/>
                <w:sz w:val="24"/>
                <w:highlight w:val="none"/>
              </w:rPr>
            </w:pPr>
            <w:r>
              <w:rPr>
                <w:rFonts w:hint="eastAsia" w:ascii="宋体" w:hAnsi="宋体" w:eastAsia="宋体"/>
                <w:color w:val="auto"/>
                <w:sz w:val="24"/>
                <w:highlight w:val="none"/>
              </w:rPr>
              <w:t>采购人</w:t>
            </w:r>
          </w:p>
        </w:tc>
      </w:tr>
      <w:tr w14:paraId="0231B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noWrap w:val="0"/>
            <w:vAlign w:val="center"/>
          </w:tcPr>
          <w:p w14:paraId="6695C111">
            <w:pPr>
              <w:pStyle w:val="32"/>
              <w:spacing w:line="360" w:lineRule="auto"/>
              <w:jc w:val="center"/>
              <w:rPr>
                <w:rFonts w:ascii="宋体" w:hAnsi="宋体" w:eastAsia="宋体"/>
                <w:color w:val="auto"/>
                <w:sz w:val="24"/>
                <w:highlight w:val="none"/>
              </w:rPr>
            </w:pPr>
          </w:p>
        </w:tc>
        <w:tc>
          <w:tcPr>
            <w:tcW w:w="4536" w:type="dxa"/>
            <w:noWrap w:val="0"/>
            <w:vAlign w:val="center"/>
          </w:tcPr>
          <w:p w14:paraId="3FC82AAD">
            <w:pPr>
              <w:pStyle w:val="32"/>
              <w:spacing w:line="360" w:lineRule="auto"/>
              <w:jc w:val="left"/>
              <w:rPr>
                <w:rFonts w:ascii="宋体" w:hAnsi="宋体" w:eastAsia="宋体"/>
                <w:color w:val="auto"/>
                <w:sz w:val="24"/>
                <w:highlight w:val="none"/>
              </w:rPr>
            </w:pPr>
            <w:r>
              <w:rPr>
                <w:rFonts w:hint="eastAsia" w:ascii="宋体" w:hAnsi="宋体" w:eastAsia="宋体"/>
                <w:color w:val="auto"/>
                <w:sz w:val="24"/>
                <w:highlight w:val="none"/>
              </w:rPr>
              <w:t>对采购文件中其他内容提出的质疑</w:t>
            </w:r>
          </w:p>
        </w:tc>
        <w:tc>
          <w:tcPr>
            <w:tcW w:w="2232" w:type="dxa"/>
            <w:noWrap w:val="0"/>
            <w:vAlign w:val="center"/>
          </w:tcPr>
          <w:p w14:paraId="025FBD17">
            <w:pPr>
              <w:pStyle w:val="32"/>
              <w:spacing w:line="360" w:lineRule="auto"/>
              <w:jc w:val="center"/>
              <w:rPr>
                <w:rFonts w:ascii="宋体" w:hAnsi="宋体" w:eastAsia="宋体"/>
                <w:color w:val="auto"/>
                <w:sz w:val="24"/>
                <w:highlight w:val="none"/>
              </w:rPr>
            </w:pPr>
            <w:r>
              <w:rPr>
                <w:rFonts w:hint="eastAsia" w:ascii="宋体" w:hAnsi="宋体" w:eastAsia="宋体"/>
                <w:color w:val="auto"/>
                <w:sz w:val="24"/>
                <w:highlight w:val="none"/>
              </w:rPr>
              <w:t>采购机构</w:t>
            </w:r>
          </w:p>
        </w:tc>
      </w:tr>
      <w:tr w14:paraId="03C03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noWrap w:val="0"/>
            <w:vAlign w:val="center"/>
          </w:tcPr>
          <w:p w14:paraId="689236E0">
            <w:pPr>
              <w:pStyle w:val="32"/>
              <w:spacing w:line="360" w:lineRule="auto"/>
              <w:jc w:val="center"/>
              <w:rPr>
                <w:rFonts w:ascii="宋体" w:hAnsi="宋体" w:eastAsia="宋体"/>
                <w:color w:val="auto"/>
                <w:sz w:val="24"/>
                <w:highlight w:val="none"/>
              </w:rPr>
            </w:pPr>
            <w:r>
              <w:rPr>
                <w:rFonts w:hint="eastAsia" w:ascii="宋体" w:hAnsi="宋体" w:eastAsia="宋体"/>
                <w:color w:val="auto"/>
                <w:sz w:val="24"/>
                <w:highlight w:val="none"/>
              </w:rPr>
              <w:t>对采购过程</w:t>
            </w:r>
            <w:r>
              <w:rPr>
                <w:rFonts w:hint="eastAsia" w:ascii="宋体" w:hAnsi="宋体" w:eastAsia="宋体"/>
                <w:color w:val="auto"/>
                <w:sz w:val="24"/>
                <w:highlight w:val="none"/>
                <w:lang w:eastAsia="zh-CN"/>
              </w:rPr>
              <w:t>、</w:t>
            </w:r>
            <w:r>
              <w:rPr>
                <w:rFonts w:hint="eastAsia" w:ascii="宋体" w:hAnsi="宋体" w:eastAsia="宋体"/>
                <w:color w:val="auto"/>
                <w:sz w:val="24"/>
                <w:highlight w:val="none"/>
                <w:lang w:val="en-US" w:eastAsia="zh-CN"/>
              </w:rPr>
              <w:t>采购结果</w:t>
            </w:r>
            <w:r>
              <w:rPr>
                <w:rFonts w:hint="eastAsia" w:ascii="宋体" w:hAnsi="宋体" w:eastAsia="宋体"/>
                <w:color w:val="auto"/>
                <w:sz w:val="24"/>
                <w:highlight w:val="none"/>
              </w:rPr>
              <w:t>提出质疑</w:t>
            </w:r>
          </w:p>
        </w:tc>
        <w:tc>
          <w:tcPr>
            <w:tcW w:w="4536" w:type="dxa"/>
            <w:noWrap w:val="0"/>
            <w:vAlign w:val="center"/>
          </w:tcPr>
          <w:p w14:paraId="072E893C">
            <w:pPr>
              <w:pStyle w:val="32"/>
              <w:spacing w:line="360" w:lineRule="auto"/>
              <w:jc w:val="left"/>
              <w:rPr>
                <w:rFonts w:ascii="宋体" w:hAnsi="宋体" w:eastAsia="宋体"/>
                <w:color w:val="auto"/>
                <w:sz w:val="24"/>
                <w:highlight w:val="none"/>
              </w:rPr>
            </w:pPr>
            <w:r>
              <w:rPr>
                <w:rFonts w:hint="eastAsia" w:ascii="宋体" w:hAnsi="宋体" w:eastAsia="宋体"/>
                <w:color w:val="auto"/>
                <w:sz w:val="24"/>
                <w:szCs w:val="21"/>
                <w:highlight w:val="none"/>
              </w:rPr>
              <w:t>对“现场考察、答疑会”、 “甲方负责接收和保存的样品” 、“资格审查”等由</w:t>
            </w:r>
            <w:r>
              <w:rPr>
                <w:rFonts w:hint="eastAsia" w:ascii="宋体" w:hAnsi="宋体" w:eastAsia="宋体"/>
                <w:color w:val="auto"/>
                <w:sz w:val="24"/>
                <w:szCs w:val="21"/>
                <w:highlight w:val="none"/>
                <w:lang w:val="en-US" w:eastAsia="zh-CN"/>
              </w:rPr>
              <w:t>采购人</w:t>
            </w:r>
            <w:r>
              <w:rPr>
                <w:rFonts w:hint="eastAsia" w:ascii="宋体" w:hAnsi="宋体" w:eastAsia="宋体"/>
                <w:color w:val="auto"/>
                <w:sz w:val="24"/>
                <w:szCs w:val="21"/>
                <w:highlight w:val="none"/>
              </w:rPr>
              <w:t>负责组织的环节的质疑</w:t>
            </w:r>
          </w:p>
        </w:tc>
        <w:tc>
          <w:tcPr>
            <w:tcW w:w="2232" w:type="dxa"/>
            <w:noWrap w:val="0"/>
            <w:vAlign w:val="center"/>
          </w:tcPr>
          <w:p w14:paraId="4C2DB692">
            <w:pPr>
              <w:pStyle w:val="32"/>
              <w:spacing w:line="360" w:lineRule="auto"/>
              <w:jc w:val="center"/>
              <w:rPr>
                <w:rFonts w:ascii="宋体" w:hAnsi="宋体" w:eastAsia="宋体"/>
                <w:color w:val="auto"/>
                <w:sz w:val="24"/>
                <w:highlight w:val="none"/>
              </w:rPr>
            </w:pPr>
            <w:r>
              <w:rPr>
                <w:rFonts w:hint="eastAsia" w:ascii="宋体" w:hAnsi="宋体" w:eastAsia="宋体"/>
                <w:color w:val="auto"/>
                <w:sz w:val="24"/>
                <w:highlight w:val="none"/>
              </w:rPr>
              <w:t>采购人</w:t>
            </w:r>
          </w:p>
        </w:tc>
      </w:tr>
      <w:tr w14:paraId="574C0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noWrap w:val="0"/>
            <w:vAlign w:val="center"/>
          </w:tcPr>
          <w:p w14:paraId="5834AD83">
            <w:pPr>
              <w:pStyle w:val="32"/>
              <w:spacing w:line="360" w:lineRule="auto"/>
              <w:jc w:val="center"/>
              <w:rPr>
                <w:rFonts w:ascii="宋体" w:hAnsi="宋体" w:eastAsia="宋体"/>
                <w:color w:val="auto"/>
                <w:sz w:val="24"/>
                <w:highlight w:val="none"/>
              </w:rPr>
            </w:pPr>
          </w:p>
        </w:tc>
        <w:tc>
          <w:tcPr>
            <w:tcW w:w="4536" w:type="dxa"/>
            <w:noWrap w:val="0"/>
            <w:vAlign w:val="center"/>
          </w:tcPr>
          <w:p w14:paraId="18943315">
            <w:pPr>
              <w:pStyle w:val="32"/>
              <w:spacing w:line="360" w:lineRule="auto"/>
              <w:jc w:val="left"/>
              <w:rPr>
                <w:rFonts w:ascii="宋体" w:hAnsi="宋体" w:eastAsia="宋体"/>
                <w:color w:val="auto"/>
                <w:sz w:val="24"/>
                <w:highlight w:val="none"/>
              </w:rPr>
            </w:pPr>
            <w:r>
              <w:rPr>
                <w:rFonts w:hint="eastAsia" w:ascii="宋体" w:hAnsi="宋体" w:eastAsia="宋体"/>
                <w:color w:val="auto"/>
                <w:sz w:val="24"/>
                <w:highlight w:val="none"/>
              </w:rPr>
              <w:t>对采购过程</w:t>
            </w:r>
            <w:r>
              <w:rPr>
                <w:rFonts w:hint="eastAsia" w:ascii="宋体" w:hAnsi="宋体" w:eastAsia="宋体"/>
                <w:color w:val="auto"/>
                <w:sz w:val="24"/>
                <w:highlight w:val="none"/>
                <w:lang w:eastAsia="zh-CN"/>
              </w:rPr>
              <w:t>、</w:t>
            </w:r>
            <w:r>
              <w:rPr>
                <w:rFonts w:hint="eastAsia" w:ascii="宋体" w:hAnsi="宋体" w:eastAsia="宋体"/>
                <w:color w:val="auto"/>
                <w:sz w:val="24"/>
                <w:highlight w:val="none"/>
                <w:lang w:val="en-US" w:eastAsia="zh-CN"/>
              </w:rPr>
              <w:t>采购结果其他</w:t>
            </w:r>
            <w:r>
              <w:rPr>
                <w:rFonts w:hint="eastAsia" w:ascii="宋体" w:hAnsi="宋体" w:eastAsia="宋体"/>
                <w:color w:val="auto"/>
                <w:sz w:val="24"/>
                <w:szCs w:val="21"/>
                <w:highlight w:val="none"/>
              </w:rPr>
              <w:t>环节的质疑</w:t>
            </w:r>
          </w:p>
        </w:tc>
        <w:tc>
          <w:tcPr>
            <w:tcW w:w="2232" w:type="dxa"/>
            <w:noWrap w:val="0"/>
            <w:vAlign w:val="center"/>
          </w:tcPr>
          <w:p w14:paraId="4304DB17">
            <w:pPr>
              <w:pStyle w:val="32"/>
              <w:spacing w:line="360" w:lineRule="auto"/>
              <w:jc w:val="center"/>
              <w:rPr>
                <w:rFonts w:ascii="宋体" w:hAnsi="宋体" w:eastAsia="宋体"/>
                <w:color w:val="auto"/>
                <w:sz w:val="24"/>
                <w:highlight w:val="none"/>
              </w:rPr>
            </w:pPr>
            <w:r>
              <w:rPr>
                <w:rFonts w:hint="eastAsia" w:ascii="宋体" w:hAnsi="宋体" w:eastAsia="宋体"/>
                <w:color w:val="auto"/>
                <w:sz w:val="24"/>
                <w:highlight w:val="none"/>
              </w:rPr>
              <w:t>采购机构</w:t>
            </w:r>
          </w:p>
        </w:tc>
      </w:tr>
    </w:tbl>
    <w:p w14:paraId="6414E91C">
      <w:pPr>
        <w:pStyle w:val="887"/>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5F87A8EB">
      <w:pPr>
        <w:pStyle w:val="887"/>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2F6FD110">
      <w:pPr>
        <w:pStyle w:val="887"/>
        <w:shd w:val="clear" w:color="auto" w:fill="FFFFFF"/>
        <w:snapToGrid w:val="0"/>
        <w:spacing w:after="240" w:afterAutospacing="0" w:line="360" w:lineRule="auto"/>
        <w:ind w:firstLine="400"/>
        <w:contextualSpacing/>
      </w:pPr>
      <w:r>
        <w:rPr>
          <w:rFonts w:hint="eastAsia"/>
        </w:rPr>
        <w:t>4.4.1质疑供应商对采购人、采购机构的答复不满意或者采购人、采购机构未在规定的时间内作出答复的，可以在答复期满后十五个工作日内向同级政府采购监督管理部门提出投诉。</w:t>
      </w:r>
    </w:p>
    <w:p w14:paraId="750E72DA">
      <w:pPr>
        <w:pStyle w:val="887"/>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26D300A2">
      <w:pPr>
        <w:pStyle w:val="887"/>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1BE8E6C0">
      <w:pPr>
        <w:pStyle w:val="887"/>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044D3C03">
      <w:pPr>
        <w:pStyle w:val="887"/>
        <w:shd w:val="clear" w:color="auto" w:fill="FFFFFF"/>
        <w:snapToGrid w:val="0"/>
        <w:spacing w:after="240" w:afterAutospacing="0" w:line="360" w:lineRule="auto"/>
        <w:ind w:firstLine="400"/>
        <w:contextualSpacing/>
      </w:pPr>
      <w:r>
        <w:rPr>
          <w:rFonts w:hint="eastAsia"/>
        </w:rPr>
        <w:t>4.4.5浙江省本级、杭州市本级、拱墅区、西湖区、富阳区政府采购项目投诉材料可寄送浙江省政府采购行政裁决服务中心（杭州），地址：</w:t>
      </w:r>
      <w:r>
        <w:rPr>
          <w:rFonts w:hint="eastAsia"/>
          <w:color w:val="auto"/>
          <w:highlight w:val="none"/>
        </w:rPr>
        <w:t>杭州市上城区清泰街549号城建综合大楼11楼（快递仅限ems或顺丰）</w:t>
      </w:r>
      <w:r>
        <w:rPr>
          <w:rFonts w:hint="eastAsia"/>
        </w:rPr>
        <w:t>，收件人：朱女士</w:t>
      </w:r>
      <w:r>
        <w:rPr>
          <w:rFonts w:hint="eastAsia"/>
          <w:lang w:eastAsia="zh-CN"/>
        </w:rPr>
        <w:t>、</w:t>
      </w:r>
      <w:r>
        <w:rPr>
          <w:rFonts w:hint="eastAsia"/>
          <w:lang w:val="en-US" w:eastAsia="zh-CN"/>
        </w:rPr>
        <w:t>王女士，</w:t>
      </w:r>
      <w:r>
        <w:rPr>
          <w:rFonts w:hint="eastAsia"/>
        </w:rPr>
        <w:t>电话</w:t>
      </w:r>
      <w:r>
        <w:rPr>
          <w:rFonts w:hint="eastAsia"/>
          <w:color w:val="auto"/>
          <w:highlight w:val="none"/>
        </w:rPr>
        <w:t>0571-87227671,0571-87800218</w:t>
      </w:r>
      <w:r>
        <w:rPr>
          <w:rFonts w:hint="eastAsia"/>
        </w:rPr>
        <w:t>。</w:t>
      </w:r>
    </w:p>
    <w:p w14:paraId="45609773">
      <w:pPr>
        <w:adjustRightInd w:val="0"/>
        <w:snapToGrid w:val="0"/>
        <w:spacing w:line="360" w:lineRule="auto"/>
        <w:ind w:firstLine="420" w:firstLineChars="200"/>
        <w:rPr>
          <w:rFonts w:hint="eastAsia"/>
        </w:rPr>
      </w:pPr>
      <w:r>
        <w:rPr>
          <w:rFonts w:hint="eastAsia"/>
        </w:rPr>
        <w:t>投诉书范本及制作说明详见附件3。</w:t>
      </w:r>
    </w:p>
    <w:p w14:paraId="067C62B4">
      <w:pPr>
        <w:adjustRightInd w:val="0"/>
        <w:snapToGrid w:val="0"/>
        <w:spacing w:line="360" w:lineRule="auto"/>
        <w:ind w:firstLine="420" w:firstLineChars="200"/>
        <w:rPr>
          <w:rFonts w:hint="eastAsia"/>
        </w:rPr>
      </w:pPr>
    </w:p>
    <w:p w14:paraId="242FD46D">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33182BEA">
      <w:pPr>
        <w:pStyle w:val="887"/>
        <w:shd w:val="clear" w:color="auto" w:fill="FFFFFF"/>
        <w:snapToGrid w:val="0"/>
        <w:spacing w:after="240" w:afterAutospacing="0" w:line="360" w:lineRule="auto"/>
        <w:ind w:firstLine="400"/>
        <w:contextualSpacing/>
        <w:rPr>
          <w:sz w:val="18"/>
          <w:szCs w:val="18"/>
        </w:rPr>
      </w:pPr>
      <w:r>
        <w:rPr>
          <w:rFonts w:hint="eastAsia" w:ascii="宋体" w:hAnsi="宋体" w:cs="宋体"/>
          <w:color w:val="auto"/>
          <w:sz w:val="24"/>
          <w:highlight w:val="none"/>
        </w:rPr>
        <w:t>采购人（行政机关）因政策变化、规划调整而不履行政府采购合同的，供应商可依据《杭州市涉企补偿救济实施办法（试行）》向采购人（行政机关）提起补偿申请。</w:t>
      </w:r>
    </w:p>
    <w:p w14:paraId="2FE366A8">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7316954E">
      <w:pPr>
        <w:pStyle w:val="32"/>
        <w:spacing w:line="360" w:lineRule="auto"/>
        <w:rPr>
          <w:rFonts w:hAnsi="宋体" w:cs="宋体"/>
          <w:b/>
          <w:sz w:val="24"/>
          <w:szCs w:val="24"/>
        </w:rPr>
      </w:pPr>
      <w:r>
        <w:rPr>
          <w:rFonts w:hint="eastAsia" w:hAnsi="宋体" w:cs="宋体"/>
          <w:b/>
          <w:sz w:val="24"/>
          <w:szCs w:val="24"/>
        </w:rPr>
        <w:t>5．招标文件的构成</w:t>
      </w:r>
    </w:p>
    <w:p w14:paraId="6A91983C">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52146191">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00FC9CB4">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284EB33C">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524DD7C4">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22998BD2">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2CEDDCB2">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3A09A3FE">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4A684166">
      <w:pPr>
        <w:pStyle w:val="32"/>
        <w:spacing w:line="360" w:lineRule="auto"/>
        <w:rPr>
          <w:rFonts w:hAnsi="宋体" w:cs="宋体"/>
          <w:b/>
          <w:sz w:val="24"/>
          <w:szCs w:val="24"/>
        </w:rPr>
      </w:pPr>
      <w:r>
        <w:rPr>
          <w:rFonts w:hint="eastAsia" w:hAnsi="宋体" w:cs="宋体"/>
          <w:b/>
          <w:sz w:val="24"/>
          <w:szCs w:val="24"/>
        </w:rPr>
        <w:t>6. 招标文件的澄清、修改</w:t>
      </w:r>
    </w:p>
    <w:p w14:paraId="7F5CC767">
      <w:pPr>
        <w:pStyle w:val="129"/>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14:paraId="60FB7ECC">
      <w:pPr>
        <w:pStyle w:val="129"/>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76E4E38">
      <w:pPr>
        <w:pStyle w:val="23"/>
        <w:rPr>
          <w:rFonts w:hAnsi="宋体" w:cs="宋体"/>
          <w:sz w:val="18"/>
          <w:szCs w:val="18"/>
          <w:lang w:val="en-US"/>
        </w:rPr>
      </w:pPr>
    </w:p>
    <w:p w14:paraId="7ABEF9B9">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723822FD">
      <w:pPr>
        <w:pStyle w:val="32"/>
        <w:spacing w:line="360" w:lineRule="auto"/>
        <w:rPr>
          <w:rFonts w:hAnsi="宋体" w:cs="宋体"/>
          <w:b/>
          <w:sz w:val="24"/>
          <w:szCs w:val="24"/>
        </w:rPr>
      </w:pPr>
      <w:r>
        <w:rPr>
          <w:rFonts w:hint="eastAsia" w:hAnsi="宋体" w:cs="宋体"/>
          <w:b/>
          <w:sz w:val="24"/>
          <w:szCs w:val="24"/>
        </w:rPr>
        <w:t>7. 招标文件的获取</w:t>
      </w:r>
    </w:p>
    <w:p w14:paraId="4D7771EE">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37813256">
      <w:pPr>
        <w:pStyle w:val="32"/>
        <w:spacing w:line="360" w:lineRule="auto"/>
        <w:rPr>
          <w:rFonts w:hAnsi="宋体" w:cs="宋体"/>
          <w:b/>
          <w:sz w:val="24"/>
          <w:szCs w:val="24"/>
        </w:rPr>
      </w:pPr>
      <w:r>
        <w:rPr>
          <w:rFonts w:hint="eastAsia" w:hAnsi="宋体" w:cs="宋体"/>
          <w:b/>
          <w:sz w:val="24"/>
          <w:szCs w:val="24"/>
        </w:rPr>
        <w:t>8.开标前答疑会或现场考察</w:t>
      </w:r>
    </w:p>
    <w:p w14:paraId="2562F6F8">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45B1253A">
      <w:pPr>
        <w:pStyle w:val="32"/>
        <w:spacing w:line="360" w:lineRule="auto"/>
        <w:rPr>
          <w:rFonts w:hAnsi="宋体" w:cs="宋体"/>
          <w:b/>
          <w:szCs w:val="24"/>
        </w:rPr>
      </w:pPr>
      <w:r>
        <w:rPr>
          <w:rFonts w:hint="eastAsia" w:hAnsi="宋体" w:cs="宋体"/>
          <w:b/>
          <w:kern w:val="28"/>
          <w:sz w:val="24"/>
          <w:szCs w:val="24"/>
        </w:rPr>
        <w:t>9.投标保证金</w:t>
      </w:r>
    </w:p>
    <w:p w14:paraId="04209612">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55A9A3A2">
      <w:pPr>
        <w:pStyle w:val="32"/>
        <w:spacing w:line="360" w:lineRule="auto"/>
        <w:rPr>
          <w:rFonts w:hAnsi="宋体" w:cs="宋体"/>
          <w:b/>
          <w:sz w:val="24"/>
          <w:szCs w:val="24"/>
        </w:rPr>
      </w:pPr>
      <w:r>
        <w:rPr>
          <w:rFonts w:hint="eastAsia" w:hAnsi="宋体" w:cs="宋体"/>
          <w:b/>
          <w:sz w:val="24"/>
          <w:szCs w:val="24"/>
        </w:rPr>
        <w:t>10. 投标文件的语言</w:t>
      </w:r>
    </w:p>
    <w:p w14:paraId="7F406FFB">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63E389F9">
      <w:pPr>
        <w:pStyle w:val="32"/>
        <w:spacing w:line="360" w:lineRule="auto"/>
        <w:rPr>
          <w:rFonts w:hAnsi="宋体" w:cs="宋体"/>
          <w:b/>
          <w:sz w:val="24"/>
          <w:szCs w:val="24"/>
        </w:rPr>
      </w:pPr>
      <w:r>
        <w:rPr>
          <w:rFonts w:hint="eastAsia" w:hAnsi="宋体" w:cs="宋体"/>
          <w:b/>
          <w:sz w:val="24"/>
          <w:szCs w:val="24"/>
        </w:rPr>
        <w:t>11. 投标文件的组成</w:t>
      </w:r>
    </w:p>
    <w:p w14:paraId="15FE5E47">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67987B4A">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47D46E90">
      <w:pPr>
        <w:snapToGrid w:val="0"/>
        <w:spacing w:line="360" w:lineRule="auto"/>
        <w:ind w:firstLine="960" w:firstLineChars="400"/>
        <w:rPr>
          <w:rFonts w:ascii="宋体" w:hAnsi="宋体" w:cs="宋体"/>
          <w:sz w:val="24"/>
        </w:rPr>
      </w:pPr>
      <w:r>
        <w:rPr>
          <w:rFonts w:hint="eastAsia" w:ascii="宋体" w:hAnsi="宋体" w:cs="宋体"/>
          <w:sz w:val="24"/>
        </w:rPr>
        <w:t>11.1.2</w:t>
      </w:r>
      <w:r>
        <w:rPr>
          <w:rFonts w:hint="eastAsia" w:ascii="宋体" w:hAnsi="宋体" w:cs="宋体"/>
          <w:snapToGrid w:val="0"/>
          <w:kern w:val="28"/>
          <w:sz w:val="24"/>
          <w:szCs w:val="20"/>
        </w:rPr>
        <w:t>联合协议（如果有)；</w:t>
      </w:r>
    </w:p>
    <w:p w14:paraId="410160E0">
      <w:pPr>
        <w:snapToGrid w:val="0"/>
        <w:spacing w:line="360" w:lineRule="auto"/>
        <w:ind w:firstLine="960" w:firstLineChars="400"/>
        <w:rPr>
          <w:rFonts w:ascii="宋体" w:hAnsi="宋体" w:cs="宋体"/>
          <w:sz w:val="24"/>
        </w:rPr>
      </w:pPr>
      <w:r>
        <w:rPr>
          <w:rFonts w:hint="eastAsia" w:ascii="宋体" w:hAnsi="宋体" w:cs="宋体"/>
          <w:sz w:val="24"/>
        </w:rPr>
        <w:t>11.1.3落实政府采购政策需满足的资格要求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517E5463">
      <w:pPr>
        <w:snapToGrid w:val="0"/>
        <w:spacing w:line="360" w:lineRule="auto"/>
        <w:ind w:firstLine="960" w:firstLineChars="400"/>
        <w:rPr>
          <w:rFonts w:ascii="宋体" w:hAnsi="宋体" w:cs="宋体"/>
          <w:sz w:val="24"/>
        </w:rPr>
      </w:pPr>
      <w:r>
        <w:rPr>
          <w:rFonts w:hint="eastAsia" w:ascii="宋体" w:hAnsi="宋体" w:cs="宋体"/>
          <w:sz w:val="24"/>
        </w:rPr>
        <w:t>11.1.4本项目的特定资格要求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355B7538">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2商务技术</w:t>
      </w:r>
      <w:r>
        <w:rPr>
          <w:rFonts w:hint="eastAsia" w:ascii="宋体" w:hAnsi="宋体" w:cs="宋体"/>
          <w:sz w:val="24"/>
          <w:lang w:val="zh-CN"/>
        </w:rPr>
        <w:t>文件：</w:t>
      </w:r>
    </w:p>
    <w:p w14:paraId="57D0E667">
      <w:pPr>
        <w:snapToGrid w:val="0"/>
        <w:spacing w:line="360" w:lineRule="auto"/>
        <w:ind w:firstLine="960" w:firstLineChars="400"/>
        <w:rPr>
          <w:rFonts w:ascii="宋体" w:hAnsi="宋体" w:cs="宋体"/>
          <w:sz w:val="24"/>
        </w:rPr>
      </w:pPr>
      <w:r>
        <w:rPr>
          <w:rFonts w:hint="eastAsia" w:ascii="宋体" w:hAnsi="宋体" w:cs="宋体"/>
          <w:sz w:val="24"/>
        </w:rPr>
        <w:t>11.2.1投标函；</w:t>
      </w:r>
    </w:p>
    <w:p w14:paraId="7A10EAF5">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5E2543AE">
      <w:pPr>
        <w:snapToGrid w:val="0"/>
        <w:spacing w:line="360" w:lineRule="auto"/>
        <w:ind w:firstLine="960" w:firstLineChars="400"/>
        <w:rPr>
          <w:rFonts w:ascii="宋体" w:hAnsi="宋体" w:cs="宋体"/>
          <w:sz w:val="24"/>
        </w:rPr>
      </w:pPr>
      <w:r>
        <w:rPr>
          <w:rFonts w:hint="eastAsia" w:ascii="宋体" w:hAnsi="宋体" w:cs="宋体"/>
          <w:sz w:val="24"/>
        </w:rPr>
        <w:t>11.2.3分包意向协议</w:t>
      </w:r>
      <w:r>
        <w:rPr>
          <w:rFonts w:hint="eastAsia" w:ascii="宋体" w:hAnsi="宋体" w:cs="宋体"/>
          <w:snapToGrid w:val="0"/>
          <w:kern w:val="28"/>
          <w:sz w:val="24"/>
          <w:szCs w:val="20"/>
        </w:rPr>
        <w:t>（如果有)</w:t>
      </w:r>
      <w:r>
        <w:rPr>
          <w:rFonts w:hint="eastAsia" w:ascii="宋体" w:hAnsi="宋体" w:cs="宋体"/>
          <w:sz w:val="24"/>
        </w:rPr>
        <w:t>；</w:t>
      </w:r>
    </w:p>
    <w:p w14:paraId="39D0907F">
      <w:pPr>
        <w:snapToGrid w:val="0"/>
        <w:spacing w:line="360" w:lineRule="auto"/>
        <w:ind w:firstLine="960" w:firstLineChars="400"/>
        <w:rPr>
          <w:rFonts w:ascii="宋体" w:hAnsi="宋体" w:cs="宋体"/>
          <w:sz w:val="24"/>
        </w:rPr>
      </w:pPr>
      <w:r>
        <w:rPr>
          <w:rFonts w:hint="eastAsia" w:ascii="宋体" w:hAnsi="宋体" w:cs="宋体"/>
          <w:sz w:val="24"/>
        </w:rPr>
        <w:t>11.2.4符合性审查资料；</w:t>
      </w:r>
    </w:p>
    <w:p w14:paraId="6D5E519C">
      <w:pPr>
        <w:snapToGrid w:val="0"/>
        <w:spacing w:line="360" w:lineRule="auto"/>
        <w:ind w:left="420" w:leftChars="200" w:firstLine="480" w:firstLineChars="200"/>
        <w:rPr>
          <w:rFonts w:ascii="宋体" w:hAnsi="宋体" w:cs="宋体"/>
          <w:sz w:val="24"/>
        </w:rPr>
      </w:pPr>
      <w:r>
        <w:rPr>
          <w:rFonts w:hint="eastAsia" w:ascii="宋体" w:hAnsi="宋体" w:cs="宋体"/>
          <w:sz w:val="24"/>
        </w:rPr>
        <w:t>11.2.5评标标准相应的商务技术资料；</w:t>
      </w:r>
    </w:p>
    <w:p w14:paraId="42032145">
      <w:pPr>
        <w:snapToGrid w:val="0"/>
        <w:spacing w:line="360" w:lineRule="auto"/>
        <w:ind w:left="420" w:leftChars="200" w:firstLine="480" w:firstLineChars="200"/>
        <w:rPr>
          <w:rFonts w:ascii="宋体" w:hAnsi="宋体" w:cs="宋体"/>
          <w:sz w:val="24"/>
        </w:rPr>
      </w:pPr>
      <w:r>
        <w:rPr>
          <w:rFonts w:hint="eastAsia" w:ascii="宋体" w:hAnsi="宋体" w:cs="宋体"/>
          <w:sz w:val="24"/>
        </w:rPr>
        <w:t>11.2.6投标标的清单；</w:t>
      </w:r>
    </w:p>
    <w:p w14:paraId="75276517">
      <w:pPr>
        <w:snapToGrid w:val="0"/>
        <w:spacing w:line="360" w:lineRule="auto"/>
        <w:ind w:firstLine="960" w:firstLineChars="400"/>
        <w:rPr>
          <w:rFonts w:ascii="宋体" w:hAnsi="宋体" w:cs="宋体"/>
          <w:sz w:val="24"/>
        </w:rPr>
      </w:pPr>
      <w:r>
        <w:rPr>
          <w:rFonts w:hint="eastAsia" w:ascii="宋体" w:hAnsi="宋体" w:cs="宋体"/>
          <w:sz w:val="24"/>
        </w:rPr>
        <w:t>11.2.7商务技术偏离表；</w:t>
      </w:r>
    </w:p>
    <w:p w14:paraId="27469078">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14:paraId="1CA0966A">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p>
    <w:p w14:paraId="6714915F">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41E3817D">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6EA9F48A">
      <w:pPr>
        <w:spacing w:line="360" w:lineRule="auto"/>
        <w:ind w:firstLine="723" w:firstLineChars="300"/>
        <w:rPr>
          <w:rFonts w:hint="eastAsia" w:ascii="宋体" w:hAnsi="宋体" w:eastAsia="宋体" w:cs="宋体"/>
          <w:b/>
          <w:sz w:val="24"/>
          <w:lang w:eastAsia="zh-CN"/>
        </w:rPr>
      </w:pPr>
      <w:r>
        <w:rPr>
          <w:rFonts w:hint="eastAsia" w:ascii="宋体" w:hAnsi="宋体" w:cs="宋体"/>
          <w:b/>
          <w:sz w:val="24"/>
        </w:rPr>
        <w:t>投标人提供虚假材料投标的，投标无效</w:t>
      </w:r>
      <w:r>
        <w:rPr>
          <w:rFonts w:hint="eastAsia" w:ascii="宋体" w:hAnsi="宋体" w:cs="宋体"/>
          <w:b/>
          <w:sz w:val="24"/>
          <w:lang w:eastAsia="zh-CN"/>
        </w:rPr>
        <w:t>；</w:t>
      </w:r>
    </w:p>
    <w:p w14:paraId="4A3F9107">
      <w:pPr>
        <w:spacing w:line="360" w:lineRule="auto"/>
        <w:ind w:firstLine="723" w:firstLineChars="300"/>
        <w:rPr>
          <w:rFonts w:ascii="宋体" w:hAnsi="宋体" w:cs="宋体"/>
          <w:b/>
          <w:sz w:val="24"/>
          <w:szCs w:val="21"/>
        </w:rPr>
      </w:pPr>
      <w:r>
        <w:rPr>
          <w:rFonts w:hint="eastAsia"/>
          <w:b/>
          <w:bCs/>
          <w:color w:val="auto"/>
          <w:sz w:val="24"/>
          <w:szCs w:val="24"/>
          <w:highlight w:val="none"/>
          <w:shd w:val="clear" w:color="auto" w:fill="FFFFFF"/>
          <w:lang w:val="en-US" w:eastAsia="zh-CN"/>
        </w:rPr>
        <w:t>投标人应对投标文件中材料的真实性、合法性负责。</w:t>
      </w:r>
    </w:p>
    <w:p w14:paraId="23B700C2">
      <w:pPr>
        <w:pStyle w:val="129"/>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0741E3FD">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2C46524">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01A1025">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14794C3B">
      <w:pPr>
        <w:snapToGrid w:val="0"/>
        <w:spacing w:line="360" w:lineRule="auto"/>
        <w:rPr>
          <w:rFonts w:ascii="宋体" w:hAnsi="宋体" w:cs="宋体"/>
          <w:b/>
          <w:sz w:val="24"/>
        </w:rPr>
      </w:pPr>
      <w:r>
        <w:rPr>
          <w:rFonts w:hint="eastAsia" w:ascii="宋体" w:hAnsi="宋体" w:cs="宋体"/>
          <w:b/>
          <w:sz w:val="24"/>
        </w:rPr>
        <w:t>13.投标文件的签署、盖章</w:t>
      </w:r>
    </w:p>
    <w:p w14:paraId="686AD6CB">
      <w:pPr>
        <w:pStyle w:val="129"/>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1D511923">
      <w:pPr>
        <w:pStyle w:val="129"/>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0C25AE28">
      <w:pPr>
        <w:pStyle w:val="129"/>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28315D86">
      <w:pPr>
        <w:pStyle w:val="129"/>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3E0B98E3">
      <w:pPr>
        <w:pStyle w:val="129"/>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5ACFD4A1">
      <w:pPr>
        <w:pStyle w:val="129"/>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3C9C05DC">
      <w:pPr>
        <w:pStyle w:val="129"/>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67182FE2">
      <w:pPr>
        <w:pStyle w:val="32"/>
        <w:spacing w:line="360" w:lineRule="auto"/>
        <w:rPr>
          <w:rFonts w:hAnsi="宋体" w:cs="宋体"/>
          <w:b/>
          <w:sz w:val="24"/>
          <w:szCs w:val="24"/>
        </w:rPr>
      </w:pPr>
      <w:r>
        <w:rPr>
          <w:rFonts w:hint="eastAsia" w:hAnsi="宋体" w:cs="宋体"/>
          <w:b/>
          <w:sz w:val="24"/>
          <w:szCs w:val="24"/>
        </w:rPr>
        <w:t>15.备份投标文件</w:t>
      </w:r>
    </w:p>
    <w:p w14:paraId="6C2753F3">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14:paraId="14C3E0E2">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4900E1DD">
      <w:pPr>
        <w:pStyle w:val="32"/>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1B24C63C">
      <w:pPr>
        <w:pStyle w:val="32"/>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14:paraId="7BBD657F">
      <w:pPr>
        <w:pStyle w:val="32"/>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26851DED">
      <w:pPr>
        <w:pStyle w:val="129"/>
        <w:spacing w:before="0"/>
        <w:ind w:firstLine="0" w:firstLineChars="0"/>
        <w:rPr>
          <w:rFonts w:ascii="宋体" w:hAnsi="宋体" w:cs="宋体"/>
          <w:b/>
          <w:szCs w:val="24"/>
        </w:rPr>
      </w:pPr>
      <w:r>
        <w:rPr>
          <w:rFonts w:hint="eastAsia" w:ascii="宋体" w:hAnsi="宋体" w:cs="宋体"/>
          <w:b/>
          <w:szCs w:val="24"/>
        </w:rPr>
        <w:t>16.投标文件的无效处理</w:t>
      </w:r>
    </w:p>
    <w:p w14:paraId="3E19A739">
      <w:pPr>
        <w:pStyle w:val="24"/>
        <w:spacing w:line="360" w:lineRule="auto"/>
        <w:ind w:firstLine="360" w:firstLineChars="150"/>
        <w:rPr>
          <w:rFonts w:cs="宋体"/>
          <w:szCs w:val="21"/>
        </w:rPr>
      </w:pPr>
      <w:r>
        <w:rPr>
          <w:rFonts w:hint="eastAsia" w:cs="宋体"/>
          <w:szCs w:val="21"/>
        </w:rPr>
        <w:t>有招标文件第四部分4.2规定的情形之一的，投标无效：</w:t>
      </w:r>
    </w:p>
    <w:p w14:paraId="40E2B3F2">
      <w:pPr>
        <w:pStyle w:val="129"/>
        <w:spacing w:before="0"/>
        <w:ind w:firstLine="0" w:firstLineChars="0"/>
        <w:rPr>
          <w:rFonts w:ascii="宋体" w:hAnsi="宋体" w:cs="宋体"/>
          <w:b/>
          <w:szCs w:val="24"/>
        </w:rPr>
      </w:pPr>
      <w:r>
        <w:rPr>
          <w:rFonts w:hint="eastAsia" w:ascii="宋体" w:hAnsi="宋体" w:cs="宋体"/>
          <w:b/>
          <w:szCs w:val="24"/>
        </w:rPr>
        <w:t>17.投标有效期</w:t>
      </w:r>
    </w:p>
    <w:p w14:paraId="6A36C85C">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200F298B">
      <w:pPr>
        <w:pStyle w:val="129"/>
        <w:spacing w:before="0"/>
        <w:ind w:firstLine="480"/>
        <w:rPr>
          <w:rFonts w:ascii="宋体" w:hAnsi="宋体" w:cs="宋体"/>
        </w:rPr>
      </w:pPr>
      <w:r>
        <w:rPr>
          <w:rFonts w:hint="eastAsia" w:ascii="宋体" w:hAnsi="宋体" w:cs="宋体"/>
        </w:rPr>
        <w:t>17.2投标文件合格投递后，自投标截止日期起，在投标有效期内有效。</w:t>
      </w:r>
    </w:p>
    <w:p w14:paraId="6AD5464C">
      <w:pPr>
        <w:pStyle w:val="129"/>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66154FFC">
      <w:pPr>
        <w:pStyle w:val="129"/>
        <w:spacing w:before="0"/>
        <w:ind w:firstLine="480"/>
        <w:rPr>
          <w:rFonts w:ascii="宋体" w:hAnsi="宋体" w:cs="宋体"/>
        </w:rPr>
      </w:pPr>
      <w:r>
        <w:rPr>
          <w:rFonts w:hint="eastAsia" w:ascii="宋体" w:hAnsi="宋体" w:cs="宋体"/>
        </w:rPr>
        <w:t>17.4在投标截止时间起至投标有效期届满，供应商投标文件不可撤销。</w:t>
      </w:r>
    </w:p>
    <w:p w14:paraId="74D00FC0">
      <w:pPr>
        <w:pStyle w:val="129"/>
        <w:spacing w:before="0"/>
        <w:ind w:firstLine="643"/>
        <w:rPr>
          <w:rFonts w:ascii="宋体" w:hAnsi="宋体" w:cs="宋体"/>
          <w:b/>
          <w:sz w:val="32"/>
        </w:rPr>
      </w:pPr>
    </w:p>
    <w:p w14:paraId="47163B47">
      <w:pPr>
        <w:pStyle w:val="129"/>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0BC4B595">
      <w:pPr>
        <w:pStyle w:val="555"/>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p>
    <w:p w14:paraId="7F58A349">
      <w:pPr>
        <w:pStyle w:val="555"/>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14:paraId="297B7D59">
      <w:pPr>
        <w:pStyle w:val="555"/>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14:paraId="4AC957AF">
      <w:pPr>
        <w:pStyle w:val="555"/>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1C245BA4">
      <w:pPr>
        <w:pStyle w:val="555"/>
        <w:spacing w:before="0" w:line="360" w:lineRule="auto"/>
        <w:ind w:left="0" w:firstLine="241" w:firstLineChars="100"/>
        <w:contextualSpacing/>
        <w:rPr>
          <w:rFonts w:ascii="宋体" w:hAnsi="宋体" w:cs="宋体"/>
          <w:b/>
          <w:sz w:val="24"/>
        </w:rPr>
      </w:pPr>
      <w:r>
        <w:rPr>
          <w:rFonts w:hint="eastAsia" w:ascii="宋体" w:hAnsi="宋体" w:cs="宋体"/>
          <w:b/>
          <w:sz w:val="24"/>
        </w:rPr>
        <w:t>19、资格审查</w:t>
      </w:r>
    </w:p>
    <w:p w14:paraId="21A152BC">
      <w:pPr>
        <w:pStyle w:val="129"/>
        <w:spacing w:before="0"/>
        <w:ind w:firstLine="480"/>
        <w:rPr>
          <w:rFonts w:ascii="宋体" w:hAnsi="宋体" w:cs="宋体"/>
          <w:kern w:val="0"/>
          <w:szCs w:val="24"/>
        </w:rPr>
      </w:pPr>
      <w:r>
        <w:rPr>
          <w:rFonts w:hint="eastAsia" w:ascii="宋体" w:hAnsi="宋体" w:cs="宋体"/>
          <w:kern w:val="0"/>
          <w:szCs w:val="24"/>
        </w:rPr>
        <w:t>19.1开标后，采购人将依据法律法规和招标文件的规定，对投标人的资格进行审查。</w:t>
      </w:r>
    </w:p>
    <w:p w14:paraId="3B9BD6E7">
      <w:pPr>
        <w:pStyle w:val="129"/>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06C258A4">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3对未通过资格审查的投标人，告知其未通过的原因。</w:t>
      </w:r>
    </w:p>
    <w:p w14:paraId="3DF81824">
      <w:pPr>
        <w:pStyle w:val="129"/>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2ABF4C22">
      <w:pPr>
        <w:pStyle w:val="129"/>
        <w:spacing w:before="0"/>
        <w:ind w:firstLine="480"/>
        <w:rPr>
          <w:rFonts w:ascii="宋体" w:hAnsi="宋体" w:cs="宋体"/>
        </w:rPr>
      </w:pPr>
      <w:r>
        <w:rPr>
          <w:rFonts w:hint="eastAsia" w:ascii="宋体" w:hAnsi="宋体" w:cs="宋体"/>
          <w:color w:val="auto"/>
          <w:kern w:val="0"/>
          <w:szCs w:val="24"/>
          <w:highlight w: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10A83BCD">
      <w:pPr>
        <w:pStyle w:val="129"/>
        <w:spacing w:before="0"/>
        <w:ind w:firstLine="241" w:firstLineChars="100"/>
        <w:rPr>
          <w:rFonts w:ascii="宋体" w:hAnsi="宋体" w:cs="宋体"/>
          <w:b/>
          <w:szCs w:val="24"/>
        </w:rPr>
      </w:pPr>
      <w:r>
        <w:rPr>
          <w:rFonts w:hint="eastAsia" w:ascii="宋体" w:hAnsi="宋体" w:cs="宋体"/>
          <w:b/>
          <w:szCs w:val="24"/>
        </w:rPr>
        <w:t>20、信用信息查询</w:t>
      </w:r>
    </w:p>
    <w:p w14:paraId="39E981E3">
      <w:pPr>
        <w:pStyle w:val="129"/>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20.1信用信息查询渠道及截止时间：采购机构将在资格审查时通过“信用中国”网站(www.creditchina.gov.cn)、中国政府采购网(www.ccgp.gov.cn)渠道查询投标人接受资格时的信用记录。</w:t>
      </w:r>
    </w:p>
    <w:p w14:paraId="36826328">
      <w:pPr>
        <w:pStyle w:val="129"/>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4B03B7A2">
      <w:pPr>
        <w:pStyle w:val="129"/>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7158E456">
      <w:pPr>
        <w:pStyle w:val="129"/>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72C7990D">
      <w:pPr>
        <w:pStyle w:val="129"/>
        <w:spacing w:before="0"/>
        <w:ind w:firstLine="0" w:firstLineChars="0"/>
        <w:rPr>
          <w:rFonts w:ascii="宋体" w:hAnsi="宋体" w:cs="宋体"/>
          <w:kern w:val="0"/>
          <w:szCs w:val="24"/>
        </w:rPr>
      </w:pPr>
    </w:p>
    <w:p w14:paraId="0985098F">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74387C2B">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6F1AB9F4">
      <w:pPr>
        <w:spacing w:line="360" w:lineRule="auto"/>
        <w:rPr>
          <w:rFonts w:ascii="宋体" w:hAnsi="宋体" w:cs="宋体"/>
          <w:b/>
          <w:sz w:val="24"/>
        </w:rPr>
      </w:pPr>
    </w:p>
    <w:p w14:paraId="7812DF3D">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65A537E3">
      <w:pPr>
        <w:pStyle w:val="24"/>
        <w:spacing w:line="360" w:lineRule="auto"/>
        <w:ind w:left="479" w:hanging="479" w:hangingChars="199"/>
        <w:rPr>
          <w:rFonts w:cs="宋体"/>
          <w:b/>
        </w:rPr>
      </w:pPr>
      <w:r>
        <w:rPr>
          <w:rFonts w:hint="eastAsia" w:cs="宋体"/>
          <w:b/>
        </w:rPr>
        <w:t>22. 确定中标供应商</w:t>
      </w:r>
    </w:p>
    <w:p w14:paraId="64F2938A">
      <w:pPr>
        <w:pStyle w:val="129"/>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在采购结果确认环节，中标（成交）候选人撤销投标（响应）文件不能成为采购人不确认采购结果的正当理由。中标、成交通知书和中标、成交结果公告应当在规定时间内同时发出。</w:t>
      </w:r>
    </w:p>
    <w:p w14:paraId="7865A6B2">
      <w:pPr>
        <w:pStyle w:val="129"/>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449C440A">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1D5CC8EE">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06BEC1FC">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4718F436">
      <w:pPr>
        <w:spacing w:line="360" w:lineRule="auto"/>
        <w:rPr>
          <w:rFonts w:ascii="宋体" w:hAnsi="宋体" w:cs="宋体"/>
          <w:b/>
          <w:sz w:val="24"/>
        </w:rPr>
      </w:pPr>
    </w:p>
    <w:p w14:paraId="12CDEC63">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575B93D6">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2F1BDEE1">
      <w:pPr>
        <w:pStyle w:val="24"/>
        <w:spacing w:line="360" w:lineRule="auto"/>
        <w:ind w:left="479" w:hanging="479" w:hangingChars="199"/>
        <w:rPr>
          <w:rFonts w:cs="宋体"/>
          <w:b/>
        </w:rPr>
      </w:pPr>
      <w:r>
        <w:rPr>
          <w:rFonts w:hint="eastAsia" w:cs="宋体"/>
          <w:b/>
        </w:rPr>
        <w:t>25. 合同的签订</w:t>
      </w:r>
    </w:p>
    <w:p w14:paraId="1AAD89E5">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641FDAD">
      <w:pPr>
        <w:pStyle w:val="129"/>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352CDC69">
      <w:pPr>
        <w:pStyle w:val="129"/>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5A8283CE">
      <w:pPr>
        <w:pStyle w:val="129"/>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58B126FD">
      <w:pPr>
        <w:pStyle w:val="129"/>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6AA1E7D0">
      <w:pPr>
        <w:pStyle w:val="24"/>
        <w:spacing w:line="360" w:lineRule="auto"/>
        <w:ind w:left="479" w:hanging="479" w:hangingChars="199"/>
        <w:rPr>
          <w:rFonts w:cs="宋体"/>
          <w:b/>
        </w:rPr>
      </w:pPr>
      <w:r>
        <w:rPr>
          <w:rFonts w:hint="eastAsia" w:cs="宋体"/>
          <w:b/>
        </w:rPr>
        <w:t>26. 履约保证金</w:t>
      </w:r>
    </w:p>
    <w:p w14:paraId="1539AD42">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23D62888">
      <w:pPr>
        <w:pStyle w:val="2"/>
        <w:ind w:left="0" w:firstLine="480" w:firstLineChars="200"/>
        <w:rPr>
          <w:rFonts w:ascii="宋体" w:hAnsi="宋体" w:eastAsia="宋体" w:cs="宋体"/>
          <w:lang w:val="en-US"/>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AE4EF52">
      <w:pPr>
        <w:pStyle w:val="2"/>
      </w:pPr>
      <w:r>
        <w:rPr>
          <w:rFonts w:ascii="宋体" w:hAnsi="宋体" w:eastAsia="宋体"/>
          <w:sz w:val="24"/>
          <w:lang w:val="en-US"/>
        </w:rPr>
        <w:t>27.预付款</w:t>
      </w:r>
    </w:p>
    <w:p w14:paraId="6DBF0C0D">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14:paraId="7B3A195C">
      <w:pPr>
        <w:snapToGrid w:val="0"/>
        <w:spacing w:line="360" w:lineRule="auto"/>
        <w:ind w:firstLine="3357" w:firstLineChars="1045"/>
        <w:rPr>
          <w:rFonts w:ascii="宋体" w:hAnsi="宋体" w:cs="宋体"/>
          <w:b/>
          <w:sz w:val="32"/>
        </w:rPr>
      </w:pPr>
    </w:p>
    <w:p w14:paraId="59CFEBEE">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7C47DF02">
      <w:pPr>
        <w:pStyle w:val="129"/>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lang w:val="en-US" w:eastAsia="zh-CN"/>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41F143EA">
      <w:pPr>
        <w:pStyle w:val="129"/>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 xml:space="preserve">.1电子交易平台发生故障而无法登录访问的； </w:t>
      </w:r>
    </w:p>
    <w:p w14:paraId="3D63E3A8">
      <w:pPr>
        <w:pStyle w:val="129"/>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.2电子交易平台应用或数据库出现错误，不能进行正常操作的；</w:t>
      </w:r>
    </w:p>
    <w:p w14:paraId="68485A07">
      <w:pPr>
        <w:pStyle w:val="129"/>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.3电子交易平台发现严重安全漏洞，有潜在泄密危险的；</w:t>
      </w:r>
    </w:p>
    <w:p w14:paraId="13AE75F2">
      <w:pPr>
        <w:pStyle w:val="129"/>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 xml:space="preserve">.4病毒发作导致不能进行正常操作的； </w:t>
      </w:r>
    </w:p>
    <w:p w14:paraId="45511ABC">
      <w:pPr>
        <w:pStyle w:val="129"/>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.5其他无法保证电子交易的公平、公正和安全的情况。</w:t>
      </w:r>
    </w:p>
    <w:p w14:paraId="546A5625">
      <w:pPr>
        <w:pStyle w:val="129"/>
        <w:snapToGrid w:val="0"/>
        <w:spacing w:before="0"/>
        <w:ind w:firstLine="0" w:firstLineChars="0"/>
        <w:rPr>
          <w:rFonts w:ascii="宋体" w:hAnsi="宋体" w:cs="宋体"/>
        </w:rPr>
      </w:pPr>
      <w:r>
        <w:rPr>
          <w:rFonts w:hint="eastAsia" w:ascii="宋体" w:hAnsi="宋体" w:cs="宋体"/>
        </w:rPr>
        <w:t xml:space="preserve"> 2</w:t>
      </w:r>
      <w:r>
        <w:rPr>
          <w:rFonts w:hint="eastAsia" w:ascii="宋体" w:hAnsi="宋体" w:cs="宋体"/>
          <w:lang w:val="en-US" w:eastAsia="zh-CN"/>
        </w:rPr>
        <w:t>9</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63A6D940">
      <w:pPr>
        <w:tabs>
          <w:tab w:val="left" w:pos="0"/>
        </w:tabs>
        <w:spacing w:line="360" w:lineRule="auto"/>
        <w:ind w:firstLine="480"/>
        <w:rPr>
          <w:rFonts w:ascii="宋体" w:hAnsi="宋体" w:cs="宋体"/>
          <w:sz w:val="24"/>
        </w:rPr>
      </w:pPr>
    </w:p>
    <w:p w14:paraId="312C26DB">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19C94700">
      <w:pPr>
        <w:pStyle w:val="24"/>
        <w:spacing w:line="360" w:lineRule="auto"/>
        <w:ind w:firstLine="0" w:firstLineChars="0"/>
        <w:rPr>
          <w:rFonts w:cs="宋体"/>
          <w:b/>
        </w:rPr>
      </w:pPr>
      <w:r>
        <w:rPr>
          <w:rFonts w:hint="eastAsia" w:cs="宋体"/>
          <w:b/>
          <w:lang w:val="en-US" w:eastAsia="zh-CN"/>
        </w:rPr>
        <w:t>30</w:t>
      </w:r>
      <w:r>
        <w:rPr>
          <w:rFonts w:hint="eastAsia" w:cs="宋体"/>
          <w:b/>
        </w:rPr>
        <w:t>.验收</w:t>
      </w:r>
    </w:p>
    <w:p w14:paraId="3ABB37A3">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30</w:t>
      </w:r>
      <w:r>
        <w:rPr>
          <w:rFonts w:hint="eastAsia" w:ascii="宋体" w:hAnsi="宋体" w:cs="宋体"/>
          <w:kern w:val="0"/>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A205BD4">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30</w:t>
      </w:r>
      <w:r>
        <w:rPr>
          <w:rFonts w:hint="eastAsia" w:ascii="宋体" w:hAnsi="宋体" w:cs="宋体"/>
          <w:kern w:val="0"/>
          <w:sz w:val="24"/>
        </w:rPr>
        <w:t>.2采购人可以邀请参加本项目的其他投标人或者第三方机构参与验收。参与验收的投标人或者第三方机构的意见作为验收书的参考资料一并存档。</w:t>
      </w:r>
    </w:p>
    <w:p w14:paraId="0C36C9A0">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30</w:t>
      </w:r>
      <w:r>
        <w:rPr>
          <w:rFonts w:hint="eastAsia" w:ascii="宋体" w:hAnsi="宋体" w:cs="宋体"/>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673AA17">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30</w:t>
      </w:r>
      <w:r>
        <w:rPr>
          <w:rFonts w:hint="eastAsia" w:ascii="宋体" w:hAnsi="宋体" w:cs="宋体"/>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86A0A72">
      <w:pPr>
        <w:tabs>
          <w:tab w:val="left" w:pos="0"/>
        </w:tabs>
        <w:spacing w:line="360" w:lineRule="auto"/>
        <w:ind w:firstLine="480"/>
        <w:rPr>
          <w:rFonts w:ascii="宋体" w:hAnsi="宋体" w:cs="宋体"/>
          <w:sz w:val="18"/>
          <w:szCs w:val="18"/>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bookmarkEnd w:id="13"/>
    <w:p w14:paraId="5429910A">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403820"/>
      <w:bookmarkEnd w:id="15"/>
      <w:bookmarkStart w:id="16" w:name="_Hlt74729768"/>
      <w:bookmarkEnd w:id="16"/>
      <w:bookmarkStart w:id="17" w:name="_Hlt74730295"/>
      <w:bookmarkEnd w:id="17"/>
      <w:bookmarkStart w:id="18" w:name="_Hlt68073093"/>
      <w:bookmarkEnd w:id="18"/>
      <w:bookmarkStart w:id="19" w:name="_Hlt68072990"/>
      <w:bookmarkEnd w:id="19"/>
      <w:bookmarkStart w:id="20" w:name="_Hlt74714665"/>
      <w:bookmarkEnd w:id="20"/>
      <w:bookmarkStart w:id="21" w:name="_Hlt68072998"/>
      <w:bookmarkEnd w:id="21"/>
      <w:bookmarkStart w:id="22" w:name="_Hlt75236011"/>
      <w:bookmarkEnd w:id="22"/>
      <w:bookmarkStart w:id="23" w:name="_Hlt75236101"/>
      <w:bookmarkEnd w:id="23"/>
      <w:bookmarkStart w:id="24" w:name="_Hlt74707468"/>
      <w:bookmarkEnd w:id="24"/>
      <w:bookmarkStart w:id="25" w:name="_Hlt75236290"/>
      <w:bookmarkEnd w:id="25"/>
      <w:bookmarkStart w:id="26" w:name="_Hlt68057669"/>
      <w:bookmarkEnd w:id="26"/>
    </w:p>
    <w:bookmarkEnd w:id="11"/>
    <w:bookmarkEnd w:id="12"/>
    <w:p w14:paraId="067F2BD6">
      <w:pPr>
        <w:spacing w:line="360" w:lineRule="auto"/>
        <w:jc w:val="center"/>
        <w:outlineLvl w:val="0"/>
        <w:rPr>
          <w:rFonts w:ascii="宋体" w:hAnsi="宋体" w:cs="宋体"/>
          <w:b/>
          <w:sz w:val="36"/>
          <w:szCs w:val="36"/>
        </w:rPr>
      </w:pPr>
      <w:bookmarkStart w:id="27" w:name="第四部分"/>
      <w:r>
        <w:rPr>
          <w:rFonts w:hint="eastAsia" w:ascii="宋体" w:hAnsi="宋体" w:cs="宋体"/>
          <w:b/>
          <w:sz w:val="36"/>
          <w:szCs w:val="36"/>
        </w:rPr>
        <w:t>第三部分   采购需求</w:t>
      </w:r>
    </w:p>
    <w:p w14:paraId="4E5AD229">
      <w:pPr>
        <w:adjustRightInd/>
        <w:spacing w:beforeLines="50" w:afterLines="50" w:line="360" w:lineRule="auto"/>
        <w:jc w:val="left"/>
        <w:outlineLvl w:val="1"/>
        <w:rPr>
          <w:rFonts w:ascii="宋体" w:hAnsi="宋体" w:cs="宋体"/>
          <w:b/>
          <w:bCs/>
          <w:sz w:val="24"/>
        </w:rPr>
      </w:pPr>
      <w:r>
        <w:rPr>
          <w:rFonts w:hint="eastAsia" w:ascii="宋体" w:hAnsi="宋体" w:cs="宋体"/>
          <w:sz w:val="24"/>
        </w:rPr>
        <w:t>属于实质性要求条款的，已用符号“▲”标明，否则属于非实质性要求。</w:t>
      </w:r>
    </w:p>
    <w:p w14:paraId="3EA9A0F3">
      <w:pPr>
        <w:snapToGrid w:val="0"/>
        <w:spacing w:line="360" w:lineRule="auto"/>
        <w:ind w:left="105"/>
        <w:outlineLvl w:val="1"/>
        <w:rPr>
          <w:rFonts w:ascii="宋体" w:hAnsi="宋体" w:cs="宋体"/>
          <w:b/>
          <w:bCs/>
          <w:sz w:val="24"/>
        </w:rPr>
      </w:pPr>
      <w:r>
        <w:rPr>
          <w:rFonts w:hint="eastAsia" w:ascii="宋体" w:hAnsi="宋体" w:cs="宋体"/>
          <w:b/>
          <w:bCs/>
          <w:sz w:val="24"/>
        </w:rPr>
        <w:t>一、项目概况</w:t>
      </w:r>
    </w:p>
    <w:p w14:paraId="03FF87EF">
      <w:pPr>
        <w:spacing w:line="360" w:lineRule="auto"/>
        <w:ind w:firstLine="480" w:firstLineChars="200"/>
        <w:rPr>
          <w:rFonts w:ascii="宋体" w:hAnsi="宋体" w:cs="宋体"/>
          <w:sz w:val="24"/>
        </w:rPr>
      </w:pPr>
      <w:r>
        <w:rPr>
          <w:rFonts w:hint="eastAsia" w:hAnsi="宋体" w:cs="宋体"/>
          <w:sz w:val="24"/>
          <w:lang w:eastAsia="zh-CN"/>
        </w:rPr>
        <w:t>杭州市西湖区人民政府翠苑街道办事处大楼2025-2027年综合物业服务采购项目</w:t>
      </w:r>
      <w:r>
        <w:rPr>
          <w:rFonts w:hint="eastAsia" w:ascii="宋体" w:hAnsi="宋体" w:cs="宋体"/>
          <w:color w:val="000000" w:themeColor="text1"/>
          <w:sz w:val="24"/>
          <w14:textFill>
            <w14:solidFill>
              <w14:schemeClr w14:val="tx1"/>
            </w14:solidFill>
          </w14:textFill>
        </w:rPr>
        <w:t>，服务范围：</w:t>
      </w:r>
      <w:r>
        <w:rPr>
          <w:rFonts w:hint="eastAsia" w:hAnsi="宋体" w:cs="宋体"/>
          <w:color w:val="000000" w:themeColor="text1"/>
          <w:sz w:val="24"/>
          <w14:textFill>
            <w14:solidFill>
              <w14:schemeClr w14:val="tx1"/>
            </w14:solidFill>
          </w14:textFill>
        </w:rPr>
        <w:t>位于杭州市西湖区万塘路69号杭州华星科技苑内</w:t>
      </w:r>
      <w:r>
        <w:rPr>
          <w:rFonts w:hint="eastAsia" w:hAnsi="宋体"/>
          <w:color w:val="000000" w:themeColor="text1"/>
          <w:sz w:val="24"/>
          <w14:textFill>
            <w14:solidFill>
              <w14:schemeClr w14:val="tx1"/>
            </w14:solidFill>
          </w14:textFill>
        </w:rPr>
        <w:t>的全部办公大楼（不包含食堂保洁）、院内道路、停车场的卫生保洁；</w:t>
      </w:r>
      <w:r>
        <w:rPr>
          <w:rFonts w:hint="eastAsia" w:hAnsi="宋体" w:cs="宋体"/>
          <w:color w:val="000000" w:themeColor="text1"/>
          <w:sz w:val="24"/>
          <w14:textFill>
            <w14:solidFill>
              <w14:schemeClr w14:val="tx1"/>
            </w14:solidFill>
          </w14:textFill>
        </w:rPr>
        <w:t>大楼内外安保和秩序管理；</w:t>
      </w:r>
      <w:r>
        <w:rPr>
          <w:rFonts w:hint="eastAsia" w:hAnsi="宋体"/>
          <w:color w:val="000000" w:themeColor="text1"/>
          <w:sz w:val="24"/>
          <w14:textFill>
            <w14:solidFill>
              <w14:schemeClr w14:val="tx1"/>
            </w14:solidFill>
          </w14:textFill>
        </w:rPr>
        <w:t>全部办公大楼的玻璃窗清洗；</w:t>
      </w:r>
      <w:r>
        <w:rPr>
          <w:rFonts w:hint="eastAsia" w:hAnsi="宋体"/>
          <w:color w:val="000000" w:themeColor="text1"/>
          <w:sz w:val="24"/>
          <w:lang w:eastAsia="zh-CN"/>
          <w14:textFill>
            <w14:solidFill>
              <w14:schemeClr w14:val="tx1"/>
            </w14:solidFill>
          </w14:textFill>
        </w:rPr>
        <w:t>院内隔油池、</w:t>
      </w:r>
      <w:r>
        <w:rPr>
          <w:rFonts w:hint="eastAsia" w:hAnsi="宋体"/>
          <w:color w:val="000000" w:themeColor="text1"/>
          <w:sz w:val="24"/>
          <w14:textFill>
            <w14:solidFill>
              <w14:schemeClr w14:val="tx1"/>
            </w14:solidFill>
          </w14:textFill>
        </w:rPr>
        <w:t>化粪池清理；</w:t>
      </w:r>
      <w:r>
        <w:rPr>
          <w:rFonts w:hint="eastAsia" w:hAnsi="宋体" w:cs="宋体"/>
          <w:color w:val="000000" w:themeColor="text1"/>
          <w:sz w:val="24"/>
          <w14:textFill>
            <w14:solidFill>
              <w14:schemeClr w14:val="tx1"/>
            </w14:solidFill>
          </w14:textFill>
        </w:rPr>
        <w:t>消控室值班巡检；院内绿化</w:t>
      </w:r>
      <w:r>
        <w:rPr>
          <w:rFonts w:hint="eastAsia" w:hAnsi="宋体" w:cs="宋体"/>
          <w:color w:val="000000" w:themeColor="text1"/>
          <w:sz w:val="24"/>
          <w:lang w:eastAsia="zh-CN"/>
          <w14:textFill>
            <w14:solidFill>
              <w14:schemeClr w14:val="tx1"/>
            </w14:solidFill>
          </w14:textFill>
        </w:rPr>
        <w:t>养护</w:t>
      </w:r>
      <w:r>
        <w:rPr>
          <w:rFonts w:hint="eastAsia" w:hAnsi="宋体" w:cs="宋体"/>
          <w:color w:val="000000" w:themeColor="text1"/>
          <w:sz w:val="24"/>
          <w14:textFill>
            <w14:solidFill>
              <w14:schemeClr w14:val="tx1"/>
            </w14:solidFill>
          </w14:textFill>
        </w:rPr>
        <w:t>；房屋家具设施日常养护维修；采购单位交办的其他工作。</w:t>
      </w:r>
    </w:p>
    <w:p w14:paraId="1ADCB1D0">
      <w:pPr>
        <w:autoSpaceDE w:val="0"/>
        <w:autoSpaceDN w:val="0"/>
        <w:spacing w:line="360" w:lineRule="auto"/>
        <w:ind w:firstLine="480"/>
        <w:rPr>
          <w:rFonts w:ascii="宋体" w:hAnsi="宋体"/>
          <w:b/>
          <w:bCs/>
          <w:color w:val="000000"/>
          <w:kern w:val="0"/>
          <w:sz w:val="24"/>
        </w:rPr>
      </w:pPr>
      <w:bookmarkStart w:id="28" w:name="_Hlt68073103"/>
      <w:bookmarkEnd w:id="28"/>
      <w:bookmarkStart w:id="29" w:name="_Hlt67996952"/>
      <w:bookmarkEnd w:id="29"/>
      <w:bookmarkStart w:id="30" w:name="_Hlt68057770"/>
      <w:bookmarkEnd w:id="30"/>
      <w:bookmarkStart w:id="31" w:name="_Hlt74129072"/>
      <w:bookmarkEnd w:id="31"/>
      <w:bookmarkStart w:id="32" w:name="_Hlt75083405"/>
      <w:bookmarkEnd w:id="32"/>
      <w:bookmarkStart w:id="33" w:name="_Toc42923541"/>
      <w:bookmarkEnd w:id="33"/>
      <w:bookmarkStart w:id="34" w:name="_Hlt67893520"/>
      <w:bookmarkEnd w:id="34"/>
      <w:bookmarkStart w:id="35" w:name="_Toc42917088"/>
      <w:bookmarkEnd w:id="35"/>
      <w:bookmarkStart w:id="36" w:name="_Toc180298998"/>
      <w:r>
        <w:rPr>
          <w:rFonts w:hint="eastAsia" w:ascii="宋体" w:hAnsi="宋体"/>
          <w:b/>
          <w:bCs/>
          <w:color w:val="000000"/>
          <w:kern w:val="0"/>
          <w:sz w:val="24"/>
        </w:rPr>
        <w:t>二、综合管理服务项目：</w:t>
      </w:r>
    </w:p>
    <w:p w14:paraId="5B2FDE57">
      <w:pPr>
        <w:autoSpaceDE w:val="0"/>
        <w:autoSpaceDN w:val="0"/>
        <w:spacing w:line="360" w:lineRule="auto"/>
        <w:ind w:firstLine="480"/>
        <w:rPr>
          <w:rFonts w:ascii="宋体" w:hAnsi="宋体" w:eastAsia="宋体" w:cs="Times New Roman"/>
          <w:color w:val="000000"/>
          <w:sz w:val="24"/>
          <w:szCs w:val="24"/>
        </w:rPr>
      </w:pPr>
      <w:r>
        <w:rPr>
          <w:rFonts w:ascii="宋体" w:hAnsi="宋体" w:eastAsia="宋体" w:cs="Times New Roman"/>
          <w:color w:val="000000"/>
          <w:sz w:val="24"/>
          <w:szCs w:val="24"/>
        </w:rPr>
        <w:t>1</w:t>
      </w:r>
      <w:r>
        <w:rPr>
          <w:rFonts w:hint="eastAsia" w:ascii="宋体" w:hAnsi="宋体" w:eastAsia="宋体" w:cs="Times New Roman"/>
          <w:color w:val="000000"/>
          <w:sz w:val="24"/>
          <w:szCs w:val="24"/>
        </w:rPr>
        <w:t>、环境卫生保洁管理服务；</w:t>
      </w:r>
    </w:p>
    <w:p w14:paraId="4184FF1C">
      <w:pPr>
        <w:autoSpaceDE w:val="0"/>
        <w:autoSpaceDN w:val="0"/>
        <w:spacing w:line="360" w:lineRule="auto"/>
        <w:ind w:firstLine="480"/>
        <w:rPr>
          <w:rFonts w:hint="eastAsia" w:ascii="宋体" w:hAnsi="宋体" w:eastAsia="宋体" w:cs="Times New Roman"/>
          <w:color w:val="000000"/>
          <w:sz w:val="24"/>
          <w:szCs w:val="24"/>
          <w:lang w:eastAsia="zh-CN"/>
        </w:rPr>
      </w:pPr>
      <w:r>
        <w:rPr>
          <w:rFonts w:ascii="宋体" w:hAnsi="宋体" w:eastAsia="宋体" w:cs="Times New Roman"/>
          <w:color w:val="000000"/>
          <w:sz w:val="24"/>
          <w:szCs w:val="24"/>
        </w:rPr>
        <w:t>2</w:t>
      </w:r>
      <w:r>
        <w:rPr>
          <w:rFonts w:hint="eastAsia" w:ascii="宋体" w:hAnsi="宋体" w:eastAsia="宋体" w:cs="Times New Roman"/>
          <w:color w:val="000000"/>
          <w:sz w:val="24"/>
          <w:szCs w:val="24"/>
        </w:rPr>
        <w:t>、大楼内外安保</w:t>
      </w:r>
      <w:r>
        <w:rPr>
          <w:rFonts w:hint="eastAsia" w:ascii="宋体" w:hAnsi="宋体" w:eastAsia="宋体" w:cs="Times New Roman"/>
          <w:color w:val="000000"/>
          <w:sz w:val="24"/>
          <w:szCs w:val="24"/>
          <w:lang w:eastAsia="zh-CN"/>
        </w:rPr>
        <w:t>、</w:t>
      </w:r>
      <w:r>
        <w:rPr>
          <w:rFonts w:hint="eastAsia" w:ascii="宋体" w:hAnsi="宋体" w:eastAsia="宋体" w:cs="Times New Roman"/>
          <w:color w:val="000000"/>
          <w:sz w:val="24"/>
          <w:szCs w:val="24"/>
        </w:rPr>
        <w:t>秩序</w:t>
      </w:r>
      <w:r>
        <w:rPr>
          <w:rFonts w:hint="eastAsia" w:ascii="宋体" w:hAnsi="宋体" w:cs="Times New Roman"/>
          <w:color w:val="000000"/>
          <w:sz w:val="24"/>
          <w:szCs w:val="24"/>
          <w:lang w:eastAsia="zh-CN"/>
        </w:rPr>
        <w:t>和</w:t>
      </w:r>
      <w:r>
        <w:rPr>
          <w:rFonts w:hint="eastAsia" w:ascii="宋体" w:hAnsi="宋体" w:cs="仿宋_GB2312"/>
          <w:color w:val="000000"/>
          <w:sz w:val="24"/>
        </w:rPr>
        <w:t>车辆管理</w:t>
      </w:r>
      <w:r>
        <w:rPr>
          <w:rFonts w:hint="eastAsia" w:ascii="宋体" w:hAnsi="宋体" w:eastAsia="宋体" w:cs="Times New Roman"/>
          <w:color w:val="000000"/>
          <w:sz w:val="24"/>
          <w:szCs w:val="24"/>
          <w:lang w:eastAsia="zh-CN"/>
        </w:rPr>
        <w:t>；</w:t>
      </w:r>
    </w:p>
    <w:p w14:paraId="1171602D">
      <w:pPr>
        <w:autoSpaceDE w:val="0"/>
        <w:autoSpaceDN w:val="0"/>
        <w:spacing w:line="360" w:lineRule="auto"/>
        <w:ind w:firstLine="480"/>
        <w:rPr>
          <w:rFonts w:hint="default" w:ascii="宋体" w:hAnsi="宋体" w:eastAsia="宋体" w:cs="Times New Roman"/>
          <w:color w:val="000000"/>
          <w:sz w:val="24"/>
          <w:szCs w:val="24"/>
          <w:lang w:val="en-US" w:eastAsia="zh-CN"/>
        </w:rPr>
      </w:pPr>
      <w:r>
        <w:rPr>
          <w:rFonts w:hint="eastAsia" w:ascii="宋体" w:hAnsi="宋体" w:eastAsia="宋体" w:cs="Times New Roman"/>
          <w:color w:val="000000"/>
          <w:sz w:val="24"/>
          <w:szCs w:val="24"/>
          <w:lang w:val="en-US" w:eastAsia="zh-CN"/>
        </w:rPr>
        <w:t>3</w:t>
      </w:r>
      <w:r>
        <w:rPr>
          <w:rFonts w:hint="eastAsia" w:ascii="宋体" w:hAnsi="宋体" w:eastAsia="宋体" w:cs="Times New Roman"/>
          <w:color w:val="000000"/>
          <w:sz w:val="24"/>
          <w:szCs w:val="24"/>
        </w:rPr>
        <w:t>、消控及监控设施管理；</w:t>
      </w:r>
    </w:p>
    <w:p w14:paraId="50D74296">
      <w:pPr>
        <w:autoSpaceDE w:val="0"/>
        <w:autoSpaceDN w:val="0"/>
        <w:spacing w:line="360" w:lineRule="auto"/>
        <w:ind w:firstLine="480"/>
        <w:rPr>
          <w:rFonts w:ascii="宋体" w:hAnsi="宋体" w:eastAsia="宋体" w:cs="Times New Roman"/>
          <w:color w:val="000000"/>
          <w:sz w:val="24"/>
          <w:szCs w:val="24"/>
        </w:rPr>
      </w:pPr>
      <w:r>
        <w:rPr>
          <w:rFonts w:hint="eastAsia" w:ascii="宋体" w:hAnsi="宋体" w:cs="Times New Roman"/>
          <w:color w:val="000000"/>
          <w:sz w:val="24"/>
          <w:szCs w:val="24"/>
          <w:lang w:val="en-US" w:eastAsia="zh-CN"/>
        </w:rPr>
        <w:t>4</w:t>
      </w:r>
      <w:r>
        <w:rPr>
          <w:rFonts w:hint="eastAsia" w:ascii="宋体" w:hAnsi="宋体" w:eastAsia="宋体" w:cs="Times New Roman"/>
          <w:color w:val="000000"/>
          <w:sz w:val="24"/>
          <w:szCs w:val="24"/>
        </w:rPr>
        <w:t>、</w:t>
      </w:r>
      <w:r>
        <w:rPr>
          <w:rFonts w:hint="eastAsia" w:ascii="宋体" w:hAnsi="宋体" w:eastAsia="宋体" w:cs="Times New Roman"/>
          <w:color w:val="000000"/>
          <w:sz w:val="24"/>
          <w:szCs w:val="24"/>
          <w:lang w:val="en-US"/>
        </w:rPr>
        <w:t>消防系统维护及保养；</w:t>
      </w:r>
    </w:p>
    <w:p w14:paraId="15A21B10">
      <w:pPr>
        <w:autoSpaceDE w:val="0"/>
        <w:autoSpaceDN w:val="0"/>
        <w:spacing w:line="360" w:lineRule="auto"/>
        <w:ind w:firstLine="480"/>
        <w:rPr>
          <w:rFonts w:hint="eastAsia" w:ascii="宋体" w:hAnsi="宋体" w:eastAsia="宋体" w:cs="Times New Roman"/>
          <w:color w:val="000000"/>
          <w:sz w:val="24"/>
          <w:szCs w:val="24"/>
        </w:rPr>
      </w:pPr>
      <w:r>
        <w:rPr>
          <w:rFonts w:hint="eastAsia" w:ascii="宋体" w:hAnsi="宋体" w:cs="Times New Roman"/>
          <w:color w:val="000000"/>
          <w:sz w:val="24"/>
          <w:szCs w:val="24"/>
          <w:lang w:val="en-US" w:eastAsia="zh-CN"/>
        </w:rPr>
        <w:t>5</w:t>
      </w:r>
      <w:r>
        <w:rPr>
          <w:rFonts w:hint="eastAsia" w:ascii="宋体" w:hAnsi="宋体" w:eastAsia="宋体" w:cs="Times New Roman"/>
          <w:color w:val="000000"/>
          <w:sz w:val="24"/>
          <w:szCs w:val="24"/>
        </w:rPr>
        <w:t>、绿化管理；</w:t>
      </w:r>
    </w:p>
    <w:p w14:paraId="311B48D3">
      <w:pPr>
        <w:autoSpaceDE w:val="0"/>
        <w:autoSpaceDN w:val="0"/>
        <w:spacing w:line="360" w:lineRule="auto"/>
        <w:ind w:firstLine="480"/>
        <w:rPr>
          <w:rFonts w:ascii="宋体" w:hAnsi="宋体" w:eastAsia="宋体" w:cs="Times New Roman"/>
          <w:color w:val="000000"/>
          <w:sz w:val="24"/>
          <w:szCs w:val="24"/>
        </w:rPr>
      </w:pPr>
      <w:r>
        <w:rPr>
          <w:rFonts w:hint="eastAsia" w:ascii="宋体" w:hAnsi="宋体" w:cs="Times New Roman"/>
          <w:color w:val="000000"/>
          <w:sz w:val="24"/>
          <w:szCs w:val="24"/>
          <w:lang w:val="en-US" w:eastAsia="zh-CN"/>
        </w:rPr>
        <w:t>6</w:t>
      </w:r>
      <w:r>
        <w:rPr>
          <w:rFonts w:hint="eastAsia" w:ascii="宋体" w:hAnsi="宋体" w:eastAsia="宋体" w:cs="Times New Roman"/>
          <w:color w:val="000000"/>
          <w:sz w:val="24"/>
          <w:szCs w:val="24"/>
        </w:rPr>
        <w:t>、给排水设备运行维护；</w:t>
      </w:r>
    </w:p>
    <w:p w14:paraId="46D3D9B8">
      <w:pPr>
        <w:autoSpaceDE w:val="0"/>
        <w:autoSpaceDN w:val="0"/>
        <w:spacing w:line="360" w:lineRule="auto"/>
        <w:ind w:firstLine="480"/>
        <w:rPr>
          <w:rFonts w:ascii="宋体" w:hAnsi="宋体" w:eastAsia="宋体" w:cs="Times New Roman"/>
          <w:color w:val="000000"/>
          <w:sz w:val="24"/>
          <w:szCs w:val="24"/>
        </w:rPr>
      </w:pPr>
      <w:r>
        <w:rPr>
          <w:rFonts w:hint="eastAsia" w:ascii="宋体" w:hAnsi="宋体" w:cs="Times New Roman"/>
          <w:color w:val="000000"/>
          <w:sz w:val="24"/>
          <w:szCs w:val="24"/>
          <w:lang w:val="en-US" w:eastAsia="zh-CN"/>
        </w:rPr>
        <w:t>7</w:t>
      </w:r>
      <w:r>
        <w:rPr>
          <w:rFonts w:hint="eastAsia" w:ascii="宋体" w:hAnsi="宋体" w:eastAsia="宋体" w:cs="Times New Roman"/>
          <w:color w:val="000000"/>
          <w:sz w:val="24"/>
          <w:szCs w:val="24"/>
          <w:lang w:val="en-US" w:eastAsia="zh-CN"/>
        </w:rPr>
        <w:t>、</w:t>
      </w:r>
      <w:r>
        <w:rPr>
          <w:rFonts w:hint="eastAsia" w:ascii="宋体" w:hAnsi="宋体" w:eastAsia="宋体" w:cs="Times New Roman"/>
          <w:color w:val="000000"/>
          <w:sz w:val="24"/>
          <w:szCs w:val="24"/>
        </w:rPr>
        <w:t>供电设备管理维护；</w:t>
      </w:r>
    </w:p>
    <w:p w14:paraId="1100F2B1">
      <w:pPr>
        <w:autoSpaceDE w:val="0"/>
        <w:autoSpaceDN w:val="0"/>
        <w:spacing w:line="360" w:lineRule="auto"/>
        <w:ind w:firstLine="480"/>
        <w:rPr>
          <w:rFonts w:hint="eastAsia" w:ascii="宋体" w:hAnsi="宋体" w:eastAsia="宋体" w:cs="Times New Roman"/>
          <w:color w:val="000000"/>
          <w:sz w:val="24"/>
          <w:szCs w:val="24"/>
          <w:lang w:val="en-US"/>
        </w:rPr>
      </w:pPr>
      <w:r>
        <w:rPr>
          <w:rFonts w:hint="eastAsia" w:ascii="宋体" w:hAnsi="宋体" w:cs="Times New Roman"/>
          <w:color w:val="000000"/>
          <w:sz w:val="24"/>
          <w:szCs w:val="24"/>
          <w:lang w:val="en-US" w:eastAsia="zh-CN"/>
        </w:rPr>
        <w:t>8</w:t>
      </w:r>
      <w:r>
        <w:rPr>
          <w:rFonts w:hint="eastAsia" w:ascii="宋体" w:hAnsi="宋体" w:eastAsia="宋体" w:cs="Times New Roman"/>
          <w:color w:val="000000"/>
          <w:sz w:val="24"/>
          <w:szCs w:val="24"/>
          <w:lang w:val="en-US"/>
        </w:rPr>
        <w:t>、</w:t>
      </w:r>
      <w:r>
        <w:rPr>
          <w:rFonts w:hint="eastAsia" w:ascii="宋体" w:hAnsi="宋体" w:eastAsia="宋体" w:cs="Times New Roman"/>
          <w:color w:val="000000"/>
          <w:sz w:val="24"/>
          <w:szCs w:val="24"/>
        </w:rPr>
        <w:t>弱电系统管理维护；</w:t>
      </w:r>
    </w:p>
    <w:p w14:paraId="1F425369">
      <w:pPr>
        <w:autoSpaceDE w:val="0"/>
        <w:autoSpaceDN w:val="0"/>
        <w:spacing w:line="360" w:lineRule="auto"/>
        <w:ind w:firstLine="480"/>
        <w:rPr>
          <w:rFonts w:hint="eastAsia" w:ascii="宋体" w:hAnsi="宋体" w:eastAsia="宋体" w:cs="Times New Roman"/>
          <w:color w:val="000000"/>
          <w:sz w:val="24"/>
          <w:szCs w:val="24"/>
          <w:lang w:val="en-US"/>
        </w:rPr>
      </w:pPr>
      <w:r>
        <w:rPr>
          <w:rFonts w:hint="eastAsia" w:ascii="宋体" w:hAnsi="宋体" w:cs="Times New Roman"/>
          <w:color w:val="000000"/>
          <w:sz w:val="24"/>
          <w:szCs w:val="24"/>
          <w:lang w:val="en-US" w:eastAsia="zh-CN"/>
        </w:rPr>
        <w:t>9</w:t>
      </w:r>
      <w:r>
        <w:rPr>
          <w:rFonts w:hint="eastAsia" w:ascii="宋体" w:hAnsi="宋体" w:eastAsia="宋体" w:cs="Times New Roman"/>
          <w:color w:val="000000"/>
          <w:sz w:val="24"/>
          <w:szCs w:val="24"/>
          <w:lang w:val="en-US"/>
        </w:rPr>
        <w:t>、房屋设施日常养护维修</w:t>
      </w:r>
    </w:p>
    <w:p w14:paraId="208B6DA9">
      <w:pPr>
        <w:autoSpaceDE w:val="0"/>
        <w:autoSpaceDN w:val="0"/>
        <w:spacing w:line="360" w:lineRule="auto"/>
        <w:ind w:firstLine="480"/>
        <w:rPr>
          <w:rFonts w:hint="eastAsia" w:ascii="宋体" w:hAnsi="宋体" w:eastAsia="宋体" w:cs="Times New Roman"/>
          <w:color w:val="000000"/>
          <w:sz w:val="24"/>
          <w:lang w:eastAsia="zh-CN"/>
        </w:rPr>
      </w:pPr>
      <w:r>
        <w:rPr>
          <w:rFonts w:hint="eastAsia" w:ascii="宋体" w:hAnsi="宋体" w:eastAsia="宋体" w:cs="Times New Roman"/>
          <w:color w:val="000000"/>
          <w:sz w:val="24"/>
          <w:lang w:val="en-US" w:eastAsia="zh-CN"/>
        </w:rPr>
        <w:t>1</w:t>
      </w:r>
      <w:r>
        <w:rPr>
          <w:rFonts w:hint="eastAsia" w:ascii="宋体" w:hAnsi="宋体" w:cs="Times New Roman"/>
          <w:color w:val="000000"/>
          <w:sz w:val="24"/>
          <w:lang w:val="en-US" w:eastAsia="zh-CN"/>
        </w:rPr>
        <w:t>0</w:t>
      </w:r>
      <w:r>
        <w:rPr>
          <w:rFonts w:hint="eastAsia" w:ascii="宋体" w:hAnsi="宋体" w:eastAsia="宋体" w:cs="Times New Roman"/>
          <w:color w:val="000000"/>
          <w:sz w:val="24"/>
          <w:lang w:val="en-US"/>
        </w:rPr>
        <w:t>、</w:t>
      </w:r>
      <w:r>
        <w:rPr>
          <w:rFonts w:hint="eastAsia" w:ascii="宋体" w:hAnsi="宋体" w:eastAsia="宋体" w:cs="Times New Roman"/>
          <w:color w:val="000000"/>
          <w:sz w:val="24"/>
        </w:rPr>
        <w:t>采购单位交办的其他工作。</w:t>
      </w:r>
    </w:p>
    <w:p w14:paraId="15EB69C3">
      <w:pPr>
        <w:autoSpaceDE w:val="0"/>
        <w:autoSpaceDN w:val="0"/>
        <w:spacing w:line="360" w:lineRule="auto"/>
        <w:ind w:firstLine="480"/>
        <w:rPr>
          <w:rFonts w:hint="eastAsia" w:ascii="宋体" w:hAnsi="宋体" w:cs="宋体"/>
          <w:sz w:val="24"/>
        </w:rPr>
      </w:pPr>
      <w:r>
        <w:rPr>
          <w:rFonts w:hint="eastAsia" w:ascii="宋体" w:hAnsi="宋体" w:cs="宋体"/>
          <w:sz w:val="24"/>
        </w:rPr>
        <w:t>以上项目均为物业管理服务公司投标必备项目。</w:t>
      </w:r>
    </w:p>
    <w:p w14:paraId="34DBE2AD">
      <w:pPr>
        <w:autoSpaceDE w:val="0"/>
        <w:autoSpaceDN w:val="0"/>
        <w:spacing w:line="360" w:lineRule="auto"/>
        <w:ind w:firstLine="480"/>
        <w:rPr>
          <w:rFonts w:ascii="宋体" w:hAnsi="宋体" w:eastAsia="宋体" w:cs="Times New Roman"/>
          <w:b w:val="0"/>
          <w:bCs w:val="0"/>
          <w:color w:val="000000"/>
          <w:sz w:val="24"/>
        </w:rPr>
      </w:pPr>
      <w:r>
        <w:rPr>
          <w:rFonts w:hint="eastAsia" w:ascii="宋体" w:hAnsi="宋体" w:cs="宋体"/>
          <w:b w:val="0"/>
          <w:bCs w:val="0"/>
          <w:snapToGrid w:val="0"/>
          <w:kern w:val="0"/>
          <w:sz w:val="24"/>
        </w:rPr>
        <w:t>高压配电房内配电柜设备、中央空调机组、电梯的维保、维修和年检项目，另由专人或相应资质的专业单位和设施设备生产单位提供专项服务。相关设备的维保、年检费用不在本次投标价中。</w:t>
      </w:r>
    </w:p>
    <w:p w14:paraId="369F02C4">
      <w:pPr>
        <w:widowControl/>
        <w:spacing w:line="360" w:lineRule="auto"/>
        <w:rPr>
          <w:rFonts w:ascii="宋体" w:hAnsi="宋体"/>
          <w:b/>
          <w:color w:val="000000"/>
          <w:sz w:val="24"/>
        </w:rPr>
      </w:pPr>
      <w:r>
        <w:rPr>
          <w:rFonts w:hint="eastAsia" w:ascii="宋体" w:hAnsi="宋体"/>
          <w:b/>
          <w:color w:val="000000"/>
          <w:sz w:val="24"/>
        </w:rPr>
        <w:t>三、物业管理服务内容及要求</w:t>
      </w:r>
    </w:p>
    <w:p w14:paraId="4821112C">
      <w:pPr>
        <w:widowControl/>
        <w:spacing w:line="360" w:lineRule="auto"/>
        <w:ind w:firstLine="480" w:firstLineChars="200"/>
        <w:rPr>
          <w:rFonts w:ascii="宋体" w:hAnsi="宋体" w:cs="仿宋_GB2312"/>
          <w:color w:val="000000"/>
          <w:sz w:val="24"/>
        </w:rPr>
      </w:pPr>
      <w:r>
        <w:rPr>
          <w:rFonts w:hint="eastAsia" w:ascii="宋体" w:hAnsi="宋体" w:cs="仿宋_GB2312"/>
          <w:color w:val="000000"/>
          <w:sz w:val="24"/>
        </w:rPr>
        <w:t>（一）</w:t>
      </w:r>
      <w:r>
        <w:rPr>
          <w:rFonts w:hint="eastAsia" w:ascii="宋体" w:hAnsi="宋体" w:eastAsia="宋体" w:cs="Times New Roman"/>
          <w:color w:val="000000"/>
          <w:sz w:val="24"/>
          <w:szCs w:val="24"/>
        </w:rPr>
        <w:t>环境卫生保洁管理服务</w:t>
      </w:r>
    </w:p>
    <w:p w14:paraId="59408088">
      <w:pPr>
        <w:widowControl/>
        <w:spacing w:line="360" w:lineRule="auto"/>
        <w:ind w:firstLine="480" w:firstLineChars="200"/>
        <w:rPr>
          <w:rFonts w:ascii="宋体" w:hAnsi="宋体"/>
          <w:color w:val="000000"/>
          <w:sz w:val="24"/>
        </w:rPr>
      </w:pPr>
      <w:r>
        <w:rPr>
          <w:rFonts w:ascii="宋体" w:hAnsi="宋体" w:cs="仿宋_GB2312"/>
          <w:color w:val="000000"/>
          <w:sz w:val="24"/>
        </w:rPr>
        <w:t>1</w:t>
      </w:r>
      <w:r>
        <w:rPr>
          <w:rFonts w:hint="eastAsia" w:ascii="宋体" w:hAnsi="宋体" w:cs="仿宋_GB2312"/>
          <w:color w:val="000000"/>
          <w:sz w:val="24"/>
        </w:rPr>
        <w:t>、服务内容：大楼内的楼梯（含安全通道）、大厅、走廊、屋顶平台（各楼层平台）、电梯厅、电梯间、卫生间、茶水间、花盆、会议室、大楼自行车棚、办公区域、公共活动场所的台（地）面、明沟、墙面、门、窗、灯具、果壳箱等设施和器皿，楼宇外墙等所有公共部位设施，</w:t>
      </w:r>
      <w:r>
        <w:rPr>
          <w:rFonts w:hint="eastAsia" w:ascii="宋体" w:hAnsi="宋体" w:cs="仿宋_GB2312"/>
          <w:color w:val="000000"/>
          <w:sz w:val="24"/>
          <w:lang w:eastAsia="zh-CN"/>
        </w:rPr>
        <w:t>道路、绿地</w:t>
      </w:r>
      <w:r>
        <w:rPr>
          <w:rFonts w:hint="eastAsia" w:ascii="宋体" w:hAnsi="宋体" w:cs="仿宋_GB2312"/>
          <w:color w:val="000000"/>
          <w:sz w:val="24"/>
        </w:rPr>
        <w:t>、停车场</w:t>
      </w:r>
      <w:r>
        <w:rPr>
          <w:rFonts w:ascii="宋体" w:hAnsi="宋体" w:cs="仿宋_GB2312"/>
          <w:color w:val="000000"/>
          <w:sz w:val="24"/>
        </w:rPr>
        <w:t>(</w:t>
      </w:r>
      <w:r>
        <w:rPr>
          <w:rFonts w:hint="eastAsia" w:ascii="宋体" w:hAnsi="宋体" w:cs="仿宋_GB2312"/>
          <w:color w:val="000000"/>
          <w:sz w:val="24"/>
        </w:rPr>
        <w:t>库</w:t>
      </w:r>
      <w:r>
        <w:rPr>
          <w:rFonts w:ascii="宋体" w:hAnsi="宋体" w:cs="仿宋_GB2312"/>
          <w:color w:val="000000"/>
          <w:sz w:val="24"/>
        </w:rPr>
        <w:t>)</w:t>
      </w:r>
      <w:r>
        <w:rPr>
          <w:rFonts w:hint="eastAsia" w:ascii="宋体" w:hAnsi="宋体" w:cs="仿宋_GB2312"/>
          <w:color w:val="000000"/>
          <w:sz w:val="24"/>
        </w:rPr>
        <w:t>、垃圾房等所有公共场地及设施和“门前三包”区域的日常保洁保养以及垃圾分类管理、废弃物清理和灭“四害”等所有环境卫生保洁</w:t>
      </w:r>
      <w:r>
        <w:rPr>
          <w:rFonts w:hint="eastAsia" w:ascii="宋体" w:hAnsi="宋体" w:cs="仿宋_GB2312"/>
          <w:color w:val="000000" w:themeColor="text1"/>
          <w:sz w:val="24"/>
          <w:lang w:eastAsia="zh-CN"/>
          <w14:textFill>
            <w14:solidFill>
              <w14:schemeClr w14:val="tx1"/>
            </w14:solidFill>
          </w14:textFill>
        </w:rPr>
        <w:t>，</w:t>
      </w:r>
      <w:r>
        <w:rPr>
          <w:rFonts w:hint="eastAsia" w:hAnsi="宋体"/>
          <w:color w:val="000000" w:themeColor="text1"/>
          <w:sz w:val="24"/>
          <w:lang w:eastAsia="zh-CN"/>
          <w14:textFill>
            <w14:solidFill>
              <w14:schemeClr w14:val="tx1"/>
            </w14:solidFill>
          </w14:textFill>
        </w:rPr>
        <w:t>院内隔油池、</w:t>
      </w:r>
      <w:r>
        <w:rPr>
          <w:rFonts w:hint="eastAsia" w:ascii="宋体" w:hAnsi="宋体" w:cs="仿宋_GB2312"/>
          <w:color w:val="000000"/>
          <w:sz w:val="24"/>
        </w:rPr>
        <w:t>化粪池</w:t>
      </w:r>
      <w:r>
        <w:rPr>
          <w:rFonts w:hint="eastAsia" w:ascii="宋体" w:hAnsi="宋体" w:cs="仿宋_GB2312"/>
          <w:color w:val="000000"/>
          <w:sz w:val="24"/>
          <w:lang w:eastAsia="zh-CN"/>
        </w:rPr>
        <w:t>的</w:t>
      </w:r>
      <w:r>
        <w:rPr>
          <w:rFonts w:hint="eastAsia" w:ascii="宋体" w:hAnsi="宋体" w:cs="仿宋_GB2312"/>
          <w:color w:val="000000"/>
          <w:sz w:val="24"/>
        </w:rPr>
        <w:t>清理</w:t>
      </w:r>
      <w:r>
        <w:rPr>
          <w:rFonts w:hint="eastAsia" w:ascii="宋体" w:hAnsi="宋体" w:cs="仿宋_GB2312"/>
          <w:color w:val="000000"/>
          <w:sz w:val="24"/>
          <w:lang w:eastAsia="zh-CN"/>
        </w:rPr>
        <w:t>，值班室床上用品定期清洗、卫生打扫</w:t>
      </w:r>
      <w:r>
        <w:rPr>
          <w:rFonts w:hint="eastAsia" w:ascii="宋体" w:hAnsi="宋体" w:cs="仿宋_GB2312"/>
          <w:color w:val="000000"/>
          <w:sz w:val="24"/>
        </w:rPr>
        <w:t>。具体如下：</w:t>
      </w:r>
    </w:p>
    <w:p w14:paraId="670F2C01">
      <w:pPr>
        <w:autoSpaceDE w:val="0"/>
        <w:autoSpaceDN w:val="0"/>
        <w:spacing w:line="500" w:lineRule="exact"/>
        <w:ind w:firstLine="475"/>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）公共场所日常服务内容：水泥地面、石材地面、扶手、门窗玻璃、门及门窗框、天花板、栏杆、消防楼梯区域等，及时清除各种垃圾等杂物，无积灰、印迹、污渍等。</w:t>
      </w:r>
    </w:p>
    <w:p w14:paraId="12B35C0D">
      <w:pPr>
        <w:autoSpaceDE w:val="0"/>
        <w:autoSpaceDN w:val="0"/>
        <w:spacing w:line="500" w:lineRule="exact"/>
        <w:ind w:firstLine="475"/>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门厅、办公区域等特定区域保洁服务内容：地面、天花板、门窗玻璃、门及门窗框、墙壁附体，灯具、垃圾桶等公用设施表面，电梯及卫生间等严格按要求做好清洁、清运及日常消杀工作，无积灰、印迹、污渍。白色墙面及顶面如有污渍等应及时清除。</w:t>
      </w:r>
    </w:p>
    <w:p w14:paraId="2D63A8F1">
      <w:pPr>
        <w:autoSpaceDE w:val="0"/>
        <w:autoSpaceDN w:val="0"/>
        <w:spacing w:line="500" w:lineRule="exact"/>
        <w:ind w:firstLine="482"/>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3</w:t>
      </w:r>
      <w:r>
        <w:rPr>
          <w:rFonts w:hint="eastAsia" w:ascii="宋体" w:hAnsi="宋体" w:cs="仿宋_GB2312"/>
          <w:color w:val="000000"/>
          <w:sz w:val="24"/>
        </w:rPr>
        <w:t>）顶篷等边缘区域服务内容：屋顶屋面、沟槽、地面及边角区域，各种附体表面及时进行清洁。</w:t>
      </w:r>
    </w:p>
    <w:p w14:paraId="799EF630">
      <w:pPr>
        <w:autoSpaceDE w:val="0"/>
        <w:autoSpaceDN w:val="0"/>
        <w:spacing w:line="500" w:lineRule="exact"/>
        <w:ind w:firstLine="482"/>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4</w:t>
      </w:r>
      <w:r>
        <w:rPr>
          <w:rFonts w:hint="eastAsia" w:ascii="宋体" w:hAnsi="宋体" w:cs="仿宋_GB2312"/>
          <w:color w:val="000000"/>
          <w:sz w:val="24"/>
        </w:rPr>
        <w:t>）水电和设备等设施类服务内容：一般机器表面清洁（有特殊规定的设备除外），消防设施、空调的过滤网洗尘与保洁。</w:t>
      </w:r>
    </w:p>
    <w:p w14:paraId="0FB728AF">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5</w:t>
      </w:r>
      <w:r>
        <w:rPr>
          <w:rFonts w:hint="eastAsia" w:ascii="宋体" w:hAnsi="宋体" w:cs="仿宋_GB2312"/>
          <w:color w:val="000000"/>
          <w:sz w:val="24"/>
        </w:rPr>
        <w:t>）电梯服务内容：保持电梯轿厢内外无果壳、纸屑等杂物，无污渍、无灰尘、手印、鞋印，表面光亮可映出人影。每天对轿厢内外用油布擦拭二次，每周用不锈钢油对轿厢内外进行轻抹保养一次。</w:t>
      </w:r>
    </w:p>
    <w:p w14:paraId="07A32E40">
      <w:pPr>
        <w:autoSpaceDE w:val="0"/>
        <w:autoSpaceDN w:val="0"/>
        <w:spacing w:line="500" w:lineRule="exact"/>
        <w:ind w:firstLine="504"/>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6</w:t>
      </w:r>
      <w:r>
        <w:rPr>
          <w:rFonts w:hint="eastAsia" w:ascii="宋体" w:hAnsi="宋体" w:cs="仿宋_GB2312"/>
          <w:color w:val="000000"/>
          <w:sz w:val="24"/>
        </w:rPr>
        <w:t>）不锈钢保洁服务内容：包括所有不锈钢制品、设施、设备，除有明确规定的保洁要求外，至少每二个月用不锈钢油保养一次。哑光不锈钢表面无污渍、无灰尘；镜面不锈钢表面光亮，三米内能清晰映出人影。</w:t>
      </w:r>
    </w:p>
    <w:p w14:paraId="04AB012B">
      <w:pPr>
        <w:autoSpaceDE w:val="0"/>
        <w:autoSpaceDN w:val="0"/>
        <w:spacing w:line="500" w:lineRule="exact"/>
        <w:ind w:firstLine="504"/>
        <w:rPr>
          <w:rFonts w:ascii="宋体" w:hAnsi="宋体" w:cs="仿宋_GB2312"/>
          <w:color w:val="000000"/>
          <w:sz w:val="24"/>
        </w:rPr>
      </w:pPr>
      <w:r>
        <w:rPr>
          <w:rFonts w:hint="eastAsia" w:ascii="宋体" w:hAnsi="宋体" w:cs="仿宋_GB2312"/>
          <w:color w:val="000000"/>
          <w:sz w:val="24"/>
        </w:rPr>
        <w:t>（7）垃圾清运服务内容：做好垃圾分类管理，垃圾箱、筒的垃圾存量不超过上缘，每日清理二次，做到日产日清，定期清洗，每周消毒一次，无明显积水，无蚊蝇飞舞。垃圾清运工具应保持清洁无破损，清运过程中不得产生二次污染。各类垃圾运到规定的垃圾房，其中公共区域、卫生间无堆积垃圾（根据实际情况增加垃圾清理次数）。</w:t>
      </w:r>
    </w:p>
    <w:p w14:paraId="5900F5CA">
      <w:pPr>
        <w:autoSpaceDE w:val="0"/>
        <w:autoSpaceDN w:val="0"/>
        <w:spacing w:line="500" w:lineRule="exact"/>
        <w:ind w:firstLine="504"/>
        <w:rPr>
          <w:rFonts w:ascii="宋体" w:hAnsi="宋体" w:cs="仿宋_GB2312"/>
          <w:color w:val="000000" w:themeColor="text1"/>
          <w:sz w:val="24"/>
          <w14:textFill>
            <w14:solidFill>
              <w14:schemeClr w14:val="tx1"/>
            </w14:solidFill>
          </w14:textFill>
        </w:rPr>
      </w:pPr>
      <w:r>
        <w:rPr>
          <w:rFonts w:hint="eastAsia" w:ascii="宋体" w:hAnsi="宋体" w:cs="仿宋_GB2312"/>
          <w:color w:val="000000"/>
          <w:sz w:val="24"/>
        </w:rPr>
        <w:t>（8）</w:t>
      </w:r>
      <w:r>
        <w:rPr>
          <w:rFonts w:hint="eastAsia" w:ascii="宋体" w:hAnsi="宋体" w:cs="仿宋_GB2312"/>
          <w:color w:val="000000" w:themeColor="text1"/>
          <w:sz w:val="24"/>
          <w:lang w:eastAsia="zh-CN"/>
          <w14:textFill>
            <w14:solidFill>
              <w14:schemeClr w14:val="tx1"/>
            </w14:solidFill>
          </w14:textFill>
        </w:rPr>
        <w:t>隔油池、</w:t>
      </w:r>
      <w:r>
        <w:rPr>
          <w:rFonts w:hint="eastAsia" w:ascii="宋体" w:hAnsi="宋体" w:cs="仿宋_GB2312"/>
          <w:color w:val="000000" w:themeColor="text1"/>
          <w:sz w:val="24"/>
          <w14:textFill>
            <w14:solidFill>
              <w14:schemeClr w14:val="tx1"/>
            </w14:solidFill>
          </w14:textFill>
        </w:rPr>
        <w:t>化粪池清理内容：做好本项目区域内</w:t>
      </w:r>
      <w:r>
        <w:rPr>
          <w:rFonts w:hint="eastAsia" w:ascii="宋体" w:hAnsi="宋体" w:cs="仿宋_GB2312"/>
          <w:color w:val="000000" w:themeColor="text1"/>
          <w:sz w:val="24"/>
          <w:lang w:eastAsia="zh-CN"/>
          <w14:textFill>
            <w14:solidFill>
              <w14:schemeClr w14:val="tx1"/>
            </w14:solidFill>
          </w14:textFill>
        </w:rPr>
        <w:t>所有隔油池、</w:t>
      </w:r>
      <w:r>
        <w:rPr>
          <w:rFonts w:hint="eastAsia" w:ascii="宋体" w:hAnsi="宋体" w:cs="仿宋_GB2312"/>
          <w:color w:val="000000" w:themeColor="text1"/>
          <w:sz w:val="24"/>
          <w14:textFill>
            <w14:solidFill>
              <w14:schemeClr w14:val="tx1"/>
            </w14:solidFill>
          </w14:textFill>
        </w:rPr>
        <w:t>化粪池的清理工作，做到及满及清理，确保不堵不满。</w:t>
      </w:r>
      <w:r>
        <w:rPr>
          <w:rFonts w:hint="eastAsia" w:ascii="宋体" w:hAnsi="宋体" w:cs="仿宋_GB2312"/>
          <w:color w:val="000000" w:themeColor="text1"/>
          <w:sz w:val="24"/>
          <w:lang w:eastAsia="zh-CN"/>
          <w14:textFill>
            <w14:solidFill>
              <w14:schemeClr w14:val="tx1"/>
            </w14:solidFill>
          </w14:textFill>
        </w:rPr>
        <w:t>隔油池、</w:t>
      </w:r>
      <w:r>
        <w:rPr>
          <w:rFonts w:hint="eastAsia" w:ascii="宋体" w:hAnsi="宋体" w:cs="仿宋_GB2312"/>
          <w:color w:val="000000" w:themeColor="text1"/>
          <w:sz w:val="24"/>
          <w14:textFill>
            <w14:solidFill>
              <w14:schemeClr w14:val="tx1"/>
            </w14:solidFill>
          </w14:textFill>
        </w:rPr>
        <w:t>化粪池清理费用包含在本次投标总价中。</w:t>
      </w:r>
    </w:p>
    <w:p w14:paraId="0002F2C2">
      <w:pPr>
        <w:autoSpaceDE w:val="0"/>
        <w:autoSpaceDN w:val="0"/>
        <w:spacing w:line="500" w:lineRule="exact"/>
        <w:ind w:firstLine="480"/>
        <w:rPr>
          <w:rFonts w:ascii="宋体" w:hAnsi="宋体"/>
          <w:color w:val="000000"/>
          <w:sz w:val="24"/>
        </w:rPr>
      </w:pPr>
      <w:r>
        <w:rPr>
          <w:rFonts w:ascii="宋体" w:hAnsi="宋体" w:cs="仿宋_GB2312"/>
          <w:color w:val="000000"/>
          <w:sz w:val="24"/>
        </w:rPr>
        <w:t>2</w:t>
      </w:r>
      <w:r>
        <w:rPr>
          <w:rFonts w:hint="eastAsia" w:ascii="宋体" w:hAnsi="宋体" w:cs="仿宋_GB2312"/>
          <w:color w:val="000000"/>
          <w:sz w:val="24"/>
        </w:rPr>
        <w:t>、服务质量标准：</w:t>
      </w:r>
    </w:p>
    <w:p w14:paraId="64F2408E">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围墙内的道路、停车场和“门前三包”及所有公共区域的地面，无有形垃圾和建筑垃圾、无堆积杂物、无积水和淤泥、无阻塞等。做到每日清扫两次，巡回保洁。</w:t>
      </w:r>
    </w:p>
    <w:tbl>
      <w:tblPr>
        <w:tblStyle w:val="62"/>
        <w:tblW w:w="9206" w:type="dxa"/>
        <w:jc w:val="center"/>
        <w:tblBorders>
          <w:top w:val="double" w:color="auto" w:sz="4" w:space="0"/>
          <w:left w:val="double" w:color="auto" w:sz="4" w:space="0"/>
          <w:bottom w:val="doub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1979"/>
        <w:gridCol w:w="2654"/>
        <w:gridCol w:w="2056"/>
        <w:gridCol w:w="1797"/>
      </w:tblGrid>
      <w:tr w14:paraId="01CE93DC">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14:paraId="05200813">
            <w:pPr>
              <w:autoSpaceDE w:val="0"/>
              <w:autoSpaceDN w:val="0"/>
              <w:spacing w:line="260" w:lineRule="exact"/>
              <w:jc w:val="center"/>
              <w:rPr>
                <w:rFonts w:ascii="宋体" w:hAnsi="宋体"/>
                <w:color w:val="000000"/>
                <w:sz w:val="24"/>
              </w:rPr>
            </w:pPr>
            <w:r>
              <w:rPr>
                <w:rFonts w:hint="eastAsia" w:ascii="宋体" w:hAnsi="宋体" w:cs="仿宋_GB2312"/>
                <w:color w:val="000000"/>
                <w:sz w:val="24"/>
              </w:rPr>
              <w:t>区域</w:t>
            </w:r>
          </w:p>
        </w:tc>
        <w:tc>
          <w:tcPr>
            <w:tcW w:w="1979" w:type="dxa"/>
            <w:tcBorders>
              <w:top w:val="single" w:color="auto" w:sz="4" w:space="0"/>
              <w:left w:val="single" w:color="auto" w:sz="4" w:space="0"/>
              <w:bottom w:val="single" w:color="auto" w:sz="4" w:space="0"/>
              <w:right w:val="single" w:color="auto" w:sz="4" w:space="0"/>
            </w:tcBorders>
            <w:noWrap/>
            <w:vAlign w:val="center"/>
          </w:tcPr>
          <w:p w14:paraId="21A1D1B1">
            <w:pPr>
              <w:autoSpaceDE w:val="0"/>
              <w:autoSpaceDN w:val="0"/>
              <w:spacing w:line="260" w:lineRule="exact"/>
              <w:jc w:val="center"/>
              <w:rPr>
                <w:rFonts w:ascii="宋体" w:hAnsi="宋体"/>
                <w:color w:val="000000"/>
                <w:sz w:val="24"/>
              </w:rPr>
            </w:pPr>
            <w:r>
              <w:rPr>
                <w:rFonts w:hint="eastAsia" w:ascii="宋体" w:hAnsi="宋体" w:cs="仿宋_GB2312"/>
                <w:color w:val="000000"/>
                <w:sz w:val="24"/>
              </w:rPr>
              <w:t>项目</w:t>
            </w:r>
          </w:p>
        </w:tc>
        <w:tc>
          <w:tcPr>
            <w:tcW w:w="2654" w:type="dxa"/>
            <w:tcBorders>
              <w:top w:val="single" w:color="auto" w:sz="4" w:space="0"/>
              <w:left w:val="single" w:color="auto" w:sz="4" w:space="0"/>
              <w:bottom w:val="single" w:color="auto" w:sz="4" w:space="0"/>
              <w:right w:val="single" w:color="auto" w:sz="4" w:space="0"/>
            </w:tcBorders>
            <w:noWrap/>
            <w:vAlign w:val="center"/>
          </w:tcPr>
          <w:p w14:paraId="16E8B4E8">
            <w:pPr>
              <w:autoSpaceDE w:val="0"/>
              <w:autoSpaceDN w:val="0"/>
              <w:spacing w:line="260" w:lineRule="exact"/>
              <w:jc w:val="center"/>
              <w:rPr>
                <w:rFonts w:ascii="宋体" w:hAnsi="宋体"/>
                <w:color w:val="000000"/>
                <w:sz w:val="24"/>
              </w:rPr>
            </w:pPr>
            <w:r>
              <w:rPr>
                <w:rFonts w:hint="eastAsia" w:ascii="宋体" w:hAnsi="宋体" w:cs="仿宋_GB2312"/>
                <w:color w:val="000000"/>
                <w:sz w:val="24"/>
              </w:rPr>
              <w:t>工作内容</w:t>
            </w:r>
          </w:p>
        </w:tc>
        <w:tc>
          <w:tcPr>
            <w:tcW w:w="2056" w:type="dxa"/>
            <w:tcBorders>
              <w:top w:val="single" w:color="auto" w:sz="4" w:space="0"/>
              <w:left w:val="single" w:color="auto" w:sz="4" w:space="0"/>
              <w:bottom w:val="single" w:color="auto" w:sz="4" w:space="0"/>
              <w:right w:val="single" w:color="auto" w:sz="4" w:space="0"/>
            </w:tcBorders>
            <w:noWrap/>
            <w:vAlign w:val="center"/>
          </w:tcPr>
          <w:p w14:paraId="5514A823">
            <w:pPr>
              <w:autoSpaceDE w:val="0"/>
              <w:autoSpaceDN w:val="0"/>
              <w:spacing w:line="260" w:lineRule="exact"/>
              <w:jc w:val="center"/>
              <w:rPr>
                <w:rFonts w:ascii="宋体" w:hAnsi="宋体"/>
                <w:color w:val="000000"/>
                <w:sz w:val="24"/>
              </w:rPr>
            </w:pPr>
            <w:r>
              <w:rPr>
                <w:rFonts w:hint="eastAsia" w:ascii="宋体" w:hAnsi="宋体" w:cs="仿宋_GB2312"/>
                <w:color w:val="000000"/>
                <w:sz w:val="24"/>
              </w:rPr>
              <w:t>标准</w:t>
            </w:r>
          </w:p>
        </w:tc>
        <w:tc>
          <w:tcPr>
            <w:tcW w:w="1797" w:type="dxa"/>
            <w:tcBorders>
              <w:top w:val="single" w:color="auto" w:sz="4" w:space="0"/>
              <w:left w:val="single" w:color="auto" w:sz="4" w:space="0"/>
              <w:bottom w:val="single" w:color="auto" w:sz="4" w:space="0"/>
            </w:tcBorders>
            <w:noWrap/>
            <w:vAlign w:val="center"/>
          </w:tcPr>
          <w:p w14:paraId="66343DF9">
            <w:pPr>
              <w:autoSpaceDE w:val="0"/>
              <w:autoSpaceDN w:val="0"/>
              <w:spacing w:line="260" w:lineRule="exact"/>
              <w:jc w:val="center"/>
              <w:rPr>
                <w:rFonts w:ascii="宋体" w:hAnsi="宋体"/>
                <w:color w:val="000000"/>
                <w:sz w:val="24"/>
              </w:rPr>
            </w:pPr>
            <w:r>
              <w:rPr>
                <w:rFonts w:hint="eastAsia" w:ascii="宋体" w:hAnsi="宋体" w:cs="仿宋_GB2312"/>
                <w:color w:val="000000"/>
                <w:sz w:val="24"/>
              </w:rPr>
              <w:t>保洁频率</w:t>
            </w:r>
          </w:p>
        </w:tc>
      </w:tr>
      <w:tr w14:paraId="27FED238">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restart"/>
            <w:tcBorders>
              <w:top w:val="single" w:color="auto" w:sz="4" w:space="0"/>
              <w:left w:val="single" w:color="auto" w:sz="4" w:space="0"/>
              <w:right w:val="single" w:color="auto" w:sz="4" w:space="0"/>
            </w:tcBorders>
            <w:noWrap/>
            <w:vAlign w:val="center"/>
          </w:tcPr>
          <w:p w14:paraId="1F12D21E">
            <w:pPr>
              <w:autoSpaceDE w:val="0"/>
              <w:autoSpaceDN w:val="0"/>
              <w:spacing w:line="260" w:lineRule="exact"/>
              <w:jc w:val="center"/>
              <w:rPr>
                <w:rFonts w:ascii="宋体" w:hAnsi="宋体"/>
                <w:color w:val="000000"/>
                <w:sz w:val="24"/>
              </w:rPr>
            </w:pPr>
            <w:r>
              <w:rPr>
                <w:rFonts w:hint="eastAsia" w:ascii="宋体" w:hAnsi="宋体" w:cs="仿宋_GB2312"/>
                <w:color w:val="000000"/>
                <w:sz w:val="24"/>
              </w:rPr>
              <w:t>总</w:t>
            </w:r>
          </w:p>
          <w:p w14:paraId="19E661C8">
            <w:pPr>
              <w:autoSpaceDE w:val="0"/>
              <w:autoSpaceDN w:val="0"/>
              <w:spacing w:line="260" w:lineRule="exact"/>
              <w:jc w:val="center"/>
              <w:rPr>
                <w:rFonts w:ascii="宋体" w:hAnsi="宋体"/>
                <w:color w:val="000000"/>
                <w:sz w:val="24"/>
              </w:rPr>
            </w:pPr>
            <w:r>
              <w:rPr>
                <w:rFonts w:hint="eastAsia" w:ascii="宋体" w:hAnsi="宋体" w:cs="仿宋_GB2312"/>
                <w:color w:val="000000"/>
                <w:sz w:val="24"/>
              </w:rPr>
              <w:t>体</w:t>
            </w:r>
          </w:p>
          <w:p w14:paraId="5D98DD8D">
            <w:pPr>
              <w:autoSpaceDE w:val="0"/>
              <w:autoSpaceDN w:val="0"/>
              <w:spacing w:line="260" w:lineRule="exact"/>
              <w:jc w:val="center"/>
              <w:rPr>
                <w:rFonts w:ascii="宋体" w:hAnsi="宋体"/>
                <w:color w:val="000000"/>
                <w:sz w:val="24"/>
              </w:rPr>
            </w:pPr>
            <w:r>
              <w:rPr>
                <w:rFonts w:hint="eastAsia" w:ascii="宋体" w:hAnsi="宋体" w:cs="仿宋_GB2312"/>
                <w:color w:val="000000"/>
                <w:sz w:val="24"/>
              </w:rPr>
              <w:t>外</w:t>
            </w:r>
          </w:p>
          <w:p w14:paraId="0B8BB857">
            <w:pPr>
              <w:autoSpaceDE w:val="0"/>
              <w:autoSpaceDN w:val="0"/>
              <w:spacing w:line="260" w:lineRule="exact"/>
              <w:jc w:val="center"/>
              <w:rPr>
                <w:rFonts w:ascii="宋体" w:hAnsi="宋体"/>
                <w:color w:val="000000"/>
                <w:sz w:val="24"/>
              </w:rPr>
            </w:pPr>
            <w:r>
              <w:rPr>
                <w:rFonts w:hint="eastAsia" w:ascii="宋体" w:hAnsi="宋体" w:cs="仿宋_GB2312"/>
                <w:color w:val="000000"/>
                <w:sz w:val="24"/>
              </w:rPr>
              <w:t>围</w:t>
            </w:r>
          </w:p>
        </w:tc>
        <w:tc>
          <w:tcPr>
            <w:tcW w:w="1979" w:type="dxa"/>
            <w:tcBorders>
              <w:top w:val="single" w:color="auto" w:sz="4" w:space="0"/>
              <w:left w:val="single" w:color="auto" w:sz="4" w:space="0"/>
              <w:bottom w:val="single" w:color="auto" w:sz="4" w:space="0"/>
              <w:right w:val="single" w:color="auto" w:sz="4" w:space="0"/>
            </w:tcBorders>
            <w:noWrap/>
            <w:vAlign w:val="center"/>
          </w:tcPr>
          <w:p w14:paraId="74657662">
            <w:pPr>
              <w:autoSpaceDE w:val="0"/>
              <w:autoSpaceDN w:val="0"/>
              <w:spacing w:line="260" w:lineRule="exact"/>
              <w:rPr>
                <w:rFonts w:ascii="宋体" w:hAnsi="宋体"/>
                <w:color w:val="000000"/>
                <w:sz w:val="24"/>
              </w:rPr>
            </w:pPr>
            <w:r>
              <w:rPr>
                <w:rFonts w:hint="eastAsia" w:ascii="宋体" w:hAnsi="宋体" w:cs="仿宋_GB2312"/>
                <w:color w:val="000000"/>
                <w:sz w:val="24"/>
              </w:rPr>
              <w:t>各出入口地面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7CC28A90">
            <w:pPr>
              <w:autoSpaceDE w:val="0"/>
              <w:autoSpaceDN w:val="0"/>
              <w:spacing w:line="260" w:lineRule="exact"/>
              <w:rPr>
                <w:rFonts w:ascii="宋体" w:hAnsi="宋体"/>
                <w:color w:val="000000"/>
                <w:sz w:val="24"/>
              </w:rPr>
            </w:pPr>
            <w:r>
              <w:rPr>
                <w:rFonts w:hint="eastAsia" w:ascii="宋体" w:hAnsi="宋体" w:cs="仿宋_GB2312"/>
                <w:color w:val="000000"/>
                <w:sz w:val="24"/>
              </w:rPr>
              <w:t>清扫、收集垃圾、水力冲洗</w:t>
            </w:r>
          </w:p>
        </w:tc>
        <w:tc>
          <w:tcPr>
            <w:tcW w:w="2056" w:type="dxa"/>
            <w:tcBorders>
              <w:top w:val="single" w:color="auto" w:sz="4" w:space="0"/>
              <w:left w:val="single" w:color="auto" w:sz="4" w:space="0"/>
              <w:bottom w:val="single" w:color="auto" w:sz="4" w:space="0"/>
              <w:right w:val="single" w:color="auto" w:sz="4" w:space="0"/>
            </w:tcBorders>
            <w:noWrap/>
            <w:vAlign w:val="center"/>
          </w:tcPr>
          <w:p w14:paraId="6739F3B3">
            <w:pPr>
              <w:autoSpaceDE w:val="0"/>
              <w:autoSpaceDN w:val="0"/>
              <w:spacing w:line="260" w:lineRule="exact"/>
              <w:rPr>
                <w:rFonts w:ascii="宋体" w:hAnsi="宋体"/>
                <w:color w:val="000000"/>
                <w:sz w:val="24"/>
              </w:rPr>
            </w:pPr>
            <w:r>
              <w:rPr>
                <w:rFonts w:hint="eastAsia" w:ascii="宋体" w:hAnsi="宋体" w:cs="仿宋_GB2312"/>
                <w:color w:val="000000"/>
                <w:sz w:val="24"/>
              </w:rPr>
              <w:t>无垃圾、烟头、杂物、明显泥沙</w:t>
            </w:r>
          </w:p>
        </w:tc>
        <w:tc>
          <w:tcPr>
            <w:tcW w:w="1797" w:type="dxa"/>
            <w:tcBorders>
              <w:top w:val="single" w:color="auto" w:sz="4" w:space="0"/>
              <w:left w:val="single" w:color="auto" w:sz="4" w:space="0"/>
              <w:bottom w:val="single" w:color="auto" w:sz="4" w:space="0"/>
            </w:tcBorders>
            <w:noWrap/>
            <w:vAlign w:val="center"/>
          </w:tcPr>
          <w:p w14:paraId="35CB60D8">
            <w:pPr>
              <w:autoSpaceDE w:val="0"/>
              <w:autoSpaceDN w:val="0"/>
              <w:spacing w:line="260" w:lineRule="exact"/>
              <w:rPr>
                <w:rFonts w:ascii="宋体" w:hAnsi="宋体"/>
                <w:color w:val="000000"/>
                <w:sz w:val="24"/>
              </w:rPr>
            </w:pPr>
            <w:r>
              <w:rPr>
                <w:rFonts w:hint="eastAsia" w:ascii="宋体" w:hAnsi="宋体" w:cs="仿宋_GB2312"/>
                <w:color w:val="000000"/>
                <w:sz w:val="24"/>
              </w:rPr>
              <w:t>循环清扫，每星期冲洗一次</w:t>
            </w:r>
          </w:p>
        </w:tc>
      </w:tr>
      <w:tr w14:paraId="6F20CFC6">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297128C5">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379174F0">
            <w:pPr>
              <w:autoSpaceDE w:val="0"/>
              <w:autoSpaceDN w:val="0"/>
              <w:spacing w:line="260" w:lineRule="exact"/>
              <w:rPr>
                <w:rFonts w:ascii="宋体" w:hAnsi="宋体"/>
                <w:color w:val="000000"/>
                <w:sz w:val="24"/>
              </w:rPr>
            </w:pPr>
            <w:r>
              <w:rPr>
                <w:rFonts w:hint="eastAsia" w:ascii="宋体" w:hAnsi="宋体" w:cs="仿宋_GB2312"/>
                <w:color w:val="000000"/>
                <w:sz w:val="24"/>
              </w:rPr>
              <w:t>明沟</w:t>
            </w:r>
          </w:p>
        </w:tc>
        <w:tc>
          <w:tcPr>
            <w:tcW w:w="2654" w:type="dxa"/>
            <w:tcBorders>
              <w:top w:val="single" w:color="auto" w:sz="4" w:space="0"/>
              <w:left w:val="single" w:color="auto" w:sz="4" w:space="0"/>
              <w:bottom w:val="single" w:color="auto" w:sz="4" w:space="0"/>
              <w:right w:val="single" w:color="auto" w:sz="4" w:space="0"/>
            </w:tcBorders>
            <w:noWrap/>
            <w:vAlign w:val="center"/>
          </w:tcPr>
          <w:p w14:paraId="7B408153">
            <w:pPr>
              <w:autoSpaceDE w:val="0"/>
              <w:autoSpaceDN w:val="0"/>
              <w:spacing w:line="260" w:lineRule="exact"/>
              <w:rPr>
                <w:rFonts w:ascii="宋体" w:hAnsi="宋体"/>
                <w:color w:val="000000"/>
                <w:sz w:val="24"/>
              </w:rPr>
            </w:pPr>
            <w:r>
              <w:rPr>
                <w:rFonts w:hint="eastAsia" w:ascii="宋体" w:hAnsi="宋体" w:cs="仿宋_GB2312"/>
                <w:color w:val="000000"/>
                <w:sz w:val="24"/>
              </w:rPr>
              <w:t>清扫、收集垃圾、刷洗、清洁堵塞物</w:t>
            </w:r>
          </w:p>
        </w:tc>
        <w:tc>
          <w:tcPr>
            <w:tcW w:w="2056" w:type="dxa"/>
            <w:tcBorders>
              <w:top w:val="single" w:color="auto" w:sz="4" w:space="0"/>
              <w:left w:val="single" w:color="auto" w:sz="4" w:space="0"/>
              <w:bottom w:val="single" w:color="auto" w:sz="4" w:space="0"/>
              <w:right w:val="single" w:color="auto" w:sz="4" w:space="0"/>
            </w:tcBorders>
            <w:noWrap/>
            <w:vAlign w:val="center"/>
          </w:tcPr>
          <w:p w14:paraId="4E9B980D">
            <w:pPr>
              <w:autoSpaceDE w:val="0"/>
              <w:autoSpaceDN w:val="0"/>
              <w:spacing w:line="260" w:lineRule="exact"/>
              <w:rPr>
                <w:rFonts w:ascii="宋体" w:hAnsi="宋体"/>
                <w:color w:val="000000"/>
                <w:sz w:val="24"/>
              </w:rPr>
            </w:pPr>
            <w:r>
              <w:rPr>
                <w:rFonts w:hint="eastAsia" w:ascii="宋体" w:hAnsi="宋体" w:cs="仿宋_GB2312"/>
                <w:color w:val="000000"/>
                <w:sz w:val="24"/>
              </w:rPr>
              <w:t>无垃圾、杂物、无苔藓</w:t>
            </w:r>
          </w:p>
        </w:tc>
        <w:tc>
          <w:tcPr>
            <w:tcW w:w="1797" w:type="dxa"/>
            <w:tcBorders>
              <w:top w:val="single" w:color="auto" w:sz="4" w:space="0"/>
              <w:left w:val="single" w:color="auto" w:sz="4" w:space="0"/>
              <w:bottom w:val="single" w:color="auto" w:sz="4" w:space="0"/>
            </w:tcBorders>
            <w:noWrap/>
            <w:vAlign w:val="center"/>
          </w:tcPr>
          <w:p w14:paraId="3347F3A3">
            <w:pPr>
              <w:autoSpaceDE w:val="0"/>
              <w:autoSpaceDN w:val="0"/>
              <w:spacing w:line="260" w:lineRule="exact"/>
              <w:rPr>
                <w:rFonts w:ascii="宋体" w:hAnsi="宋体"/>
                <w:color w:val="000000"/>
                <w:sz w:val="24"/>
              </w:rPr>
            </w:pPr>
            <w:r>
              <w:rPr>
                <w:rFonts w:hint="eastAsia" w:ascii="宋体" w:hAnsi="宋体" w:cs="仿宋_GB2312"/>
                <w:color w:val="000000"/>
                <w:sz w:val="24"/>
              </w:rPr>
              <w:t>每日清扫，每星期冲洗一次</w:t>
            </w:r>
          </w:p>
        </w:tc>
      </w:tr>
      <w:tr w14:paraId="679BC9F4">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0C870135">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6FE6BF02">
            <w:pPr>
              <w:autoSpaceDE w:val="0"/>
              <w:autoSpaceDN w:val="0"/>
              <w:spacing w:line="260" w:lineRule="exact"/>
              <w:rPr>
                <w:rFonts w:ascii="宋体" w:hAnsi="宋体"/>
                <w:color w:val="000000"/>
                <w:sz w:val="24"/>
              </w:rPr>
            </w:pPr>
            <w:r>
              <w:rPr>
                <w:rFonts w:hint="eastAsia" w:ascii="宋体" w:hAnsi="宋体" w:cs="仿宋_GB2312"/>
                <w:color w:val="000000"/>
                <w:sz w:val="24"/>
              </w:rPr>
              <w:t>大楼周边</w:t>
            </w:r>
          </w:p>
        </w:tc>
        <w:tc>
          <w:tcPr>
            <w:tcW w:w="2654" w:type="dxa"/>
            <w:tcBorders>
              <w:top w:val="single" w:color="auto" w:sz="4" w:space="0"/>
              <w:left w:val="single" w:color="auto" w:sz="4" w:space="0"/>
              <w:bottom w:val="single" w:color="auto" w:sz="4" w:space="0"/>
              <w:right w:val="single" w:color="auto" w:sz="4" w:space="0"/>
            </w:tcBorders>
            <w:noWrap/>
            <w:vAlign w:val="center"/>
          </w:tcPr>
          <w:p w14:paraId="1CE8FC39">
            <w:pPr>
              <w:autoSpaceDE w:val="0"/>
              <w:autoSpaceDN w:val="0"/>
              <w:spacing w:line="260" w:lineRule="exact"/>
              <w:rPr>
                <w:rFonts w:ascii="宋体" w:hAnsi="宋体"/>
                <w:color w:val="000000"/>
                <w:sz w:val="24"/>
              </w:rPr>
            </w:pPr>
            <w:r>
              <w:rPr>
                <w:rFonts w:hint="eastAsia" w:ascii="宋体" w:hAnsi="宋体" w:cs="仿宋_GB2312"/>
                <w:color w:val="000000"/>
                <w:sz w:val="24"/>
              </w:rPr>
              <w:t>清扫、收集垃圾、水力冲洗</w:t>
            </w:r>
          </w:p>
        </w:tc>
        <w:tc>
          <w:tcPr>
            <w:tcW w:w="2056" w:type="dxa"/>
            <w:tcBorders>
              <w:top w:val="single" w:color="auto" w:sz="4" w:space="0"/>
              <w:left w:val="single" w:color="auto" w:sz="4" w:space="0"/>
              <w:bottom w:val="single" w:color="auto" w:sz="4" w:space="0"/>
              <w:right w:val="single" w:color="auto" w:sz="4" w:space="0"/>
            </w:tcBorders>
            <w:noWrap/>
            <w:vAlign w:val="center"/>
          </w:tcPr>
          <w:p w14:paraId="4DBF8424">
            <w:pPr>
              <w:autoSpaceDE w:val="0"/>
              <w:autoSpaceDN w:val="0"/>
              <w:spacing w:line="260" w:lineRule="exact"/>
              <w:rPr>
                <w:rFonts w:ascii="宋体" w:hAnsi="宋体"/>
                <w:color w:val="000000"/>
                <w:sz w:val="24"/>
              </w:rPr>
            </w:pPr>
            <w:r>
              <w:rPr>
                <w:rFonts w:hint="eastAsia" w:ascii="宋体" w:hAnsi="宋体" w:cs="仿宋_GB2312"/>
                <w:color w:val="000000"/>
                <w:sz w:val="24"/>
              </w:rPr>
              <w:t>无垃圾、积水、烟头、杂物、明显泥沙</w:t>
            </w:r>
          </w:p>
        </w:tc>
        <w:tc>
          <w:tcPr>
            <w:tcW w:w="1797" w:type="dxa"/>
            <w:tcBorders>
              <w:top w:val="single" w:color="auto" w:sz="4" w:space="0"/>
              <w:left w:val="single" w:color="auto" w:sz="4" w:space="0"/>
              <w:bottom w:val="single" w:color="auto" w:sz="4" w:space="0"/>
            </w:tcBorders>
            <w:noWrap/>
            <w:vAlign w:val="center"/>
          </w:tcPr>
          <w:p w14:paraId="31ACB44D">
            <w:pPr>
              <w:autoSpaceDE w:val="0"/>
              <w:autoSpaceDN w:val="0"/>
              <w:spacing w:line="260" w:lineRule="exact"/>
              <w:rPr>
                <w:rFonts w:ascii="宋体" w:hAnsi="宋体"/>
                <w:color w:val="000000"/>
                <w:sz w:val="24"/>
              </w:rPr>
            </w:pPr>
            <w:r>
              <w:rPr>
                <w:rFonts w:hint="eastAsia" w:ascii="宋体" w:hAnsi="宋体" w:cs="仿宋_GB2312"/>
                <w:color w:val="000000"/>
                <w:sz w:val="24"/>
              </w:rPr>
              <w:t>循环清扫，每星期冲洗一次</w:t>
            </w:r>
          </w:p>
        </w:tc>
      </w:tr>
      <w:tr w14:paraId="490555C6">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2BC8902B">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2ED195A5">
            <w:pPr>
              <w:autoSpaceDE w:val="0"/>
              <w:autoSpaceDN w:val="0"/>
              <w:spacing w:line="260" w:lineRule="exact"/>
              <w:rPr>
                <w:rFonts w:ascii="宋体" w:hAnsi="宋体"/>
                <w:color w:val="000000"/>
                <w:sz w:val="24"/>
              </w:rPr>
            </w:pPr>
            <w:r>
              <w:rPr>
                <w:rFonts w:hint="eastAsia" w:ascii="宋体" w:hAnsi="宋体" w:cs="仿宋_GB2312"/>
                <w:color w:val="000000"/>
                <w:sz w:val="24"/>
              </w:rPr>
              <w:t>外露管道（</w:t>
            </w:r>
            <w:r>
              <w:rPr>
                <w:rFonts w:ascii="宋体" w:hAnsi="宋体" w:cs="仿宋_GB2312"/>
                <w:color w:val="000000"/>
                <w:sz w:val="24"/>
              </w:rPr>
              <w:t>2</w:t>
            </w:r>
            <w:r>
              <w:rPr>
                <w:rFonts w:hint="eastAsia" w:ascii="宋体" w:hAnsi="宋体" w:cs="仿宋_GB2312"/>
                <w:color w:val="000000"/>
                <w:sz w:val="24"/>
              </w:rPr>
              <w:t>米以下）</w:t>
            </w:r>
          </w:p>
        </w:tc>
        <w:tc>
          <w:tcPr>
            <w:tcW w:w="2654" w:type="dxa"/>
            <w:tcBorders>
              <w:top w:val="single" w:color="auto" w:sz="4" w:space="0"/>
              <w:left w:val="single" w:color="auto" w:sz="4" w:space="0"/>
              <w:bottom w:val="single" w:color="auto" w:sz="4" w:space="0"/>
              <w:right w:val="single" w:color="auto" w:sz="4" w:space="0"/>
            </w:tcBorders>
            <w:noWrap/>
            <w:vAlign w:val="center"/>
          </w:tcPr>
          <w:p w14:paraId="4275FD49">
            <w:pPr>
              <w:autoSpaceDE w:val="0"/>
              <w:autoSpaceDN w:val="0"/>
              <w:spacing w:line="26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2AB8B2DE">
            <w:pPr>
              <w:autoSpaceDE w:val="0"/>
              <w:autoSpaceDN w:val="0"/>
              <w:spacing w:line="260" w:lineRule="exact"/>
              <w:rPr>
                <w:rFonts w:ascii="宋体" w:hAnsi="宋体"/>
                <w:color w:val="000000"/>
                <w:sz w:val="24"/>
              </w:rPr>
            </w:pPr>
            <w:r>
              <w:rPr>
                <w:rFonts w:hint="eastAsia" w:ascii="宋体" w:hAnsi="宋体" w:cs="仿宋_GB2312"/>
                <w:color w:val="000000"/>
                <w:sz w:val="24"/>
              </w:rPr>
              <w:t>无积灰、污渍</w:t>
            </w:r>
          </w:p>
        </w:tc>
        <w:tc>
          <w:tcPr>
            <w:tcW w:w="1797" w:type="dxa"/>
            <w:tcBorders>
              <w:top w:val="single" w:color="auto" w:sz="4" w:space="0"/>
              <w:left w:val="single" w:color="auto" w:sz="4" w:space="0"/>
              <w:bottom w:val="single" w:color="auto" w:sz="4" w:space="0"/>
            </w:tcBorders>
            <w:noWrap/>
            <w:vAlign w:val="center"/>
          </w:tcPr>
          <w:p w14:paraId="387E8B95">
            <w:pPr>
              <w:autoSpaceDE w:val="0"/>
              <w:autoSpaceDN w:val="0"/>
              <w:spacing w:line="260" w:lineRule="exact"/>
              <w:rPr>
                <w:rFonts w:ascii="宋体" w:hAnsi="宋体"/>
                <w:color w:val="000000"/>
                <w:sz w:val="24"/>
              </w:rPr>
            </w:pPr>
            <w:r>
              <w:rPr>
                <w:rFonts w:hint="eastAsia" w:ascii="宋体" w:hAnsi="宋体" w:cs="仿宋_GB2312"/>
                <w:color w:val="000000"/>
                <w:sz w:val="24"/>
              </w:rPr>
              <w:t>每日清抹一次</w:t>
            </w:r>
          </w:p>
        </w:tc>
      </w:tr>
      <w:tr w14:paraId="7BE93AF5">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5210EBF8">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78F523AF">
            <w:pPr>
              <w:autoSpaceDE w:val="0"/>
              <w:autoSpaceDN w:val="0"/>
              <w:spacing w:line="260" w:lineRule="exact"/>
              <w:rPr>
                <w:rFonts w:ascii="宋体" w:hAnsi="宋体"/>
                <w:color w:val="000000"/>
                <w:sz w:val="24"/>
              </w:rPr>
            </w:pPr>
            <w:r>
              <w:rPr>
                <w:rFonts w:hint="eastAsia" w:ascii="宋体" w:hAnsi="宋体" w:cs="仿宋_GB2312"/>
                <w:color w:val="000000"/>
                <w:sz w:val="24"/>
              </w:rPr>
              <w:t>屋顶及周边</w:t>
            </w:r>
          </w:p>
        </w:tc>
        <w:tc>
          <w:tcPr>
            <w:tcW w:w="2654" w:type="dxa"/>
            <w:tcBorders>
              <w:top w:val="single" w:color="auto" w:sz="4" w:space="0"/>
              <w:left w:val="single" w:color="auto" w:sz="4" w:space="0"/>
              <w:bottom w:val="single" w:color="auto" w:sz="4" w:space="0"/>
              <w:right w:val="single" w:color="auto" w:sz="4" w:space="0"/>
            </w:tcBorders>
            <w:noWrap/>
            <w:vAlign w:val="center"/>
          </w:tcPr>
          <w:p w14:paraId="2AFD219A">
            <w:pPr>
              <w:autoSpaceDE w:val="0"/>
              <w:autoSpaceDN w:val="0"/>
              <w:spacing w:line="260" w:lineRule="exact"/>
              <w:rPr>
                <w:rFonts w:ascii="宋体" w:hAnsi="宋体"/>
                <w:color w:val="000000"/>
                <w:sz w:val="24"/>
              </w:rPr>
            </w:pPr>
            <w:r>
              <w:rPr>
                <w:rFonts w:hint="eastAsia" w:ascii="宋体" w:hAnsi="宋体" w:cs="仿宋_GB2312"/>
                <w:color w:val="000000"/>
                <w:sz w:val="24"/>
              </w:rPr>
              <w:t>清扫、收集垃圾、刷洗、清洁堵塞物</w:t>
            </w:r>
          </w:p>
        </w:tc>
        <w:tc>
          <w:tcPr>
            <w:tcW w:w="2056" w:type="dxa"/>
            <w:tcBorders>
              <w:top w:val="single" w:color="auto" w:sz="4" w:space="0"/>
              <w:left w:val="single" w:color="auto" w:sz="4" w:space="0"/>
              <w:bottom w:val="single" w:color="auto" w:sz="4" w:space="0"/>
              <w:right w:val="single" w:color="auto" w:sz="4" w:space="0"/>
            </w:tcBorders>
            <w:noWrap/>
            <w:vAlign w:val="center"/>
          </w:tcPr>
          <w:p w14:paraId="089730FC">
            <w:pPr>
              <w:autoSpaceDE w:val="0"/>
              <w:autoSpaceDN w:val="0"/>
              <w:spacing w:line="260" w:lineRule="exact"/>
              <w:rPr>
                <w:rFonts w:ascii="宋体" w:hAnsi="宋体"/>
                <w:color w:val="000000"/>
                <w:sz w:val="24"/>
              </w:rPr>
            </w:pPr>
            <w:r>
              <w:rPr>
                <w:rFonts w:hint="eastAsia" w:ascii="宋体" w:hAnsi="宋体" w:cs="仿宋_GB2312"/>
                <w:color w:val="000000"/>
                <w:sz w:val="24"/>
              </w:rPr>
              <w:t>无垃圾、杂物、树叶、积水</w:t>
            </w:r>
          </w:p>
        </w:tc>
        <w:tc>
          <w:tcPr>
            <w:tcW w:w="1797" w:type="dxa"/>
            <w:tcBorders>
              <w:top w:val="single" w:color="auto" w:sz="4" w:space="0"/>
              <w:left w:val="single" w:color="auto" w:sz="4" w:space="0"/>
              <w:bottom w:val="single" w:color="auto" w:sz="4" w:space="0"/>
            </w:tcBorders>
            <w:noWrap/>
            <w:vAlign w:val="center"/>
          </w:tcPr>
          <w:p w14:paraId="6200C54F">
            <w:pPr>
              <w:autoSpaceDE w:val="0"/>
              <w:autoSpaceDN w:val="0"/>
              <w:spacing w:line="260" w:lineRule="exact"/>
              <w:rPr>
                <w:rFonts w:ascii="宋体" w:hAnsi="宋体"/>
                <w:color w:val="000000"/>
                <w:sz w:val="24"/>
              </w:rPr>
            </w:pPr>
            <w:r>
              <w:rPr>
                <w:rFonts w:hint="eastAsia" w:ascii="宋体" w:hAnsi="宋体" w:cs="仿宋_GB2312"/>
                <w:color w:val="000000"/>
                <w:sz w:val="24"/>
              </w:rPr>
              <w:t>每日清扫，雨雪天气、台风季节重点清扫</w:t>
            </w:r>
          </w:p>
        </w:tc>
      </w:tr>
      <w:tr w14:paraId="4492455B">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216DF70A">
            <w:pPr>
              <w:widowControl/>
              <w:jc w:val="left"/>
              <w:rPr>
                <w:rFonts w:ascii="宋体" w:hAnsi="宋体"/>
                <w:color w:val="000000"/>
                <w:sz w:val="24"/>
              </w:rPr>
            </w:pPr>
          </w:p>
        </w:tc>
        <w:tc>
          <w:tcPr>
            <w:tcW w:w="1979" w:type="dxa"/>
            <w:tcBorders>
              <w:top w:val="single" w:color="auto" w:sz="4" w:space="0"/>
              <w:left w:val="single" w:color="auto" w:sz="4" w:space="0"/>
              <w:bottom w:val="nil"/>
              <w:right w:val="single" w:color="auto" w:sz="4" w:space="0"/>
            </w:tcBorders>
            <w:noWrap/>
            <w:vAlign w:val="center"/>
          </w:tcPr>
          <w:p w14:paraId="2E3714F4">
            <w:pPr>
              <w:autoSpaceDE w:val="0"/>
              <w:autoSpaceDN w:val="0"/>
              <w:spacing w:line="260" w:lineRule="exact"/>
              <w:rPr>
                <w:rFonts w:ascii="宋体" w:hAnsi="宋体"/>
                <w:color w:val="000000"/>
                <w:sz w:val="24"/>
              </w:rPr>
            </w:pPr>
            <w:r>
              <w:rPr>
                <w:rFonts w:hint="eastAsia" w:ascii="宋体" w:hAnsi="宋体" w:cs="仿宋_GB2312"/>
                <w:color w:val="000000"/>
                <w:sz w:val="24"/>
              </w:rPr>
              <w:t>标志牌</w:t>
            </w:r>
          </w:p>
        </w:tc>
        <w:tc>
          <w:tcPr>
            <w:tcW w:w="2654" w:type="dxa"/>
            <w:tcBorders>
              <w:top w:val="single" w:color="auto" w:sz="4" w:space="0"/>
              <w:left w:val="single" w:color="auto" w:sz="4" w:space="0"/>
              <w:bottom w:val="nil"/>
              <w:right w:val="single" w:color="auto" w:sz="4" w:space="0"/>
            </w:tcBorders>
            <w:noWrap/>
            <w:vAlign w:val="center"/>
          </w:tcPr>
          <w:p w14:paraId="50C40D94">
            <w:pPr>
              <w:autoSpaceDE w:val="0"/>
              <w:autoSpaceDN w:val="0"/>
              <w:spacing w:line="26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nil"/>
              <w:right w:val="single" w:color="auto" w:sz="4" w:space="0"/>
            </w:tcBorders>
            <w:noWrap/>
            <w:vAlign w:val="center"/>
          </w:tcPr>
          <w:p w14:paraId="67FCD6B0">
            <w:pPr>
              <w:autoSpaceDE w:val="0"/>
              <w:autoSpaceDN w:val="0"/>
              <w:spacing w:line="260" w:lineRule="exact"/>
              <w:rPr>
                <w:rFonts w:ascii="宋体" w:hAnsi="宋体"/>
                <w:color w:val="000000"/>
                <w:sz w:val="24"/>
              </w:rPr>
            </w:pPr>
            <w:r>
              <w:rPr>
                <w:rFonts w:hint="eastAsia" w:ascii="宋体" w:hAnsi="宋体" w:cs="仿宋_GB2312"/>
                <w:color w:val="000000"/>
                <w:sz w:val="24"/>
              </w:rPr>
              <w:t>无积灰</w:t>
            </w:r>
          </w:p>
        </w:tc>
        <w:tc>
          <w:tcPr>
            <w:tcW w:w="1797" w:type="dxa"/>
            <w:tcBorders>
              <w:top w:val="single" w:color="auto" w:sz="4" w:space="0"/>
              <w:left w:val="single" w:color="auto" w:sz="4" w:space="0"/>
              <w:bottom w:val="nil"/>
            </w:tcBorders>
            <w:noWrap/>
            <w:vAlign w:val="center"/>
          </w:tcPr>
          <w:p w14:paraId="27D1DCE7">
            <w:pPr>
              <w:autoSpaceDE w:val="0"/>
              <w:autoSpaceDN w:val="0"/>
              <w:spacing w:line="260" w:lineRule="exact"/>
              <w:rPr>
                <w:rFonts w:ascii="宋体" w:hAnsi="宋体"/>
                <w:color w:val="000000"/>
                <w:sz w:val="24"/>
              </w:rPr>
            </w:pPr>
            <w:r>
              <w:rPr>
                <w:rFonts w:hint="eastAsia" w:ascii="宋体" w:hAnsi="宋体" w:cs="仿宋_GB2312"/>
                <w:color w:val="000000"/>
                <w:sz w:val="24"/>
              </w:rPr>
              <w:t>每日清抹一次</w:t>
            </w:r>
          </w:p>
        </w:tc>
      </w:tr>
      <w:tr w14:paraId="05F7575B">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7B34B911">
            <w:pPr>
              <w:widowControl/>
              <w:jc w:val="left"/>
              <w:rPr>
                <w:rFonts w:ascii="宋体" w:hAnsi="宋体"/>
                <w:color w:val="000000"/>
                <w:sz w:val="24"/>
              </w:rPr>
            </w:pPr>
          </w:p>
        </w:tc>
        <w:tc>
          <w:tcPr>
            <w:tcW w:w="1979" w:type="dxa"/>
            <w:tcBorders>
              <w:top w:val="single" w:color="auto" w:sz="4" w:space="0"/>
              <w:left w:val="single" w:color="auto" w:sz="4" w:space="0"/>
              <w:bottom w:val="nil"/>
              <w:right w:val="single" w:color="auto" w:sz="4" w:space="0"/>
            </w:tcBorders>
            <w:noWrap/>
            <w:vAlign w:val="center"/>
          </w:tcPr>
          <w:p w14:paraId="6565C7A5">
            <w:pPr>
              <w:autoSpaceDE w:val="0"/>
              <w:autoSpaceDN w:val="0"/>
              <w:spacing w:line="260" w:lineRule="exact"/>
              <w:rPr>
                <w:rFonts w:ascii="宋体" w:hAnsi="宋体"/>
                <w:color w:val="000000"/>
                <w:sz w:val="24"/>
              </w:rPr>
            </w:pPr>
            <w:r>
              <w:rPr>
                <w:rFonts w:hint="eastAsia" w:ascii="宋体" w:hAnsi="宋体" w:cs="仿宋_GB2312"/>
                <w:color w:val="000000"/>
                <w:sz w:val="24"/>
              </w:rPr>
              <w:t>大楼名牌</w:t>
            </w:r>
          </w:p>
        </w:tc>
        <w:tc>
          <w:tcPr>
            <w:tcW w:w="2654" w:type="dxa"/>
            <w:tcBorders>
              <w:top w:val="single" w:color="auto" w:sz="4" w:space="0"/>
              <w:left w:val="single" w:color="auto" w:sz="4" w:space="0"/>
              <w:bottom w:val="nil"/>
              <w:right w:val="single" w:color="auto" w:sz="4" w:space="0"/>
            </w:tcBorders>
            <w:noWrap/>
            <w:vAlign w:val="center"/>
          </w:tcPr>
          <w:p w14:paraId="1E00FBBE">
            <w:pPr>
              <w:autoSpaceDE w:val="0"/>
              <w:autoSpaceDN w:val="0"/>
              <w:spacing w:line="26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nil"/>
              <w:right w:val="single" w:color="auto" w:sz="4" w:space="0"/>
            </w:tcBorders>
            <w:noWrap/>
            <w:vAlign w:val="center"/>
          </w:tcPr>
          <w:p w14:paraId="00ECBFFA">
            <w:pPr>
              <w:autoSpaceDE w:val="0"/>
              <w:autoSpaceDN w:val="0"/>
              <w:spacing w:line="26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nil"/>
            </w:tcBorders>
            <w:noWrap/>
            <w:vAlign w:val="center"/>
          </w:tcPr>
          <w:p w14:paraId="7354E0C1">
            <w:pPr>
              <w:autoSpaceDE w:val="0"/>
              <w:autoSpaceDN w:val="0"/>
              <w:spacing w:line="260" w:lineRule="exact"/>
              <w:rPr>
                <w:rFonts w:ascii="宋体" w:hAnsi="宋体"/>
                <w:color w:val="000000"/>
                <w:sz w:val="24"/>
              </w:rPr>
            </w:pPr>
            <w:r>
              <w:rPr>
                <w:rFonts w:hint="eastAsia" w:ascii="宋体" w:hAnsi="宋体" w:cs="仿宋_GB2312"/>
                <w:color w:val="000000"/>
                <w:sz w:val="24"/>
              </w:rPr>
              <w:t>每日清抹一次</w:t>
            </w:r>
          </w:p>
        </w:tc>
      </w:tr>
      <w:tr w14:paraId="1FF92B23">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2AE5DC1C">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129985AB">
            <w:pPr>
              <w:spacing w:line="260" w:lineRule="exact"/>
              <w:rPr>
                <w:rFonts w:ascii="宋体" w:hAnsi="宋体"/>
                <w:color w:val="000000"/>
                <w:sz w:val="24"/>
              </w:rPr>
            </w:pPr>
            <w:r>
              <w:rPr>
                <w:rFonts w:hint="eastAsia" w:ascii="宋体" w:hAnsi="宋体" w:cs="仿宋_GB2312"/>
                <w:color w:val="000000"/>
                <w:sz w:val="24"/>
              </w:rPr>
              <w:t>大厅整体</w:t>
            </w:r>
          </w:p>
        </w:tc>
        <w:tc>
          <w:tcPr>
            <w:tcW w:w="2654" w:type="dxa"/>
            <w:tcBorders>
              <w:top w:val="single" w:color="auto" w:sz="4" w:space="0"/>
              <w:left w:val="single" w:color="auto" w:sz="4" w:space="0"/>
              <w:bottom w:val="single" w:color="auto" w:sz="4" w:space="0"/>
              <w:right w:val="single" w:color="auto" w:sz="4" w:space="0"/>
            </w:tcBorders>
            <w:noWrap/>
            <w:vAlign w:val="center"/>
          </w:tcPr>
          <w:p w14:paraId="62167B46">
            <w:pPr>
              <w:pStyle w:val="40"/>
              <w:pBdr>
                <w:bottom w:val="none" w:color="auto" w:sz="0" w:space="0"/>
              </w:pBdr>
              <w:tabs>
                <w:tab w:val="left" w:pos="420"/>
              </w:tabs>
              <w:snapToGrid/>
              <w:spacing w:line="260" w:lineRule="exact"/>
              <w:jc w:val="both"/>
              <w:rPr>
                <w:rFonts w:ascii="宋体" w:hAnsi="宋体"/>
                <w:color w:val="000000"/>
                <w:sz w:val="24"/>
                <w:szCs w:val="24"/>
              </w:rPr>
            </w:pPr>
            <w:r>
              <w:rPr>
                <w:rFonts w:hint="eastAsia" w:ascii="宋体" w:hAnsi="宋体" w:cs="仿宋_GB2312"/>
                <w:color w:val="000000"/>
                <w:sz w:val="24"/>
                <w:szCs w:val="24"/>
              </w:rPr>
              <w:t>除尘、清洗</w:t>
            </w:r>
          </w:p>
        </w:tc>
        <w:tc>
          <w:tcPr>
            <w:tcW w:w="2056" w:type="dxa"/>
            <w:tcBorders>
              <w:top w:val="single" w:color="auto" w:sz="4" w:space="0"/>
              <w:left w:val="single" w:color="auto" w:sz="4" w:space="0"/>
              <w:bottom w:val="single" w:color="auto" w:sz="4" w:space="0"/>
              <w:right w:val="single" w:color="auto" w:sz="4" w:space="0"/>
            </w:tcBorders>
            <w:noWrap/>
            <w:vAlign w:val="center"/>
          </w:tcPr>
          <w:p w14:paraId="004C6323">
            <w:pPr>
              <w:spacing w:line="260" w:lineRule="exact"/>
              <w:rPr>
                <w:rFonts w:ascii="宋体" w:hAnsi="宋体"/>
                <w:color w:val="000000"/>
                <w:sz w:val="24"/>
              </w:rPr>
            </w:pPr>
            <w:r>
              <w:rPr>
                <w:rFonts w:hint="eastAsia" w:ascii="宋体" w:hAnsi="宋体" w:cs="仿宋_GB2312"/>
                <w:color w:val="000000"/>
                <w:sz w:val="24"/>
              </w:rPr>
              <w:t>无灰尘、污渍，洁净光亮</w:t>
            </w:r>
          </w:p>
        </w:tc>
        <w:tc>
          <w:tcPr>
            <w:tcW w:w="1797" w:type="dxa"/>
            <w:tcBorders>
              <w:top w:val="single" w:color="auto" w:sz="4" w:space="0"/>
              <w:left w:val="single" w:color="auto" w:sz="4" w:space="0"/>
              <w:bottom w:val="single" w:color="auto" w:sz="4" w:space="0"/>
            </w:tcBorders>
            <w:noWrap/>
            <w:vAlign w:val="center"/>
          </w:tcPr>
          <w:p w14:paraId="4BE00D5B">
            <w:pPr>
              <w:spacing w:line="260" w:lineRule="exact"/>
              <w:rPr>
                <w:rFonts w:ascii="宋体" w:hAnsi="宋体"/>
                <w:color w:val="000000"/>
                <w:sz w:val="24"/>
              </w:rPr>
            </w:pPr>
            <w:r>
              <w:rPr>
                <w:rFonts w:hint="eastAsia" w:ascii="宋体" w:hAnsi="宋体" w:cs="仿宋_GB2312"/>
                <w:color w:val="000000"/>
                <w:sz w:val="24"/>
              </w:rPr>
              <w:t>每半年清洗一次</w:t>
            </w:r>
          </w:p>
        </w:tc>
      </w:tr>
      <w:tr w14:paraId="61054449">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74BD9332">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35F0F64E">
            <w:pPr>
              <w:autoSpaceDE w:val="0"/>
              <w:autoSpaceDN w:val="0"/>
              <w:spacing w:line="260" w:lineRule="exact"/>
              <w:rPr>
                <w:rFonts w:ascii="宋体" w:hAnsi="宋体"/>
                <w:color w:val="000000"/>
                <w:sz w:val="24"/>
              </w:rPr>
            </w:pPr>
            <w:r>
              <w:rPr>
                <w:rFonts w:hint="eastAsia" w:ascii="宋体" w:hAnsi="宋体" w:cs="仿宋_GB2312"/>
                <w:color w:val="000000"/>
                <w:sz w:val="24"/>
              </w:rPr>
              <w:t>监控探头</w:t>
            </w:r>
          </w:p>
        </w:tc>
        <w:tc>
          <w:tcPr>
            <w:tcW w:w="2654" w:type="dxa"/>
            <w:tcBorders>
              <w:top w:val="single" w:color="auto" w:sz="4" w:space="0"/>
              <w:left w:val="single" w:color="auto" w:sz="4" w:space="0"/>
              <w:bottom w:val="single" w:color="auto" w:sz="4" w:space="0"/>
              <w:right w:val="single" w:color="auto" w:sz="4" w:space="0"/>
            </w:tcBorders>
            <w:noWrap/>
            <w:vAlign w:val="center"/>
          </w:tcPr>
          <w:p w14:paraId="737FE5E5">
            <w:pPr>
              <w:autoSpaceDE w:val="0"/>
              <w:autoSpaceDN w:val="0"/>
              <w:spacing w:line="26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5B5782FB">
            <w:pPr>
              <w:autoSpaceDE w:val="0"/>
              <w:autoSpaceDN w:val="0"/>
              <w:spacing w:line="26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single" w:color="auto" w:sz="4" w:space="0"/>
            </w:tcBorders>
            <w:noWrap/>
            <w:vAlign w:val="center"/>
          </w:tcPr>
          <w:p w14:paraId="2F0AE496">
            <w:pPr>
              <w:autoSpaceDE w:val="0"/>
              <w:autoSpaceDN w:val="0"/>
              <w:spacing w:line="260" w:lineRule="exact"/>
              <w:rPr>
                <w:rFonts w:ascii="宋体" w:hAnsi="宋体"/>
                <w:color w:val="000000"/>
                <w:sz w:val="24"/>
              </w:rPr>
            </w:pPr>
            <w:r>
              <w:rPr>
                <w:rFonts w:hint="eastAsia" w:ascii="宋体" w:hAnsi="宋体" w:cs="仿宋_GB2312"/>
                <w:color w:val="000000"/>
                <w:sz w:val="24"/>
              </w:rPr>
              <w:t>每日清抹一次，</w:t>
            </w:r>
            <w:r>
              <w:rPr>
                <w:rFonts w:ascii="宋体" w:hAnsi="宋体" w:cs="仿宋_GB2312"/>
                <w:color w:val="000000"/>
                <w:sz w:val="24"/>
              </w:rPr>
              <w:t>2</w:t>
            </w:r>
            <w:r>
              <w:rPr>
                <w:rFonts w:hint="eastAsia" w:ascii="宋体" w:hAnsi="宋体" w:cs="仿宋_GB2312"/>
                <w:color w:val="000000"/>
                <w:sz w:val="24"/>
              </w:rPr>
              <w:t>米以上探头每季度清洁次</w:t>
            </w:r>
          </w:p>
        </w:tc>
      </w:tr>
      <w:tr w14:paraId="56C59F1A">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326E1D65">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0B0C4D45">
            <w:pPr>
              <w:autoSpaceDE w:val="0"/>
              <w:autoSpaceDN w:val="0"/>
              <w:spacing w:line="260" w:lineRule="exact"/>
              <w:rPr>
                <w:rFonts w:ascii="宋体" w:hAnsi="宋体" w:cs="仿宋_GB2312"/>
                <w:color w:val="000000"/>
                <w:sz w:val="24"/>
              </w:rPr>
            </w:pPr>
            <w:r>
              <w:rPr>
                <w:rFonts w:hint="eastAsia" w:ascii="宋体" w:hAnsi="宋体" w:cs="仿宋_GB2312"/>
                <w:color w:val="000000"/>
                <w:sz w:val="24"/>
                <w:lang w:eastAsia="zh-CN"/>
              </w:rPr>
              <w:t>隔油池及</w:t>
            </w:r>
            <w:r>
              <w:rPr>
                <w:rFonts w:hint="eastAsia" w:ascii="宋体" w:hAnsi="宋体" w:cs="仿宋_GB2312"/>
                <w:color w:val="000000"/>
                <w:sz w:val="24"/>
              </w:rPr>
              <w:t>化粪池</w:t>
            </w:r>
          </w:p>
        </w:tc>
        <w:tc>
          <w:tcPr>
            <w:tcW w:w="2654" w:type="dxa"/>
            <w:tcBorders>
              <w:top w:val="single" w:color="auto" w:sz="4" w:space="0"/>
              <w:left w:val="single" w:color="auto" w:sz="4" w:space="0"/>
              <w:bottom w:val="single" w:color="auto" w:sz="4" w:space="0"/>
              <w:right w:val="single" w:color="auto" w:sz="4" w:space="0"/>
            </w:tcBorders>
            <w:noWrap/>
            <w:vAlign w:val="center"/>
          </w:tcPr>
          <w:p w14:paraId="27E05514">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清理</w:t>
            </w:r>
          </w:p>
        </w:tc>
        <w:tc>
          <w:tcPr>
            <w:tcW w:w="2056" w:type="dxa"/>
            <w:tcBorders>
              <w:top w:val="single" w:color="auto" w:sz="4" w:space="0"/>
              <w:left w:val="single" w:color="auto" w:sz="4" w:space="0"/>
              <w:bottom w:val="single" w:color="auto" w:sz="4" w:space="0"/>
              <w:right w:val="single" w:color="auto" w:sz="4" w:space="0"/>
            </w:tcBorders>
            <w:noWrap/>
            <w:vAlign w:val="center"/>
          </w:tcPr>
          <w:p w14:paraId="7E32B58A">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不堵不满</w:t>
            </w:r>
          </w:p>
        </w:tc>
        <w:tc>
          <w:tcPr>
            <w:tcW w:w="1797" w:type="dxa"/>
            <w:tcBorders>
              <w:top w:val="single" w:color="auto" w:sz="4" w:space="0"/>
              <w:left w:val="single" w:color="auto" w:sz="4" w:space="0"/>
              <w:bottom w:val="single" w:color="auto" w:sz="4" w:space="0"/>
            </w:tcBorders>
            <w:noWrap/>
            <w:vAlign w:val="center"/>
          </w:tcPr>
          <w:p w14:paraId="5B0C263D">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及满及清</w:t>
            </w:r>
          </w:p>
        </w:tc>
      </w:tr>
      <w:tr w14:paraId="307855A7">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bottom w:val="single" w:color="auto" w:sz="4" w:space="0"/>
              <w:right w:val="single" w:color="auto" w:sz="4" w:space="0"/>
            </w:tcBorders>
            <w:noWrap/>
            <w:vAlign w:val="center"/>
          </w:tcPr>
          <w:p w14:paraId="5BB39E20">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6CD67F19">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全部办公大楼的玻璃窗</w:t>
            </w:r>
          </w:p>
        </w:tc>
        <w:tc>
          <w:tcPr>
            <w:tcW w:w="2654" w:type="dxa"/>
            <w:tcBorders>
              <w:top w:val="single" w:color="auto" w:sz="4" w:space="0"/>
              <w:left w:val="single" w:color="auto" w:sz="4" w:space="0"/>
              <w:bottom w:val="single" w:color="auto" w:sz="4" w:space="0"/>
              <w:right w:val="single" w:color="auto" w:sz="4" w:space="0"/>
            </w:tcBorders>
            <w:noWrap/>
            <w:vAlign w:val="center"/>
          </w:tcPr>
          <w:p w14:paraId="5529390A">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清洗</w:t>
            </w:r>
          </w:p>
        </w:tc>
        <w:tc>
          <w:tcPr>
            <w:tcW w:w="2056" w:type="dxa"/>
            <w:tcBorders>
              <w:top w:val="single" w:color="auto" w:sz="4" w:space="0"/>
              <w:left w:val="single" w:color="auto" w:sz="4" w:space="0"/>
              <w:bottom w:val="single" w:color="auto" w:sz="4" w:space="0"/>
              <w:right w:val="single" w:color="auto" w:sz="4" w:space="0"/>
            </w:tcBorders>
            <w:noWrap/>
            <w:vAlign w:val="center"/>
          </w:tcPr>
          <w:p w14:paraId="2FA44E1C">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清洁明亮</w:t>
            </w:r>
          </w:p>
        </w:tc>
        <w:tc>
          <w:tcPr>
            <w:tcW w:w="1797" w:type="dxa"/>
            <w:tcBorders>
              <w:top w:val="single" w:color="auto" w:sz="4" w:space="0"/>
              <w:left w:val="single" w:color="auto" w:sz="4" w:space="0"/>
              <w:bottom w:val="single" w:color="auto" w:sz="4" w:space="0"/>
            </w:tcBorders>
            <w:noWrap/>
            <w:vAlign w:val="center"/>
          </w:tcPr>
          <w:p w14:paraId="1CDF8C5C">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一年不少于2次，上半年和下半年各一次</w:t>
            </w:r>
          </w:p>
        </w:tc>
      </w:tr>
      <w:tr w14:paraId="7ECB73FD">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restart"/>
            <w:tcBorders>
              <w:top w:val="single" w:color="auto" w:sz="4" w:space="0"/>
              <w:left w:val="single" w:color="auto" w:sz="4" w:space="0"/>
              <w:right w:val="single" w:color="auto" w:sz="4" w:space="0"/>
            </w:tcBorders>
            <w:noWrap/>
            <w:vAlign w:val="center"/>
          </w:tcPr>
          <w:p w14:paraId="0014F9AD">
            <w:pPr>
              <w:autoSpaceDE w:val="0"/>
              <w:autoSpaceDN w:val="0"/>
              <w:spacing w:line="260" w:lineRule="exact"/>
              <w:ind w:firstLine="120" w:firstLineChars="50"/>
              <w:rPr>
                <w:rFonts w:ascii="宋体" w:hAnsi="宋体"/>
                <w:color w:val="000000"/>
                <w:sz w:val="24"/>
              </w:rPr>
            </w:pPr>
            <w:r>
              <w:rPr>
                <w:rFonts w:hint="eastAsia" w:ascii="宋体" w:hAnsi="宋体" w:cs="仿宋_GB2312"/>
                <w:color w:val="000000"/>
                <w:sz w:val="24"/>
              </w:rPr>
              <w:t>大</w:t>
            </w:r>
          </w:p>
          <w:p w14:paraId="55B226B1">
            <w:pPr>
              <w:autoSpaceDE w:val="0"/>
              <w:autoSpaceDN w:val="0"/>
              <w:spacing w:line="260" w:lineRule="exact"/>
              <w:jc w:val="center"/>
              <w:rPr>
                <w:rFonts w:ascii="宋体" w:hAnsi="宋体"/>
                <w:color w:val="000000"/>
                <w:sz w:val="24"/>
              </w:rPr>
            </w:pPr>
            <w:r>
              <w:rPr>
                <w:rFonts w:hint="eastAsia" w:ascii="宋体" w:hAnsi="宋体" w:cs="仿宋_GB2312"/>
                <w:color w:val="000000"/>
                <w:sz w:val="24"/>
              </w:rPr>
              <w:t>厅</w:t>
            </w:r>
          </w:p>
          <w:p w14:paraId="3E19A23E">
            <w:pPr>
              <w:autoSpaceDE w:val="0"/>
              <w:autoSpaceDN w:val="0"/>
              <w:spacing w:line="260" w:lineRule="exact"/>
              <w:jc w:val="center"/>
              <w:rPr>
                <w:rFonts w:ascii="宋体" w:hAnsi="宋体"/>
                <w:color w:val="000000"/>
                <w:sz w:val="24"/>
              </w:rPr>
            </w:pPr>
            <w:r>
              <w:rPr>
                <w:rFonts w:hint="eastAsia" w:ascii="宋体" w:hAnsi="宋体" w:cs="仿宋_GB2312"/>
                <w:color w:val="000000"/>
                <w:sz w:val="24"/>
              </w:rPr>
              <w:t>及</w:t>
            </w:r>
          </w:p>
          <w:p w14:paraId="57D8073A">
            <w:pPr>
              <w:autoSpaceDE w:val="0"/>
              <w:autoSpaceDN w:val="0"/>
              <w:spacing w:line="260" w:lineRule="exact"/>
              <w:jc w:val="center"/>
              <w:rPr>
                <w:rFonts w:ascii="宋体" w:hAnsi="宋体"/>
                <w:color w:val="000000"/>
                <w:sz w:val="24"/>
              </w:rPr>
            </w:pPr>
            <w:r>
              <w:rPr>
                <w:rFonts w:hint="eastAsia" w:ascii="宋体" w:hAnsi="宋体" w:cs="仿宋_GB2312"/>
                <w:color w:val="000000"/>
                <w:sz w:val="24"/>
              </w:rPr>
              <w:t>各</w:t>
            </w:r>
          </w:p>
          <w:p w14:paraId="5FFB2056">
            <w:pPr>
              <w:autoSpaceDE w:val="0"/>
              <w:autoSpaceDN w:val="0"/>
              <w:spacing w:line="260" w:lineRule="exact"/>
              <w:jc w:val="center"/>
              <w:rPr>
                <w:rFonts w:ascii="宋体" w:hAnsi="宋体"/>
                <w:color w:val="000000"/>
                <w:sz w:val="24"/>
              </w:rPr>
            </w:pPr>
            <w:r>
              <w:rPr>
                <w:rFonts w:hint="eastAsia" w:ascii="宋体" w:hAnsi="宋体" w:cs="仿宋_GB2312"/>
                <w:color w:val="000000"/>
                <w:sz w:val="24"/>
              </w:rPr>
              <w:t>楼</w:t>
            </w:r>
          </w:p>
          <w:p w14:paraId="47C403AE">
            <w:pPr>
              <w:autoSpaceDE w:val="0"/>
              <w:autoSpaceDN w:val="0"/>
              <w:spacing w:line="260" w:lineRule="exact"/>
              <w:jc w:val="center"/>
              <w:rPr>
                <w:rFonts w:ascii="宋体" w:hAnsi="宋体"/>
                <w:color w:val="000000"/>
                <w:sz w:val="24"/>
              </w:rPr>
            </w:pPr>
            <w:r>
              <w:rPr>
                <w:rFonts w:hint="eastAsia" w:ascii="宋体" w:hAnsi="宋体" w:cs="仿宋_GB2312"/>
                <w:color w:val="000000"/>
                <w:sz w:val="24"/>
              </w:rPr>
              <w:t>层</w:t>
            </w:r>
          </w:p>
        </w:tc>
        <w:tc>
          <w:tcPr>
            <w:tcW w:w="1979" w:type="dxa"/>
            <w:tcBorders>
              <w:top w:val="single" w:color="auto" w:sz="4" w:space="0"/>
              <w:left w:val="single" w:color="auto" w:sz="4" w:space="0"/>
              <w:bottom w:val="nil"/>
              <w:right w:val="single" w:color="auto" w:sz="4" w:space="0"/>
            </w:tcBorders>
            <w:noWrap/>
            <w:vAlign w:val="center"/>
          </w:tcPr>
          <w:p w14:paraId="6D4DC9ED">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大厅内玻璃</w:t>
            </w:r>
          </w:p>
        </w:tc>
        <w:tc>
          <w:tcPr>
            <w:tcW w:w="2654" w:type="dxa"/>
            <w:tcBorders>
              <w:top w:val="single" w:color="auto" w:sz="4" w:space="0"/>
              <w:left w:val="single" w:color="auto" w:sz="4" w:space="0"/>
              <w:bottom w:val="nil"/>
              <w:right w:val="single" w:color="auto" w:sz="4" w:space="0"/>
            </w:tcBorders>
            <w:noWrap/>
            <w:vAlign w:val="center"/>
          </w:tcPr>
          <w:p w14:paraId="411F56D7">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除尘、清洗</w:t>
            </w:r>
          </w:p>
        </w:tc>
        <w:tc>
          <w:tcPr>
            <w:tcW w:w="2056" w:type="dxa"/>
            <w:tcBorders>
              <w:top w:val="single" w:color="auto" w:sz="4" w:space="0"/>
              <w:left w:val="single" w:color="auto" w:sz="4" w:space="0"/>
              <w:bottom w:val="nil"/>
              <w:right w:val="single" w:color="auto" w:sz="4" w:space="0"/>
            </w:tcBorders>
            <w:noWrap/>
            <w:vAlign w:val="center"/>
          </w:tcPr>
          <w:p w14:paraId="059877C2">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无尘，光亮</w:t>
            </w:r>
          </w:p>
        </w:tc>
        <w:tc>
          <w:tcPr>
            <w:tcW w:w="1797" w:type="dxa"/>
            <w:tcBorders>
              <w:top w:val="single" w:color="auto" w:sz="4" w:space="0"/>
              <w:left w:val="single" w:color="auto" w:sz="4" w:space="0"/>
              <w:bottom w:val="nil"/>
            </w:tcBorders>
            <w:noWrap/>
            <w:vAlign w:val="center"/>
          </w:tcPr>
          <w:p w14:paraId="068BCDC2">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每周全面清尘一次</w:t>
            </w:r>
          </w:p>
        </w:tc>
      </w:tr>
      <w:tr w14:paraId="1E2F237A">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177B2CD2">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3553B4DE">
            <w:pPr>
              <w:autoSpaceDE w:val="0"/>
              <w:autoSpaceDN w:val="0"/>
              <w:spacing w:line="260" w:lineRule="exact"/>
              <w:rPr>
                <w:rFonts w:ascii="宋体" w:hAnsi="宋体"/>
                <w:color w:val="000000"/>
                <w:sz w:val="24"/>
              </w:rPr>
            </w:pPr>
            <w:r>
              <w:rPr>
                <w:rFonts w:hint="eastAsia" w:ascii="宋体" w:hAnsi="宋体" w:cs="仿宋_GB2312"/>
                <w:color w:val="000000"/>
                <w:sz w:val="24"/>
              </w:rPr>
              <w:t>石材地面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085ADCDC">
            <w:pPr>
              <w:autoSpaceDE w:val="0"/>
              <w:autoSpaceDN w:val="0"/>
              <w:spacing w:line="260" w:lineRule="exact"/>
              <w:rPr>
                <w:rFonts w:ascii="宋体" w:hAnsi="宋体"/>
                <w:color w:val="000000"/>
                <w:sz w:val="24"/>
              </w:rPr>
            </w:pPr>
            <w:r>
              <w:rPr>
                <w:rFonts w:hint="eastAsia" w:ascii="宋体" w:hAnsi="宋体" w:cs="仿宋_GB2312"/>
                <w:color w:val="000000"/>
                <w:sz w:val="24"/>
              </w:rPr>
              <w:t>除尘、清洗、打蜡</w:t>
            </w:r>
          </w:p>
        </w:tc>
        <w:tc>
          <w:tcPr>
            <w:tcW w:w="2056" w:type="dxa"/>
            <w:tcBorders>
              <w:top w:val="single" w:color="auto" w:sz="4" w:space="0"/>
              <w:left w:val="single" w:color="auto" w:sz="4" w:space="0"/>
              <w:bottom w:val="single" w:color="auto" w:sz="4" w:space="0"/>
              <w:right w:val="single" w:color="auto" w:sz="4" w:space="0"/>
            </w:tcBorders>
            <w:noWrap/>
            <w:vAlign w:val="center"/>
          </w:tcPr>
          <w:p w14:paraId="3B01E5DB">
            <w:pPr>
              <w:autoSpaceDE w:val="0"/>
              <w:autoSpaceDN w:val="0"/>
              <w:spacing w:line="260" w:lineRule="exact"/>
              <w:rPr>
                <w:rFonts w:ascii="宋体" w:hAnsi="宋体"/>
                <w:color w:val="000000"/>
                <w:sz w:val="24"/>
              </w:rPr>
            </w:pPr>
            <w:r>
              <w:rPr>
                <w:rFonts w:hint="eastAsia" w:ascii="宋体" w:hAnsi="宋体" w:cs="仿宋_GB2312"/>
                <w:color w:val="000000"/>
                <w:sz w:val="24"/>
              </w:rPr>
              <w:t>无灰尘、水迹及脚印，光亮</w:t>
            </w:r>
          </w:p>
        </w:tc>
        <w:tc>
          <w:tcPr>
            <w:tcW w:w="1797" w:type="dxa"/>
            <w:tcBorders>
              <w:top w:val="single" w:color="auto" w:sz="4" w:space="0"/>
              <w:left w:val="single" w:color="auto" w:sz="4" w:space="0"/>
              <w:bottom w:val="single" w:color="auto" w:sz="4" w:space="0"/>
            </w:tcBorders>
            <w:noWrap/>
            <w:vAlign w:val="center"/>
          </w:tcPr>
          <w:p w14:paraId="4145FCD8">
            <w:pPr>
              <w:autoSpaceDE w:val="0"/>
              <w:autoSpaceDN w:val="0"/>
              <w:spacing w:line="260" w:lineRule="exact"/>
              <w:rPr>
                <w:rFonts w:ascii="宋体" w:hAnsi="宋体" w:cs="仿宋_GB2312"/>
                <w:color w:val="000000"/>
                <w:sz w:val="24"/>
              </w:rPr>
            </w:pPr>
            <w:r>
              <w:rPr>
                <w:rFonts w:hint="eastAsia" w:ascii="宋体" w:hAnsi="宋体" w:cs="仿宋_GB2312"/>
                <w:color w:val="000000"/>
                <w:sz w:val="24"/>
              </w:rPr>
              <w:t>循环清洁，、每季抛光一次，</w:t>
            </w:r>
          </w:p>
        </w:tc>
      </w:tr>
      <w:tr w14:paraId="595FFF8A">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01D56D69">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53844537">
            <w:pPr>
              <w:autoSpaceDE w:val="0"/>
              <w:autoSpaceDN w:val="0"/>
              <w:spacing w:line="260" w:lineRule="exact"/>
              <w:rPr>
                <w:rFonts w:ascii="宋体" w:hAnsi="宋体"/>
                <w:color w:val="000000"/>
                <w:sz w:val="24"/>
              </w:rPr>
            </w:pPr>
            <w:r>
              <w:rPr>
                <w:rFonts w:hint="eastAsia" w:ascii="宋体" w:hAnsi="宋体" w:cs="仿宋_GB2312"/>
                <w:color w:val="000000"/>
                <w:sz w:val="24"/>
              </w:rPr>
              <w:t>抹灰墙面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4C76D1C4">
            <w:pPr>
              <w:autoSpaceDE w:val="0"/>
              <w:autoSpaceDN w:val="0"/>
              <w:spacing w:line="26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7A00692B">
            <w:pPr>
              <w:autoSpaceDE w:val="0"/>
              <w:autoSpaceDN w:val="0"/>
              <w:spacing w:line="260" w:lineRule="exact"/>
              <w:rPr>
                <w:rFonts w:ascii="宋体" w:hAnsi="宋体"/>
                <w:color w:val="000000"/>
                <w:sz w:val="24"/>
              </w:rPr>
            </w:pPr>
            <w:r>
              <w:rPr>
                <w:rFonts w:hint="eastAsia" w:ascii="宋体" w:hAnsi="宋体" w:cs="仿宋_GB2312"/>
                <w:color w:val="000000"/>
                <w:sz w:val="24"/>
              </w:rPr>
              <w:t>无积灰、无蜘蛛网</w:t>
            </w:r>
          </w:p>
        </w:tc>
        <w:tc>
          <w:tcPr>
            <w:tcW w:w="1797" w:type="dxa"/>
            <w:tcBorders>
              <w:top w:val="single" w:color="auto" w:sz="4" w:space="0"/>
              <w:left w:val="single" w:color="auto" w:sz="4" w:space="0"/>
              <w:bottom w:val="single" w:color="auto" w:sz="4" w:space="0"/>
            </w:tcBorders>
            <w:noWrap/>
            <w:vAlign w:val="center"/>
          </w:tcPr>
          <w:p w14:paraId="3819E81D">
            <w:pPr>
              <w:autoSpaceDE w:val="0"/>
              <w:autoSpaceDN w:val="0"/>
              <w:spacing w:line="260" w:lineRule="exact"/>
              <w:rPr>
                <w:rFonts w:ascii="宋体" w:hAnsi="宋体"/>
                <w:color w:val="000000"/>
                <w:sz w:val="24"/>
              </w:rPr>
            </w:pPr>
            <w:r>
              <w:rPr>
                <w:rFonts w:hint="eastAsia" w:ascii="宋体" w:hAnsi="宋体" w:cs="仿宋_GB2312"/>
                <w:color w:val="000000"/>
                <w:sz w:val="24"/>
              </w:rPr>
              <w:t>每月清洁两次</w:t>
            </w:r>
          </w:p>
        </w:tc>
      </w:tr>
      <w:tr w14:paraId="180F56E1">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7F9A5821">
            <w:pPr>
              <w:widowControl/>
              <w:jc w:val="left"/>
              <w:rPr>
                <w:rFonts w:ascii="宋体" w:hAnsi="宋体"/>
                <w:color w:val="000000"/>
                <w:sz w:val="24"/>
              </w:rPr>
            </w:pPr>
          </w:p>
        </w:tc>
        <w:tc>
          <w:tcPr>
            <w:tcW w:w="1979" w:type="dxa"/>
            <w:tcBorders>
              <w:top w:val="single" w:color="auto" w:sz="4" w:space="0"/>
              <w:left w:val="single" w:color="auto" w:sz="4" w:space="0"/>
              <w:bottom w:val="nil"/>
              <w:right w:val="single" w:color="auto" w:sz="4" w:space="0"/>
            </w:tcBorders>
            <w:noWrap/>
            <w:vAlign w:val="center"/>
          </w:tcPr>
          <w:p w14:paraId="5EB72594">
            <w:pPr>
              <w:autoSpaceDE w:val="0"/>
              <w:autoSpaceDN w:val="0"/>
              <w:spacing w:line="260" w:lineRule="exact"/>
              <w:rPr>
                <w:rFonts w:ascii="宋体" w:hAnsi="宋体"/>
                <w:color w:val="000000"/>
                <w:sz w:val="24"/>
              </w:rPr>
            </w:pPr>
            <w:r>
              <w:rPr>
                <w:rFonts w:hint="eastAsia" w:ascii="宋体" w:hAnsi="宋体" w:cs="仿宋_GB2312"/>
                <w:color w:val="000000"/>
                <w:sz w:val="24"/>
              </w:rPr>
              <w:t>监控探头</w:t>
            </w:r>
          </w:p>
        </w:tc>
        <w:tc>
          <w:tcPr>
            <w:tcW w:w="2654" w:type="dxa"/>
            <w:tcBorders>
              <w:top w:val="single" w:color="auto" w:sz="4" w:space="0"/>
              <w:left w:val="single" w:color="auto" w:sz="4" w:space="0"/>
              <w:bottom w:val="nil"/>
              <w:right w:val="single" w:color="auto" w:sz="4" w:space="0"/>
            </w:tcBorders>
            <w:noWrap/>
            <w:vAlign w:val="center"/>
          </w:tcPr>
          <w:p w14:paraId="2DF0EDD7">
            <w:pPr>
              <w:autoSpaceDE w:val="0"/>
              <w:autoSpaceDN w:val="0"/>
              <w:spacing w:line="26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nil"/>
              <w:right w:val="single" w:color="auto" w:sz="4" w:space="0"/>
            </w:tcBorders>
            <w:noWrap/>
            <w:vAlign w:val="center"/>
          </w:tcPr>
          <w:p w14:paraId="30E71F52">
            <w:pPr>
              <w:autoSpaceDE w:val="0"/>
              <w:autoSpaceDN w:val="0"/>
              <w:spacing w:line="26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nil"/>
            </w:tcBorders>
            <w:noWrap/>
            <w:vAlign w:val="center"/>
          </w:tcPr>
          <w:p w14:paraId="099BE0E5">
            <w:pPr>
              <w:autoSpaceDE w:val="0"/>
              <w:autoSpaceDN w:val="0"/>
              <w:spacing w:line="260" w:lineRule="exact"/>
              <w:rPr>
                <w:rFonts w:ascii="宋体" w:hAnsi="宋体"/>
                <w:color w:val="000000"/>
                <w:sz w:val="24"/>
              </w:rPr>
            </w:pPr>
            <w:r>
              <w:rPr>
                <w:rFonts w:hint="eastAsia" w:ascii="宋体" w:hAnsi="宋体" w:cs="仿宋_GB2312"/>
                <w:color w:val="000000"/>
                <w:sz w:val="24"/>
              </w:rPr>
              <w:t>每日清抹一次，</w:t>
            </w:r>
            <w:r>
              <w:rPr>
                <w:rFonts w:ascii="宋体" w:hAnsi="宋体" w:cs="仿宋_GB2312"/>
                <w:color w:val="000000"/>
                <w:sz w:val="24"/>
              </w:rPr>
              <w:t>2</w:t>
            </w:r>
            <w:r>
              <w:rPr>
                <w:rFonts w:hint="eastAsia" w:ascii="宋体" w:hAnsi="宋体" w:cs="仿宋_GB2312"/>
                <w:color w:val="000000"/>
                <w:sz w:val="24"/>
              </w:rPr>
              <w:t>米以上探头每季度清洁一次</w:t>
            </w:r>
          </w:p>
        </w:tc>
      </w:tr>
      <w:tr w14:paraId="297BDE00">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042C9C38">
            <w:pPr>
              <w:autoSpaceDE w:val="0"/>
              <w:autoSpaceDN w:val="0"/>
              <w:spacing w:line="280" w:lineRule="exact"/>
              <w:jc w:val="center"/>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20F6B060">
            <w:pPr>
              <w:autoSpaceDE w:val="0"/>
              <w:autoSpaceDN w:val="0"/>
              <w:spacing w:line="280" w:lineRule="exact"/>
              <w:rPr>
                <w:rFonts w:ascii="宋体" w:hAnsi="宋体"/>
                <w:color w:val="000000"/>
                <w:sz w:val="24"/>
              </w:rPr>
            </w:pPr>
            <w:r>
              <w:rPr>
                <w:rFonts w:hint="eastAsia" w:ascii="宋体" w:hAnsi="宋体" w:cs="仿宋_GB2312"/>
                <w:color w:val="000000"/>
                <w:sz w:val="24"/>
              </w:rPr>
              <w:t>墙脚线</w:t>
            </w:r>
          </w:p>
        </w:tc>
        <w:tc>
          <w:tcPr>
            <w:tcW w:w="2654" w:type="dxa"/>
            <w:tcBorders>
              <w:top w:val="single" w:color="auto" w:sz="4" w:space="0"/>
              <w:left w:val="single" w:color="auto" w:sz="4" w:space="0"/>
              <w:bottom w:val="single" w:color="auto" w:sz="4" w:space="0"/>
              <w:right w:val="single" w:color="auto" w:sz="4" w:space="0"/>
            </w:tcBorders>
            <w:noWrap/>
            <w:vAlign w:val="center"/>
          </w:tcPr>
          <w:p w14:paraId="48E15150">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4269117C">
            <w:pPr>
              <w:autoSpaceDE w:val="0"/>
              <w:autoSpaceDN w:val="0"/>
              <w:spacing w:line="280" w:lineRule="exact"/>
              <w:rPr>
                <w:rFonts w:ascii="宋体" w:hAnsi="宋体"/>
                <w:color w:val="000000"/>
                <w:sz w:val="24"/>
              </w:rPr>
            </w:pPr>
            <w:r>
              <w:rPr>
                <w:rFonts w:hint="eastAsia" w:ascii="宋体" w:hAnsi="宋体" w:cs="仿宋_GB2312"/>
                <w:color w:val="000000"/>
                <w:sz w:val="24"/>
              </w:rPr>
              <w:t>无积灰</w:t>
            </w:r>
          </w:p>
        </w:tc>
        <w:tc>
          <w:tcPr>
            <w:tcW w:w="1797" w:type="dxa"/>
            <w:tcBorders>
              <w:top w:val="single" w:color="auto" w:sz="4" w:space="0"/>
              <w:left w:val="single" w:color="auto" w:sz="4" w:space="0"/>
              <w:bottom w:val="single" w:color="auto" w:sz="4" w:space="0"/>
            </w:tcBorders>
            <w:noWrap/>
            <w:vAlign w:val="center"/>
          </w:tcPr>
          <w:p w14:paraId="3F3A99D7">
            <w:pPr>
              <w:autoSpaceDE w:val="0"/>
              <w:autoSpaceDN w:val="0"/>
              <w:spacing w:line="280" w:lineRule="exact"/>
              <w:rPr>
                <w:rFonts w:ascii="宋体" w:hAnsi="宋体"/>
                <w:color w:val="000000"/>
                <w:sz w:val="24"/>
              </w:rPr>
            </w:pPr>
            <w:r>
              <w:rPr>
                <w:rFonts w:hint="eastAsia" w:ascii="宋体" w:hAnsi="宋体" w:cs="仿宋_GB2312"/>
                <w:color w:val="000000"/>
                <w:sz w:val="24"/>
              </w:rPr>
              <w:t>每日保洁，每周清除一次</w:t>
            </w:r>
          </w:p>
        </w:tc>
      </w:tr>
      <w:tr w14:paraId="04562D54">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4FE413CA">
            <w:pPr>
              <w:widowControl/>
              <w:jc w:val="left"/>
              <w:rPr>
                <w:rFonts w:ascii="宋体" w:hAnsi="宋体"/>
                <w:color w:val="000000"/>
                <w:sz w:val="24"/>
              </w:rPr>
            </w:pPr>
          </w:p>
        </w:tc>
        <w:tc>
          <w:tcPr>
            <w:tcW w:w="1979" w:type="dxa"/>
            <w:tcBorders>
              <w:top w:val="single" w:color="auto" w:sz="4" w:space="0"/>
              <w:left w:val="single" w:color="auto" w:sz="4" w:space="0"/>
              <w:bottom w:val="nil"/>
              <w:right w:val="single" w:color="auto" w:sz="4" w:space="0"/>
            </w:tcBorders>
            <w:noWrap/>
            <w:vAlign w:val="center"/>
          </w:tcPr>
          <w:p w14:paraId="265DFD0C">
            <w:pPr>
              <w:autoSpaceDE w:val="0"/>
              <w:autoSpaceDN w:val="0"/>
              <w:spacing w:line="280" w:lineRule="exact"/>
              <w:rPr>
                <w:rFonts w:ascii="宋体" w:hAnsi="宋体"/>
                <w:color w:val="000000"/>
                <w:sz w:val="24"/>
              </w:rPr>
            </w:pPr>
            <w:r>
              <w:rPr>
                <w:rFonts w:hint="eastAsia" w:ascii="宋体" w:hAnsi="宋体" w:cs="仿宋_GB2312"/>
                <w:color w:val="000000"/>
                <w:sz w:val="24"/>
              </w:rPr>
              <w:t>标识牌（各类）</w:t>
            </w:r>
          </w:p>
        </w:tc>
        <w:tc>
          <w:tcPr>
            <w:tcW w:w="2654" w:type="dxa"/>
            <w:tcBorders>
              <w:top w:val="single" w:color="auto" w:sz="4" w:space="0"/>
              <w:left w:val="single" w:color="auto" w:sz="4" w:space="0"/>
              <w:bottom w:val="nil"/>
              <w:right w:val="single" w:color="auto" w:sz="4" w:space="0"/>
            </w:tcBorders>
            <w:noWrap/>
            <w:vAlign w:val="center"/>
          </w:tcPr>
          <w:p w14:paraId="13797507">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nil"/>
              <w:right w:val="single" w:color="auto" w:sz="4" w:space="0"/>
            </w:tcBorders>
            <w:noWrap/>
            <w:vAlign w:val="center"/>
          </w:tcPr>
          <w:p w14:paraId="21ECAE46">
            <w:pPr>
              <w:autoSpaceDE w:val="0"/>
              <w:autoSpaceDN w:val="0"/>
              <w:spacing w:line="280" w:lineRule="exact"/>
              <w:rPr>
                <w:rFonts w:ascii="宋体" w:hAnsi="宋体"/>
                <w:color w:val="000000"/>
                <w:sz w:val="24"/>
              </w:rPr>
            </w:pPr>
            <w:r>
              <w:rPr>
                <w:rFonts w:hint="eastAsia" w:ascii="宋体" w:hAnsi="宋体" w:cs="仿宋_GB2312"/>
                <w:color w:val="000000"/>
                <w:sz w:val="24"/>
              </w:rPr>
              <w:t>无积灰</w:t>
            </w:r>
          </w:p>
        </w:tc>
        <w:tc>
          <w:tcPr>
            <w:tcW w:w="1797" w:type="dxa"/>
            <w:tcBorders>
              <w:top w:val="single" w:color="auto" w:sz="4" w:space="0"/>
              <w:left w:val="single" w:color="auto" w:sz="4" w:space="0"/>
              <w:bottom w:val="nil"/>
            </w:tcBorders>
            <w:noWrap/>
            <w:vAlign w:val="center"/>
          </w:tcPr>
          <w:p w14:paraId="619E460C">
            <w:pPr>
              <w:autoSpaceDE w:val="0"/>
              <w:autoSpaceDN w:val="0"/>
              <w:spacing w:line="280" w:lineRule="exact"/>
              <w:rPr>
                <w:rFonts w:ascii="宋体" w:hAnsi="宋体"/>
                <w:color w:val="000000"/>
                <w:sz w:val="24"/>
              </w:rPr>
            </w:pPr>
            <w:r>
              <w:rPr>
                <w:rFonts w:hint="eastAsia" w:ascii="宋体" w:hAnsi="宋体" w:cs="仿宋_GB2312"/>
                <w:color w:val="000000"/>
                <w:sz w:val="24"/>
              </w:rPr>
              <w:t>每日清抹</w:t>
            </w:r>
          </w:p>
        </w:tc>
      </w:tr>
      <w:tr w14:paraId="5BD46462">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60548652">
            <w:pPr>
              <w:widowControl/>
              <w:jc w:val="left"/>
              <w:rPr>
                <w:rFonts w:ascii="宋体" w:hAnsi="宋体"/>
                <w:color w:val="000000"/>
                <w:sz w:val="24"/>
              </w:rPr>
            </w:pPr>
          </w:p>
        </w:tc>
        <w:tc>
          <w:tcPr>
            <w:tcW w:w="1979" w:type="dxa"/>
            <w:tcBorders>
              <w:top w:val="single" w:color="auto" w:sz="4" w:space="0"/>
              <w:left w:val="single" w:color="auto" w:sz="4" w:space="0"/>
              <w:bottom w:val="nil"/>
              <w:right w:val="single" w:color="auto" w:sz="4" w:space="0"/>
            </w:tcBorders>
            <w:noWrap/>
            <w:vAlign w:val="center"/>
          </w:tcPr>
          <w:p w14:paraId="4271396D">
            <w:pPr>
              <w:autoSpaceDE w:val="0"/>
              <w:autoSpaceDN w:val="0"/>
              <w:spacing w:line="280" w:lineRule="exact"/>
              <w:rPr>
                <w:rFonts w:ascii="宋体" w:hAnsi="宋体"/>
                <w:color w:val="000000"/>
                <w:sz w:val="24"/>
              </w:rPr>
            </w:pPr>
            <w:r>
              <w:rPr>
                <w:rFonts w:hint="eastAsia" w:ascii="宋体" w:hAnsi="宋体" w:cs="仿宋_GB2312"/>
                <w:color w:val="000000"/>
                <w:sz w:val="24"/>
              </w:rPr>
              <w:t>各类消防设施</w:t>
            </w:r>
          </w:p>
        </w:tc>
        <w:tc>
          <w:tcPr>
            <w:tcW w:w="2654" w:type="dxa"/>
            <w:tcBorders>
              <w:top w:val="single" w:color="auto" w:sz="4" w:space="0"/>
              <w:left w:val="single" w:color="auto" w:sz="4" w:space="0"/>
              <w:bottom w:val="nil"/>
              <w:right w:val="single" w:color="auto" w:sz="4" w:space="0"/>
            </w:tcBorders>
            <w:noWrap/>
            <w:vAlign w:val="center"/>
          </w:tcPr>
          <w:p w14:paraId="26D70EBE">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nil"/>
              <w:right w:val="single" w:color="auto" w:sz="4" w:space="0"/>
            </w:tcBorders>
            <w:noWrap/>
            <w:vAlign w:val="center"/>
          </w:tcPr>
          <w:p w14:paraId="2AE9ABA9">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nil"/>
            </w:tcBorders>
            <w:noWrap/>
            <w:vAlign w:val="center"/>
          </w:tcPr>
          <w:p w14:paraId="41DBBE00">
            <w:pPr>
              <w:autoSpaceDE w:val="0"/>
              <w:autoSpaceDN w:val="0"/>
              <w:spacing w:line="280" w:lineRule="exact"/>
              <w:rPr>
                <w:rFonts w:ascii="宋体" w:hAnsi="宋体"/>
                <w:color w:val="000000"/>
                <w:sz w:val="24"/>
              </w:rPr>
            </w:pPr>
            <w:r>
              <w:rPr>
                <w:rFonts w:hint="eastAsia" w:ascii="宋体" w:hAnsi="宋体" w:cs="仿宋_GB2312"/>
                <w:color w:val="000000"/>
                <w:sz w:val="24"/>
              </w:rPr>
              <w:t>每日清抹</w:t>
            </w:r>
          </w:p>
        </w:tc>
      </w:tr>
      <w:tr w14:paraId="05774CED">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4F212075">
            <w:pPr>
              <w:widowControl/>
              <w:jc w:val="left"/>
              <w:rPr>
                <w:rFonts w:ascii="宋体" w:hAnsi="宋体"/>
                <w:color w:val="000000"/>
                <w:sz w:val="24"/>
              </w:rPr>
            </w:pPr>
          </w:p>
        </w:tc>
        <w:tc>
          <w:tcPr>
            <w:tcW w:w="1979" w:type="dxa"/>
            <w:tcBorders>
              <w:top w:val="single" w:color="auto" w:sz="4" w:space="0"/>
              <w:left w:val="single" w:color="auto" w:sz="4" w:space="0"/>
              <w:bottom w:val="nil"/>
              <w:right w:val="single" w:color="auto" w:sz="4" w:space="0"/>
            </w:tcBorders>
            <w:noWrap/>
            <w:vAlign w:val="center"/>
          </w:tcPr>
          <w:p w14:paraId="40E21DC5">
            <w:pPr>
              <w:autoSpaceDE w:val="0"/>
              <w:autoSpaceDN w:val="0"/>
              <w:spacing w:line="280" w:lineRule="exact"/>
              <w:rPr>
                <w:rFonts w:ascii="宋体" w:hAnsi="宋体"/>
                <w:color w:val="000000"/>
                <w:sz w:val="24"/>
              </w:rPr>
            </w:pPr>
            <w:r>
              <w:rPr>
                <w:rFonts w:hint="eastAsia" w:ascii="宋体" w:hAnsi="宋体" w:cs="仿宋_GB2312"/>
                <w:color w:val="000000"/>
                <w:sz w:val="24"/>
              </w:rPr>
              <w:t>废物箱</w:t>
            </w:r>
          </w:p>
        </w:tc>
        <w:tc>
          <w:tcPr>
            <w:tcW w:w="2654" w:type="dxa"/>
            <w:tcBorders>
              <w:top w:val="single" w:color="auto" w:sz="4" w:space="0"/>
              <w:left w:val="single" w:color="auto" w:sz="4" w:space="0"/>
              <w:bottom w:val="nil"/>
              <w:right w:val="single" w:color="auto" w:sz="4" w:space="0"/>
            </w:tcBorders>
            <w:noWrap/>
            <w:vAlign w:val="center"/>
          </w:tcPr>
          <w:p w14:paraId="38E1BA23">
            <w:pPr>
              <w:autoSpaceDE w:val="0"/>
              <w:autoSpaceDN w:val="0"/>
              <w:spacing w:line="280" w:lineRule="exact"/>
              <w:rPr>
                <w:rFonts w:ascii="宋体" w:hAnsi="宋体"/>
                <w:color w:val="000000"/>
                <w:sz w:val="24"/>
              </w:rPr>
            </w:pPr>
            <w:r>
              <w:rPr>
                <w:rFonts w:hint="eastAsia" w:ascii="宋体" w:hAnsi="宋体" w:cs="仿宋_GB2312"/>
                <w:color w:val="000000"/>
                <w:sz w:val="24"/>
              </w:rPr>
              <w:t>清除垃圾、外表抹净</w:t>
            </w:r>
          </w:p>
        </w:tc>
        <w:tc>
          <w:tcPr>
            <w:tcW w:w="2056" w:type="dxa"/>
            <w:tcBorders>
              <w:top w:val="single" w:color="auto" w:sz="4" w:space="0"/>
              <w:left w:val="single" w:color="auto" w:sz="4" w:space="0"/>
              <w:bottom w:val="nil"/>
              <w:right w:val="single" w:color="auto" w:sz="4" w:space="0"/>
            </w:tcBorders>
            <w:noWrap/>
            <w:vAlign w:val="center"/>
          </w:tcPr>
          <w:p w14:paraId="479FF610">
            <w:pPr>
              <w:autoSpaceDE w:val="0"/>
              <w:autoSpaceDN w:val="0"/>
              <w:spacing w:line="280" w:lineRule="exact"/>
              <w:rPr>
                <w:rFonts w:ascii="宋体" w:hAnsi="宋体"/>
                <w:color w:val="000000"/>
                <w:sz w:val="24"/>
              </w:rPr>
            </w:pPr>
            <w:r>
              <w:rPr>
                <w:rFonts w:hint="eastAsia" w:ascii="宋体" w:hAnsi="宋体" w:cs="仿宋_GB2312"/>
                <w:color w:val="000000"/>
                <w:sz w:val="24"/>
              </w:rPr>
              <w:t>无垃圾满溢及拖挂</w:t>
            </w:r>
          </w:p>
        </w:tc>
        <w:tc>
          <w:tcPr>
            <w:tcW w:w="1797" w:type="dxa"/>
            <w:tcBorders>
              <w:top w:val="single" w:color="auto" w:sz="4" w:space="0"/>
              <w:left w:val="single" w:color="auto" w:sz="4" w:space="0"/>
              <w:bottom w:val="nil"/>
            </w:tcBorders>
            <w:noWrap/>
            <w:vAlign w:val="center"/>
          </w:tcPr>
          <w:p w14:paraId="60F1B18B">
            <w:pPr>
              <w:autoSpaceDE w:val="0"/>
              <w:autoSpaceDN w:val="0"/>
              <w:spacing w:line="280" w:lineRule="exact"/>
              <w:rPr>
                <w:rFonts w:ascii="宋体" w:hAnsi="宋体"/>
                <w:color w:val="000000"/>
                <w:sz w:val="24"/>
              </w:rPr>
            </w:pPr>
            <w:r>
              <w:rPr>
                <w:rFonts w:hint="eastAsia" w:ascii="宋体" w:hAnsi="宋体" w:cs="仿宋_GB2312"/>
                <w:color w:val="000000"/>
                <w:sz w:val="24"/>
              </w:rPr>
              <w:t>每日及时清洗</w:t>
            </w:r>
          </w:p>
        </w:tc>
      </w:tr>
      <w:tr w14:paraId="2A9D2CB2">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right w:val="single" w:color="auto" w:sz="4" w:space="0"/>
            </w:tcBorders>
            <w:noWrap/>
            <w:vAlign w:val="center"/>
          </w:tcPr>
          <w:p w14:paraId="57172E8B">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1663992B">
            <w:pPr>
              <w:autoSpaceDE w:val="0"/>
              <w:autoSpaceDN w:val="0"/>
              <w:spacing w:line="280" w:lineRule="exact"/>
              <w:rPr>
                <w:rFonts w:ascii="宋体" w:hAnsi="宋体"/>
                <w:color w:val="000000"/>
                <w:sz w:val="24"/>
              </w:rPr>
            </w:pPr>
            <w:r>
              <w:rPr>
                <w:rFonts w:hint="eastAsia" w:ascii="宋体" w:hAnsi="宋体" w:cs="仿宋_GB2312"/>
                <w:color w:val="000000"/>
                <w:sz w:val="24"/>
              </w:rPr>
              <w:t>门框</w:t>
            </w:r>
          </w:p>
        </w:tc>
        <w:tc>
          <w:tcPr>
            <w:tcW w:w="2654" w:type="dxa"/>
            <w:tcBorders>
              <w:top w:val="single" w:color="auto" w:sz="4" w:space="0"/>
              <w:left w:val="single" w:color="auto" w:sz="4" w:space="0"/>
              <w:bottom w:val="single" w:color="auto" w:sz="4" w:space="0"/>
              <w:right w:val="single" w:color="auto" w:sz="4" w:space="0"/>
            </w:tcBorders>
            <w:noWrap/>
            <w:vAlign w:val="center"/>
          </w:tcPr>
          <w:p w14:paraId="73718320">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60EB512D">
            <w:pPr>
              <w:autoSpaceDE w:val="0"/>
              <w:autoSpaceDN w:val="0"/>
              <w:spacing w:line="280" w:lineRule="exact"/>
              <w:rPr>
                <w:rFonts w:ascii="宋体" w:hAnsi="宋体"/>
                <w:color w:val="000000"/>
                <w:sz w:val="24"/>
              </w:rPr>
            </w:pPr>
            <w:r>
              <w:rPr>
                <w:rFonts w:hint="eastAsia" w:ascii="宋体" w:hAnsi="宋体" w:cs="仿宋_GB2312"/>
                <w:color w:val="000000"/>
                <w:sz w:val="24"/>
              </w:rPr>
              <w:t>无灰尘及手印，明亮</w:t>
            </w:r>
          </w:p>
        </w:tc>
        <w:tc>
          <w:tcPr>
            <w:tcW w:w="1797" w:type="dxa"/>
            <w:tcBorders>
              <w:top w:val="single" w:color="auto" w:sz="4" w:space="0"/>
              <w:left w:val="single" w:color="auto" w:sz="4" w:space="0"/>
              <w:bottom w:val="single" w:color="auto" w:sz="4" w:space="0"/>
            </w:tcBorders>
            <w:noWrap/>
            <w:vAlign w:val="center"/>
          </w:tcPr>
          <w:p w14:paraId="3262B803">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循环保洁，每周保洁一次</w:t>
            </w:r>
          </w:p>
        </w:tc>
      </w:tr>
      <w:tr w14:paraId="53767595">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20" w:type="dxa"/>
            <w:vMerge w:val="continue"/>
            <w:tcBorders>
              <w:left w:val="single" w:color="auto" w:sz="4" w:space="0"/>
              <w:bottom w:val="single" w:color="auto" w:sz="4" w:space="0"/>
              <w:right w:val="single" w:color="auto" w:sz="4" w:space="0"/>
            </w:tcBorders>
            <w:noWrap/>
            <w:vAlign w:val="center"/>
          </w:tcPr>
          <w:p w14:paraId="0BBD1C98">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38F1788D">
            <w:pPr>
              <w:autoSpaceDE w:val="0"/>
              <w:autoSpaceDN w:val="0"/>
              <w:spacing w:line="280" w:lineRule="exact"/>
              <w:rPr>
                <w:rFonts w:ascii="宋体" w:hAnsi="宋体"/>
                <w:color w:val="000000"/>
                <w:sz w:val="24"/>
              </w:rPr>
            </w:pPr>
            <w:r>
              <w:rPr>
                <w:rFonts w:hint="eastAsia" w:ascii="宋体" w:hAnsi="宋体" w:cs="仿宋_GB2312"/>
                <w:color w:val="000000"/>
                <w:sz w:val="24"/>
              </w:rPr>
              <w:t>大玻璃窗</w:t>
            </w:r>
          </w:p>
        </w:tc>
        <w:tc>
          <w:tcPr>
            <w:tcW w:w="2654" w:type="dxa"/>
            <w:tcBorders>
              <w:top w:val="single" w:color="auto" w:sz="4" w:space="0"/>
              <w:left w:val="single" w:color="auto" w:sz="4" w:space="0"/>
              <w:bottom w:val="single" w:color="auto" w:sz="4" w:space="0"/>
              <w:right w:val="single" w:color="auto" w:sz="4" w:space="0"/>
            </w:tcBorders>
            <w:noWrap/>
            <w:vAlign w:val="center"/>
          </w:tcPr>
          <w:p w14:paraId="5132A228">
            <w:pPr>
              <w:autoSpaceDE w:val="0"/>
              <w:autoSpaceDN w:val="0"/>
              <w:spacing w:line="280" w:lineRule="exact"/>
              <w:rPr>
                <w:rFonts w:ascii="宋体" w:hAnsi="宋体"/>
                <w:color w:val="000000"/>
                <w:sz w:val="24"/>
              </w:rPr>
            </w:pPr>
            <w:r>
              <w:rPr>
                <w:rFonts w:hint="eastAsia" w:ascii="宋体" w:hAnsi="宋体" w:cs="仿宋_GB2312"/>
                <w:color w:val="000000"/>
                <w:sz w:val="24"/>
              </w:rPr>
              <w:t>清洗</w:t>
            </w:r>
          </w:p>
        </w:tc>
        <w:tc>
          <w:tcPr>
            <w:tcW w:w="2056" w:type="dxa"/>
            <w:tcBorders>
              <w:top w:val="single" w:color="auto" w:sz="4" w:space="0"/>
              <w:left w:val="single" w:color="auto" w:sz="4" w:space="0"/>
              <w:bottom w:val="single" w:color="auto" w:sz="4" w:space="0"/>
              <w:right w:val="single" w:color="auto" w:sz="4" w:space="0"/>
            </w:tcBorders>
            <w:noWrap/>
            <w:vAlign w:val="center"/>
          </w:tcPr>
          <w:p w14:paraId="24419E9A">
            <w:pPr>
              <w:autoSpaceDE w:val="0"/>
              <w:autoSpaceDN w:val="0"/>
              <w:spacing w:line="280" w:lineRule="exact"/>
              <w:rPr>
                <w:rFonts w:ascii="宋体" w:hAnsi="宋体"/>
                <w:color w:val="000000"/>
                <w:sz w:val="24"/>
              </w:rPr>
            </w:pPr>
            <w:r>
              <w:rPr>
                <w:rFonts w:hint="eastAsia" w:ascii="宋体" w:hAnsi="宋体" w:cs="仿宋_GB2312"/>
                <w:color w:val="000000"/>
                <w:sz w:val="24"/>
              </w:rPr>
              <w:t>无积灰及划痕，明亮</w:t>
            </w:r>
          </w:p>
        </w:tc>
        <w:tc>
          <w:tcPr>
            <w:tcW w:w="1797" w:type="dxa"/>
            <w:tcBorders>
              <w:top w:val="single" w:color="auto" w:sz="4" w:space="0"/>
              <w:left w:val="single" w:color="auto" w:sz="4" w:space="0"/>
              <w:bottom w:val="single" w:color="auto" w:sz="4" w:space="0"/>
            </w:tcBorders>
            <w:noWrap/>
            <w:vAlign w:val="center"/>
          </w:tcPr>
          <w:p w14:paraId="098427AF">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循环保洁，每周保洁一次</w:t>
            </w:r>
          </w:p>
        </w:tc>
      </w:tr>
      <w:tr w14:paraId="76D90ABF">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14:paraId="53214EBE">
            <w:pPr>
              <w:autoSpaceDE w:val="0"/>
              <w:autoSpaceDN w:val="0"/>
              <w:spacing w:line="280" w:lineRule="exact"/>
              <w:jc w:val="center"/>
              <w:rPr>
                <w:rFonts w:ascii="宋体" w:hAnsi="宋体"/>
                <w:color w:val="000000"/>
                <w:sz w:val="24"/>
              </w:rPr>
            </w:pPr>
            <w:r>
              <w:rPr>
                <w:rFonts w:hint="eastAsia" w:ascii="宋体" w:hAnsi="宋体" w:cs="仿宋_GB2312"/>
                <w:color w:val="000000"/>
                <w:sz w:val="24"/>
              </w:rPr>
              <w:t>强弱电机房</w:t>
            </w:r>
          </w:p>
        </w:tc>
        <w:tc>
          <w:tcPr>
            <w:tcW w:w="1979" w:type="dxa"/>
            <w:tcBorders>
              <w:top w:val="single" w:color="auto" w:sz="4" w:space="0"/>
              <w:left w:val="single" w:color="auto" w:sz="4" w:space="0"/>
              <w:bottom w:val="single" w:color="auto" w:sz="4" w:space="0"/>
              <w:right w:val="single" w:color="auto" w:sz="4" w:space="0"/>
            </w:tcBorders>
            <w:noWrap/>
            <w:vAlign w:val="center"/>
          </w:tcPr>
          <w:p w14:paraId="4245F4D8">
            <w:pPr>
              <w:autoSpaceDE w:val="0"/>
              <w:autoSpaceDN w:val="0"/>
              <w:spacing w:line="280" w:lineRule="exact"/>
              <w:rPr>
                <w:rFonts w:ascii="宋体" w:hAnsi="宋体"/>
                <w:color w:val="000000"/>
                <w:sz w:val="24"/>
              </w:rPr>
            </w:pPr>
            <w:r>
              <w:rPr>
                <w:rFonts w:hint="eastAsia" w:ascii="宋体" w:hAnsi="宋体" w:cs="仿宋_GB2312"/>
                <w:color w:val="000000"/>
                <w:sz w:val="24"/>
              </w:rPr>
              <w:t>室内、机柜</w:t>
            </w:r>
          </w:p>
        </w:tc>
        <w:tc>
          <w:tcPr>
            <w:tcW w:w="2654" w:type="dxa"/>
            <w:tcBorders>
              <w:top w:val="single" w:color="auto" w:sz="4" w:space="0"/>
              <w:left w:val="single" w:color="auto" w:sz="4" w:space="0"/>
              <w:bottom w:val="single" w:color="auto" w:sz="4" w:space="0"/>
              <w:right w:val="single" w:color="auto" w:sz="4" w:space="0"/>
            </w:tcBorders>
            <w:noWrap/>
            <w:vAlign w:val="center"/>
          </w:tcPr>
          <w:p w14:paraId="7C921541">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3F9BBD96">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single" w:color="auto" w:sz="4" w:space="0"/>
            </w:tcBorders>
            <w:noWrap/>
            <w:vAlign w:val="center"/>
          </w:tcPr>
          <w:p w14:paraId="195F83C8">
            <w:pPr>
              <w:autoSpaceDE w:val="0"/>
              <w:autoSpaceDN w:val="0"/>
              <w:spacing w:line="280" w:lineRule="exact"/>
              <w:rPr>
                <w:rFonts w:ascii="宋体" w:hAnsi="宋体"/>
                <w:color w:val="000000"/>
                <w:sz w:val="24"/>
              </w:rPr>
            </w:pPr>
            <w:r>
              <w:rPr>
                <w:rFonts w:hint="eastAsia" w:ascii="宋体" w:hAnsi="宋体" w:cs="仿宋_GB2312"/>
                <w:color w:val="000000"/>
                <w:sz w:val="24"/>
              </w:rPr>
              <w:t>每周清抹一次</w:t>
            </w:r>
          </w:p>
        </w:tc>
      </w:tr>
      <w:tr w14:paraId="7039CBA1">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restart"/>
            <w:tcBorders>
              <w:top w:val="single" w:color="auto" w:sz="4" w:space="0"/>
              <w:left w:val="single" w:color="auto" w:sz="4" w:space="0"/>
              <w:right w:val="single" w:color="auto" w:sz="4" w:space="0"/>
            </w:tcBorders>
            <w:noWrap/>
            <w:vAlign w:val="center"/>
          </w:tcPr>
          <w:p w14:paraId="0B27D503">
            <w:pPr>
              <w:autoSpaceDE w:val="0"/>
              <w:autoSpaceDN w:val="0"/>
              <w:spacing w:line="280" w:lineRule="exact"/>
              <w:jc w:val="center"/>
              <w:rPr>
                <w:rFonts w:ascii="宋体" w:hAnsi="宋体"/>
                <w:color w:val="000000"/>
                <w:sz w:val="24"/>
              </w:rPr>
            </w:pPr>
            <w:r>
              <w:rPr>
                <w:rFonts w:hint="eastAsia" w:ascii="宋体" w:hAnsi="宋体" w:cs="仿宋_GB2312"/>
                <w:color w:val="000000"/>
                <w:sz w:val="24"/>
              </w:rPr>
              <w:t>电</w:t>
            </w:r>
          </w:p>
          <w:p w14:paraId="1E42CA25">
            <w:pPr>
              <w:autoSpaceDE w:val="0"/>
              <w:autoSpaceDN w:val="0"/>
              <w:spacing w:line="280" w:lineRule="exact"/>
              <w:jc w:val="center"/>
              <w:rPr>
                <w:rFonts w:ascii="宋体" w:hAnsi="宋体"/>
                <w:color w:val="000000"/>
                <w:sz w:val="24"/>
              </w:rPr>
            </w:pPr>
            <w:r>
              <w:rPr>
                <w:rFonts w:hint="eastAsia" w:ascii="宋体" w:hAnsi="宋体" w:cs="仿宋_GB2312"/>
                <w:color w:val="000000"/>
                <w:sz w:val="24"/>
              </w:rPr>
              <w:t>梯</w:t>
            </w:r>
          </w:p>
        </w:tc>
        <w:tc>
          <w:tcPr>
            <w:tcW w:w="1979" w:type="dxa"/>
            <w:tcBorders>
              <w:top w:val="single" w:color="auto" w:sz="4" w:space="0"/>
              <w:left w:val="single" w:color="auto" w:sz="4" w:space="0"/>
              <w:bottom w:val="single" w:color="auto" w:sz="4" w:space="0"/>
              <w:right w:val="single" w:color="auto" w:sz="4" w:space="0"/>
            </w:tcBorders>
            <w:noWrap/>
            <w:vAlign w:val="center"/>
          </w:tcPr>
          <w:p w14:paraId="40B2793D">
            <w:pPr>
              <w:autoSpaceDE w:val="0"/>
              <w:autoSpaceDN w:val="0"/>
              <w:spacing w:line="280" w:lineRule="exact"/>
              <w:rPr>
                <w:rFonts w:ascii="宋体" w:hAnsi="宋体"/>
                <w:color w:val="000000"/>
                <w:sz w:val="24"/>
              </w:rPr>
            </w:pPr>
            <w:r>
              <w:rPr>
                <w:rFonts w:hint="eastAsia" w:ascii="宋体" w:hAnsi="宋体" w:cs="仿宋_GB2312"/>
                <w:color w:val="000000"/>
                <w:sz w:val="24"/>
              </w:rPr>
              <w:t>地毯</w:t>
            </w:r>
          </w:p>
        </w:tc>
        <w:tc>
          <w:tcPr>
            <w:tcW w:w="2654" w:type="dxa"/>
            <w:tcBorders>
              <w:top w:val="single" w:color="auto" w:sz="4" w:space="0"/>
              <w:left w:val="single" w:color="auto" w:sz="4" w:space="0"/>
              <w:bottom w:val="single" w:color="auto" w:sz="4" w:space="0"/>
              <w:right w:val="single" w:color="auto" w:sz="4" w:space="0"/>
            </w:tcBorders>
            <w:noWrap/>
            <w:vAlign w:val="center"/>
          </w:tcPr>
          <w:p w14:paraId="1C695EE9">
            <w:pPr>
              <w:autoSpaceDE w:val="0"/>
              <w:autoSpaceDN w:val="0"/>
              <w:spacing w:line="280" w:lineRule="exact"/>
              <w:rPr>
                <w:rFonts w:ascii="宋体" w:hAnsi="宋体"/>
                <w:color w:val="000000"/>
                <w:sz w:val="24"/>
              </w:rPr>
            </w:pPr>
            <w:r>
              <w:rPr>
                <w:rFonts w:hint="eastAsia" w:ascii="宋体" w:hAnsi="宋体" w:cs="仿宋_GB2312"/>
                <w:color w:val="000000"/>
                <w:sz w:val="24"/>
              </w:rPr>
              <w:t>除尘、清洗</w:t>
            </w:r>
          </w:p>
        </w:tc>
        <w:tc>
          <w:tcPr>
            <w:tcW w:w="2056" w:type="dxa"/>
            <w:tcBorders>
              <w:top w:val="single" w:color="auto" w:sz="4" w:space="0"/>
              <w:left w:val="single" w:color="auto" w:sz="4" w:space="0"/>
              <w:bottom w:val="single" w:color="auto" w:sz="4" w:space="0"/>
              <w:right w:val="single" w:color="auto" w:sz="4" w:space="0"/>
            </w:tcBorders>
            <w:noWrap/>
            <w:vAlign w:val="center"/>
          </w:tcPr>
          <w:p w14:paraId="214315D1">
            <w:pPr>
              <w:autoSpaceDE w:val="0"/>
              <w:autoSpaceDN w:val="0"/>
              <w:spacing w:line="280" w:lineRule="exact"/>
              <w:rPr>
                <w:rFonts w:ascii="宋体" w:hAnsi="宋体"/>
                <w:color w:val="000000"/>
                <w:sz w:val="24"/>
              </w:rPr>
            </w:pPr>
            <w:r>
              <w:rPr>
                <w:rFonts w:hint="eastAsia" w:ascii="宋体" w:hAnsi="宋体" w:cs="仿宋_GB2312"/>
                <w:color w:val="000000"/>
                <w:sz w:val="24"/>
              </w:rPr>
              <w:t>无灰尘、垃圾及污渍</w:t>
            </w:r>
          </w:p>
        </w:tc>
        <w:tc>
          <w:tcPr>
            <w:tcW w:w="1797" w:type="dxa"/>
            <w:tcBorders>
              <w:top w:val="single" w:color="auto" w:sz="4" w:space="0"/>
              <w:left w:val="single" w:color="auto" w:sz="4" w:space="0"/>
              <w:bottom w:val="single" w:color="auto" w:sz="4" w:space="0"/>
            </w:tcBorders>
            <w:noWrap/>
            <w:vAlign w:val="center"/>
          </w:tcPr>
          <w:p w14:paraId="733E053A">
            <w:pPr>
              <w:autoSpaceDE w:val="0"/>
              <w:autoSpaceDN w:val="0"/>
              <w:spacing w:line="280" w:lineRule="exact"/>
              <w:rPr>
                <w:rFonts w:ascii="宋体" w:hAnsi="宋体"/>
                <w:color w:val="000000"/>
                <w:sz w:val="24"/>
              </w:rPr>
            </w:pPr>
            <w:r>
              <w:rPr>
                <w:rFonts w:hint="eastAsia" w:ascii="宋体" w:hAnsi="宋体" w:cs="仿宋_GB2312"/>
                <w:color w:val="000000"/>
                <w:sz w:val="24"/>
              </w:rPr>
              <w:t>每日吸尘一次，每周清洗一次</w:t>
            </w:r>
          </w:p>
        </w:tc>
      </w:tr>
      <w:tr w14:paraId="53330BF4">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2AC175E4">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5D7E2E81">
            <w:pPr>
              <w:autoSpaceDE w:val="0"/>
              <w:autoSpaceDN w:val="0"/>
              <w:spacing w:line="280" w:lineRule="exact"/>
              <w:rPr>
                <w:rFonts w:ascii="宋体" w:hAnsi="宋体"/>
                <w:color w:val="000000"/>
                <w:sz w:val="24"/>
              </w:rPr>
            </w:pPr>
            <w:r>
              <w:rPr>
                <w:rFonts w:hint="eastAsia" w:ascii="宋体" w:hAnsi="宋体" w:cs="仿宋_GB2312"/>
                <w:color w:val="000000"/>
                <w:sz w:val="24"/>
              </w:rPr>
              <w:t>墙面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75E2044B">
            <w:pPr>
              <w:autoSpaceDE w:val="0"/>
              <w:autoSpaceDN w:val="0"/>
              <w:spacing w:line="280" w:lineRule="exact"/>
              <w:rPr>
                <w:rFonts w:ascii="宋体" w:hAnsi="宋体"/>
                <w:color w:val="000000"/>
                <w:sz w:val="24"/>
              </w:rPr>
            </w:pPr>
            <w:r>
              <w:rPr>
                <w:rFonts w:hint="eastAsia" w:ascii="宋体" w:hAnsi="宋体" w:cs="仿宋_GB2312"/>
                <w:color w:val="000000"/>
                <w:sz w:val="24"/>
              </w:rPr>
              <w:t>木质（除尘）铝合金（上保护剂）、镜面清洁</w:t>
            </w:r>
          </w:p>
        </w:tc>
        <w:tc>
          <w:tcPr>
            <w:tcW w:w="2056" w:type="dxa"/>
            <w:tcBorders>
              <w:top w:val="single" w:color="auto" w:sz="4" w:space="0"/>
              <w:left w:val="single" w:color="auto" w:sz="4" w:space="0"/>
              <w:bottom w:val="single" w:color="auto" w:sz="4" w:space="0"/>
              <w:right w:val="single" w:color="auto" w:sz="4" w:space="0"/>
            </w:tcBorders>
            <w:noWrap/>
            <w:vAlign w:val="center"/>
          </w:tcPr>
          <w:p w14:paraId="1504B537">
            <w:pPr>
              <w:autoSpaceDE w:val="0"/>
              <w:autoSpaceDN w:val="0"/>
              <w:spacing w:line="280" w:lineRule="exact"/>
              <w:rPr>
                <w:rFonts w:ascii="宋体" w:hAnsi="宋体"/>
                <w:color w:val="000000"/>
                <w:sz w:val="24"/>
              </w:rPr>
            </w:pPr>
            <w:r>
              <w:rPr>
                <w:rFonts w:hint="eastAsia" w:ascii="宋体" w:hAnsi="宋体" w:cs="仿宋_GB2312"/>
                <w:color w:val="000000"/>
                <w:sz w:val="24"/>
              </w:rPr>
              <w:t>无灰尘及手印，光亮</w:t>
            </w:r>
          </w:p>
        </w:tc>
        <w:tc>
          <w:tcPr>
            <w:tcW w:w="1797" w:type="dxa"/>
            <w:tcBorders>
              <w:top w:val="single" w:color="auto" w:sz="4" w:space="0"/>
              <w:left w:val="single" w:color="auto" w:sz="4" w:space="0"/>
              <w:bottom w:val="single" w:color="auto" w:sz="4" w:space="0"/>
            </w:tcBorders>
            <w:noWrap/>
            <w:vAlign w:val="center"/>
          </w:tcPr>
          <w:p w14:paraId="06201152">
            <w:pPr>
              <w:autoSpaceDE w:val="0"/>
              <w:autoSpaceDN w:val="0"/>
              <w:spacing w:line="280" w:lineRule="exact"/>
              <w:rPr>
                <w:rFonts w:ascii="宋体" w:hAnsi="宋体"/>
                <w:color w:val="000000"/>
                <w:sz w:val="24"/>
              </w:rPr>
            </w:pPr>
            <w:r>
              <w:rPr>
                <w:rFonts w:hint="eastAsia" w:ascii="宋体" w:hAnsi="宋体" w:cs="仿宋_GB2312"/>
                <w:color w:val="000000"/>
                <w:sz w:val="24"/>
              </w:rPr>
              <w:t>每日保洁，每周清洁、上光</w:t>
            </w:r>
          </w:p>
        </w:tc>
      </w:tr>
      <w:tr w14:paraId="0AF21A01">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38062ABF">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78692288">
            <w:pPr>
              <w:autoSpaceDE w:val="0"/>
              <w:autoSpaceDN w:val="0"/>
              <w:spacing w:line="280" w:lineRule="exact"/>
              <w:rPr>
                <w:rFonts w:ascii="宋体" w:hAnsi="宋体"/>
                <w:color w:val="000000"/>
                <w:sz w:val="24"/>
              </w:rPr>
            </w:pPr>
            <w:r>
              <w:rPr>
                <w:rFonts w:hint="eastAsia" w:ascii="宋体" w:hAnsi="宋体" w:cs="仿宋_GB2312"/>
                <w:color w:val="000000"/>
                <w:sz w:val="24"/>
              </w:rPr>
              <w:t>门（内外）</w:t>
            </w:r>
          </w:p>
        </w:tc>
        <w:tc>
          <w:tcPr>
            <w:tcW w:w="2654" w:type="dxa"/>
            <w:tcBorders>
              <w:top w:val="single" w:color="auto" w:sz="4" w:space="0"/>
              <w:left w:val="single" w:color="auto" w:sz="4" w:space="0"/>
              <w:bottom w:val="single" w:color="auto" w:sz="4" w:space="0"/>
              <w:right w:val="single" w:color="auto" w:sz="4" w:space="0"/>
            </w:tcBorders>
            <w:noWrap/>
            <w:vAlign w:val="center"/>
          </w:tcPr>
          <w:p w14:paraId="771BFA95">
            <w:pPr>
              <w:autoSpaceDE w:val="0"/>
              <w:autoSpaceDN w:val="0"/>
              <w:spacing w:line="280" w:lineRule="exact"/>
              <w:rPr>
                <w:rFonts w:ascii="宋体" w:hAnsi="宋体"/>
                <w:color w:val="000000"/>
                <w:sz w:val="24"/>
              </w:rPr>
            </w:pPr>
            <w:r>
              <w:rPr>
                <w:rFonts w:hint="eastAsia" w:ascii="宋体" w:hAnsi="宋体" w:cs="仿宋_GB2312"/>
                <w:color w:val="000000"/>
                <w:sz w:val="24"/>
              </w:rPr>
              <w:t>抹净（上保护剂）</w:t>
            </w:r>
          </w:p>
        </w:tc>
        <w:tc>
          <w:tcPr>
            <w:tcW w:w="2056" w:type="dxa"/>
            <w:tcBorders>
              <w:top w:val="single" w:color="auto" w:sz="4" w:space="0"/>
              <w:left w:val="single" w:color="auto" w:sz="4" w:space="0"/>
              <w:bottom w:val="single" w:color="auto" w:sz="4" w:space="0"/>
              <w:right w:val="single" w:color="auto" w:sz="4" w:space="0"/>
            </w:tcBorders>
            <w:noWrap/>
            <w:vAlign w:val="center"/>
          </w:tcPr>
          <w:p w14:paraId="6284BB07">
            <w:pPr>
              <w:autoSpaceDE w:val="0"/>
              <w:autoSpaceDN w:val="0"/>
              <w:spacing w:line="280" w:lineRule="exact"/>
              <w:rPr>
                <w:rFonts w:ascii="宋体" w:hAnsi="宋体"/>
                <w:color w:val="000000"/>
                <w:sz w:val="24"/>
              </w:rPr>
            </w:pPr>
            <w:r>
              <w:rPr>
                <w:rFonts w:hint="eastAsia" w:ascii="宋体" w:hAnsi="宋体" w:cs="仿宋_GB2312"/>
                <w:color w:val="000000"/>
                <w:sz w:val="24"/>
              </w:rPr>
              <w:t>无灰尘及垃圾，亮</w:t>
            </w:r>
          </w:p>
        </w:tc>
        <w:tc>
          <w:tcPr>
            <w:tcW w:w="1797" w:type="dxa"/>
            <w:tcBorders>
              <w:top w:val="single" w:color="auto" w:sz="4" w:space="0"/>
              <w:left w:val="single" w:color="auto" w:sz="4" w:space="0"/>
              <w:bottom w:val="single" w:color="auto" w:sz="4" w:space="0"/>
            </w:tcBorders>
            <w:noWrap/>
            <w:vAlign w:val="center"/>
          </w:tcPr>
          <w:p w14:paraId="29B7FC32">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循环保洁，每周清洁、上光</w:t>
            </w:r>
          </w:p>
        </w:tc>
      </w:tr>
      <w:tr w14:paraId="7C0502BC">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7CC715AF">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6E6294D0">
            <w:pPr>
              <w:autoSpaceDE w:val="0"/>
              <w:autoSpaceDN w:val="0"/>
              <w:spacing w:line="280" w:lineRule="exact"/>
              <w:rPr>
                <w:rFonts w:ascii="宋体" w:hAnsi="宋体"/>
                <w:color w:val="000000"/>
                <w:sz w:val="24"/>
              </w:rPr>
            </w:pPr>
            <w:r>
              <w:rPr>
                <w:rFonts w:hint="eastAsia" w:ascii="宋体" w:hAnsi="宋体" w:cs="仿宋_GB2312"/>
                <w:color w:val="000000"/>
                <w:sz w:val="24"/>
              </w:rPr>
              <w:t>门槽</w:t>
            </w:r>
          </w:p>
        </w:tc>
        <w:tc>
          <w:tcPr>
            <w:tcW w:w="2654" w:type="dxa"/>
            <w:tcBorders>
              <w:top w:val="single" w:color="auto" w:sz="4" w:space="0"/>
              <w:left w:val="single" w:color="auto" w:sz="4" w:space="0"/>
              <w:bottom w:val="single" w:color="auto" w:sz="4" w:space="0"/>
              <w:right w:val="single" w:color="auto" w:sz="4" w:space="0"/>
            </w:tcBorders>
            <w:noWrap/>
            <w:vAlign w:val="center"/>
          </w:tcPr>
          <w:p w14:paraId="08DB6850">
            <w:pPr>
              <w:autoSpaceDE w:val="0"/>
              <w:autoSpaceDN w:val="0"/>
              <w:spacing w:line="280" w:lineRule="exact"/>
              <w:rPr>
                <w:rFonts w:ascii="宋体" w:hAnsi="宋体"/>
                <w:color w:val="000000"/>
                <w:sz w:val="24"/>
              </w:rPr>
            </w:pPr>
            <w:r>
              <w:rPr>
                <w:rFonts w:hint="eastAsia" w:ascii="宋体" w:hAnsi="宋体" w:cs="仿宋_GB2312"/>
                <w:color w:val="000000"/>
                <w:sz w:val="24"/>
              </w:rPr>
              <w:t>清除垃圾、杂物</w:t>
            </w:r>
          </w:p>
        </w:tc>
        <w:tc>
          <w:tcPr>
            <w:tcW w:w="2056" w:type="dxa"/>
            <w:tcBorders>
              <w:top w:val="single" w:color="auto" w:sz="4" w:space="0"/>
              <w:left w:val="single" w:color="auto" w:sz="4" w:space="0"/>
              <w:bottom w:val="single" w:color="auto" w:sz="4" w:space="0"/>
              <w:right w:val="single" w:color="auto" w:sz="4" w:space="0"/>
            </w:tcBorders>
            <w:noWrap/>
            <w:vAlign w:val="center"/>
          </w:tcPr>
          <w:p w14:paraId="6BBD734F">
            <w:pPr>
              <w:autoSpaceDE w:val="0"/>
              <w:autoSpaceDN w:val="0"/>
              <w:spacing w:line="280" w:lineRule="exact"/>
              <w:rPr>
                <w:rFonts w:ascii="宋体" w:hAnsi="宋体"/>
                <w:color w:val="000000"/>
                <w:sz w:val="24"/>
              </w:rPr>
            </w:pPr>
            <w:r>
              <w:rPr>
                <w:rFonts w:hint="eastAsia" w:ascii="宋体" w:hAnsi="宋体" w:cs="仿宋_GB2312"/>
                <w:color w:val="000000"/>
                <w:sz w:val="24"/>
              </w:rPr>
              <w:t>无灰尘及垃圾，光亮</w:t>
            </w:r>
          </w:p>
        </w:tc>
        <w:tc>
          <w:tcPr>
            <w:tcW w:w="1797" w:type="dxa"/>
            <w:tcBorders>
              <w:top w:val="single" w:color="auto" w:sz="4" w:space="0"/>
              <w:left w:val="single" w:color="auto" w:sz="4" w:space="0"/>
              <w:bottom w:val="single" w:color="auto" w:sz="4" w:space="0"/>
            </w:tcBorders>
            <w:noWrap/>
            <w:vAlign w:val="center"/>
          </w:tcPr>
          <w:p w14:paraId="3A0A5D82">
            <w:pPr>
              <w:autoSpaceDE w:val="0"/>
              <w:autoSpaceDN w:val="0"/>
              <w:spacing w:line="280" w:lineRule="exact"/>
              <w:rPr>
                <w:rFonts w:ascii="宋体" w:hAnsi="宋体"/>
                <w:color w:val="000000"/>
                <w:sz w:val="24"/>
              </w:rPr>
            </w:pPr>
            <w:r>
              <w:rPr>
                <w:rFonts w:hint="eastAsia" w:ascii="宋体" w:hAnsi="宋体" w:cs="仿宋_GB2312"/>
                <w:color w:val="000000"/>
                <w:sz w:val="24"/>
              </w:rPr>
              <w:t>每日及时清除，每周清洁、上光</w:t>
            </w:r>
          </w:p>
        </w:tc>
      </w:tr>
      <w:tr w14:paraId="05550A67">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72541ACA">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58FC2E19">
            <w:pPr>
              <w:autoSpaceDE w:val="0"/>
              <w:autoSpaceDN w:val="0"/>
              <w:spacing w:line="280" w:lineRule="exact"/>
              <w:rPr>
                <w:rFonts w:ascii="宋体" w:hAnsi="宋体"/>
                <w:color w:val="000000"/>
                <w:sz w:val="24"/>
              </w:rPr>
            </w:pPr>
            <w:r>
              <w:rPr>
                <w:rFonts w:hint="eastAsia" w:ascii="宋体" w:hAnsi="宋体" w:cs="仿宋_GB2312"/>
                <w:color w:val="000000"/>
                <w:sz w:val="24"/>
              </w:rPr>
              <w:t>指示牌和按钮</w:t>
            </w:r>
          </w:p>
        </w:tc>
        <w:tc>
          <w:tcPr>
            <w:tcW w:w="2654" w:type="dxa"/>
            <w:tcBorders>
              <w:top w:val="single" w:color="auto" w:sz="4" w:space="0"/>
              <w:left w:val="single" w:color="auto" w:sz="4" w:space="0"/>
              <w:bottom w:val="single" w:color="auto" w:sz="4" w:space="0"/>
              <w:right w:val="single" w:color="auto" w:sz="4" w:space="0"/>
            </w:tcBorders>
            <w:noWrap/>
            <w:vAlign w:val="center"/>
          </w:tcPr>
          <w:p w14:paraId="169FAF81">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0DA448C8">
            <w:pPr>
              <w:autoSpaceDE w:val="0"/>
              <w:autoSpaceDN w:val="0"/>
              <w:spacing w:line="280" w:lineRule="exact"/>
              <w:rPr>
                <w:rFonts w:ascii="宋体" w:hAnsi="宋体"/>
                <w:color w:val="000000"/>
                <w:sz w:val="24"/>
              </w:rPr>
            </w:pPr>
            <w:r>
              <w:rPr>
                <w:rFonts w:hint="eastAsia" w:ascii="宋体" w:hAnsi="宋体" w:cs="仿宋_GB2312"/>
                <w:color w:val="000000"/>
                <w:sz w:val="24"/>
              </w:rPr>
              <w:t>无灰尘、无手印</w:t>
            </w:r>
          </w:p>
        </w:tc>
        <w:tc>
          <w:tcPr>
            <w:tcW w:w="1797" w:type="dxa"/>
            <w:tcBorders>
              <w:top w:val="single" w:color="auto" w:sz="4" w:space="0"/>
              <w:left w:val="single" w:color="auto" w:sz="4" w:space="0"/>
              <w:bottom w:val="single" w:color="auto" w:sz="4" w:space="0"/>
            </w:tcBorders>
            <w:noWrap/>
            <w:vAlign w:val="center"/>
          </w:tcPr>
          <w:p w14:paraId="21B7EC36">
            <w:pPr>
              <w:autoSpaceDE w:val="0"/>
              <w:autoSpaceDN w:val="0"/>
              <w:spacing w:line="280" w:lineRule="exact"/>
              <w:rPr>
                <w:rFonts w:ascii="宋体" w:hAnsi="宋体"/>
                <w:color w:val="000000"/>
                <w:sz w:val="24"/>
              </w:rPr>
            </w:pPr>
            <w:r>
              <w:rPr>
                <w:rFonts w:hint="eastAsia" w:ascii="宋体" w:hAnsi="宋体" w:cs="仿宋_GB2312"/>
                <w:color w:val="000000"/>
                <w:sz w:val="24"/>
              </w:rPr>
              <w:t>每日清抹一次</w:t>
            </w:r>
          </w:p>
        </w:tc>
      </w:tr>
      <w:tr w14:paraId="6471266C">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bottom w:val="single" w:color="auto" w:sz="4" w:space="0"/>
              <w:right w:val="single" w:color="auto" w:sz="4" w:space="0"/>
            </w:tcBorders>
            <w:noWrap/>
            <w:vAlign w:val="center"/>
          </w:tcPr>
          <w:p w14:paraId="457FB689">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658AEB54">
            <w:pPr>
              <w:autoSpaceDE w:val="0"/>
              <w:autoSpaceDN w:val="0"/>
              <w:spacing w:line="280" w:lineRule="exact"/>
              <w:rPr>
                <w:rFonts w:ascii="宋体" w:hAnsi="宋体"/>
                <w:color w:val="000000"/>
                <w:sz w:val="24"/>
              </w:rPr>
            </w:pPr>
            <w:r>
              <w:rPr>
                <w:rFonts w:hint="eastAsia" w:ascii="宋体" w:hAnsi="宋体" w:cs="仿宋_GB2312"/>
                <w:color w:val="000000"/>
                <w:sz w:val="24"/>
              </w:rPr>
              <w:t>灯片和风口</w:t>
            </w:r>
          </w:p>
        </w:tc>
        <w:tc>
          <w:tcPr>
            <w:tcW w:w="2654" w:type="dxa"/>
            <w:tcBorders>
              <w:top w:val="single" w:color="auto" w:sz="4" w:space="0"/>
              <w:left w:val="single" w:color="auto" w:sz="4" w:space="0"/>
              <w:bottom w:val="single" w:color="auto" w:sz="4" w:space="0"/>
              <w:right w:val="single" w:color="auto" w:sz="4" w:space="0"/>
            </w:tcBorders>
            <w:noWrap/>
            <w:vAlign w:val="center"/>
          </w:tcPr>
          <w:p w14:paraId="42DB1367">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108257E2">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single" w:color="auto" w:sz="4" w:space="0"/>
            </w:tcBorders>
            <w:noWrap/>
            <w:vAlign w:val="center"/>
          </w:tcPr>
          <w:p w14:paraId="57169C90">
            <w:pPr>
              <w:autoSpaceDE w:val="0"/>
              <w:autoSpaceDN w:val="0"/>
              <w:spacing w:line="280" w:lineRule="exact"/>
              <w:rPr>
                <w:rFonts w:ascii="宋体" w:hAnsi="宋体"/>
                <w:color w:val="000000"/>
                <w:sz w:val="24"/>
              </w:rPr>
            </w:pPr>
            <w:r>
              <w:rPr>
                <w:rFonts w:hint="eastAsia" w:ascii="宋体" w:hAnsi="宋体" w:cs="仿宋_GB2312"/>
                <w:color w:val="000000"/>
                <w:sz w:val="24"/>
              </w:rPr>
              <w:t>每日清抹一次</w:t>
            </w:r>
          </w:p>
        </w:tc>
      </w:tr>
      <w:tr w14:paraId="1935AD26">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restart"/>
            <w:tcBorders>
              <w:top w:val="single" w:color="auto" w:sz="4" w:space="0"/>
              <w:left w:val="single" w:color="auto" w:sz="4" w:space="0"/>
              <w:right w:val="single" w:color="auto" w:sz="4" w:space="0"/>
            </w:tcBorders>
            <w:noWrap/>
            <w:vAlign w:val="center"/>
          </w:tcPr>
          <w:p w14:paraId="5188B007">
            <w:pPr>
              <w:autoSpaceDE w:val="0"/>
              <w:autoSpaceDN w:val="0"/>
              <w:spacing w:line="280" w:lineRule="exact"/>
              <w:jc w:val="center"/>
              <w:rPr>
                <w:rFonts w:ascii="宋体" w:hAnsi="宋体"/>
                <w:color w:val="000000"/>
                <w:sz w:val="24"/>
              </w:rPr>
            </w:pPr>
            <w:r>
              <w:rPr>
                <w:rFonts w:hint="eastAsia" w:ascii="宋体" w:hAnsi="宋体" w:cs="仿宋_GB2312"/>
                <w:color w:val="000000"/>
                <w:sz w:val="24"/>
              </w:rPr>
              <w:t>洗</w:t>
            </w:r>
          </w:p>
          <w:p w14:paraId="262B5B20">
            <w:pPr>
              <w:autoSpaceDE w:val="0"/>
              <w:autoSpaceDN w:val="0"/>
              <w:spacing w:line="280" w:lineRule="exact"/>
              <w:jc w:val="center"/>
              <w:rPr>
                <w:rFonts w:ascii="宋体" w:hAnsi="宋体"/>
                <w:color w:val="000000"/>
                <w:sz w:val="24"/>
              </w:rPr>
            </w:pPr>
            <w:r>
              <w:rPr>
                <w:rFonts w:hint="eastAsia" w:ascii="宋体" w:hAnsi="宋体" w:cs="仿宋_GB2312"/>
                <w:color w:val="000000"/>
                <w:sz w:val="24"/>
              </w:rPr>
              <w:t>手</w:t>
            </w:r>
          </w:p>
          <w:p w14:paraId="74BE1C1B">
            <w:pPr>
              <w:autoSpaceDE w:val="0"/>
              <w:autoSpaceDN w:val="0"/>
              <w:spacing w:line="280" w:lineRule="exact"/>
              <w:jc w:val="center"/>
              <w:rPr>
                <w:rFonts w:ascii="宋体" w:hAnsi="宋体"/>
                <w:color w:val="000000"/>
                <w:sz w:val="24"/>
              </w:rPr>
            </w:pPr>
            <w:r>
              <w:rPr>
                <w:rFonts w:hint="eastAsia" w:ascii="宋体" w:hAnsi="宋体" w:cs="仿宋_GB2312"/>
                <w:color w:val="000000"/>
                <w:sz w:val="24"/>
              </w:rPr>
              <w:t>间</w:t>
            </w:r>
          </w:p>
        </w:tc>
        <w:tc>
          <w:tcPr>
            <w:tcW w:w="1979" w:type="dxa"/>
            <w:tcBorders>
              <w:top w:val="single" w:color="auto" w:sz="4" w:space="0"/>
              <w:left w:val="single" w:color="auto" w:sz="4" w:space="0"/>
              <w:bottom w:val="single" w:color="auto" w:sz="4" w:space="0"/>
              <w:right w:val="single" w:color="auto" w:sz="4" w:space="0"/>
            </w:tcBorders>
            <w:noWrap/>
            <w:vAlign w:val="center"/>
          </w:tcPr>
          <w:p w14:paraId="2DFE94D4">
            <w:pPr>
              <w:autoSpaceDE w:val="0"/>
              <w:autoSpaceDN w:val="0"/>
              <w:spacing w:line="280" w:lineRule="exact"/>
              <w:rPr>
                <w:rFonts w:ascii="宋体" w:hAnsi="宋体"/>
                <w:color w:val="000000"/>
                <w:sz w:val="24"/>
              </w:rPr>
            </w:pPr>
            <w:r>
              <w:rPr>
                <w:rFonts w:hint="eastAsia" w:ascii="宋体" w:hAnsi="宋体" w:cs="仿宋_GB2312"/>
                <w:color w:val="000000"/>
                <w:sz w:val="24"/>
              </w:rPr>
              <w:t>尿斗、坐厕、面盆</w:t>
            </w:r>
          </w:p>
        </w:tc>
        <w:tc>
          <w:tcPr>
            <w:tcW w:w="2654" w:type="dxa"/>
            <w:tcBorders>
              <w:top w:val="single" w:color="auto" w:sz="4" w:space="0"/>
              <w:left w:val="single" w:color="auto" w:sz="4" w:space="0"/>
              <w:bottom w:val="single" w:color="auto" w:sz="4" w:space="0"/>
              <w:right w:val="single" w:color="auto" w:sz="4" w:space="0"/>
            </w:tcBorders>
            <w:noWrap/>
            <w:vAlign w:val="center"/>
          </w:tcPr>
          <w:p w14:paraId="5700C182">
            <w:pPr>
              <w:autoSpaceDE w:val="0"/>
              <w:autoSpaceDN w:val="0"/>
              <w:spacing w:line="280" w:lineRule="exact"/>
              <w:rPr>
                <w:rFonts w:ascii="宋体" w:hAnsi="宋体"/>
                <w:color w:val="000000"/>
                <w:sz w:val="24"/>
              </w:rPr>
            </w:pPr>
            <w:r>
              <w:rPr>
                <w:rFonts w:hint="eastAsia" w:ascii="宋体" w:hAnsi="宋体" w:cs="仿宋_GB2312"/>
                <w:color w:val="000000"/>
                <w:sz w:val="24"/>
              </w:rPr>
              <w:t>除污垢（用中性药剂）除锈斑、消毒</w:t>
            </w:r>
          </w:p>
        </w:tc>
        <w:tc>
          <w:tcPr>
            <w:tcW w:w="2056" w:type="dxa"/>
            <w:tcBorders>
              <w:top w:val="single" w:color="auto" w:sz="4" w:space="0"/>
              <w:left w:val="single" w:color="auto" w:sz="4" w:space="0"/>
              <w:bottom w:val="single" w:color="auto" w:sz="4" w:space="0"/>
              <w:right w:val="single" w:color="auto" w:sz="4" w:space="0"/>
            </w:tcBorders>
            <w:noWrap/>
            <w:vAlign w:val="center"/>
          </w:tcPr>
          <w:p w14:paraId="56688030">
            <w:pPr>
              <w:autoSpaceDE w:val="0"/>
              <w:autoSpaceDN w:val="0"/>
              <w:spacing w:line="280" w:lineRule="exact"/>
              <w:rPr>
                <w:rFonts w:ascii="宋体" w:hAnsi="宋体"/>
                <w:color w:val="000000"/>
                <w:sz w:val="24"/>
              </w:rPr>
            </w:pPr>
            <w:r>
              <w:rPr>
                <w:rFonts w:hint="eastAsia" w:ascii="宋体" w:hAnsi="宋体" w:cs="仿宋_GB2312"/>
                <w:color w:val="000000"/>
                <w:sz w:val="24"/>
              </w:rPr>
              <w:t>无污垢及积垢，洁净</w:t>
            </w:r>
          </w:p>
        </w:tc>
        <w:tc>
          <w:tcPr>
            <w:tcW w:w="1797" w:type="dxa"/>
            <w:tcBorders>
              <w:top w:val="single" w:color="auto" w:sz="4" w:space="0"/>
              <w:left w:val="single" w:color="auto" w:sz="4" w:space="0"/>
              <w:bottom w:val="single" w:color="auto" w:sz="4" w:space="0"/>
            </w:tcBorders>
            <w:noWrap/>
            <w:vAlign w:val="center"/>
          </w:tcPr>
          <w:p w14:paraId="25AACD3F">
            <w:pPr>
              <w:autoSpaceDE w:val="0"/>
              <w:autoSpaceDN w:val="0"/>
              <w:spacing w:line="280" w:lineRule="exact"/>
              <w:rPr>
                <w:rFonts w:ascii="宋体" w:hAnsi="宋体"/>
                <w:color w:val="000000"/>
                <w:sz w:val="24"/>
              </w:rPr>
            </w:pPr>
            <w:r>
              <w:rPr>
                <w:rFonts w:hint="eastAsia" w:ascii="宋体" w:hAnsi="宋体" w:cs="仿宋_GB2312"/>
                <w:color w:val="000000"/>
                <w:sz w:val="24"/>
              </w:rPr>
              <w:t>畅通，无漏水、异味及污垢，垃圾袋定时更换</w:t>
            </w:r>
          </w:p>
        </w:tc>
      </w:tr>
      <w:tr w14:paraId="1D38050D">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5E479ADF">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06CE18F4">
            <w:pPr>
              <w:autoSpaceDE w:val="0"/>
              <w:autoSpaceDN w:val="0"/>
              <w:spacing w:line="280" w:lineRule="exact"/>
              <w:rPr>
                <w:rFonts w:ascii="宋体" w:hAnsi="宋体"/>
                <w:color w:val="000000"/>
                <w:sz w:val="24"/>
              </w:rPr>
            </w:pPr>
            <w:r>
              <w:rPr>
                <w:rFonts w:hint="eastAsia" w:ascii="宋体" w:hAnsi="宋体" w:cs="仿宋_GB2312"/>
                <w:color w:val="000000"/>
                <w:sz w:val="24"/>
              </w:rPr>
              <w:t>隔断</w:t>
            </w:r>
          </w:p>
        </w:tc>
        <w:tc>
          <w:tcPr>
            <w:tcW w:w="2654" w:type="dxa"/>
            <w:tcBorders>
              <w:top w:val="single" w:color="auto" w:sz="4" w:space="0"/>
              <w:left w:val="single" w:color="auto" w:sz="4" w:space="0"/>
              <w:bottom w:val="single" w:color="auto" w:sz="4" w:space="0"/>
              <w:right w:val="single" w:color="auto" w:sz="4" w:space="0"/>
            </w:tcBorders>
            <w:noWrap/>
            <w:vAlign w:val="center"/>
          </w:tcPr>
          <w:p w14:paraId="250C23A4">
            <w:pPr>
              <w:autoSpaceDE w:val="0"/>
              <w:autoSpaceDN w:val="0"/>
              <w:spacing w:line="280" w:lineRule="exact"/>
              <w:rPr>
                <w:rFonts w:ascii="宋体" w:hAnsi="宋体"/>
                <w:color w:val="000000"/>
                <w:sz w:val="24"/>
              </w:rPr>
            </w:pPr>
            <w:r>
              <w:rPr>
                <w:rFonts w:hint="eastAsia" w:ascii="宋体" w:hAnsi="宋体" w:cs="仿宋_GB2312"/>
                <w:color w:val="000000"/>
                <w:sz w:val="24"/>
              </w:rPr>
              <w:t>除尘、除污垢</w:t>
            </w:r>
          </w:p>
        </w:tc>
        <w:tc>
          <w:tcPr>
            <w:tcW w:w="2056" w:type="dxa"/>
            <w:tcBorders>
              <w:top w:val="single" w:color="auto" w:sz="4" w:space="0"/>
              <w:left w:val="single" w:color="auto" w:sz="4" w:space="0"/>
              <w:bottom w:val="single" w:color="auto" w:sz="4" w:space="0"/>
              <w:right w:val="single" w:color="auto" w:sz="4" w:space="0"/>
            </w:tcBorders>
            <w:noWrap/>
            <w:vAlign w:val="center"/>
          </w:tcPr>
          <w:p w14:paraId="199C23F3">
            <w:pPr>
              <w:autoSpaceDE w:val="0"/>
              <w:autoSpaceDN w:val="0"/>
              <w:spacing w:line="280" w:lineRule="exact"/>
              <w:rPr>
                <w:rFonts w:ascii="宋体" w:hAnsi="宋体"/>
                <w:color w:val="000000"/>
                <w:sz w:val="24"/>
              </w:rPr>
            </w:pPr>
            <w:r>
              <w:rPr>
                <w:rFonts w:hint="eastAsia" w:ascii="宋体" w:hAnsi="宋体" w:cs="仿宋_GB2312"/>
                <w:color w:val="000000"/>
                <w:sz w:val="24"/>
              </w:rPr>
              <w:t>无灰尘、涂画及污垢</w:t>
            </w:r>
          </w:p>
        </w:tc>
        <w:tc>
          <w:tcPr>
            <w:tcW w:w="1797" w:type="dxa"/>
            <w:tcBorders>
              <w:top w:val="single" w:color="auto" w:sz="4" w:space="0"/>
              <w:left w:val="single" w:color="auto" w:sz="4" w:space="0"/>
              <w:bottom w:val="single" w:color="auto" w:sz="4" w:space="0"/>
            </w:tcBorders>
            <w:noWrap/>
            <w:vAlign w:val="center"/>
          </w:tcPr>
          <w:p w14:paraId="20F0B598">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循环保洁，每天清洁一次</w:t>
            </w:r>
          </w:p>
        </w:tc>
      </w:tr>
      <w:tr w14:paraId="48AB13C3">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44140DD6">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76000E3D">
            <w:pPr>
              <w:autoSpaceDE w:val="0"/>
              <w:autoSpaceDN w:val="0"/>
              <w:spacing w:line="280" w:lineRule="exact"/>
              <w:rPr>
                <w:rFonts w:ascii="宋体" w:hAnsi="宋体"/>
                <w:color w:val="000000"/>
                <w:sz w:val="24"/>
              </w:rPr>
            </w:pPr>
            <w:r>
              <w:rPr>
                <w:rFonts w:hint="eastAsia" w:ascii="宋体" w:hAnsi="宋体" w:cs="仿宋_GB2312"/>
                <w:color w:val="000000"/>
                <w:sz w:val="24"/>
              </w:rPr>
              <w:t>水龙头</w:t>
            </w:r>
          </w:p>
        </w:tc>
        <w:tc>
          <w:tcPr>
            <w:tcW w:w="2654" w:type="dxa"/>
            <w:tcBorders>
              <w:top w:val="single" w:color="auto" w:sz="4" w:space="0"/>
              <w:left w:val="single" w:color="auto" w:sz="4" w:space="0"/>
              <w:bottom w:val="single" w:color="auto" w:sz="4" w:space="0"/>
              <w:right w:val="single" w:color="auto" w:sz="4" w:space="0"/>
            </w:tcBorders>
            <w:noWrap/>
            <w:vAlign w:val="center"/>
          </w:tcPr>
          <w:p w14:paraId="122D9E5E">
            <w:pPr>
              <w:autoSpaceDE w:val="0"/>
              <w:autoSpaceDN w:val="0"/>
              <w:spacing w:line="280" w:lineRule="exact"/>
              <w:rPr>
                <w:rFonts w:ascii="宋体" w:hAnsi="宋体"/>
                <w:color w:val="000000"/>
                <w:sz w:val="24"/>
              </w:rPr>
            </w:pPr>
            <w:r>
              <w:rPr>
                <w:rFonts w:hint="eastAsia" w:ascii="宋体" w:hAnsi="宋体" w:cs="仿宋_GB2312"/>
                <w:color w:val="000000"/>
                <w:sz w:val="24"/>
              </w:rPr>
              <w:t>抹净</w:t>
            </w:r>
          </w:p>
        </w:tc>
        <w:tc>
          <w:tcPr>
            <w:tcW w:w="2056" w:type="dxa"/>
            <w:tcBorders>
              <w:top w:val="single" w:color="auto" w:sz="4" w:space="0"/>
              <w:left w:val="single" w:color="auto" w:sz="4" w:space="0"/>
              <w:bottom w:val="single" w:color="auto" w:sz="4" w:space="0"/>
              <w:right w:val="single" w:color="auto" w:sz="4" w:space="0"/>
            </w:tcBorders>
            <w:noWrap/>
            <w:vAlign w:val="center"/>
          </w:tcPr>
          <w:p w14:paraId="740BA5A5">
            <w:pPr>
              <w:autoSpaceDE w:val="0"/>
              <w:autoSpaceDN w:val="0"/>
              <w:spacing w:line="280" w:lineRule="exact"/>
              <w:rPr>
                <w:rFonts w:ascii="宋体" w:hAnsi="宋体"/>
                <w:color w:val="000000"/>
                <w:sz w:val="24"/>
              </w:rPr>
            </w:pPr>
            <w:r>
              <w:rPr>
                <w:rFonts w:hint="eastAsia" w:ascii="宋体" w:hAnsi="宋体" w:cs="仿宋_GB2312"/>
                <w:color w:val="000000"/>
                <w:sz w:val="24"/>
              </w:rPr>
              <w:t>无水锈、无污渍</w:t>
            </w:r>
          </w:p>
        </w:tc>
        <w:tc>
          <w:tcPr>
            <w:tcW w:w="1797" w:type="dxa"/>
            <w:tcBorders>
              <w:top w:val="single" w:color="auto" w:sz="4" w:space="0"/>
              <w:left w:val="single" w:color="auto" w:sz="4" w:space="0"/>
              <w:bottom w:val="single" w:color="auto" w:sz="4" w:space="0"/>
            </w:tcBorders>
            <w:noWrap/>
            <w:vAlign w:val="center"/>
          </w:tcPr>
          <w:p w14:paraId="040048A6">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循环保洁，每天清洁一次</w:t>
            </w:r>
          </w:p>
        </w:tc>
      </w:tr>
      <w:tr w14:paraId="7F06484D">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1FB85075">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38D230E7">
            <w:pPr>
              <w:autoSpaceDE w:val="0"/>
              <w:autoSpaceDN w:val="0"/>
              <w:spacing w:line="280" w:lineRule="exact"/>
              <w:rPr>
                <w:rFonts w:ascii="宋体" w:hAnsi="宋体"/>
                <w:color w:val="000000"/>
                <w:sz w:val="24"/>
              </w:rPr>
            </w:pPr>
            <w:r>
              <w:rPr>
                <w:rFonts w:hint="eastAsia" w:ascii="宋体" w:hAnsi="宋体" w:cs="仿宋_GB2312"/>
                <w:color w:val="000000"/>
                <w:sz w:val="24"/>
              </w:rPr>
              <w:t>镜面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5488D3D1">
            <w:pPr>
              <w:autoSpaceDE w:val="0"/>
              <w:autoSpaceDN w:val="0"/>
              <w:spacing w:line="280" w:lineRule="exact"/>
              <w:rPr>
                <w:rFonts w:ascii="宋体" w:hAnsi="宋体"/>
                <w:color w:val="000000"/>
                <w:sz w:val="24"/>
              </w:rPr>
            </w:pPr>
            <w:r>
              <w:rPr>
                <w:rFonts w:hint="eastAsia" w:ascii="宋体" w:hAnsi="宋体" w:cs="仿宋_GB2312"/>
                <w:color w:val="000000"/>
                <w:sz w:val="24"/>
              </w:rPr>
              <w:t>抹净</w:t>
            </w:r>
          </w:p>
        </w:tc>
        <w:tc>
          <w:tcPr>
            <w:tcW w:w="2056" w:type="dxa"/>
            <w:tcBorders>
              <w:top w:val="single" w:color="auto" w:sz="4" w:space="0"/>
              <w:left w:val="single" w:color="auto" w:sz="4" w:space="0"/>
              <w:bottom w:val="single" w:color="auto" w:sz="4" w:space="0"/>
              <w:right w:val="single" w:color="auto" w:sz="4" w:space="0"/>
            </w:tcBorders>
            <w:noWrap/>
            <w:vAlign w:val="center"/>
          </w:tcPr>
          <w:p w14:paraId="0A214227">
            <w:pPr>
              <w:autoSpaceDE w:val="0"/>
              <w:autoSpaceDN w:val="0"/>
              <w:spacing w:line="280" w:lineRule="exact"/>
              <w:rPr>
                <w:rFonts w:ascii="宋体" w:hAnsi="宋体"/>
                <w:color w:val="000000"/>
                <w:sz w:val="24"/>
              </w:rPr>
            </w:pPr>
            <w:r>
              <w:rPr>
                <w:rFonts w:hint="eastAsia" w:ascii="宋体" w:hAnsi="宋体" w:cs="仿宋_GB2312"/>
                <w:color w:val="000000"/>
                <w:sz w:val="24"/>
              </w:rPr>
              <w:t>无水迹及污渍，明亮</w:t>
            </w:r>
          </w:p>
        </w:tc>
        <w:tc>
          <w:tcPr>
            <w:tcW w:w="1797" w:type="dxa"/>
            <w:tcBorders>
              <w:top w:val="single" w:color="auto" w:sz="4" w:space="0"/>
              <w:left w:val="single" w:color="auto" w:sz="4" w:space="0"/>
              <w:bottom w:val="single" w:color="auto" w:sz="4" w:space="0"/>
            </w:tcBorders>
            <w:noWrap/>
            <w:vAlign w:val="center"/>
          </w:tcPr>
          <w:p w14:paraId="2413D1B9">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循环保洁，每天清洁一次</w:t>
            </w:r>
          </w:p>
        </w:tc>
      </w:tr>
      <w:tr w14:paraId="61B164CB">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0370DBFD">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48A3864A">
            <w:pPr>
              <w:autoSpaceDE w:val="0"/>
              <w:autoSpaceDN w:val="0"/>
              <w:spacing w:line="280" w:lineRule="exact"/>
              <w:rPr>
                <w:rFonts w:ascii="宋体" w:hAnsi="宋体"/>
                <w:color w:val="000000"/>
                <w:sz w:val="24"/>
              </w:rPr>
            </w:pPr>
            <w:r>
              <w:rPr>
                <w:rFonts w:hint="eastAsia" w:ascii="宋体" w:hAnsi="宋体" w:cs="仿宋_GB2312"/>
                <w:color w:val="000000"/>
                <w:sz w:val="24"/>
              </w:rPr>
              <w:t>地面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19662320">
            <w:pPr>
              <w:autoSpaceDE w:val="0"/>
              <w:autoSpaceDN w:val="0"/>
              <w:spacing w:line="280" w:lineRule="exact"/>
              <w:rPr>
                <w:rFonts w:ascii="宋体" w:hAnsi="宋体"/>
                <w:color w:val="000000"/>
                <w:sz w:val="24"/>
              </w:rPr>
            </w:pPr>
            <w:r>
              <w:rPr>
                <w:rFonts w:hint="eastAsia" w:ascii="宋体" w:hAnsi="宋体" w:cs="仿宋_GB2312"/>
                <w:color w:val="000000"/>
                <w:sz w:val="24"/>
              </w:rPr>
              <w:t>清洗、消毒</w:t>
            </w:r>
          </w:p>
        </w:tc>
        <w:tc>
          <w:tcPr>
            <w:tcW w:w="2056" w:type="dxa"/>
            <w:tcBorders>
              <w:top w:val="single" w:color="auto" w:sz="4" w:space="0"/>
              <w:left w:val="single" w:color="auto" w:sz="4" w:space="0"/>
              <w:bottom w:val="single" w:color="auto" w:sz="4" w:space="0"/>
              <w:right w:val="single" w:color="auto" w:sz="4" w:space="0"/>
            </w:tcBorders>
            <w:noWrap/>
            <w:vAlign w:val="center"/>
          </w:tcPr>
          <w:p w14:paraId="3C2350F0">
            <w:pPr>
              <w:autoSpaceDE w:val="0"/>
              <w:autoSpaceDN w:val="0"/>
              <w:spacing w:line="280" w:lineRule="exact"/>
              <w:rPr>
                <w:rFonts w:ascii="宋体" w:hAnsi="宋体"/>
                <w:color w:val="000000"/>
                <w:sz w:val="24"/>
              </w:rPr>
            </w:pPr>
            <w:r>
              <w:rPr>
                <w:rFonts w:hint="eastAsia" w:ascii="宋体" w:hAnsi="宋体" w:cs="仿宋_GB2312"/>
                <w:color w:val="000000"/>
                <w:sz w:val="24"/>
              </w:rPr>
              <w:t>无垃圾、水迹及污渍</w:t>
            </w:r>
          </w:p>
        </w:tc>
        <w:tc>
          <w:tcPr>
            <w:tcW w:w="1797" w:type="dxa"/>
            <w:tcBorders>
              <w:top w:val="single" w:color="auto" w:sz="4" w:space="0"/>
              <w:left w:val="single" w:color="auto" w:sz="4" w:space="0"/>
              <w:bottom w:val="single" w:color="auto" w:sz="4" w:space="0"/>
            </w:tcBorders>
            <w:noWrap/>
            <w:vAlign w:val="center"/>
          </w:tcPr>
          <w:p w14:paraId="2E079A79">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循环保洁，每天清洁一次</w:t>
            </w:r>
          </w:p>
        </w:tc>
      </w:tr>
      <w:tr w14:paraId="08E8E6F7">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5BAE5537">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53AF7C5A">
            <w:pPr>
              <w:autoSpaceDE w:val="0"/>
              <w:autoSpaceDN w:val="0"/>
              <w:spacing w:line="280" w:lineRule="exact"/>
              <w:rPr>
                <w:rFonts w:ascii="宋体" w:hAnsi="宋体"/>
                <w:color w:val="000000"/>
                <w:sz w:val="24"/>
              </w:rPr>
            </w:pPr>
            <w:r>
              <w:rPr>
                <w:rFonts w:hint="eastAsia" w:ascii="宋体" w:hAnsi="宋体" w:cs="仿宋_GB2312"/>
                <w:color w:val="000000"/>
                <w:sz w:val="24"/>
              </w:rPr>
              <w:t>墙面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02E3FCC0">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66DEF1B2">
            <w:pPr>
              <w:autoSpaceDE w:val="0"/>
              <w:autoSpaceDN w:val="0"/>
              <w:spacing w:line="280" w:lineRule="exact"/>
              <w:rPr>
                <w:rFonts w:ascii="宋体" w:hAnsi="宋体"/>
                <w:color w:val="000000"/>
                <w:sz w:val="24"/>
              </w:rPr>
            </w:pPr>
            <w:r>
              <w:rPr>
                <w:rFonts w:hint="eastAsia" w:ascii="宋体" w:hAnsi="宋体" w:cs="仿宋_GB2312"/>
                <w:color w:val="000000"/>
                <w:sz w:val="24"/>
              </w:rPr>
              <w:t>无灰尘、无污渍</w:t>
            </w:r>
          </w:p>
        </w:tc>
        <w:tc>
          <w:tcPr>
            <w:tcW w:w="1797" w:type="dxa"/>
            <w:tcBorders>
              <w:top w:val="single" w:color="auto" w:sz="4" w:space="0"/>
              <w:left w:val="single" w:color="auto" w:sz="4" w:space="0"/>
              <w:bottom w:val="single" w:color="auto" w:sz="4" w:space="0"/>
            </w:tcBorders>
            <w:noWrap/>
            <w:vAlign w:val="center"/>
          </w:tcPr>
          <w:p w14:paraId="2F3185B3">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循环保洁，每周清洗一次</w:t>
            </w:r>
          </w:p>
        </w:tc>
      </w:tr>
      <w:tr w14:paraId="6A164BCD">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062974B6">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02DFB378">
            <w:pPr>
              <w:autoSpaceDE w:val="0"/>
              <w:autoSpaceDN w:val="0"/>
              <w:spacing w:line="280" w:lineRule="exact"/>
              <w:rPr>
                <w:rFonts w:ascii="宋体" w:hAnsi="宋体"/>
                <w:color w:val="000000"/>
                <w:sz w:val="24"/>
              </w:rPr>
            </w:pPr>
            <w:r>
              <w:rPr>
                <w:rFonts w:hint="eastAsia" w:ascii="宋体" w:hAnsi="宋体" w:cs="仿宋_GB2312"/>
                <w:color w:val="000000"/>
                <w:sz w:val="24"/>
              </w:rPr>
              <w:t>灯片、天花及风口</w:t>
            </w:r>
          </w:p>
        </w:tc>
        <w:tc>
          <w:tcPr>
            <w:tcW w:w="2654" w:type="dxa"/>
            <w:tcBorders>
              <w:top w:val="single" w:color="auto" w:sz="4" w:space="0"/>
              <w:left w:val="single" w:color="auto" w:sz="4" w:space="0"/>
              <w:bottom w:val="single" w:color="auto" w:sz="4" w:space="0"/>
              <w:right w:val="single" w:color="auto" w:sz="4" w:space="0"/>
            </w:tcBorders>
            <w:noWrap/>
            <w:vAlign w:val="center"/>
          </w:tcPr>
          <w:p w14:paraId="346D1CEC">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1D1EB952">
            <w:pPr>
              <w:autoSpaceDE w:val="0"/>
              <w:autoSpaceDN w:val="0"/>
              <w:spacing w:line="280" w:lineRule="exact"/>
              <w:rPr>
                <w:rFonts w:ascii="宋体" w:hAnsi="宋体"/>
                <w:color w:val="000000"/>
                <w:sz w:val="24"/>
              </w:rPr>
            </w:pPr>
            <w:r>
              <w:rPr>
                <w:rFonts w:hint="eastAsia" w:ascii="宋体" w:hAnsi="宋体" w:cs="仿宋_GB2312"/>
                <w:color w:val="000000"/>
                <w:sz w:val="24"/>
              </w:rPr>
              <w:t>无积灰</w:t>
            </w:r>
          </w:p>
        </w:tc>
        <w:tc>
          <w:tcPr>
            <w:tcW w:w="1797" w:type="dxa"/>
            <w:tcBorders>
              <w:top w:val="single" w:color="auto" w:sz="4" w:space="0"/>
              <w:left w:val="single" w:color="auto" w:sz="4" w:space="0"/>
              <w:bottom w:val="single" w:color="auto" w:sz="4" w:space="0"/>
            </w:tcBorders>
            <w:noWrap/>
            <w:vAlign w:val="center"/>
          </w:tcPr>
          <w:p w14:paraId="69867546">
            <w:pPr>
              <w:autoSpaceDE w:val="0"/>
              <w:autoSpaceDN w:val="0"/>
              <w:spacing w:line="280" w:lineRule="exact"/>
              <w:rPr>
                <w:rFonts w:ascii="宋体" w:hAnsi="宋体"/>
                <w:color w:val="000000"/>
                <w:sz w:val="24"/>
              </w:rPr>
            </w:pPr>
            <w:r>
              <w:rPr>
                <w:rFonts w:hint="eastAsia" w:ascii="宋体" w:hAnsi="宋体" w:cs="仿宋_GB2312"/>
                <w:color w:val="000000"/>
                <w:sz w:val="24"/>
              </w:rPr>
              <w:t>每月清除一次</w:t>
            </w:r>
          </w:p>
        </w:tc>
      </w:tr>
      <w:tr w14:paraId="2EC0D40E">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72A405A1">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2DA58953">
            <w:pPr>
              <w:autoSpaceDE w:val="0"/>
              <w:autoSpaceDN w:val="0"/>
              <w:spacing w:line="280" w:lineRule="exact"/>
              <w:rPr>
                <w:rFonts w:ascii="宋体" w:hAnsi="宋体"/>
                <w:color w:val="000000"/>
                <w:sz w:val="24"/>
              </w:rPr>
            </w:pPr>
            <w:r>
              <w:rPr>
                <w:rFonts w:hint="eastAsia" w:ascii="宋体" w:hAnsi="宋体" w:cs="仿宋_GB2312"/>
                <w:color w:val="000000"/>
                <w:sz w:val="24"/>
              </w:rPr>
              <w:t>门和门框</w:t>
            </w:r>
          </w:p>
        </w:tc>
        <w:tc>
          <w:tcPr>
            <w:tcW w:w="2654" w:type="dxa"/>
            <w:tcBorders>
              <w:top w:val="single" w:color="auto" w:sz="4" w:space="0"/>
              <w:left w:val="single" w:color="auto" w:sz="4" w:space="0"/>
              <w:bottom w:val="single" w:color="auto" w:sz="4" w:space="0"/>
              <w:right w:val="single" w:color="auto" w:sz="4" w:space="0"/>
            </w:tcBorders>
            <w:noWrap/>
            <w:vAlign w:val="center"/>
          </w:tcPr>
          <w:p w14:paraId="0139F3C9">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655D9823">
            <w:pPr>
              <w:autoSpaceDE w:val="0"/>
              <w:autoSpaceDN w:val="0"/>
              <w:spacing w:line="280" w:lineRule="exact"/>
              <w:rPr>
                <w:rFonts w:ascii="宋体" w:hAnsi="宋体"/>
                <w:color w:val="000000"/>
                <w:sz w:val="24"/>
              </w:rPr>
            </w:pPr>
            <w:r>
              <w:rPr>
                <w:rFonts w:hint="eastAsia" w:ascii="宋体" w:hAnsi="宋体" w:cs="仿宋_GB2312"/>
                <w:color w:val="000000"/>
                <w:sz w:val="24"/>
              </w:rPr>
              <w:t>无灰尘、无污渍</w:t>
            </w:r>
          </w:p>
        </w:tc>
        <w:tc>
          <w:tcPr>
            <w:tcW w:w="1797" w:type="dxa"/>
            <w:tcBorders>
              <w:top w:val="single" w:color="auto" w:sz="4" w:space="0"/>
              <w:left w:val="single" w:color="auto" w:sz="4" w:space="0"/>
              <w:bottom w:val="single" w:color="auto" w:sz="4" w:space="0"/>
            </w:tcBorders>
            <w:noWrap/>
            <w:vAlign w:val="center"/>
          </w:tcPr>
          <w:p w14:paraId="6C49AE9B">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循环保洁，每天清洁一次</w:t>
            </w:r>
          </w:p>
        </w:tc>
      </w:tr>
      <w:tr w14:paraId="30B5BBB9">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16C5FBAA">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00DAC024">
            <w:pPr>
              <w:autoSpaceDE w:val="0"/>
              <w:autoSpaceDN w:val="0"/>
              <w:spacing w:line="280" w:lineRule="exact"/>
              <w:rPr>
                <w:rFonts w:ascii="宋体" w:hAnsi="宋体"/>
                <w:color w:val="000000"/>
                <w:sz w:val="24"/>
              </w:rPr>
            </w:pPr>
            <w:r>
              <w:rPr>
                <w:rFonts w:hint="eastAsia" w:ascii="宋体" w:hAnsi="宋体" w:cs="仿宋_GB2312"/>
                <w:color w:val="000000"/>
                <w:sz w:val="24"/>
              </w:rPr>
              <w:t>台面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32E8E794">
            <w:pPr>
              <w:autoSpaceDE w:val="0"/>
              <w:autoSpaceDN w:val="0"/>
              <w:spacing w:line="280" w:lineRule="exact"/>
              <w:rPr>
                <w:rFonts w:ascii="宋体" w:hAnsi="宋体"/>
                <w:color w:val="000000"/>
                <w:sz w:val="24"/>
              </w:rPr>
            </w:pPr>
            <w:r>
              <w:rPr>
                <w:rFonts w:hint="eastAsia" w:ascii="宋体" w:hAnsi="宋体" w:cs="仿宋_GB2312"/>
                <w:color w:val="000000"/>
                <w:sz w:val="24"/>
              </w:rPr>
              <w:t>抹净</w:t>
            </w:r>
          </w:p>
        </w:tc>
        <w:tc>
          <w:tcPr>
            <w:tcW w:w="2056" w:type="dxa"/>
            <w:tcBorders>
              <w:top w:val="single" w:color="auto" w:sz="4" w:space="0"/>
              <w:left w:val="single" w:color="auto" w:sz="4" w:space="0"/>
              <w:bottom w:val="single" w:color="auto" w:sz="4" w:space="0"/>
              <w:right w:val="single" w:color="auto" w:sz="4" w:space="0"/>
            </w:tcBorders>
            <w:noWrap/>
            <w:vAlign w:val="center"/>
          </w:tcPr>
          <w:p w14:paraId="57DAB187">
            <w:pPr>
              <w:autoSpaceDE w:val="0"/>
              <w:autoSpaceDN w:val="0"/>
              <w:spacing w:line="280" w:lineRule="exact"/>
              <w:rPr>
                <w:rFonts w:ascii="宋体" w:hAnsi="宋体"/>
                <w:color w:val="000000"/>
                <w:sz w:val="24"/>
              </w:rPr>
            </w:pPr>
            <w:r>
              <w:rPr>
                <w:rFonts w:hint="eastAsia" w:ascii="宋体" w:hAnsi="宋体" w:cs="仿宋_GB2312"/>
                <w:color w:val="000000"/>
                <w:sz w:val="24"/>
              </w:rPr>
              <w:t>无水迹、无污渍</w:t>
            </w:r>
          </w:p>
        </w:tc>
        <w:tc>
          <w:tcPr>
            <w:tcW w:w="1797" w:type="dxa"/>
            <w:tcBorders>
              <w:top w:val="single" w:color="auto" w:sz="4" w:space="0"/>
              <w:left w:val="single" w:color="auto" w:sz="4" w:space="0"/>
              <w:bottom w:val="single" w:color="auto" w:sz="4" w:space="0"/>
            </w:tcBorders>
            <w:noWrap/>
            <w:vAlign w:val="center"/>
          </w:tcPr>
          <w:p w14:paraId="003DF48D">
            <w:pPr>
              <w:autoSpaceDE w:val="0"/>
              <w:autoSpaceDN w:val="0"/>
              <w:spacing w:line="280" w:lineRule="exact"/>
              <w:rPr>
                <w:rFonts w:ascii="宋体" w:hAnsi="宋体"/>
                <w:color w:val="000000"/>
                <w:sz w:val="24"/>
              </w:rPr>
            </w:pPr>
            <w:r>
              <w:rPr>
                <w:rFonts w:hint="eastAsia" w:ascii="宋体" w:hAnsi="宋体" w:cs="仿宋_GB2312"/>
                <w:color w:val="000000"/>
                <w:sz w:val="24"/>
              </w:rPr>
              <w:t>循环保洁，每日清洗一次</w:t>
            </w:r>
          </w:p>
        </w:tc>
      </w:tr>
      <w:tr w14:paraId="05A295FD">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1D146C00">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566C8A73">
            <w:pPr>
              <w:autoSpaceDE w:val="0"/>
              <w:autoSpaceDN w:val="0"/>
              <w:spacing w:line="280" w:lineRule="exact"/>
              <w:rPr>
                <w:rFonts w:ascii="宋体" w:hAnsi="宋体"/>
                <w:color w:val="000000"/>
                <w:sz w:val="24"/>
              </w:rPr>
            </w:pPr>
            <w:r>
              <w:rPr>
                <w:rFonts w:hint="eastAsia" w:ascii="宋体" w:hAnsi="宋体" w:cs="仿宋_GB2312"/>
                <w:color w:val="000000"/>
                <w:sz w:val="24"/>
              </w:rPr>
              <w:t>废物箱</w:t>
            </w:r>
          </w:p>
        </w:tc>
        <w:tc>
          <w:tcPr>
            <w:tcW w:w="2654" w:type="dxa"/>
            <w:tcBorders>
              <w:top w:val="single" w:color="auto" w:sz="4" w:space="0"/>
              <w:left w:val="single" w:color="auto" w:sz="4" w:space="0"/>
              <w:bottom w:val="single" w:color="auto" w:sz="4" w:space="0"/>
              <w:right w:val="single" w:color="auto" w:sz="4" w:space="0"/>
            </w:tcBorders>
            <w:noWrap/>
            <w:vAlign w:val="center"/>
          </w:tcPr>
          <w:p w14:paraId="3873CA5B">
            <w:pPr>
              <w:autoSpaceDE w:val="0"/>
              <w:autoSpaceDN w:val="0"/>
              <w:spacing w:line="280" w:lineRule="exact"/>
              <w:rPr>
                <w:rFonts w:ascii="宋体" w:hAnsi="宋体"/>
                <w:color w:val="000000"/>
                <w:sz w:val="24"/>
              </w:rPr>
            </w:pPr>
            <w:r>
              <w:rPr>
                <w:rFonts w:hint="eastAsia" w:ascii="宋体" w:hAnsi="宋体" w:cs="仿宋_GB2312"/>
                <w:color w:val="000000"/>
                <w:sz w:val="24"/>
              </w:rPr>
              <w:t>清除垃圾、外表清洁</w:t>
            </w:r>
          </w:p>
        </w:tc>
        <w:tc>
          <w:tcPr>
            <w:tcW w:w="2056" w:type="dxa"/>
            <w:tcBorders>
              <w:top w:val="single" w:color="auto" w:sz="4" w:space="0"/>
              <w:left w:val="single" w:color="auto" w:sz="4" w:space="0"/>
              <w:bottom w:val="single" w:color="auto" w:sz="4" w:space="0"/>
              <w:right w:val="single" w:color="auto" w:sz="4" w:space="0"/>
            </w:tcBorders>
            <w:noWrap/>
            <w:vAlign w:val="center"/>
          </w:tcPr>
          <w:p w14:paraId="6CE97767">
            <w:pPr>
              <w:autoSpaceDE w:val="0"/>
              <w:autoSpaceDN w:val="0"/>
              <w:spacing w:line="280" w:lineRule="exact"/>
              <w:rPr>
                <w:rFonts w:ascii="宋体" w:hAnsi="宋体"/>
                <w:color w:val="000000"/>
                <w:sz w:val="24"/>
              </w:rPr>
            </w:pPr>
            <w:r>
              <w:rPr>
                <w:rFonts w:hint="eastAsia" w:ascii="宋体" w:hAnsi="宋体" w:cs="仿宋_GB2312"/>
                <w:color w:val="000000"/>
                <w:sz w:val="24"/>
              </w:rPr>
              <w:t>无垃圾满溢、无污渍</w:t>
            </w:r>
          </w:p>
        </w:tc>
        <w:tc>
          <w:tcPr>
            <w:tcW w:w="1797" w:type="dxa"/>
            <w:tcBorders>
              <w:top w:val="single" w:color="auto" w:sz="4" w:space="0"/>
              <w:left w:val="single" w:color="auto" w:sz="4" w:space="0"/>
              <w:bottom w:val="single" w:color="auto" w:sz="4" w:space="0"/>
            </w:tcBorders>
            <w:noWrap/>
            <w:vAlign w:val="center"/>
          </w:tcPr>
          <w:p w14:paraId="14F2295C">
            <w:pPr>
              <w:autoSpaceDE w:val="0"/>
              <w:autoSpaceDN w:val="0"/>
              <w:spacing w:line="280" w:lineRule="exact"/>
              <w:rPr>
                <w:rFonts w:ascii="宋体" w:hAnsi="宋体"/>
                <w:color w:val="000000"/>
                <w:sz w:val="24"/>
              </w:rPr>
            </w:pPr>
            <w:r>
              <w:rPr>
                <w:rFonts w:hint="eastAsia" w:ascii="宋体" w:hAnsi="宋体" w:cs="仿宋_GB2312"/>
                <w:color w:val="000000"/>
                <w:sz w:val="24"/>
              </w:rPr>
              <w:t>每日及时清洗</w:t>
            </w:r>
          </w:p>
        </w:tc>
      </w:tr>
      <w:tr w14:paraId="6628B5C5">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right w:val="single" w:color="auto" w:sz="4" w:space="0"/>
            </w:tcBorders>
            <w:noWrap/>
            <w:vAlign w:val="center"/>
          </w:tcPr>
          <w:p w14:paraId="52432243">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5F6EF024">
            <w:pPr>
              <w:autoSpaceDE w:val="0"/>
              <w:autoSpaceDN w:val="0"/>
              <w:spacing w:line="280" w:lineRule="exact"/>
              <w:rPr>
                <w:rFonts w:ascii="宋体" w:hAnsi="宋体"/>
                <w:color w:val="000000"/>
                <w:sz w:val="24"/>
              </w:rPr>
            </w:pPr>
            <w:r>
              <w:rPr>
                <w:rFonts w:hint="eastAsia" w:ascii="宋体" w:hAnsi="宋体" w:cs="仿宋_GB2312"/>
                <w:color w:val="000000"/>
                <w:sz w:val="24"/>
              </w:rPr>
              <w:t>玻璃窗</w:t>
            </w:r>
          </w:p>
        </w:tc>
        <w:tc>
          <w:tcPr>
            <w:tcW w:w="2654" w:type="dxa"/>
            <w:tcBorders>
              <w:top w:val="single" w:color="auto" w:sz="4" w:space="0"/>
              <w:left w:val="single" w:color="auto" w:sz="4" w:space="0"/>
              <w:bottom w:val="single" w:color="auto" w:sz="4" w:space="0"/>
              <w:right w:val="single" w:color="auto" w:sz="4" w:space="0"/>
            </w:tcBorders>
            <w:noWrap/>
            <w:vAlign w:val="center"/>
          </w:tcPr>
          <w:p w14:paraId="504E57E9">
            <w:pPr>
              <w:autoSpaceDE w:val="0"/>
              <w:autoSpaceDN w:val="0"/>
              <w:spacing w:line="280" w:lineRule="exact"/>
              <w:rPr>
                <w:rFonts w:ascii="宋体" w:hAnsi="宋体"/>
                <w:color w:val="000000"/>
                <w:sz w:val="24"/>
              </w:rPr>
            </w:pPr>
            <w:r>
              <w:rPr>
                <w:rFonts w:hint="eastAsia" w:ascii="宋体" w:hAnsi="宋体" w:cs="仿宋_GB2312"/>
                <w:color w:val="000000"/>
                <w:sz w:val="24"/>
              </w:rPr>
              <w:t>清洗、除尘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758B7C1E">
            <w:pPr>
              <w:autoSpaceDE w:val="0"/>
              <w:autoSpaceDN w:val="0"/>
              <w:spacing w:line="280" w:lineRule="exact"/>
              <w:rPr>
                <w:rFonts w:ascii="宋体" w:hAnsi="宋体"/>
                <w:color w:val="000000"/>
                <w:sz w:val="24"/>
              </w:rPr>
            </w:pPr>
            <w:r>
              <w:rPr>
                <w:rFonts w:hint="eastAsia" w:ascii="宋体" w:hAnsi="宋体" w:cs="仿宋_GB2312"/>
                <w:color w:val="000000"/>
                <w:sz w:val="24"/>
              </w:rPr>
              <w:t>无灰尘、无水迹</w:t>
            </w:r>
          </w:p>
        </w:tc>
        <w:tc>
          <w:tcPr>
            <w:tcW w:w="1797" w:type="dxa"/>
            <w:tcBorders>
              <w:top w:val="single" w:color="auto" w:sz="4" w:space="0"/>
              <w:left w:val="single" w:color="auto" w:sz="4" w:space="0"/>
              <w:bottom w:val="single" w:color="auto" w:sz="4" w:space="0"/>
            </w:tcBorders>
            <w:noWrap/>
            <w:vAlign w:val="center"/>
          </w:tcPr>
          <w:p w14:paraId="28760456">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循环保洁，每周保洁一次</w:t>
            </w:r>
          </w:p>
        </w:tc>
      </w:tr>
      <w:tr w14:paraId="62119F9F">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left w:val="single" w:color="auto" w:sz="4" w:space="0"/>
              <w:bottom w:val="single" w:color="auto" w:sz="4" w:space="0"/>
              <w:right w:val="single" w:color="auto" w:sz="4" w:space="0"/>
            </w:tcBorders>
            <w:noWrap/>
            <w:vAlign w:val="center"/>
          </w:tcPr>
          <w:p w14:paraId="1809FA8E">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68AAA0D2">
            <w:pPr>
              <w:autoSpaceDE w:val="0"/>
              <w:autoSpaceDN w:val="0"/>
              <w:spacing w:line="280" w:lineRule="exact"/>
              <w:rPr>
                <w:rFonts w:ascii="宋体" w:hAnsi="宋体"/>
                <w:color w:val="000000"/>
                <w:sz w:val="24"/>
              </w:rPr>
            </w:pPr>
            <w:r>
              <w:rPr>
                <w:rFonts w:hint="eastAsia" w:ascii="宋体" w:hAnsi="宋体" w:cs="仿宋_GB2312"/>
                <w:color w:val="000000"/>
                <w:sz w:val="24"/>
              </w:rPr>
              <w:t>洗手液</w:t>
            </w:r>
          </w:p>
        </w:tc>
        <w:tc>
          <w:tcPr>
            <w:tcW w:w="2654" w:type="dxa"/>
            <w:tcBorders>
              <w:top w:val="single" w:color="auto" w:sz="4" w:space="0"/>
              <w:left w:val="single" w:color="auto" w:sz="4" w:space="0"/>
              <w:bottom w:val="single" w:color="auto" w:sz="4" w:space="0"/>
              <w:right w:val="single" w:color="auto" w:sz="4" w:space="0"/>
            </w:tcBorders>
            <w:noWrap/>
            <w:vAlign w:val="center"/>
          </w:tcPr>
          <w:p w14:paraId="01BDE3A6">
            <w:pPr>
              <w:autoSpaceDE w:val="0"/>
              <w:autoSpaceDN w:val="0"/>
              <w:spacing w:line="280" w:lineRule="exact"/>
              <w:rPr>
                <w:rFonts w:ascii="宋体" w:hAnsi="宋体"/>
                <w:color w:val="000000"/>
                <w:sz w:val="24"/>
              </w:rPr>
            </w:pPr>
            <w:r>
              <w:rPr>
                <w:rFonts w:hint="eastAsia" w:ascii="宋体" w:hAnsi="宋体" w:cs="仿宋_GB2312"/>
                <w:color w:val="000000"/>
                <w:sz w:val="24"/>
              </w:rPr>
              <w:t>洗手液</w:t>
            </w:r>
          </w:p>
        </w:tc>
        <w:tc>
          <w:tcPr>
            <w:tcW w:w="2056" w:type="dxa"/>
            <w:tcBorders>
              <w:top w:val="single" w:color="auto" w:sz="4" w:space="0"/>
              <w:left w:val="single" w:color="auto" w:sz="4" w:space="0"/>
              <w:bottom w:val="single" w:color="auto" w:sz="4" w:space="0"/>
              <w:right w:val="single" w:color="auto" w:sz="4" w:space="0"/>
            </w:tcBorders>
            <w:noWrap/>
            <w:vAlign w:val="center"/>
          </w:tcPr>
          <w:p w14:paraId="331577C1">
            <w:pPr>
              <w:autoSpaceDE w:val="0"/>
              <w:autoSpaceDN w:val="0"/>
              <w:spacing w:line="280" w:lineRule="exact"/>
              <w:rPr>
                <w:rFonts w:ascii="宋体" w:hAnsi="宋体"/>
                <w:color w:val="000000"/>
                <w:sz w:val="24"/>
              </w:rPr>
            </w:pPr>
            <w:r>
              <w:rPr>
                <w:rFonts w:hint="eastAsia" w:ascii="宋体" w:hAnsi="宋体" w:cs="仿宋_GB2312"/>
                <w:color w:val="000000"/>
                <w:sz w:val="24"/>
              </w:rPr>
              <w:t>无短缺</w:t>
            </w:r>
          </w:p>
        </w:tc>
        <w:tc>
          <w:tcPr>
            <w:tcW w:w="1797" w:type="dxa"/>
            <w:tcBorders>
              <w:top w:val="single" w:color="auto" w:sz="4" w:space="0"/>
              <w:left w:val="single" w:color="auto" w:sz="4" w:space="0"/>
              <w:bottom w:val="single" w:color="auto" w:sz="4" w:space="0"/>
            </w:tcBorders>
            <w:noWrap/>
            <w:vAlign w:val="center"/>
          </w:tcPr>
          <w:p w14:paraId="299B82E2">
            <w:pPr>
              <w:autoSpaceDE w:val="0"/>
              <w:autoSpaceDN w:val="0"/>
              <w:spacing w:line="280" w:lineRule="exact"/>
              <w:rPr>
                <w:rFonts w:ascii="宋体" w:hAnsi="宋体"/>
                <w:color w:val="000000"/>
                <w:sz w:val="24"/>
              </w:rPr>
            </w:pPr>
            <w:r>
              <w:rPr>
                <w:rFonts w:hint="eastAsia" w:ascii="宋体" w:hAnsi="宋体" w:cs="仿宋_GB2312"/>
                <w:color w:val="000000"/>
                <w:sz w:val="24"/>
              </w:rPr>
              <w:t>按需添加</w:t>
            </w:r>
          </w:p>
        </w:tc>
      </w:tr>
      <w:tr w14:paraId="7B8F03C6">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restart"/>
            <w:tcBorders>
              <w:top w:val="single" w:color="auto" w:sz="4" w:space="0"/>
              <w:left w:val="single" w:color="auto" w:sz="4" w:space="0"/>
              <w:bottom w:val="single" w:color="auto" w:sz="4" w:space="0"/>
              <w:right w:val="single" w:color="auto" w:sz="4" w:space="0"/>
            </w:tcBorders>
            <w:noWrap/>
            <w:vAlign w:val="center"/>
          </w:tcPr>
          <w:p w14:paraId="0D0757B7">
            <w:pPr>
              <w:autoSpaceDE w:val="0"/>
              <w:autoSpaceDN w:val="0"/>
              <w:spacing w:line="280" w:lineRule="exact"/>
              <w:jc w:val="center"/>
              <w:rPr>
                <w:rFonts w:ascii="宋体" w:hAnsi="宋体"/>
                <w:color w:val="000000"/>
                <w:sz w:val="24"/>
              </w:rPr>
            </w:pPr>
            <w:r>
              <w:rPr>
                <w:rFonts w:hint="eastAsia" w:ascii="宋体" w:hAnsi="宋体" w:cs="仿宋_GB2312"/>
                <w:color w:val="000000"/>
                <w:sz w:val="24"/>
              </w:rPr>
              <w:t>楼</w:t>
            </w:r>
          </w:p>
          <w:p w14:paraId="3713E20F">
            <w:pPr>
              <w:autoSpaceDE w:val="0"/>
              <w:autoSpaceDN w:val="0"/>
              <w:spacing w:line="280" w:lineRule="exact"/>
              <w:jc w:val="center"/>
              <w:rPr>
                <w:rFonts w:ascii="宋体" w:hAnsi="宋体"/>
                <w:color w:val="000000"/>
                <w:sz w:val="24"/>
              </w:rPr>
            </w:pPr>
            <w:r>
              <w:rPr>
                <w:rFonts w:hint="eastAsia" w:ascii="宋体" w:hAnsi="宋体" w:cs="仿宋_GB2312"/>
                <w:color w:val="000000"/>
                <w:sz w:val="24"/>
              </w:rPr>
              <w:t>梯</w:t>
            </w:r>
          </w:p>
        </w:tc>
        <w:tc>
          <w:tcPr>
            <w:tcW w:w="1979" w:type="dxa"/>
            <w:tcBorders>
              <w:top w:val="single" w:color="auto" w:sz="4" w:space="0"/>
              <w:left w:val="single" w:color="auto" w:sz="4" w:space="0"/>
              <w:bottom w:val="single" w:color="auto" w:sz="4" w:space="0"/>
              <w:right w:val="single" w:color="auto" w:sz="4" w:space="0"/>
            </w:tcBorders>
            <w:noWrap/>
            <w:vAlign w:val="center"/>
          </w:tcPr>
          <w:p w14:paraId="5DE28660">
            <w:pPr>
              <w:autoSpaceDE w:val="0"/>
              <w:autoSpaceDN w:val="0"/>
              <w:spacing w:line="280" w:lineRule="exact"/>
              <w:rPr>
                <w:rFonts w:ascii="宋体" w:hAnsi="宋体"/>
                <w:color w:val="000000"/>
                <w:sz w:val="24"/>
              </w:rPr>
            </w:pPr>
            <w:r>
              <w:rPr>
                <w:rFonts w:hint="eastAsia" w:ascii="宋体" w:hAnsi="宋体" w:cs="仿宋_GB2312"/>
                <w:color w:val="000000"/>
                <w:sz w:val="24"/>
              </w:rPr>
              <w:t>楼级和平台</w:t>
            </w:r>
          </w:p>
        </w:tc>
        <w:tc>
          <w:tcPr>
            <w:tcW w:w="2654" w:type="dxa"/>
            <w:tcBorders>
              <w:top w:val="single" w:color="auto" w:sz="4" w:space="0"/>
              <w:left w:val="single" w:color="auto" w:sz="4" w:space="0"/>
              <w:bottom w:val="single" w:color="auto" w:sz="4" w:space="0"/>
              <w:right w:val="single" w:color="auto" w:sz="4" w:space="0"/>
            </w:tcBorders>
            <w:noWrap/>
            <w:vAlign w:val="center"/>
          </w:tcPr>
          <w:p w14:paraId="4DFFB07D">
            <w:pPr>
              <w:autoSpaceDE w:val="0"/>
              <w:autoSpaceDN w:val="0"/>
              <w:spacing w:line="280" w:lineRule="exact"/>
              <w:rPr>
                <w:rFonts w:ascii="宋体" w:hAnsi="宋体"/>
                <w:color w:val="000000"/>
                <w:sz w:val="24"/>
              </w:rPr>
            </w:pPr>
            <w:r>
              <w:rPr>
                <w:rFonts w:hint="eastAsia" w:ascii="宋体" w:hAnsi="宋体" w:cs="仿宋_GB2312"/>
                <w:color w:val="000000"/>
                <w:sz w:val="24"/>
              </w:rPr>
              <w:t>清扫垃圾、清洗</w:t>
            </w:r>
          </w:p>
        </w:tc>
        <w:tc>
          <w:tcPr>
            <w:tcW w:w="2056" w:type="dxa"/>
            <w:tcBorders>
              <w:top w:val="single" w:color="auto" w:sz="4" w:space="0"/>
              <w:left w:val="single" w:color="auto" w:sz="4" w:space="0"/>
              <w:bottom w:val="single" w:color="auto" w:sz="4" w:space="0"/>
              <w:right w:val="single" w:color="auto" w:sz="4" w:space="0"/>
            </w:tcBorders>
            <w:noWrap/>
            <w:vAlign w:val="center"/>
          </w:tcPr>
          <w:p w14:paraId="44286A0B">
            <w:pPr>
              <w:autoSpaceDE w:val="0"/>
              <w:autoSpaceDN w:val="0"/>
              <w:spacing w:line="280" w:lineRule="exact"/>
              <w:rPr>
                <w:rFonts w:ascii="宋体" w:hAnsi="宋体"/>
                <w:color w:val="000000"/>
                <w:sz w:val="24"/>
              </w:rPr>
            </w:pPr>
            <w:r>
              <w:rPr>
                <w:rFonts w:hint="eastAsia" w:ascii="宋体" w:hAnsi="宋体" w:cs="仿宋_GB2312"/>
                <w:color w:val="000000"/>
                <w:sz w:val="24"/>
              </w:rPr>
              <w:t>无垃圾、死角及积灰</w:t>
            </w:r>
          </w:p>
        </w:tc>
        <w:tc>
          <w:tcPr>
            <w:tcW w:w="1797" w:type="dxa"/>
            <w:tcBorders>
              <w:top w:val="single" w:color="auto" w:sz="4" w:space="0"/>
              <w:left w:val="single" w:color="auto" w:sz="4" w:space="0"/>
              <w:bottom w:val="single" w:color="auto" w:sz="4" w:space="0"/>
            </w:tcBorders>
            <w:noWrap/>
            <w:vAlign w:val="center"/>
          </w:tcPr>
          <w:p w14:paraId="53DD1F61">
            <w:pPr>
              <w:autoSpaceDE w:val="0"/>
              <w:autoSpaceDN w:val="0"/>
              <w:spacing w:line="280" w:lineRule="exact"/>
              <w:rPr>
                <w:rFonts w:ascii="宋体" w:hAnsi="宋体"/>
                <w:color w:val="000000"/>
                <w:sz w:val="24"/>
              </w:rPr>
            </w:pPr>
            <w:r>
              <w:rPr>
                <w:rFonts w:hint="eastAsia" w:ascii="宋体" w:hAnsi="宋体" w:cs="仿宋_GB2312"/>
                <w:color w:val="000000"/>
                <w:sz w:val="24"/>
              </w:rPr>
              <w:t>每天清洁一次</w:t>
            </w:r>
          </w:p>
        </w:tc>
      </w:tr>
      <w:tr w14:paraId="30A891C1">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top w:val="single" w:color="auto" w:sz="4" w:space="0"/>
              <w:left w:val="single" w:color="auto" w:sz="4" w:space="0"/>
              <w:bottom w:val="single" w:color="auto" w:sz="4" w:space="0"/>
              <w:right w:val="single" w:color="auto" w:sz="4" w:space="0"/>
            </w:tcBorders>
            <w:noWrap/>
            <w:vAlign w:val="center"/>
          </w:tcPr>
          <w:p w14:paraId="6CE1C920">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252201DB">
            <w:pPr>
              <w:autoSpaceDE w:val="0"/>
              <w:autoSpaceDN w:val="0"/>
              <w:spacing w:line="280" w:lineRule="exact"/>
              <w:rPr>
                <w:rFonts w:ascii="宋体" w:hAnsi="宋体"/>
                <w:color w:val="000000"/>
                <w:sz w:val="24"/>
              </w:rPr>
            </w:pPr>
            <w:r>
              <w:rPr>
                <w:rFonts w:hint="eastAsia" w:ascii="宋体" w:hAnsi="宋体" w:cs="仿宋_GB2312"/>
                <w:color w:val="000000"/>
                <w:sz w:val="24"/>
              </w:rPr>
              <w:t>墙面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137E5724">
            <w:pPr>
              <w:autoSpaceDE w:val="0"/>
              <w:autoSpaceDN w:val="0"/>
              <w:spacing w:line="280" w:lineRule="exact"/>
              <w:rPr>
                <w:rFonts w:ascii="宋体" w:hAnsi="宋体"/>
                <w:color w:val="000000"/>
                <w:sz w:val="24"/>
              </w:rPr>
            </w:pPr>
            <w:r>
              <w:rPr>
                <w:rFonts w:hint="eastAsia" w:ascii="宋体" w:hAnsi="宋体" w:cs="仿宋_GB2312"/>
                <w:color w:val="000000"/>
                <w:sz w:val="24"/>
              </w:rPr>
              <w:t>大理石（除尘、抹净）</w:t>
            </w:r>
          </w:p>
          <w:p w14:paraId="4950E7AB">
            <w:pPr>
              <w:autoSpaceDE w:val="0"/>
              <w:autoSpaceDN w:val="0"/>
              <w:spacing w:line="280" w:lineRule="exact"/>
              <w:rPr>
                <w:rFonts w:ascii="宋体" w:hAnsi="宋体"/>
                <w:color w:val="000000"/>
                <w:sz w:val="24"/>
              </w:rPr>
            </w:pPr>
            <w:r>
              <w:rPr>
                <w:rFonts w:hint="eastAsia" w:ascii="宋体" w:hAnsi="宋体" w:cs="仿宋_GB2312"/>
                <w:color w:val="000000"/>
                <w:sz w:val="24"/>
              </w:rPr>
              <w:t>涂料（除尘）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6B1AFBE6">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single" w:color="auto" w:sz="4" w:space="0"/>
            </w:tcBorders>
            <w:noWrap/>
            <w:vAlign w:val="center"/>
          </w:tcPr>
          <w:p w14:paraId="3CFF5ABF">
            <w:pPr>
              <w:autoSpaceDE w:val="0"/>
              <w:autoSpaceDN w:val="0"/>
              <w:spacing w:line="280" w:lineRule="exact"/>
              <w:rPr>
                <w:rFonts w:ascii="宋体" w:hAnsi="宋体"/>
                <w:color w:val="000000"/>
                <w:sz w:val="24"/>
              </w:rPr>
            </w:pPr>
            <w:r>
              <w:rPr>
                <w:rFonts w:hint="eastAsia" w:ascii="宋体" w:hAnsi="宋体" w:cs="仿宋_GB2312"/>
                <w:color w:val="000000"/>
                <w:sz w:val="24"/>
              </w:rPr>
              <w:t>每周清洁一次</w:t>
            </w:r>
          </w:p>
        </w:tc>
      </w:tr>
      <w:tr w14:paraId="1A7B7916">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top w:val="single" w:color="auto" w:sz="4" w:space="0"/>
              <w:left w:val="single" w:color="auto" w:sz="4" w:space="0"/>
              <w:bottom w:val="single" w:color="auto" w:sz="4" w:space="0"/>
              <w:right w:val="single" w:color="auto" w:sz="4" w:space="0"/>
            </w:tcBorders>
            <w:noWrap/>
            <w:vAlign w:val="center"/>
          </w:tcPr>
          <w:p w14:paraId="0DB5FD6D">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76B893B5">
            <w:pPr>
              <w:autoSpaceDE w:val="0"/>
              <w:autoSpaceDN w:val="0"/>
              <w:spacing w:line="280" w:lineRule="exact"/>
              <w:rPr>
                <w:rFonts w:ascii="宋体" w:hAnsi="宋体"/>
                <w:color w:val="000000"/>
                <w:sz w:val="24"/>
              </w:rPr>
            </w:pPr>
            <w:r>
              <w:rPr>
                <w:rFonts w:hint="eastAsia" w:ascii="宋体" w:hAnsi="宋体" w:cs="仿宋_GB2312"/>
                <w:color w:val="000000"/>
                <w:sz w:val="24"/>
              </w:rPr>
              <w:t>扶手、栏杆</w:t>
            </w:r>
          </w:p>
        </w:tc>
        <w:tc>
          <w:tcPr>
            <w:tcW w:w="2654" w:type="dxa"/>
            <w:tcBorders>
              <w:top w:val="single" w:color="auto" w:sz="4" w:space="0"/>
              <w:left w:val="single" w:color="auto" w:sz="4" w:space="0"/>
              <w:bottom w:val="single" w:color="auto" w:sz="4" w:space="0"/>
              <w:right w:val="single" w:color="auto" w:sz="4" w:space="0"/>
            </w:tcBorders>
            <w:noWrap/>
            <w:vAlign w:val="center"/>
          </w:tcPr>
          <w:p w14:paraId="5C2BEF64">
            <w:pPr>
              <w:autoSpaceDE w:val="0"/>
              <w:autoSpaceDN w:val="0"/>
              <w:spacing w:line="280" w:lineRule="exact"/>
              <w:rPr>
                <w:rFonts w:ascii="宋体" w:hAnsi="宋体"/>
                <w:color w:val="000000"/>
                <w:sz w:val="24"/>
              </w:rPr>
            </w:pPr>
            <w:r>
              <w:rPr>
                <w:rFonts w:hint="eastAsia" w:ascii="宋体" w:hAnsi="宋体" w:cs="仿宋_GB2312"/>
                <w:color w:val="000000"/>
                <w:sz w:val="24"/>
              </w:rPr>
              <w:t>除尘、抹净</w:t>
            </w:r>
          </w:p>
        </w:tc>
        <w:tc>
          <w:tcPr>
            <w:tcW w:w="2056" w:type="dxa"/>
            <w:tcBorders>
              <w:top w:val="single" w:color="auto" w:sz="4" w:space="0"/>
              <w:left w:val="single" w:color="auto" w:sz="4" w:space="0"/>
              <w:bottom w:val="single" w:color="auto" w:sz="4" w:space="0"/>
              <w:right w:val="single" w:color="auto" w:sz="4" w:space="0"/>
            </w:tcBorders>
            <w:noWrap/>
            <w:vAlign w:val="center"/>
          </w:tcPr>
          <w:p w14:paraId="35D0C5F4">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single" w:color="auto" w:sz="4" w:space="0"/>
            </w:tcBorders>
            <w:noWrap/>
            <w:vAlign w:val="center"/>
          </w:tcPr>
          <w:p w14:paraId="0748D749">
            <w:pPr>
              <w:autoSpaceDE w:val="0"/>
              <w:autoSpaceDN w:val="0"/>
              <w:spacing w:line="280" w:lineRule="exact"/>
              <w:rPr>
                <w:rFonts w:ascii="宋体" w:hAnsi="宋体"/>
                <w:color w:val="000000"/>
                <w:sz w:val="24"/>
              </w:rPr>
            </w:pPr>
            <w:r>
              <w:rPr>
                <w:rFonts w:hint="eastAsia" w:ascii="宋体" w:hAnsi="宋体" w:cs="仿宋_GB2312"/>
                <w:color w:val="000000"/>
                <w:sz w:val="24"/>
              </w:rPr>
              <w:t>循环保洁，随时清抹</w:t>
            </w:r>
          </w:p>
        </w:tc>
      </w:tr>
      <w:tr w14:paraId="59D31774">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top w:val="single" w:color="auto" w:sz="4" w:space="0"/>
              <w:left w:val="single" w:color="auto" w:sz="4" w:space="0"/>
              <w:bottom w:val="single" w:color="auto" w:sz="4" w:space="0"/>
              <w:right w:val="single" w:color="auto" w:sz="4" w:space="0"/>
            </w:tcBorders>
            <w:noWrap/>
            <w:vAlign w:val="center"/>
          </w:tcPr>
          <w:p w14:paraId="26DFD568">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259BD406">
            <w:pPr>
              <w:autoSpaceDE w:val="0"/>
              <w:autoSpaceDN w:val="0"/>
              <w:spacing w:line="280" w:lineRule="exact"/>
              <w:rPr>
                <w:rFonts w:ascii="宋体" w:hAnsi="宋体"/>
                <w:color w:val="000000"/>
                <w:sz w:val="24"/>
              </w:rPr>
            </w:pPr>
            <w:r>
              <w:rPr>
                <w:rFonts w:hint="eastAsia" w:ascii="宋体" w:hAnsi="宋体" w:cs="仿宋_GB2312"/>
                <w:color w:val="000000"/>
                <w:sz w:val="24"/>
              </w:rPr>
              <w:t>外露管道</w:t>
            </w:r>
          </w:p>
        </w:tc>
        <w:tc>
          <w:tcPr>
            <w:tcW w:w="2654" w:type="dxa"/>
            <w:tcBorders>
              <w:top w:val="single" w:color="auto" w:sz="4" w:space="0"/>
              <w:left w:val="single" w:color="auto" w:sz="4" w:space="0"/>
              <w:bottom w:val="single" w:color="auto" w:sz="4" w:space="0"/>
              <w:right w:val="single" w:color="auto" w:sz="4" w:space="0"/>
            </w:tcBorders>
            <w:noWrap/>
            <w:vAlign w:val="center"/>
          </w:tcPr>
          <w:p w14:paraId="47F83EF4">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24812647">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single" w:color="auto" w:sz="4" w:space="0"/>
            </w:tcBorders>
            <w:noWrap/>
            <w:vAlign w:val="center"/>
          </w:tcPr>
          <w:p w14:paraId="7798654A">
            <w:pPr>
              <w:autoSpaceDE w:val="0"/>
              <w:autoSpaceDN w:val="0"/>
              <w:spacing w:line="280" w:lineRule="exact"/>
              <w:rPr>
                <w:rFonts w:ascii="宋体" w:hAnsi="宋体"/>
                <w:color w:val="000000"/>
                <w:sz w:val="24"/>
              </w:rPr>
            </w:pPr>
            <w:r>
              <w:rPr>
                <w:rFonts w:hint="eastAsia" w:ascii="宋体" w:hAnsi="宋体" w:cs="仿宋_GB2312"/>
                <w:color w:val="000000"/>
                <w:sz w:val="24"/>
              </w:rPr>
              <w:t>每周清洁一次</w:t>
            </w:r>
          </w:p>
        </w:tc>
      </w:tr>
      <w:tr w14:paraId="6BBA7C5D">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noWrap/>
          </w:tcPr>
          <w:p w14:paraId="66DB2C6E">
            <w:pPr>
              <w:autoSpaceDE w:val="0"/>
              <w:autoSpaceDN w:val="0"/>
              <w:spacing w:line="280" w:lineRule="exact"/>
              <w:rPr>
                <w:rFonts w:ascii="宋体" w:hAnsi="宋体"/>
                <w:color w:val="000000"/>
                <w:sz w:val="24"/>
              </w:rPr>
            </w:pPr>
            <w:r>
              <w:rPr>
                <w:rFonts w:hint="eastAsia" w:ascii="宋体" w:hAnsi="宋体" w:cs="仿宋_GB2312"/>
                <w:color w:val="000000"/>
                <w:sz w:val="24"/>
              </w:rPr>
              <w:t>路面</w:t>
            </w:r>
          </w:p>
          <w:p w14:paraId="1E0F206F">
            <w:pPr>
              <w:autoSpaceDE w:val="0"/>
              <w:autoSpaceDN w:val="0"/>
              <w:spacing w:line="280" w:lineRule="exact"/>
              <w:rPr>
                <w:rFonts w:ascii="宋体" w:hAnsi="宋体"/>
                <w:color w:val="000000"/>
                <w:sz w:val="24"/>
              </w:rPr>
            </w:pPr>
            <w:r>
              <w:rPr>
                <w:rFonts w:hint="eastAsia" w:ascii="宋体" w:hAnsi="宋体" w:cs="仿宋_GB2312"/>
                <w:color w:val="000000"/>
                <w:sz w:val="24"/>
              </w:rPr>
              <w:t>及地面</w:t>
            </w:r>
          </w:p>
        </w:tc>
        <w:tc>
          <w:tcPr>
            <w:tcW w:w="1979" w:type="dxa"/>
            <w:tcBorders>
              <w:top w:val="single" w:color="auto" w:sz="4" w:space="0"/>
              <w:left w:val="single" w:color="auto" w:sz="4" w:space="0"/>
              <w:bottom w:val="single" w:color="auto" w:sz="4" w:space="0"/>
              <w:right w:val="single" w:color="auto" w:sz="4" w:space="0"/>
            </w:tcBorders>
            <w:noWrap/>
            <w:vAlign w:val="center"/>
          </w:tcPr>
          <w:p w14:paraId="3C55082F">
            <w:pPr>
              <w:autoSpaceDE w:val="0"/>
              <w:autoSpaceDN w:val="0"/>
              <w:spacing w:line="280" w:lineRule="exact"/>
              <w:rPr>
                <w:rFonts w:ascii="宋体" w:hAnsi="宋体"/>
                <w:color w:val="000000"/>
                <w:sz w:val="24"/>
              </w:rPr>
            </w:pPr>
            <w:r>
              <w:rPr>
                <w:rFonts w:hint="eastAsia" w:ascii="宋体" w:hAnsi="宋体" w:cs="仿宋_GB2312"/>
                <w:color w:val="000000"/>
                <w:sz w:val="24"/>
              </w:rPr>
              <w:t>地面</w:t>
            </w:r>
          </w:p>
        </w:tc>
        <w:tc>
          <w:tcPr>
            <w:tcW w:w="2654" w:type="dxa"/>
            <w:tcBorders>
              <w:top w:val="single" w:color="auto" w:sz="4" w:space="0"/>
              <w:left w:val="single" w:color="auto" w:sz="4" w:space="0"/>
              <w:bottom w:val="single" w:color="auto" w:sz="4" w:space="0"/>
              <w:right w:val="single" w:color="auto" w:sz="4" w:space="0"/>
            </w:tcBorders>
            <w:noWrap/>
            <w:vAlign w:val="center"/>
          </w:tcPr>
          <w:p w14:paraId="5346512A">
            <w:pPr>
              <w:autoSpaceDE w:val="0"/>
              <w:autoSpaceDN w:val="0"/>
              <w:spacing w:line="280" w:lineRule="exact"/>
              <w:rPr>
                <w:rFonts w:ascii="宋体" w:hAnsi="宋体"/>
                <w:color w:val="000000"/>
                <w:sz w:val="24"/>
              </w:rPr>
            </w:pPr>
            <w:r>
              <w:rPr>
                <w:rFonts w:hint="eastAsia" w:ascii="宋体" w:hAnsi="宋体" w:cs="仿宋_GB2312"/>
                <w:color w:val="000000"/>
                <w:sz w:val="24"/>
              </w:rPr>
              <w:t>清扫、除尘</w:t>
            </w:r>
          </w:p>
        </w:tc>
        <w:tc>
          <w:tcPr>
            <w:tcW w:w="2056" w:type="dxa"/>
            <w:tcBorders>
              <w:top w:val="single" w:color="auto" w:sz="4" w:space="0"/>
              <w:left w:val="single" w:color="auto" w:sz="4" w:space="0"/>
              <w:bottom w:val="single" w:color="auto" w:sz="4" w:space="0"/>
              <w:right w:val="single" w:color="auto" w:sz="4" w:space="0"/>
            </w:tcBorders>
            <w:noWrap/>
            <w:vAlign w:val="center"/>
          </w:tcPr>
          <w:p w14:paraId="43D3FEEA">
            <w:pPr>
              <w:autoSpaceDE w:val="0"/>
              <w:autoSpaceDN w:val="0"/>
              <w:spacing w:line="280" w:lineRule="exact"/>
              <w:rPr>
                <w:rFonts w:ascii="宋体" w:hAnsi="宋体"/>
                <w:color w:val="000000"/>
                <w:sz w:val="24"/>
              </w:rPr>
            </w:pPr>
            <w:r>
              <w:rPr>
                <w:rFonts w:hint="eastAsia" w:ascii="宋体" w:hAnsi="宋体" w:cs="仿宋_GB2312"/>
                <w:color w:val="000000"/>
                <w:sz w:val="24"/>
              </w:rPr>
              <w:t>无垃圾、无杂物</w:t>
            </w:r>
          </w:p>
        </w:tc>
        <w:tc>
          <w:tcPr>
            <w:tcW w:w="1797" w:type="dxa"/>
            <w:tcBorders>
              <w:top w:val="single" w:color="auto" w:sz="4" w:space="0"/>
              <w:left w:val="single" w:color="auto" w:sz="4" w:space="0"/>
              <w:bottom w:val="single" w:color="auto" w:sz="4" w:space="0"/>
            </w:tcBorders>
            <w:noWrap/>
            <w:vAlign w:val="center"/>
          </w:tcPr>
          <w:p w14:paraId="4E9ED448">
            <w:pPr>
              <w:autoSpaceDE w:val="0"/>
              <w:autoSpaceDN w:val="0"/>
              <w:spacing w:line="280" w:lineRule="exact"/>
              <w:rPr>
                <w:rFonts w:ascii="宋体" w:hAnsi="宋体"/>
                <w:color w:val="000000"/>
                <w:sz w:val="24"/>
              </w:rPr>
            </w:pPr>
            <w:r>
              <w:rPr>
                <w:rFonts w:hint="eastAsia" w:ascii="宋体" w:hAnsi="宋体" w:cs="仿宋_GB2312"/>
                <w:color w:val="000000"/>
                <w:sz w:val="24"/>
              </w:rPr>
              <w:t>循环保洁，每天清洁一次</w:t>
            </w:r>
          </w:p>
        </w:tc>
      </w:tr>
      <w:tr w14:paraId="1B23EE09">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restart"/>
            <w:tcBorders>
              <w:top w:val="single" w:color="auto" w:sz="4" w:space="0"/>
              <w:left w:val="single" w:color="auto" w:sz="4" w:space="0"/>
              <w:bottom w:val="single" w:color="auto" w:sz="4" w:space="0"/>
              <w:right w:val="single" w:color="auto" w:sz="4" w:space="0"/>
            </w:tcBorders>
            <w:noWrap/>
            <w:vAlign w:val="center"/>
          </w:tcPr>
          <w:p w14:paraId="50F906F8">
            <w:pPr>
              <w:autoSpaceDE w:val="0"/>
              <w:autoSpaceDN w:val="0"/>
              <w:spacing w:line="280" w:lineRule="exact"/>
              <w:rPr>
                <w:rFonts w:ascii="宋体" w:hAnsi="宋体"/>
                <w:color w:val="000000"/>
                <w:sz w:val="24"/>
              </w:rPr>
            </w:pPr>
            <w:r>
              <w:rPr>
                <w:rFonts w:hint="eastAsia" w:ascii="宋体" w:hAnsi="宋体" w:cs="仿宋_GB2312"/>
                <w:color w:val="000000"/>
                <w:sz w:val="24"/>
              </w:rPr>
              <w:t>其</w:t>
            </w:r>
          </w:p>
          <w:p w14:paraId="1D476487">
            <w:pPr>
              <w:autoSpaceDE w:val="0"/>
              <w:autoSpaceDN w:val="0"/>
              <w:spacing w:line="280" w:lineRule="exact"/>
              <w:rPr>
                <w:rFonts w:ascii="宋体" w:hAnsi="宋体"/>
                <w:color w:val="000000"/>
                <w:sz w:val="24"/>
              </w:rPr>
            </w:pPr>
            <w:r>
              <w:rPr>
                <w:rFonts w:hint="eastAsia" w:ascii="宋体" w:hAnsi="宋体" w:cs="仿宋_GB2312"/>
                <w:color w:val="000000"/>
                <w:sz w:val="24"/>
              </w:rPr>
              <w:t>他</w:t>
            </w:r>
          </w:p>
        </w:tc>
        <w:tc>
          <w:tcPr>
            <w:tcW w:w="1979" w:type="dxa"/>
            <w:tcBorders>
              <w:top w:val="single" w:color="auto" w:sz="4" w:space="0"/>
              <w:left w:val="single" w:color="auto" w:sz="4" w:space="0"/>
              <w:bottom w:val="nil"/>
              <w:right w:val="single" w:color="auto" w:sz="4" w:space="0"/>
            </w:tcBorders>
            <w:noWrap/>
            <w:vAlign w:val="center"/>
          </w:tcPr>
          <w:p w14:paraId="5A301C94">
            <w:pPr>
              <w:autoSpaceDE w:val="0"/>
              <w:autoSpaceDN w:val="0"/>
              <w:spacing w:line="280" w:lineRule="exact"/>
              <w:rPr>
                <w:rFonts w:ascii="宋体" w:hAnsi="宋体"/>
                <w:color w:val="000000"/>
                <w:sz w:val="24"/>
              </w:rPr>
            </w:pPr>
            <w:r>
              <w:rPr>
                <w:rFonts w:hint="eastAsia" w:ascii="宋体" w:hAnsi="宋体" w:cs="仿宋_GB2312"/>
                <w:color w:val="000000"/>
                <w:sz w:val="24"/>
              </w:rPr>
              <w:t>各类消防设施</w:t>
            </w:r>
          </w:p>
        </w:tc>
        <w:tc>
          <w:tcPr>
            <w:tcW w:w="2654" w:type="dxa"/>
            <w:tcBorders>
              <w:top w:val="single" w:color="auto" w:sz="4" w:space="0"/>
              <w:left w:val="single" w:color="auto" w:sz="4" w:space="0"/>
              <w:bottom w:val="nil"/>
              <w:right w:val="single" w:color="auto" w:sz="4" w:space="0"/>
            </w:tcBorders>
            <w:noWrap/>
            <w:vAlign w:val="center"/>
          </w:tcPr>
          <w:p w14:paraId="0F44FA61">
            <w:pPr>
              <w:autoSpaceDE w:val="0"/>
              <w:autoSpaceDN w:val="0"/>
              <w:spacing w:line="280" w:lineRule="exact"/>
              <w:rPr>
                <w:rFonts w:ascii="宋体" w:hAnsi="宋体"/>
                <w:color w:val="000000"/>
                <w:sz w:val="24"/>
              </w:rPr>
            </w:pPr>
            <w:r>
              <w:rPr>
                <w:rFonts w:hint="eastAsia" w:ascii="宋体" w:hAnsi="宋体" w:cs="仿宋_GB2312"/>
                <w:color w:val="000000"/>
                <w:sz w:val="24"/>
              </w:rPr>
              <w:t>除尘</w:t>
            </w:r>
          </w:p>
        </w:tc>
        <w:tc>
          <w:tcPr>
            <w:tcW w:w="2056" w:type="dxa"/>
            <w:tcBorders>
              <w:top w:val="single" w:color="auto" w:sz="4" w:space="0"/>
              <w:left w:val="single" w:color="auto" w:sz="4" w:space="0"/>
              <w:bottom w:val="nil"/>
              <w:right w:val="single" w:color="auto" w:sz="4" w:space="0"/>
            </w:tcBorders>
            <w:noWrap/>
            <w:vAlign w:val="center"/>
          </w:tcPr>
          <w:p w14:paraId="0AB61960">
            <w:pPr>
              <w:autoSpaceDE w:val="0"/>
              <w:autoSpaceDN w:val="0"/>
              <w:spacing w:line="280" w:lineRule="exact"/>
              <w:rPr>
                <w:rFonts w:ascii="宋体" w:hAnsi="宋体"/>
                <w:color w:val="000000"/>
                <w:sz w:val="24"/>
              </w:rPr>
            </w:pPr>
            <w:r>
              <w:rPr>
                <w:rFonts w:hint="eastAsia" w:ascii="宋体" w:hAnsi="宋体" w:cs="仿宋_GB2312"/>
                <w:color w:val="000000"/>
                <w:sz w:val="24"/>
              </w:rPr>
              <w:t>无积灰</w:t>
            </w:r>
          </w:p>
        </w:tc>
        <w:tc>
          <w:tcPr>
            <w:tcW w:w="1797" w:type="dxa"/>
            <w:tcBorders>
              <w:top w:val="single" w:color="auto" w:sz="4" w:space="0"/>
              <w:left w:val="single" w:color="auto" w:sz="4" w:space="0"/>
              <w:bottom w:val="nil"/>
            </w:tcBorders>
            <w:noWrap/>
            <w:vAlign w:val="center"/>
          </w:tcPr>
          <w:p w14:paraId="04469780">
            <w:pPr>
              <w:autoSpaceDE w:val="0"/>
              <w:autoSpaceDN w:val="0"/>
              <w:spacing w:line="280" w:lineRule="exact"/>
              <w:rPr>
                <w:rFonts w:ascii="宋体" w:hAnsi="宋体"/>
                <w:color w:val="000000"/>
                <w:sz w:val="24"/>
              </w:rPr>
            </w:pPr>
            <w:r>
              <w:rPr>
                <w:rFonts w:hint="eastAsia" w:ascii="宋体" w:hAnsi="宋体" w:cs="仿宋_GB2312"/>
                <w:color w:val="000000"/>
                <w:sz w:val="24"/>
              </w:rPr>
              <w:t>每周清洁一次</w:t>
            </w:r>
          </w:p>
        </w:tc>
      </w:tr>
      <w:tr w14:paraId="1505E44B">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top w:val="single" w:color="auto" w:sz="4" w:space="0"/>
              <w:left w:val="single" w:color="auto" w:sz="4" w:space="0"/>
              <w:bottom w:val="single" w:color="auto" w:sz="4" w:space="0"/>
              <w:right w:val="single" w:color="auto" w:sz="4" w:space="0"/>
            </w:tcBorders>
            <w:noWrap/>
            <w:vAlign w:val="center"/>
          </w:tcPr>
          <w:p w14:paraId="76BE1846">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3E13AFC8">
            <w:pPr>
              <w:autoSpaceDE w:val="0"/>
              <w:autoSpaceDN w:val="0"/>
              <w:spacing w:line="280" w:lineRule="exact"/>
              <w:rPr>
                <w:rFonts w:ascii="宋体" w:hAnsi="宋体"/>
                <w:color w:val="000000"/>
                <w:sz w:val="24"/>
              </w:rPr>
            </w:pPr>
            <w:r>
              <w:rPr>
                <w:rFonts w:hint="eastAsia" w:ascii="宋体" w:hAnsi="宋体" w:cs="仿宋_GB2312"/>
                <w:color w:val="000000"/>
                <w:sz w:val="24"/>
              </w:rPr>
              <w:t>室外绿地</w:t>
            </w:r>
          </w:p>
        </w:tc>
        <w:tc>
          <w:tcPr>
            <w:tcW w:w="2654" w:type="dxa"/>
            <w:tcBorders>
              <w:top w:val="single" w:color="auto" w:sz="4" w:space="0"/>
              <w:left w:val="single" w:color="auto" w:sz="4" w:space="0"/>
              <w:bottom w:val="single" w:color="auto" w:sz="4" w:space="0"/>
              <w:right w:val="single" w:color="auto" w:sz="4" w:space="0"/>
            </w:tcBorders>
            <w:noWrap/>
            <w:vAlign w:val="center"/>
          </w:tcPr>
          <w:p w14:paraId="46B9C3E5">
            <w:pPr>
              <w:autoSpaceDE w:val="0"/>
              <w:autoSpaceDN w:val="0"/>
              <w:spacing w:line="280" w:lineRule="exact"/>
              <w:rPr>
                <w:rFonts w:ascii="宋体" w:hAnsi="宋体"/>
                <w:color w:val="000000"/>
                <w:sz w:val="24"/>
              </w:rPr>
            </w:pPr>
            <w:r>
              <w:rPr>
                <w:rFonts w:hint="eastAsia" w:ascii="宋体" w:hAnsi="宋体" w:cs="仿宋_GB2312"/>
                <w:color w:val="000000"/>
                <w:sz w:val="24"/>
              </w:rPr>
              <w:t>清扫</w:t>
            </w:r>
          </w:p>
        </w:tc>
        <w:tc>
          <w:tcPr>
            <w:tcW w:w="2056" w:type="dxa"/>
            <w:tcBorders>
              <w:top w:val="single" w:color="auto" w:sz="4" w:space="0"/>
              <w:left w:val="single" w:color="auto" w:sz="4" w:space="0"/>
              <w:bottom w:val="single" w:color="auto" w:sz="4" w:space="0"/>
              <w:right w:val="single" w:color="auto" w:sz="4" w:space="0"/>
            </w:tcBorders>
            <w:noWrap/>
            <w:vAlign w:val="center"/>
          </w:tcPr>
          <w:p w14:paraId="657E1187">
            <w:pPr>
              <w:autoSpaceDE w:val="0"/>
              <w:autoSpaceDN w:val="0"/>
              <w:spacing w:line="280" w:lineRule="exact"/>
              <w:rPr>
                <w:rFonts w:ascii="宋体" w:hAnsi="宋体"/>
                <w:color w:val="000000"/>
                <w:sz w:val="24"/>
              </w:rPr>
            </w:pPr>
            <w:r>
              <w:rPr>
                <w:rFonts w:hint="eastAsia" w:ascii="宋体" w:hAnsi="宋体" w:cs="仿宋_GB2312"/>
                <w:color w:val="000000"/>
                <w:sz w:val="24"/>
              </w:rPr>
              <w:t>无垃圾、无杂物</w:t>
            </w:r>
          </w:p>
        </w:tc>
        <w:tc>
          <w:tcPr>
            <w:tcW w:w="1797" w:type="dxa"/>
            <w:tcBorders>
              <w:top w:val="single" w:color="auto" w:sz="4" w:space="0"/>
              <w:left w:val="single" w:color="auto" w:sz="4" w:space="0"/>
              <w:bottom w:val="single" w:color="auto" w:sz="4" w:space="0"/>
            </w:tcBorders>
            <w:noWrap/>
            <w:vAlign w:val="center"/>
          </w:tcPr>
          <w:p w14:paraId="5FD0D074">
            <w:pPr>
              <w:autoSpaceDE w:val="0"/>
              <w:autoSpaceDN w:val="0"/>
              <w:spacing w:line="280" w:lineRule="exact"/>
              <w:rPr>
                <w:rFonts w:ascii="宋体" w:hAnsi="宋体"/>
                <w:color w:val="000000"/>
                <w:sz w:val="24"/>
              </w:rPr>
            </w:pPr>
            <w:r>
              <w:rPr>
                <w:rFonts w:hint="eastAsia" w:ascii="宋体" w:hAnsi="宋体" w:cs="仿宋_GB2312"/>
                <w:color w:val="000000"/>
                <w:sz w:val="24"/>
              </w:rPr>
              <w:t>每天清洁二次，随时清扫</w:t>
            </w:r>
          </w:p>
        </w:tc>
      </w:tr>
      <w:tr w14:paraId="400289C5">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top w:val="single" w:color="auto" w:sz="4" w:space="0"/>
              <w:left w:val="single" w:color="auto" w:sz="4" w:space="0"/>
              <w:bottom w:val="single" w:color="auto" w:sz="4" w:space="0"/>
              <w:right w:val="single" w:color="auto" w:sz="4" w:space="0"/>
            </w:tcBorders>
            <w:noWrap/>
            <w:vAlign w:val="center"/>
          </w:tcPr>
          <w:p w14:paraId="156CE3EA">
            <w:pPr>
              <w:widowControl/>
              <w:jc w:val="left"/>
              <w:rPr>
                <w:rFonts w:ascii="宋体" w:hAnsi="宋体"/>
                <w:color w:val="000000"/>
                <w:sz w:val="24"/>
              </w:rPr>
            </w:pPr>
          </w:p>
        </w:tc>
        <w:tc>
          <w:tcPr>
            <w:tcW w:w="1979" w:type="dxa"/>
            <w:tcBorders>
              <w:top w:val="single" w:color="auto" w:sz="4" w:space="0"/>
              <w:left w:val="single" w:color="auto" w:sz="4" w:space="0"/>
              <w:bottom w:val="nil"/>
              <w:right w:val="single" w:color="auto" w:sz="4" w:space="0"/>
            </w:tcBorders>
            <w:noWrap/>
            <w:vAlign w:val="center"/>
          </w:tcPr>
          <w:p w14:paraId="57653F51">
            <w:pPr>
              <w:autoSpaceDE w:val="0"/>
              <w:autoSpaceDN w:val="0"/>
              <w:spacing w:line="280" w:lineRule="exact"/>
              <w:rPr>
                <w:rFonts w:ascii="宋体" w:hAnsi="宋体"/>
                <w:color w:val="000000"/>
                <w:sz w:val="24"/>
              </w:rPr>
            </w:pPr>
            <w:r>
              <w:rPr>
                <w:rFonts w:hint="eastAsia" w:ascii="宋体" w:hAnsi="宋体" w:cs="仿宋_GB2312"/>
                <w:color w:val="000000"/>
                <w:sz w:val="24"/>
              </w:rPr>
              <w:t>领导办公室</w:t>
            </w:r>
          </w:p>
        </w:tc>
        <w:tc>
          <w:tcPr>
            <w:tcW w:w="2654" w:type="dxa"/>
            <w:tcBorders>
              <w:top w:val="single" w:color="auto" w:sz="4" w:space="0"/>
              <w:left w:val="single" w:color="auto" w:sz="4" w:space="0"/>
              <w:bottom w:val="nil"/>
              <w:right w:val="single" w:color="auto" w:sz="4" w:space="0"/>
            </w:tcBorders>
            <w:noWrap/>
            <w:vAlign w:val="center"/>
          </w:tcPr>
          <w:p w14:paraId="441FB875">
            <w:pPr>
              <w:autoSpaceDE w:val="0"/>
              <w:autoSpaceDN w:val="0"/>
              <w:spacing w:line="280" w:lineRule="exact"/>
              <w:rPr>
                <w:rFonts w:ascii="宋体" w:hAnsi="宋体"/>
                <w:color w:val="000000"/>
                <w:sz w:val="24"/>
              </w:rPr>
            </w:pPr>
            <w:r>
              <w:rPr>
                <w:rFonts w:hint="eastAsia" w:ascii="宋体" w:hAnsi="宋体" w:cs="仿宋_GB2312"/>
                <w:color w:val="000000"/>
                <w:sz w:val="24"/>
              </w:rPr>
              <w:t>除尘、抹净</w:t>
            </w:r>
          </w:p>
        </w:tc>
        <w:tc>
          <w:tcPr>
            <w:tcW w:w="2056" w:type="dxa"/>
            <w:tcBorders>
              <w:top w:val="single" w:color="auto" w:sz="4" w:space="0"/>
              <w:left w:val="single" w:color="auto" w:sz="4" w:space="0"/>
              <w:bottom w:val="nil"/>
              <w:right w:val="single" w:color="auto" w:sz="4" w:space="0"/>
            </w:tcBorders>
            <w:noWrap/>
            <w:vAlign w:val="center"/>
          </w:tcPr>
          <w:p w14:paraId="5CA7A571">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nil"/>
            </w:tcBorders>
            <w:noWrap/>
            <w:vAlign w:val="center"/>
          </w:tcPr>
          <w:p w14:paraId="36248D90">
            <w:pPr>
              <w:autoSpaceDE w:val="0"/>
              <w:autoSpaceDN w:val="0"/>
              <w:spacing w:line="280" w:lineRule="exact"/>
              <w:rPr>
                <w:rFonts w:ascii="宋体" w:hAnsi="宋体"/>
                <w:color w:val="000000"/>
                <w:sz w:val="24"/>
              </w:rPr>
            </w:pPr>
            <w:r>
              <w:rPr>
                <w:rFonts w:hint="eastAsia" w:ascii="宋体" w:hAnsi="宋体" w:cs="仿宋_GB2312"/>
                <w:color w:val="000000"/>
                <w:sz w:val="24"/>
              </w:rPr>
              <w:t>每天清洁一次</w:t>
            </w:r>
          </w:p>
        </w:tc>
      </w:tr>
      <w:tr w14:paraId="1D745F05">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top w:val="single" w:color="auto" w:sz="4" w:space="0"/>
              <w:left w:val="single" w:color="auto" w:sz="4" w:space="0"/>
              <w:bottom w:val="single" w:color="auto" w:sz="4" w:space="0"/>
              <w:right w:val="single" w:color="auto" w:sz="4" w:space="0"/>
            </w:tcBorders>
            <w:noWrap/>
            <w:vAlign w:val="center"/>
          </w:tcPr>
          <w:p w14:paraId="215DD41C">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6441F1FF">
            <w:pPr>
              <w:autoSpaceDE w:val="0"/>
              <w:autoSpaceDN w:val="0"/>
              <w:spacing w:line="280" w:lineRule="exact"/>
              <w:rPr>
                <w:rFonts w:ascii="宋体" w:hAnsi="宋体"/>
                <w:color w:val="000000"/>
                <w:sz w:val="24"/>
              </w:rPr>
            </w:pPr>
            <w:r>
              <w:rPr>
                <w:rFonts w:hint="eastAsia" w:ascii="宋体" w:hAnsi="宋体" w:cs="仿宋_GB2312"/>
                <w:color w:val="000000"/>
                <w:sz w:val="24"/>
              </w:rPr>
              <w:t>会议、培训室</w:t>
            </w:r>
          </w:p>
        </w:tc>
        <w:tc>
          <w:tcPr>
            <w:tcW w:w="2654" w:type="dxa"/>
            <w:tcBorders>
              <w:top w:val="single" w:color="auto" w:sz="4" w:space="0"/>
              <w:left w:val="single" w:color="auto" w:sz="4" w:space="0"/>
              <w:bottom w:val="single" w:color="auto" w:sz="4" w:space="0"/>
              <w:right w:val="single" w:color="auto" w:sz="4" w:space="0"/>
            </w:tcBorders>
            <w:noWrap/>
            <w:vAlign w:val="center"/>
          </w:tcPr>
          <w:p w14:paraId="65B75C19">
            <w:pPr>
              <w:autoSpaceDE w:val="0"/>
              <w:autoSpaceDN w:val="0"/>
              <w:spacing w:line="280" w:lineRule="exact"/>
              <w:rPr>
                <w:rFonts w:ascii="宋体" w:hAnsi="宋体"/>
                <w:color w:val="000000"/>
                <w:sz w:val="24"/>
              </w:rPr>
            </w:pPr>
            <w:r>
              <w:rPr>
                <w:rFonts w:hint="eastAsia" w:ascii="宋体" w:hAnsi="宋体" w:cs="仿宋_GB2312"/>
                <w:color w:val="000000"/>
                <w:sz w:val="24"/>
              </w:rPr>
              <w:t>除尘、抹净</w:t>
            </w:r>
          </w:p>
        </w:tc>
        <w:tc>
          <w:tcPr>
            <w:tcW w:w="2056" w:type="dxa"/>
            <w:tcBorders>
              <w:top w:val="single" w:color="auto" w:sz="4" w:space="0"/>
              <w:left w:val="single" w:color="auto" w:sz="4" w:space="0"/>
              <w:bottom w:val="single" w:color="auto" w:sz="4" w:space="0"/>
              <w:right w:val="single" w:color="auto" w:sz="4" w:space="0"/>
            </w:tcBorders>
            <w:noWrap/>
            <w:vAlign w:val="center"/>
          </w:tcPr>
          <w:p w14:paraId="2CB4E16E">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single" w:color="auto" w:sz="4" w:space="0"/>
            </w:tcBorders>
            <w:noWrap/>
            <w:vAlign w:val="center"/>
          </w:tcPr>
          <w:p w14:paraId="44407139">
            <w:pPr>
              <w:autoSpaceDE w:val="0"/>
              <w:autoSpaceDN w:val="0"/>
              <w:spacing w:line="280" w:lineRule="exact"/>
              <w:rPr>
                <w:rFonts w:ascii="宋体" w:hAnsi="宋体"/>
                <w:color w:val="000000"/>
                <w:sz w:val="24"/>
              </w:rPr>
            </w:pPr>
            <w:r>
              <w:rPr>
                <w:rFonts w:hint="eastAsia" w:ascii="宋体" w:hAnsi="宋体" w:cs="仿宋_GB2312"/>
                <w:color w:val="000000"/>
                <w:sz w:val="24"/>
              </w:rPr>
              <w:t>每天清洁一次、会后及时清理恢复</w:t>
            </w:r>
          </w:p>
        </w:tc>
      </w:tr>
      <w:tr w14:paraId="4ECE133E">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top w:val="single" w:color="auto" w:sz="4" w:space="0"/>
              <w:left w:val="single" w:color="auto" w:sz="4" w:space="0"/>
              <w:bottom w:val="single" w:color="auto" w:sz="4" w:space="0"/>
              <w:right w:val="single" w:color="auto" w:sz="4" w:space="0"/>
            </w:tcBorders>
            <w:noWrap/>
            <w:vAlign w:val="center"/>
          </w:tcPr>
          <w:p w14:paraId="4D98CE73">
            <w:pPr>
              <w:widowControl/>
              <w:jc w:val="left"/>
              <w:rPr>
                <w:rFonts w:ascii="宋体" w:hAnsi="宋体"/>
                <w:color w:val="000000"/>
                <w:sz w:val="24"/>
              </w:rPr>
            </w:pPr>
          </w:p>
        </w:tc>
        <w:tc>
          <w:tcPr>
            <w:tcW w:w="1979" w:type="dxa"/>
            <w:tcBorders>
              <w:top w:val="single" w:color="auto" w:sz="4" w:space="0"/>
              <w:left w:val="single" w:color="auto" w:sz="4" w:space="0"/>
              <w:bottom w:val="nil"/>
              <w:right w:val="single" w:color="auto" w:sz="4" w:space="0"/>
            </w:tcBorders>
            <w:noWrap/>
            <w:vAlign w:val="center"/>
          </w:tcPr>
          <w:p w14:paraId="1C0232B5">
            <w:pPr>
              <w:autoSpaceDE w:val="0"/>
              <w:autoSpaceDN w:val="0"/>
              <w:spacing w:line="280" w:lineRule="exact"/>
              <w:rPr>
                <w:rFonts w:ascii="宋体" w:hAnsi="宋体"/>
                <w:color w:val="000000"/>
                <w:sz w:val="24"/>
              </w:rPr>
            </w:pPr>
            <w:r>
              <w:rPr>
                <w:rFonts w:hint="eastAsia" w:ascii="宋体" w:hAnsi="宋体" w:cs="仿宋_GB2312"/>
                <w:color w:val="000000"/>
                <w:sz w:val="24"/>
              </w:rPr>
              <w:t>其它公共区域物品</w:t>
            </w:r>
          </w:p>
        </w:tc>
        <w:tc>
          <w:tcPr>
            <w:tcW w:w="2654" w:type="dxa"/>
            <w:tcBorders>
              <w:top w:val="single" w:color="auto" w:sz="4" w:space="0"/>
              <w:left w:val="single" w:color="auto" w:sz="4" w:space="0"/>
              <w:bottom w:val="nil"/>
              <w:right w:val="single" w:color="auto" w:sz="4" w:space="0"/>
            </w:tcBorders>
            <w:noWrap/>
            <w:vAlign w:val="center"/>
          </w:tcPr>
          <w:p w14:paraId="52503B78">
            <w:pPr>
              <w:autoSpaceDE w:val="0"/>
              <w:autoSpaceDN w:val="0"/>
              <w:spacing w:line="280" w:lineRule="exact"/>
              <w:rPr>
                <w:rFonts w:ascii="宋体" w:hAnsi="宋体"/>
                <w:color w:val="000000"/>
                <w:sz w:val="24"/>
              </w:rPr>
            </w:pPr>
            <w:r>
              <w:rPr>
                <w:rFonts w:hint="eastAsia" w:ascii="宋体" w:hAnsi="宋体" w:cs="仿宋_GB2312"/>
                <w:color w:val="000000"/>
                <w:sz w:val="24"/>
              </w:rPr>
              <w:t>除尘、抹净</w:t>
            </w:r>
          </w:p>
        </w:tc>
        <w:tc>
          <w:tcPr>
            <w:tcW w:w="2056" w:type="dxa"/>
            <w:tcBorders>
              <w:top w:val="single" w:color="auto" w:sz="4" w:space="0"/>
              <w:left w:val="single" w:color="auto" w:sz="4" w:space="0"/>
              <w:bottom w:val="nil"/>
              <w:right w:val="single" w:color="auto" w:sz="4" w:space="0"/>
            </w:tcBorders>
            <w:noWrap/>
            <w:vAlign w:val="center"/>
          </w:tcPr>
          <w:p w14:paraId="7F8EE8B2">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nil"/>
            </w:tcBorders>
            <w:noWrap/>
            <w:vAlign w:val="center"/>
          </w:tcPr>
          <w:p w14:paraId="5B1CAE01">
            <w:pPr>
              <w:autoSpaceDE w:val="0"/>
              <w:autoSpaceDN w:val="0"/>
              <w:spacing w:line="280" w:lineRule="exact"/>
              <w:rPr>
                <w:rFonts w:ascii="宋体" w:hAnsi="宋体"/>
                <w:color w:val="000000"/>
                <w:sz w:val="24"/>
              </w:rPr>
            </w:pPr>
            <w:r>
              <w:rPr>
                <w:rFonts w:hint="eastAsia" w:ascii="宋体" w:hAnsi="宋体" w:cs="仿宋_GB2312"/>
                <w:color w:val="000000"/>
                <w:sz w:val="24"/>
              </w:rPr>
              <w:t>循环保洁，随时清抹</w:t>
            </w:r>
          </w:p>
        </w:tc>
      </w:tr>
      <w:tr w14:paraId="68BBACB9">
        <w:tblPrEx>
          <w:tblBorders>
            <w:top w:val="double" w:color="auto" w:sz="4" w:space="0"/>
            <w:left w:val="double" w:color="auto" w:sz="4" w:space="0"/>
            <w:bottom w:val="doub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20" w:type="dxa"/>
            <w:vMerge w:val="continue"/>
            <w:tcBorders>
              <w:top w:val="single" w:color="auto" w:sz="4" w:space="0"/>
              <w:left w:val="single" w:color="auto" w:sz="4" w:space="0"/>
              <w:bottom w:val="single" w:color="auto" w:sz="4" w:space="0"/>
              <w:right w:val="single" w:color="auto" w:sz="4" w:space="0"/>
            </w:tcBorders>
            <w:noWrap/>
            <w:vAlign w:val="center"/>
          </w:tcPr>
          <w:p w14:paraId="616ECD56">
            <w:pPr>
              <w:widowControl/>
              <w:jc w:val="left"/>
              <w:rPr>
                <w:rFonts w:ascii="宋体" w:hAnsi="宋体"/>
                <w:color w:val="000000"/>
                <w:sz w:val="24"/>
              </w:rPr>
            </w:pPr>
          </w:p>
        </w:tc>
        <w:tc>
          <w:tcPr>
            <w:tcW w:w="1979" w:type="dxa"/>
            <w:tcBorders>
              <w:top w:val="single" w:color="auto" w:sz="4" w:space="0"/>
              <w:left w:val="single" w:color="auto" w:sz="4" w:space="0"/>
              <w:bottom w:val="single" w:color="auto" w:sz="4" w:space="0"/>
              <w:right w:val="single" w:color="auto" w:sz="4" w:space="0"/>
            </w:tcBorders>
            <w:noWrap/>
            <w:vAlign w:val="center"/>
          </w:tcPr>
          <w:p w14:paraId="0BDDAC07">
            <w:pPr>
              <w:autoSpaceDE w:val="0"/>
              <w:autoSpaceDN w:val="0"/>
              <w:spacing w:line="280" w:lineRule="exact"/>
              <w:rPr>
                <w:rFonts w:ascii="宋体" w:hAnsi="宋体"/>
                <w:color w:val="000000"/>
                <w:sz w:val="24"/>
              </w:rPr>
            </w:pPr>
            <w:r>
              <w:rPr>
                <w:rFonts w:hint="eastAsia" w:ascii="宋体" w:hAnsi="宋体" w:cs="仿宋_GB2312"/>
                <w:color w:val="000000"/>
                <w:sz w:val="24"/>
              </w:rPr>
              <w:t>无障碍设施</w:t>
            </w:r>
          </w:p>
        </w:tc>
        <w:tc>
          <w:tcPr>
            <w:tcW w:w="2654" w:type="dxa"/>
            <w:tcBorders>
              <w:top w:val="single" w:color="auto" w:sz="4" w:space="0"/>
              <w:left w:val="single" w:color="auto" w:sz="4" w:space="0"/>
              <w:bottom w:val="single" w:color="auto" w:sz="4" w:space="0"/>
              <w:right w:val="single" w:color="auto" w:sz="4" w:space="0"/>
            </w:tcBorders>
            <w:noWrap/>
            <w:vAlign w:val="center"/>
          </w:tcPr>
          <w:p w14:paraId="1E310314">
            <w:pPr>
              <w:autoSpaceDE w:val="0"/>
              <w:autoSpaceDN w:val="0"/>
              <w:spacing w:line="280" w:lineRule="exact"/>
              <w:rPr>
                <w:rFonts w:ascii="宋体" w:hAnsi="宋体"/>
                <w:color w:val="000000"/>
                <w:sz w:val="24"/>
              </w:rPr>
            </w:pPr>
            <w:r>
              <w:rPr>
                <w:rFonts w:hint="eastAsia" w:ascii="宋体" w:hAnsi="宋体" w:cs="仿宋_GB2312"/>
                <w:color w:val="000000"/>
                <w:sz w:val="24"/>
              </w:rPr>
              <w:t>除尘、抹净</w:t>
            </w:r>
          </w:p>
        </w:tc>
        <w:tc>
          <w:tcPr>
            <w:tcW w:w="2056" w:type="dxa"/>
            <w:tcBorders>
              <w:top w:val="single" w:color="auto" w:sz="4" w:space="0"/>
              <w:left w:val="single" w:color="auto" w:sz="4" w:space="0"/>
              <w:bottom w:val="single" w:color="auto" w:sz="4" w:space="0"/>
              <w:right w:val="single" w:color="auto" w:sz="4" w:space="0"/>
            </w:tcBorders>
            <w:noWrap/>
            <w:vAlign w:val="center"/>
          </w:tcPr>
          <w:p w14:paraId="1D16403E">
            <w:pPr>
              <w:autoSpaceDE w:val="0"/>
              <w:autoSpaceDN w:val="0"/>
              <w:spacing w:line="280" w:lineRule="exact"/>
              <w:rPr>
                <w:rFonts w:ascii="宋体" w:hAnsi="宋体"/>
                <w:color w:val="000000"/>
                <w:sz w:val="24"/>
              </w:rPr>
            </w:pPr>
            <w:r>
              <w:rPr>
                <w:rFonts w:hint="eastAsia" w:ascii="宋体" w:hAnsi="宋体" w:cs="仿宋_GB2312"/>
                <w:color w:val="000000"/>
                <w:sz w:val="24"/>
              </w:rPr>
              <w:t>无灰尘</w:t>
            </w:r>
          </w:p>
        </w:tc>
        <w:tc>
          <w:tcPr>
            <w:tcW w:w="1797" w:type="dxa"/>
            <w:tcBorders>
              <w:top w:val="single" w:color="auto" w:sz="4" w:space="0"/>
              <w:left w:val="single" w:color="auto" w:sz="4" w:space="0"/>
              <w:bottom w:val="single" w:color="auto" w:sz="4" w:space="0"/>
            </w:tcBorders>
            <w:noWrap/>
            <w:vAlign w:val="center"/>
          </w:tcPr>
          <w:p w14:paraId="6782819E">
            <w:pPr>
              <w:autoSpaceDE w:val="0"/>
              <w:autoSpaceDN w:val="0"/>
              <w:spacing w:line="280" w:lineRule="exact"/>
              <w:rPr>
                <w:rFonts w:ascii="宋体" w:hAnsi="宋体"/>
                <w:color w:val="000000"/>
                <w:sz w:val="24"/>
              </w:rPr>
            </w:pPr>
            <w:r>
              <w:rPr>
                <w:rFonts w:hint="eastAsia" w:ascii="宋体" w:hAnsi="宋体" w:cs="仿宋_GB2312"/>
                <w:color w:val="000000"/>
                <w:sz w:val="24"/>
              </w:rPr>
              <w:t>每天清洁一次</w:t>
            </w:r>
          </w:p>
        </w:tc>
      </w:tr>
    </w:tbl>
    <w:p w14:paraId="32FB64E8">
      <w:pPr>
        <w:autoSpaceDE w:val="0"/>
        <w:autoSpaceDN w:val="0"/>
        <w:spacing w:line="500" w:lineRule="exact"/>
        <w:ind w:firstLine="360" w:firstLineChars="150"/>
        <w:rPr>
          <w:rFonts w:ascii="宋体" w:hAnsi="宋体"/>
          <w:b/>
          <w:bCs/>
          <w:color w:val="000000"/>
          <w:sz w:val="24"/>
        </w:rPr>
      </w:pPr>
      <w:r>
        <w:rPr>
          <w:rFonts w:hint="eastAsia" w:ascii="宋体" w:hAnsi="宋体" w:cs="仿宋_GB2312"/>
          <w:color w:val="000000"/>
          <w:sz w:val="24"/>
        </w:rPr>
        <w:t>未列入的且为正常保洁工作以及突发性事件造成的保洁工作的项目、部位均包括在本次采购范围内，中标人不得因此拒绝提供保洁服务。</w:t>
      </w:r>
    </w:p>
    <w:p w14:paraId="0A227275">
      <w:pPr>
        <w:autoSpaceDE w:val="0"/>
        <w:autoSpaceDN w:val="0"/>
        <w:spacing w:line="500" w:lineRule="exact"/>
        <w:ind w:firstLine="480"/>
        <w:rPr>
          <w:rFonts w:ascii="宋体" w:hAnsi="宋体" w:cs="仿宋_GB2312"/>
          <w:color w:val="000000"/>
          <w:sz w:val="24"/>
        </w:rPr>
      </w:pPr>
      <w:r>
        <w:rPr>
          <w:rFonts w:hint="eastAsia" w:ascii="宋体" w:hAnsi="宋体" w:cs="仿宋_GB2312"/>
          <w:color w:val="000000"/>
          <w:sz w:val="24"/>
        </w:rPr>
        <w:t>建立“四害”消杀工作管理制度，根据实际情况定期开展消杀工作，有效控制鼠、蟑、蝇、蚊等害虫孳生，定期对各类病虫害进行预防控制，适时投放消杀药物和设施；“除四害”实施单位须具有杭州市鼠害与卫生虫害防制协会颁发的《杭州市病媒生物消杀专业机构资质证书》，提供的服务不得低于杭州市爱卫会“除四害”相关规定及验收标准，并视特殊情况增加次数，相关材料及药品等应计入服务费。</w:t>
      </w:r>
    </w:p>
    <w:p w14:paraId="15394CDF">
      <w:pPr>
        <w:autoSpaceDE w:val="0"/>
        <w:autoSpaceDN w:val="0"/>
        <w:spacing w:line="500" w:lineRule="exact"/>
        <w:ind w:firstLine="240" w:firstLineChars="100"/>
        <w:rPr>
          <w:rFonts w:ascii="宋体" w:hAnsi="宋体" w:cs="仿宋_GB2312"/>
          <w:color w:val="000000"/>
          <w:sz w:val="24"/>
        </w:rPr>
      </w:pPr>
      <w:r>
        <w:rPr>
          <w:rFonts w:ascii="宋体" w:hAnsi="宋体" w:cs="仿宋_GB2312"/>
          <w:color w:val="000000"/>
          <w:sz w:val="24"/>
        </w:rPr>
        <w:t>(</w:t>
      </w:r>
      <w:r>
        <w:rPr>
          <w:rFonts w:hint="eastAsia" w:ascii="宋体" w:hAnsi="宋体" w:cs="仿宋_GB2312"/>
          <w:color w:val="000000"/>
          <w:sz w:val="24"/>
        </w:rPr>
        <w:t>二</w:t>
      </w:r>
      <w:r>
        <w:rPr>
          <w:rFonts w:ascii="宋体" w:hAnsi="宋体" w:cs="仿宋_GB2312"/>
          <w:color w:val="000000"/>
          <w:sz w:val="24"/>
        </w:rPr>
        <w:t>)</w:t>
      </w:r>
      <w:r>
        <w:rPr>
          <w:rFonts w:hint="eastAsia" w:ascii="宋体" w:hAnsi="宋体" w:cs="仿宋_GB2312"/>
          <w:color w:val="000000"/>
          <w:sz w:val="24"/>
        </w:rPr>
        <w:t>传达、</w:t>
      </w:r>
      <w:r>
        <w:rPr>
          <w:rFonts w:hint="eastAsia" w:ascii="宋体" w:hAnsi="宋体" w:cs="仿宋_GB2312"/>
          <w:color w:val="000000"/>
          <w:sz w:val="24"/>
          <w:lang w:eastAsia="zh-CN"/>
        </w:rPr>
        <w:t>安保、</w:t>
      </w:r>
      <w:r>
        <w:rPr>
          <w:rFonts w:hint="eastAsia" w:ascii="宋体" w:hAnsi="宋体" w:cs="仿宋_GB2312"/>
          <w:color w:val="000000"/>
          <w:sz w:val="24"/>
        </w:rPr>
        <w:t>秩序、车辆管理和消防、监控的服务要求</w:t>
      </w:r>
    </w:p>
    <w:p w14:paraId="44D4A2EC">
      <w:pPr>
        <w:autoSpaceDE w:val="0"/>
        <w:autoSpaceDN w:val="0"/>
        <w:spacing w:line="500" w:lineRule="exact"/>
        <w:ind w:left="141" w:firstLine="336"/>
        <w:rPr>
          <w:rFonts w:ascii="宋体" w:hAnsi="宋体" w:cs="仿宋_GB2312"/>
          <w:color w:val="000000"/>
          <w:sz w:val="24"/>
        </w:rPr>
      </w:pPr>
      <w:r>
        <w:rPr>
          <w:rFonts w:ascii="宋体" w:hAnsi="宋体" w:cs="仿宋_GB2312"/>
          <w:color w:val="000000"/>
          <w:sz w:val="24"/>
        </w:rPr>
        <w:t>1</w:t>
      </w:r>
      <w:r>
        <w:rPr>
          <w:rFonts w:hint="eastAsia" w:ascii="宋体" w:hAnsi="宋体" w:cs="仿宋_GB2312"/>
          <w:color w:val="000000"/>
          <w:sz w:val="24"/>
        </w:rPr>
        <w:t>、服务内容：</w:t>
      </w:r>
    </w:p>
    <w:p w14:paraId="6FCB028B">
      <w:pPr>
        <w:autoSpaceDE w:val="0"/>
        <w:autoSpaceDN w:val="0"/>
        <w:spacing w:line="500" w:lineRule="exact"/>
        <w:ind w:left="141" w:firstLine="336"/>
        <w:rPr>
          <w:rFonts w:ascii="宋体" w:hAnsi="宋体"/>
          <w:color w:val="000000"/>
          <w:sz w:val="24"/>
        </w:rPr>
      </w:pPr>
      <w:r>
        <w:rPr>
          <w:rFonts w:hint="eastAsia" w:ascii="宋体" w:hAnsi="宋体" w:cs="仿宋_GB2312"/>
          <w:color w:val="000000"/>
          <w:sz w:val="24"/>
        </w:rPr>
        <w:t>熟悉机关单位安保工作规律特点，能处理和应对公共秩序维护工作，能正确使用各类消防、物防、技防器械和设备，能够熟悉、掌握各类刑事、治安案件和各类灾害事故的应急预案；来人来访的通报、证件</w:t>
      </w:r>
      <w:r>
        <w:rPr>
          <w:rFonts w:hint="eastAsia" w:ascii="宋体" w:hAnsi="宋体" w:cs="仿宋_GB2312"/>
          <w:color w:val="000000"/>
          <w:sz w:val="24"/>
          <w:lang w:eastAsia="zh-CN"/>
        </w:rPr>
        <w:t>查</w:t>
      </w:r>
      <w:r>
        <w:rPr>
          <w:rFonts w:hint="eastAsia" w:ascii="宋体" w:hAnsi="宋体" w:cs="仿宋_GB2312"/>
          <w:color w:val="000000"/>
          <w:sz w:val="24"/>
        </w:rPr>
        <w:t>验、登记等；门卫、守护和巡逻，维护公共秩序；处理治安及其他突发事件；负责大楼地面和地面车位交通管理、机动车和非机动车停放管理；负责防盗、防火报警监控设备运行管理。积极主动的配合、服从对口管理部门的临时应急调度。建立完善的消防制度和消防工作计划，物管人员应定期接受消防培训并掌握现有消防设施设备的使用方法，并能及时处理各种火灾事故。明确防火责任人，按照突发火灾的应急方案，设立消防疏散示意图，照明设施及引路标志完好，紧急疏散通道畅通。成立义务消防队，对区域内的消防喷淋灭火系统、气体灭火系统、火灾报警系统、电器火灾报警系统、消防排烟机组等消控设备按安保条例进行监管和操作使用。</w:t>
      </w:r>
    </w:p>
    <w:p w14:paraId="3EB5B99D">
      <w:pPr>
        <w:autoSpaceDE w:val="0"/>
        <w:autoSpaceDN w:val="0"/>
        <w:spacing w:line="500" w:lineRule="exact"/>
        <w:ind w:firstLine="504"/>
        <w:rPr>
          <w:rFonts w:ascii="宋体" w:hAnsi="宋体"/>
          <w:color w:val="000000"/>
          <w:sz w:val="24"/>
        </w:rPr>
      </w:pPr>
      <w:r>
        <w:rPr>
          <w:rFonts w:ascii="宋体" w:hAnsi="宋体" w:cs="仿宋_GB2312"/>
          <w:color w:val="000000"/>
          <w:sz w:val="24"/>
        </w:rPr>
        <w:t>2</w:t>
      </w:r>
      <w:r>
        <w:rPr>
          <w:rFonts w:hint="eastAsia" w:ascii="宋体" w:hAnsi="宋体" w:cs="仿宋_GB2312"/>
          <w:color w:val="000000"/>
          <w:sz w:val="24"/>
        </w:rPr>
        <w:t>、服务质量标准：</w:t>
      </w:r>
    </w:p>
    <w:p w14:paraId="79F0368D">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）门卫值班。</w:t>
      </w:r>
    </w:p>
    <w:p w14:paraId="54666044">
      <w:pPr>
        <w:autoSpaceDE w:val="0"/>
        <w:autoSpaceDN w:val="0"/>
        <w:spacing w:line="500" w:lineRule="exact"/>
        <w:ind w:firstLine="504"/>
        <w:rPr>
          <w:rFonts w:hint="eastAsia" w:ascii="宋体" w:hAnsi="宋体" w:cs="仿宋_GB2312"/>
          <w:color w:val="000000"/>
          <w:sz w:val="24"/>
        </w:rPr>
      </w:pPr>
      <w:r>
        <w:rPr>
          <w:rFonts w:hint="eastAsia" w:ascii="宋体" w:hAnsi="宋体" w:cs="仿宋_GB2312"/>
          <w:color w:val="000000"/>
          <w:sz w:val="24"/>
        </w:rPr>
        <w:t>上岗时佩戴统一标志，按需求穿戴统一制服（精致），装备佩戴规范，仪容仪表规范整齐，当值时坐姿挺直，站岗时不倚不靠。文明执勤，训练有素，言语规范，认真负责；配备对讲装置和其他必备的安全护卫器械。大门口安排</w:t>
      </w:r>
      <w:r>
        <w:rPr>
          <w:rFonts w:ascii="宋体" w:hAnsi="宋体" w:cs="仿宋_GB2312"/>
          <w:color w:val="000000"/>
          <w:sz w:val="24"/>
        </w:rPr>
        <w:t>24</w:t>
      </w:r>
      <w:r>
        <w:rPr>
          <w:rFonts w:hint="eastAsia" w:ascii="宋体" w:hAnsi="宋体" w:cs="仿宋_GB2312"/>
          <w:color w:val="000000"/>
          <w:sz w:val="24"/>
        </w:rPr>
        <w:t>小时值勤，建立门岗、秩序维护、车辆、及公共秩序管理等制度。用语规范，礼貌待客，文明工作。加强进出人员登记管理，杜绝闲杂人员进入办公区域内，严禁推销、外卖等闲杂人员进入大楼内，禁止外来人员私自进入大楼屋顶，发现可疑人员及时报告主管领导，维护行政区域安全、正常的工作环境。对物品进出实施管理，实行物品进出审验制度，杜绝危险物品进入办公区域内。中晚班保安负责大楼和规划红线内范围夜间安全工作，定时对大楼内重点部位进行巡查，对大楼进出通道进行上锁，并做好人员进出登记工作。</w:t>
      </w:r>
    </w:p>
    <w:p w14:paraId="4F4D0EEA">
      <w:pPr>
        <w:autoSpaceDE w:val="0"/>
        <w:autoSpaceDN w:val="0"/>
        <w:spacing w:line="500" w:lineRule="exact"/>
        <w:ind w:firstLine="504"/>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）巡查</w:t>
      </w:r>
    </w:p>
    <w:p w14:paraId="34402F89">
      <w:pPr>
        <w:autoSpaceDE w:val="0"/>
        <w:autoSpaceDN w:val="0"/>
        <w:spacing w:line="500" w:lineRule="exact"/>
        <w:ind w:firstLine="504"/>
        <w:rPr>
          <w:rFonts w:ascii="宋体" w:hAnsi="宋体"/>
          <w:color w:val="000000"/>
          <w:sz w:val="24"/>
        </w:rPr>
      </w:pPr>
      <w:r>
        <w:rPr>
          <w:rFonts w:hint="eastAsia" w:ascii="宋体" w:hAnsi="宋体" w:cs="仿宋_GB2312"/>
          <w:color w:val="000000"/>
          <w:sz w:val="24"/>
        </w:rPr>
        <w:t>明确巡查工作职责，规范巡视工作流程，制定固定的巡查制度，对重要区域、部位、设备机房进行重点巡视并记录巡视情况，及时发现和处理备种安全和事故隐患。在接到监控室发出的指令后，巡视人员应及时到达事发现场，采取相应措施妥善处理；如巡视中发现异常情况，应立即通知有关部门并在现场采取必要措施，随时准备启动并执行相应的应急预案。</w:t>
      </w:r>
    </w:p>
    <w:p w14:paraId="3AB3DBD0">
      <w:pPr>
        <w:autoSpaceDE w:val="0"/>
        <w:autoSpaceDN w:val="0"/>
        <w:spacing w:line="500" w:lineRule="exact"/>
        <w:ind w:firstLine="504"/>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3</w:t>
      </w:r>
      <w:r>
        <w:rPr>
          <w:rFonts w:hint="eastAsia" w:ascii="宋体" w:hAnsi="宋体" w:cs="仿宋_GB2312"/>
          <w:color w:val="000000"/>
          <w:sz w:val="24"/>
        </w:rPr>
        <w:t>）消控、监控室值班</w:t>
      </w:r>
    </w:p>
    <w:p w14:paraId="00A82819">
      <w:pPr>
        <w:autoSpaceDE w:val="0"/>
        <w:autoSpaceDN w:val="0"/>
        <w:spacing w:line="500" w:lineRule="exact"/>
        <w:ind w:firstLine="504"/>
        <w:rPr>
          <w:rFonts w:ascii="宋体" w:hAnsi="宋体"/>
          <w:color w:val="000000"/>
          <w:sz w:val="24"/>
        </w:rPr>
      </w:pPr>
      <w:r>
        <w:rPr>
          <w:rFonts w:hint="eastAsia" w:ascii="宋体" w:hAnsi="宋体" w:cs="仿宋_GB2312"/>
          <w:color w:val="000000"/>
          <w:sz w:val="24"/>
        </w:rPr>
        <w:t>消控、监控设施应保持</w:t>
      </w:r>
      <w:r>
        <w:rPr>
          <w:rFonts w:ascii="宋体" w:hAnsi="宋体" w:cs="仿宋_GB2312"/>
          <w:color w:val="000000"/>
          <w:sz w:val="24"/>
        </w:rPr>
        <w:t>24</w:t>
      </w:r>
      <w:r>
        <w:rPr>
          <w:rFonts w:hint="eastAsia" w:ascii="宋体" w:hAnsi="宋体" w:cs="仿宋_GB2312"/>
          <w:color w:val="000000"/>
          <w:sz w:val="24"/>
        </w:rPr>
        <w:t>小时开通，并保持完整的监控记录，保证对各出入口、内部重点区域的安全监控、录像及协助布警。监控室收到火情、险情及其他异常情况报警信号后，应及时报警，并派专人赶到现场进行前期处理。监控资料应至少保持1个月，有特殊要求的参照相关规定或行业标准执行。同时，确保治安电话畅通，接听及时</w:t>
      </w:r>
      <w:r>
        <w:rPr>
          <w:rFonts w:ascii="宋体" w:hAnsi="宋体" w:cs="仿宋_GB2312"/>
          <w:color w:val="000000"/>
          <w:sz w:val="24"/>
        </w:rPr>
        <w:t>(</w:t>
      </w:r>
      <w:r>
        <w:rPr>
          <w:rFonts w:hint="eastAsia" w:ascii="宋体" w:hAnsi="宋体" w:cs="仿宋_GB2312"/>
          <w:color w:val="000000"/>
          <w:sz w:val="24"/>
        </w:rPr>
        <w:t>在铃响三声内应接听</w:t>
      </w:r>
      <w:r>
        <w:rPr>
          <w:rFonts w:ascii="宋体" w:hAnsi="宋体" w:cs="仿宋_GB2312"/>
          <w:color w:val="000000"/>
          <w:sz w:val="24"/>
        </w:rPr>
        <w:t>)</w:t>
      </w:r>
      <w:r>
        <w:rPr>
          <w:rFonts w:hint="eastAsia" w:ascii="宋体" w:hAnsi="宋体" w:cs="仿宋_GB2312"/>
          <w:color w:val="000000"/>
          <w:sz w:val="24"/>
        </w:rPr>
        <w:t>。</w:t>
      </w:r>
    </w:p>
    <w:p w14:paraId="7BFF7910">
      <w:pPr>
        <w:autoSpaceDE w:val="0"/>
        <w:autoSpaceDN w:val="0"/>
        <w:spacing w:line="500" w:lineRule="exact"/>
        <w:ind w:firstLine="504"/>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4</w:t>
      </w:r>
      <w:r>
        <w:rPr>
          <w:rFonts w:hint="eastAsia" w:ascii="宋体" w:hAnsi="宋体" w:cs="仿宋_GB2312"/>
          <w:color w:val="000000"/>
          <w:sz w:val="24"/>
        </w:rPr>
        <w:t>）停车管理</w:t>
      </w:r>
    </w:p>
    <w:p w14:paraId="4D414986">
      <w:pPr>
        <w:autoSpaceDE w:val="0"/>
        <w:autoSpaceDN w:val="0"/>
        <w:spacing w:line="500" w:lineRule="exact"/>
        <w:ind w:firstLine="504"/>
        <w:rPr>
          <w:rFonts w:ascii="宋体" w:hAnsi="宋体"/>
          <w:color w:val="000000"/>
          <w:sz w:val="24"/>
        </w:rPr>
      </w:pPr>
      <w:r>
        <w:rPr>
          <w:rFonts w:hint="eastAsia" w:ascii="宋体" w:hAnsi="宋体" w:cs="仿宋_GB2312"/>
          <w:color w:val="000000"/>
          <w:sz w:val="24"/>
        </w:rPr>
        <w:t>有车位的车辆，一律停放在固定场所内（停车场库）。外来临停车辆应停放整齐、规范。非机动车定点停放车棚内。对进出大楼的各类车辆要进行严格管理，维护交通秩序，保证车辆有序通行、有序停放。</w:t>
      </w:r>
    </w:p>
    <w:p w14:paraId="461ACDC6">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5</w:t>
      </w:r>
      <w:r>
        <w:rPr>
          <w:rFonts w:hint="eastAsia" w:ascii="宋体" w:hAnsi="宋体" w:cs="仿宋_GB2312"/>
          <w:color w:val="000000"/>
          <w:sz w:val="24"/>
        </w:rPr>
        <w:t>）突发事件处理</w:t>
      </w:r>
    </w:p>
    <w:p w14:paraId="46330BB7">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按照要求制订各类突发事件应急预案，并将预案内容在物业办公室、监控室、机房等处张榜悬挂。在各楼层固定位置悬挂疏散示意图及引路标志，每年组织不少于</w:t>
      </w:r>
      <w:r>
        <w:rPr>
          <w:rFonts w:ascii="宋体" w:hAnsi="宋体" w:cs="仿宋_GB2312"/>
          <w:color w:val="000000"/>
          <w:sz w:val="24"/>
        </w:rPr>
        <w:t>1</w:t>
      </w:r>
      <w:r>
        <w:rPr>
          <w:rFonts w:hint="eastAsia" w:ascii="宋体" w:hAnsi="宋体" w:cs="仿宋_GB2312"/>
          <w:color w:val="000000"/>
          <w:sz w:val="24"/>
        </w:rPr>
        <w:t>次的突发事件应急演习。当发生台风、暴雨等灾害性天气及其他危害公共突发事件时，应采取以下应急措施：对设备机房、停车场等露天设施进行检查和加固。各岗位人员必须按规定实行岗位警戒，根据不同突发事件的现场情况进行应变处理，在有关部门到达现场前，确保人身安全，减少财产损失，并全力协助处理相关事宜。</w:t>
      </w:r>
    </w:p>
    <w:p w14:paraId="17875A9A">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6</w:t>
      </w:r>
      <w:r>
        <w:rPr>
          <w:rFonts w:hint="eastAsia" w:ascii="宋体" w:hAnsi="宋体" w:cs="仿宋_GB2312"/>
          <w:color w:val="000000"/>
          <w:sz w:val="24"/>
        </w:rPr>
        <w:t>）消防、监控设施管理</w:t>
      </w:r>
    </w:p>
    <w:p w14:paraId="549A3E3A">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定期对消防、监控主机及各消防、监控点的设备进行巡查，确保运行无故障；定期对室外的消防栓、消防水带、消防泵等设备进行检查，是否有埋压或损坏和失效等情况；定期对各楼层消防栓进行检查，设施是否齐全；定期对各楼层的喷淋头、感烟探测器、感温探测器、手动报警按钮及其他形式的消防设施、设备进行检查，是否有遮挡或损坏等情况；每月对各楼层的灭火器进行检查更换，是否有压力不足或缺少等情况；定期对各楼层消防通道进行检查，是否有遮挡或堵塞，各楼层的疏散指示标志是否有损坏或缺少等情况；定期对各楼层应急电源的主、备电情况进行检查。消防泵：启动检查每月一次并记录，运行正常，设施完好、无渗漏；一级保养，每年一次。消防栓：每月巡查一次，消防栓箱内各种配件完好。每年保养一次，表面无生锈现象，颜色一致；阀杆每半年加注润滑油，启动灵活运行正常，每半年放水检查。火警、报警、探测器功能：功能正常。消防水带：每半年检查一次完好无缺，无霉变。灭火器：检查及时，发现问题更新或充压。同时，负责上述检查缺陷的修复和复原。每年按时进行消防年检、维保并提供年检报告。</w:t>
      </w:r>
    </w:p>
    <w:p w14:paraId="7141AEF6">
      <w:pPr>
        <w:autoSpaceDE w:val="0"/>
        <w:autoSpaceDN w:val="0"/>
        <w:spacing w:line="500" w:lineRule="exact"/>
        <w:ind w:firstLine="240" w:firstLineChars="100"/>
        <w:rPr>
          <w:rFonts w:ascii="宋体" w:hAnsi="宋体"/>
          <w:color w:val="000000"/>
          <w:sz w:val="24"/>
        </w:rPr>
      </w:pPr>
      <w:r>
        <w:rPr>
          <w:rFonts w:ascii="宋体" w:hAnsi="宋体" w:cs="仿宋_GB2312"/>
          <w:color w:val="000000"/>
          <w:sz w:val="24"/>
        </w:rPr>
        <w:t>(</w:t>
      </w:r>
      <w:r>
        <w:rPr>
          <w:rFonts w:hint="eastAsia" w:ascii="宋体" w:hAnsi="宋体" w:cs="仿宋_GB2312"/>
          <w:color w:val="000000"/>
          <w:sz w:val="24"/>
        </w:rPr>
        <w:t>三</w:t>
      </w:r>
      <w:r>
        <w:rPr>
          <w:rFonts w:ascii="宋体" w:hAnsi="宋体" w:cs="仿宋_GB2312"/>
          <w:color w:val="000000"/>
          <w:sz w:val="24"/>
        </w:rPr>
        <w:t>)</w:t>
      </w:r>
      <w:r>
        <w:rPr>
          <w:rFonts w:hint="eastAsia" w:ascii="宋体" w:hAnsi="宋体" w:cs="仿宋_GB2312"/>
          <w:color w:val="000000"/>
          <w:sz w:val="24"/>
        </w:rPr>
        <w:t>绿化管理</w:t>
      </w:r>
    </w:p>
    <w:p w14:paraId="2DF1C7C4">
      <w:pPr>
        <w:autoSpaceDE w:val="0"/>
        <w:autoSpaceDN w:val="0"/>
        <w:spacing w:line="500" w:lineRule="exact"/>
        <w:ind w:firstLine="472"/>
        <w:rPr>
          <w:rFonts w:ascii="宋体" w:hAnsi="宋体"/>
          <w:color w:val="000000"/>
          <w:sz w:val="24"/>
        </w:rPr>
      </w:pPr>
      <w:r>
        <w:rPr>
          <w:rFonts w:ascii="宋体" w:hAnsi="宋体" w:cs="仿宋_GB2312"/>
          <w:color w:val="000000"/>
          <w:sz w:val="24"/>
        </w:rPr>
        <w:t>1</w:t>
      </w:r>
      <w:r>
        <w:rPr>
          <w:rFonts w:hint="eastAsia" w:ascii="宋体" w:hAnsi="宋体" w:cs="仿宋_GB2312"/>
          <w:color w:val="000000"/>
          <w:sz w:val="24"/>
        </w:rPr>
        <w:t>、服务内容：绿化带和公共区域盆栽的树木、花、草等的养护和管理</w:t>
      </w:r>
      <w:r>
        <w:rPr>
          <w:rFonts w:hint="eastAsia" w:ascii="宋体" w:hAnsi="宋体" w:cs="仿宋_GB2312"/>
          <w:color w:val="000000"/>
          <w:sz w:val="24"/>
          <w:lang w:eastAsia="zh-CN"/>
        </w:rPr>
        <w:t>，</w:t>
      </w:r>
      <w:r>
        <w:rPr>
          <w:rFonts w:hint="eastAsia" w:ascii="宋体" w:hAnsi="宋体" w:cs="仿宋_GB2312"/>
          <w:color w:val="auto"/>
          <w:sz w:val="24"/>
          <w:lang w:eastAsia="zh-CN"/>
        </w:rPr>
        <w:t>特别是重点树木（两颗罗汉松）的</w:t>
      </w:r>
      <w:r>
        <w:rPr>
          <w:rFonts w:hint="eastAsia" w:ascii="宋体" w:hAnsi="宋体" w:cs="仿宋_GB2312"/>
          <w:color w:val="auto"/>
          <w:sz w:val="24"/>
        </w:rPr>
        <w:t>养护和管理</w:t>
      </w:r>
      <w:r>
        <w:rPr>
          <w:rFonts w:hint="eastAsia" w:ascii="宋体" w:hAnsi="宋体" w:cs="仿宋_GB2312"/>
          <w:color w:val="auto"/>
          <w:sz w:val="24"/>
          <w:lang w:eastAsia="zh-CN"/>
        </w:rPr>
        <w:t>。</w:t>
      </w:r>
      <w:r>
        <w:rPr>
          <w:rFonts w:hint="eastAsia" w:ascii="宋体" w:hAnsi="宋体" w:cs="仿宋_GB2312"/>
          <w:color w:val="000000"/>
          <w:sz w:val="24"/>
        </w:rPr>
        <w:t>有需要时，应做好室内绿化摆放和会议摆花等工作。</w:t>
      </w:r>
    </w:p>
    <w:p w14:paraId="0E237CAD">
      <w:pPr>
        <w:autoSpaceDE w:val="0"/>
        <w:autoSpaceDN w:val="0"/>
        <w:spacing w:line="500" w:lineRule="exact"/>
        <w:ind w:firstLine="480"/>
        <w:rPr>
          <w:rFonts w:ascii="宋体" w:hAnsi="宋体"/>
          <w:color w:val="000000"/>
          <w:sz w:val="24"/>
        </w:rPr>
      </w:pPr>
      <w:r>
        <w:rPr>
          <w:rFonts w:ascii="宋体" w:hAnsi="宋体" w:cs="仿宋_GB2312"/>
          <w:color w:val="000000"/>
          <w:sz w:val="24"/>
        </w:rPr>
        <w:t>2</w:t>
      </w:r>
      <w:r>
        <w:rPr>
          <w:rFonts w:hint="eastAsia" w:ascii="宋体" w:hAnsi="宋体" w:cs="仿宋_GB2312"/>
          <w:color w:val="000000"/>
          <w:sz w:val="24"/>
        </w:rPr>
        <w:t>、服务质量标准：建立绿化养护计划</w:t>
      </w:r>
      <w:r>
        <w:rPr>
          <w:rFonts w:hint="eastAsia" w:ascii="宋体" w:hAnsi="宋体" w:cs="仿宋_GB2312"/>
          <w:color w:val="000000"/>
          <w:sz w:val="24"/>
          <w:lang w:eastAsia="zh-CN"/>
        </w:rPr>
        <w:t>，</w:t>
      </w:r>
      <w:r>
        <w:rPr>
          <w:rFonts w:hint="eastAsia" w:ascii="宋体" w:hAnsi="宋体" w:cs="仿宋_GB2312"/>
          <w:color w:val="000000"/>
          <w:sz w:val="24"/>
        </w:rPr>
        <w:t>根据甲方的要求进行调整；建立定期除草、修剪</w:t>
      </w:r>
      <w:r>
        <w:rPr>
          <w:rFonts w:hint="eastAsia" w:ascii="宋体" w:hAnsi="宋体" w:cs="仿宋_GB2312"/>
          <w:color w:val="000000"/>
          <w:sz w:val="24"/>
          <w:lang w:eastAsia="zh-CN"/>
        </w:rPr>
        <w:t>等</w:t>
      </w:r>
      <w:r>
        <w:rPr>
          <w:rFonts w:hint="eastAsia" w:ascii="宋体" w:hAnsi="宋体" w:cs="仿宋_GB2312"/>
          <w:color w:val="000000"/>
          <w:sz w:val="24"/>
        </w:rPr>
        <w:t>制度，确保绿化无杂草、造型规整；及时喷洒农药、浇水施肥，确保绿化养护存活率</w:t>
      </w:r>
      <w:r>
        <w:rPr>
          <w:rFonts w:hint="eastAsia" w:ascii="宋体" w:hAnsi="宋体" w:cs="仿宋_GB2312"/>
          <w:color w:val="000000"/>
          <w:sz w:val="24"/>
          <w:lang w:val="en-US" w:eastAsia="zh-CN"/>
        </w:rPr>
        <w:t>95%以上</w:t>
      </w:r>
      <w:r>
        <w:rPr>
          <w:rFonts w:hint="eastAsia" w:ascii="宋体" w:hAnsi="宋体" w:cs="仿宋_GB2312"/>
          <w:color w:val="000000"/>
          <w:sz w:val="24"/>
          <w:lang w:eastAsia="zh-CN"/>
        </w:rPr>
        <w:t>，重点树木（两颗罗汉松）</w:t>
      </w:r>
      <w:r>
        <w:rPr>
          <w:rFonts w:hint="eastAsia" w:ascii="宋体" w:hAnsi="宋体" w:cs="仿宋_GB2312"/>
          <w:color w:val="000000"/>
          <w:sz w:val="24"/>
        </w:rPr>
        <w:t>存活率</w:t>
      </w:r>
      <w:r>
        <w:rPr>
          <w:rFonts w:hint="eastAsia" w:ascii="宋体" w:hAnsi="宋体" w:cs="仿宋_GB2312"/>
          <w:color w:val="000000"/>
          <w:sz w:val="24"/>
          <w:lang w:val="en-US" w:eastAsia="zh-CN"/>
        </w:rPr>
        <w:t>100%</w:t>
      </w:r>
      <w:r>
        <w:rPr>
          <w:rFonts w:hint="eastAsia" w:ascii="宋体" w:hAnsi="宋体" w:cs="仿宋_GB2312"/>
          <w:color w:val="000000"/>
          <w:sz w:val="24"/>
          <w:lang w:eastAsia="zh-CN"/>
        </w:rPr>
        <w:t>，</w:t>
      </w:r>
      <w:r>
        <w:rPr>
          <w:rFonts w:hint="eastAsia" w:ascii="宋体" w:hAnsi="宋体" w:cs="仿宋_GB2312"/>
          <w:color w:val="000000"/>
          <w:sz w:val="24"/>
        </w:rPr>
        <w:t>对因养护不力缺损的绿植进行</w:t>
      </w:r>
      <w:r>
        <w:rPr>
          <w:rFonts w:hint="eastAsia" w:ascii="宋体" w:hAnsi="宋体" w:cs="仿宋_GB2312"/>
          <w:color w:val="000000"/>
          <w:sz w:val="24"/>
          <w:lang w:eastAsia="zh-CN"/>
        </w:rPr>
        <w:t>按照原规格、品种进行</w:t>
      </w:r>
      <w:r>
        <w:rPr>
          <w:rFonts w:hint="eastAsia" w:ascii="宋体" w:hAnsi="宋体" w:cs="仿宋_GB2312"/>
          <w:color w:val="000000"/>
          <w:sz w:val="24"/>
        </w:rPr>
        <w:t>补种。</w:t>
      </w:r>
    </w:p>
    <w:p w14:paraId="324DA655">
      <w:pPr>
        <w:autoSpaceDE w:val="0"/>
        <w:autoSpaceDN w:val="0"/>
        <w:spacing w:line="500" w:lineRule="exact"/>
        <w:ind w:firstLine="482"/>
        <w:rPr>
          <w:rFonts w:ascii="宋体" w:hAnsi="宋体"/>
          <w:color w:val="000000"/>
          <w:sz w:val="24"/>
        </w:rPr>
      </w:pPr>
      <w:r>
        <w:rPr>
          <w:rFonts w:ascii="宋体" w:hAnsi="宋体" w:cs="仿宋_GB2312"/>
          <w:color w:val="000000"/>
          <w:sz w:val="24"/>
        </w:rPr>
        <w:t>(</w:t>
      </w:r>
      <w:r>
        <w:rPr>
          <w:rFonts w:hint="eastAsia" w:ascii="宋体" w:hAnsi="宋体" w:cs="仿宋_GB2312"/>
          <w:color w:val="000000"/>
          <w:sz w:val="24"/>
        </w:rPr>
        <w:t>四</w:t>
      </w:r>
      <w:r>
        <w:rPr>
          <w:rFonts w:ascii="宋体" w:hAnsi="宋体" w:cs="仿宋_GB2312"/>
          <w:color w:val="000000"/>
          <w:sz w:val="24"/>
        </w:rPr>
        <w:t>)</w:t>
      </w:r>
      <w:r>
        <w:rPr>
          <w:rFonts w:hint="eastAsia" w:ascii="宋体" w:hAnsi="宋体" w:cs="仿宋_GB2312"/>
          <w:color w:val="000000"/>
          <w:sz w:val="24"/>
        </w:rPr>
        <w:t>给排水设备运行维护</w:t>
      </w:r>
    </w:p>
    <w:p w14:paraId="23702C1B">
      <w:pPr>
        <w:autoSpaceDE w:val="0"/>
        <w:autoSpaceDN w:val="0"/>
        <w:spacing w:line="500" w:lineRule="exact"/>
        <w:ind w:firstLine="480"/>
        <w:rPr>
          <w:rFonts w:ascii="宋体" w:hAnsi="宋体"/>
          <w:color w:val="000000"/>
          <w:sz w:val="24"/>
        </w:rPr>
      </w:pPr>
      <w:r>
        <w:rPr>
          <w:rFonts w:ascii="宋体" w:hAnsi="宋体" w:cs="仿宋_GB2312"/>
          <w:color w:val="000000"/>
          <w:sz w:val="24"/>
        </w:rPr>
        <w:t>1</w:t>
      </w:r>
      <w:r>
        <w:rPr>
          <w:rFonts w:hint="eastAsia" w:ascii="宋体" w:hAnsi="宋体" w:cs="仿宋_GB2312"/>
          <w:color w:val="000000"/>
          <w:sz w:val="24"/>
        </w:rPr>
        <w:t>、服务内容：对办公楼室内外给排水系统的设备、设施，如水泵、气压给水装置、水处理设备、消火栓、管道、管件、阀门、水嘴、卫生洁具、排水管、透气管、水封设备、室外排水管及附属构筑物等进行日常养护维修，保持正常运行。</w:t>
      </w:r>
    </w:p>
    <w:p w14:paraId="0ECB554D">
      <w:pPr>
        <w:autoSpaceDE w:val="0"/>
        <w:autoSpaceDN w:val="0"/>
        <w:spacing w:line="500" w:lineRule="exact"/>
        <w:ind w:firstLine="480" w:firstLineChars="200"/>
        <w:rPr>
          <w:rFonts w:ascii="宋体" w:hAnsi="宋体"/>
          <w:color w:val="000000"/>
          <w:sz w:val="24"/>
        </w:rPr>
      </w:pPr>
      <w:r>
        <w:rPr>
          <w:rFonts w:ascii="宋体" w:hAnsi="宋体" w:cs="仿宋_GB2312"/>
          <w:color w:val="000000"/>
          <w:sz w:val="24"/>
        </w:rPr>
        <w:t>2</w:t>
      </w:r>
      <w:r>
        <w:rPr>
          <w:rFonts w:hint="eastAsia" w:ascii="宋体" w:hAnsi="宋体" w:cs="仿宋_GB2312"/>
          <w:color w:val="000000"/>
          <w:sz w:val="24"/>
        </w:rPr>
        <w:t>、服务质量标准：</w:t>
      </w:r>
    </w:p>
    <w:p w14:paraId="5BFD607F">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）定期对给排水系统进行维护、润滑。</w:t>
      </w:r>
    </w:p>
    <w:p w14:paraId="72DD12D1">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）每天检查一次提升泵、排水泵、阀门等，确保暴气风机、排水系统通畅，各种管道阀门完好，仪表显示正常，无跑、冒、滴、漏现象。</w:t>
      </w:r>
    </w:p>
    <w:p w14:paraId="6493F911">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3</w:t>
      </w:r>
      <w:r>
        <w:rPr>
          <w:rFonts w:hint="eastAsia" w:ascii="宋体" w:hAnsi="宋体" w:cs="仿宋_GB2312"/>
          <w:color w:val="000000"/>
          <w:sz w:val="24"/>
        </w:rPr>
        <w:t>）用户末端的水压及流量满足使用要求。</w:t>
      </w:r>
    </w:p>
    <w:p w14:paraId="6328609E">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4</w:t>
      </w:r>
      <w:r>
        <w:rPr>
          <w:rFonts w:hint="eastAsia" w:ascii="宋体" w:hAnsi="宋体" w:cs="仿宋_GB2312"/>
          <w:color w:val="000000"/>
          <w:sz w:val="24"/>
        </w:rPr>
        <w:t>）每季对楼宇排水总管进行检查，每半年对水泵、管道进行防锈处理。</w:t>
      </w:r>
    </w:p>
    <w:p w14:paraId="34140342">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5</w:t>
      </w:r>
      <w:r>
        <w:rPr>
          <w:rFonts w:hint="eastAsia" w:ascii="宋体" w:hAnsi="宋体" w:cs="仿宋_GB2312"/>
          <w:color w:val="000000"/>
          <w:sz w:val="24"/>
        </w:rPr>
        <w:t>）确保水质无污染并符合规定的要求，生活饮用水水质符合</w:t>
      </w:r>
      <w:r>
        <w:rPr>
          <w:rFonts w:ascii="宋体" w:hAnsi="宋体" w:cs="仿宋_GB2312"/>
          <w:color w:val="000000"/>
          <w:sz w:val="24"/>
        </w:rPr>
        <w:t>GB5749</w:t>
      </w:r>
      <w:r>
        <w:rPr>
          <w:rFonts w:hint="eastAsia" w:ascii="宋体" w:hAnsi="宋体" w:cs="仿宋_GB2312"/>
          <w:color w:val="000000"/>
          <w:sz w:val="24"/>
        </w:rPr>
        <w:t>一</w:t>
      </w:r>
      <w:r>
        <w:rPr>
          <w:rFonts w:ascii="宋体" w:hAnsi="宋体" w:cs="仿宋_GB2312"/>
          <w:color w:val="000000"/>
          <w:sz w:val="24"/>
        </w:rPr>
        <w:t>2006</w:t>
      </w:r>
      <w:r>
        <w:rPr>
          <w:rFonts w:hint="eastAsia" w:ascii="宋体" w:hAnsi="宋体" w:cs="仿宋_GB2312"/>
          <w:color w:val="000000"/>
          <w:sz w:val="24"/>
        </w:rPr>
        <w:t>《生活饮用水卫生标准》的要求。生活饮用水设施的日常使用管理、清洗消毒、作业人员健康检查以及水质检测参照建设部、卫生部《城市供水水质管理规定》</w:t>
      </w:r>
      <w:r>
        <w:rPr>
          <w:rFonts w:ascii="宋体" w:hAnsi="宋体" w:cs="仿宋_GB2312"/>
          <w:color w:val="000000"/>
          <w:sz w:val="24"/>
        </w:rPr>
        <w:t>(</w:t>
      </w:r>
      <w:r>
        <w:rPr>
          <w:rFonts w:hint="eastAsia" w:ascii="宋体" w:hAnsi="宋体" w:cs="仿宋_GB2312"/>
          <w:color w:val="000000"/>
          <w:sz w:val="24"/>
        </w:rPr>
        <w:t>建设部令第</w:t>
      </w:r>
      <w:r>
        <w:rPr>
          <w:rFonts w:ascii="宋体" w:hAnsi="宋体" w:cs="仿宋_GB2312"/>
          <w:color w:val="000000"/>
          <w:sz w:val="24"/>
        </w:rPr>
        <w:t>67</w:t>
      </w:r>
      <w:r>
        <w:rPr>
          <w:rFonts w:hint="eastAsia" w:ascii="宋体" w:hAnsi="宋体" w:cs="仿宋_GB2312"/>
          <w:color w:val="000000"/>
          <w:sz w:val="24"/>
        </w:rPr>
        <w:t>号</w:t>
      </w:r>
      <w:r>
        <w:rPr>
          <w:rFonts w:ascii="宋体" w:hAnsi="宋体" w:cs="仿宋_GB2312"/>
          <w:color w:val="000000"/>
          <w:sz w:val="24"/>
        </w:rPr>
        <w:t>)</w:t>
      </w:r>
      <w:r>
        <w:rPr>
          <w:rFonts w:hint="eastAsia" w:ascii="宋体" w:hAnsi="宋体" w:cs="仿宋_GB2312"/>
          <w:color w:val="000000"/>
          <w:sz w:val="24"/>
        </w:rPr>
        <w:t>执行。</w:t>
      </w:r>
    </w:p>
    <w:p w14:paraId="19EDEB9C">
      <w:pPr>
        <w:autoSpaceDE w:val="0"/>
        <w:autoSpaceDN w:val="0"/>
        <w:spacing w:line="500" w:lineRule="exact"/>
        <w:ind w:firstLine="482"/>
        <w:rPr>
          <w:rFonts w:ascii="宋体" w:hAnsi="宋体"/>
          <w:color w:val="000000"/>
          <w:sz w:val="24"/>
        </w:rPr>
      </w:pPr>
      <w:r>
        <w:rPr>
          <w:rFonts w:ascii="宋体" w:hAnsi="宋体" w:cs="仿宋_GB2312"/>
          <w:color w:val="000000"/>
          <w:sz w:val="24"/>
        </w:rPr>
        <w:t xml:space="preserve"> (</w:t>
      </w:r>
      <w:r>
        <w:rPr>
          <w:rFonts w:hint="eastAsia" w:ascii="宋体" w:hAnsi="宋体" w:cs="仿宋_GB2312"/>
          <w:color w:val="000000"/>
          <w:sz w:val="24"/>
        </w:rPr>
        <w:t>五</w:t>
      </w:r>
      <w:r>
        <w:rPr>
          <w:rFonts w:ascii="宋体" w:hAnsi="宋体" w:cs="仿宋_GB2312"/>
          <w:color w:val="000000"/>
          <w:sz w:val="24"/>
        </w:rPr>
        <w:t>)</w:t>
      </w:r>
      <w:r>
        <w:rPr>
          <w:rFonts w:hint="eastAsia" w:ascii="宋体" w:hAnsi="宋体" w:cs="仿宋_GB2312"/>
          <w:color w:val="000000"/>
          <w:sz w:val="24"/>
        </w:rPr>
        <w:t>供电设备管理维护</w:t>
      </w:r>
    </w:p>
    <w:p w14:paraId="5785D0B2">
      <w:pPr>
        <w:autoSpaceDE w:val="0"/>
        <w:autoSpaceDN w:val="0"/>
        <w:spacing w:line="500" w:lineRule="exact"/>
        <w:ind w:firstLine="480"/>
        <w:rPr>
          <w:rFonts w:ascii="宋体" w:hAnsi="宋体"/>
          <w:color w:val="000000"/>
          <w:sz w:val="24"/>
        </w:rPr>
      </w:pPr>
      <w:r>
        <w:rPr>
          <w:rFonts w:ascii="宋体" w:hAnsi="宋体" w:cs="仿宋_GB2312"/>
          <w:color w:val="000000"/>
          <w:sz w:val="24"/>
        </w:rPr>
        <w:t>1</w:t>
      </w:r>
      <w:r>
        <w:rPr>
          <w:rFonts w:hint="eastAsia" w:ascii="宋体" w:hAnsi="宋体" w:cs="仿宋_GB2312"/>
          <w:color w:val="000000"/>
          <w:sz w:val="24"/>
        </w:rPr>
        <w:t>、服务内容：对大楼内外的变压器、高及低压配电柜、能量管理系统、楼层配电间低压配电柜、设备机房电气控制柜、疏散指示系统、电气管线、电线电缆、电源开关、动力插座、电开水炉、水泵等低压用电设施进行日常管理和维护，保持设施正常运行。</w:t>
      </w:r>
    </w:p>
    <w:p w14:paraId="2BC9732C">
      <w:pPr>
        <w:autoSpaceDE w:val="0"/>
        <w:autoSpaceDN w:val="0"/>
        <w:spacing w:line="500" w:lineRule="exact"/>
        <w:ind w:firstLine="480"/>
        <w:rPr>
          <w:rFonts w:ascii="宋体" w:hAnsi="宋体"/>
          <w:color w:val="000000"/>
          <w:sz w:val="24"/>
        </w:rPr>
      </w:pPr>
      <w:r>
        <w:rPr>
          <w:rFonts w:ascii="宋体" w:hAnsi="宋体" w:cs="仿宋_GB2312"/>
          <w:color w:val="000000"/>
          <w:sz w:val="24"/>
        </w:rPr>
        <w:t>2</w:t>
      </w:r>
      <w:r>
        <w:rPr>
          <w:rFonts w:hint="eastAsia" w:ascii="宋体" w:hAnsi="宋体" w:cs="仿宋_GB2312"/>
          <w:color w:val="000000"/>
          <w:sz w:val="24"/>
        </w:rPr>
        <w:t>、服务质量标准：</w:t>
      </w:r>
    </w:p>
    <w:p w14:paraId="46EC75E0">
      <w:pPr>
        <w:autoSpaceDE w:val="0"/>
        <w:autoSpaceDN w:val="0"/>
        <w:spacing w:line="500" w:lineRule="exact"/>
        <w:ind w:firstLine="360"/>
        <w:rPr>
          <w:rFonts w:ascii="宋体" w:hAnsi="宋体"/>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1</w:t>
      </w:r>
      <w:r>
        <w:rPr>
          <w:rFonts w:hint="eastAsia" w:ascii="宋体" w:hAnsi="宋体" w:cs="仿宋_GB2312"/>
          <w:color w:val="000000"/>
          <w:sz w:val="24"/>
        </w:rPr>
        <w:t>）高配变电</w:t>
      </w:r>
      <w:r>
        <w:rPr>
          <w:rFonts w:hint="eastAsia" w:ascii="宋体" w:hAnsi="宋体" w:cs="仿宋_GB2312"/>
          <w:color w:val="000000"/>
          <w:sz w:val="24"/>
          <w:lang w:eastAsia="zh-CN"/>
        </w:rPr>
        <w:t>房</w:t>
      </w:r>
      <w:r>
        <w:rPr>
          <w:rFonts w:hint="eastAsia" w:ascii="宋体" w:hAnsi="宋体" w:cs="仿宋_GB2312"/>
          <w:color w:val="000000"/>
          <w:sz w:val="24"/>
        </w:rPr>
        <w:t>保证每天</w:t>
      </w:r>
      <w:r>
        <w:rPr>
          <w:rFonts w:ascii="宋体" w:hAnsi="宋体" w:cs="仿宋_GB2312"/>
          <w:color w:val="000000"/>
          <w:sz w:val="24"/>
        </w:rPr>
        <w:t>24</w:t>
      </w:r>
      <w:r>
        <w:rPr>
          <w:rFonts w:hint="eastAsia" w:ascii="宋体" w:hAnsi="宋体" w:cs="仿宋_GB2312"/>
          <w:color w:val="000000"/>
          <w:sz w:val="24"/>
        </w:rPr>
        <w:t>小时有人</w:t>
      </w:r>
      <w:r>
        <w:rPr>
          <w:rFonts w:hint="eastAsia" w:ascii="宋体" w:hAnsi="宋体" w:cs="仿宋_GB2312"/>
          <w:color w:val="000000"/>
          <w:sz w:val="24"/>
          <w:lang w:eastAsia="zh-CN"/>
        </w:rPr>
        <w:t>巡查</w:t>
      </w:r>
      <w:r>
        <w:rPr>
          <w:rFonts w:hint="eastAsia" w:ascii="宋体" w:hAnsi="宋体" w:cs="仿宋_GB2312"/>
          <w:color w:val="000000"/>
          <w:sz w:val="24"/>
        </w:rPr>
        <w:t>，保证整个大楼的供电安全。</w:t>
      </w:r>
    </w:p>
    <w:p w14:paraId="2EDFA1A7">
      <w:pPr>
        <w:autoSpaceDE w:val="0"/>
        <w:autoSpaceDN w:val="0"/>
        <w:spacing w:line="500" w:lineRule="exact"/>
        <w:ind w:firstLine="360"/>
        <w:rPr>
          <w:rFonts w:ascii="宋体" w:hAnsi="宋体"/>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2</w:t>
      </w:r>
      <w:r>
        <w:rPr>
          <w:rFonts w:hint="eastAsia" w:ascii="宋体" w:hAnsi="宋体" w:cs="仿宋_GB2312"/>
          <w:color w:val="000000"/>
          <w:sz w:val="24"/>
        </w:rPr>
        <w:t>）会同设备产权单位按照规定周期对变配电设备设施进行检查、维护、清洁，并做好记录，确保高</w:t>
      </w:r>
      <w:r>
        <w:rPr>
          <w:rFonts w:ascii="宋体" w:hAnsi="宋体" w:cs="仿宋_GB2312"/>
          <w:color w:val="000000"/>
          <w:sz w:val="24"/>
        </w:rPr>
        <w:t>(</w:t>
      </w:r>
      <w:r>
        <w:rPr>
          <w:rFonts w:hint="eastAsia" w:ascii="宋体" w:hAnsi="宋体" w:cs="仿宋_GB2312"/>
          <w:color w:val="000000"/>
          <w:sz w:val="24"/>
        </w:rPr>
        <w:t>低</w:t>
      </w:r>
      <w:r>
        <w:rPr>
          <w:rFonts w:ascii="宋体" w:hAnsi="宋体" w:cs="仿宋_GB2312"/>
          <w:color w:val="000000"/>
          <w:sz w:val="24"/>
        </w:rPr>
        <w:t>)</w:t>
      </w:r>
      <w:r>
        <w:rPr>
          <w:rFonts w:hint="eastAsia" w:ascii="宋体" w:hAnsi="宋体" w:cs="仿宋_GB2312"/>
          <w:color w:val="000000"/>
          <w:sz w:val="24"/>
        </w:rPr>
        <w:t>压变</w:t>
      </w:r>
      <w:r>
        <w:rPr>
          <w:rFonts w:ascii="宋体" w:hAnsi="宋体" w:cs="仿宋_GB2312"/>
          <w:color w:val="000000"/>
          <w:sz w:val="24"/>
        </w:rPr>
        <w:t>(</w:t>
      </w:r>
      <w:r>
        <w:rPr>
          <w:rFonts w:hint="eastAsia" w:ascii="宋体" w:hAnsi="宋体" w:cs="仿宋_GB2312"/>
          <w:color w:val="000000"/>
          <w:sz w:val="24"/>
        </w:rPr>
        <w:t>配</w:t>
      </w:r>
      <w:r>
        <w:rPr>
          <w:rFonts w:ascii="宋体" w:hAnsi="宋体" w:cs="仿宋_GB2312"/>
          <w:color w:val="000000"/>
          <w:sz w:val="24"/>
        </w:rPr>
        <w:t>)</w:t>
      </w:r>
      <w:r>
        <w:rPr>
          <w:rFonts w:hint="eastAsia" w:ascii="宋体" w:hAnsi="宋体" w:cs="仿宋_GB2312"/>
          <w:color w:val="000000"/>
          <w:sz w:val="24"/>
        </w:rPr>
        <w:t>电柜操作运行正常，各计量检测表计显示正常。</w:t>
      </w:r>
    </w:p>
    <w:p w14:paraId="5CC737F4">
      <w:pPr>
        <w:autoSpaceDE w:val="0"/>
        <w:autoSpaceDN w:val="0"/>
        <w:spacing w:line="500" w:lineRule="exact"/>
        <w:ind w:firstLine="360"/>
        <w:rPr>
          <w:rFonts w:ascii="宋体" w:hAnsi="宋体"/>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3</w:t>
      </w:r>
      <w:r>
        <w:rPr>
          <w:rFonts w:hint="eastAsia" w:ascii="宋体" w:hAnsi="宋体" w:cs="仿宋_GB2312"/>
          <w:color w:val="000000"/>
          <w:sz w:val="24"/>
        </w:rPr>
        <w:t>）变</w:t>
      </w:r>
      <w:r>
        <w:rPr>
          <w:rFonts w:ascii="宋体" w:hAnsi="宋体" w:cs="仿宋_GB2312"/>
          <w:color w:val="000000"/>
          <w:sz w:val="24"/>
        </w:rPr>
        <w:t>(</w:t>
      </w:r>
      <w:r>
        <w:rPr>
          <w:rFonts w:hint="eastAsia" w:ascii="宋体" w:hAnsi="宋体" w:cs="仿宋_GB2312"/>
          <w:color w:val="000000"/>
          <w:sz w:val="24"/>
        </w:rPr>
        <w:t>配</w:t>
      </w:r>
      <w:r>
        <w:rPr>
          <w:rFonts w:ascii="宋体" w:hAnsi="宋体" w:cs="仿宋_GB2312"/>
          <w:color w:val="000000"/>
          <w:sz w:val="24"/>
        </w:rPr>
        <w:t>)</w:t>
      </w:r>
      <w:r>
        <w:rPr>
          <w:rFonts w:hint="eastAsia" w:ascii="宋体" w:hAnsi="宋体" w:cs="仿宋_GB2312"/>
          <w:color w:val="000000"/>
          <w:sz w:val="24"/>
        </w:rPr>
        <w:t>电柜、低压配电柜运行正常，符合工作要求，各类表计显示正常。</w:t>
      </w:r>
    </w:p>
    <w:p w14:paraId="5896B937">
      <w:pPr>
        <w:autoSpaceDE w:val="0"/>
        <w:autoSpaceDN w:val="0"/>
        <w:spacing w:line="500" w:lineRule="exact"/>
        <w:ind w:firstLine="360"/>
        <w:rPr>
          <w:rFonts w:ascii="宋体" w:hAnsi="宋体"/>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4</w:t>
      </w:r>
      <w:r>
        <w:rPr>
          <w:rFonts w:hint="eastAsia" w:ascii="宋体" w:hAnsi="宋体" w:cs="仿宋_GB2312"/>
          <w:color w:val="000000"/>
          <w:sz w:val="24"/>
        </w:rPr>
        <w:t>）功率因素自动补偿电容器</w:t>
      </w:r>
      <w:r>
        <w:rPr>
          <w:rFonts w:ascii="宋体" w:hAnsi="宋体" w:cs="仿宋_GB2312"/>
          <w:color w:val="000000"/>
          <w:sz w:val="24"/>
        </w:rPr>
        <w:t>(</w:t>
      </w:r>
      <w:r>
        <w:rPr>
          <w:rFonts w:hint="eastAsia" w:ascii="宋体" w:hAnsi="宋体" w:cs="仿宋_GB2312"/>
          <w:color w:val="000000"/>
          <w:sz w:val="24"/>
        </w:rPr>
        <w:t>组</w:t>
      </w:r>
      <w:r>
        <w:rPr>
          <w:rFonts w:ascii="宋体" w:hAnsi="宋体" w:cs="仿宋_GB2312"/>
          <w:color w:val="000000"/>
          <w:sz w:val="24"/>
        </w:rPr>
        <w:t>)</w:t>
      </w:r>
      <w:r>
        <w:rPr>
          <w:rFonts w:hint="eastAsia" w:ascii="宋体" w:hAnsi="宋体" w:cs="仿宋_GB2312"/>
          <w:color w:val="000000"/>
          <w:sz w:val="24"/>
        </w:rPr>
        <w:t>运行正常，自动切换准确可靠。</w:t>
      </w:r>
    </w:p>
    <w:p w14:paraId="5A3231CB">
      <w:pPr>
        <w:autoSpaceDE w:val="0"/>
        <w:autoSpaceDN w:val="0"/>
        <w:spacing w:line="500" w:lineRule="exact"/>
        <w:ind w:firstLine="360"/>
        <w:rPr>
          <w:rFonts w:ascii="宋体" w:hAnsi="宋体"/>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5</w:t>
      </w:r>
      <w:r>
        <w:rPr>
          <w:rFonts w:hint="eastAsia" w:ascii="宋体" w:hAnsi="宋体" w:cs="仿宋_GB2312"/>
          <w:color w:val="000000"/>
          <w:sz w:val="24"/>
        </w:rPr>
        <w:t>）变</w:t>
      </w:r>
      <w:r>
        <w:rPr>
          <w:rFonts w:ascii="宋体" w:hAnsi="宋体" w:cs="仿宋_GB2312"/>
          <w:color w:val="000000"/>
          <w:sz w:val="24"/>
        </w:rPr>
        <w:t>(</w:t>
      </w:r>
      <w:r>
        <w:rPr>
          <w:rFonts w:hint="eastAsia" w:ascii="宋体" w:hAnsi="宋体" w:cs="仿宋_GB2312"/>
          <w:color w:val="000000"/>
          <w:sz w:val="24"/>
        </w:rPr>
        <w:t>配</w:t>
      </w:r>
      <w:r>
        <w:rPr>
          <w:rFonts w:ascii="宋体" w:hAnsi="宋体" w:cs="仿宋_GB2312"/>
          <w:color w:val="000000"/>
          <w:sz w:val="24"/>
        </w:rPr>
        <w:t>)</w:t>
      </w:r>
      <w:r>
        <w:rPr>
          <w:rFonts w:hint="eastAsia" w:ascii="宋体" w:hAnsi="宋体" w:cs="仿宋_GB2312"/>
          <w:color w:val="000000"/>
          <w:sz w:val="24"/>
        </w:rPr>
        <w:t>电系统联络切换正常。</w:t>
      </w:r>
    </w:p>
    <w:p w14:paraId="5C300C17">
      <w:pPr>
        <w:autoSpaceDE w:val="0"/>
        <w:autoSpaceDN w:val="0"/>
        <w:spacing w:line="500" w:lineRule="exact"/>
        <w:ind w:firstLine="360"/>
        <w:rPr>
          <w:rFonts w:ascii="宋体" w:hAnsi="宋体"/>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6</w:t>
      </w:r>
      <w:r>
        <w:rPr>
          <w:rFonts w:hint="eastAsia" w:ascii="宋体" w:hAnsi="宋体" w:cs="仿宋_GB2312"/>
          <w:color w:val="000000"/>
          <w:sz w:val="24"/>
        </w:rPr>
        <w:t>）负责各类照明灯具、泛光照明系统、供用电设备设施（包括配电箱柜、桥架、井道、分电箱、开关、插座等）的日常管理和维护修理。</w:t>
      </w:r>
    </w:p>
    <w:p w14:paraId="1B68CD98">
      <w:pPr>
        <w:autoSpaceDE w:val="0"/>
        <w:autoSpaceDN w:val="0"/>
        <w:spacing w:line="500" w:lineRule="exact"/>
        <w:ind w:firstLine="360"/>
        <w:rPr>
          <w:rFonts w:ascii="宋体" w:hAnsi="宋体"/>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7</w:t>
      </w:r>
      <w:r>
        <w:rPr>
          <w:rFonts w:hint="eastAsia" w:ascii="宋体" w:hAnsi="宋体" w:cs="仿宋_GB2312"/>
          <w:color w:val="000000"/>
          <w:sz w:val="24"/>
        </w:rPr>
        <w:t>）应急供电系统运行正常。</w:t>
      </w:r>
    </w:p>
    <w:p w14:paraId="43080302">
      <w:pPr>
        <w:autoSpaceDE w:val="0"/>
        <w:autoSpaceDN w:val="0"/>
        <w:spacing w:line="500" w:lineRule="exact"/>
        <w:ind w:firstLine="360"/>
        <w:rPr>
          <w:rFonts w:ascii="宋体" w:hAnsi="宋体"/>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8</w:t>
      </w:r>
      <w:r>
        <w:rPr>
          <w:rFonts w:hint="eastAsia" w:ascii="宋体" w:hAnsi="宋体" w:cs="仿宋_GB2312"/>
          <w:color w:val="000000"/>
          <w:sz w:val="24"/>
        </w:rPr>
        <w:t>）通过有效的管理措施及技术措施，积极开展节能管理工作。</w:t>
      </w:r>
    </w:p>
    <w:p w14:paraId="53CF4B71">
      <w:pPr>
        <w:autoSpaceDE w:val="0"/>
        <w:autoSpaceDN w:val="0"/>
        <w:spacing w:line="500" w:lineRule="exact"/>
        <w:ind w:firstLine="482"/>
        <w:rPr>
          <w:rFonts w:ascii="宋体" w:hAnsi="宋体"/>
          <w:color w:val="000000"/>
          <w:sz w:val="24"/>
        </w:rPr>
      </w:pPr>
      <w:r>
        <w:rPr>
          <w:rFonts w:ascii="宋体" w:hAnsi="宋体" w:cs="仿宋_GB2312"/>
          <w:color w:val="000000"/>
          <w:sz w:val="24"/>
        </w:rPr>
        <w:t>(</w:t>
      </w:r>
      <w:r>
        <w:rPr>
          <w:rFonts w:hint="eastAsia" w:ascii="宋体" w:hAnsi="宋体" w:cs="仿宋_GB2312"/>
          <w:color w:val="000000"/>
          <w:sz w:val="24"/>
        </w:rPr>
        <w:t>六</w:t>
      </w:r>
      <w:r>
        <w:rPr>
          <w:rFonts w:ascii="宋体" w:hAnsi="宋体" w:cs="仿宋_GB2312"/>
          <w:color w:val="000000"/>
          <w:sz w:val="24"/>
        </w:rPr>
        <w:t>)</w:t>
      </w:r>
      <w:r>
        <w:rPr>
          <w:rFonts w:hint="eastAsia" w:ascii="宋体" w:hAnsi="宋体" w:cs="仿宋_GB2312"/>
          <w:color w:val="000000"/>
          <w:sz w:val="24"/>
        </w:rPr>
        <w:t>弱电系统管理维护</w:t>
      </w:r>
    </w:p>
    <w:p w14:paraId="666E1FD5">
      <w:pPr>
        <w:autoSpaceDE w:val="0"/>
        <w:autoSpaceDN w:val="0"/>
        <w:spacing w:line="500" w:lineRule="exact"/>
        <w:ind w:firstLine="480"/>
        <w:rPr>
          <w:rFonts w:ascii="宋体" w:hAnsi="宋体"/>
          <w:color w:val="000000"/>
          <w:sz w:val="24"/>
        </w:rPr>
      </w:pPr>
      <w:r>
        <w:rPr>
          <w:rFonts w:ascii="宋体" w:hAnsi="宋体" w:cs="仿宋_GB2312"/>
          <w:color w:val="000000"/>
          <w:sz w:val="24"/>
        </w:rPr>
        <w:t>1</w:t>
      </w:r>
      <w:r>
        <w:rPr>
          <w:rFonts w:hint="eastAsia" w:ascii="宋体" w:hAnsi="宋体" w:cs="仿宋_GB2312"/>
          <w:color w:val="000000"/>
          <w:sz w:val="24"/>
        </w:rPr>
        <w:t>、服务内容：对大楼内综合布线、楼宇设备自控系统、安全防范系统、多功能会议系统、</w:t>
      </w:r>
      <w:r>
        <w:rPr>
          <w:rFonts w:hint="eastAsia" w:ascii="宋体" w:hAnsi="宋体" w:cs="仿宋_GB2312"/>
          <w:color w:val="auto"/>
          <w:sz w:val="24"/>
          <w:lang w:val="en-US" w:eastAsia="zh-CN"/>
        </w:rPr>
        <w:t>A、B、C、D</w:t>
      </w:r>
      <w:r>
        <w:rPr>
          <w:rFonts w:hint="eastAsia" w:ascii="宋体" w:hAnsi="宋体"/>
          <w:color w:val="auto"/>
          <w:sz w:val="24"/>
        </w:rPr>
        <w:t>楼</w:t>
      </w:r>
      <w:r>
        <w:rPr>
          <w:rFonts w:hint="eastAsia" w:ascii="宋体" w:hAnsi="宋体"/>
          <w:color w:val="000000"/>
          <w:sz w:val="24"/>
        </w:rPr>
        <w:t>的网络管理维护和计算机维护、</w:t>
      </w:r>
      <w:r>
        <w:rPr>
          <w:rFonts w:hint="eastAsia" w:ascii="宋体" w:hAnsi="宋体" w:cs="仿宋_GB2312"/>
          <w:color w:val="000000"/>
          <w:sz w:val="24"/>
        </w:rPr>
        <w:t>弱电机房、通信机房等进行日常管理和维修，保持正常运行。</w:t>
      </w:r>
    </w:p>
    <w:p w14:paraId="3AF168FD">
      <w:pPr>
        <w:autoSpaceDE w:val="0"/>
        <w:autoSpaceDN w:val="0"/>
        <w:spacing w:line="500" w:lineRule="exact"/>
        <w:ind w:firstLine="480" w:firstLineChars="200"/>
        <w:rPr>
          <w:rFonts w:ascii="宋体" w:hAnsi="宋体"/>
          <w:color w:val="000000"/>
          <w:sz w:val="24"/>
        </w:rPr>
      </w:pPr>
      <w:r>
        <w:rPr>
          <w:rFonts w:ascii="宋体" w:hAnsi="宋体" w:cs="仿宋_GB2312"/>
          <w:color w:val="000000"/>
          <w:sz w:val="24"/>
        </w:rPr>
        <w:t>2</w:t>
      </w:r>
      <w:r>
        <w:rPr>
          <w:rFonts w:hint="eastAsia" w:ascii="宋体" w:hAnsi="宋体" w:cs="仿宋_GB2312"/>
          <w:color w:val="000000"/>
          <w:sz w:val="24"/>
        </w:rPr>
        <w:t>、服务质量标准：</w:t>
      </w:r>
    </w:p>
    <w:p w14:paraId="284633EB">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）按规定标准工作时间排除故障，保证各弱电系统正常工作；</w:t>
      </w:r>
    </w:p>
    <w:p w14:paraId="57BDD336">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）智能化设施、设备运行正常，有记录并按规定期限保存。</w:t>
      </w:r>
    </w:p>
    <w:p w14:paraId="3D4EF48F">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3</w:t>
      </w:r>
      <w:r>
        <w:rPr>
          <w:rFonts w:hint="eastAsia" w:ascii="宋体" w:hAnsi="宋体" w:cs="仿宋_GB2312"/>
          <w:color w:val="000000"/>
          <w:sz w:val="24"/>
        </w:rPr>
        <w:t>）设备零修合格率达到</w:t>
      </w:r>
      <w:r>
        <w:rPr>
          <w:rFonts w:ascii="宋体" w:hAnsi="宋体" w:cs="仿宋_GB2312"/>
          <w:color w:val="000000"/>
          <w:sz w:val="24"/>
        </w:rPr>
        <w:t>100%</w:t>
      </w:r>
      <w:r>
        <w:rPr>
          <w:rFonts w:hint="eastAsia" w:ascii="宋体" w:hAnsi="宋体" w:cs="仿宋_GB2312"/>
          <w:color w:val="000000"/>
          <w:sz w:val="24"/>
        </w:rPr>
        <w:t>，一般性维修不过夜；</w:t>
      </w:r>
    </w:p>
    <w:p w14:paraId="4EDD837D">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4</w:t>
      </w:r>
      <w:r>
        <w:rPr>
          <w:rFonts w:hint="eastAsia" w:ascii="宋体" w:hAnsi="宋体" w:cs="仿宋_GB2312"/>
          <w:color w:val="000000"/>
          <w:sz w:val="24"/>
        </w:rPr>
        <w:t>）严格执行用电安全规范，确保用电安全；</w:t>
      </w:r>
    </w:p>
    <w:p w14:paraId="7D3704E3">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5</w:t>
      </w:r>
      <w:r>
        <w:rPr>
          <w:rFonts w:hint="eastAsia" w:ascii="宋体" w:hAnsi="宋体" w:cs="仿宋_GB2312"/>
          <w:color w:val="000000"/>
          <w:sz w:val="24"/>
        </w:rPr>
        <w:t>）保证避雷设备完好、有效、安全。</w:t>
      </w:r>
    </w:p>
    <w:p w14:paraId="03CA9929">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6</w:t>
      </w:r>
      <w:r>
        <w:rPr>
          <w:rFonts w:hint="eastAsia" w:ascii="宋体" w:hAnsi="宋体" w:cs="仿宋_GB2312"/>
          <w:color w:val="000000"/>
          <w:sz w:val="24"/>
        </w:rPr>
        <w:t>）根据业主会议、培训、活动需要，及时调整会议、培训、活动系统设备布局、做好会前、培训等准备工作、保证会议、培训、活动顺利进行。</w:t>
      </w:r>
    </w:p>
    <w:p w14:paraId="2234564E">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7</w:t>
      </w:r>
      <w:r>
        <w:rPr>
          <w:rFonts w:hint="eastAsia" w:ascii="宋体" w:hAnsi="宋体" w:cs="仿宋_GB2312"/>
          <w:color w:val="000000"/>
          <w:sz w:val="24"/>
        </w:rPr>
        <w:t>）做好各弱电机房、操作机房的清洁工作。</w:t>
      </w:r>
    </w:p>
    <w:p w14:paraId="39DC9594">
      <w:pPr>
        <w:autoSpaceDE w:val="0"/>
        <w:autoSpaceDN w:val="0"/>
        <w:spacing w:line="500" w:lineRule="exact"/>
        <w:ind w:firstLine="480"/>
        <w:rPr>
          <w:rFonts w:ascii="宋体" w:hAnsi="宋体" w:cs="仿宋_GB2312"/>
          <w:color w:val="000000"/>
          <w:sz w:val="24"/>
        </w:rPr>
      </w:pPr>
      <w:r>
        <w:rPr>
          <w:rFonts w:hint="eastAsia" w:ascii="宋体" w:hAnsi="宋体" w:cs="仿宋_GB2312"/>
          <w:color w:val="000000"/>
          <w:sz w:val="24"/>
        </w:rPr>
        <w:t>（</w:t>
      </w:r>
      <w:r>
        <w:rPr>
          <w:rFonts w:ascii="宋体" w:hAnsi="宋体" w:cs="仿宋_GB2312"/>
          <w:color w:val="000000"/>
          <w:sz w:val="24"/>
        </w:rPr>
        <w:t>8</w:t>
      </w:r>
      <w:r>
        <w:rPr>
          <w:rFonts w:hint="eastAsia" w:ascii="宋体" w:hAnsi="宋体" w:cs="仿宋_GB2312"/>
          <w:color w:val="000000"/>
          <w:sz w:val="24"/>
        </w:rPr>
        <w:t>）制定弱电设备的规范操作流程。</w:t>
      </w:r>
    </w:p>
    <w:p w14:paraId="4A16192D">
      <w:pPr>
        <w:autoSpaceDE w:val="0"/>
        <w:autoSpaceDN w:val="0"/>
        <w:spacing w:line="500" w:lineRule="exact"/>
        <w:ind w:firstLine="480"/>
        <w:rPr>
          <w:rFonts w:ascii="宋体" w:hAnsi="宋体" w:cs="仿宋_GB2312"/>
          <w:color w:val="000000"/>
          <w:sz w:val="24"/>
        </w:rPr>
      </w:pPr>
      <w:r>
        <w:rPr>
          <w:rFonts w:hint="eastAsia" w:ascii="宋体" w:hAnsi="宋体" w:cs="仿宋_GB2312"/>
          <w:color w:val="000000"/>
          <w:sz w:val="24"/>
        </w:rPr>
        <w:t>（9）根据街道要求，及时对街道各类网络及计算机进行管理和维护。</w:t>
      </w:r>
    </w:p>
    <w:p w14:paraId="271D6937">
      <w:pPr>
        <w:autoSpaceDE w:val="0"/>
        <w:autoSpaceDN w:val="0"/>
        <w:spacing w:line="500" w:lineRule="exact"/>
        <w:ind w:firstLine="482"/>
        <w:rPr>
          <w:rFonts w:ascii="宋体" w:hAnsi="宋体"/>
          <w:color w:val="000000"/>
          <w:sz w:val="24"/>
        </w:rPr>
      </w:pPr>
      <w:r>
        <w:rPr>
          <w:rFonts w:hint="eastAsia" w:ascii="宋体" w:hAnsi="宋体" w:cs="仿宋_GB2312"/>
          <w:color w:val="000000"/>
          <w:sz w:val="24"/>
        </w:rPr>
        <w:t>（七）房屋设施日常养护维修</w:t>
      </w:r>
    </w:p>
    <w:p w14:paraId="05C6E5A2">
      <w:pPr>
        <w:autoSpaceDE w:val="0"/>
        <w:autoSpaceDN w:val="0"/>
        <w:spacing w:line="500" w:lineRule="exact"/>
        <w:ind w:firstLine="480"/>
        <w:rPr>
          <w:rFonts w:ascii="宋体" w:hAnsi="宋体"/>
          <w:color w:val="000000"/>
          <w:sz w:val="24"/>
        </w:rPr>
      </w:pPr>
      <w:r>
        <w:rPr>
          <w:rFonts w:ascii="宋体" w:hAnsi="宋体" w:cs="仿宋_GB2312"/>
          <w:color w:val="000000"/>
          <w:sz w:val="24"/>
        </w:rPr>
        <w:t>1</w:t>
      </w:r>
      <w:r>
        <w:rPr>
          <w:rFonts w:hint="eastAsia" w:ascii="宋体" w:hAnsi="宋体" w:cs="仿宋_GB2312"/>
          <w:color w:val="000000"/>
          <w:sz w:val="24"/>
        </w:rPr>
        <w:t>、服务内容：办公楼</w:t>
      </w:r>
      <w:r>
        <w:rPr>
          <w:rFonts w:ascii="宋体" w:hAnsi="宋体" w:cs="仿宋_GB2312"/>
          <w:color w:val="000000"/>
          <w:sz w:val="24"/>
        </w:rPr>
        <w:t>(</w:t>
      </w:r>
      <w:r>
        <w:rPr>
          <w:rFonts w:hint="eastAsia" w:ascii="宋体" w:hAnsi="宋体" w:cs="仿宋_GB2312"/>
          <w:color w:val="000000"/>
          <w:sz w:val="24"/>
        </w:rPr>
        <w:t>区</w:t>
      </w:r>
      <w:r>
        <w:rPr>
          <w:rFonts w:ascii="宋体" w:hAnsi="宋体" w:cs="仿宋_GB2312"/>
          <w:color w:val="000000"/>
          <w:sz w:val="24"/>
        </w:rPr>
        <w:t>)</w:t>
      </w:r>
      <w:r>
        <w:rPr>
          <w:rFonts w:hint="eastAsia" w:ascii="宋体" w:hAnsi="宋体" w:cs="仿宋_GB2312"/>
          <w:color w:val="000000"/>
          <w:sz w:val="24"/>
        </w:rPr>
        <w:t>房屋地面、墙、台面及吊顶、门窗、楼梯、通风道、玻璃顶等的日常巡查和养护维修。</w:t>
      </w:r>
    </w:p>
    <w:p w14:paraId="5FE93A92">
      <w:pPr>
        <w:autoSpaceDE w:val="0"/>
        <w:autoSpaceDN w:val="0"/>
        <w:spacing w:line="500" w:lineRule="exact"/>
        <w:ind w:firstLine="480"/>
        <w:rPr>
          <w:rFonts w:ascii="宋体" w:hAnsi="宋体"/>
          <w:color w:val="000000"/>
          <w:sz w:val="24"/>
        </w:rPr>
      </w:pPr>
      <w:r>
        <w:rPr>
          <w:rFonts w:ascii="宋体" w:hAnsi="宋体" w:cs="仿宋_GB2312"/>
          <w:color w:val="000000"/>
          <w:sz w:val="24"/>
        </w:rPr>
        <w:t>2</w:t>
      </w:r>
      <w:r>
        <w:rPr>
          <w:rFonts w:hint="eastAsia" w:ascii="宋体" w:hAnsi="宋体" w:cs="仿宋_GB2312"/>
          <w:color w:val="000000"/>
          <w:sz w:val="24"/>
        </w:rPr>
        <w:t>、服务质量标准：</w:t>
      </w:r>
    </w:p>
    <w:p w14:paraId="0E4EF154">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）确保大楼</w:t>
      </w:r>
      <w:r>
        <w:rPr>
          <w:rFonts w:ascii="宋体" w:hAnsi="宋体" w:cs="仿宋_GB2312"/>
          <w:color w:val="000000"/>
          <w:sz w:val="24"/>
        </w:rPr>
        <w:t>(</w:t>
      </w:r>
      <w:r>
        <w:rPr>
          <w:rFonts w:hint="eastAsia" w:ascii="宋体" w:hAnsi="宋体" w:cs="仿宋_GB2312"/>
          <w:color w:val="000000"/>
          <w:sz w:val="24"/>
        </w:rPr>
        <w:t>区</w:t>
      </w:r>
      <w:r>
        <w:rPr>
          <w:rFonts w:ascii="宋体" w:hAnsi="宋体" w:cs="仿宋_GB2312"/>
          <w:color w:val="000000"/>
          <w:sz w:val="24"/>
        </w:rPr>
        <w:t>)</w:t>
      </w:r>
      <w:r>
        <w:rPr>
          <w:rFonts w:hint="eastAsia" w:ascii="宋体" w:hAnsi="宋体" w:cs="仿宋_GB2312"/>
          <w:color w:val="000000"/>
          <w:sz w:val="24"/>
        </w:rPr>
        <w:t>房屋及设施的完好和正常使用。</w:t>
      </w:r>
    </w:p>
    <w:p w14:paraId="636A0CD7">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）玻璃无破裂，五金配件完好，门窗开闭灵活、密封性好、无异常声响。否则应及时修复或更换，不能立即修复的涉及安全性的应采取措施消除安全隐患。</w:t>
      </w:r>
    </w:p>
    <w:p w14:paraId="02FAEE68">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3</w:t>
      </w:r>
      <w:r>
        <w:rPr>
          <w:rFonts w:hint="eastAsia" w:ascii="宋体" w:hAnsi="宋体" w:cs="仿宋_GB2312"/>
          <w:color w:val="000000"/>
          <w:sz w:val="24"/>
        </w:rPr>
        <w:t>）粉刷无明显剥落开裂，墙面砖、地坪、地砖、地板平整不起壳、无遗缺，否则应及时修复或更换。</w:t>
      </w:r>
    </w:p>
    <w:p w14:paraId="4BC384C5">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4</w:t>
      </w:r>
      <w:r>
        <w:rPr>
          <w:rFonts w:hint="eastAsia" w:ascii="宋体" w:hAnsi="宋体" w:cs="仿宋_GB2312"/>
          <w:color w:val="000000"/>
          <w:sz w:val="24"/>
        </w:rPr>
        <w:t>）屋面排水沟、室内室外排水管保障畅通；雨前及时巡查，排除隐患。发现过滤网及管道破损及时修复或更换。</w:t>
      </w:r>
    </w:p>
    <w:p w14:paraId="4676F252">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5</w:t>
      </w:r>
      <w:r>
        <w:rPr>
          <w:rFonts w:hint="eastAsia" w:ascii="宋体" w:hAnsi="宋体" w:cs="仿宋_GB2312"/>
          <w:color w:val="000000"/>
          <w:sz w:val="24"/>
        </w:rPr>
        <w:t>）发现屋面或其他防水层有气鼓、破裂，隔热板有断裂、缺损的，屋面、墙面有渗漏的，应在</w:t>
      </w:r>
      <w:r>
        <w:rPr>
          <w:rFonts w:ascii="宋体" w:hAnsi="宋体" w:cs="仿宋_GB2312"/>
          <w:color w:val="000000"/>
          <w:sz w:val="24"/>
        </w:rPr>
        <w:t>3</w:t>
      </w:r>
      <w:r>
        <w:rPr>
          <w:rFonts w:hint="eastAsia" w:ascii="宋体" w:hAnsi="宋体" w:cs="仿宋_GB2312"/>
          <w:color w:val="000000"/>
          <w:sz w:val="24"/>
        </w:rPr>
        <w:t>个工作日内安排专项修理。</w:t>
      </w:r>
    </w:p>
    <w:p w14:paraId="0A0FC78B">
      <w:pPr>
        <w:autoSpaceDE w:val="0"/>
        <w:autoSpaceDN w:val="0"/>
        <w:spacing w:line="500" w:lineRule="exact"/>
        <w:ind w:firstLine="482"/>
        <w:rPr>
          <w:rFonts w:ascii="宋体" w:hAnsi="宋体"/>
          <w:color w:val="000000"/>
          <w:sz w:val="24"/>
        </w:rPr>
      </w:pPr>
      <w:r>
        <w:rPr>
          <w:rFonts w:ascii="宋体" w:hAnsi="宋体" w:cs="仿宋_GB2312"/>
          <w:color w:val="000000"/>
          <w:sz w:val="24"/>
        </w:rPr>
        <w:t>(</w:t>
      </w:r>
      <w:r>
        <w:rPr>
          <w:rFonts w:hint="eastAsia" w:ascii="宋体" w:hAnsi="宋体" w:cs="仿宋_GB2312"/>
          <w:color w:val="000000"/>
          <w:sz w:val="24"/>
        </w:rPr>
        <w:t>八</w:t>
      </w:r>
      <w:r>
        <w:rPr>
          <w:rFonts w:ascii="宋体" w:hAnsi="宋体" w:cs="仿宋_GB2312"/>
          <w:color w:val="000000"/>
          <w:sz w:val="24"/>
        </w:rPr>
        <w:t>)</w:t>
      </w:r>
      <w:r>
        <w:rPr>
          <w:rFonts w:hint="eastAsia" w:ascii="宋体" w:hAnsi="宋体" w:cs="仿宋_GB2312"/>
          <w:color w:val="000000"/>
          <w:sz w:val="24"/>
        </w:rPr>
        <w:t>电梯管理</w:t>
      </w:r>
    </w:p>
    <w:p w14:paraId="0EC5EB37">
      <w:pPr>
        <w:autoSpaceDE w:val="0"/>
        <w:autoSpaceDN w:val="0"/>
        <w:spacing w:line="500" w:lineRule="exact"/>
        <w:ind w:firstLine="480"/>
        <w:rPr>
          <w:rFonts w:ascii="宋体" w:hAnsi="宋体"/>
          <w:color w:val="000000"/>
          <w:sz w:val="24"/>
        </w:rPr>
      </w:pPr>
      <w:r>
        <w:rPr>
          <w:rFonts w:ascii="宋体" w:hAnsi="宋体" w:cs="仿宋_GB2312"/>
          <w:color w:val="000000"/>
          <w:sz w:val="24"/>
        </w:rPr>
        <w:t>1</w:t>
      </w:r>
      <w:r>
        <w:rPr>
          <w:rFonts w:hint="eastAsia" w:ascii="宋体" w:hAnsi="宋体" w:cs="仿宋_GB2312"/>
          <w:color w:val="000000"/>
          <w:sz w:val="24"/>
        </w:rPr>
        <w:t>、服务内容：电梯日常管理。</w:t>
      </w:r>
    </w:p>
    <w:p w14:paraId="47AF71A0">
      <w:pPr>
        <w:autoSpaceDE w:val="0"/>
        <w:autoSpaceDN w:val="0"/>
        <w:spacing w:line="500" w:lineRule="exact"/>
        <w:ind w:firstLine="480"/>
        <w:rPr>
          <w:rFonts w:ascii="宋体" w:hAnsi="宋体"/>
          <w:color w:val="000000"/>
          <w:sz w:val="24"/>
        </w:rPr>
      </w:pPr>
      <w:r>
        <w:rPr>
          <w:rFonts w:ascii="宋体" w:hAnsi="宋体" w:cs="仿宋_GB2312"/>
          <w:color w:val="000000"/>
          <w:sz w:val="24"/>
        </w:rPr>
        <w:t>2</w:t>
      </w:r>
      <w:r>
        <w:rPr>
          <w:rFonts w:hint="eastAsia" w:ascii="宋体" w:hAnsi="宋体" w:cs="仿宋_GB2312"/>
          <w:color w:val="000000"/>
          <w:sz w:val="24"/>
        </w:rPr>
        <w:t>、服务质量标准：</w:t>
      </w:r>
    </w:p>
    <w:p w14:paraId="2961CDAD">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）电梯的清洁保养，包括每日保洁，每周清洁、上光等。</w:t>
      </w:r>
    </w:p>
    <w:p w14:paraId="3C4CB721">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）建立运行安全管理制度，引导乘客安全用梯，确保电梯按规定时间运行；对专业人员电梯保养工作进行监督，并对电梯运行进行管理。</w:t>
      </w:r>
    </w:p>
    <w:p w14:paraId="358B7475">
      <w:pPr>
        <w:autoSpaceDE w:val="0"/>
        <w:autoSpaceDN w:val="0"/>
        <w:spacing w:line="500" w:lineRule="exact"/>
        <w:ind w:firstLine="480" w:firstLineChars="200"/>
        <w:rPr>
          <w:rFonts w:ascii="宋体" w:hAnsi="宋体" w:cs="仿宋_GB2312"/>
          <w:color w:val="000000"/>
          <w:sz w:val="24"/>
        </w:rPr>
      </w:pPr>
      <w:r>
        <w:rPr>
          <w:rFonts w:hint="eastAsia" w:ascii="宋体" w:hAnsi="宋体" w:cs="仿宋_GB2312"/>
          <w:color w:val="000000"/>
          <w:sz w:val="24"/>
        </w:rPr>
        <w:t>（</w:t>
      </w:r>
      <w:r>
        <w:rPr>
          <w:rFonts w:ascii="宋体" w:hAnsi="宋体" w:cs="仿宋_GB2312"/>
          <w:color w:val="000000"/>
          <w:sz w:val="24"/>
        </w:rPr>
        <w:t>3</w:t>
      </w:r>
      <w:r>
        <w:rPr>
          <w:rFonts w:hint="eastAsia" w:ascii="宋体" w:hAnsi="宋体" w:cs="仿宋_GB2312"/>
          <w:color w:val="000000"/>
          <w:sz w:val="24"/>
        </w:rPr>
        <w:t>）电梯发生一般故障时，应立即通知专业维保单位。发生电梯困人或其他重大事件时，应立即通知专业维保单位并在第一时间赶到现场，协助专业维保单位做好现场的应急处理工作。</w:t>
      </w:r>
    </w:p>
    <w:p w14:paraId="2B3089D7">
      <w:pPr>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（4）按时开展维保并提供年检报告</w:t>
      </w:r>
      <w:r>
        <w:rPr>
          <w:rFonts w:hint="eastAsia" w:ascii="宋体" w:hAnsi="宋体" w:cs="仿宋_GB2312"/>
          <w:color w:val="000000"/>
          <w:sz w:val="24"/>
          <w:lang w:eastAsia="zh-CN"/>
        </w:rPr>
        <w:t>（</w:t>
      </w:r>
      <w:r>
        <w:rPr>
          <w:rFonts w:hint="eastAsia" w:ascii="宋体" w:hAnsi="宋体" w:cs="仿宋_GB2312"/>
          <w:color w:val="000000" w:themeColor="text1"/>
          <w:sz w:val="24"/>
          <w:lang w:eastAsia="zh-CN"/>
          <w14:textFill>
            <w14:solidFill>
              <w14:schemeClr w14:val="tx1"/>
            </w14:solidFill>
          </w14:textFill>
        </w:rPr>
        <w:t>该项由产权单位负责）</w:t>
      </w:r>
      <w:r>
        <w:rPr>
          <w:rFonts w:hint="eastAsia" w:ascii="宋体" w:hAnsi="宋体" w:cs="仿宋_GB2312"/>
          <w:color w:val="000000" w:themeColor="text1"/>
          <w:sz w:val="24"/>
          <w14:textFill>
            <w14:solidFill>
              <w14:schemeClr w14:val="tx1"/>
            </w14:solidFill>
          </w14:textFill>
        </w:rPr>
        <w:t>。</w:t>
      </w:r>
    </w:p>
    <w:p w14:paraId="5A45ACA1">
      <w:pPr>
        <w:autoSpaceDE w:val="0"/>
        <w:autoSpaceDN w:val="0"/>
        <w:spacing w:line="500" w:lineRule="exact"/>
        <w:ind w:firstLine="482"/>
        <w:rPr>
          <w:rFonts w:ascii="宋体" w:hAnsi="宋体"/>
          <w:color w:val="000000"/>
          <w:sz w:val="24"/>
        </w:rPr>
      </w:pPr>
      <w:r>
        <w:rPr>
          <w:rFonts w:hint="eastAsia" w:ascii="宋体" w:hAnsi="宋体" w:cs="仿宋_GB2312"/>
          <w:color w:val="000000"/>
          <w:sz w:val="24"/>
        </w:rPr>
        <w:t>（九）其他要求</w:t>
      </w:r>
    </w:p>
    <w:p w14:paraId="04070488">
      <w:pPr>
        <w:autoSpaceDE w:val="0"/>
        <w:autoSpaceDN w:val="0"/>
        <w:spacing w:line="500" w:lineRule="exact"/>
        <w:ind w:firstLine="480"/>
        <w:rPr>
          <w:rFonts w:hint="eastAsia" w:ascii="宋体" w:hAnsi="宋体" w:eastAsia="宋体" w:cs="仿宋_GB2312"/>
          <w:color w:val="000000"/>
          <w:sz w:val="24"/>
          <w:lang w:val="en-US" w:eastAsia="zh-CN"/>
        </w:rPr>
      </w:pPr>
      <w:r>
        <w:rPr>
          <w:rFonts w:hint="eastAsia" w:ascii="宋体" w:hAnsi="宋体" w:cs="仿宋_GB2312"/>
          <w:color w:val="000000"/>
          <w:sz w:val="24"/>
          <w:lang w:val="en-US" w:eastAsia="zh-CN"/>
        </w:rPr>
        <w:t>1、街道的报刊杂志书信邮件接收及分发；</w:t>
      </w:r>
    </w:p>
    <w:p w14:paraId="6532228A">
      <w:pPr>
        <w:autoSpaceDE w:val="0"/>
        <w:autoSpaceDN w:val="0"/>
        <w:spacing w:line="500" w:lineRule="exact"/>
        <w:ind w:firstLine="480"/>
        <w:rPr>
          <w:rFonts w:ascii="宋体" w:hAnsi="宋体"/>
          <w:color w:val="000000"/>
          <w:sz w:val="24"/>
        </w:rPr>
      </w:pPr>
      <w:r>
        <w:rPr>
          <w:rFonts w:hint="eastAsia" w:ascii="宋体" w:hAnsi="宋体" w:cs="仿宋_GB2312"/>
          <w:color w:val="000000"/>
          <w:sz w:val="24"/>
          <w:lang w:val="en-US" w:eastAsia="zh-CN"/>
        </w:rPr>
        <w:t>2</w:t>
      </w:r>
      <w:r>
        <w:rPr>
          <w:rFonts w:hint="eastAsia" w:ascii="宋体" w:hAnsi="宋体" w:cs="仿宋_GB2312"/>
          <w:color w:val="000000"/>
          <w:sz w:val="24"/>
        </w:rPr>
        <w:t>、会议、培训、活动服务</w:t>
      </w:r>
    </w:p>
    <w:p w14:paraId="629AF830">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根据采购单位需要提供专职会务接待工作人员；负责各类会议、培训等活动的劳动服务，包括布置会场、调试音响、字幕、横幅悬挂、搬运器材、桌椅、空调、茶水、会后清场等工作。会议期间全过程值班，制定完备的会务服务工作流程、细则及服务工作计划并严格执行，保证各项会议的正常进行。（遇防汛、抗雪值班应安排物管人员全程服务）</w:t>
      </w:r>
    </w:p>
    <w:p w14:paraId="00ECCFC3">
      <w:pPr>
        <w:autoSpaceDE w:val="0"/>
        <w:autoSpaceDN w:val="0"/>
        <w:spacing w:line="500" w:lineRule="exact"/>
        <w:ind w:firstLine="480"/>
        <w:rPr>
          <w:rFonts w:ascii="宋体" w:hAnsi="宋体"/>
          <w:color w:val="000000"/>
          <w:sz w:val="24"/>
        </w:rPr>
      </w:pPr>
      <w:r>
        <w:rPr>
          <w:rFonts w:hint="eastAsia" w:ascii="宋体" w:hAnsi="宋体" w:cs="仿宋_GB2312"/>
          <w:color w:val="000000"/>
          <w:sz w:val="24"/>
          <w:lang w:val="en-US" w:eastAsia="zh-CN"/>
        </w:rPr>
        <w:t>3</w:t>
      </w:r>
      <w:r>
        <w:rPr>
          <w:rFonts w:hint="eastAsia" w:ascii="宋体" w:hAnsi="宋体" w:cs="仿宋_GB2312"/>
          <w:color w:val="000000"/>
          <w:sz w:val="24"/>
        </w:rPr>
        <w:t>、设施设备运行维护及维修</w:t>
      </w:r>
    </w:p>
    <w:p w14:paraId="2C5B3BE6">
      <w:pPr>
        <w:autoSpaceDE w:val="0"/>
        <w:autoSpaceDN w:val="0"/>
        <w:spacing w:line="500" w:lineRule="exact"/>
        <w:ind w:firstLine="240" w:firstLineChars="1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大楼设施设备做到安全运行和节能操作，发现故障立即通知及时排除；水、电、卫浴设备、门锁维修不过夜；遇电路故障没电，水管爆裂、水龙头漏水、门锁开不了、门窗毁坏及墙面破损，要随叫随修；排水管、排污管要保持畅通，如有堵塞应立即疏通，厕所堵塞应当天疏通（需换厕盆的除外）。维护维修闭路防盗装置和电铃设施。公共照明、水电设施每天检查一遍。大厅灯具每季清洗、检修</w:t>
      </w:r>
      <w:r>
        <w:rPr>
          <w:rFonts w:ascii="宋体" w:hAnsi="宋体" w:cs="仿宋_GB2312"/>
          <w:color w:val="000000"/>
          <w:sz w:val="24"/>
        </w:rPr>
        <w:t>1</w:t>
      </w:r>
      <w:r>
        <w:rPr>
          <w:rFonts w:hint="eastAsia" w:ascii="宋体" w:hAnsi="宋体" w:cs="仿宋_GB2312"/>
          <w:color w:val="000000"/>
          <w:sz w:val="24"/>
        </w:rPr>
        <w:t>次。楼宇内门窗、卫浴设施、内墙面、所有照明设施的检查每季度</w:t>
      </w:r>
      <w:r>
        <w:rPr>
          <w:rFonts w:ascii="宋体" w:hAnsi="宋体" w:cs="仿宋_GB2312"/>
          <w:color w:val="000000"/>
          <w:sz w:val="24"/>
        </w:rPr>
        <w:t>1</w:t>
      </w:r>
      <w:r>
        <w:rPr>
          <w:rFonts w:hint="eastAsia" w:ascii="宋体" w:hAnsi="宋体" w:cs="仿宋_GB2312"/>
          <w:color w:val="000000"/>
          <w:sz w:val="24"/>
        </w:rPr>
        <w:t>次。</w:t>
      </w:r>
    </w:p>
    <w:p w14:paraId="01391A7C">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）日常维修接到报修信息后，必须</w:t>
      </w:r>
      <w:r>
        <w:rPr>
          <w:rFonts w:ascii="宋体" w:hAnsi="宋体" w:cs="仿宋_GB2312"/>
          <w:color w:val="000000"/>
          <w:sz w:val="24"/>
        </w:rPr>
        <w:t>15</w:t>
      </w:r>
      <w:r>
        <w:rPr>
          <w:rFonts w:hint="eastAsia" w:ascii="宋体" w:hAnsi="宋体" w:cs="仿宋_GB2312"/>
          <w:color w:val="000000"/>
          <w:sz w:val="24"/>
        </w:rPr>
        <w:t>分钟内赶到现场进行处理。若无能力修复，立即报告相关部门的有关人员及领导。</w:t>
      </w:r>
    </w:p>
    <w:p w14:paraId="181DBE4D">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3</w:t>
      </w:r>
      <w:r>
        <w:rPr>
          <w:rFonts w:hint="eastAsia" w:ascii="宋体" w:hAnsi="宋体" w:cs="仿宋_GB2312"/>
          <w:color w:val="000000"/>
          <w:sz w:val="24"/>
        </w:rPr>
        <w:t>）配合专业单位进行保养及维修工作。</w:t>
      </w:r>
    </w:p>
    <w:p w14:paraId="53271683">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4</w:t>
      </w:r>
      <w:r>
        <w:rPr>
          <w:rFonts w:hint="eastAsia" w:ascii="宋体" w:hAnsi="宋体" w:cs="仿宋_GB2312"/>
          <w:color w:val="000000"/>
          <w:sz w:val="24"/>
        </w:rPr>
        <w:t>）空调（含中央空调）按时进行维保并提供报告。过滤网清洗频率：空调内置滤网每半年一次；</w:t>
      </w:r>
    </w:p>
    <w:p w14:paraId="08002693">
      <w:pPr>
        <w:autoSpaceDE w:val="0"/>
        <w:autoSpaceDN w:val="0"/>
        <w:spacing w:line="500" w:lineRule="exact"/>
        <w:ind w:firstLine="480"/>
        <w:rPr>
          <w:rFonts w:ascii="宋体" w:hAnsi="宋体"/>
          <w:color w:val="000000"/>
          <w:sz w:val="24"/>
        </w:rPr>
      </w:pPr>
      <w:r>
        <w:rPr>
          <w:rFonts w:hint="eastAsia" w:ascii="宋体" w:hAnsi="宋体" w:cs="仿宋_GB2312"/>
          <w:color w:val="000000"/>
          <w:sz w:val="24"/>
          <w:lang w:val="en-US" w:eastAsia="zh-CN"/>
        </w:rPr>
        <w:t>4</w:t>
      </w:r>
      <w:r>
        <w:rPr>
          <w:rFonts w:hint="eastAsia" w:ascii="宋体" w:hAnsi="宋体" w:cs="仿宋_GB2312"/>
          <w:color w:val="000000"/>
          <w:sz w:val="24"/>
        </w:rPr>
        <w:t>、综合维修及巡查</w:t>
      </w:r>
    </w:p>
    <w:p w14:paraId="337F12A9">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）工程综合维修人员日常工作除特定工作外，实行定期巡查维修制；</w:t>
      </w:r>
    </w:p>
    <w:p w14:paraId="2AB9EA86">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）巡查内容包括配电设施、照明及供用电设施、空调设施、给排水设施、房屋及装修设施、室外构筑设施、办公与其他公用设施；</w:t>
      </w:r>
    </w:p>
    <w:p w14:paraId="247EE5E3">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3</w:t>
      </w:r>
      <w:r>
        <w:rPr>
          <w:rFonts w:hint="eastAsia" w:ascii="宋体" w:hAnsi="宋体" w:cs="仿宋_GB2312"/>
          <w:color w:val="000000"/>
          <w:sz w:val="24"/>
        </w:rPr>
        <w:t>）每天对所有区域和房间巡查到一次，并随时记录和处理；</w:t>
      </w:r>
    </w:p>
    <w:p w14:paraId="398AD198">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4</w:t>
      </w:r>
      <w:r>
        <w:rPr>
          <w:rFonts w:hint="eastAsia" w:ascii="宋体" w:hAnsi="宋体" w:cs="仿宋_GB2312"/>
          <w:color w:val="000000"/>
          <w:sz w:val="24"/>
        </w:rPr>
        <w:t>）保安每天下午</w:t>
      </w:r>
      <w:r>
        <w:rPr>
          <w:rFonts w:ascii="宋体" w:hAnsi="宋体" w:cs="仿宋_GB2312"/>
          <w:color w:val="000000"/>
          <w:sz w:val="24"/>
        </w:rPr>
        <w:t>18</w:t>
      </w:r>
      <w:r>
        <w:rPr>
          <w:rFonts w:hint="eastAsia" w:ascii="宋体" w:hAnsi="宋体" w:cs="仿宋_GB2312"/>
          <w:color w:val="000000"/>
          <w:sz w:val="24"/>
        </w:rPr>
        <w:t>：</w:t>
      </w:r>
      <w:r>
        <w:rPr>
          <w:rFonts w:ascii="宋体" w:hAnsi="宋体" w:cs="仿宋_GB2312"/>
          <w:color w:val="000000"/>
          <w:sz w:val="24"/>
        </w:rPr>
        <w:t>00</w:t>
      </w:r>
      <w:r>
        <w:rPr>
          <w:rFonts w:hint="eastAsia" w:ascii="宋体" w:hAnsi="宋体" w:cs="仿宋_GB2312"/>
          <w:color w:val="000000"/>
          <w:sz w:val="24"/>
        </w:rPr>
        <w:t>巡查时负责关闭各楼层电热水器并做好记录。</w:t>
      </w:r>
    </w:p>
    <w:p w14:paraId="7CC05B22">
      <w:pPr>
        <w:autoSpaceDE w:val="0"/>
        <w:autoSpaceDN w:val="0"/>
        <w:spacing w:line="500" w:lineRule="exact"/>
        <w:ind w:firstLine="480"/>
        <w:rPr>
          <w:rFonts w:ascii="宋体" w:hAnsi="宋体"/>
          <w:color w:val="000000"/>
          <w:sz w:val="24"/>
        </w:rPr>
      </w:pPr>
      <w:r>
        <w:rPr>
          <w:rFonts w:hint="eastAsia" w:ascii="宋体" w:hAnsi="宋体" w:cs="仿宋_GB2312"/>
          <w:color w:val="000000"/>
          <w:sz w:val="24"/>
          <w:lang w:val="en-US" w:eastAsia="zh-CN"/>
        </w:rPr>
        <w:t>5</w:t>
      </w:r>
      <w:r>
        <w:rPr>
          <w:rFonts w:hint="eastAsia" w:ascii="宋体" w:hAnsi="宋体" w:cs="仿宋_GB2312"/>
          <w:color w:val="000000"/>
          <w:sz w:val="24"/>
        </w:rPr>
        <w:t>、环境卫生</w:t>
      </w:r>
    </w:p>
    <w:p w14:paraId="63210A54">
      <w:pPr>
        <w:autoSpaceDE w:val="0"/>
        <w:autoSpaceDN w:val="0"/>
        <w:spacing w:line="500" w:lineRule="exact"/>
        <w:ind w:firstLine="480"/>
        <w:rPr>
          <w:rFonts w:ascii="宋体" w:hAnsi="宋体" w:cs="仿宋_GB2312"/>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）实行“零打扰”、“无滞留”、“不损伤”服务。即第一次保洁须在使用前清洁完毕，并且做到随脏随清不影响使用；出入口和主要通道及场所丢弃废物滞留时间不超过</w:t>
      </w:r>
      <w:r>
        <w:rPr>
          <w:rFonts w:ascii="宋体" w:hAnsi="宋体" w:cs="仿宋_GB2312"/>
          <w:color w:val="000000"/>
          <w:sz w:val="24"/>
        </w:rPr>
        <w:t>30</w:t>
      </w:r>
      <w:r>
        <w:rPr>
          <w:rFonts w:hint="eastAsia" w:ascii="宋体" w:hAnsi="宋体" w:cs="仿宋_GB2312"/>
          <w:color w:val="000000"/>
          <w:sz w:val="24"/>
        </w:rPr>
        <w:t>分钟；保洁用清洗剂及工具不损伤清洁物表面和牢固度；</w:t>
      </w:r>
    </w:p>
    <w:p w14:paraId="5F7CFC00">
      <w:pPr>
        <w:autoSpaceDE w:val="0"/>
        <w:autoSpaceDN w:val="0"/>
        <w:spacing w:line="500" w:lineRule="exact"/>
        <w:ind w:firstLine="48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）内外墙无乱贴、涂、划之物。做好符合辖区要求的门前工作。</w:t>
      </w:r>
    </w:p>
    <w:p w14:paraId="10B44BDA">
      <w:pPr>
        <w:autoSpaceDE w:val="0"/>
        <w:autoSpaceDN w:val="0"/>
        <w:spacing w:line="500" w:lineRule="exact"/>
        <w:ind w:firstLine="480"/>
        <w:rPr>
          <w:rFonts w:ascii="宋体" w:hAnsi="宋体"/>
          <w:color w:val="000000"/>
          <w:sz w:val="24"/>
        </w:rPr>
      </w:pPr>
      <w:r>
        <w:rPr>
          <w:rFonts w:hint="eastAsia" w:ascii="宋体" w:hAnsi="宋体" w:cs="仿宋_GB2312"/>
          <w:color w:val="000000"/>
          <w:sz w:val="24"/>
          <w:lang w:val="en-US" w:eastAsia="zh-CN"/>
        </w:rPr>
        <w:t>6</w:t>
      </w:r>
      <w:r>
        <w:rPr>
          <w:rFonts w:hint="eastAsia" w:ascii="宋体" w:hAnsi="宋体" w:cs="仿宋_GB2312"/>
          <w:color w:val="000000"/>
          <w:sz w:val="24"/>
        </w:rPr>
        <w:t>、工作时间</w:t>
      </w:r>
    </w:p>
    <w:p w14:paraId="7276E43D">
      <w:pPr>
        <w:autoSpaceDE w:val="0"/>
        <w:autoSpaceDN w:val="0"/>
        <w:spacing w:line="500" w:lineRule="exact"/>
        <w:ind w:firstLine="480"/>
        <w:rPr>
          <w:rFonts w:ascii="宋体" w:hAnsi="宋体" w:cs="仿宋_GB2312"/>
          <w:color w:val="000000"/>
          <w:sz w:val="24"/>
        </w:rPr>
      </w:pPr>
      <w:r>
        <w:rPr>
          <w:rFonts w:hint="eastAsia" w:ascii="宋体" w:hAnsi="宋体" w:cs="仿宋_GB2312"/>
          <w:color w:val="000000"/>
          <w:sz w:val="24"/>
        </w:rPr>
        <w:t>保洁、工程综合维修人员每天上班时间为业主上班前一小时，下班时间为业主下班后半小时；节假日遇重大活动应增加人员，遇自然灾害、恶劣天气等特殊时期，</w:t>
      </w:r>
      <w:r>
        <w:rPr>
          <w:rFonts w:ascii="宋体" w:hAnsi="宋体" w:cs="仿宋_GB2312"/>
          <w:color w:val="000000"/>
          <w:sz w:val="24"/>
        </w:rPr>
        <w:t>24</w:t>
      </w:r>
      <w:r>
        <w:rPr>
          <w:rFonts w:hint="eastAsia" w:ascii="宋体" w:hAnsi="宋体" w:cs="仿宋_GB2312"/>
          <w:color w:val="000000"/>
          <w:sz w:val="24"/>
        </w:rPr>
        <w:t>小时到场服务，增援力量配备充足。</w:t>
      </w:r>
    </w:p>
    <w:p w14:paraId="50317402">
      <w:pPr>
        <w:autoSpaceDE w:val="0"/>
        <w:autoSpaceDN w:val="0"/>
        <w:spacing w:line="500" w:lineRule="exact"/>
        <w:rPr>
          <w:rFonts w:ascii="宋体" w:hAnsi="宋体"/>
          <w:b/>
          <w:bCs/>
          <w:color w:val="000000"/>
          <w:sz w:val="24"/>
        </w:rPr>
      </w:pPr>
      <w:r>
        <w:rPr>
          <w:rFonts w:hint="eastAsia" w:ascii="宋体" w:hAnsi="宋体" w:cs="仿宋_GB2312"/>
          <w:b/>
          <w:bCs/>
          <w:color w:val="000000"/>
          <w:sz w:val="24"/>
        </w:rPr>
        <w:t>四、管理服务人员要求</w:t>
      </w:r>
    </w:p>
    <w:p w14:paraId="1E472187">
      <w:pPr>
        <w:autoSpaceDE w:val="0"/>
        <w:autoSpaceDN w:val="0"/>
        <w:spacing w:line="500" w:lineRule="exact"/>
        <w:ind w:firstLine="480"/>
        <w:rPr>
          <w:rFonts w:ascii="宋体" w:hAnsi="宋体"/>
          <w:color w:val="000000"/>
          <w:sz w:val="24"/>
        </w:rPr>
      </w:pPr>
      <w:r>
        <w:rPr>
          <w:rFonts w:ascii="宋体" w:hAnsi="宋体" w:cs="仿宋_GB2312"/>
          <w:color w:val="000000"/>
          <w:sz w:val="24"/>
        </w:rPr>
        <w:t>1</w:t>
      </w:r>
      <w:r>
        <w:rPr>
          <w:rFonts w:hint="eastAsia" w:ascii="宋体" w:hAnsi="宋体" w:cs="仿宋_GB2312"/>
          <w:color w:val="000000"/>
          <w:sz w:val="24"/>
        </w:rPr>
        <w:t>、人员配置</w:t>
      </w:r>
    </w:p>
    <w:p w14:paraId="7E2FABE2">
      <w:pPr>
        <w:autoSpaceDE w:val="0"/>
        <w:autoSpaceDN w:val="0"/>
        <w:spacing w:line="500" w:lineRule="exact"/>
        <w:ind w:firstLine="480"/>
        <w:rPr>
          <w:rFonts w:ascii="宋体" w:hAnsi="宋体" w:cs="仿宋_GB2312"/>
          <w:color w:val="000000" w:themeColor="text1"/>
          <w:sz w:val="24"/>
          <w14:textFill>
            <w14:solidFill>
              <w14:schemeClr w14:val="tx1"/>
            </w14:solidFill>
          </w14:textFill>
        </w:rPr>
      </w:pPr>
      <w:r>
        <w:rPr>
          <w:rFonts w:hint="eastAsia" w:ascii="宋体" w:hAnsi="宋体" w:cs="仿宋_GB2312"/>
          <w:b/>
          <w:color w:val="000000" w:themeColor="text1"/>
          <w:sz w:val="24"/>
          <w14:textFill>
            <w14:solidFill>
              <w14:schemeClr w14:val="tx1"/>
            </w14:solidFill>
          </w14:textFill>
        </w:rPr>
        <w:t>人员配置：</w:t>
      </w:r>
      <w:r>
        <w:rPr>
          <w:rFonts w:hint="eastAsia" w:ascii="宋体" w:hAnsi="宋体" w:cs="仿宋_GB2312"/>
          <w:b/>
          <w:color w:val="000000" w:themeColor="text1"/>
          <w:sz w:val="24"/>
          <w:lang w:eastAsia="zh-CN"/>
          <w14:textFill>
            <w14:solidFill>
              <w14:schemeClr w14:val="tx1"/>
            </w14:solidFill>
          </w14:textFill>
        </w:rPr>
        <w:t>项目经理</w:t>
      </w:r>
      <w:r>
        <w:rPr>
          <w:rFonts w:hint="eastAsia" w:ascii="宋体" w:hAnsi="宋体" w:cs="仿宋_GB2312"/>
          <w:b/>
          <w:color w:val="000000" w:themeColor="text1"/>
          <w:sz w:val="24"/>
          <w14:textFill>
            <w14:solidFill>
              <w14:schemeClr w14:val="tx1"/>
            </w14:solidFill>
          </w14:textFill>
        </w:rPr>
        <w:t>、保安（包含消监控人员）、</w:t>
      </w:r>
      <w:r>
        <w:rPr>
          <w:rFonts w:hint="eastAsia" w:ascii="宋体" w:hAnsi="宋体" w:cs="仿宋_GB2312"/>
          <w:b/>
          <w:bCs/>
          <w:color w:val="000000" w:themeColor="text1"/>
          <w:sz w:val="24"/>
          <w14:textFill>
            <w14:solidFill>
              <w14:schemeClr w14:val="tx1"/>
            </w14:solidFill>
          </w14:textFill>
        </w:rPr>
        <w:t>会务兼客服</w:t>
      </w:r>
      <w:r>
        <w:rPr>
          <w:rFonts w:hint="eastAsia" w:ascii="宋体" w:hAnsi="宋体" w:cs="仿宋_GB2312"/>
          <w:b/>
          <w:bCs/>
          <w:color w:val="000000" w:themeColor="text1"/>
          <w:sz w:val="24"/>
          <w:lang w:eastAsia="zh-CN"/>
          <w14:textFill>
            <w14:solidFill>
              <w14:schemeClr w14:val="tx1"/>
            </w14:solidFill>
          </w14:textFill>
        </w:rPr>
        <w:t>、</w:t>
      </w:r>
      <w:r>
        <w:rPr>
          <w:rFonts w:hint="eastAsia" w:ascii="宋体" w:hAnsi="宋体" w:cs="仿宋_GB2312"/>
          <w:b/>
          <w:color w:val="000000" w:themeColor="text1"/>
          <w:sz w:val="24"/>
          <w14:textFill>
            <w14:solidFill>
              <w14:schemeClr w14:val="tx1"/>
            </w14:solidFill>
          </w14:textFill>
        </w:rPr>
        <w:t>保洁及工程</w:t>
      </w:r>
      <w:r>
        <w:rPr>
          <w:rFonts w:hint="eastAsia" w:ascii="宋体" w:hAnsi="宋体" w:cs="仿宋_GB2312"/>
          <w:b/>
          <w:color w:val="000000" w:themeColor="text1"/>
          <w:sz w:val="24"/>
          <w:lang w:val="en-US" w:eastAsia="zh-CN"/>
          <w14:textFill>
            <w14:solidFill>
              <w14:schemeClr w14:val="tx1"/>
            </w14:solidFill>
          </w14:textFill>
        </w:rPr>
        <w:t>维修</w:t>
      </w:r>
      <w:r>
        <w:rPr>
          <w:rFonts w:hint="eastAsia" w:ascii="宋体" w:hAnsi="宋体" w:cs="仿宋_GB2312"/>
          <w:b/>
          <w:color w:val="000000" w:themeColor="text1"/>
          <w:sz w:val="24"/>
          <w14:textFill>
            <w14:solidFill>
              <w14:schemeClr w14:val="tx1"/>
            </w14:solidFill>
          </w14:textFill>
        </w:rPr>
        <w:t>人员不少于</w:t>
      </w:r>
      <w:r>
        <w:rPr>
          <w:rFonts w:hint="eastAsia" w:ascii="宋体" w:hAnsi="宋体" w:cs="仿宋_GB2312"/>
          <w:b/>
          <w:color w:val="000000" w:themeColor="text1"/>
          <w:sz w:val="24"/>
          <w:lang w:val="en-US" w:eastAsia="zh-CN"/>
          <w14:textFill>
            <w14:solidFill>
              <w14:schemeClr w14:val="tx1"/>
            </w14:solidFill>
          </w14:textFill>
        </w:rPr>
        <w:t>18</w:t>
      </w:r>
      <w:r>
        <w:rPr>
          <w:rFonts w:hint="eastAsia" w:ascii="宋体" w:hAnsi="宋体" w:cs="仿宋_GB2312"/>
          <w:b/>
          <w:color w:val="000000" w:themeColor="text1"/>
          <w:sz w:val="24"/>
          <w14:textFill>
            <w14:solidFill>
              <w14:schemeClr w14:val="tx1"/>
            </w14:solidFill>
          </w14:textFill>
        </w:rPr>
        <w:t>人</w:t>
      </w:r>
      <w:r>
        <w:rPr>
          <w:rFonts w:hint="eastAsia" w:ascii="宋体" w:hAnsi="宋体" w:cs="仿宋_GB2312"/>
          <w:b/>
          <w:color w:val="000000" w:themeColor="text1"/>
          <w:sz w:val="24"/>
          <w:lang w:eastAsia="zh-CN"/>
          <w14:textFill>
            <w14:solidFill>
              <w14:schemeClr w14:val="tx1"/>
            </w14:solidFill>
          </w14:textFill>
        </w:rPr>
        <w:t>（不包含绿化管理员）</w:t>
      </w:r>
      <w:r>
        <w:rPr>
          <w:rFonts w:hint="eastAsia" w:ascii="宋体" w:hAnsi="宋体" w:cs="仿宋_GB2312"/>
          <w:b/>
          <w:color w:val="000000" w:themeColor="text1"/>
          <w:sz w:val="24"/>
          <w14:textFill>
            <w14:solidFill>
              <w14:schemeClr w14:val="tx1"/>
            </w14:solidFill>
          </w14:textFill>
        </w:rPr>
        <w:t>。</w:t>
      </w:r>
      <w:r>
        <w:rPr>
          <w:rFonts w:hint="eastAsia" w:ascii="宋体" w:hAnsi="宋体" w:cs="仿宋_GB2312"/>
          <w:color w:val="000000" w:themeColor="text1"/>
          <w:sz w:val="24"/>
          <w14:textFill>
            <w14:solidFill>
              <w14:schemeClr w14:val="tx1"/>
            </w14:solidFill>
          </w14:textFill>
        </w:rPr>
        <w:t>其中，项目经理1人，会务兼客服</w:t>
      </w:r>
      <w:r>
        <w:rPr>
          <w:rFonts w:hint="eastAsia" w:ascii="宋体" w:hAnsi="宋体" w:cs="仿宋_GB2312"/>
          <w:color w:val="000000" w:themeColor="text1"/>
          <w:sz w:val="24"/>
          <w:lang w:val="en-US" w:eastAsia="zh-CN"/>
          <w14:textFill>
            <w14:solidFill>
              <w14:schemeClr w14:val="tx1"/>
            </w14:solidFill>
          </w14:textFill>
        </w:rPr>
        <w:t>1</w:t>
      </w:r>
      <w:r>
        <w:rPr>
          <w:rFonts w:hint="eastAsia" w:ascii="宋体" w:hAnsi="宋体" w:cs="仿宋_GB2312"/>
          <w:color w:val="000000" w:themeColor="text1"/>
          <w:sz w:val="24"/>
          <w14:textFill>
            <w14:solidFill>
              <w14:schemeClr w14:val="tx1"/>
            </w14:solidFill>
          </w14:textFill>
        </w:rPr>
        <w:t>人，保洁不少于7人（含保洁主管1人），工程维修不少于1人、保安不少于</w:t>
      </w:r>
      <w:r>
        <w:rPr>
          <w:rFonts w:hint="eastAsia" w:ascii="宋体" w:hAnsi="宋体" w:cs="仿宋_GB2312"/>
          <w:color w:val="000000" w:themeColor="text1"/>
          <w:sz w:val="24"/>
          <w:lang w:val="en-US" w:eastAsia="zh-CN"/>
          <w14:textFill>
            <w14:solidFill>
              <w14:schemeClr w14:val="tx1"/>
            </w14:solidFill>
          </w14:textFill>
        </w:rPr>
        <w:t>8</w:t>
      </w:r>
      <w:r>
        <w:rPr>
          <w:rFonts w:hint="eastAsia" w:ascii="宋体" w:hAnsi="宋体" w:cs="仿宋_GB2312"/>
          <w:color w:val="000000" w:themeColor="text1"/>
          <w:sz w:val="24"/>
          <w14:textFill>
            <w14:solidFill>
              <w14:schemeClr w14:val="tx1"/>
            </w14:solidFill>
          </w14:textFill>
        </w:rPr>
        <w:t>人（包括保安主管1人</w:t>
      </w:r>
      <w:r>
        <w:rPr>
          <w:rFonts w:hint="eastAsia" w:ascii="宋体" w:hAnsi="宋体" w:cs="仿宋_GB2312"/>
          <w:color w:val="000000" w:themeColor="text1"/>
          <w:sz w:val="24"/>
          <w:lang w:eastAsia="zh-CN"/>
          <w14:textFill>
            <w14:solidFill>
              <w14:schemeClr w14:val="tx1"/>
            </w14:solidFill>
          </w14:textFill>
        </w:rPr>
        <w:t>、消控</w:t>
      </w:r>
      <w:r>
        <w:rPr>
          <w:rFonts w:hint="eastAsia" w:ascii="宋体" w:hAnsi="宋体" w:cs="仿宋_GB2312"/>
          <w:color w:val="000000" w:themeColor="text1"/>
          <w:sz w:val="24"/>
          <w:lang w:val="en-US" w:eastAsia="zh-CN"/>
          <w14:textFill>
            <w14:solidFill>
              <w14:schemeClr w14:val="tx1"/>
            </w14:solidFill>
          </w14:textFill>
        </w:rPr>
        <w:t>2人</w:t>
      </w:r>
      <w:r>
        <w:rPr>
          <w:rFonts w:hint="eastAsia" w:ascii="宋体" w:hAnsi="宋体" w:cs="仿宋_GB2312"/>
          <w:color w:val="000000" w:themeColor="text1"/>
          <w:sz w:val="24"/>
          <w14:textFill>
            <w14:solidFill>
              <w14:schemeClr w14:val="tx1"/>
            </w14:solidFill>
          </w14:textFill>
        </w:rPr>
        <w:t>）</w:t>
      </w:r>
      <w:r>
        <w:rPr>
          <w:rFonts w:hint="eastAsia" w:ascii="宋体" w:hAnsi="宋体" w:cs="仿宋_GB2312"/>
          <w:color w:val="000000" w:themeColor="text1"/>
          <w:sz w:val="24"/>
          <w:lang w:eastAsia="zh-CN"/>
          <w14:textFill>
            <w14:solidFill>
              <w14:schemeClr w14:val="tx1"/>
            </w14:solidFill>
          </w14:textFill>
        </w:rPr>
        <w:t>，绿化管理员</w:t>
      </w:r>
      <w:r>
        <w:rPr>
          <w:rFonts w:hint="eastAsia" w:ascii="宋体" w:hAnsi="宋体" w:cs="仿宋_GB2312"/>
          <w:color w:val="000000" w:themeColor="text1"/>
          <w:sz w:val="24"/>
          <w:lang w:val="en-US" w:eastAsia="zh-CN"/>
          <w14:textFill>
            <w14:solidFill>
              <w14:schemeClr w14:val="tx1"/>
            </w14:solidFill>
          </w14:textFill>
        </w:rPr>
        <w:t>1人</w:t>
      </w:r>
      <w:r>
        <w:rPr>
          <w:rFonts w:hint="eastAsia" w:ascii="宋体" w:hAnsi="宋体" w:cs="仿宋_GB2312"/>
          <w:b/>
          <w:bCs/>
          <w:color w:val="000000" w:themeColor="text1"/>
          <w:sz w:val="24"/>
          <w:lang w:eastAsia="zh-CN"/>
          <w14:textFill>
            <w14:solidFill>
              <w14:schemeClr w14:val="tx1"/>
            </w14:solidFill>
          </w14:textFill>
        </w:rPr>
        <w:t>（非常驻，根据季节和植物生长情况不定期巡查、养护）</w:t>
      </w:r>
      <w:r>
        <w:rPr>
          <w:rFonts w:hint="eastAsia" w:ascii="宋体" w:hAnsi="宋体" w:cs="仿宋_GB2312"/>
          <w:color w:val="000000" w:themeColor="text1"/>
          <w:sz w:val="24"/>
          <w14:textFill>
            <w14:solidFill>
              <w14:schemeClr w14:val="tx1"/>
            </w14:solidFill>
          </w14:textFill>
        </w:rPr>
        <w:t>。</w:t>
      </w:r>
    </w:p>
    <w:p w14:paraId="78FA1E5F">
      <w:pPr>
        <w:autoSpaceDE w:val="0"/>
        <w:autoSpaceDN w:val="0"/>
        <w:spacing w:line="500" w:lineRule="exact"/>
        <w:ind w:firstLine="480"/>
        <w:rPr>
          <w:rFonts w:ascii="宋体" w:hAnsi="宋体"/>
          <w:sz w:val="24"/>
        </w:rPr>
      </w:pPr>
      <w:r>
        <w:rPr>
          <w:rFonts w:ascii="宋体" w:hAnsi="宋体"/>
          <w:sz w:val="24"/>
        </w:rPr>
        <w:t>2</w:t>
      </w:r>
      <w:r>
        <w:rPr>
          <w:rFonts w:hint="eastAsia" w:ascii="宋体" w:hAnsi="宋体"/>
          <w:sz w:val="24"/>
        </w:rPr>
        <w:t>、人员要求</w:t>
      </w:r>
    </w:p>
    <w:p w14:paraId="54931C40">
      <w:pPr>
        <w:autoSpaceDE w:val="0"/>
        <w:autoSpaceDN w:val="0"/>
        <w:spacing w:line="500" w:lineRule="exact"/>
        <w:ind w:firstLine="480"/>
        <w:rPr>
          <w:rFonts w:hint="eastAsia" w:ascii="宋体" w:hAnsi="宋体" w:eastAsia="宋体" w:cs="仿宋_GB2312"/>
          <w:color w:val="000000" w:themeColor="text1"/>
          <w:sz w:val="24"/>
          <w:lang w:eastAsia="zh-CN"/>
          <w14:textFill>
            <w14:solidFill>
              <w14:schemeClr w14:val="tx1"/>
            </w14:solidFill>
          </w14:textFill>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）项目经理：</w:t>
      </w:r>
      <w:r>
        <w:rPr>
          <w:rFonts w:ascii="宋体" w:hAnsi="宋体" w:cs="仿宋_GB2312"/>
          <w:color w:val="000000"/>
          <w:sz w:val="24"/>
        </w:rPr>
        <w:t>50</w:t>
      </w:r>
      <w:r>
        <w:rPr>
          <w:rFonts w:hint="eastAsia" w:ascii="宋体" w:hAnsi="宋体" w:cs="仿宋_GB2312"/>
          <w:color w:val="000000"/>
          <w:sz w:val="24"/>
        </w:rPr>
        <w:t>岁及以下，</w:t>
      </w:r>
      <w:r>
        <w:rPr>
          <w:rFonts w:hint="eastAsia" w:ascii="宋体" w:hAnsi="宋体" w:cs="仿宋_GB2312"/>
          <w:color w:val="000000" w:themeColor="text1"/>
          <w:sz w:val="24"/>
          <w:lang w:eastAsia="zh-CN"/>
          <w14:textFill>
            <w14:solidFill>
              <w14:schemeClr w14:val="tx1"/>
            </w14:solidFill>
          </w14:textFill>
        </w:rPr>
        <w:t>大专</w:t>
      </w:r>
      <w:r>
        <w:rPr>
          <w:rFonts w:hint="eastAsia" w:ascii="宋体" w:hAnsi="宋体" w:cs="仿宋_GB2312"/>
          <w:color w:val="000000" w:themeColor="text1"/>
          <w:sz w:val="24"/>
          <w14:textFill>
            <w14:solidFill>
              <w14:schemeClr w14:val="tx1"/>
            </w14:solidFill>
          </w14:textFill>
        </w:rPr>
        <w:t>及以上文化程度，从事物业管理5年及以上服务经验；</w:t>
      </w:r>
    </w:p>
    <w:p w14:paraId="3FFCF0CC">
      <w:pPr>
        <w:autoSpaceDE w:val="0"/>
        <w:autoSpaceDN w:val="0"/>
        <w:spacing w:line="500" w:lineRule="exact"/>
        <w:ind w:firstLine="48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（2）保安主管：45岁及以下，</w:t>
      </w:r>
      <w:r>
        <w:rPr>
          <w:rFonts w:hint="eastAsia" w:ascii="宋体" w:hAnsi="宋体" w:cs="宋体"/>
          <w:color w:val="000000" w:themeColor="text1"/>
          <w:sz w:val="24"/>
          <w:lang w:eastAsia="zh-CN"/>
          <w14:textFill>
            <w14:solidFill>
              <w14:schemeClr w14:val="tx1"/>
            </w14:solidFill>
          </w14:textFill>
        </w:rPr>
        <w:t>高中</w:t>
      </w:r>
      <w:r>
        <w:rPr>
          <w:rFonts w:hint="eastAsia" w:ascii="宋体" w:hAnsi="宋体" w:cs="宋体"/>
          <w:color w:val="000000" w:themeColor="text1"/>
          <w:sz w:val="24"/>
          <w14:textFill>
            <w14:solidFill>
              <w14:schemeClr w14:val="tx1"/>
            </w14:solidFill>
          </w14:textFill>
        </w:rPr>
        <w:t>及以上文化程度，</w:t>
      </w:r>
      <w:r>
        <w:rPr>
          <w:rFonts w:hint="eastAsia" w:ascii="宋体" w:hAnsi="宋体" w:cs="仿宋_GB2312"/>
          <w:color w:val="000000" w:themeColor="text1"/>
          <w:sz w:val="24"/>
          <w14:textFill>
            <w14:solidFill>
              <w14:schemeClr w14:val="tx1"/>
            </w14:solidFill>
          </w14:textFill>
        </w:rPr>
        <w:t>曾担任保安主管2年及以上</w:t>
      </w:r>
      <w:r>
        <w:rPr>
          <w:rFonts w:hint="eastAsia" w:ascii="宋体" w:hAnsi="宋体" w:cs="仿宋_GB2312"/>
          <w:color w:val="000000" w:themeColor="text1"/>
          <w:sz w:val="24"/>
          <w:lang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▲具有保安员证</w:t>
      </w:r>
      <w:r>
        <w:rPr>
          <w:rFonts w:hint="eastAsia" w:ascii="宋体" w:hAnsi="宋体" w:cs="仿宋_GB2312"/>
          <w:color w:val="000000" w:themeColor="text1"/>
          <w:sz w:val="24"/>
          <w14:textFill>
            <w14:solidFill>
              <w14:schemeClr w14:val="tx1"/>
            </w14:solidFill>
          </w14:textFill>
        </w:rPr>
        <w:t>；</w:t>
      </w:r>
    </w:p>
    <w:p w14:paraId="3E658FBF">
      <w:pPr>
        <w:autoSpaceDE w:val="0"/>
        <w:autoSpaceDN w:val="0"/>
        <w:spacing w:line="500" w:lineRule="exact"/>
        <w:ind w:firstLine="48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（3）</w:t>
      </w:r>
      <w:r>
        <w:rPr>
          <w:rFonts w:hint="eastAsia" w:ascii="宋体" w:hAnsi="宋体" w:cs="仿宋_GB2312"/>
          <w:color w:val="000000" w:themeColor="text1"/>
          <w:sz w:val="24"/>
          <w:lang w:eastAsia="zh-CN"/>
          <w14:textFill>
            <w14:solidFill>
              <w14:schemeClr w14:val="tx1"/>
            </w14:solidFill>
          </w14:textFill>
        </w:rPr>
        <w:t>保洁</w:t>
      </w:r>
      <w:r>
        <w:rPr>
          <w:rFonts w:hint="eastAsia" w:ascii="宋体" w:hAnsi="宋体" w:cs="仿宋_GB2312"/>
          <w:color w:val="000000" w:themeColor="text1"/>
          <w:sz w:val="24"/>
          <w14:textFill>
            <w14:solidFill>
              <w14:schemeClr w14:val="tx1"/>
            </w14:solidFill>
          </w14:textFill>
        </w:rPr>
        <w:t>主管：45岁及以下，</w:t>
      </w:r>
      <w:r>
        <w:rPr>
          <w:rFonts w:hint="eastAsia" w:ascii="宋体" w:hAnsi="宋体" w:cs="宋体"/>
          <w:color w:val="000000" w:themeColor="text1"/>
          <w:sz w:val="24"/>
          <w:lang w:eastAsia="zh-CN"/>
          <w14:textFill>
            <w14:solidFill>
              <w14:schemeClr w14:val="tx1"/>
            </w14:solidFill>
          </w14:textFill>
        </w:rPr>
        <w:t>高中</w:t>
      </w:r>
      <w:r>
        <w:rPr>
          <w:rFonts w:hint="eastAsia" w:ascii="宋体" w:hAnsi="宋体" w:cs="宋体"/>
          <w:color w:val="000000" w:themeColor="text1"/>
          <w:sz w:val="24"/>
          <w14:textFill>
            <w14:solidFill>
              <w14:schemeClr w14:val="tx1"/>
            </w14:solidFill>
          </w14:textFill>
        </w:rPr>
        <w:t>及以上文化程度，</w:t>
      </w:r>
      <w:r>
        <w:rPr>
          <w:rFonts w:hint="eastAsia" w:ascii="宋体" w:hAnsi="宋体" w:cs="仿宋_GB2312"/>
          <w:color w:val="000000" w:themeColor="text1"/>
          <w:sz w:val="24"/>
          <w14:textFill>
            <w14:solidFill>
              <w14:schemeClr w14:val="tx1"/>
            </w14:solidFill>
          </w14:textFill>
        </w:rPr>
        <w:t>曾担任</w:t>
      </w:r>
      <w:r>
        <w:rPr>
          <w:rFonts w:hint="eastAsia" w:ascii="宋体" w:hAnsi="宋体" w:cs="仿宋_GB2312"/>
          <w:color w:val="000000" w:themeColor="text1"/>
          <w:sz w:val="24"/>
          <w:lang w:eastAsia="zh-CN"/>
          <w14:textFill>
            <w14:solidFill>
              <w14:schemeClr w14:val="tx1"/>
            </w14:solidFill>
          </w14:textFill>
        </w:rPr>
        <w:t>保洁</w:t>
      </w:r>
      <w:r>
        <w:rPr>
          <w:rFonts w:hint="eastAsia" w:ascii="宋体" w:hAnsi="宋体" w:cs="仿宋_GB2312"/>
          <w:color w:val="000000" w:themeColor="text1"/>
          <w:sz w:val="24"/>
          <w14:textFill>
            <w14:solidFill>
              <w14:schemeClr w14:val="tx1"/>
            </w14:solidFill>
          </w14:textFill>
        </w:rPr>
        <w:t>主管2年及以上；</w:t>
      </w:r>
    </w:p>
    <w:p w14:paraId="61B6A5F1">
      <w:pPr>
        <w:autoSpaceDE w:val="0"/>
        <w:autoSpaceDN w:val="0"/>
        <w:spacing w:line="500" w:lineRule="exact"/>
        <w:ind w:firstLine="480"/>
        <w:rPr>
          <w:rFonts w:ascii="宋体" w:hAnsi="宋体"/>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（4）工程维修：50岁及以下，</w:t>
      </w:r>
      <w:r>
        <w:rPr>
          <w:rFonts w:hint="eastAsia" w:ascii="宋体" w:hAnsi="宋体" w:cs="宋体"/>
          <w:color w:val="000000" w:themeColor="text1"/>
          <w:sz w:val="24"/>
          <w:lang w:val="en-US" w:eastAsia="zh-CN"/>
          <w14:textFill>
            <w14:solidFill>
              <w14:schemeClr w14:val="tx1"/>
            </w14:solidFill>
          </w14:textFill>
        </w:rPr>
        <w:t>高中</w:t>
      </w:r>
      <w:r>
        <w:rPr>
          <w:rFonts w:hint="eastAsia" w:ascii="宋体" w:hAnsi="宋体" w:cs="宋体"/>
          <w:color w:val="000000" w:themeColor="text1"/>
          <w:sz w:val="24"/>
          <w14:textFill>
            <w14:solidFill>
              <w14:schemeClr w14:val="tx1"/>
            </w14:solidFill>
          </w14:textFill>
        </w:rPr>
        <w:t>及以上文化程度，</w:t>
      </w:r>
      <w:r>
        <w:rPr>
          <w:rFonts w:hint="eastAsia" w:ascii="宋体" w:hAnsi="宋体" w:cs="仿宋_GB2312"/>
          <w:color w:val="000000" w:themeColor="text1"/>
          <w:sz w:val="24"/>
          <w14:textFill>
            <w14:solidFill>
              <w14:schemeClr w14:val="tx1"/>
            </w14:solidFill>
          </w14:textFill>
        </w:rPr>
        <w:t>具有</w:t>
      </w:r>
      <w:r>
        <w:rPr>
          <w:rFonts w:hint="eastAsia" w:ascii="宋体" w:hAnsi="宋体" w:cs="宋体"/>
          <w:color w:val="000000" w:themeColor="text1"/>
          <w:sz w:val="24"/>
          <w14:textFill>
            <w14:solidFill>
              <w14:schemeClr w14:val="tx1"/>
            </w14:solidFill>
          </w14:textFill>
        </w:rPr>
        <w:t>高压电工证书，</w:t>
      </w:r>
      <w:r>
        <w:rPr>
          <w:rFonts w:hint="eastAsia" w:ascii="宋体" w:hAnsi="宋体" w:cs="仿宋_GB2312"/>
          <w:color w:val="000000" w:themeColor="text1"/>
          <w:sz w:val="24"/>
          <w14:textFill>
            <w14:solidFill>
              <w14:schemeClr w14:val="tx1"/>
            </w14:solidFill>
          </w14:textFill>
        </w:rPr>
        <w:t>从事本专业技术工作</w:t>
      </w:r>
      <w:r>
        <w:rPr>
          <w:rFonts w:ascii="宋体" w:hAnsi="宋体" w:cs="仿宋_GB2312"/>
          <w:color w:val="000000" w:themeColor="text1"/>
          <w:sz w:val="24"/>
          <w14:textFill>
            <w14:solidFill>
              <w14:schemeClr w14:val="tx1"/>
            </w14:solidFill>
          </w14:textFill>
        </w:rPr>
        <w:t>5</w:t>
      </w:r>
      <w:r>
        <w:rPr>
          <w:rFonts w:hint="eastAsia" w:ascii="宋体" w:hAnsi="宋体" w:cs="仿宋_GB2312"/>
          <w:color w:val="000000" w:themeColor="text1"/>
          <w:sz w:val="24"/>
          <w14:textFill>
            <w14:solidFill>
              <w14:schemeClr w14:val="tx1"/>
            </w14:solidFill>
          </w14:textFill>
        </w:rPr>
        <w:t>年及以上</w:t>
      </w:r>
      <w:r>
        <w:rPr>
          <w:rFonts w:hint="eastAsia" w:ascii="宋体" w:hAnsi="宋体" w:cs="仿宋_GB2312"/>
          <w:color w:val="000000" w:themeColor="text1"/>
          <w:sz w:val="24"/>
          <w:lang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eastAsia="zh-CN"/>
          <w14:textFill>
            <w14:solidFill>
              <w14:schemeClr w14:val="tx1"/>
            </w14:solidFill>
          </w14:textFill>
        </w:rPr>
        <w:t>须持有</w:t>
      </w:r>
      <w:r>
        <w:rPr>
          <w:rFonts w:hint="eastAsia" w:ascii="宋体" w:hAnsi="宋体" w:cs="宋体"/>
          <w:color w:val="000000" w:themeColor="text1"/>
          <w:sz w:val="24"/>
          <w14:textFill>
            <w14:solidFill>
              <w14:schemeClr w14:val="tx1"/>
            </w14:solidFill>
          </w14:textFill>
        </w:rPr>
        <w:t>低压电工证书</w:t>
      </w:r>
      <w:r>
        <w:rPr>
          <w:rFonts w:hint="eastAsia" w:ascii="宋体" w:hAnsi="宋体" w:cs="仿宋_GB2312"/>
          <w:color w:val="000000" w:themeColor="text1"/>
          <w:sz w:val="24"/>
          <w14:textFill>
            <w14:solidFill>
              <w14:schemeClr w14:val="tx1"/>
            </w14:solidFill>
          </w14:textFill>
        </w:rPr>
        <w:t>；</w:t>
      </w:r>
    </w:p>
    <w:p w14:paraId="0E17742F">
      <w:pPr>
        <w:autoSpaceDE w:val="0"/>
        <w:autoSpaceDN w:val="0"/>
        <w:spacing w:line="500" w:lineRule="exact"/>
        <w:ind w:firstLine="480"/>
        <w:rPr>
          <w:rFonts w:ascii="宋体" w:hAnsi="宋体"/>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（5）保安人员：50岁及以下，</w:t>
      </w:r>
      <w:r>
        <w:rPr>
          <w:rFonts w:hint="eastAsia" w:ascii="宋体" w:hAnsi="宋体" w:cs="仿宋_GB2312"/>
          <w:color w:val="000000" w:themeColor="text1"/>
          <w:sz w:val="24"/>
          <w:lang w:eastAsia="zh-CN"/>
          <w14:textFill>
            <w14:solidFill>
              <w14:schemeClr w14:val="tx1"/>
            </w14:solidFill>
          </w14:textFill>
        </w:rPr>
        <w:t>高</w:t>
      </w:r>
      <w:r>
        <w:rPr>
          <w:rFonts w:hint="eastAsia" w:ascii="宋体" w:hAnsi="宋体" w:cs="仿宋_GB2312"/>
          <w:color w:val="000000" w:themeColor="text1"/>
          <w:sz w:val="24"/>
          <w14:textFill>
            <w14:solidFill>
              <w14:schemeClr w14:val="tx1"/>
            </w14:solidFill>
          </w14:textFill>
        </w:rPr>
        <w:t>中及以上文化程度</w:t>
      </w:r>
      <w:r>
        <w:rPr>
          <w:rFonts w:hint="eastAsia" w:ascii="宋体" w:hAnsi="宋体" w:cs="仿宋_GB2312"/>
          <w:color w:val="000000" w:themeColor="text1"/>
          <w:sz w:val="24"/>
          <w:lang w:eastAsia="zh-CN"/>
          <w14:textFill>
            <w14:solidFill>
              <w14:schemeClr w14:val="tx1"/>
            </w14:solidFill>
          </w14:textFill>
        </w:rPr>
        <w:t>，</w:t>
      </w:r>
      <w:r>
        <w:rPr>
          <w:rFonts w:hint="eastAsia" w:ascii="宋体" w:hAnsi="宋体" w:cs="仿宋_GB2312"/>
          <w:color w:val="000000" w:themeColor="text1"/>
          <w:sz w:val="24"/>
          <w14:textFill>
            <w14:solidFill>
              <w14:schemeClr w14:val="tx1"/>
            </w14:solidFill>
          </w14:textFill>
        </w:rPr>
        <w:t>男性身高</w:t>
      </w:r>
      <w:r>
        <w:rPr>
          <w:rFonts w:hint="eastAsia" w:ascii="宋体" w:hAnsi="宋体" w:cs="仿宋_GB2312"/>
          <w:color w:val="000000" w:themeColor="text1"/>
          <w:sz w:val="24"/>
          <w:lang w:val="en-US" w:eastAsia="zh-CN"/>
          <w14:textFill>
            <w14:solidFill>
              <w14:schemeClr w14:val="tx1"/>
            </w14:solidFill>
          </w14:textFill>
        </w:rPr>
        <w:t>170</w:t>
      </w:r>
      <w:r>
        <w:rPr>
          <w:rFonts w:hint="eastAsia" w:ascii="宋体" w:hAnsi="宋体" w:cs="仿宋_GB2312"/>
          <w:color w:val="000000" w:themeColor="text1"/>
          <w:sz w:val="24"/>
          <w14:textFill>
            <w14:solidFill>
              <w14:schemeClr w14:val="tx1"/>
            </w14:solidFill>
          </w14:textFill>
        </w:rPr>
        <w:t>及以上，从事相关服务</w:t>
      </w:r>
      <w:r>
        <w:rPr>
          <w:rFonts w:hint="eastAsia" w:ascii="宋体" w:hAnsi="宋体" w:cs="仿宋_GB2312"/>
          <w:color w:val="000000" w:themeColor="text1"/>
          <w:sz w:val="24"/>
          <w:lang w:val="en-US" w:eastAsia="zh-CN"/>
          <w14:textFill>
            <w14:solidFill>
              <w14:schemeClr w14:val="tx1"/>
            </w14:solidFill>
          </w14:textFill>
        </w:rPr>
        <w:t>2年</w:t>
      </w:r>
      <w:r>
        <w:rPr>
          <w:rFonts w:hint="eastAsia" w:ascii="宋体" w:hAnsi="宋体" w:cs="仿宋_GB2312"/>
          <w:color w:val="000000" w:themeColor="text1"/>
          <w:sz w:val="24"/>
          <w14:textFill>
            <w14:solidFill>
              <w14:schemeClr w14:val="tx1"/>
            </w14:solidFill>
          </w14:textFill>
        </w:rPr>
        <w:t>及以上</w:t>
      </w:r>
      <w:r>
        <w:rPr>
          <w:rFonts w:hint="eastAsia" w:ascii="宋体" w:hAnsi="宋体" w:cs="仿宋_GB2312"/>
          <w:color w:val="000000" w:themeColor="text1"/>
          <w:sz w:val="24"/>
          <w:lang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▲具有保安员证</w:t>
      </w:r>
      <w:r>
        <w:rPr>
          <w:rFonts w:hint="eastAsia" w:ascii="宋体" w:hAnsi="宋体" w:cs="仿宋_GB2312"/>
          <w:color w:val="000000" w:themeColor="text1"/>
          <w:sz w:val="24"/>
          <w:lang w:eastAsia="zh-CN"/>
          <w14:textFill>
            <w14:solidFill>
              <w14:schemeClr w14:val="tx1"/>
            </w14:solidFill>
          </w14:textFill>
        </w:rPr>
        <w:t>，</w:t>
      </w:r>
      <w:r>
        <w:rPr>
          <w:rFonts w:hint="eastAsia" w:ascii="宋体" w:hAnsi="宋体" w:cs="仿宋_GB2312"/>
          <w:color w:val="000000" w:themeColor="text1"/>
          <w:sz w:val="24"/>
          <w14:textFill>
            <w14:solidFill>
              <w14:schemeClr w14:val="tx1"/>
            </w14:solidFill>
          </w14:textFill>
        </w:rPr>
        <w:t>其中，</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2名</w:t>
      </w:r>
      <w:r>
        <w:rPr>
          <w:rFonts w:hint="eastAsia" w:ascii="宋体" w:hAnsi="宋体" w:cs="仿宋_GB2312"/>
          <w:color w:val="000000" w:themeColor="text1"/>
          <w:sz w:val="24"/>
          <w14:textFill>
            <w14:solidFill>
              <w14:schemeClr w14:val="tx1"/>
            </w14:solidFill>
          </w14:textFill>
        </w:rPr>
        <w:t>消控室值班员</w:t>
      </w:r>
      <w:r>
        <w:rPr>
          <w:rFonts w:hint="eastAsia" w:ascii="宋体" w:hAnsi="宋体" w:cs="仿宋_GB2312"/>
          <w:color w:val="000000" w:themeColor="text1"/>
          <w:sz w:val="24"/>
          <w:lang w:eastAsia="zh-CN"/>
          <w14:textFill>
            <w14:solidFill>
              <w14:schemeClr w14:val="tx1"/>
            </w14:solidFill>
          </w14:textFill>
        </w:rPr>
        <w:t>还</w:t>
      </w:r>
      <w:r>
        <w:rPr>
          <w:rFonts w:hint="eastAsia" w:ascii="宋体" w:hAnsi="宋体" w:cs="仿宋_GB2312"/>
          <w:color w:val="000000" w:themeColor="text1"/>
          <w:sz w:val="24"/>
          <w14:textFill>
            <w14:solidFill>
              <w14:schemeClr w14:val="tx1"/>
            </w14:solidFill>
          </w14:textFill>
        </w:rPr>
        <w:t>必须持有消控上岗证；应维护好项目的正常秩序，确保项目正常的运行。尤其在发生突发性事件时，除了维护项目秩序的同时，应保护好甲方人员的人身安全；</w:t>
      </w:r>
    </w:p>
    <w:p w14:paraId="439DC264">
      <w:pPr>
        <w:autoSpaceDE w:val="0"/>
        <w:autoSpaceDN w:val="0"/>
        <w:spacing w:line="500" w:lineRule="exact"/>
        <w:ind w:firstLine="480"/>
        <w:rPr>
          <w:rFonts w:hint="eastAsia"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（6）保洁人员：55岁及以下，</w:t>
      </w:r>
      <w:r>
        <w:rPr>
          <w:rFonts w:hint="eastAsia" w:ascii="宋体" w:hAnsi="宋体" w:cs="宋体"/>
          <w:color w:val="000000" w:themeColor="text1"/>
          <w:sz w:val="24"/>
          <w14:textFill>
            <w14:solidFill>
              <w14:schemeClr w14:val="tx1"/>
            </w14:solidFill>
          </w14:textFill>
        </w:rPr>
        <w:t>初中及以上文化程度，</w:t>
      </w:r>
      <w:r>
        <w:rPr>
          <w:rFonts w:hint="eastAsia" w:ascii="宋体" w:hAnsi="宋体" w:cs="仿宋_GB2312"/>
          <w:color w:val="000000" w:themeColor="text1"/>
          <w:sz w:val="24"/>
          <w14:textFill>
            <w14:solidFill>
              <w14:schemeClr w14:val="tx1"/>
            </w14:solidFill>
          </w14:textFill>
        </w:rPr>
        <w:t>从事相关服务1年及以上；</w:t>
      </w:r>
    </w:p>
    <w:p w14:paraId="6042D1F3">
      <w:pPr>
        <w:autoSpaceDE w:val="0"/>
        <w:autoSpaceDN w:val="0"/>
        <w:spacing w:line="500" w:lineRule="exact"/>
        <w:ind w:firstLine="480"/>
        <w:rPr>
          <w:rFonts w:hint="eastAsia"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（7）会务兼客服：女性，</w:t>
      </w:r>
      <w:r>
        <w:rPr>
          <w:rFonts w:hint="eastAsia" w:ascii="宋体" w:hAnsi="宋体" w:cs="仿宋_GB2312"/>
          <w:color w:val="000000" w:themeColor="text1"/>
          <w:sz w:val="24"/>
          <w:lang w:val="en-US" w:eastAsia="zh-CN"/>
          <w14:textFill>
            <w14:solidFill>
              <w14:schemeClr w14:val="tx1"/>
            </w14:solidFill>
          </w14:textFill>
        </w:rPr>
        <w:t>40</w:t>
      </w:r>
      <w:r>
        <w:rPr>
          <w:rFonts w:hint="eastAsia" w:ascii="宋体" w:hAnsi="宋体" w:cs="仿宋_GB2312"/>
          <w:color w:val="000000" w:themeColor="text1"/>
          <w:sz w:val="24"/>
          <w14:textFill>
            <w14:solidFill>
              <w14:schemeClr w14:val="tx1"/>
            </w14:solidFill>
          </w14:textFill>
        </w:rPr>
        <w:t>岁及以下，</w:t>
      </w:r>
      <w:r>
        <w:rPr>
          <w:rFonts w:hint="eastAsia" w:ascii="宋体" w:hAnsi="宋体" w:cs="仿宋_GB2312"/>
          <w:color w:val="000000" w:themeColor="text1"/>
          <w:sz w:val="24"/>
          <w:lang w:eastAsia="zh-CN"/>
          <w14:textFill>
            <w14:solidFill>
              <w14:schemeClr w14:val="tx1"/>
            </w14:solidFill>
          </w14:textFill>
        </w:rPr>
        <w:t>大专</w:t>
      </w:r>
      <w:r>
        <w:rPr>
          <w:rFonts w:hint="eastAsia" w:ascii="宋体" w:hAnsi="宋体" w:cs="仿宋_GB2312"/>
          <w:color w:val="000000" w:themeColor="text1"/>
          <w:sz w:val="24"/>
          <w14:textFill>
            <w14:solidFill>
              <w14:schemeClr w14:val="tx1"/>
            </w14:solidFill>
          </w14:textFill>
        </w:rPr>
        <w:t>及以上文化程度，具有</w:t>
      </w:r>
      <w:r>
        <w:rPr>
          <w:rFonts w:hint="eastAsia" w:ascii="宋体" w:hAnsi="宋体" w:cs="仿宋_GB2312"/>
          <w:color w:val="000000" w:themeColor="text1"/>
          <w:sz w:val="24"/>
          <w:lang w:val="en-US" w:eastAsia="zh-CN"/>
          <w14:textFill>
            <w14:solidFill>
              <w14:schemeClr w14:val="tx1"/>
            </w14:solidFill>
          </w14:textFill>
        </w:rPr>
        <w:t>2</w:t>
      </w:r>
      <w:r>
        <w:rPr>
          <w:rFonts w:hint="eastAsia" w:ascii="宋体" w:hAnsi="宋体" w:cs="仿宋_GB2312"/>
          <w:color w:val="000000" w:themeColor="text1"/>
          <w:sz w:val="24"/>
          <w14:textFill>
            <w14:solidFill>
              <w14:schemeClr w14:val="tx1"/>
            </w14:solidFill>
          </w14:textFill>
        </w:rPr>
        <w:t>年及以上会务保障经验；</w:t>
      </w:r>
    </w:p>
    <w:p w14:paraId="79A6C332">
      <w:pPr>
        <w:autoSpaceDE w:val="0"/>
        <w:autoSpaceDN w:val="0"/>
        <w:spacing w:line="500" w:lineRule="exact"/>
        <w:ind w:firstLine="480"/>
        <w:rPr>
          <w:rFonts w:hint="eastAsia" w:ascii="宋体" w:hAnsi="宋体" w:cs="仿宋_GB2312"/>
          <w:color w:val="000000"/>
          <w:sz w:val="24"/>
        </w:rPr>
      </w:pPr>
      <w:r>
        <w:rPr>
          <w:rFonts w:hint="eastAsia" w:ascii="宋体" w:hAnsi="宋体" w:cs="仿宋_GB2312"/>
          <w:color w:val="000000"/>
          <w:sz w:val="24"/>
        </w:rPr>
        <w:t>（8）</w:t>
      </w:r>
      <w:r>
        <w:rPr>
          <w:rFonts w:hint="eastAsia" w:ascii="宋体" w:hAnsi="宋体" w:cs="仿宋_GB2312"/>
          <w:color w:val="000000"/>
          <w:sz w:val="24"/>
          <w:lang w:eastAsia="zh-CN"/>
        </w:rPr>
        <w:t>绿化管理员：</w:t>
      </w:r>
      <w:r>
        <w:rPr>
          <w:rFonts w:hint="eastAsia" w:ascii="宋体" w:hAnsi="宋体" w:cs="仿宋_GB2312"/>
          <w:color w:val="000000"/>
          <w:sz w:val="24"/>
        </w:rPr>
        <w:t>具</w:t>
      </w:r>
      <w:r>
        <w:rPr>
          <w:rFonts w:hint="eastAsia" w:cs="仿宋_GB2312" w:asciiTheme="minorEastAsia" w:hAnsiTheme="minorEastAsia" w:eastAsiaTheme="minorEastAsia"/>
          <w:sz w:val="24"/>
          <w:highlight w:val="none"/>
          <w:lang w:val="en-US" w:eastAsia="zh-CN"/>
        </w:rPr>
        <w:t>有5年以上绿化养护修剪经验</w:t>
      </w:r>
      <w:r>
        <w:rPr>
          <w:rFonts w:hint="eastAsia" w:ascii="宋体" w:hAnsi="宋体" w:cs="仿宋_GB2312"/>
          <w:color w:val="000000"/>
          <w:sz w:val="24"/>
        </w:rPr>
        <w:t>；</w:t>
      </w:r>
    </w:p>
    <w:p w14:paraId="313236AE">
      <w:pPr>
        <w:autoSpaceDE w:val="0"/>
        <w:autoSpaceDN w:val="0"/>
        <w:spacing w:line="500" w:lineRule="exact"/>
        <w:ind w:firstLine="480"/>
        <w:rPr>
          <w:rFonts w:ascii="宋体" w:hAnsi="宋体" w:cs="仿宋_GB2312"/>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9</w:t>
      </w:r>
      <w:r>
        <w:rPr>
          <w:rFonts w:hint="eastAsia" w:ascii="宋体" w:hAnsi="宋体" w:cs="仿宋_GB2312"/>
          <w:color w:val="000000"/>
          <w:sz w:val="24"/>
        </w:rPr>
        <w:t>）以上人员要求政治上可靠，遵纪守法，敬业爱岗，身体素质好，无不良行为记录，知晓本岗位的服务礼仪。</w:t>
      </w:r>
    </w:p>
    <w:p w14:paraId="0065E4FE">
      <w:pPr>
        <w:autoSpaceDE w:val="0"/>
        <w:autoSpaceDN w:val="0"/>
        <w:spacing w:line="500" w:lineRule="exact"/>
        <w:ind w:firstLine="480"/>
        <w:rPr>
          <w:rFonts w:ascii="宋体" w:hAnsi="宋体" w:cs="黑体"/>
          <w:b/>
          <w:bCs/>
          <w:color w:val="000000"/>
          <w:sz w:val="24"/>
        </w:rPr>
      </w:pPr>
      <w:r>
        <w:rPr>
          <w:rFonts w:hint="eastAsia" w:ascii="宋体" w:hAnsi="宋体" w:cs="黑体"/>
          <w:b/>
          <w:bCs/>
          <w:color w:val="000000"/>
          <w:sz w:val="24"/>
        </w:rPr>
        <w:t>五、其他要求</w:t>
      </w:r>
    </w:p>
    <w:p w14:paraId="59CF5FA6">
      <w:pPr>
        <w:widowControl/>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1</w:t>
      </w:r>
      <w:r>
        <w:rPr>
          <w:rFonts w:hint="eastAsia" w:ascii="宋体" w:hAnsi="宋体" w:cs="仿宋_GB2312"/>
          <w:color w:val="000000"/>
          <w:sz w:val="24"/>
        </w:rPr>
        <w:t>）供应商应制订具体的质量保证措施及质量保证及相关服务的承诺。如因服务质量未达到目标，供应商应因此承担责任和经济赔偿。在维保范围项目，供应商无任何理由拒绝保养维修。</w:t>
      </w:r>
    </w:p>
    <w:p w14:paraId="7D281E06">
      <w:pPr>
        <w:widowControl/>
        <w:autoSpaceDE w:val="0"/>
        <w:autoSpaceDN w:val="0"/>
        <w:spacing w:line="500" w:lineRule="exact"/>
        <w:ind w:firstLine="480" w:firstLineChars="200"/>
        <w:rPr>
          <w:rFonts w:ascii="宋体" w:hAnsi="宋体" w:cs="仿宋_GB2312"/>
          <w:color w:val="000000"/>
          <w:sz w:val="24"/>
        </w:rPr>
      </w:pPr>
      <w:r>
        <w:rPr>
          <w:rFonts w:hint="eastAsia" w:ascii="宋体" w:hAnsi="宋体" w:cs="仿宋_GB2312"/>
          <w:color w:val="000000"/>
          <w:sz w:val="24"/>
        </w:rPr>
        <w:t>（</w:t>
      </w:r>
      <w:r>
        <w:rPr>
          <w:rFonts w:ascii="宋体" w:hAnsi="宋体" w:cs="仿宋_GB2312"/>
          <w:color w:val="000000"/>
          <w:sz w:val="24"/>
        </w:rPr>
        <w:t>2</w:t>
      </w:r>
      <w:r>
        <w:rPr>
          <w:rFonts w:hint="eastAsia" w:ascii="宋体" w:hAnsi="宋体" w:cs="仿宋_GB2312"/>
          <w:color w:val="000000"/>
          <w:sz w:val="24"/>
        </w:rPr>
        <w:t>）供应商需在合同签订前提供派驻本项目的所有服务人员的相关有效证件和信息，如果供应商不能提供，则采购单位有权终止合同签订。</w:t>
      </w:r>
    </w:p>
    <w:p w14:paraId="4A626EFB">
      <w:pPr>
        <w:widowControl/>
        <w:autoSpaceDE w:val="0"/>
        <w:autoSpaceDN w:val="0"/>
        <w:spacing w:line="500" w:lineRule="exact"/>
        <w:ind w:firstLine="480" w:firstLineChars="200"/>
        <w:rPr>
          <w:rFonts w:ascii="宋体" w:hAnsi="宋体"/>
          <w:b/>
          <w:bCs/>
          <w:color w:val="000000"/>
          <w:sz w:val="24"/>
        </w:rPr>
      </w:pPr>
      <w:r>
        <w:rPr>
          <w:rFonts w:hint="eastAsia" w:ascii="宋体" w:hAnsi="宋体" w:cs="仿宋_GB2312"/>
          <w:color w:val="000000"/>
          <w:sz w:val="24"/>
        </w:rPr>
        <w:t>（</w:t>
      </w:r>
      <w:r>
        <w:rPr>
          <w:rFonts w:ascii="宋体" w:hAnsi="宋体" w:cs="仿宋_GB2312"/>
          <w:color w:val="000000"/>
          <w:sz w:val="24"/>
        </w:rPr>
        <w:t>3</w:t>
      </w:r>
      <w:r>
        <w:rPr>
          <w:rFonts w:hint="eastAsia" w:ascii="宋体" w:hAnsi="宋体" w:cs="仿宋_GB2312"/>
          <w:color w:val="000000"/>
          <w:sz w:val="24"/>
        </w:rPr>
        <w:t>）</w:t>
      </w:r>
      <w:r>
        <w:rPr>
          <w:rFonts w:hint="eastAsia" w:ascii="宋体" w:hAnsi="宋体" w:cs="仿宋_GB2312"/>
          <w:b/>
          <w:bCs/>
          <w:color w:val="000000"/>
          <w:sz w:val="24"/>
        </w:rPr>
        <w:t>按要求和事项发生量及时配备足够和胜任的相关管理和服务人员，并保持人员的稳定。遇调动或辞职时，项目经理、保安主管、保洁主管提前一个月</w:t>
      </w:r>
      <w:r>
        <w:rPr>
          <w:rFonts w:hint="eastAsia" w:ascii="宋体" w:hAnsi="宋体" w:cs="仿宋_GB2312"/>
          <w:b/>
          <w:bCs/>
          <w:color w:val="000000"/>
          <w:sz w:val="24"/>
          <w:lang w:eastAsia="zh-CN"/>
        </w:rPr>
        <w:t>；</w:t>
      </w:r>
      <w:r>
        <w:rPr>
          <w:rFonts w:hint="eastAsia" w:ascii="宋体" w:hAnsi="宋体" w:cs="仿宋_GB2312"/>
          <w:b/>
          <w:bCs/>
          <w:color w:val="000000"/>
          <w:sz w:val="24"/>
        </w:rPr>
        <w:t>工程综合维修人员提前</w:t>
      </w:r>
      <w:r>
        <w:rPr>
          <w:rFonts w:ascii="宋体" w:hAnsi="宋体" w:cs="仿宋_GB2312"/>
          <w:b/>
          <w:bCs/>
          <w:color w:val="000000"/>
          <w:sz w:val="24"/>
        </w:rPr>
        <w:t>20</w:t>
      </w:r>
      <w:r>
        <w:rPr>
          <w:rFonts w:hint="eastAsia" w:ascii="宋体" w:hAnsi="宋体" w:cs="仿宋_GB2312"/>
          <w:b/>
          <w:bCs/>
          <w:color w:val="000000"/>
          <w:sz w:val="24"/>
        </w:rPr>
        <w:t>天</w:t>
      </w:r>
      <w:r>
        <w:rPr>
          <w:rFonts w:hint="eastAsia" w:ascii="宋体" w:hAnsi="宋体" w:cs="仿宋_GB2312"/>
          <w:b/>
          <w:bCs/>
          <w:color w:val="000000"/>
          <w:sz w:val="24"/>
          <w:lang w:eastAsia="zh-CN"/>
        </w:rPr>
        <w:t>；</w:t>
      </w:r>
      <w:r>
        <w:rPr>
          <w:rFonts w:hint="eastAsia" w:ascii="宋体" w:hAnsi="宋体" w:cs="仿宋_GB2312"/>
          <w:b/>
          <w:bCs/>
          <w:color w:val="000000"/>
          <w:sz w:val="24"/>
        </w:rPr>
        <w:t>保安提前</w:t>
      </w:r>
      <w:r>
        <w:rPr>
          <w:rFonts w:ascii="宋体" w:hAnsi="宋体" w:cs="仿宋_GB2312"/>
          <w:b/>
          <w:bCs/>
          <w:color w:val="000000"/>
          <w:sz w:val="24"/>
        </w:rPr>
        <w:t>10</w:t>
      </w:r>
      <w:r>
        <w:rPr>
          <w:rFonts w:hint="eastAsia" w:ascii="宋体" w:hAnsi="宋体" w:cs="仿宋_GB2312"/>
          <w:b/>
          <w:bCs/>
          <w:color w:val="000000"/>
          <w:sz w:val="24"/>
        </w:rPr>
        <w:t>天</w:t>
      </w:r>
      <w:r>
        <w:rPr>
          <w:rFonts w:hint="eastAsia" w:ascii="宋体" w:hAnsi="宋体" w:cs="仿宋_GB2312"/>
          <w:b/>
          <w:bCs/>
          <w:color w:val="000000"/>
          <w:sz w:val="24"/>
          <w:lang w:eastAsia="zh-CN"/>
        </w:rPr>
        <w:t>；</w:t>
      </w:r>
      <w:r>
        <w:rPr>
          <w:rFonts w:hint="eastAsia" w:ascii="宋体" w:hAnsi="宋体" w:cs="仿宋_GB2312"/>
          <w:b/>
          <w:bCs/>
          <w:color w:val="000000"/>
          <w:sz w:val="24"/>
        </w:rPr>
        <w:t>保洁提前</w:t>
      </w:r>
      <w:r>
        <w:rPr>
          <w:rFonts w:ascii="宋体" w:hAnsi="宋体" w:cs="仿宋_GB2312"/>
          <w:b/>
          <w:bCs/>
          <w:color w:val="000000"/>
          <w:sz w:val="24"/>
        </w:rPr>
        <w:t>7</w:t>
      </w:r>
      <w:r>
        <w:rPr>
          <w:rFonts w:hint="eastAsia" w:ascii="宋体" w:hAnsi="宋体" w:cs="仿宋_GB2312"/>
          <w:b/>
          <w:bCs/>
          <w:color w:val="000000"/>
          <w:sz w:val="24"/>
        </w:rPr>
        <w:t>天</w:t>
      </w:r>
      <w:r>
        <w:rPr>
          <w:rFonts w:hint="eastAsia" w:ascii="宋体" w:hAnsi="宋体" w:cs="仿宋_GB2312"/>
          <w:b/>
          <w:bCs/>
          <w:color w:val="000000"/>
          <w:sz w:val="24"/>
          <w:lang w:eastAsia="zh-CN"/>
        </w:rPr>
        <w:t>；会务提前一个月</w:t>
      </w:r>
      <w:r>
        <w:rPr>
          <w:rFonts w:hint="eastAsia" w:ascii="宋体" w:hAnsi="宋体" w:cs="仿宋_GB2312"/>
          <w:b/>
          <w:bCs/>
          <w:color w:val="000000"/>
          <w:sz w:val="24"/>
        </w:rPr>
        <w:t>告知业主并得到同意后才能更换，按要求及时补充相应人员，提前做好交接班。对采购单位认为无能力、工作失职或不合适人员，应立即更换。</w:t>
      </w:r>
    </w:p>
    <w:p w14:paraId="39AA9098">
      <w:pPr>
        <w:widowControl/>
        <w:autoSpaceDE w:val="0"/>
        <w:autoSpaceDN w:val="0"/>
        <w:spacing w:line="500" w:lineRule="exact"/>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4</w:t>
      </w:r>
      <w:r>
        <w:rPr>
          <w:rFonts w:hint="eastAsia" w:ascii="宋体" w:hAnsi="宋体" w:cs="仿宋_GB2312"/>
          <w:color w:val="000000"/>
          <w:sz w:val="24"/>
        </w:rPr>
        <w:t>）按国家和当地政府有关劳动法规、条例，向管理服务人员提供相应工种的劳动工资、加班工资、社会保险、劳动保护等待遇。为保证服务人员的技能素质、队伍的相对稳定，应保障关键技术岗位的工资待遇。</w:t>
      </w:r>
    </w:p>
    <w:p w14:paraId="57E4D200">
      <w:pPr>
        <w:widowControl/>
        <w:autoSpaceDE w:val="0"/>
        <w:autoSpaceDN w:val="0"/>
        <w:spacing w:line="360" w:lineRule="auto"/>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5</w:t>
      </w:r>
      <w:r>
        <w:rPr>
          <w:rFonts w:hint="eastAsia" w:ascii="宋体" w:hAnsi="宋体" w:cs="仿宋_GB2312"/>
          <w:color w:val="000000"/>
          <w:sz w:val="24"/>
        </w:rPr>
        <w:t>）管理服务人员上岗时须统一着装，服装样式体现岗位特色和方便不同岗位操作，并经采购单位认可。</w:t>
      </w:r>
    </w:p>
    <w:p w14:paraId="4EEF8DB9">
      <w:pPr>
        <w:widowControl/>
        <w:autoSpaceDE w:val="0"/>
        <w:autoSpaceDN w:val="0"/>
        <w:spacing w:line="360" w:lineRule="auto"/>
        <w:ind w:firstLine="480" w:firstLineChars="200"/>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6</w:t>
      </w:r>
      <w:r>
        <w:rPr>
          <w:rFonts w:hint="eastAsia" w:ascii="宋体" w:hAnsi="宋体" w:cs="仿宋_GB2312"/>
          <w:color w:val="000000"/>
          <w:sz w:val="24"/>
        </w:rPr>
        <w:t>）为提高物业管理服务水平，所有管理服务人员在服务期间按岗位要求进行定期短期培训。需要时，应接受</w:t>
      </w:r>
      <w:r>
        <w:rPr>
          <w:rFonts w:hint="eastAsia" w:ascii="宋体" w:hAnsi="宋体" w:eastAsia="宋体" w:cs="宋体"/>
          <w:sz w:val="24"/>
          <w:szCs w:val="24"/>
          <w:highlight w:val="none"/>
        </w:rPr>
        <w:t>采购单位</w:t>
      </w:r>
      <w:r>
        <w:rPr>
          <w:rFonts w:hint="eastAsia" w:ascii="宋体" w:hAnsi="宋体" w:cs="仿宋_GB2312"/>
          <w:color w:val="000000"/>
          <w:sz w:val="24"/>
        </w:rPr>
        <w:t>对服务人员的集中培训。</w:t>
      </w:r>
    </w:p>
    <w:p w14:paraId="37E46488">
      <w:pPr>
        <w:tabs>
          <w:tab w:val="left" w:pos="360"/>
          <w:tab w:val="left" w:pos="1440"/>
        </w:tabs>
        <w:snapToGrid w:val="0"/>
        <w:spacing w:line="360" w:lineRule="auto"/>
        <w:ind w:firstLine="489" w:firstLineChars="204"/>
        <w:rPr>
          <w:rFonts w:ascii="宋体" w:hAnsi="宋体"/>
          <w:color w:val="000000"/>
          <w:sz w:val="24"/>
        </w:rPr>
      </w:pPr>
      <w:r>
        <w:rPr>
          <w:rFonts w:hint="eastAsia" w:ascii="宋体" w:hAnsi="宋体" w:cs="仿宋_GB2312"/>
          <w:color w:val="000000"/>
          <w:sz w:val="24"/>
        </w:rPr>
        <w:t>（</w:t>
      </w:r>
      <w:r>
        <w:rPr>
          <w:rFonts w:ascii="宋体" w:hAnsi="宋体" w:cs="仿宋_GB2312"/>
          <w:color w:val="000000"/>
          <w:sz w:val="24"/>
        </w:rPr>
        <w:t>7</w:t>
      </w:r>
      <w:r>
        <w:rPr>
          <w:rFonts w:hint="eastAsia" w:ascii="宋体" w:hAnsi="宋体" w:cs="仿宋_GB2312"/>
          <w:color w:val="000000"/>
          <w:sz w:val="24"/>
        </w:rPr>
        <w:t>）供应商需建立上岗前培训制度，并通过考试等方式，合格后准许上岗。</w:t>
      </w:r>
    </w:p>
    <w:p w14:paraId="296718F9">
      <w:pPr>
        <w:tabs>
          <w:tab w:val="left" w:pos="360"/>
          <w:tab w:val="left" w:pos="1440"/>
        </w:tabs>
        <w:snapToGrid w:val="0"/>
        <w:spacing w:line="360" w:lineRule="auto"/>
        <w:ind w:firstLine="489" w:firstLineChars="204"/>
        <w:rPr>
          <w:rFonts w:ascii="宋体" w:hAnsi="宋体" w:cs="仿宋_GB2312"/>
          <w:color w:val="000000"/>
          <w:sz w:val="24"/>
        </w:rPr>
      </w:pPr>
      <w:r>
        <w:rPr>
          <w:rFonts w:hint="eastAsia" w:ascii="宋体" w:hAnsi="宋体" w:cs="仿宋_GB2312"/>
          <w:color w:val="000000"/>
          <w:sz w:val="24"/>
        </w:rPr>
        <w:t>（</w:t>
      </w:r>
      <w:r>
        <w:rPr>
          <w:rFonts w:ascii="宋体" w:hAnsi="宋体" w:cs="仿宋_GB2312"/>
          <w:color w:val="000000"/>
          <w:sz w:val="24"/>
        </w:rPr>
        <w:t>8</w:t>
      </w:r>
      <w:r>
        <w:rPr>
          <w:rFonts w:hint="eastAsia" w:ascii="宋体" w:hAnsi="宋体" w:cs="仿宋_GB2312"/>
          <w:color w:val="000000"/>
          <w:sz w:val="24"/>
        </w:rPr>
        <w:t>）供应商应承诺在合同期内，为承包区域内提供物业安保、保洁、会议服务、水电与设备维护及其他相关服务，并承担由此带来的一切风险。</w:t>
      </w:r>
    </w:p>
    <w:p w14:paraId="0E32B5D5">
      <w:pPr>
        <w:tabs>
          <w:tab w:val="left" w:pos="360"/>
          <w:tab w:val="left" w:pos="1440"/>
        </w:tabs>
        <w:snapToGrid w:val="0"/>
        <w:spacing w:line="360" w:lineRule="auto"/>
        <w:ind w:firstLine="489" w:firstLineChars="204"/>
        <w:rPr>
          <w:rFonts w:hint="eastAsia" w:ascii="宋体" w:hAnsi="宋体" w:cs="仿宋_GB2312"/>
          <w:color w:val="000000"/>
          <w:sz w:val="24"/>
        </w:rPr>
      </w:pPr>
      <w:r>
        <w:rPr>
          <w:rFonts w:hint="eastAsia" w:ascii="宋体" w:hAnsi="宋体" w:cs="仿宋_GB2312"/>
          <w:color w:val="000000"/>
          <w:sz w:val="24"/>
        </w:rPr>
        <w:t>（9）供应商应制订具体的质量保证措施及质量保证和相关服务承诺。供应商所有的工作除应按内部流程实施外还应接受</w:t>
      </w:r>
      <w:r>
        <w:rPr>
          <w:rFonts w:hint="eastAsia" w:ascii="宋体" w:hAnsi="宋体" w:cs="仿宋_GB2312"/>
          <w:color w:val="000000"/>
          <w:sz w:val="24"/>
          <w:lang w:eastAsia="zh-CN"/>
        </w:rPr>
        <w:t>采购单位</w:t>
      </w:r>
      <w:r>
        <w:rPr>
          <w:rFonts w:hint="eastAsia" w:ascii="宋体" w:hAnsi="宋体" w:cs="仿宋_GB2312"/>
          <w:color w:val="000000"/>
          <w:sz w:val="24"/>
        </w:rPr>
        <w:t>或第三方的检查。达不到要求及各项服务承诺，采购单位有权要求其整改，直至扣款或终止合同。</w:t>
      </w:r>
    </w:p>
    <w:p w14:paraId="4E44C9A5">
      <w:pPr>
        <w:keepNext w:val="0"/>
        <w:keepLines w:val="0"/>
        <w:pageBreakBefore w:val="0"/>
        <w:widowControl w:val="0"/>
        <w:tabs>
          <w:tab w:val="left" w:pos="360"/>
          <w:tab w:val="left" w:pos="1440"/>
        </w:tabs>
        <w:kinsoku/>
        <w:wordWrap/>
        <w:overflowPunct/>
        <w:topLinePunct w:val="0"/>
        <w:autoSpaceDE/>
        <w:autoSpaceDN/>
        <w:bidi w:val="0"/>
        <w:adjustRightInd w:val="0"/>
        <w:snapToGrid w:val="0"/>
        <w:spacing w:line="360" w:lineRule="auto"/>
        <w:ind w:firstLine="489" w:firstLineChars="204"/>
        <w:textAlignment w:val="auto"/>
        <w:rPr>
          <w:rFonts w:hint="eastAsia" w:ascii="宋体" w:hAnsi="宋体" w:cs="仿宋_GB2312"/>
          <w:color w:val="000000"/>
          <w:sz w:val="24"/>
        </w:rPr>
      </w:pPr>
      <w:r>
        <w:rPr>
          <w:rFonts w:hint="eastAsia" w:ascii="宋体" w:hAnsi="宋体" w:cs="仿宋_GB2312"/>
          <w:color w:val="000000"/>
          <w:sz w:val="24"/>
        </w:rPr>
        <w:t>（10）供应商在合同签定以后1个月，需到住建部门办理备案手续。</w:t>
      </w:r>
    </w:p>
    <w:p w14:paraId="5D3A8F10">
      <w:pPr>
        <w:keepNext w:val="0"/>
        <w:keepLines w:val="0"/>
        <w:pageBreakBefore w:val="0"/>
        <w:widowControl w:val="0"/>
        <w:tabs>
          <w:tab w:val="left" w:pos="360"/>
          <w:tab w:val="left" w:pos="1440"/>
        </w:tabs>
        <w:kinsoku/>
        <w:wordWrap/>
        <w:overflowPunct/>
        <w:topLinePunct w:val="0"/>
        <w:autoSpaceDE/>
        <w:autoSpaceDN/>
        <w:bidi w:val="0"/>
        <w:adjustRightInd w:val="0"/>
        <w:snapToGrid w:val="0"/>
        <w:spacing w:line="360" w:lineRule="auto"/>
        <w:ind w:firstLine="489" w:firstLineChars="204"/>
        <w:textAlignment w:val="auto"/>
        <w:rPr>
          <w:rFonts w:ascii="宋体" w:hAnsi="宋体" w:cs="仿宋_GB2312"/>
          <w:color w:val="000000"/>
          <w:sz w:val="24"/>
        </w:rPr>
      </w:pPr>
      <w:r>
        <w:rPr>
          <w:rFonts w:hint="eastAsia" w:ascii="宋体" w:hAnsi="宋体" w:cs="仿宋_GB2312"/>
          <w:color w:val="000000"/>
          <w:sz w:val="24"/>
        </w:rPr>
        <w:t>（</w:t>
      </w:r>
      <w:r>
        <w:rPr>
          <w:rFonts w:hint="eastAsia" w:ascii="宋体" w:hAnsi="宋体" w:cs="仿宋_GB2312"/>
          <w:color w:val="000000"/>
          <w:sz w:val="24"/>
          <w:lang w:val="en-US" w:eastAsia="zh-CN"/>
        </w:rPr>
        <w:t>11</w:t>
      </w:r>
      <w:r>
        <w:rPr>
          <w:rFonts w:hint="eastAsia" w:ascii="宋体" w:hAnsi="宋体" w:cs="仿宋_GB2312"/>
          <w:color w:val="000000"/>
          <w:sz w:val="24"/>
        </w:rPr>
        <w:t>）采购单位工作人员及其他物业使用人对中标单位的满意率达到</w:t>
      </w:r>
      <w:r>
        <w:rPr>
          <w:rFonts w:ascii="宋体" w:hAnsi="宋体" w:cs="仿宋_GB2312"/>
          <w:color w:val="000000"/>
          <w:sz w:val="24"/>
        </w:rPr>
        <w:t>95</w:t>
      </w:r>
      <w:r>
        <w:rPr>
          <w:rFonts w:hint="eastAsia" w:ascii="宋体" w:hAnsi="宋体" w:cs="仿宋_GB2312"/>
          <w:color w:val="000000"/>
          <w:sz w:val="24"/>
        </w:rPr>
        <w:t>％，采购单位可随时要求供应商在采购单位的监督下进行满意率调查。</w:t>
      </w:r>
    </w:p>
    <w:p w14:paraId="0936F8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cs="仿宋_GB2312"/>
          <w:color w:val="000000"/>
          <w:sz w:val="24"/>
          <w:szCs w:val="32"/>
        </w:rPr>
      </w:pPr>
      <w:r>
        <w:rPr>
          <w:rFonts w:hint="eastAsia" w:ascii="宋体" w:hAnsi="宋体" w:cs="仿宋_GB2312"/>
          <w:color w:val="000000"/>
          <w:sz w:val="24"/>
          <w:szCs w:val="32"/>
        </w:rPr>
        <w:t>（</w:t>
      </w:r>
      <w:r>
        <w:rPr>
          <w:rFonts w:hint="eastAsia" w:ascii="宋体" w:hAnsi="宋体" w:cs="仿宋_GB2312"/>
          <w:color w:val="000000"/>
          <w:sz w:val="24"/>
          <w:szCs w:val="32"/>
          <w:lang w:val="en-US" w:eastAsia="zh-CN"/>
        </w:rPr>
        <w:t>12</w:t>
      </w:r>
      <w:r>
        <w:rPr>
          <w:rFonts w:hint="eastAsia" w:ascii="宋体" w:hAnsi="宋体" w:cs="仿宋_GB2312"/>
          <w:color w:val="000000"/>
          <w:sz w:val="24"/>
          <w:szCs w:val="32"/>
        </w:rPr>
        <w:t>）各供应商需按《杭州市物业管理条例》及其他国家有关标准和规范完成采购文件要求的物业管理工作。</w:t>
      </w:r>
    </w:p>
    <w:p w14:paraId="380E37B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13</w:t>
      </w:r>
      <w:r>
        <w:rPr>
          <w:rFonts w:hint="eastAsia" w:ascii="宋体" w:hAnsi="宋体" w:eastAsia="宋体" w:cs="宋体"/>
          <w:b/>
          <w:bCs/>
          <w:color w:val="auto"/>
          <w:sz w:val="24"/>
          <w:szCs w:val="24"/>
          <w:highlight w:val="none"/>
        </w:rPr>
        <w:t>）所有物业服务人员须与采购人签署保密条款。</w:t>
      </w:r>
    </w:p>
    <w:p w14:paraId="7A12225F">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应当对工作人员开展常态化安全保密教育，组织签订安全保密承诺书，明确具体安全管理内容、安全保密义务和责任；</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及工作人员违反保密安全管理要求，构成违法犯罪的，采购人将及时报送本级政府采购和市场监督管理部门，提请列入政府采购严重违法失信行为记录名单、市场监督管理严重失信名单，并追究相关责任。</w:t>
      </w:r>
    </w:p>
    <w:p w14:paraId="664F7605">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须严格按照采购人规定使用、存储、处理文档资料和数据。合同终止时，应当交还全部资料和数据。</w:t>
      </w:r>
    </w:p>
    <w:p w14:paraId="2DCB29D7">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需与采购人签署保密协议，</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对在项目实施期间所获得的采购人的情报和资料有保密义务（包括但不限于合同</w:t>
      </w:r>
      <w:r>
        <w:rPr>
          <w:rFonts w:hint="eastAsia" w:ascii="宋体" w:hAnsi="宋体" w:eastAsia="宋体" w:cs="宋体"/>
          <w:color w:val="auto"/>
          <w:sz w:val="24"/>
          <w:highlight w:val="none"/>
          <w:lang w:eastAsia="zh-CN"/>
        </w:rPr>
        <w:t>履约</w:t>
      </w:r>
      <w:r>
        <w:rPr>
          <w:rFonts w:hint="eastAsia" w:ascii="宋体" w:hAnsi="宋体" w:eastAsia="宋体" w:cs="宋体"/>
          <w:color w:val="auto"/>
          <w:sz w:val="24"/>
          <w:highlight w:val="none"/>
        </w:rPr>
        <w:t>期内），泄漏秘密应承担的责任。如有违反，按合同的违约条款向采购人支付违约金，造成采购人损失的应予赔偿，涉嫌犯罪的依法追究刑事责任。</w:t>
      </w:r>
    </w:p>
    <w:p w14:paraId="423699F0">
      <w:pPr>
        <w:keepNext w:val="0"/>
        <w:keepLines w:val="0"/>
        <w:pageBreakBefore w:val="0"/>
        <w:widowControl w:val="0"/>
        <w:tabs>
          <w:tab w:val="left" w:pos="360"/>
          <w:tab w:val="left" w:pos="1440"/>
        </w:tabs>
        <w:kinsoku/>
        <w:wordWrap/>
        <w:overflowPunct/>
        <w:topLinePunct w:val="0"/>
        <w:autoSpaceDE/>
        <w:autoSpaceDN/>
        <w:bidi w:val="0"/>
        <w:adjustRightInd w:val="0"/>
        <w:spacing w:line="360" w:lineRule="auto"/>
        <w:ind w:firstLine="489" w:firstLineChars="204"/>
        <w:textAlignment w:val="auto"/>
        <w:rPr>
          <w:rFonts w:ascii="宋体" w:hAnsi="宋体"/>
          <w:color w:val="000000"/>
          <w:sz w:val="24"/>
          <w:szCs w:val="32"/>
        </w:rPr>
      </w:pPr>
      <w:r>
        <w:rPr>
          <w:rFonts w:hint="eastAsia" w:ascii="宋体" w:hAnsi="宋体" w:cs="宋体"/>
          <w:color w:val="auto"/>
          <w:sz w:val="24"/>
          <w:highlight w:val="none"/>
          <w:lang w:eastAsia="zh-CN"/>
        </w:rPr>
        <w:t>若项目涉及分包的，投标人须按照以上保密要求，与分包供应商签订单位保密协议、个人保密承诺书、开展日常保密教育等措施，确保分包供应商严格落实各项保密规定。</w:t>
      </w:r>
    </w:p>
    <w:p w14:paraId="201762C1">
      <w:pPr>
        <w:widowControl/>
        <w:autoSpaceDE w:val="0"/>
        <w:autoSpaceDN w:val="0"/>
        <w:spacing w:line="500" w:lineRule="exact"/>
        <w:ind w:firstLine="482" w:firstLineChars="200"/>
        <w:rPr>
          <w:rFonts w:ascii="宋体" w:hAnsi="宋体"/>
          <w:b/>
          <w:bCs/>
          <w:color w:val="000000"/>
          <w:sz w:val="24"/>
        </w:rPr>
      </w:pPr>
      <w:r>
        <w:rPr>
          <w:rFonts w:hint="eastAsia" w:ascii="宋体" w:hAnsi="宋体" w:cs="仿宋_GB2312"/>
          <w:b/>
          <w:bCs/>
          <w:color w:val="000000"/>
          <w:sz w:val="24"/>
        </w:rPr>
        <w:t>六、管理服务应达到的各项指标</w:t>
      </w:r>
    </w:p>
    <w:p w14:paraId="527E17E5">
      <w:pPr>
        <w:spacing w:line="500" w:lineRule="exact"/>
        <w:ind w:firstLine="480" w:firstLineChars="200"/>
        <w:rPr>
          <w:rFonts w:ascii="宋体" w:hAnsi="宋体"/>
          <w:color w:val="000000"/>
          <w:sz w:val="24"/>
        </w:rPr>
      </w:pPr>
      <w:r>
        <w:rPr>
          <w:rFonts w:ascii="宋体" w:hAnsi="宋体" w:cs="仿宋_GB2312"/>
          <w:color w:val="000000"/>
          <w:sz w:val="24"/>
        </w:rPr>
        <w:t>1</w:t>
      </w:r>
      <w:r>
        <w:rPr>
          <w:rFonts w:hint="eastAsia" w:ascii="宋体" w:hAnsi="宋体" w:cs="仿宋_GB2312"/>
          <w:color w:val="000000"/>
          <w:sz w:val="24"/>
        </w:rPr>
        <w:t>、杜绝火灾等责任事故和刑事案件；</w:t>
      </w:r>
    </w:p>
    <w:p w14:paraId="3345EBA2">
      <w:pPr>
        <w:spacing w:line="500" w:lineRule="exact"/>
        <w:ind w:firstLine="480" w:firstLineChars="200"/>
        <w:rPr>
          <w:rFonts w:ascii="宋体" w:hAnsi="宋体"/>
          <w:color w:val="000000"/>
          <w:sz w:val="24"/>
        </w:rPr>
      </w:pPr>
      <w:r>
        <w:rPr>
          <w:rFonts w:ascii="宋体" w:hAnsi="宋体" w:cs="仿宋_GB2312"/>
          <w:color w:val="000000"/>
          <w:sz w:val="24"/>
        </w:rPr>
        <w:t>2</w:t>
      </w:r>
      <w:r>
        <w:rPr>
          <w:rFonts w:hint="eastAsia" w:ascii="宋体" w:hAnsi="宋体" w:cs="仿宋_GB2312"/>
          <w:color w:val="000000"/>
          <w:sz w:val="24"/>
        </w:rPr>
        <w:t>、环境卫生、清洁率达</w:t>
      </w:r>
      <w:r>
        <w:rPr>
          <w:rFonts w:ascii="宋体" w:hAnsi="宋体" w:cs="仿宋_GB2312"/>
          <w:color w:val="000000"/>
          <w:sz w:val="24"/>
        </w:rPr>
        <w:t>99%</w:t>
      </w:r>
      <w:r>
        <w:rPr>
          <w:rFonts w:hint="eastAsia" w:ascii="宋体" w:hAnsi="宋体" w:cs="仿宋_GB2312"/>
          <w:color w:val="000000"/>
          <w:sz w:val="24"/>
        </w:rPr>
        <w:t>；</w:t>
      </w:r>
    </w:p>
    <w:p w14:paraId="61B256C1">
      <w:pPr>
        <w:spacing w:line="500" w:lineRule="exact"/>
        <w:ind w:firstLine="480" w:firstLineChars="200"/>
        <w:rPr>
          <w:rFonts w:ascii="宋体" w:hAnsi="宋体"/>
          <w:color w:val="000000"/>
          <w:sz w:val="24"/>
        </w:rPr>
      </w:pPr>
      <w:r>
        <w:rPr>
          <w:rFonts w:ascii="宋体" w:hAnsi="宋体" w:cs="仿宋_GB2312"/>
          <w:color w:val="000000"/>
          <w:sz w:val="24"/>
        </w:rPr>
        <w:t>3</w:t>
      </w:r>
      <w:r>
        <w:rPr>
          <w:rFonts w:hint="eastAsia" w:ascii="宋体" w:hAnsi="宋体" w:cs="仿宋_GB2312"/>
          <w:color w:val="000000"/>
          <w:sz w:val="24"/>
        </w:rPr>
        <w:t>、维修、报修及时率</w:t>
      </w:r>
      <w:r>
        <w:rPr>
          <w:rFonts w:ascii="宋体" w:hAnsi="宋体" w:cs="仿宋_GB2312"/>
          <w:color w:val="000000"/>
          <w:sz w:val="24"/>
        </w:rPr>
        <w:t>100%</w:t>
      </w:r>
      <w:r>
        <w:rPr>
          <w:rFonts w:hint="eastAsia" w:ascii="宋体" w:hAnsi="宋体" w:cs="仿宋_GB2312"/>
          <w:color w:val="000000"/>
          <w:sz w:val="24"/>
        </w:rPr>
        <w:t>，返修率小于</w:t>
      </w:r>
      <w:r>
        <w:rPr>
          <w:rFonts w:ascii="宋体" w:hAnsi="宋体" w:cs="仿宋_GB2312"/>
          <w:color w:val="000000"/>
          <w:sz w:val="24"/>
        </w:rPr>
        <w:t>1%</w:t>
      </w:r>
      <w:r>
        <w:rPr>
          <w:rFonts w:hint="eastAsia" w:ascii="宋体" w:hAnsi="宋体" w:cs="仿宋_GB2312"/>
          <w:color w:val="000000"/>
          <w:sz w:val="24"/>
        </w:rPr>
        <w:t>；</w:t>
      </w:r>
    </w:p>
    <w:p w14:paraId="4A74618E">
      <w:pPr>
        <w:spacing w:line="500" w:lineRule="exact"/>
        <w:ind w:firstLine="480" w:firstLineChars="200"/>
        <w:rPr>
          <w:rFonts w:ascii="宋体" w:hAnsi="宋体"/>
          <w:color w:val="000000"/>
          <w:sz w:val="24"/>
        </w:rPr>
      </w:pPr>
      <w:r>
        <w:rPr>
          <w:rFonts w:ascii="宋体" w:hAnsi="宋体" w:cs="仿宋_GB2312"/>
          <w:color w:val="000000"/>
          <w:sz w:val="24"/>
        </w:rPr>
        <w:t>4</w:t>
      </w:r>
      <w:r>
        <w:rPr>
          <w:rFonts w:hint="eastAsia" w:ascii="宋体" w:hAnsi="宋体" w:cs="仿宋_GB2312"/>
          <w:color w:val="000000"/>
          <w:sz w:val="24"/>
        </w:rPr>
        <w:t>、服务有效投诉少于</w:t>
      </w:r>
      <w:r>
        <w:rPr>
          <w:rFonts w:ascii="宋体" w:hAnsi="宋体" w:cs="仿宋_GB2312"/>
          <w:color w:val="000000"/>
          <w:sz w:val="24"/>
        </w:rPr>
        <w:t>1%</w:t>
      </w:r>
      <w:r>
        <w:rPr>
          <w:rFonts w:hint="eastAsia" w:ascii="宋体" w:hAnsi="宋体" w:cs="仿宋_GB2312"/>
          <w:color w:val="000000"/>
          <w:sz w:val="24"/>
        </w:rPr>
        <w:t>，处理率</w:t>
      </w:r>
      <w:r>
        <w:rPr>
          <w:rFonts w:ascii="宋体" w:hAnsi="宋体" w:cs="仿宋_GB2312"/>
          <w:color w:val="000000"/>
          <w:sz w:val="24"/>
        </w:rPr>
        <w:t>100%</w:t>
      </w:r>
      <w:r>
        <w:rPr>
          <w:rFonts w:hint="eastAsia" w:ascii="宋体" w:hAnsi="宋体" w:cs="仿宋_GB2312"/>
          <w:color w:val="000000"/>
          <w:sz w:val="24"/>
        </w:rPr>
        <w:t>；</w:t>
      </w:r>
    </w:p>
    <w:p w14:paraId="1CE24F72">
      <w:pPr>
        <w:spacing w:line="500" w:lineRule="exact"/>
        <w:ind w:firstLine="480" w:firstLineChars="200"/>
        <w:rPr>
          <w:rFonts w:ascii="宋体" w:hAnsi="宋体"/>
          <w:color w:val="000000"/>
          <w:sz w:val="24"/>
        </w:rPr>
      </w:pPr>
      <w:r>
        <w:rPr>
          <w:rFonts w:ascii="宋体" w:hAnsi="宋体" w:cs="仿宋_GB2312"/>
          <w:color w:val="000000"/>
          <w:sz w:val="24"/>
        </w:rPr>
        <w:t>5</w:t>
      </w:r>
      <w:r>
        <w:rPr>
          <w:rFonts w:hint="eastAsia" w:ascii="宋体" w:hAnsi="宋体" w:cs="仿宋_GB2312"/>
          <w:color w:val="000000"/>
          <w:sz w:val="24"/>
        </w:rPr>
        <w:t>、满意率</w:t>
      </w:r>
      <w:r>
        <w:rPr>
          <w:rFonts w:ascii="宋体" w:hAnsi="宋体" w:cs="仿宋_GB2312"/>
          <w:color w:val="000000"/>
          <w:sz w:val="24"/>
        </w:rPr>
        <w:t>95%</w:t>
      </w:r>
      <w:r>
        <w:rPr>
          <w:rFonts w:hint="eastAsia" w:ascii="宋体" w:hAnsi="宋体" w:cs="仿宋_GB2312"/>
          <w:color w:val="000000"/>
          <w:sz w:val="24"/>
        </w:rPr>
        <w:t>以上。</w:t>
      </w:r>
    </w:p>
    <w:p w14:paraId="4BF84B73">
      <w:pPr>
        <w:spacing w:line="360" w:lineRule="auto"/>
        <w:ind w:firstLine="482" w:firstLineChars="200"/>
        <w:rPr>
          <w:rFonts w:ascii="宋体" w:hAnsi="宋体" w:cs="黑体"/>
          <w:b/>
          <w:bCs/>
          <w:color w:val="000000"/>
          <w:sz w:val="24"/>
        </w:rPr>
      </w:pPr>
      <w:r>
        <w:rPr>
          <w:rFonts w:hint="eastAsia" w:ascii="宋体" w:hAnsi="宋体" w:cs="黑体"/>
          <w:b/>
          <w:bCs/>
          <w:color w:val="000000"/>
          <w:sz w:val="24"/>
        </w:rPr>
        <w:t>七、管理服务费用及财务管理要求</w:t>
      </w:r>
    </w:p>
    <w:p w14:paraId="184B8943">
      <w:pPr>
        <w:spacing w:line="360" w:lineRule="auto"/>
        <w:ind w:firstLine="480" w:firstLineChars="200"/>
        <w:rPr>
          <w:rFonts w:ascii="宋体" w:hAnsi="宋体"/>
          <w:color w:val="000000"/>
          <w:sz w:val="24"/>
          <w:highlight w:val="none"/>
        </w:rPr>
      </w:pPr>
      <w:r>
        <w:rPr>
          <w:rFonts w:hint="eastAsia" w:ascii="宋体" w:hAnsi="宋体"/>
          <w:color w:val="000000"/>
          <w:sz w:val="24"/>
        </w:rPr>
        <w:t>1.综合管理服务费用及结算方式以签订的合同为准，其中，分项目费用包括</w:t>
      </w:r>
      <w:r>
        <w:rPr>
          <w:rFonts w:hint="eastAsia" w:ascii="宋体" w:hAnsi="宋体" w:eastAsia="宋体" w:cs="宋体"/>
          <w:sz w:val="24"/>
          <w:szCs w:val="24"/>
          <w:highlight w:val="none"/>
        </w:rPr>
        <w:t>环境卫生保洁管理服务</w:t>
      </w:r>
      <w:r>
        <w:rPr>
          <w:rFonts w:hint="eastAsia" w:ascii="宋体" w:hAnsi="宋体"/>
          <w:color w:val="000000"/>
          <w:sz w:val="24"/>
          <w:lang w:eastAsia="zh-CN"/>
        </w:rPr>
        <w:t>，</w:t>
      </w:r>
      <w:r>
        <w:rPr>
          <w:rFonts w:hint="eastAsia" w:ascii="宋体" w:hAnsi="宋体"/>
          <w:color w:val="000000"/>
          <w:sz w:val="24"/>
        </w:rPr>
        <w:t>传达、保安、秩序管理</w:t>
      </w:r>
      <w:r>
        <w:rPr>
          <w:rFonts w:hint="eastAsia" w:ascii="宋体" w:hAnsi="宋体"/>
          <w:color w:val="000000"/>
          <w:sz w:val="24"/>
          <w:lang w:eastAsia="zh-CN"/>
        </w:rPr>
        <w:t>，</w:t>
      </w:r>
      <w:r>
        <w:rPr>
          <w:rFonts w:hint="eastAsia" w:ascii="宋体" w:hAnsi="宋体" w:eastAsia="宋体" w:cs="宋体"/>
          <w:sz w:val="24"/>
          <w:szCs w:val="24"/>
          <w:highlight w:val="none"/>
        </w:rPr>
        <w:t>房屋家具及水电设施日常养护维修</w:t>
      </w:r>
      <w:r>
        <w:rPr>
          <w:rFonts w:hint="eastAsia" w:ascii="宋体" w:hAnsi="宋体" w:cs="宋体"/>
          <w:sz w:val="24"/>
          <w:szCs w:val="24"/>
          <w:highlight w:val="none"/>
          <w:lang w:eastAsia="zh-CN"/>
        </w:rPr>
        <w:t>，</w:t>
      </w:r>
      <w:r>
        <w:rPr>
          <w:rFonts w:hint="eastAsia" w:ascii="宋体" w:hAnsi="宋体"/>
          <w:color w:val="000000"/>
          <w:sz w:val="24"/>
        </w:rPr>
        <w:t>绿化管理</w:t>
      </w:r>
      <w:r>
        <w:rPr>
          <w:rFonts w:hint="eastAsia" w:ascii="宋体" w:hAnsi="宋体"/>
          <w:color w:val="000000"/>
          <w:sz w:val="24"/>
          <w:highlight w:val="none"/>
        </w:rPr>
        <w:t>等分别预算支出，使用时在总合同价内统筹安排。</w:t>
      </w:r>
    </w:p>
    <w:p w14:paraId="27359018">
      <w:pPr>
        <w:spacing w:line="360" w:lineRule="auto"/>
        <w:ind w:firstLine="480" w:firstLineChars="200"/>
        <w:rPr>
          <w:rFonts w:ascii="宋体" w:hAnsi="宋体"/>
          <w:color w:val="000000"/>
          <w:sz w:val="24"/>
          <w:highlight w:val="none"/>
        </w:rPr>
      </w:pPr>
      <w:r>
        <w:rPr>
          <w:rFonts w:hint="eastAsia" w:ascii="宋体" w:hAnsi="宋体"/>
          <w:color w:val="000000"/>
          <w:sz w:val="24"/>
          <w:highlight w:val="none"/>
        </w:rPr>
        <w:t>2.服务方需承担相关所需保洁和维护设备、工具及各卫生间卫生用纸和擦手纸。</w:t>
      </w:r>
      <w:r>
        <w:rPr>
          <w:rFonts w:hint="eastAsia" w:ascii="宋体" w:hAnsi="宋体" w:cs="宋体"/>
          <w:b/>
          <w:bCs/>
          <w:color w:val="auto"/>
          <w:sz w:val="24"/>
          <w:highlight w:val="none"/>
          <w:lang w:eastAsia="zh-CN"/>
        </w:rPr>
        <w:t>卫生纸</w:t>
      </w:r>
      <w:r>
        <w:rPr>
          <w:rFonts w:hint="eastAsia" w:ascii="宋体" w:hAnsi="宋体" w:cs="宋体"/>
          <w:color w:val="auto"/>
          <w:sz w:val="24"/>
          <w:highlight w:val="none"/>
          <w:lang w:eastAsia="zh-CN"/>
        </w:rPr>
        <w:t>供应要求‌：必须符合《GB/T 20810-2018 卫生纸》要求，包括原生木浆原料、细菌菌落总数≤600 CFU/g、无荧光增白剂残留等；</w:t>
      </w:r>
      <w:r>
        <w:rPr>
          <w:rFonts w:hint="eastAsia" w:ascii="宋体" w:hAnsi="宋体" w:cs="宋体"/>
          <w:b/>
          <w:bCs/>
          <w:color w:val="auto"/>
          <w:sz w:val="24"/>
          <w:highlight w:val="none"/>
          <w:lang w:eastAsia="zh-CN"/>
        </w:rPr>
        <w:t>‌‌擦手纸</w:t>
      </w:r>
      <w:r>
        <w:rPr>
          <w:rFonts w:hint="eastAsia" w:ascii="宋体" w:hAnsi="宋体" w:cs="宋体"/>
          <w:color w:val="auto"/>
          <w:sz w:val="24"/>
          <w:highlight w:val="none"/>
          <w:lang w:eastAsia="zh-CN"/>
        </w:rPr>
        <w:t>供应要求‌：必须符合《GB/T 24455-2022 擦手纸》要求，包括原生木浆原料、吸水性≤50秒、湿强度高（擦拭后无碎屑残留）‌，密封防潮（如三折独立包装）。外包装需标注生产日期、原料类型（如“原生木浆”）、执行标准号等信息。配送服务要求：卫生纸、檫手纸每日补充或更换。</w:t>
      </w:r>
    </w:p>
    <w:p w14:paraId="7EE8A11A">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color w:val="000000"/>
          <w:sz w:val="24"/>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涉及房屋维修和各类设备维修更换大额资金的，由采购单位从维修专项基金中给予开支，不属于本次招标范围。</w:t>
      </w:r>
    </w:p>
    <w:p w14:paraId="19A41428">
      <w:pPr>
        <w:tabs>
          <w:tab w:val="left" w:pos="840"/>
        </w:tabs>
        <w:spacing w:line="360" w:lineRule="auto"/>
        <w:ind w:firstLine="480" w:firstLineChars="200"/>
        <w:rPr>
          <w:rFonts w:ascii="宋体" w:hAnsi="宋体"/>
          <w:color w:val="000000"/>
          <w:sz w:val="24"/>
        </w:rPr>
      </w:pPr>
      <w:r>
        <w:rPr>
          <w:rFonts w:hint="eastAsia" w:ascii="宋体" w:hAnsi="宋体"/>
          <w:color w:val="000000"/>
          <w:sz w:val="24"/>
          <w:lang w:val="en-US" w:eastAsia="zh-CN"/>
        </w:rPr>
        <w:t>4</w:t>
      </w:r>
      <w:r>
        <w:rPr>
          <w:rFonts w:hint="eastAsia" w:ascii="宋体" w:hAnsi="宋体"/>
          <w:color w:val="000000"/>
          <w:sz w:val="24"/>
        </w:rPr>
        <w:t>.综合管理服务人员缺岗的，</w:t>
      </w:r>
      <w:r>
        <w:rPr>
          <w:rFonts w:hint="eastAsia" w:ascii="宋体" w:hAnsi="宋体"/>
          <w:color w:val="000000"/>
          <w:sz w:val="24"/>
          <w:lang w:eastAsia="zh-CN"/>
        </w:rPr>
        <w:t>由采购单位</w:t>
      </w:r>
      <w:r>
        <w:rPr>
          <w:rFonts w:hint="eastAsia" w:ascii="宋体" w:hAnsi="宋体"/>
          <w:color w:val="000000"/>
          <w:sz w:val="24"/>
        </w:rPr>
        <w:t>按其岗位平均每月人员开支的标准扣除服务费。扣除的费用采购人可用于其他顶岗人员的加班或奖励费用。</w:t>
      </w:r>
    </w:p>
    <w:p w14:paraId="298E5390">
      <w:pPr>
        <w:spacing w:line="360" w:lineRule="auto"/>
        <w:ind w:firstLine="480" w:firstLineChars="200"/>
        <w:rPr>
          <w:rFonts w:ascii="宋体" w:hAnsi="宋体"/>
          <w:color w:val="000000"/>
          <w:sz w:val="24"/>
        </w:rPr>
      </w:pPr>
      <w:r>
        <w:rPr>
          <w:rFonts w:hint="eastAsia" w:ascii="宋体" w:hAnsi="宋体"/>
          <w:color w:val="000000"/>
          <w:sz w:val="24"/>
          <w:lang w:val="en-US" w:eastAsia="zh-CN"/>
        </w:rPr>
        <w:t>5</w:t>
      </w:r>
      <w:r>
        <w:rPr>
          <w:rFonts w:hint="eastAsia" w:ascii="宋体" w:hAnsi="宋体"/>
          <w:color w:val="000000"/>
          <w:sz w:val="24"/>
        </w:rPr>
        <w:t>.每月须以书面形式向采购人报告当月综合管理服务各项费用收支情况的财务报表，供采购人审核。</w:t>
      </w:r>
    </w:p>
    <w:p w14:paraId="57FF36DE">
      <w:pPr>
        <w:spacing w:line="360" w:lineRule="auto"/>
        <w:ind w:firstLine="480" w:firstLineChars="200"/>
        <w:rPr>
          <w:rFonts w:ascii="宋体" w:hAnsi="宋体"/>
          <w:color w:val="000000"/>
          <w:sz w:val="24"/>
        </w:rPr>
      </w:pPr>
      <w:r>
        <w:rPr>
          <w:rFonts w:hint="eastAsia" w:ascii="宋体" w:hAnsi="宋体"/>
          <w:color w:val="000000"/>
          <w:sz w:val="24"/>
          <w:lang w:val="en-US" w:eastAsia="zh-CN"/>
        </w:rPr>
        <w:t>6</w:t>
      </w:r>
      <w:r>
        <w:rPr>
          <w:rFonts w:hint="eastAsia" w:ascii="宋体" w:hAnsi="宋体"/>
          <w:color w:val="000000"/>
          <w:sz w:val="24"/>
        </w:rPr>
        <w:t>.服务方要制定财务预算，年终要进行财务专项决算并进行财务审计，审计结果报采购人。</w:t>
      </w:r>
    </w:p>
    <w:p w14:paraId="16E54399">
      <w:pPr>
        <w:spacing w:line="360" w:lineRule="auto"/>
        <w:ind w:firstLine="482" w:firstLineChars="200"/>
        <w:rPr>
          <w:rFonts w:ascii="宋体" w:hAnsi="宋体" w:cs="黑体"/>
          <w:b/>
          <w:bCs/>
          <w:color w:val="000000"/>
          <w:sz w:val="24"/>
        </w:rPr>
      </w:pPr>
      <w:r>
        <w:rPr>
          <w:rFonts w:hint="eastAsia" w:ascii="宋体" w:hAnsi="宋体" w:cs="黑体"/>
          <w:b/>
          <w:bCs/>
          <w:color w:val="000000"/>
          <w:sz w:val="24"/>
        </w:rPr>
        <w:t>八、服务期限：</w:t>
      </w:r>
    </w:p>
    <w:p w14:paraId="388FAEE6">
      <w:pPr>
        <w:snapToGrid w:val="0"/>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color w:val="000000"/>
          <w:kern w:val="0"/>
          <w:sz w:val="24"/>
        </w:rPr>
        <w:t>服务期限：</w:t>
      </w:r>
      <w:r>
        <w:rPr>
          <w:rFonts w:hint="eastAsia" w:ascii="宋体" w:hAnsi="宋体"/>
          <w:color w:val="000000"/>
          <w:kern w:val="0"/>
          <w:sz w:val="24"/>
          <w:lang w:val="en-US" w:eastAsia="zh-CN"/>
        </w:rPr>
        <w:t>3年</w:t>
      </w:r>
      <w:r>
        <w:rPr>
          <w:rFonts w:hint="eastAsia" w:ascii="宋体" w:hAnsi="宋体" w:cs="宋体"/>
          <w:color w:val="000000"/>
          <w:sz w:val="24"/>
          <w:lang w:eastAsia="zh-CN"/>
        </w:rPr>
        <w:t>，合同一年一签</w:t>
      </w:r>
      <w:r>
        <w:rPr>
          <w:rFonts w:hint="eastAsia" w:ascii="宋体" w:hAnsi="宋体" w:cs="宋体"/>
          <w:color w:val="000000"/>
          <w:sz w:val="24"/>
        </w:rPr>
        <w:t>（具体以合同签订时间为准）</w:t>
      </w:r>
      <w:r>
        <w:rPr>
          <w:rFonts w:hint="eastAsia" w:ascii="宋体" w:hAnsi="宋体"/>
          <w:color w:val="000000"/>
          <w:kern w:val="0"/>
          <w:sz w:val="24"/>
        </w:rPr>
        <w:t>。</w:t>
      </w:r>
      <w:r>
        <w:rPr>
          <w:rFonts w:hint="eastAsia" w:ascii="宋体" w:hAnsi="宋体" w:eastAsia="宋体" w:cs="宋体"/>
          <w:b w:val="0"/>
          <w:bCs w:val="0"/>
          <w:color w:val="auto"/>
          <w:sz w:val="24"/>
          <w:szCs w:val="24"/>
          <w:highlight w:val="none"/>
          <w:lang w:eastAsia="zh-CN"/>
        </w:rPr>
        <w:t>合同履行期内若供应商达不到考核要求，采购单位可按有关程序终止下一年度的服务合同，另行招标采购。</w:t>
      </w:r>
    </w:p>
    <w:p w14:paraId="2041775A">
      <w:pPr>
        <w:snapToGrid w:val="0"/>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cs="宋体"/>
          <w:color w:val="000000"/>
          <w:sz w:val="24"/>
        </w:rPr>
        <w:t>合同期内，采购人可对供应商服务进行评分。供应商也可应根据采购人的招投标的需求延续提供1-2个月的服务，费用标准按原合同规定执行。</w:t>
      </w:r>
      <w:r>
        <w:rPr>
          <w:rFonts w:hint="eastAsia" w:ascii="宋体" w:hAnsi="宋体" w:eastAsia="宋体" w:cs="宋体"/>
          <w:b w:val="0"/>
          <w:bCs w:val="0"/>
          <w:color w:val="auto"/>
          <w:sz w:val="24"/>
          <w:szCs w:val="24"/>
          <w:highlight w:val="none"/>
          <w:lang w:eastAsia="zh-CN"/>
        </w:rPr>
        <w:t>服务期满并通过验收，绩效评价好、服务对象满意度高的，在预算保障的前提下，可以根据原采购合同的约定续签合同，但原合同和续签合同累计履行期限不超过</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eastAsia="zh-CN"/>
        </w:rPr>
        <w:t>年。</w:t>
      </w:r>
    </w:p>
    <w:p w14:paraId="40EEE381">
      <w:pPr>
        <w:spacing w:line="360" w:lineRule="auto"/>
        <w:ind w:firstLine="482" w:firstLineChars="200"/>
        <w:outlineLvl w:val="0"/>
        <w:rPr>
          <w:rFonts w:ascii="宋体" w:hAnsi="宋体"/>
          <w:b/>
          <w:bCs/>
          <w:color w:val="000000"/>
          <w:sz w:val="24"/>
        </w:rPr>
      </w:pPr>
      <w:r>
        <w:rPr>
          <w:rFonts w:hint="eastAsia" w:ascii="宋体" w:hAnsi="宋体" w:cs="黑体"/>
          <w:b/>
          <w:bCs/>
          <w:color w:val="000000"/>
          <w:sz w:val="24"/>
        </w:rPr>
        <w:t>九、相关场地提供</w:t>
      </w:r>
    </w:p>
    <w:p w14:paraId="59B691E8">
      <w:pPr>
        <w:spacing w:line="360" w:lineRule="auto"/>
        <w:ind w:firstLine="480" w:firstLineChars="200"/>
        <w:rPr>
          <w:rFonts w:ascii="宋体" w:hAnsi="宋体"/>
          <w:color w:val="000000"/>
          <w:sz w:val="24"/>
        </w:rPr>
      </w:pPr>
      <w:r>
        <w:rPr>
          <w:rFonts w:hint="eastAsia" w:ascii="宋体" w:hAnsi="宋体"/>
          <w:color w:val="000000"/>
          <w:sz w:val="24"/>
        </w:rPr>
        <w:t>采购人免费提供综合管理的办公场地</w:t>
      </w:r>
      <w:r>
        <w:rPr>
          <w:rFonts w:hint="eastAsia" w:ascii="宋体" w:hAnsi="宋体" w:eastAsia="宋体" w:cs="宋体"/>
          <w:sz w:val="24"/>
          <w:szCs w:val="24"/>
          <w:highlight w:val="none"/>
        </w:rPr>
        <w:t>及夜间值班保安的休息场地</w:t>
      </w:r>
      <w:r>
        <w:rPr>
          <w:rFonts w:hint="eastAsia" w:ascii="宋体" w:hAnsi="宋体"/>
          <w:color w:val="000000"/>
          <w:sz w:val="24"/>
        </w:rPr>
        <w:t>，但办公用品（指办公桌、电脑、打印机、对讲机、文件柜等自身使用的等办公用品）由供应商自行解决。</w:t>
      </w:r>
    </w:p>
    <w:p w14:paraId="6BBDC54F">
      <w:pPr>
        <w:spacing w:line="360" w:lineRule="auto"/>
        <w:ind w:firstLine="482" w:firstLineChars="200"/>
        <w:rPr>
          <w:rFonts w:ascii="宋体" w:hAnsi="宋体" w:cs="黑体"/>
          <w:b/>
          <w:bCs/>
          <w:color w:val="000000"/>
          <w:sz w:val="24"/>
        </w:rPr>
      </w:pPr>
      <w:r>
        <w:rPr>
          <w:rFonts w:hint="eastAsia" w:ascii="宋体" w:hAnsi="宋体" w:cs="黑体"/>
          <w:b/>
          <w:bCs/>
          <w:color w:val="000000"/>
          <w:sz w:val="24"/>
        </w:rPr>
        <w:t>十、检查与考核</w:t>
      </w:r>
    </w:p>
    <w:p w14:paraId="69C986A1">
      <w:pPr>
        <w:keepNext w:val="0"/>
        <w:keepLines w:val="0"/>
        <w:pageBreakBefore w:val="0"/>
        <w:kinsoku/>
        <w:wordWrap/>
        <w:overflowPunct/>
        <w:topLinePunct w:val="0"/>
        <w:bidi w:val="0"/>
        <w:adjustRightInd w:val="0"/>
        <w:snapToGrid w:val="0"/>
        <w:spacing w:line="360" w:lineRule="auto"/>
        <w:ind w:firstLine="480" w:firstLineChars="200"/>
        <w:textAlignment w:val="auto"/>
        <w:rPr>
          <w:rFonts w:ascii="宋体" w:hAnsi="宋体" w:cs="Arial"/>
          <w:snapToGrid w:val="0"/>
          <w:color w:val="000000"/>
          <w:kern w:val="0"/>
          <w:sz w:val="24"/>
        </w:rPr>
      </w:pPr>
      <w:r>
        <w:rPr>
          <w:rFonts w:hint="eastAsia" w:ascii="宋体" w:hAnsi="宋体" w:cs="Arial"/>
          <w:snapToGrid w:val="0"/>
          <w:color w:val="000000"/>
          <w:kern w:val="0"/>
          <w:sz w:val="24"/>
        </w:rPr>
        <w:t>（一）</w:t>
      </w:r>
      <w:r>
        <w:rPr>
          <w:rFonts w:hint="eastAsia" w:ascii="宋体" w:hAnsi="宋体" w:cs="仿宋_GB2312"/>
          <w:color w:val="000000"/>
          <w:sz w:val="24"/>
        </w:rPr>
        <w:t>供应商</w:t>
      </w:r>
      <w:r>
        <w:rPr>
          <w:rFonts w:hint="eastAsia" w:ascii="宋体" w:hAnsi="宋体" w:cs="Arial"/>
          <w:snapToGrid w:val="0"/>
          <w:color w:val="000000"/>
          <w:kern w:val="0"/>
          <w:sz w:val="24"/>
        </w:rPr>
        <w:t>应制订具体的质量保证措施及质量保证和相关服务承诺。</w:t>
      </w:r>
      <w:r>
        <w:rPr>
          <w:rFonts w:hint="eastAsia" w:ascii="宋体" w:hAnsi="宋体" w:cs="仿宋_GB2312"/>
          <w:color w:val="000000"/>
          <w:sz w:val="24"/>
        </w:rPr>
        <w:t>供应商</w:t>
      </w:r>
      <w:r>
        <w:rPr>
          <w:rFonts w:hint="eastAsia" w:ascii="宋体" w:hAnsi="宋体" w:cs="Arial"/>
          <w:snapToGrid w:val="0"/>
          <w:color w:val="000000"/>
          <w:kern w:val="0"/>
          <w:sz w:val="24"/>
        </w:rPr>
        <w:t>所有的工作除应按其内部流程实施外，还应接受采购人或第三方的随时检查。如因质量未达到目标，采购单位有权要求其整改，同时</w:t>
      </w:r>
      <w:r>
        <w:rPr>
          <w:rFonts w:hint="eastAsia" w:ascii="宋体" w:hAnsi="宋体" w:cs="仿宋_GB2312"/>
          <w:color w:val="000000"/>
          <w:sz w:val="24"/>
        </w:rPr>
        <w:t>供应商</w:t>
      </w:r>
      <w:r>
        <w:rPr>
          <w:rFonts w:hint="eastAsia" w:ascii="宋体" w:hAnsi="宋体" w:cs="Arial"/>
          <w:snapToGrid w:val="0"/>
          <w:color w:val="000000"/>
          <w:kern w:val="0"/>
          <w:sz w:val="24"/>
        </w:rPr>
        <w:t>应承担责任和经济赔偿（扣款或终止合同）。</w:t>
      </w:r>
      <w:r>
        <w:rPr>
          <w:rFonts w:hint="eastAsia" w:ascii="宋体" w:hAnsi="宋体" w:eastAsia="宋体" w:cs="宋体"/>
          <w:color w:val="auto"/>
          <w:sz w:val="24"/>
          <w:szCs w:val="24"/>
          <w:highlight w:val="none"/>
          <w:lang w:val="en-US" w:eastAsia="zh-CN"/>
        </w:rPr>
        <w:t>原则上约定试用期为2个月，</w:t>
      </w:r>
      <w:r>
        <w:rPr>
          <w:rFonts w:hint="eastAsia" w:ascii="宋体" w:hAnsi="宋体" w:eastAsia="宋体" w:cs="宋体"/>
          <w:sz w:val="24"/>
          <w:szCs w:val="24"/>
          <w:highlight w:val="none"/>
          <w:lang w:val="en-US" w:eastAsia="zh-CN"/>
        </w:rPr>
        <w:t>考核通过后签订正式协议。</w:t>
      </w:r>
    </w:p>
    <w:p w14:paraId="0E38B0A8">
      <w:pPr>
        <w:keepNext w:val="0"/>
        <w:keepLines w:val="0"/>
        <w:pageBreakBefore w:val="0"/>
        <w:kinsoku/>
        <w:wordWrap/>
        <w:overflowPunct/>
        <w:topLinePunct w:val="0"/>
        <w:bidi w:val="0"/>
        <w:adjustRightInd w:val="0"/>
        <w:snapToGrid w:val="0"/>
        <w:spacing w:line="360" w:lineRule="auto"/>
        <w:ind w:firstLine="480" w:firstLineChars="200"/>
        <w:textAlignment w:val="auto"/>
        <w:outlineLvl w:val="0"/>
        <w:rPr>
          <w:rFonts w:hint="eastAsia" w:ascii="宋体" w:hAnsi="宋体" w:eastAsia="宋体"/>
          <w:snapToGrid w:val="0"/>
          <w:color w:val="000000"/>
          <w:kern w:val="0"/>
          <w:sz w:val="24"/>
          <w:lang w:eastAsia="zh-CN"/>
        </w:rPr>
      </w:pPr>
      <w:r>
        <w:rPr>
          <w:rFonts w:hint="eastAsia" w:ascii="宋体" w:hAnsi="宋体" w:cs="Arial"/>
          <w:snapToGrid w:val="0"/>
          <w:color w:val="000000"/>
          <w:kern w:val="0"/>
          <w:sz w:val="24"/>
        </w:rPr>
        <w:t>（二）采购单位不定期抽查</w:t>
      </w:r>
      <w:r>
        <w:rPr>
          <w:rFonts w:hint="eastAsia" w:ascii="宋体" w:hAnsi="宋体" w:cs="仿宋_GB2312"/>
          <w:color w:val="000000"/>
          <w:sz w:val="24"/>
        </w:rPr>
        <w:t>供应商</w:t>
      </w:r>
      <w:r>
        <w:rPr>
          <w:rFonts w:hint="eastAsia" w:ascii="宋体" w:hAnsi="宋体" w:cs="Arial"/>
          <w:snapToGrid w:val="0"/>
          <w:color w:val="000000"/>
          <w:kern w:val="0"/>
          <w:sz w:val="24"/>
        </w:rPr>
        <w:t>投入的人员数量，如果抽查时发现</w:t>
      </w:r>
      <w:r>
        <w:rPr>
          <w:rFonts w:hint="eastAsia" w:ascii="宋体" w:hAnsi="宋体" w:cs="仿宋_GB2312"/>
          <w:color w:val="000000"/>
          <w:sz w:val="24"/>
        </w:rPr>
        <w:t>供应商</w:t>
      </w:r>
      <w:r>
        <w:rPr>
          <w:rFonts w:hint="eastAsia" w:ascii="宋体" w:hAnsi="宋体" w:cs="Arial"/>
          <w:snapToGrid w:val="0"/>
          <w:color w:val="000000"/>
          <w:kern w:val="0"/>
          <w:sz w:val="24"/>
        </w:rPr>
        <w:t>投入的人员数量少于合同约定的数量，采购单位可以按缺少人数每人1000元/次累计扣除当月合同款。</w:t>
      </w:r>
      <w:r>
        <w:rPr>
          <w:rFonts w:hint="eastAsia" w:ascii="宋体" w:hAnsi="宋体" w:cs="仿宋_GB2312"/>
          <w:color w:val="000000"/>
          <w:sz w:val="24"/>
        </w:rPr>
        <w:t>供应商</w:t>
      </w:r>
      <w:r>
        <w:rPr>
          <w:rFonts w:hint="eastAsia" w:ascii="宋体" w:hAnsi="宋体" w:cs="Arial"/>
          <w:snapToGrid w:val="0"/>
          <w:color w:val="000000"/>
          <w:kern w:val="0"/>
          <w:sz w:val="24"/>
        </w:rPr>
        <w:t>聘用的工作人员必须符合劳动部门有关用工规定，并经</w:t>
      </w:r>
      <w:r>
        <w:rPr>
          <w:rFonts w:hint="eastAsia" w:ascii="宋体" w:hAnsi="宋体" w:cs="仿宋_GB2312"/>
          <w:color w:val="000000"/>
          <w:sz w:val="24"/>
        </w:rPr>
        <w:t>供应商</w:t>
      </w:r>
      <w:r>
        <w:rPr>
          <w:rFonts w:hint="eastAsia" w:ascii="宋体" w:hAnsi="宋体" w:cs="Arial"/>
          <w:snapToGrid w:val="0"/>
          <w:color w:val="000000"/>
          <w:kern w:val="0"/>
          <w:sz w:val="24"/>
        </w:rPr>
        <w:t>相关专业考核合格后持证上岗，采购单位有权进行审核，</w:t>
      </w:r>
      <w:r>
        <w:rPr>
          <w:rFonts w:hint="eastAsia" w:ascii="宋体" w:hAnsi="宋体"/>
          <w:snapToGrid w:val="0"/>
          <w:color w:val="000000"/>
          <w:kern w:val="0"/>
          <w:sz w:val="24"/>
        </w:rPr>
        <w:t>该类费用开支由</w:t>
      </w:r>
      <w:r>
        <w:rPr>
          <w:rFonts w:hint="eastAsia" w:ascii="宋体" w:hAnsi="宋体" w:cs="仿宋_GB2312"/>
          <w:color w:val="000000"/>
          <w:sz w:val="24"/>
        </w:rPr>
        <w:t>供应商</w:t>
      </w:r>
      <w:r>
        <w:rPr>
          <w:rFonts w:hint="eastAsia" w:ascii="宋体" w:hAnsi="宋体"/>
          <w:snapToGrid w:val="0"/>
          <w:color w:val="000000"/>
          <w:kern w:val="0"/>
          <w:sz w:val="24"/>
        </w:rPr>
        <w:t>负担。</w:t>
      </w:r>
    </w:p>
    <w:p w14:paraId="56101955">
      <w:pPr>
        <w:keepNext w:val="0"/>
        <w:keepLines w:val="0"/>
        <w:pageBreakBefore w:val="0"/>
        <w:kinsoku/>
        <w:wordWrap/>
        <w:overflowPunct/>
        <w:topLinePunct w:val="0"/>
        <w:bidi w:val="0"/>
        <w:adjustRightInd w:val="0"/>
        <w:snapToGrid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snapToGrid w:val="0"/>
          <w:color w:val="000000"/>
          <w:kern w:val="0"/>
          <w:sz w:val="24"/>
          <w:lang w:val="en-US" w:eastAsia="zh-CN"/>
        </w:rPr>
        <w:t xml:space="preserve">    </w:t>
      </w:r>
      <w:r>
        <w:rPr>
          <w:rFonts w:hint="eastAsia" w:ascii="宋体" w:hAnsi="宋体" w:eastAsia="宋体" w:cs="宋体"/>
          <w:sz w:val="24"/>
          <w:szCs w:val="24"/>
          <w:highlight w:val="none"/>
        </w:rPr>
        <w:t>采购单位定期和不定期地对供应商管理服务进行检查和抽查，将检查记录和整改时限反馈供应商。并每季对“安</w:t>
      </w:r>
      <w:r>
        <w:rPr>
          <w:rFonts w:hint="eastAsia" w:ascii="宋体" w:hAnsi="宋体" w:cs="宋体"/>
          <w:sz w:val="24"/>
          <w:szCs w:val="24"/>
          <w:highlight w:val="none"/>
          <w:lang w:eastAsia="zh-CN"/>
        </w:rPr>
        <w:t>保</w:t>
      </w:r>
      <w:r>
        <w:rPr>
          <w:rFonts w:hint="eastAsia" w:ascii="宋体" w:hAnsi="宋体" w:eastAsia="宋体" w:cs="宋体"/>
          <w:sz w:val="24"/>
          <w:szCs w:val="24"/>
          <w:highlight w:val="none"/>
        </w:rPr>
        <w:t>管理”、“环境卫生”、“综合维修”、“</w:t>
      </w:r>
      <w:r>
        <w:rPr>
          <w:rFonts w:hint="eastAsia" w:ascii="宋体" w:hAnsi="宋体" w:eastAsia="宋体" w:cs="宋体"/>
          <w:sz w:val="24"/>
          <w:szCs w:val="24"/>
          <w:highlight w:val="none"/>
          <w:lang w:eastAsia="zh-CN"/>
        </w:rPr>
        <w:t>会务保障</w:t>
      </w:r>
      <w:r>
        <w:rPr>
          <w:rFonts w:hint="eastAsia" w:ascii="宋体" w:hAnsi="宋体" w:eastAsia="宋体" w:cs="宋体"/>
          <w:sz w:val="24"/>
          <w:szCs w:val="24"/>
          <w:highlight w:val="none"/>
        </w:rPr>
        <w:t>”等内容的检查结果进行考核、满意度调查。</w:t>
      </w:r>
    </w:p>
    <w:p w14:paraId="3F257C30">
      <w:pPr>
        <w:snapToGrid w:val="0"/>
        <w:spacing w:line="360" w:lineRule="auto"/>
        <w:ind w:firstLine="480" w:firstLineChars="200"/>
        <w:outlineLvl w:val="0"/>
        <w:rPr>
          <w:rFonts w:ascii="宋体" w:hAnsi="宋体" w:cs="宋体"/>
          <w:sz w:val="24"/>
        </w:rPr>
      </w:pPr>
    </w:p>
    <w:bookmarkEnd w:id="36"/>
    <w:p w14:paraId="70CBB2B5">
      <w:pPr>
        <w:snapToGrid w:val="0"/>
        <w:spacing w:line="360" w:lineRule="auto"/>
        <w:jc w:val="center"/>
        <w:rPr>
          <w:rFonts w:ascii="宋体" w:hAnsi="宋体" w:cs="宋体"/>
          <w:sz w:val="20"/>
          <w:szCs w:val="20"/>
          <w:shd w:val="clear" w:color="auto" w:fill="FFFFFF"/>
        </w:rPr>
      </w:pPr>
      <w:r>
        <w:rPr>
          <w:rFonts w:hint="eastAsia" w:ascii="宋体" w:hAnsi="宋体" w:cs="宋体"/>
          <w:b/>
          <w:sz w:val="24"/>
        </w:rPr>
        <w:br w:type="page"/>
      </w:r>
    </w:p>
    <w:p w14:paraId="484F4CD9">
      <w:pPr>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第四部分   评标办法</w:t>
      </w:r>
    </w:p>
    <w:p w14:paraId="5589A19A">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评标办法前附表</w:t>
      </w:r>
    </w:p>
    <w:tbl>
      <w:tblPr>
        <w:tblStyle w:val="62"/>
        <w:tblW w:w="516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6354"/>
        <w:gridCol w:w="754"/>
        <w:gridCol w:w="1819"/>
      </w:tblGrid>
      <w:tr w14:paraId="6AE4F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5" w:type="pct"/>
            <w:noWrap/>
            <w:vAlign w:val="center"/>
          </w:tcPr>
          <w:p w14:paraId="6BD168BF">
            <w:pPr>
              <w:snapToGrid w:val="0"/>
              <w:spacing w:line="360" w:lineRule="auto"/>
              <w:jc w:val="center"/>
              <w:rPr>
                <w:rFonts w:ascii="宋体" w:hAnsi="宋体" w:cs="宋体"/>
                <w:bCs/>
                <w:color w:val="auto"/>
                <w:sz w:val="24"/>
              </w:rPr>
            </w:pPr>
            <w:r>
              <w:rPr>
                <w:rFonts w:hint="eastAsia" w:ascii="宋体" w:hAnsi="宋体" w:cs="宋体"/>
                <w:bCs/>
                <w:color w:val="auto"/>
                <w:sz w:val="24"/>
              </w:rPr>
              <w:t>序号</w:t>
            </w:r>
          </w:p>
        </w:tc>
        <w:tc>
          <w:tcPr>
            <w:tcW w:w="3313" w:type="pct"/>
            <w:noWrap/>
            <w:vAlign w:val="center"/>
          </w:tcPr>
          <w:p w14:paraId="7DCF01C1">
            <w:pPr>
              <w:snapToGrid w:val="0"/>
              <w:spacing w:line="360" w:lineRule="auto"/>
              <w:jc w:val="center"/>
              <w:rPr>
                <w:rFonts w:ascii="宋体" w:hAnsi="宋体" w:cs="宋体"/>
                <w:bCs/>
                <w:color w:val="auto"/>
                <w:sz w:val="24"/>
              </w:rPr>
            </w:pPr>
            <w:r>
              <w:rPr>
                <w:rFonts w:hint="eastAsia" w:ascii="宋体" w:hAnsi="宋体" w:cs="宋体"/>
                <w:bCs/>
                <w:color w:val="auto"/>
                <w:sz w:val="24"/>
              </w:rPr>
              <w:t>评标标准</w:t>
            </w:r>
          </w:p>
        </w:tc>
        <w:tc>
          <w:tcPr>
            <w:tcW w:w="393" w:type="pct"/>
            <w:noWrap/>
            <w:vAlign w:val="center"/>
          </w:tcPr>
          <w:p w14:paraId="61044C8F">
            <w:pPr>
              <w:snapToGrid w:val="0"/>
              <w:spacing w:line="360" w:lineRule="auto"/>
              <w:jc w:val="center"/>
              <w:rPr>
                <w:rFonts w:ascii="宋体" w:hAnsi="宋体" w:cs="宋体"/>
                <w:bCs/>
                <w:color w:val="auto"/>
                <w:sz w:val="24"/>
              </w:rPr>
            </w:pPr>
            <w:r>
              <w:rPr>
                <w:rFonts w:hint="eastAsia" w:ascii="宋体" w:hAnsi="宋体" w:cs="宋体"/>
                <w:bCs/>
                <w:color w:val="auto"/>
                <w:sz w:val="24"/>
              </w:rPr>
              <w:t>权重（分）</w:t>
            </w:r>
          </w:p>
        </w:tc>
        <w:tc>
          <w:tcPr>
            <w:tcW w:w="948" w:type="pct"/>
            <w:noWrap/>
            <w:vAlign w:val="center"/>
          </w:tcPr>
          <w:p w14:paraId="5007C3B7">
            <w:pPr>
              <w:snapToGrid w:val="0"/>
              <w:spacing w:line="360" w:lineRule="auto"/>
              <w:jc w:val="center"/>
              <w:rPr>
                <w:rFonts w:ascii="宋体" w:hAnsi="宋体" w:cs="宋体"/>
                <w:bCs/>
                <w:color w:val="auto"/>
                <w:sz w:val="24"/>
              </w:rPr>
            </w:pPr>
            <w:r>
              <w:rPr>
                <w:rFonts w:hint="eastAsia" w:ascii="宋体" w:hAnsi="宋体" w:cs="宋体"/>
                <w:bCs/>
                <w:color w:val="auto"/>
                <w:sz w:val="24"/>
              </w:rPr>
              <w:t>投标文件中评标标准相应的商务技术资料目录*</w:t>
            </w:r>
          </w:p>
        </w:tc>
      </w:tr>
      <w:tr w14:paraId="2C449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345" w:type="pct"/>
            <w:noWrap/>
            <w:vAlign w:val="center"/>
          </w:tcPr>
          <w:p w14:paraId="2DA40FF5">
            <w:pPr>
              <w:numPr>
                <w:ilvl w:val="0"/>
                <w:numId w:val="1"/>
              </w:numPr>
              <w:snapToGrid w:val="0"/>
              <w:spacing w:line="360" w:lineRule="auto"/>
              <w:ind w:left="0" w:firstLine="0"/>
              <w:jc w:val="center"/>
              <w:rPr>
                <w:rFonts w:ascii="宋体" w:hAnsi="宋体" w:cs="宋体"/>
                <w:color w:val="auto"/>
                <w:sz w:val="24"/>
              </w:rPr>
            </w:pPr>
          </w:p>
        </w:tc>
        <w:tc>
          <w:tcPr>
            <w:tcW w:w="3313" w:type="pct"/>
            <w:noWrap/>
          </w:tcPr>
          <w:p w14:paraId="06F410FD">
            <w:pPr>
              <w:snapToGrid w:val="0"/>
              <w:spacing w:line="360" w:lineRule="auto"/>
              <w:jc w:val="left"/>
              <w:rPr>
                <w:rFonts w:ascii="宋体" w:hAnsi="宋体" w:cs="宋体"/>
                <w:color w:val="auto"/>
                <w:sz w:val="24"/>
              </w:rPr>
            </w:pPr>
            <w:r>
              <w:rPr>
                <w:rFonts w:hint="eastAsia" w:ascii="宋体" w:hAnsi="宋体" w:cs="宋体"/>
                <w:color w:val="auto"/>
                <w:sz w:val="24"/>
              </w:rPr>
              <w:t>根据本项目物业使用特点提出合理的物业管理服务理念，提出服务定位、目标，并有切实可行的方案；投标方案提出的保密、安全、文明服务计划及承诺切实可行。完全符合得</w:t>
            </w:r>
            <w:r>
              <w:rPr>
                <w:rFonts w:hint="eastAsia" w:ascii="宋体" w:hAnsi="宋体" w:cs="宋体"/>
                <w:color w:val="auto"/>
                <w:sz w:val="24"/>
                <w:lang w:val="en-US" w:eastAsia="zh-CN"/>
              </w:rPr>
              <w:t>2</w:t>
            </w:r>
            <w:r>
              <w:rPr>
                <w:rFonts w:hint="eastAsia" w:ascii="宋体" w:hAnsi="宋体" w:cs="宋体"/>
                <w:color w:val="auto"/>
                <w:sz w:val="24"/>
              </w:rPr>
              <w:t>分，部分符合得</w:t>
            </w:r>
            <w:r>
              <w:rPr>
                <w:rFonts w:hint="eastAsia" w:ascii="宋体" w:hAnsi="宋体" w:cs="宋体"/>
                <w:color w:val="auto"/>
                <w:sz w:val="24"/>
                <w:lang w:val="en-US" w:eastAsia="zh-CN"/>
              </w:rPr>
              <w:t>1</w:t>
            </w:r>
            <w:r>
              <w:rPr>
                <w:rFonts w:hint="eastAsia" w:ascii="宋体" w:hAnsi="宋体" w:cs="宋体"/>
                <w:color w:val="auto"/>
                <w:sz w:val="24"/>
              </w:rPr>
              <w:t>分，不符合不得分。</w:t>
            </w:r>
          </w:p>
        </w:tc>
        <w:tc>
          <w:tcPr>
            <w:tcW w:w="393" w:type="pct"/>
            <w:noWrap/>
            <w:vAlign w:val="center"/>
          </w:tcPr>
          <w:p w14:paraId="4D587944">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2</w:t>
            </w:r>
          </w:p>
        </w:tc>
        <w:tc>
          <w:tcPr>
            <w:tcW w:w="948" w:type="pct"/>
            <w:noWrap/>
            <w:vAlign w:val="center"/>
          </w:tcPr>
          <w:p w14:paraId="24212D44">
            <w:pPr>
              <w:snapToGrid w:val="0"/>
              <w:spacing w:line="360" w:lineRule="auto"/>
              <w:jc w:val="center"/>
              <w:rPr>
                <w:rFonts w:ascii="宋体" w:hAnsi="宋体" w:cs="宋体"/>
                <w:color w:val="auto"/>
                <w:sz w:val="24"/>
              </w:rPr>
            </w:pPr>
            <w:r>
              <w:rPr>
                <w:rFonts w:hint="eastAsia" w:ascii="宋体" w:hAnsi="宋体" w:cs="宋体"/>
                <w:color w:val="auto"/>
                <w:sz w:val="24"/>
              </w:rPr>
              <w:t>（一）物业管理服务理念、服务定位、服务目标</w:t>
            </w:r>
          </w:p>
        </w:tc>
      </w:tr>
      <w:tr w14:paraId="6C600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8" w:hRule="atLeast"/>
        </w:trPr>
        <w:tc>
          <w:tcPr>
            <w:tcW w:w="345" w:type="pct"/>
            <w:noWrap/>
            <w:vAlign w:val="center"/>
          </w:tcPr>
          <w:p w14:paraId="34B7762E">
            <w:pPr>
              <w:numPr>
                <w:ilvl w:val="0"/>
                <w:numId w:val="1"/>
              </w:numPr>
              <w:snapToGrid w:val="0"/>
              <w:spacing w:line="360" w:lineRule="auto"/>
              <w:ind w:left="0" w:firstLine="0"/>
              <w:jc w:val="center"/>
              <w:rPr>
                <w:rFonts w:ascii="宋体" w:hAnsi="宋体" w:cs="宋体"/>
                <w:color w:val="auto"/>
                <w:sz w:val="24"/>
              </w:rPr>
            </w:pPr>
          </w:p>
        </w:tc>
        <w:tc>
          <w:tcPr>
            <w:tcW w:w="3313" w:type="pct"/>
            <w:noWrap/>
          </w:tcPr>
          <w:p w14:paraId="65EFC9C2">
            <w:pPr>
              <w:snapToGrid w:val="0"/>
              <w:spacing w:line="360" w:lineRule="auto"/>
              <w:jc w:val="left"/>
              <w:rPr>
                <w:rFonts w:ascii="宋体" w:hAnsi="宋体" w:cs="宋体"/>
                <w:color w:val="auto"/>
                <w:sz w:val="24"/>
              </w:rPr>
            </w:pPr>
            <w:r>
              <w:rPr>
                <w:rFonts w:hint="eastAsia" w:ascii="宋体" w:hAnsi="宋体" w:cs="宋体"/>
                <w:color w:val="auto"/>
                <w:sz w:val="24"/>
              </w:rPr>
              <w:t>针对本项目有比较完善的组织架构及管理制度，清晰简练地列出主要管理流程，包括①运作流程图、②激励机制</w:t>
            </w:r>
            <w:r>
              <w:rPr>
                <w:rFonts w:hint="eastAsia" w:ascii="宋体" w:hAnsi="宋体" w:cs="宋体"/>
                <w:color w:val="auto"/>
                <w:sz w:val="24"/>
                <w:lang w:eastAsia="zh-CN"/>
              </w:rPr>
              <w:t>及</w:t>
            </w:r>
            <w:r>
              <w:rPr>
                <w:rFonts w:hint="eastAsia" w:ascii="宋体" w:hAnsi="宋体" w:cs="宋体"/>
                <w:color w:val="auto"/>
                <w:sz w:val="24"/>
              </w:rPr>
              <w:t>监督机制、③自我约束机制、④信息反馈渠道</w:t>
            </w:r>
            <w:r>
              <w:rPr>
                <w:rFonts w:hint="eastAsia" w:ascii="宋体" w:hAnsi="宋体" w:cs="宋体"/>
                <w:color w:val="auto"/>
                <w:sz w:val="24"/>
                <w:lang w:eastAsia="zh-CN"/>
              </w:rPr>
              <w:t>及</w:t>
            </w:r>
            <w:r>
              <w:rPr>
                <w:rFonts w:hint="eastAsia" w:ascii="宋体" w:hAnsi="宋体" w:cs="宋体"/>
                <w:color w:val="auto"/>
                <w:sz w:val="24"/>
              </w:rPr>
              <w:t>处理机制。方案完整、合理的，视为符合需求</w:t>
            </w:r>
            <w:r>
              <w:rPr>
                <w:rFonts w:hint="eastAsia" w:ascii="宋体" w:hAnsi="宋体" w:cs="宋体"/>
                <w:color w:val="auto"/>
                <w:sz w:val="24"/>
                <w:lang w:eastAsia="zh-CN"/>
              </w:rPr>
              <w:t>，</w:t>
            </w:r>
            <w:r>
              <w:rPr>
                <w:rFonts w:hint="eastAsia" w:ascii="宋体" w:hAnsi="宋体" w:cs="宋体"/>
                <w:color w:val="auto"/>
                <w:sz w:val="24"/>
              </w:rPr>
              <w:t>每一项</w:t>
            </w:r>
            <w:r>
              <w:rPr>
                <w:rFonts w:hint="eastAsia" w:ascii="宋体" w:hAnsi="宋体" w:cs="宋体"/>
                <w:color w:val="auto"/>
                <w:sz w:val="24"/>
                <w:lang w:val="en-US" w:eastAsia="zh-CN"/>
              </w:rPr>
              <w:t>完全符合</w:t>
            </w:r>
            <w:r>
              <w:rPr>
                <w:rFonts w:hint="eastAsia" w:ascii="宋体" w:hAnsi="宋体" w:cs="宋体"/>
                <w:color w:val="auto"/>
                <w:sz w:val="24"/>
              </w:rPr>
              <w:t>得1分</w:t>
            </w:r>
            <w:r>
              <w:rPr>
                <w:rFonts w:hint="eastAsia" w:ascii="宋体" w:hAnsi="宋体" w:cs="宋体"/>
                <w:color w:val="auto"/>
                <w:sz w:val="24"/>
                <w:lang w:eastAsia="zh-CN"/>
              </w:rPr>
              <w:t>，</w:t>
            </w:r>
            <w:r>
              <w:rPr>
                <w:rFonts w:hint="eastAsia" w:ascii="宋体" w:hAnsi="宋体" w:cs="宋体"/>
                <w:color w:val="auto"/>
                <w:sz w:val="24"/>
                <w:lang w:val="en-US" w:eastAsia="zh-CN"/>
              </w:rPr>
              <w:t>部分符合得0.5分，</w:t>
            </w:r>
            <w:r>
              <w:rPr>
                <w:rFonts w:hint="eastAsia" w:ascii="宋体" w:hAnsi="宋体" w:cs="宋体"/>
                <w:color w:val="auto"/>
                <w:sz w:val="24"/>
              </w:rPr>
              <w:t>每缺漏一项或者该项不符合要求的，该项不得分，共</w:t>
            </w:r>
            <w:r>
              <w:rPr>
                <w:rFonts w:hint="eastAsia" w:ascii="宋体" w:hAnsi="宋体" w:cs="宋体"/>
                <w:color w:val="auto"/>
                <w:sz w:val="24"/>
                <w:lang w:val="en-US" w:eastAsia="zh-CN"/>
              </w:rPr>
              <w:t>4</w:t>
            </w:r>
            <w:r>
              <w:rPr>
                <w:rFonts w:hint="eastAsia" w:ascii="宋体" w:hAnsi="宋体" w:cs="宋体"/>
                <w:color w:val="auto"/>
                <w:sz w:val="24"/>
              </w:rPr>
              <w:t>分。</w:t>
            </w:r>
          </w:p>
        </w:tc>
        <w:tc>
          <w:tcPr>
            <w:tcW w:w="393" w:type="pct"/>
            <w:noWrap/>
            <w:vAlign w:val="center"/>
          </w:tcPr>
          <w:p w14:paraId="4A9C5077">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4</w:t>
            </w:r>
          </w:p>
        </w:tc>
        <w:tc>
          <w:tcPr>
            <w:tcW w:w="948" w:type="pct"/>
            <w:noWrap/>
            <w:vAlign w:val="center"/>
          </w:tcPr>
          <w:p w14:paraId="5CD34DA4">
            <w:pPr>
              <w:snapToGrid w:val="0"/>
              <w:spacing w:line="360" w:lineRule="auto"/>
              <w:jc w:val="center"/>
              <w:rPr>
                <w:rFonts w:ascii="宋体" w:hAnsi="宋体" w:cs="宋体"/>
                <w:color w:val="auto"/>
                <w:sz w:val="24"/>
              </w:rPr>
            </w:pPr>
            <w:r>
              <w:rPr>
                <w:rFonts w:hint="eastAsia" w:ascii="宋体" w:hAnsi="宋体" w:cs="宋体"/>
                <w:color w:val="auto"/>
                <w:sz w:val="24"/>
              </w:rPr>
              <w:t>（二）针对本项目的组织架构及管理制度</w:t>
            </w:r>
          </w:p>
        </w:tc>
      </w:tr>
      <w:tr w14:paraId="23730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5" w:type="pct"/>
            <w:noWrap/>
            <w:vAlign w:val="center"/>
          </w:tcPr>
          <w:p w14:paraId="0E5AA9E2">
            <w:pPr>
              <w:numPr>
                <w:ilvl w:val="0"/>
                <w:numId w:val="1"/>
              </w:numPr>
              <w:snapToGrid w:val="0"/>
              <w:spacing w:line="360" w:lineRule="auto"/>
              <w:ind w:left="0" w:firstLine="0"/>
              <w:jc w:val="center"/>
              <w:rPr>
                <w:rFonts w:ascii="宋体" w:hAnsi="宋体" w:cs="宋体"/>
                <w:color w:val="auto"/>
                <w:sz w:val="24"/>
              </w:rPr>
            </w:pPr>
          </w:p>
        </w:tc>
        <w:tc>
          <w:tcPr>
            <w:tcW w:w="3313" w:type="pct"/>
            <w:noWrap/>
          </w:tcPr>
          <w:p w14:paraId="1C16516B">
            <w:pPr>
              <w:snapToGrid w:val="0"/>
              <w:spacing w:line="360" w:lineRule="auto"/>
              <w:jc w:val="left"/>
              <w:rPr>
                <w:rFonts w:ascii="宋体" w:hAnsi="宋体" w:cs="宋体"/>
                <w:color w:val="auto"/>
                <w:sz w:val="24"/>
                <w:highlight w:val="yellow"/>
              </w:rPr>
            </w:pPr>
            <w:r>
              <w:rPr>
                <w:rFonts w:hint="eastAsia" w:ascii="宋体" w:hAnsi="宋体" w:cs="宋体"/>
                <w:color w:val="auto"/>
                <w:sz w:val="24"/>
              </w:rPr>
              <w:t>环境卫生保洁管理服务方案：</w:t>
            </w:r>
            <w:r>
              <w:rPr>
                <w:rFonts w:hint="eastAsia" w:ascii="宋体" w:hAnsi="宋体" w:cs="宋体"/>
                <w:color w:val="auto"/>
                <w:sz w:val="24"/>
              </w:rPr>
              <w:fldChar w:fldCharType="begin"/>
            </w:r>
            <w:r>
              <w:rPr>
                <w:rFonts w:hint="eastAsia" w:ascii="宋体" w:hAnsi="宋体" w:cs="宋体"/>
                <w:color w:val="auto"/>
                <w:sz w:val="24"/>
              </w:rPr>
              <w:instrText xml:space="preserve"> = 1 \* GB3 </w:instrText>
            </w:r>
            <w:r>
              <w:rPr>
                <w:rFonts w:hint="eastAsia" w:ascii="宋体" w:hAnsi="宋体" w:cs="宋体"/>
                <w:color w:val="auto"/>
                <w:sz w:val="24"/>
              </w:rPr>
              <w:fldChar w:fldCharType="separate"/>
            </w:r>
            <w:r>
              <w:rPr>
                <w:rFonts w:hint="eastAsia" w:ascii="宋体" w:hAnsi="宋体" w:cs="宋体"/>
                <w:color w:val="auto"/>
                <w:sz w:val="24"/>
              </w:rPr>
              <w:t>①</w:t>
            </w:r>
            <w:r>
              <w:rPr>
                <w:rFonts w:hint="eastAsia" w:ascii="宋体" w:hAnsi="宋体" w:cs="宋体"/>
                <w:color w:val="auto"/>
                <w:sz w:val="24"/>
              </w:rPr>
              <w:fldChar w:fldCharType="end"/>
            </w:r>
            <w:r>
              <w:rPr>
                <w:rFonts w:hint="eastAsia" w:ascii="宋体" w:hAnsi="宋体" w:cs="宋体"/>
                <w:color w:val="auto"/>
                <w:sz w:val="24"/>
              </w:rPr>
              <w:t>大楼内的大厅、办公区、会议室、</w:t>
            </w:r>
            <w:r>
              <w:rPr>
                <w:rFonts w:hint="eastAsia" w:ascii="宋体" w:hAnsi="宋体" w:cs="宋体"/>
                <w:color w:val="auto"/>
                <w:sz w:val="24"/>
                <w:lang w:eastAsia="zh-CN"/>
              </w:rPr>
              <w:t>卫生间</w:t>
            </w:r>
            <w:r>
              <w:rPr>
                <w:rFonts w:hint="eastAsia" w:ascii="宋体" w:hAnsi="宋体" w:cs="宋体"/>
                <w:color w:val="auto"/>
                <w:sz w:val="24"/>
              </w:rPr>
              <w:t>、走廊等公共区域的卫生保洁方案；</w:t>
            </w:r>
            <w:r>
              <w:rPr>
                <w:rFonts w:hint="eastAsia" w:ascii="宋体" w:hAnsi="宋体" w:cs="宋体"/>
                <w:color w:val="auto"/>
                <w:sz w:val="24"/>
              </w:rPr>
              <w:fldChar w:fldCharType="begin"/>
            </w:r>
            <w:r>
              <w:rPr>
                <w:rFonts w:hint="eastAsia" w:ascii="宋体" w:hAnsi="宋体" w:cs="宋体"/>
                <w:color w:val="auto"/>
                <w:sz w:val="24"/>
              </w:rPr>
              <w:instrText xml:space="preserve"> = 2 \* GB3 </w:instrText>
            </w:r>
            <w:r>
              <w:rPr>
                <w:rFonts w:hint="eastAsia" w:ascii="宋体" w:hAnsi="宋体" w:cs="宋体"/>
                <w:color w:val="auto"/>
                <w:sz w:val="24"/>
              </w:rPr>
              <w:fldChar w:fldCharType="separate"/>
            </w:r>
            <w:r>
              <w:rPr>
                <w:rFonts w:hint="eastAsia" w:ascii="宋体" w:hAnsi="宋体" w:cs="宋体"/>
                <w:color w:val="auto"/>
                <w:sz w:val="24"/>
              </w:rPr>
              <w:t>②</w:t>
            </w:r>
            <w:r>
              <w:rPr>
                <w:rFonts w:hint="eastAsia" w:ascii="宋体" w:hAnsi="宋体" w:cs="宋体"/>
                <w:color w:val="auto"/>
                <w:sz w:val="24"/>
              </w:rPr>
              <w:fldChar w:fldCharType="end"/>
            </w:r>
            <w:r>
              <w:rPr>
                <w:rFonts w:hint="eastAsia" w:ascii="宋体" w:hAnsi="宋体" w:cs="宋体"/>
                <w:color w:val="auto"/>
                <w:sz w:val="24"/>
              </w:rPr>
              <w:t>大楼外道路、停车场、绿地</w:t>
            </w:r>
            <w:r>
              <w:rPr>
                <w:rFonts w:hint="eastAsia"/>
                <w:lang w:eastAsia="zh-CN"/>
              </w:rPr>
              <w:t>、</w:t>
            </w:r>
            <w:r>
              <w:rPr>
                <w:rFonts w:hint="eastAsia" w:ascii="宋体" w:hAnsi="宋体" w:cs="宋体"/>
                <w:color w:val="auto"/>
                <w:sz w:val="24"/>
                <w:lang w:eastAsia="zh-CN"/>
              </w:rPr>
              <w:t>垃圾房</w:t>
            </w:r>
            <w:r>
              <w:rPr>
                <w:rFonts w:hint="eastAsia" w:ascii="宋体" w:hAnsi="宋体" w:cs="宋体"/>
                <w:color w:val="auto"/>
                <w:sz w:val="24"/>
              </w:rPr>
              <w:t>等所有公共场地及设施的卫生保洁方案；</w:t>
            </w:r>
            <w:r>
              <w:rPr>
                <w:rFonts w:hint="eastAsia" w:ascii="宋体" w:hAnsi="宋体" w:cs="宋体"/>
                <w:color w:val="auto"/>
                <w:sz w:val="24"/>
              </w:rPr>
              <w:fldChar w:fldCharType="begin"/>
            </w:r>
            <w:r>
              <w:rPr>
                <w:rFonts w:hint="eastAsia" w:ascii="宋体" w:hAnsi="宋体" w:cs="宋体"/>
                <w:color w:val="auto"/>
                <w:sz w:val="24"/>
              </w:rPr>
              <w:instrText xml:space="preserve"> = 3 \* GB3 </w:instrText>
            </w:r>
            <w:r>
              <w:rPr>
                <w:rFonts w:hint="eastAsia" w:ascii="宋体" w:hAnsi="宋体" w:cs="宋体"/>
                <w:color w:val="auto"/>
                <w:sz w:val="24"/>
              </w:rPr>
              <w:fldChar w:fldCharType="separate"/>
            </w:r>
            <w:r>
              <w:rPr>
                <w:rFonts w:hint="eastAsia" w:ascii="宋体" w:hAnsi="宋体" w:cs="宋体"/>
                <w:color w:val="auto"/>
                <w:sz w:val="24"/>
              </w:rPr>
              <w:t>③</w:t>
            </w:r>
            <w:r>
              <w:rPr>
                <w:rFonts w:hint="eastAsia" w:ascii="宋体" w:hAnsi="宋体" w:cs="宋体"/>
                <w:color w:val="auto"/>
                <w:sz w:val="24"/>
              </w:rPr>
              <w:fldChar w:fldCharType="end"/>
            </w:r>
            <w:r>
              <w:rPr>
                <w:rFonts w:hint="eastAsia" w:ascii="宋体" w:hAnsi="宋体" w:cs="宋体"/>
                <w:color w:val="auto"/>
                <w:sz w:val="24"/>
              </w:rPr>
              <w:t>大楼外墙等所有公共部位设施设备定期保洁</w:t>
            </w:r>
            <w:r>
              <w:rPr>
                <w:rFonts w:hint="eastAsia" w:ascii="宋体" w:hAnsi="宋体" w:cs="宋体"/>
                <w:color w:val="auto"/>
                <w:sz w:val="24"/>
                <w:lang w:eastAsia="zh-CN"/>
              </w:rPr>
              <w:t>方案</w:t>
            </w:r>
            <w:r>
              <w:rPr>
                <w:rFonts w:hint="eastAsia" w:ascii="宋体" w:hAnsi="宋体" w:cs="宋体"/>
                <w:color w:val="auto"/>
                <w:sz w:val="24"/>
              </w:rPr>
              <w:t>；</w:t>
            </w:r>
            <w:r>
              <w:rPr>
                <w:rFonts w:hint="eastAsia" w:ascii="宋体" w:hAnsi="宋体" w:cs="宋体"/>
                <w:color w:val="auto"/>
                <w:sz w:val="24"/>
              </w:rPr>
              <w:fldChar w:fldCharType="begin"/>
            </w:r>
            <w:r>
              <w:rPr>
                <w:rFonts w:hint="eastAsia" w:ascii="宋体" w:hAnsi="宋体" w:cs="宋体"/>
                <w:color w:val="auto"/>
                <w:sz w:val="24"/>
              </w:rPr>
              <w:instrText xml:space="preserve"> = 4 \* GB3 </w:instrText>
            </w:r>
            <w:r>
              <w:rPr>
                <w:rFonts w:hint="eastAsia" w:ascii="宋体" w:hAnsi="宋体" w:cs="宋体"/>
                <w:color w:val="auto"/>
                <w:sz w:val="24"/>
              </w:rPr>
              <w:fldChar w:fldCharType="separate"/>
            </w:r>
            <w:r>
              <w:rPr>
                <w:rFonts w:hint="eastAsia" w:ascii="宋体" w:hAnsi="宋体" w:cs="宋体"/>
                <w:color w:val="auto"/>
                <w:sz w:val="24"/>
              </w:rPr>
              <w:t>④</w:t>
            </w:r>
            <w:r>
              <w:rPr>
                <w:rFonts w:hint="eastAsia" w:ascii="宋体" w:hAnsi="宋体" w:cs="宋体"/>
                <w:color w:val="auto"/>
                <w:sz w:val="24"/>
              </w:rPr>
              <w:fldChar w:fldCharType="end"/>
            </w:r>
            <w:r>
              <w:rPr>
                <w:rFonts w:hint="eastAsia" w:ascii="宋体" w:hAnsi="宋体" w:cs="宋体"/>
                <w:color w:val="auto"/>
                <w:sz w:val="24"/>
              </w:rPr>
              <w:t>“门前三包”区域的日常保洁保养；⑤垃圾分类管理、废弃物清理和灭“四害”环境卫生的保洁方案；⑥值班室床上用品定期清洗，卫生打扫。</w:t>
            </w:r>
          </w:p>
          <w:p w14:paraId="540D7C6B">
            <w:pPr>
              <w:snapToGrid w:val="0"/>
              <w:spacing w:line="360" w:lineRule="auto"/>
              <w:jc w:val="left"/>
              <w:rPr>
                <w:rFonts w:ascii="宋体" w:hAnsi="宋体" w:cs="宋体"/>
                <w:color w:val="auto"/>
                <w:sz w:val="24"/>
              </w:rPr>
            </w:pPr>
            <w:r>
              <w:rPr>
                <w:rFonts w:hint="eastAsia" w:ascii="宋体" w:hAnsi="宋体" w:cs="宋体"/>
                <w:color w:val="auto"/>
                <w:sz w:val="24"/>
              </w:rPr>
              <w:t>方案根据服务区域内实际情况设计，能满足采购需求中的服务质量标准和要求，方案完整、合理的，视为符合需求，每一项</w:t>
            </w:r>
            <w:r>
              <w:rPr>
                <w:rFonts w:hint="eastAsia" w:ascii="宋体" w:hAnsi="宋体" w:cs="宋体"/>
                <w:color w:val="auto"/>
                <w:sz w:val="24"/>
                <w:lang w:val="en-US" w:eastAsia="zh-CN"/>
              </w:rPr>
              <w:t>完全符合</w:t>
            </w:r>
            <w:r>
              <w:rPr>
                <w:rFonts w:hint="eastAsia" w:ascii="宋体" w:hAnsi="宋体" w:cs="宋体"/>
                <w:color w:val="auto"/>
                <w:sz w:val="24"/>
              </w:rPr>
              <w:t>得</w:t>
            </w:r>
            <w:r>
              <w:rPr>
                <w:rFonts w:hint="eastAsia" w:ascii="宋体" w:hAnsi="宋体" w:cs="宋体"/>
                <w:color w:val="auto"/>
                <w:sz w:val="24"/>
                <w:lang w:val="en-US" w:eastAsia="zh-CN"/>
              </w:rPr>
              <w:t>1.5</w:t>
            </w:r>
            <w:r>
              <w:rPr>
                <w:rFonts w:hint="eastAsia" w:ascii="宋体" w:hAnsi="宋体" w:cs="宋体"/>
                <w:color w:val="auto"/>
                <w:sz w:val="24"/>
              </w:rPr>
              <w:t>分；基本符合需求得0.5分；该项</w:t>
            </w:r>
            <w:r>
              <w:rPr>
                <w:rFonts w:hint="eastAsia" w:ascii="宋体" w:hAnsi="宋体" w:cs="宋体"/>
                <w:color w:val="auto"/>
                <w:sz w:val="24"/>
                <w:lang w:eastAsia="zh-CN"/>
              </w:rPr>
              <w:t>不提供</w:t>
            </w:r>
            <w:r>
              <w:rPr>
                <w:rFonts w:hint="eastAsia" w:ascii="宋体" w:hAnsi="宋体" w:cs="宋体"/>
                <w:color w:val="auto"/>
                <w:sz w:val="24"/>
              </w:rPr>
              <w:t>或者不符合要求的不得分，最高得</w:t>
            </w:r>
            <w:r>
              <w:rPr>
                <w:rFonts w:hint="eastAsia" w:ascii="宋体" w:hAnsi="宋体" w:cs="宋体"/>
                <w:color w:val="auto"/>
                <w:sz w:val="24"/>
                <w:lang w:val="en-US" w:eastAsia="zh-CN"/>
              </w:rPr>
              <w:t>9</w:t>
            </w:r>
            <w:r>
              <w:rPr>
                <w:rFonts w:hint="eastAsia" w:ascii="宋体" w:hAnsi="宋体" w:cs="宋体"/>
                <w:color w:val="auto"/>
                <w:sz w:val="24"/>
              </w:rPr>
              <w:t>分。</w:t>
            </w:r>
          </w:p>
        </w:tc>
        <w:tc>
          <w:tcPr>
            <w:tcW w:w="393" w:type="pct"/>
            <w:noWrap/>
            <w:vAlign w:val="center"/>
          </w:tcPr>
          <w:p w14:paraId="74EB95B4">
            <w:pPr>
              <w:snapToGrid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9</w:t>
            </w:r>
          </w:p>
        </w:tc>
        <w:tc>
          <w:tcPr>
            <w:tcW w:w="948" w:type="pct"/>
            <w:noWrap/>
            <w:vAlign w:val="center"/>
          </w:tcPr>
          <w:p w14:paraId="3AD1E8A3">
            <w:pPr>
              <w:snapToGrid w:val="0"/>
              <w:spacing w:line="360" w:lineRule="auto"/>
              <w:jc w:val="center"/>
              <w:rPr>
                <w:rFonts w:ascii="宋体" w:hAnsi="宋体" w:cs="宋体"/>
                <w:color w:val="auto"/>
                <w:sz w:val="24"/>
              </w:rPr>
            </w:pPr>
            <w:r>
              <w:rPr>
                <w:rFonts w:hint="eastAsia" w:ascii="宋体" w:hAnsi="宋体" w:cs="宋体"/>
                <w:color w:val="auto"/>
                <w:sz w:val="24"/>
              </w:rPr>
              <w:t>（三）环境卫生保洁管理服务方案</w:t>
            </w:r>
          </w:p>
        </w:tc>
      </w:tr>
      <w:tr w14:paraId="45D84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5" w:type="pct"/>
            <w:noWrap/>
            <w:vAlign w:val="center"/>
          </w:tcPr>
          <w:p w14:paraId="5B8E50F0">
            <w:pPr>
              <w:numPr>
                <w:ilvl w:val="0"/>
                <w:numId w:val="1"/>
              </w:numPr>
              <w:snapToGrid w:val="0"/>
              <w:spacing w:line="360" w:lineRule="auto"/>
              <w:ind w:left="0" w:firstLine="0"/>
              <w:jc w:val="center"/>
              <w:rPr>
                <w:rFonts w:ascii="宋体" w:hAnsi="宋体" w:cs="宋体"/>
                <w:color w:val="auto"/>
                <w:sz w:val="24"/>
              </w:rPr>
            </w:pPr>
          </w:p>
        </w:tc>
        <w:tc>
          <w:tcPr>
            <w:tcW w:w="3313" w:type="pct"/>
            <w:noWrap/>
          </w:tcPr>
          <w:p w14:paraId="286EA66F">
            <w:pPr>
              <w:snapToGrid w:val="0"/>
              <w:spacing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lang w:eastAsia="zh-CN"/>
                <w14:textFill>
                  <w14:solidFill>
                    <w14:schemeClr w14:val="tx1"/>
                  </w14:solidFill>
                </w14:textFill>
              </w:rPr>
              <w:t>隔油池、</w:t>
            </w:r>
            <w:r>
              <w:rPr>
                <w:rFonts w:hint="eastAsia" w:ascii="宋体" w:hAnsi="宋体" w:cs="仿宋_GB2312"/>
                <w:color w:val="000000" w:themeColor="text1"/>
                <w:sz w:val="24"/>
                <w:highlight w:val="none"/>
                <w14:textFill>
                  <w14:solidFill>
                    <w14:schemeClr w14:val="tx1"/>
                  </w14:solidFill>
                </w14:textFill>
              </w:rPr>
              <w:t>化粪池清理</w:t>
            </w:r>
            <w:r>
              <w:rPr>
                <w:rFonts w:hint="eastAsia" w:ascii="宋体" w:hAnsi="宋体" w:cs="宋体"/>
                <w:color w:val="000000" w:themeColor="text1"/>
                <w:sz w:val="24"/>
                <w:highlight w:val="none"/>
                <w:lang w:eastAsia="zh-CN"/>
                <w14:textFill>
                  <w14:solidFill>
                    <w14:schemeClr w14:val="tx1"/>
                  </w14:solidFill>
                </w14:textFill>
              </w:rPr>
              <w:t>服务</w:t>
            </w:r>
            <w:r>
              <w:rPr>
                <w:rFonts w:hint="eastAsia" w:ascii="宋体" w:hAnsi="宋体" w:cs="宋体"/>
                <w:color w:val="000000" w:themeColor="text1"/>
                <w:sz w:val="24"/>
                <w:highlight w:val="none"/>
                <w14:textFill>
                  <w14:solidFill>
                    <w14:schemeClr w14:val="tx1"/>
                  </w14:solidFill>
                </w14:textFill>
              </w:rPr>
              <w:t>方案</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 1 \* GB3 </w:instrText>
            </w:r>
            <w:r>
              <w:rPr>
                <w:rFonts w:hint="eastAsia" w:ascii="宋体" w:hAnsi="宋体" w:cs="宋体"/>
                <w:color w:val="000000" w:themeColor="text1"/>
                <w:sz w:val="24"/>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①</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仿宋_GB2312"/>
                <w:color w:val="000000" w:themeColor="text1"/>
                <w:sz w:val="24"/>
                <w:highlight w:val="none"/>
                <w14:textFill>
                  <w14:solidFill>
                    <w14:schemeClr w14:val="tx1"/>
                  </w14:solidFill>
                </w14:textFill>
              </w:rPr>
              <w:t>做好本项目区域内</w:t>
            </w:r>
            <w:r>
              <w:rPr>
                <w:rFonts w:hint="eastAsia" w:ascii="宋体" w:hAnsi="宋体" w:cs="仿宋_GB2312"/>
                <w:color w:val="000000" w:themeColor="text1"/>
                <w:sz w:val="24"/>
                <w:highlight w:val="none"/>
                <w:lang w:eastAsia="zh-CN"/>
                <w14:textFill>
                  <w14:solidFill>
                    <w14:schemeClr w14:val="tx1"/>
                  </w14:solidFill>
                </w14:textFill>
              </w:rPr>
              <w:t>所有隔油池</w:t>
            </w:r>
            <w:r>
              <w:rPr>
                <w:rFonts w:hint="eastAsia" w:ascii="宋体" w:hAnsi="宋体" w:cs="仿宋_GB2312"/>
                <w:color w:val="000000" w:themeColor="text1"/>
                <w:sz w:val="24"/>
                <w:highlight w:val="none"/>
                <w14:textFill>
                  <w14:solidFill>
                    <w14:schemeClr w14:val="tx1"/>
                  </w14:solidFill>
                </w14:textFill>
              </w:rPr>
              <w:t>的清理工作，做到及满及清理，确保不堵不</w:t>
            </w:r>
            <w:r>
              <w:rPr>
                <w:rFonts w:hint="eastAsia" w:ascii="宋体" w:hAnsi="宋体" w:cs="仿宋_GB2312"/>
                <w:color w:val="000000" w:themeColor="text1"/>
                <w:sz w:val="24"/>
                <w:highlight w:val="none"/>
                <w:lang w:eastAsia="zh-CN"/>
                <w14:textFill>
                  <w14:solidFill>
                    <w14:schemeClr w14:val="tx1"/>
                  </w14:solidFill>
                </w14:textFill>
              </w:rPr>
              <w:t>溢</w:t>
            </w:r>
            <w:r>
              <w:rPr>
                <w:rFonts w:hint="eastAsia" w:ascii="宋体" w:hAnsi="宋体" w:cs="仿宋_GB2312"/>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 2 \* GB3 </w:instrText>
            </w:r>
            <w:r>
              <w:rPr>
                <w:rFonts w:hint="eastAsia" w:ascii="宋体" w:hAnsi="宋体" w:cs="宋体"/>
                <w:color w:val="000000" w:themeColor="text1"/>
                <w:sz w:val="24"/>
                <w:highlight w:val="none"/>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②</w:t>
            </w:r>
            <w:r>
              <w:rPr>
                <w:rFonts w:hint="eastAsia" w:ascii="宋体" w:hAnsi="宋体" w:cs="宋体"/>
                <w:color w:val="000000" w:themeColor="text1"/>
                <w:sz w:val="24"/>
                <w:highlight w:val="none"/>
                <w14:textFill>
                  <w14:solidFill>
                    <w14:schemeClr w14:val="tx1"/>
                  </w14:solidFill>
                </w14:textFill>
              </w:rPr>
              <w:fldChar w:fldCharType="end"/>
            </w:r>
            <w:r>
              <w:rPr>
                <w:rFonts w:hint="eastAsia" w:ascii="宋体" w:hAnsi="宋体" w:cs="仿宋_GB2312"/>
                <w:color w:val="000000" w:themeColor="text1"/>
                <w:sz w:val="24"/>
                <w:highlight w:val="none"/>
                <w14:textFill>
                  <w14:solidFill>
                    <w14:schemeClr w14:val="tx1"/>
                  </w14:solidFill>
                </w14:textFill>
              </w:rPr>
              <w:t>做好本项目区域内</w:t>
            </w:r>
            <w:r>
              <w:rPr>
                <w:rFonts w:hint="eastAsia" w:ascii="宋体" w:hAnsi="宋体" w:cs="仿宋_GB2312"/>
                <w:color w:val="000000" w:themeColor="text1"/>
                <w:sz w:val="24"/>
                <w:highlight w:val="none"/>
                <w:lang w:eastAsia="zh-CN"/>
                <w14:textFill>
                  <w14:solidFill>
                    <w14:schemeClr w14:val="tx1"/>
                  </w14:solidFill>
                </w14:textFill>
              </w:rPr>
              <w:t>所有</w:t>
            </w:r>
            <w:r>
              <w:rPr>
                <w:rFonts w:hint="eastAsia" w:ascii="宋体" w:hAnsi="宋体" w:cs="仿宋_GB2312"/>
                <w:color w:val="000000" w:themeColor="text1"/>
                <w:sz w:val="24"/>
                <w:highlight w:val="none"/>
                <w14:textFill>
                  <w14:solidFill>
                    <w14:schemeClr w14:val="tx1"/>
                  </w14:solidFill>
                </w14:textFill>
              </w:rPr>
              <w:t>化粪池的清理工作，做到及满及清理，确保不堵不</w:t>
            </w:r>
            <w:r>
              <w:rPr>
                <w:rFonts w:hint="eastAsia" w:ascii="宋体" w:hAnsi="宋体" w:cs="仿宋_GB2312"/>
                <w:color w:val="000000" w:themeColor="text1"/>
                <w:sz w:val="24"/>
                <w:highlight w:val="none"/>
                <w:lang w:eastAsia="zh-CN"/>
                <w14:textFill>
                  <w14:solidFill>
                    <w14:schemeClr w14:val="tx1"/>
                  </w14:solidFill>
                </w14:textFill>
              </w:rPr>
              <w:t>溢</w:t>
            </w:r>
            <w:r>
              <w:rPr>
                <w:rFonts w:hint="eastAsia" w:ascii="宋体" w:hAnsi="宋体" w:cs="仿宋_GB2312"/>
                <w:color w:val="000000" w:themeColor="text1"/>
                <w:sz w:val="24"/>
                <w:highlight w:val="none"/>
                <w14:textFill>
                  <w14:solidFill>
                    <w14:schemeClr w14:val="tx1"/>
                  </w14:solidFill>
                </w14:textFill>
              </w:rPr>
              <w:t>。</w:t>
            </w:r>
          </w:p>
          <w:p w14:paraId="4B0ED9C4">
            <w:pPr>
              <w:snapToGrid w:val="0"/>
              <w:spacing w:line="360" w:lineRule="auto"/>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方案根据服务区域内实际情况设计，能满足采购需求中的服务质量标准和要求，方案</w:t>
            </w:r>
            <w:r>
              <w:rPr>
                <w:rFonts w:hint="eastAsia" w:ascii="宋体" w:hAnsi="宋体" w:cs="宋体"/>
                <w:color w:val="000000" w:themeColor="text1"/>
                <w:sz w:val="24"/>
                <w:highlight w:val="none"/>
                <w:lang w:eastAsia="zh-CN"/>
                <w14:textFill>
                  <w14:solidFill>
                    <w14:schemeClr w14:val="tx1"/>
                  </w14:solidFill>
                </w14:textFill>
              </w:rPr>
              <w:t>详尽</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设备齐全、措施</w:t>
            </w:r>
            <w:r>
              <w:rPr>
                <w:rFonts w:hint="eastAsia" w:ascii="宋体" w:hAnsi="宋体" w:cs="宋体"/>
                <w:color w:val="000000" w:themeColor="text1"/>
                <w:sz w:val="24"/>
                <w:highlight w:val="none"/>
                <w14:textFill>
                  <w14:solidFill>
                    <w14:schemeClr w14:val="tx1"/>
                  </w14:solidFill>
                </w14:textFill>
              </w:rPr>
              <w:t>合理的，视为符合需求，</w:t>
            </w:r>
            <w:r>
              <w:rPr>
                <w:rFonts w:hint="eastAsia" w:ascii="宋体" w:hAnsi="宋体" w:cs="宋体"/>
                <w:color w:val="auto"/>
                <w:sz w:val="24"/>
                <w:highlight w:val="none"/>
              </w:rPr>
              <w:t>每一项</w:t>
            </w:r>
            <w:r>
              <w:rPr>
                <w:rFonts w:hint="eastAsia" w:ascii="宋体" w:hAnsi="宋体" w:cs="宋体"/>
                <w:color w:val="000000" w:themeColor="text1"/>
                <w:sz w:val="24"/>
                <w:highlight w:val="none"/>
                <w14:textFill>
                  <w14:solidFill>
                    <w14:schemeClr w14:val="tx1"/>
                  </w14:solidFill>
                </w14:textFill>
              </w:rPr>
              <w:t>完全符合得</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分</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基本符合得</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分</w:t>
            </w:r>
            <w:r>
              <w:rPr>
                <w:rFonts w:hint="eastAsia" w:ascii="宋体" w:hAnsi="宋体" w:cs="宋体"/>
                <w:color w:val="000000" w:themeColor="text1"/>
                <w:sz w:val="24"/>
                <w:highlight w:val="none"/>
                <w:lang w:eastAsia="zh-CN"/>
                <w14:textFill>
                  <w14:solidFill>
                    <w14:schemeClr w14:val="tx1"/>
                  </w14:solidFill>
                </w14:textFill>
              </w:rPr>
              <w:t>；不提供</w:t>
            </w:r>
            <w:r>
              <w:rPr>
                <w:rFonts w:hint="eastAsia" w:ascii="宋体" w:hAnsi="宋体" w:cs="宋体"/>
                <w:color w:val="000000" w:themeColor="text1"/>
                <w:sz w:val="24"/>
                <w:highlight w:val="none"/>
                <w14:textFill>
                  <w14:solidFill>
                    <w14:schemeClr w14:val="tx1"/>
                  </w14:solidFill>
                </w14:textFill>
              </w:rPr>
              <w:t>或者不符合要求的不得分</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最高</w:t>
            </w:r>
            <w:r>
              <w:rPr>
                <w:rFonts w:hint="eastAsia" w:ascii="宋体" w:hAnsi="宋体" w:cs="宋体"/>
                <w:color w:val="000000" w:themeColor="text1"/>
                <w:sz w:val="24"/>
                <w14:textFill>
                  <w14:solidFill>
                    <w14:schemeClr w14:val="tx1"/>
                  </w14:solidFill>
                </w14:textFill>
              </w:rPr>
              <w:t>得</w:t>
            </w:r>
            <w:r>
              <w:rPr>
                <w:rFonts w:hint="eastAsia" w:ascii="宋体" w:hAnsi="宋体" w:cs="宋体"/>
                <w:color w:val="000000" w:themeColor="text1"/>
                <w:sz w:val="24"/>
                <w:lang w:val="en-US" w:eastAsia="zh-CN"/>
                <w14:textFill>
                  <w14:solidFill>
                    <w14:schemeClr w14:val="tx1"/>
                  </w14:solidFill>
                </w14:textFill>
              </w:rPr>
              <w:t>4</w:t>
            </w:r>
            <w:r>
              <w:rPr>
                <w:rFonts w:hint="eastAsia" w:ascii="宋体" w:hAnsi="宋体" w:cs="宋体"/>
                <w:color w:val="000000" w:themeColor="text1"/>
                <w:sz w:val="24"/>
                <w14:textFill>
                  <w14:solidFill>
                    <w14:schemeClr w14:val="tx1"/>
                  </w14:solidFill>
                </w14:textFill>
              </w:rPr>
              <w:t>分。</w:t>
            </w:r>
          </w:p>
        </w:tc>
        <w:tc>
          <w:tcPr>
            <w:tcW w:w="393" w:type="pct"/>
            <w:noWrap/>
            <w:vAlign w:val="center"/>
          </w:tcPr>
          <w:p w14:paraId="20C520D9">
            <w:pPr>
              <w:snapToGrid w:val="0"/>
              <w:spacing w:line="360" w:lineRule="auto"/>
              <w:jc w:val="center"/>
              <w:rPr>
                <w:rFonts w:hint="default"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4</w:t>
            </w:r>
          </w:p>
        </w:tc>
        <w:tc>
          <w:tcPr>
            <w:tcW w:w="948" w:type="pct"/>
            <w:noWrap/>
            <w:vAlign w:val="center"/>
          </w:tcPr>
          <w:p w14:paraId="260A2705">
            <w:pPr>
              <w:snapToGrid w:val="0"/>
              <w:spacing w:line="360" w:lineRule="auto"/>
              <w:jc w:val="center"/>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lang w:eastAsia="zh-CN"/>
                <w14:textFill>
                  <w14:solidFill>
                    <w14:schemeClr w14:val="tx1"/>
                  </w14:solidFill>
                </w14:textFill>
              </w:rPr>
              <w:t>（四）隔油池、</w:t>
            </w:r>
            <w:r>
              <w:rPr>
                <w:rFonts w:hint="eastAsia" w:ascii="宋体" w:hAnsi="宋体" w:cs="仿宋_GB2312"/>
                <w:color w:val="000000" w:themeColor="text1"/>
                <w:sz w:val="24"/>
                <w14:textFill>
                  <w14:solidFill>
                    <w14:schemeClr w14:val="tx1"/>
                  </w14:solidFill>
                </w14:textFill>
              </w:rPr>
              <w:t>化粪池清理</w:t>
            </w:r>
            <w:r>
              <w:rPr>
                <w:rFonts w:hint="eastAsia" w:ascii="宋体" w:hAnsi="宋体" w:cs="宋体"/>
                <w:color w:val="000000" w:themeColor="text1"/>
                <w:sz w:val="24"/>
                <w:lang w:eastAsia="zh-CN"/>
                <w14:textFill>
                  <w14:solidFill>
                    <w14:schemeClr w14:val="tx1"/>
                  </w14:solidFill>
                </w14:textFill>
              </w:rPr>
              <w:t>服务</w:t>
            </w:r>
            <w:r>
              <w:rPr>
                <w:rFonts w:hint="eastAsia" w:ascii="宋体" w:hAnsi="宋体" w:cs="宋体"/>
                <w:color w:val="000000" w:themeColor="text1"/>
                <w:sz w:val="24"/>
                <w14:textFill>
                  <w14:solidFill>
                    <w14:schemeClr w14:val="tx1"/>
                  </w14:solidFill>
                </w14:textFill>
              </w:rPr>
              <w:t>方案</w:t>
            </w:r>
          </w:p>
        </w:tc>
      </w:tr>
      <w:tr w14:paraId="63D5C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6" w:hRule="atLeast"/>
        </w:trPr>
        <w:tc>
          <w:tcPr>
            <w:tcW w:w="345" w:type="pct"/>
            <w:noWrap/>
            <w:vAlign w:val="center"/>
          </w:tcPr>
          <w:p w14:paraId="69567935">
            <w:pPr>
              <w:numPr>
                <w:ilvl w:val="0"/>
                <w:numId w:val="1"/>
              </w:numPr>
              <w:snapToGrid w:val="0"/>
              <w:spacing w:line="360" w:lineRule="auto"/>
              <w:ind w:left="0" w:leftChars="0" w:firstLine="0" w:firstLineChars="0"/>
              <w:jc w:val="center"/>
              <w:rPr>
                <w:rFonts w:ascii="宋体" w:hAnsi="宋体" w:cs="宋体"/>
                <w:color w:val="auto"/>
                <w:sz w:val="24"/>
              </w:rPr>
            </w:pPr>
          </w:p>
        </w:tc>
        <w:tc>
          <w:tcPr>
            <w:tcW w:w="3313" w:type="pct"/>
            <w:noWrap/>
            <w:vAlign w:val="top"/>
          </w:tcPr>
          <w:p w14:paraId="352CE48F">
            <w:pPr>
              <w:snapToGrid w:val="0"/>
              <w:spacing w:line="360" w:lineRule="auto"/>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安保和秩序管理工作方案：</w:t>
            </w: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1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对保安人员上岗必备要求的管理；</w:t>
            </w: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2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②</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保安岗位职责</w:t>
            </w:r>
            <w:r>
              <w:rPr>
                <w:rFonts w:hint="eastAsia" w:ascii="宋体" w:hAnsi="宋体" w:cs="宋体"/>
                <w:color w:val="000000" w:themeColor="text1"/>
                <w:sz w:val="24"/>
                <w:lang w:eastAsia="zh-CN"/>
                <w14:textFill>
                  <w14:solidFill>
                    <w14:schemeClr w14:val="tx1"/>
                  </w14:solidFill>
                </w14:textFill>
              </w:rPr>
              <w:t>及</w:t>
            </w:r>
            <w:r>
              <w:rPr>
                <w:rFonts w:hint="eastAsia" w:ascii="宋体" w:hAnsi="宋体" w:cs="宋体"/>
                <w:color w:val="000000" w:themeColor="text1"/>
                <w:sz w:val="24"/>
                <w14:textFill>
                  <w14:solidFill>
                    <w14:schemeClr w14:val="tx1"/>
                  </w14:solidFill>
                </w14:textFill>
              </w:rPr>
              <w:t>安保24小时值班制度；</w:t>
            </w: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3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③</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对机关单位安保工作规律特点的分析以及对一般及突发事件处理预案；</w:t>
            </w: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4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④</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巡逻检查工作计划；⑤对进出人员管理、禁止外来人员私自进入大楼屋顶，发现可疑情况及时上报，大楼安全维护保障的工作方案；⑥对出入大楼物品的管理方案，严禁危险品进入大楼；⑦对停车管理及非机动车管理的工作方案；⑧大楼和规划红线范围内夜间安全工作，对大楼内重点部位定时巡查，对大楼进出通道上锁情况巡查及人员进出登记的工作方案。</w:t>
            </w:r>
          </w:p>
          <w:p w14:paraId="2865EFF9">
            <w:pPr>
              <w:snapToGrid w:val="0"/>
              <w:spacing w:line="360" w:lineRule="auto"/>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方案根据服务区域内实际情况设计，能满足采购需求中的服务质量标准和要求，方案完整、合理的，视为符合需求，每一项</w:t>
            </w:r>
            <w:r>
              <w:rPr>
                <w:rFonts w:hint="eastAsia" w:ascii="宋体" w:hAnsi="宋体" w:cs="宋体"/>
                <w:color w:val="000000" w:themeColor="text1"/>
                <w:sz w:val="24"/>
                <w:lang w:val="en-US" w:eastAsia="zh-CN"/>
                <w14:textFill>
                  <w14:solidFill>
                    <w14:schemeClr w14:val="tx1"/>
                  </w14:solidFill>
                </w14:textFill>
              </w:rPr>
              <w:t>完全符合</w:t>
            </w:r>
            <w:r>
              <w:rPr>
                <w:rFonts w:hint="eastAsia" w:ascii="宋体" w:hAnsi="宋体" w:cs="宋体"/>
                <w:color w:val="000000" w:themeColor="text1"/>
                <w:sz w:val="24"/>
                <w14:textFill>
                  <w14:solidFill>
                    <w14:schemeClr w14:val="tx1"/>
                  </w14:solidFill>
                </w14:textFill>
              </w:rPr>
              <w:t>得2分；基本符合得1分；该项</w:t>
            </w:r>
            <w:r>
              <w:rPr>
                <w:rFonts w:hint="eastAsia" w:ascii="宋体" w:hAnsi="宋体" w:cs="宋体"/>
                <w:color w:val="000000" w:themeColor="text1"/>
                <w:sz w:val="24"/>
                <w:lang w:eastAsia="zh-CN"/>
                <w14:textFill>
                  <w14:solidFill>
                    <w14:schemeClr w14:val="tx1"/>
                  </w14:solidFill>
                </w14:textFill>
              </w:rPr>
              <w:t>不提供</w:t>
            </w:r>
            <w:r>
              <w:rPr>
                <w:rFonts w:hint="eastAsia" w:ascii="宋体" w:hAnsi="宋体" w:cs="宋体"/>
                <w:color w:val="000000" w:themeColor="text1"/>
                <w:sz w:val="24"/>
                <w14:textFill>
                  <w14:solidFill>
                    <w14:schemeClr w14:val="tx1"/>
                  </w14:solidFill>
                </w14:textFill>
              </w:rPr>
              <w:t>或者不符合要求的不得分，最高得1</w:t>
            </w:r>
            <w:r>
              <w:rPr>
                <w:rFonts w:hint="eastAsia" w:ascii="宋体" w:hAnsi="宋体" w:cs="宋体"/>
                <w:color w:val="000000" w:themeColor="text1"/>
                <w:sz w:val="24"/>
                <w:lang w:val="en-US" w:eastAsia="zh-CN"/>
                <w14:textFill>
                  <w14:solidFill>
                    <w14:schemeClr w14:val="tx1"/>
                  </w14:solidFill>
                </w14:textFill>
              </w:rPr>
              <w:t>6</w:t>
            </w:r>
            <w:r>
              <w:rPr>
                <w:rFonts w:hint="eastAsia" w:ascii="宋体" w:hAnsi="宋体" w:cs="宋体"/>
                <w:color w:val="000000" w:themeColor="text1"/>
                <w:sz w:val="24"/>
                <w14:textFill>
                  <w14:solidFill>
                    <w14:schemeClr w14:val="tx1"/>
                  </w14:solidFill>
                </w14:textFill>
              </w:rPr>
              <w:t>分。</w:t>
            </w:r>
          </w:p>
        </w:tc>
        <w:tc>
          <w:tcPr>
            <w:tcW w:w="393" w:type="pct"/>
            <w:noWrap/>
            <w:vAlign w:val="center"/>
          </w:tcPr>
          <w:p w14:paraId="7E18F67C">
            <w:pPr>
              <w:snapToGrid w:val="0"/>
              <w:spacing w:line="360" w:lineRule="auto"/>
              <w:jc w:val="center"/>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6</w:t>
            </w:r>
          </w:p>
        </w:tc>
        <w:tc>
          <w:tcPr>
            <w:tcW w:w="948" w:type="pct"/>
            <w:noWrap/>
            <w:vAlign w:val="center"/>
          </w:tcPr>
          <w:p w14:paraId="3D713681">
            <w:pPr>
              <w:snapToGrid w:val="0"/>
              <w:spacing w:line="360" w:lineRule="auto"/>
              <w:jc w:val="cente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eastAsia="zh-CN"/>
                <w14:textFill>
                  <w14:solidFill>
                    <w14:schemeClr w14:val="tx1"/>
                  </w14:solidFill>
                </w14:textFill>
              </w:rPr>
              <w:t>五</w:t>
            </w:r>
            <w:r>
              <w:rPr>
                <w:rFonts w:hint="eastAsia" w:ascii="宋体" w:hAnsi="宋体" w:cs="宋体"/>
                <w:color w:val="000000" w:themeColor="text1"/>
                <w:sz w:val="24"/>
                <w14:textFill>
                  <w14:solidFill>
                    <w14:schemeClr w14:val="tx1"/>
                  </w14:solidFill>
                </w14:textFill>
              </w:rPr>
              <w:t>）安保和秩序管理工作方案</w:t>
            </w:r>
          </w:p>
        </w:tc>
      </w:tr>
      <w:tr w14:paraId="798DB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4" w:hRule="atLeast"/>
        </w:trPr>
        <w:tc>
          <w:tcPr>
            <w:tcW w:w="345" w:type="pct"/>
            <w:noWrap/>
            <w:vAlign w:val="center"/>
          </w:tcPr>
          <w:p w14:paraId="35308681">
            <w:pPr>
              <w:numPr>
                <w:ilvl w:val="0"/>
                <w:numId w:val="1"/>
              </w:numPr>
              <w:snapToGrid w:val="0"/>
              <w:spacing w:line="360" w:lineRule="auto"/>
              <w:ind w:left="0" w:firstLine="0"/>
              <w:jc w:val="center"/>
              <w:rPr>
                <w:rFonts w:ascii="宋体" w:hAnsi="宋体" w:cs="宋体"/>
                <w:color w:val="auto"/>
                <w:sz w:val="24"/>
              </w:rPr>
            </w:pPr>
          </w:p>
        </w:tc>
        <w:tc>
          <w:tcPr>
            <w:tcW w:w="3313" w:type="pct"/>
            <w:noWrap/>
          </w:tcPr>
          <w:p w14:paraId="58FB3262">
            <w:pPr>
              <w:spacing w:line="360" w:lineRule="auto"/>
              <w:rPr>
                <w:rFonts w:ascii="宋体" w:hAnsi="宋体" w:cs="宋体"/>
                <w:color w:val="auto"/>
                <w:sz w:val="24"/>
              </w:rPr>
            </w:pPr>
            <w:r>
              <w:rPr>
                <w:rFonts w:hint="eastAsia" w:ascii="宋体" w:hAnsi="宋体" w:cs="宋体"/>
                <w:color w:val="auto"/>
                <w:sz w:val="24"/>
              </w:rPr>
              <w:t>大楼内外房屋及设施的完好和正常使用，</w:t>
            </w:r>
            <w:r>
              <w:rPr>
                <w:rFonts w:hint="eastAsia" w:ascii="宋体" w:hAnsi="宋体" w:cs="宋体"/>
                <w:color w:val="auto"/>
                <w:kern w:val="0"/>
                <w:sz w:val="24"/>
              </w:rPr>
              <w:t>包括</w:t>
            </w:r>
            <w:r>
              <w:rPr>
                <w:rFonts w:hint="eastAsia" w:ascii="宋体" w:hAnsi="宋体" w:cs="宋体"/>
                <w:color w:val="auto"/>
                <w:sz w:val="24"/>
              </w:rPr>
              <w:t>①玻璃无破裂，五金配件完好，门窗开闭灵活、密封性好、无异常声响；②粉刷无明显剥落开裂，墙面砖、地坪、地砖、地板平整不起壳、无遗缺，否则应及时修复或更换；③屋面排水沟、室内室外排水管保障畅通；④雨前及时巡查，排除隐患，发现过滤网及管道破损及时修复或更换；⑤发现屋面或其他防水层有气鼓、破裂，隔热板有断裂、缺损的，屋面、墙面有渗漏的，应在3个工作日内安排专项修理；</w:t>
            </w:r>
          </w:p>
          <w:p w14:paraId="649CC9DC">
            <w:pPr>
              <w:snapToGrid w:val="0"/>
              <w:spacing w:line="360" w:lineRule="auto"/>
              <w:jc w:val="left"/>
              <w:rPr>
                <w:rFonts w:ascii="宋体" w:hAnsi="宋体" w:cs="宋体"/>
                <w:color w:val="auto"/>
                <w:sz w:val="24"/>
              </w:rPr>
            </w:pPr>
            <w:r>
              <w:rPr>
                <w:rFonts w:hint="eastAsia" w:ascii="宋体" w:hAnsi="宋体" w:cs="宋体"/>
                <w:color w:val="auto"/>
                <w:sz w:val="24"/>
              </w:rPr>
              <w:t>方案根据服务区域内实际情况设计，能满足采购需求中的服务质量标准和要求，方案完整、合理的，视为符合需求，每一项完全符合得</w:t>
            </w:r>
            <w:r>
              <w:rPr>
                <w:rFonts w:hint="eastAsia" w:ascii="宋体" w:hAnsi="宋体" w:cs="宋体"/>
                <w:color w:val="auto"/>
                <w:sz w:val="24"/>
                <w:lang w:val="en-US" w:eastAsia="zh-CN"/>
              </w:rPr>
              <w:t>0.5</w:t>
            </w:r>
            <w:r>
              <w:rPr>
                <w:rFonts w:hint="eastAsia" w:ascii="宋体" w:hAnsi="宋体" w:cs="宋体"/>
                <w:color w:val="auto"/>
                <w:sz w:val="24"/>
              </w:rPr>
              <w:t>分，基本符合得0.</w:t>
            </w:r>
            <w:r>
              <w:rPr>
                <w:rFonts w:hint="eastAsia" w:ascii="宋体" w:hAnsi="宋体" w:cs="宋体"/>
                <w:color w:val="auto"/>
                <w:sz w:val="24"/>
                <w:lang w:val="en-US" w:eastAsia="zh-CN"/>
              </w:rPr>
              <w:t>2</w:t>
            </w:r>
            <w:r>
              <w:rPr>
                <w:rFonts w:hint="eastAsia" w:ascii="宋体" w:hAnsi="宋体" w:cs="宋体"/>
                <w:color w:val="auto"/>
                <w:sz w:val="24"/>
              </w:rPr>
              <w:t>5分，该项</w:t>
            </w:r>
            <w:r>
              <w:rPr>
                <w:rFonts w:hint="eastAsia" w:ascii="宋体" w:hAnsi="宋体" w:cs="宋体"/>
                <w:color w:val="auto"/>
                <w:sz w:val="24"/>
                <w:lang w:eastAsia="zh-CN"/>
              </w:rPr>
              <w:t>不提供</w:t>
            </w:r>
            <w:r>
              <w:rPr>
                <w:rFonts w:hint="eastAsia" w:ascii="宋体" w:hAnsi="宋体" w:cs="宋体"/>
                <w:color w:val="auto"/>
                <w:sz w:val="24"/>
              </w:rPr>
              <w:t>或者不符合要求的不得分，最高得</w:t>
            </w:r>
            <w:r>
              <w:rPr>
                <w:rFonts w:hint="eastAsia" w:ascii="宋体" w:hAnsi="宋体" w:cs="宋体"/>
                <w:color w:val="auto"/>
                <w:sz w:val="24"/>
                <w:lang w:val="en-US" w:eastAsia="zh-CN"/>
              </w:rPr>
              <w:t>2.</w:t>
            </w:r>
            <w:r>
              <w:rPr>
                <w:rFonts w:hint="eastAsia" w:ascii="宋体" w:hAnsi="宋体" w:cs="宋体"/>
                <w:color w:val="auto"/>
                <w:sz w:val="24"/>
              </w:rPr>
              <w:t>5分。</w:t>
            </w:r>
          </w:p>
        </w:tc>
        <w:tc>
          <w:tcPr>
            <w:tcW w:w="393" w:type="pct"/>
            <w:noWrap/>
            <w:vAlign w:val="center"/>
          </w:tcPr>
          <w:p w14:paraId="62FE63C6">
            <w:pPr>
              <w:snapToGrid w:val="0"/>
              <w:spacing w:line="360" w:lineRule="auto"/>
              <w:jc w:val="center"/>
              <w:rPr>
                <w:rFonts w:ascii="宋体" w:hAnsi="宋体" w:cs="宋体"/>
                <w:color w:val="auto"/>
                <w:sz w:val="24"/>
              </w:rPr>
            </w:pPr>
            <w:r>
              <w:rPr>
                <w:rFonts w:hint="eastAsia" w:ascii="宋体" w:hAnsi="宋体" w:cs="宋体"/>
                <w:color w:val="auto"/>
                <w:sz w:val="24"/>
                <w:lang w:val="en-US" w:eastAsia="zh-CN"/>
              </w:rPr>
              <w:t>2.</w:t>
            </w:r>
            <w:r>
              <w:rPr>
                <w:rFonts w:hint="eastAsia" w:ascii="宋体" w:hAnsi="宋体" w:cs="宋体"/>
                <w:color w:val="auto"/>
                <w:sz w:val="24"/>
              </w:rPr>
              <w:t>5</w:t>
            </w:r>
          </w:p>
        </w:tc>
        <w:tc>
          <w:tcPr>
            <w:tcW w:w="948" w:type="pct"/>
            <w:noWrap/>
            <w:vAlign w:val="center"/>
          </w:tcPr>
          <w:p w14:paraId="1C5BE323">
            <w:pPr>
              <w:snapToGrid w:val="0"/>
              <w:spacing w:line="360" w:lineRule="auto"/>
              <w:jc w:val="center"/>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eastAsia="zh-CN"/>
              </w:rPr>
              <w:t>六</w:t>
            </w:r>
            <w:r>
              <w:rPr>
                <w:rFonts w:hint="eastAsia" w:ascii="宋体" w:hAnsi="宋体" w:cs="宋体"/>
                <w:color w:val="auto"/>
                <w:sz w:val="24"/>
              </w:rPr>
              <w:t>）房屋设施日常巡查工作方案</w:t>
            </w:r>
          </w:p>
        </w:tc>
      </w:tr>
      <w:tr w14:paraId="2DFB2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trPr>
        <w:tc>
          <w:tcPr>
            <w:tcW w:w="345" w:type="pct"/>
            <w:noWrap/>
            <w:vAlign w:val="center"/>
          </w:tcPr>
          <w:p w14:paraId="2DF3871F">
            <w:pPr>
              <w:numPr>
                <w:ilvl w:val="0"/>
                <w:numId w:val="1"/>
              </w:numPr>
              <w:snapToGrid w:val="0"/>
              <w:spacing w:line="360" w:lineRule="auto"/>
              <w:ind w:left="0" w:firstLine="0"/>
              <w:jc w:val="center"/>
              <w:rPr>
                <w:rFonts w:ascii="宋体" w:hAnsi="宋体" w:cs="宋体"/>
                <w:color w:val="auto"/>
                <w:sz w:val="24"/>
              </w:rPr>
            </w:pPr>
          </w:p>
        </w:tc>
        <w:tc>
          <w:tcPr>
            <w:tcW w:w="3313" w:type="pct"/>
            <w:noWrap/>
            <w:vAlign w:val="center"/>
          </w:tcPr>
          <w:p w14:paraId="6957320C">
            <w:pPr>
              <w:spacing w:line="360" w:lineRule="auto"/>
              <w:rPr>
                <w:rFonts w:ascii="宋体" w:hAnsi="宋体" w:cs="宋体"/>
                <w:color w:val="auto"/>
                <w:sz w:val="24"/>
              </w:rPr>
            </w:pPr>
            <w:r>
              <w:rPr>
                <w:rFonts w:hint="eastAsia" w:ascii="宋体" w:hAnsi="宋体" w:cs="宋体"/>
                <w:color w:val="auto"/>
                <w:sz w:val="24"/>
              </w:rPr>
              <w:t>给排水设备运行维护方案</w:t>
            </w:r>
            <w:r>
              <w:rPr>
                <w:rFonts w:hint="eastAsia" w:ascii="宋体" w:hAnsi="宋体" w:cs="宋体"/>
                <w:color w:val="auto"/>
                <w:sz w:val="24"/>
                <w:lang w:eastAsia="zh-CN"/>
              </w:rPr>
              <w:t>：</w:t>
            </w:r>
            <w:r>
              <w:rPr>
                <w:rFonts w:hint="eastAsia" w:ascii="宋体" w:hAnsi="宋体" w:cs="宋体"/>
                <w:color w:val="auto"/>
                <w:sz w:val="24"/>
              </w:rPr>
              <w:t>包括对室内外给排水系统的设备设施及附属构筑物等进行日常养护维修，保持正常运行，服务质量标准符合采购需求。</w:t>
            </w:r>
          </w:p>
          <w:p w14:paraId="4D4AEA7A">
            <w:pPr>
              <w:pStyle w:val="60"/>
              <w:ind w:firstLine="0"/>
              <w:rPr>
                <w:color w:val="auto"/>
                <w:lang w:val="en-US"/>
              </w:rPr>
            </w:pPr>
            <w:r>
              <w:rPr>
                <w:rFonts w:hint="eastAsia" w:hAnsi="宋体" w:cs="宋体"/>
                <w:color w:val="auto"/>
              </w:rPr>
              <w:t>方案根据服务区域内实际情况设计，能满足采购需求中的服务质量标准和要求，方案完整、合理的，视为符合需求，每一项完全符合得</w:t>
            </w:r>
            <w:r>
              <w:rPr>
                <w:rFonts w:hint="eastAsia" w:hAnsi="宋体" w:cs="宋体"/>
                <w:color w:val="auto"/>
                <w:lang w:val="en-US" w:eastAsia="zh-CN"/>
              </w:rPr>
              <w:t>2</w:t>
            </w:r>
            <w:r>
              <w:rPr>
                <w:rFonts w:hint="eastAsia" w:hAnsi="宋体" w:cs="宋体"/>
                <w:color w:val="auto"/>
              </w:rPr>
              <w:t>分，基本符合得</w:t>
            </w:r>
            <w:r>
              <w:rPr>
                <w:rFonts w:hint="eastAsia" w:hAnsi="宋体" w:cs="宋体"/>
                <w:color w:val="auto"/>
                <w:lang w:val="en-US" w:eastAsia="zh-CN"/>
              </w:rPr>
              <w:t>1</w:t>
            </w:r>
            <w:r>
              <w:rPr>
                <w:rFonts w:hint="eastAsia" w:hAnsi="宋体" w:cs="宋体"/>
                <w:color w:val="auto"/>
              </w:rPr>
              <w:t>分，</w:t>
            </w:r>
            <w:r>
              <w:rPr>
                <w:rFonts w:hint="eastAsia" w:hAnsi="宋体" w:cs="宋体"/>
                <w:color w:val="auto"/>
                <w:lang w:eastAsia="zh-CN"/>
              </w:rPr>
              <w:t>不提供</w:t>
            </w:r>
            <w:r>
              <w:rPr>
                <w:rFonts w:hint="eastAsia" w:hAnsi="宋体" w:cs="宋体"/>
                <w:color w:val="auto"/>
              </w:rPr>
              <w:t>或者不符合要求的不得分，最高得</w:t>
            </w:r>
            <w:r>
              <w:rPr>
                <w:rFonts w:hint="eastAsia" w:hAnsi="宋体" w:cs="宋体"/>
                <w:color w:val="auto"/>
                <w:lang w:val="en-US" w:eastAsia="zh-CN"/>
              </w:rPr>
              <w:t>2</w:t>
            </w:r>
            <w:r>
              <w:rPr>
                <w:rFonts w:hint="eastAsia" w:hAnsi="宋体" w:cs="宋体"/>
                <w:color w:val="auto"/>
              </w:rPr>
              <w:t>分。</w:t>
            </w:r>
          </w:p>
        </w:tc>
        <w:tc>
          <w:tcPr>
            <w:tcW w:w="393" w:type="pct"/>
            <w:noWrap/>
            <w:vAlign w:val="center"/>
          </w:tcPr>
          <w:p w14:paraId="758285A8">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2</w:t>
            </w:r>
          </w:p>
        </w:tc>
        <w:tc>
          <w:tcPr>
            <w:tcW w:w="948" w:type="pct"/>
            <w:noWrap/>
            <w:vAlign w:val="center"/>
          </w:tcPr>
          <w:p w14:paraId="535A662C">
            <w:pPr>
              <w:snapToGrid w:val="0"/>
              <w:spacing w:line="360" w:lineRule="auto"/>
              <w:jc w:val="center"/>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eastAsia="zh-CN"/>
              </w:rPr>
              <w:t>七</w:t>
            </w:r>
            <w:r>
              <w:rPr>
                <w:rFonts w:hint="eastAsia" w:ascii="宋体" w:hAnsi="宋体" w:cs="宋体"/>
                <w:color w:val="auto"/>
                <w:sz w:val="24"/>
              </w:rPr>
              <w:t>）给排水设备运行维护方案</w:t>
            </w:r>
          </w:p>
        </w:tc>
      </w:tr>
      <w:tr w14:paraId="29CA7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5" w:hRule="atLeast"/>
        </w:trPr>
        <w:tc>
          <w:tcPr>
            <w:tcW w:w="345" w:type="pct"/>
            <w:noWrap/>
            <w:vAlign w:val="center"/>
          </w:tcPr>
          <w:p w14:paraId="143E57E1">
            <w:pPr>
              <w:numPr>
                <w:ilvl w:val="0"/>
                <w:numId w:val="1"/>
              </w:numPr>
              <w:snapToGrid w:val="0"/>
              <w:spacing w:line="360" w:lineRule="auto"/>
              <w:ind w:left="0" w:firstLine="0"/>
              <w:jc w:val="center"/>
              <w:rPr>
                <w:rFonts w:ascii="宋体" w:hAnsi="宋体" w:cs="宋体"/>
                <w:color w:val="auto"/>
                <w:sz w:val="24"/>
              </w:rPr>
            </w:pPr>
          </w:p>
        </w:tc>
        <w:tc>
          <w:tcPr>
            <w:tcW w:w="3313" w:type="pct"/>
            <w:noWrap/>
            <w:vAlign w:val="center"/>
          </w:tcPr>
          <w:p w14:paraId="30EF1AF1">
            <w:pPr>
              <w:spacing w:line="360" w:lineRule="auto"/>
              <w:rPr>
                <w:rFonts w:ascii="宋体" w:hAnsi="宋体" w:cs="宋体"/>
                <w:color w:val="auto"/>
                <w:sz w:val="24"/>
              </w:rPr>
            </w:pPr>
            <w:r>
              <w:rPr>
                <w:rFonts w:hint="eastAsia" w:ascii="宋体" w:hAnsi="宋体" w:cs="宋体"/>
                <w:color w:val="auto"/>
                <w:sz w:val="24"/>
              </w:rPr>
              <w:t>供电设备管理维护方案</w:t>
            </w:r>
            <w:r>
              <w:rPr>
                <w:rFonts w:hint="eastAsia" w:ascii="宋体" w:hAnsi="宋体" w:cs="宋体"/>
                <w:color w:val="auto"/>
                <w:sz w:val="24"/>
                <w:lang w:eastAsia="zh-CN"/>
              </w:rPr>
              <w:t>：</w:t>
            </w:r>
            <w:r>
              <w:rPr>
                <w:rFonts w:hint="eastAsia" w:ascii="宋体" w:hAnsi="宋体" w:cs="宋体"/>
                <w:color w:val="auto"/>
                <w:sz w:val="24"/>
              </w:rPr>
              <w:t>包括对供电系统高、低压电器设备、电线电缆、电气照明装置等设备进行日常</w:t>
            </w:r>
            <w:r>
              <w:rPr>
                <w:rFonts w:hint="eastAsia" w:ascii="宋体" w:hAnsi="宋体" w:cs="宋体"/>
                <w:color w:val="auto"/>
                <w:sz w:val="24"/>
                <w:lang w:eastAsia="zh-CN"/>
              </w:rPr>
              <w:t>巡查、</w:t>
            </w:r>
            <w:r>
              <w:rPr>
                <w:rFonts w:hint="eastAsia" w:ascii="宋体" w:hAnsi="宋体" w:cs="宋体"/>
                <w:color w:val="auto"/>
                <w:sz w:val="24"/>
              </w:rPr>
              <w:t>管理和维修，保持正常运行，服务质量标准符合采购需求。</w:t>
            </w:r>
          </w:p>
          <w:p w14:paraId="1FB7C848">
            <w:pPr>
              <w:pStyle w:val="60"/>
              <w:ind w:firstLine="0"/>
              <w:rPr>
                <w:color w:val="auto"/>
                <w:lang w:val="en-US"/>
              </w:rPr>
            </w:pPr>
            <w:r>
              <w:rPr>
                <w:rFonts w:hint="eastAsia" w:hAnsi="宋体" w:cs="宋体"/>
                <w:color w:val="auto"/>
              </w:rPr>
              <w:t>方案根据服务区域内实际情况设计，能满足采购需求中的服务质量标准和要求，方案完整、合理的，视为符合需求，每一项完全符合得</w:t>
            </w:r>
            <w:r>
              <w:rPr>
                <w:rFonts w:hint="eastAsia" w:hAnsi="宋体" w:cs="宋体"/>
                <w:color w:val="auto"/>
                <w:lang w:val="en-US" w:eastAsia="zh-CN"/>
              </w:rPr>
              <w:t>2</w:t>
            </w:r>
            <w:r>
              <w:rPr>
                <w:rFonts w:hint="eastAsia" w:hAnsi="宋体" w:cs="宋体"/>
                <w:color w:val="auto"/>
              </w:rPr>
              <w:t>分，基本符合得</w:t>
            </w:r>
            <w:r>
              <w:rPr>
                <w:rFonts w:hint="eastAsia" w:hAnsi="宋体" w:cs="宋体"/>
                <w:color w:val="auto"/>
                <w:lang w:val="en-US" w:eastAsia="zh-CN"/>
              </w:rPr>
              <w:t>1</w:t>
            </w:r>
            <w:r>
              <w:rPr>
                <w:rFonts w:hint="eastAsia" w:hAnsi="宋体" w:cs="宋体"/>
                <w:color w:val="auto"/>
              </w:rPr>
              <w:t>分，</w:t>
            </w:r>
            <w:r>
              <w:rPr>
                <w:rFonts w:hint="eastAsia" w:hAnsi="宋体" w:cs="宋体"/>
                <w:color w:val="auto"/>
                <w:lang w:eastAsia="zh-CN"/>
              </w:rPr>
              <w:t>不提供</w:t>
            </w:r>
            <w:r>
              <w:rPr>
                <w:rFonts w:hint="eastAsia" w:hAnsi="宋体" w:cs="宋体"/>
                <w:color w:val="auto"/>
              </w:rPr>
              <w:t>或者不符合要求的不得分，最高得</w:t>
            </w:r>
            <w:r>
              <w:rPr>
                <w:rFonts w:hint="eastAsia" w:hAnsi="宋体" w:cs="宋体"/>
                <w:color w:val="auto"/>
                <w:lang w:val="en-US" w:eastAsia="zh-CN"/>
              </w:rPr>
              <w:t>2</w:t>
            </w:r>
            <w:r>
              <w:rPr>
                <w:rFonts w:hint="eastAsia" w:hAnsi="宋体" w:cs="宋体"/>
                <w:color w:val="auto"/>
              </w:rPr>
              <w:t>分。</w:t>
            </w:r>
          </w:p>
        </w:tc>
        <w:tc>
          <w:tcPr>
            <w:tcW w:w="393" w:type="pct"/>
            <w:noWrap/>
            <w:vAlign w:val="center"/>
          </w:tcPr>
          <w:p w14:paraId="38E57251">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2</w:t>
            </w:r>
          </w:p>
        </w:tc>
        <w:tc>
          <w:tcPr>
            <w:tcW w:w="948" w:type="pct"/>
            <w:noWrap/>
            <w:vAlign w:val="center"/>
          </w:tcPr>
          <w:p w14:paraId="36E4E94F">
            <w:pPr>
              <w:snapToGrid w:val="0"/>
              <w:spacing w:line="360" w:lineRule="auto"/>
              <w:jc w:val="center"/>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eastAsia="zh-CN"/>
              </w:rPr>
              <w:t>八</w:t>
            </w:r>
            <w:r>
              <w:rPr>
                <w:rFonts w:hint="eastAsia" w:ascii="宋体" w:hAnsi="宋体" w:cs="宋体"/>
                <w:color w:val="auto"/>
                <w:sz w:val="24"/>
              </w:rPr>
              <w:t>）供电设备管理维护方案</w:t>
            </w:r>
          </w:p>
        </w:tc>
      </w:tr>
      <w:tr w14:paraId="593B6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45" w:type="pct"/>
            <w:noWrap/>
            <w:vAlign w:val="center"/>
          </w:tcPr>
          <w:p w14:paraId="51A4042F">
            <w:pPr>
              <w:numPr>
                <w:ilvl w:val="0"/>
                <w:numId w:val="1"/>
              </w:numPr>
              <w:snapToGrid w:val="0"/>
              <w:spacing w:line="360" w:lineRule="auto"/>
              <w:ind w:left="0" w:firstLine="0"/>
              <w:jc w:val="center"/>
              <w:rPr>
                <w:rFonts w:ascii="宋体" w:hAnsi="宋体" w:cs="宋体"/>
                <w:color w:val="auto"/>
                <w:sz w:val="24"/>
              </w:rPr>
            </w:pPr>
          </w:p>
        </w:tc>
        <w:tc>
          <w:tcPr>
            <w:tcW w:w="3313" w:type="pct"/>
            <w:noWrap/>
          </w:tcPr>
          <w:p w14:paraId="4AFB1C84">
            <w:pPr>
              <w:snapToGrid w:val="0"/>
              <w:spacing w:line="360" w:lineRule="auto"/>
              <w:jc w:val="left"/>
              <w:rPr>
                <w:rFonts w:hint="eastAsia" w:ascii="宋体" w:hAnsi="宋体" w:cs="宋体"/>
                <w:color w:val="auto"/>
                <w:sz w:val="24"/>
              </w:rPr>
            </w:pPr>
            <w:r>
              <w:rPr>
                <w:rFonts w:hint="eastAsia" w:ascii="宋体" w:hAnsi="宋体" w:cs="宋体"/>
                <w:color w:val="auto"/>
                <w:sz w:val="24"/>
              </w:rPr>
              <w:t>绿化养护服务方案：</w:t>
            </w:r>
          </w:p>
          <w:p w14:paraId="1B85A741">
            <w:pPr>
              <w:snapToGrid w:val="0"/>
              <w:spacing w:line="360" w:lineRule="auto"/>
              <w:jc w:val="left"/>
              <w:rPr>
                <w:rFonts w:asciiTheme="majorEastAsia" w:hAnsiTheme="majorEastAsia" w:eastAsiaTheme="majorEastAsia" w:cstheme="majorEastAsia"/>
                <w:bCs/>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1</w:t>
            </w:r>
            <w:r>
              <w:rPr>
                <w:rFonts w:hint="eastAsia" w:ascii="宋体" w:hAnsi="宋体" w:cs="宋体"/>
                <w:color w:val="auto"/>
                <w:sz w:val="24"/>
                <w:lang w:eastAsia="zh-CN"/>
              </w:rPr>
              <w:t>）</w:t>
            </w:r>
            <w:r>
              <w:rPr>
                <w:rFonts w:hint="eastAsia" w:asciiTheme="majorEastAsia" w:hAnsiTheme="majorEastAsia" w:eastAsiaTheme="majorEastAsia" w:cstheme="majorEastAsia"/>
                <w:bCs/>
                <w:color w:val="auto"/>
                <w:sz w:val="24"/>
              </w:rPr>
              <w:t>包括①建立绿化养护计划；</w:t>
            </w:r>
            <w:r>
              <w:rPr>
                <w:rFonts w:hint="eastAsia" w:ascii="宋体" w:hAnsi="宋体" w:cs="宋体"/>
                <w:color w:val="auto"/>
                <w:sz w:val="24"/>
              </w:rPr>
              <w:t>②</w:t>
            </w:r>
            <w:r>
              <w:rPr>
                <w:rFonts w:hint="eastAsia" w:asciiTheme="majorEastAsia" w:hAnsiTheme="majorEastAsia" w:eastAsiaTheme="majorEastAsia" w:cstheme="majorEastAsia"/>
                <w:bCs/>
                <w:color w:val="auto"/>
                <w:sz w:val="24"/>
              </w:rPr>
              <w:t>安排</w:t>
            </w:r>
            <w:r>
              <w:rPr>
                <w:rFonts w:hint="eastAsia" w:asciiTheme="majorEastAsia" w:hAnsiTheme="majorEastAsia" w:eastAsiaTheme="majorEastAsia" w:cstheme="majorEastAsia"/>
                <w:bCs/>
                <w:color w:val="auto"/>
                <w:sz w:val="24"/>
                <w:lang w:eastAsia="zh-CN"/>
              </w:rPr>
              <w:t>项目经理</w:t>
            </w:r>
            <w:r>
              <w:rPr>
                <w:rFonts w:hint="eastAsia" w:asciiTheme="majorEastAsia" w:hAnsiTheme="majorEastAsia" w:eastAsiaTheme="majorEastAsia" w:cstheme="majorEastAsia"/>
                <w:bCs/>
                <w:color w:val="auto"/>
                <w:sz w:val="24"/>
              </w:rPr>
              <w:t>负责每日绿化巡视工作，</w:t>
            </w:r>
            <w:r>
              <w:rPr>
                <w:rFonts w:hint="eastAsia" w:asciiTheme="majorEastAsia" w:hAnsiTheme="majorEastAsia" w:eastAsiaTheme="majorEastAsia" w:cstheme="majorEastAsia"/>
                <w:bCs/>
                <w:color w:val="auto"/>
                <w:sz w:val="24"/>
                <w:lang w:eastAsia="zh-CN"/>
              </w:rPr>
              <w:t>根据季节和植物生长情况不定期巡查、养护，</w:t>
            </w:r>
            <w:r>
              <w:rPr>
                <w:rFonts w:hint="eastAsia" w:asciiTheme="majorEastAsia" w:hAnsiTheme="majorEastAsia" w:eastAsiaTheme="majorEastAsia" w:cstheme="majorEastAsia"/>
                <w:bCs/>
                <w:color w:val="auto"/>
                <w:sz w:val="24"/>
              </w:rPr>
              <w:t>发现有异常情况及时处理；</w:t>
            </w:r>
            <w:r>
              <w:rPr>
                <w:rFonts w:hint="eastAsia" w:ascii="宋体" w:hAnsi="宋体" w:cs="宋体"/>
                <w:color w:val="auto"/>
                <w:sz w:val="24"/>
              </w:rPr>
              <w:t>③</w:t>
            </w:r>
            <w:r>
              <w:rPr>
                <w:rFonts w:hint="eastAsia" w:asciiTheme="majorEastAsia" w:hAnsiTheme="majorEastAsia" w:eastAsiaTheme="majorEastAsia" w:cstheme="majorEastAsia"/>
                <w:bCs/>
                <w:color w:val="auto"/>
                <w:sz w:val="24"/>
              </w:rPr>
              <w:t>春秋两季进行喷药、施肥，绿植区域的消杀；</w:t>
            </w:r>
            <w:r>
              <w:rPr>
                <w:rFonts w:hint="eastAsia" w:ascii="宋体" w:hAnsi="宋体" w:cs="宋体"/>
                <w:color w:val="auto"/>
                <w:sz w:val="24"/>
              </w:rPr>
              <w:t>④</w:t>
            </w:r>
            <w:r>
              <w:rPr>
                <w:rFonts w:hint="eastAsia" w:asciiTheme="majorEastAsia" w:hAnsiTheme="majorEastAsia" w:eastAsiaTheme="majorEastAsia" w:cstheme="majorEastAsia"/>
                <w:bCs/>
                <w:color w:val="auto"/>
                <w:sz w:val="24"/>
              </w:rPr>
              <w:t>做好防台防冰冻虫害措施</w:t>
            </w:r>
            <w:r>
              <w:rPr>
                <w:rFonts w:hint="eastAsia" w:asciiTheme="majorEastAsia" w:hAnsiTheme="majorEastAsia" w:eastAsiaTheme="majorEastAsia" w:cstheme="majorEastAsia"/>
                <w:bCs/>
                <w:color w:val="auto"/>
                <w:sz w:val="24"/>
                <w:lang w:eastAsia="zh-CN"/>
              </w:rPr>
              <w:t>及</w:t>
            </w:r>
            <w:r>
              <w:rPr>
                <w:rFonts w:hint="eastAsia" w:asciiTheme="majorEastAsia" w:hAnsiTheme="majorEastAsia" w:eastAsiaTheme="majorEastAsia" w:cstheme="majorEastAsia"/>
                <w:bCs/>
                <w:color w:val="auto"/>
                <w:sz w:val="24"/>
              </w:rPr>
              <w:t>浇灌和修剪作业；</w:t>
            </w:r>
            <w:r>
              <w:rPr>
                <w:rFonts w:hint="eastAsia" w:ascii="宋体" w:hAnsi="宋体" w:cs="宋体"/>
                <w:color w:val="auto"/>
                <w:sz w:val="24"/>
              </w:rPr>
              <w:t>⑤</w:t>
            </w:r>
            <w:r>
              <w:rPr>
                <w:rFonts w:hint="eastAsia" w:asciiTheme="majorEastAsia" w:hAnsiTheme="majorEastAsia" w:eastAsiaTheme="majorEastAsia" w:cstheme="majorEastAsia"/>
                <w:bCs/>
                <w:color w:val="auto"/>
                <w:sz w:val="24"/>
              </w:rPr>
              <w:t>对因养护不力缺损的绿植进行补种。</w:t>
            </w:r>
          </w:p>
          <w:p w14:paraId="1AAD4F29">
            <w:pPr>
              <w:snapToGrid w:val="0"/>
              <w:spacing w:line="360" w:lineRule="auto"/>
              <w:jc w:val="left"/>
              <w:rPr>
                <w:rFonts w:hint="eastAsia" w:ascii="宋体" w:hAnsi="宋体" w:cs="宋体"/>
                <w:color w:val="auto"/>
                <w:sz w:val="24"/>
              </w:rPr>
            </w:pPr>
            <w:r>
              <w:rPr>
                <w:rFonts w:hint="eastAsia" w:ascii="宋体" w:hAnsi="宋体" w:cs="宋体"/>
                <w:color w:val="auto"/>
                <w:sz w:val="24"/>
              </w:rPr>
              <w:t>方案根据服务区域内实际情况设计，能满足采购需求中的服务质量标准和要求，方案完整、合理的，视为符合需求，每一项完全符合得</w:t>
            </w:r>
            <w:r>
              <w:rPr>
                <w:rFonts w:hint="eastAsia" w:ascii="宋体" w:hAnsi="宋体" w:cs="宋体"/>
                <w:color w:val="auto"/>
                <w:sz w:val="24"/>
                <w:lang w:val="en-US" w:eastAsia="zh-CN"/>
              </w:rPr>
              <w:t>0.5</w:t>
            </w:r>
            <w:r>
              <w:rPr>
                <w:rFonts w:hint="eastAsia" w:ascii="宋体" w:hAnsi="宋体" w:cs="宋体"/>
                <w:color w:val="auto"/>
                <w:sz w:val="24"/>
              </w:rPr>
              <w:t>分，基本符合得</w:t>
            </w:r>
            <w:r>
              <w:rPr>
                <w:rFonts w:hint="eastAsia" w:ascii="宋体" w:hAnsi="宋体" w:cs="宋体"/>
                <w:color w:val="auto"/>
                <w:sz w:val="24"/>
                <w:lang w:val="en-US" w:eastAsia="zh-CN"/>
              </w:rPr>
              <w:t>0.25</w:t>
            </w:r>
            <w:r>
              <w:rPr>
                <w:rFonts w:hint="eastAsia" w:ascii="宋体" w:hAnsi="宋体" w:cs="宋体"/>
                <w:color w:val="auto"/>
                <w:sz w:val="24"/>
              </w:rPr>
              <w:t>分，</w:t>
            </w:r>
            <w:r>
              <w:rPr>
                <w:rFonts w:hint="eastAsia" w:ascii="宋体" w:hAnsi="宋体" w:cs="宋体"/>
                <w:color w:val="auto"/>
                <w:sz w:val="24"/>
                <w:lang w:eastAsia="zh-CN"/>
              </w:rPr>
              <w:t>不提供</w:t>
            </w:r>
            <w:r>
              <w:rPr>
                <w:rFonts w:hint="eastAsia" w:ascii="宋体" w:hAnsi="宋体" w:cs="宋体"/>
                <w:color w:val="auto"/>
                <w:sz w:val="24"/>
              </w:rPr>
              <w:t>或者不符合要求的不得分，最高得</w:t>
            </w:r>
            <w:r>
              <w:rPr>
                <w:rFonts w:hint="eastAsia" w:ascii="宋体" w:hAnsi="宋体" w:cs="宋体"/>
                <w:color w:val="auto"/>
                <w:sz w:val="24"/>
                <w:lang w:val="en-US" w:eastAsia="zh-CN"/>
              </w:rPr>
              <w:t>2.5</w:t>
            </w:r>
            <w:r>
              <w:rPr>
                <w:rFonts w:hint="eastAsia" w:ascii="宋体" w:hAnsi="宋体" w:cs="宋体"/>
                <w:color w:val="auto"/>
                <w:sz w:val="24"/>
              </w:rPr>
              <w:t>分。</w:t>
            </w:r>
          </w:p>
          <w:p w14:paraId="2270BCAB">
            <w:pPr>
              <w:numPr>
                <w:ilvl w:val="0"/>
                <w:numId w:val="2"/>
              </w:numPr>
              <w:snapToGrid w:val="0"/>
              <w:spacing w:line="360" w:lineRule="auto"/>
              <w:jc w:val="left"/>
              <w:rPr>
                <w:rFonts w:hint="eastAsia" w:ascii="宋体" w:hAnsi="宋体" w:cs="仿宋_GB2312"/>
                <w:color w:val="auto"/>
                <w:sz w:val="24"/>
                <w:lang w:eastAsia="zh-CN"/>
              </w:rPr>
            </w:pPr>
            <w:r>
              <w:rPr>
                <w:rFonts w:hint="eastAsia" w:ascii="宋体" w:hAnsi="宋体" w:cs="宋体"/>
                <w:color w:val="auto"/>
                <w:sz w:val="24"/>
                <w:lang w:eastAsia="zh-CN"/>
              </w:rPr>
              <w:t>对</w:t>
            </w:r>
            <w:r>
              <w:rPr>
                <w:rFonts w:hint="eastAsia" w:ascii="宋体" w:hAnsi="宋体" w:cs="仿宋_GB2312"/>
                <w:color w:val="auto"/>
                <w:sz w:val="24"/>
                <w:lang w:eastAsia="zh-CN"/>
              </w:rPr>
              <w:t>重点树木（两颗罗汉松）的</w:t>
            </w:r>
            <w:r>
              <w:rPr>
                <w:rFonts w:hint="eastAsia" w:ascii="宋体" w:hAnsi="宋体" w:cs="仿宋_GB2312"/>
                <w:color w:val="auto"/>
                <w:sz w:val="24"/>
              </w:rPr>
              <w:t>养护和管理</w:t>
            </w:r>
            <w:r>
              <w:rPr>
                <w:rFonts w:hint="eastAsia" w:ascii="宋体" w:hAnsi="宋体" w:cs="仿宋_GB2312"/>
                <w:color w:val="auto"/>
                <w:sz w:val="24"/>
                <w:lang w:eastAsia="zh-CN"/>
              </w:rPr>
              <w:t>，保障其存活率，提出针对性的方案。</w:t>
            </w:r>
          </w:p>
          <w:p w14:paraId="47D019BB">
            <w:pPr>
              <w:numPr>
                <w:ilvl w:val="0"/>
                <w:numId w:val="0"/>
              </w:numPr>
              <w:snapToGrid w:val="0"/>
              <w:spacing w:line="360" w:lineRule="auto"/>
              <w:jc w:val="left"/>
              <w:rPr>
                <w:rFonts w:hint="eastAsia" w:ascii="宋体" w:hAnsi="宋体" w:eastAsia="宋体" w:cs="宋体"/>
                <w:color w:val="auto"/>
                <w:sz w:val="24"/>
                <w:lang w:eastAsia="zh-CN"/>
              </w:rPr>
            </w:pPr>
            <w:r>
              <w:rPr>
                <w:rFonts w:hint="eastAsia" w:ascii="宋体" w:hAnsi="宋体" w:cs="宋体"/>
                <w:color w:val="auto"/>
                <w:sz w:val="24"/>
              </w:rPr>
              <w:t>方案根据服务区域内实际情况设计，能满足采购需求中的服务质量标准和要求，方案完整、合理的，视为符合需求，完全符合得</w:t>
            </w:r>
            <w:r>
              <w:rPr>
                <w:rFonts w:hint="eastAsia" w:ascii="宋体" w:hAnsi="宋体" w:cs="宋体"/>
                <w:color w:val="auto"/>
                <w:sz w:val="24"/>
                <w:lang w:val="en-US" w:eastAsia="zh-CN"/>
              </w:rPr>
              <w:t>1</w:t>
            </w:r>
            <w:r>
              <w:rPr>
                <w:rFonts w:hint="eastAsia" w:ascii="宋体" w:hAnsi="宋体" w:cs="宋体"/>
                <w:color w:val="auto"/>
                <w:sz w:val="24"/>
              </w:rPr>
              <w:t>分，基本符合得</w:t>
            </w:r>
            <w:r>
              <w:rPr>
                <w:rFonts w:hint="eastAsia" w:ascii="宋体" w:hAnsi="宋体" w:cs="宋体"/>
                <w:color w:val="auto"/>
                <w:sz w:val="24"/>
                <w:lang w:val="en-US" w:eastAsia="zh-CN"/>
              </w:rPr>
              <w:t>0.5</w:t>
            </w:r>
            <w:r>
              <w:rPr>
                <w:rFonts w:hint="eastAsia" w:ascii="宋体" w:hAnsi="宋体" w:cs="宋体"/>
                <w:color w:val="auto"/>
                <w:sz w:val="24"/>
              </w:rPr>
              <w:t>分，</w:t>
            </w:r>
            <w:r>
              <w:rPr>
                <w:rFonts w:hint="eastAsia" w:ascii="宋体" w:hAnsi="宋体" w:cs="宋体"/>
                <w:color w:val="auto"/>
                <w:sz w:val="24"/>
                <w:lang w:eastAsia="zh-CN"/>
              </w:rPr>
              <w:t>不提供</w:t>
            </w:r>
            <w:r>
              <w:rPr>
                <w:rFonts w:hint="eastAsia" w:ascii="宋体" w:hAnsi="宋体" w:cs="宋体"/>
                <w:color w:val="auto"/>
                <w:sz w:val="24"/>
              </w:rPr>
              <w:t>或者不符合要求的不得分，最高得</w:t>
            </w:r>
            <w:r>
              <w:rPr>
                <w:rFonts w:hint="eastAsia" w:ascii="宋体" w:hAnsi="宋体" w:cs="宋体"/>
                <w:color w:val="auto"/>
                <w:sz w:val="24"/>
                <w:lang w:val="en-US" w:eastAsia="zh-CN"/>
              </w:rPr>
              <w:t>1</w:t>
            </w:r>
            <w:r>
              <w:rPr>
                <w:rFonts w:hint="eastAsia" w:ascii="宋体" w:hAnsi="宋体" w:cs="宋体"/>
                <w:color w:val="auto"/>
                <w:sz w:val="24"/>
              </w:rPr>
              <w:t>分。</w:t>
            </w:r>
          </w:p>
        </w:tc>
        <w:tc>
          <w:tcPr>
            <w:tcW w:w="393" w:type="pct"/>
            <w:noWrap/>
            <w:vAlign w:val="center"/>
          </w:tcPr>
          <w:p w14:paraId="2131E59C">
            <w:pPr>
              <w:snapToGrid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3.5</w:t>
            </w:r>
          </w:p>
        </w:tc>
        <w:tc>
          <w:tcPr>
            <w:tcW w:w="948" w:type="pct"/>
            <w:noWrap/>
            <w:vAlign w:val="center"/>
          </w:tcPr>
          <w:p w14:paraId="48F96C1A">
            <w:pPr>
              <w:snapToGrid w:val="0"/>
              <w:spacing w:line="360" w:lineRule="auto"/>
              <w:jc w:val="center"/>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eastAsia="zh-CN"/>
              </w:rPr>
              <w:t>九</w:t>
            </w:r>
            <w:r>
              <w:rPr>
                <w:rFonts w:hint="eastAsia" w:ascii="宋体" w:hAnsi="宋体" w:cs="宋体"/>
                <w:color w:val="auto"/>
                <w:sz w:val="24"/>
              </w:rPr>
              <w:t>）绿化养护服务方案</w:t>
            </w:r>
          </w:p>
        </w:tc>
      </w:tr>
      <w:tr w14:paraId="7B403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2" w:hRule="atLeast"/>
        </w:trPr>
        <w:tc>
          <w:tcPr>
            <w:tcW w:w="345" w:type="pct"/>
            <w:noWrap/>
            <w:vAlign w:val="center"/>
          </w:tcPr>
          <w:p w14:paraId="305E23E4">
            <w:pPr>
              <w:numPr>
                <w:ilvl w:val="0"/>
                <w:numId w:val="1"/>
              </w:numPr>
              <w:snapToGrid w:val="0"/>
              <w:spacing w:line="360" w:lineRule="auto"/>
              <w:ind w:left="0" w:firstLine="0"/>
              <w:jc w:val="center"/>
              <w:rPr>
                <w:rFonts w:ascii="宋体" w:hAnsi="宋体" w:cs="宋体"/>
                <w:color w:val="auto"/>
                <w:sz w:val="24"/>
              </w:rPr>
            </w:pPr>
          </w:p>
        </w:tc>
        <w:tc>
          <w:tcPr>
            <w:tcW w:w="3313" w:type="pct"/>
            <w:noWrap/>
          </w:tcPr>
          <w:p w14:paraId="15440DAD">
            <w:pPr>
              <w:snapToGrid w:val="0"/>
              <w:spacing w:line="360" w:lineRule="auto"/>
              <w:jc w:val="left"/>
              <w:rPr>
                <w:rFonts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1</w:t>
            </w:r>
            <w:r>
              <w:rPr>
                <w:rFonts w:hint="eastAsia" w:ascii="宋体" w:hAnsi="宋体" w:cs="宋体"/>
                <w:color w:val="auto"/>
                <w:sz w:val="24"/>
                <w:lang w:eastAsia="zh-CN"/>
              </w:rPr>
              <w:t>）</w:t>
            </w:r>
            <w:r>
              <w:rPr>
                <w:rFonts w:hint="eastAsia" w:ascii="宋体" w:hAnsi="宋体" w:cs="宋体"/>
                <w:color w:val="auto"/>
                <w:sz w:val="24"/>
              </w:rPr>
              <w:t>物业管理区域内综合会议、培训、活动服务方案：根据采购单位需要提供培训、会议等活动的劳动服务，方案包括协助布置会场、横幅悬挂、搬运器材、桌椅、音响、空调、茶水、会后清场等工作，保障各项会议正常运行。</w:t>
            </w:r>
          </w:p>
          <w:p w14:paraId="248D940C">
            <w:pPr>
              <w:snapToGrid w:val="0"/>
              <w:spacing w:line="360" w:lineRule="auto"/>
              <w:jc w:val="left"/>
              <w:rPr>
                <w:rFonts w:hint="eastAsia" w:ascii="宋体" w:hAnsi="宋体" w:cs="宋体"/>
                <w:color w:val="auto"/>
                <w:sz w:val="24"/>
              </w:rPr>
            </w:pPr>
            <w:r>
              <w:rPr>
                <w:rFonts w:hint="eastAsia" w:ascii="宋体" w:hAnsi="宋体" w:cs="宋体"/>
                <w:color w:val="auto"/>
                <w:sz w:val="24"/>
              </w:rPr>
              <w:t>方案根据服务区域内实际情况设计，能满足采购需求中的服务质量标准和要求，方案完整、合理的，视为符合需求，完全符合得</w:t>
            </w:r>
            <w:r>
              <w:rPr>
                <w:rFonts w:hint="eastAsia" w:ascii="宋体" w:hAnsi="宋体" w:cs="宋体"/>
                <w:color w:val="auto"/>
                <w:sz w:val="24"/>
                <w:lang w:val="en-US" w:eastAsia="zh-CN"/>
              </w:rPr>
              <w:t>2</w:t>
            </w:r>
            <w:r>
              <w:rPr>
                <w:rFonts w:hint="eastAsia" w:ascii="宋体" w:hAnsi="宋体" w:cs="宋体"/>
                <w:color w:val="auto"/>
                <w:sz w:val="24"/>
              </w:rPr>
              <w:t>分，部分符合得</w:t>
            </w:r>
            <w:r>
              <w:rPr>
                <w:rFonts w:hint="eastAsia" w:ascii="宋体" w:hAnsi="宋体" w:cs="宋体"/>
                <w:color w:val="auto"/>
                <w:sz w:val="24"/>
                <w:lang w:val="en-US" w:eastAsia="zh-CN"/>
              </w:rPr>
              <w:t>1</w:t>
            </w:r>
            <w:r>
              <w:rPr>
                <w:rFonts w:hint="eastAsia" w:ascii="宋体" w:hAnsi="宋体" w:cs="宋体"/>
                <w:color w:val="auto"/>
                <w:sz w:val="24"/>
              </w:rPr>
              <w:t>分，不符合不得分。</w:t>
            </w:r>
          </w:p>
          <w:p w14:paraId="7B66CF64">
            <w:pPr>
              <w:snapToGrid w:val="0"/>
              <w:spacing w:line="360" w:lineRule="auto"/>
              <w:jc w:val="left"/>
              <w:rPr>
                <w:rFonts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2</w:t>
            </w:r>
            <w:r>
              <w:rPr>
                <w:rFonts w:hint="eastAsia" w:ascii="宋体" w:hAnsi="宋体" w:cs="宋体"/>
                <w:color w:val="auto"/>
                <w:sz w:val="24"/>
                <w:lang w:eastAsia="zh-CN"/>
              </w:rPr>
              <w:t>）</w:t>
            </w:r>
            <w:r>
              <w:rPr>
                <w:rFonts w:hint="eastAsia" w:ascii="宋体" w:hAnsi="宋体" w:cs="宋体"/>
                <w:color w:val="auto"/>
                <w:sz w:val="24"/>
              </w:rPr>
              <w:t>投标人承诺负责</w:t>
            </w:r>
            <w:r>
              <w:rPr>
                <w:rFonts w:hint="eastAsia" w:ascii="宋体" w:hAnsi="宋体" w:cs="仿宋_GB2312"/>
                <w:color w:val="000000"/>
                <w:sz w:val="24"/>
              </w:rPr>
              <w:t>街道的报刊杂志书信邮件接收及分发</w:t>
            </w:r>
            <w:r>
              <w:rPr>
                <w:rFonts w:hint="eastAsia" w:ascii="宋体" w:hAnsi="宋体" w:cs="宋体"/>
                <w:color w:val="auto"/>
                <w:sz w:val="24"/>
              </w:rPr>
              <w:t>。</w:t>
            </w:r>
          </w:p>
          <w:p w14:paraId="4DC650ED">
            <w:pPr>
              <w:snapToGrid w:val="0"/>
              <w:spacing w:line="360" w:lineRule="auto"/>
              <w:jc w:val="left"/>
              <w:rPr>
                <w:rFonts w:hint="eastAsia" w:ascii="宋体" w:hAnsi="宋体" w:cs="宋体"/>
                <w:color w:val="auto"/>
                <w:sz w:val="24"/>
              </w:rPr>
            </w:pPr>
            <w:r>
              <w:rPr>
                <w:rFonts w:hint="eastAsia" w:ascii="宋体" w:hAnsi="宋体"/>
                <w:snapToGrid w:val="0"/>
                <w:color w:val="auto"/>
                <w:kern w:val="0"/>
                <w:sz w:val="24"/>
                <w:szCs w:val="20"/>
              </w:rPr>
              <w:t>提供承诺函，</w:t>
            </w:r>
            <w:r>
              <w:rPr>
                <w:rFonts w:hint="eastAsia" w:ascii="宋体" w:hAnsi="宋体" w:cs="宋体"/>
                <w:color w:val="auto"/>
                <w:sz w:val="24"/>
              </w:rPr>
              <w:t>承诺得</w:t>
            </w:r>
            <w:r>
              <w:rPr>
                <w:rFonts w:hint="eastAsia" w:ascii="宋体" w:hAnsi="宋体" w:cs="宋体"/>
                <w:color w:val="auto"/>
                <w:sz w:val="24"/>
                <w:lang w:val="en-US" w:eastAsia="zh-CN"/>
              </w:rPr>
              <w:t>1</w:t>
            </w:r>
            <w:r>
              <w:rPr>
                <w:rFonts w:hint="eastAsia" w:ascii="宋体" w:hAnsi="宋体" w:cs="宋体"/>
                <w:color w:val="auto"/>
                <w:sz w:val="24"/>
              </w:rPr>
              <w:t>分，不承诺不得分。</w:t>
            </w:r>
          </w:p>
        </w:tc>
        <w:tc>
          <w:tcPr>
            <w:tcW w:w="393" w:type="pct"/>
            <w:noWrap/>
            <w:vAlign w:val="center"/>
          </w:tcPr>
          <w:p w14:paraId="7468D343">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3</w:t>
            </w:r>
          </w:p>
        </w:tc>
        <w:tc>
          <w:tcPr>
            <w:tcW w:w="948" w:type="pct"/>
            <w:noWrap/>
            <w:vAlign w:val="center"/>
          </w:tcPr>
          <w:p w14:paraId="1B206DFF">
            <w:pPr>
              <w:snapToGrid w:val="0"/>
              <w:spacing w:line="360" w:lineRule="auto"/>
              <w:jc w:val="center"/>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eastAsia="zh-CN"/>
              </w:rPr>
              <w:t>十</w:t>
            </w:r>
            <w:r>
              <w:rPr>
                <w:rFonts w:hint="eastAsia" w:ascii="宋体" w:hAnsi="宋体" w:cs="宋体"/>
                <w:color w:val="auto"/>
                <w:sz w:val="24"/>
              </w:rPr>
              <w:t>）其他工作任务服务方案</w:t>
            </w:r>
          </w:p>
        </w:tc>
      </w:tr>
      <w:tr w14:paraId="6BF24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345" w:type="pct"/>
            <w:noWrap/>
            <w:vAlign w:val="center"/>
          </w:tcPr>
          <w:p w14:paraId="2EEE3A24">
            <w:pPr>
              <w:numPr>
                <w:ilvl w:val="0"/>
                <w:numId w:val="1"/>
              </w:numPr>
              <w:snapToGrid w:val="0"/>
              <w:spacing w:line="360" w:lineRule="auto"/>
              <w:ind w:left="0" w:firstLine="0"/>
              <w:jc w:val="left"/>
              <w:rPr>
                <w:rFonts w:ascii="宋体" w:hAnsi="宋体" w:cs="宋体"/>
                <w:color w:val="auto"/>
                <w:sz w:val="24"/>
              </w:rPr>
            </w:pPr>
          </w:p>
        </w:tc>
        <w:tc>
          <w:tcPr>
            <w:tcW w:w="3313" w:type="pct"/>
            <w:noWrap/>
          </w:tcPr>
          <w:p w14:paraId="4D4A10C7">
            <w:pPr>
              <w:snapToGrid w:val="0"/>
              <w:spacing w:line="360" w:lineRule="auto"/>
              <w:jc w:val="left"/>
              <w:rPr>
                <w:rFonts w:ascii="宋体" w:hAnsi="宋体" w:cs="宋体"/>
                <w:color w:val="auto"/>
                <w:sz w:val="24"/>
              </w:rPr>
            </w:pPr>
            <w:r>
              <w:rPr>
                <w:rFonts w:hint="eastAsia" w:ascii="宋体" w:hAnsi="宋体" w:cs="宋体"/>
                <w:color w:val="auto"/>
                <w:sz w:val="24"/>
              </w:rPr>
              <w:t>应急预案：物业服务区域内各级各类应急预案，对突发事件应急预案及相应的措施是否合理，符合采购需求，以化解①各类纠纷；②消防；③应对极端天气（台风、暴雨、冻雪）为例，方案内容有针对性且措施有效，每一项完全符合得1分，基本符合得</w:t>
            </w:r>
            <w:r>
              <w:rPr>
                <w:rFonts w:hint="eastAsia" w:ascii="宋体" w:hAnsi="宋体" w:cs="宋体"/>
                <w:color w:val="auto"/>
                <w:sz w:val="24"/>
                <w:lang w:val="en-US" w:eastAsia="zh-CN"/>
              </w:rPr>
              <w:t>0.5</w:t>
            </w:r>
            <w:r>
              <w:rPr>
                <w:rFonts w:hint="eastAsia" w:ascii="宋体" w:hAnsi="宋体" w:cs="宋体"/>
                <w:color w:val="auto"/>
                <w:sz w:val="24"/>
              </w:rPr>
              <w:t>分，不符合或不提供的不得分，共3分。</w:t>
            </w:r>
          </w:p>
        </w:tc>
        <w:tc>
          <w:tcPr>
            <w:tcW w:w="393" w:type="pct"/>
            <w:noWrap/>
            <w:vAlign w:val="center"/>
          </w:tcPr>
          <w:p w14:paraId="487FFF01">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948" w:type="pct"/>
            <w:noWrap/>
            <w:vAlign w:val="center"/>
          </w:tcPr>
          <w:p w14:paraId="22C15390">
            <w:pPr>
              <w:snapToGrid w:val="0"/>
              <w:spacing w:line="360" w:lineRule="auto"/>
              <w:jc w:val="left"/>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eastAsia="zh-CN"/>
              </w:rPr>
              <w:t>十一</w:t>
            </w:r>
            <w:r>
              <w:rPr>
                <w:rFonts w:hint="eastAsia" w:ascii="宋体" w:hAnsi="宋体" w:cs="宋体"/>
                <w:color w:val="auto"/>
                <w:sz w:val="24"/>
              </w:rPr>
              <w:t>）应急预案</w:t>
            </w:r>
          </w:p>
        </w:tc>
      </w:tr>
      <w:tr w14:paraId="64A6E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345" w:type="pct"/>
            <w:vMerge w:val="restart"/>
            <w:noWrap/>
            <w:vAlign w:val="center"/>
          </w:tcPr>
          <w:p w14:paraId="56CB33EA">
            <w:pPr>
              <w:tabs>
                <w:tab w:val="left" w:pos="397"/>
              </w:tabs>
              <w:snapToGrid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12</w:t>
            </w:r>
          </w:p>
        </w:tc>
        <w:tc>
          <w:tcPr>
            <w:tcW w:w="3313" w:type="pct"/>
            <w:noWrap/>
          </w:tcPr>
          <w:p w14:paraId="41B9B3BE">
            <w:pPr>
              <w:widowControl/>
              <w:autoSpaceDE w:val="0"/>
              <w:autoSpaceDN w:val="0"/>
              <w:snapToGrid w:val="0"/>
              <w:spacing w:line="360" w:lineRule="auto"/>
              <w:rPr>
                <w:rFonts w:ascii="宋体" w:hAnsi="宋体" w:cs="宋体"/>
                <w:color w:val="auto"/>
                <w:sz w:val="24"/>
              </w:rPr>
            </w:pPr>
            <w:r>
              <w:rPr>
                <w:rFonts w:hint="eastAsia" w:ascii="宋体" w:hAnsi="宋体" w:cs="宋体"/>
                <w:color w:val="auto"/>
                <w:sz w:val="24"/>
              </w:rPr>
              <w:t>项目经理：50岁（含）以下，</w:t>
            </w:r>
            <w:r>
              <w:rPr>
                <w:rFonts w:hint="eastAsia" w:ascii="宋体" w:hAnsi="宋体" w:cs="宋体"/>
                <w:color w:val="auto"/>
                <w:sz w:val="24"/>
                <w:lang w:eastAsia="zh-CN"/>
              </w:rPr>
              <w:t>大专</w:t>
            </w:r>
            <w:r>
              <w:rPr>
                <w:rFonts w:hint="eastAsia" w:ascii="宋体" w:hAnsi="宋体" w:cs="宋体"/>
                <w:color w:val="auto"/>
                <w:sz w:val="24"/>
              </w:rPr>
              <w:t>及以上文化程度，具有5年及以上物业管理服务经验。须</w:t>
            </w:r>
            <w:r>
              <w:rPr>
                <w:rFonts w:hint="eastAsia" w:ascii="宋体" w:hAnsi="宋体" w:cs="宋体"/>
                <w:color w:val="000000"/>
                <w:kern w:val="0"/>
                <w:sz w:val="24"/>
              </w:rPr>
              <w:t>提供证明材料</w:t>
            </w:r>
            <w:r>
              <w:rPr>
                <w:rFonts w:hint="eastAsia" w:ascii="宋体" w:hAnsi="宋体" w:cs="宋体"/>
                <w:color w:val="000000" w:themeColor="text1"/>
                <w:sz w:val="24"/>
                <w:lang w:eastAsia="zh-CN"/>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t>身份证、</w:t>
            </w:r>
            <w:r>
              <w:rPr>
                <w:rFonts w:hint="eastAsia" w:ascii="宋体" w:hAnsi="宋体" w:cs="宋体"/>
                <w:color w:val="000000" w:themeColor="text1"/>
                <w:sz w:val="24"/>
                <w:lang w:eastAsia="zh-CN"/>
                <w14:textFill>
                  <w14:solidFill>
                    <w14:schemeClr w14:val="tx1"/>
                  </w14:solidFill>
                </w14:textFill>
              </w:rPr>
              <w:t>②</w:t>
            </w:r>
            <w:r>
              <w:rPr>
                <w:rFonts w:hint="eastAsia" w:ascii="宋体" w:hAnsi="宋体" w:cs="宋体"/>
                <w:color w:val="000000" w:themeColor="text1"/>
                <w:sz w:val="24"/>
                <w14:textFill>
                  <w14:solidFill>
                    <w14:schemeClr w14:val="tx1"/>
                  </w14:solidFill>
                </w14:textFill>
              </w:rPr>
              <w:t>毕业证书或能体现文化程度的户口本复印件、</w:t>
            </w:r>
            <w:r>
              <w:rPr>
                <w:rFonts w:hint="eastAsia" w:ascii="宋体" w:hAnsi="宋体" w:cs="宋体"/>
                <w:color w:val="000000" w:themeColor="text1"/>
                <w:sz w:val="24"/>
                <w:lang w:eastAsia="zh-CN"/>
                <w14:textFill>
                  <w14:solidFill>
                    <w14:schemeClr w14:val="tx1"/>
                  </w14:solidFill>
                </w14:textFill>
              </w:rPr>
              <w:t>③</w:t>
            </w:r>
            <w:r>
              <w:rPr>
                <w:rFonts w:hint="eastAsia" w:ascii="宋体" w:hAnsi="宋体" w:cs="宋体"/>
                <w:color w:val="000000" w:themeColor="text1"/>
                <w:sz w:val="24"/>
                <w14:textFill>
                  <w14:solidFill>
                    <w14:schemeClr w14:val="tx1"/>
                  </w14:solidFill>
                </w14:textFill>
              </w:rPr>
              <w:t>工作经验证明</w:t>
            </w:r>
            <w:r>
              <w:rPr>
                <w:rFonts w:hint="eastAsia" w:ascii="宋体" w:hAnsi="宋体" w:cs="宋体"/>
                <w:color w:val="000000" w:themeColor="text1"/>
                <w:sz w:val="24"/>
                <w:lang w:eastAsia="zh-CN"/>
                <w14:textFill>
                  <w14:solidFill>
                    <w14:schemeClr w14:val="tx1"/>
                  </w14:solidFill>
                </w14:textFill>
              </w:rPr>
              <w:t>等文件</w:t>
            </w:r>
            <w:r>
              <w:rPr>
                <w:rFonts w:hint="eastAsia" w:ascii="宋体" w:hAnsi="宋体" w:cs="宋体"/>
                <w:color w:val="000000"/>
                <w:kern w:val="0"/>
                <w:sz w:val="24"/>
                <w:lang w:eastAsia="zh-CN"/>
              </w:rPr>
              <w:t>；</w:t>
            </w:r>
            <w:r>
              <w:rPr>
                <w:rFonts w:hint="eastAsia" w:ascii="宋体" w:hAnsi="宋体" w:cs="宋体"/>
                <w:color w:val="000000"/>
                <w:kern w:val="0"/>
                <w:sz w:val="24"/>
              </w:rPr>
              <w:t>同时须提供在投标人单位</w:t>
            </w:r>
            <w:r>
              <w:rPr>
                <w:rFonts w:hint="eastAsia" w:ascii="宋体" w:hAnsi="宋体" w:cs="宋体"/>
                <w:color w:val="000000"/>
                <w:kern w:val="0"/>
                <w:sz w:val="24"/>
                <w:lang w:eastAsia="zh-CN"/>
              </w:rPr>
              <w:t>近</w:t>
            </w:r>
            <w:r>
              <w:rPr>
                <w:rFonts w:hint="eastAsia" w:ascii="宋体" w:hAnsi="宋体" w:cs="宋体"/>
                <w:color w:val="000000"/>
                <w:kern w:val="0"/>
                <w:sz w:val="24"/>
                <w:lang w:val="en-US" w:eastAsia="zh-CN"/>
              </w:rPr>
              <w:t>3个月中某一个月的</w:t>
            </w:r>
            <w:r>
              <w:rPr>
                <w:rFonts w:hint="eastAsia" w:ascii="宋体" w:hAnsi="宋体" w:cs="宋体"/>
                <w:color w:val="000000"/>
                <w:kern w:val="0"/>
                <w:sz w:val="24"/>
              </w:rPr>
              <w:t>社保缴纳记录，</w:t>
            </w:r>
            <w:r>
              <w:rPr>
                <w:rFonts w:hint="eastAsia" w:ascii="宋体" w:hAnsi="宋体" w:cs="宋体"/>
                <w:color w:val="000000"/>
                <w:kern w:val="0"/>
                <w:sz w:val="24"/>
                <w:lang w:eastAsia="zh-CN"/>
              </w:rPr>
              <w:t>满足一项得</w:t>
            </w:r>
            <w:r>
              <w:rPr>
                <w:rFonts w:hint="eastAsia" w:ascii="宋体" w:hAnsi="宋体" w:cs="宋体"/>
                <w:color w:val="000000"/>
                <w:kern w:val="0"/>
                <w:sz w:val="24"/>
                <w:lang w:val="en-US" w:eastAsia="zh-CN"/>
              </w:rPr>
              <w:t>1分，</w:t>
            </w:r>
            <w:r>
              <w:rPr>
                <w:rFonts w:hint="eastAsia" w:ascii="宋体" w:hAnsi="宋体" w:cs="宋体"/>
                <w:color w:val="000000"/>
                <w:kern w:val="0"/>
                <w:sz w:val="24"/>
              </w:rPr>
              <w:t>不提供社保或不满足上述证明要求</w:t>
            </w:r>
            <w:r>
              <w:rPr>
                <w:rFonts w:hint="eastAsia" w:ascii="宋体" w:hAnsi="宋体" w:cs="宋体"/>
                <w:color w:val="000000"/>
                <w:kern w:val="0"/>
                <w:sz w:val="24"/>
                <w:lang w:eastAsia="zh-CN"/>
              </w:rPr>
              <w:t>的</w:t>
            </w:r>
            <w:r>
              <w:rPr>
                <w:rFonts w:hint="eastAsia" w:ascii="宋体" w:hAnsi="宋体" w:cs="宋体"/>
                <w:color w:val="000000"/>
                <w:kern w:val="0"/>
                <w:sz w:val="24"/>
              </w:rPr>
              <w:t>不得分</w:t>
            </w:r>
            <w:r>
              <w:rPr>
                <w:rFonts w:hint="eastAsia" w:ascii="宋体" w:hAnsi="宋体" w:cs="宋体"/>
                <w:color w:val="000000"/>
                <w:kern w:val="0"/>
                <w:sz w:val="24"/>
                <w:lang w:eastAsia="zh-CN"/>
              </w:rPr>
              <w:t>，</w:t>
            </w:r>
            <w:r>
              <w:rPr>
                <w:rFonts w:hint="eastAsia" w:ascii="宋体" w:hAnsi="宋体" w:cs="宋体"/>
                <w:color w:val="000000"/>
                <w:kern w:val="0"/>
                <w:sz w:val="24"/>
                <w:lang w:val="en-US" w:eastAsia="zh-CN"/>
              </w:rPr>
              <w:t>共3分</w:t>
            </w:r>
            <w:r>
              <w:rPr>
                <w:rFonts w:hint="eastAsia" w:ascii="宋体" w:hAnsi="宋体" w:cs="宋体"/>
                <w:color w:val="000000"/>
                <w:kern w:val="0"/>
                <w:sz w:val="24"/>
              </w:rPr>
              <w:t>。</w:t>
            </w:r>
          </w:p>
        </w:tc>
        <w:tc>
          <w:tcPr>
            <w:tcW w:w="393" w:type="pct"/>
            <w:noWrap/>
            <w:vAlign w:val="center"/>
          </w:tcPr>
          <w:p w14:paraId="1A93D22D">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3</w:t>
            </w:r>
          </w:p>
        </w:tc>
        <w:tc>
          <w:tcPr>
            <w:tcW w:w="948" w:type="pct"/>
            <w:vMerge w:val="restart"/>
            <w:noWrap/>
            <w:vAlign w:val="center"/>
          </w:tcPr>
          <w:p w14:paraId="1B2F46A8">
            <w:pPr>
              <w:snapToGrid w:val="0"/>
              <w:spacing w:line="360" w:lineRule="auto"/>
              <w:jc w:val="center"/>
              <w:rPr>
                <w:rFonts w:ascii="宋体" w:hAnsi="宋体" w:cs="宋体"/>
                <w:color w:val="auto"/>
                <w:sz w:val="24"/>
              </w:rPr>
            </w:pPr>
            <w:r>
              <w:rPr>
                <w:rFonts w:hint="eastAsia" w:ascii="宋体" w:hAnsi="宋体" w:cs="宋体"/>
                <w:color w:val="auto"/>
                <w:sz w:val="24"/>
              </w:rPr>
              <w:t>（十</w:t>
            </w:r>
            <w:r>
              <w:rPr>
                <w:rFonts w:hint="eastAsia" w:ascii="宋体" w:hAnsi="宋体" w:cs="宋体"/>
                <w:color w:val="auto"/>
                <w:sz w:val="24"/>
                <w:lang w:eastAsia="zh-CN"/>
              </w:rPr>
              <w:t>二</w:t>
            </w:r>
            <w:r>
              <w:rPr>
                <w:rFonts w:hint="eastAsia" w:ascii="宋体" w:hAnsi="宋体" w:cs="宋体"/>
                <w:color w:val="auto"/>
                <w:sz w:val="24"/>
              </w:rPr>
              <w:t>）管理服务人员情况</w:t>
            </w:r>
          </w:p>
        </w:tc>
      </w:tr>
      <w:tr w14:paraId="76E61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345" w:type="pct"/>
            <w:vMerge w:val="continue"/>
            <w:noWrap/>
            <w:vAlign w:val="center"/>
          </w:tcPr>
          <w:p w14:paraId="4F459DA6">
            <w:pPr>
              <w:tabs>
                <w:tab w:val="left" w:pos="397"/>
              </w:tabs>
              <w:snapToGrid w:val="0"/>
              <w:spacing w:line="360" w:lineRule="auto"/>
              <w:jc w:val="center"/>
              <w:rPr>
                <w:rFonts w:ascii="宋体" w:hAnsi="宋体" w:cs="宋体"/>
                <w:color w:val="auto"/>
                <w:sz w:val="24"/>
              </w:rPr>
            </w:pPr>
          </w:p>
        </w:tc>
        <w:tc>
          <w:tcPr>
            <w:tcW w:w="3313" w:type="pct"/>
            <w:noWrap/>
          </w:tcPr>
          <w:p w14:paraId="312AD914">
            <w:pPr>
              <w:widowControl/>
              <w:autoSpaceDE w:val="0"/>
              <w:autoSpaceDN w:val="0"/>
              <w:snapToGrid w:val="0"/>
              <w:spacing w:line="360" w:lineRule="auto"/>
              <w:rPr>
                <w:rFonts w:hint="default"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1</w:t>
            </w:r>
            <w:r>
              <w:rPr>
                <w:rFonts w:hint="eastAsia" w:ascii="宋体" w:hAnsi="宋体" w:cs="宋体"/>
                <w:color w:val="000000" w:themeColor="text1"/>
                <w:sz w:val="24"/>
                <w:lang w:eastAsia="zh-CN"/>
                <w14:textFill>
                  <w14:solidFill>
                    <w14:schemeClr w14:val="tx1"/>
                  </w14:solidFill>
                </w14:textFill>
              </w:rPr>
              <w:t>）保安主管：</w:t>
            </w:r>
            <w:r>
              <w:rPr>
                <w:rFonts w:hint="eastAsia" w:ascii="宋体" w:hAnsi="宋体" w:cs="宋体"/>
                <w:color w:val="000000" w:themeColor="text1"/>
                <w:sz w:val="24"/>
                <w:lang w:val="en-US" w:eastAsia="zh-CN"/>
                <w14:textFill>
                  <w14:solidFill>
                    <w14:schemeClr w14:val="tx1"/>
                  </w14:solidFill>
                </w14:textFill>
              </w:rPr>
              <w:t>45</w:t>
            </w:r>
            <w:r>
              <w:rPr>
                <w:rFonts w:hint="eastAsia" w:ascii="宋体" w:hAnsi="宋体" w:cs="宋体"/>
                <w:color w:val="000000" w:themeColor="text1"/>
                <w:sz w:val="24"/>
                <w14:textFill>
                  <w14:solidFill>
                    <w14:schemeClr w14:val="tx1"/>
                  </w14:solidFill>
                </w14:textFill>
              </w:rPr>
              <w:t>岁（含）以下，</w:t>
            </w:r>
            <w:r>
              <w:rPr>
                <w:rFonts w:hint="eastAsia" w:ascii="宋体" w:hAnsi="宋体" w:cs="宋体"/>
                <w:color w:val="000000" w:themeColor="text1"/>
                <w:sz w:val="24"/>
                <w:lang w:eastAsia="zh-CN"/>
                <w14:textFill>
                  <w14:solidFill>
                    <w14:schemeClr w14:val="tx1"/>
                  </w14:solidFill>
                </w14:textFill>
              </w:rPr>
              <w:t>高中</w:t>
            </w:r>
            <w:r>
              <w:rPr>
                <w:rFonts w:hint="eastAsia" w:ascii="宋体" w:hAnsi="宋体" w:cs="宋体"/>
                <w:color w:val="000000" w:themeColor="text1"/>
                <w:sz w:val="24"/>
                <w14:textFill>
                  <w14:solidFill>
                    <w14:schemeClr w14:val="tx1"/>
                  </w14:solidFill>
                </w14:textFill>
              </w:rPr>
              <w:t>及以上文化程度，有</w:t>
            </w:r>
            <w:r>
              <w:rPr>
                <w:rFonts w:hint="eastAsia" w:ascii="宋体" w:hAnsi="宋体" w:cs="仿宋_GB2312"/>
                <w:color w:val="000000" w:themeColor="text1"/>
                <w:sz w:val="24"/>
                <w14:textFill>
                  <w14:solidFill>
                    <w14:schemeClr w14:val="tx1"/>
                  </w14:solidFill>
                </w14:textFill>
              </w:rPr>
              <w:t>担任保安主管2年</w:t>
            </w:r>
            <w:r>
              <w:rPr>
                <w:rFonts w:hint="eastAsia" w:ascii="宋体" w:hAnsi="宋体" w:cs="宋体"/>
                <w:color w:val="000000" w:themeColor="text1"/>
                <w:sz w:val="24"/>
                <w14:textFill>
                  <w14:solidFill>
                    <w14:schemeClr w14:val="tx1"/>
                  </w14:solidFill>
                </w14:textFill>
              </w:rPr>
              <w:t>及以上从事相关服务经验。须提供</w:t>
            </w:r>
            <w:r>
              <w:rPr>
                <w:rFonts w:hint="eastAsia" w:ascii="宋体" w:hAnsi="宋体" w:cs="宋体"/>
                <w:color w:val="000000"/>
                <w:kern w:val="0"/>
                <w:sz w:val="24"/>
              </w:rPr>
              <w:t>证明材料</w:t>
            </w:r>
            <w:r>
              <w:rPr>
                <w:rFonts w:hint="eastAsia" w:ascii="宋体" w:hAnsi="宋体" w:cs="宋体"/>
                <w:color w:val="000000" w:themeColor="text1"/>
                <w:sz w:val="24"/>
                <w:lang w:eastAsia="zh-CN"/>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t>身份证、</w:t>
            </w:r>
            <w:r>
              <w:rPr>
                <w:rFonts w:hint="eastAsia" w:ascii="宋体" w:hAnsi="宋体" w:cs="宋体"/>
                <w:color w:val="000000" w:themeColor="text1"/>
                <w:sz w:val="24"/>
                <w:lang w:eastAsia="zh-CN"/>
                <w14:textFill>
                  <w14:solidFill>
                    <w14:schemeClr w14:val="tx1"/>
                  </w14:solidFill>
                </w14:textFill>
              </w:rPr>
              <w:t>②</w:t>
            </w:r>
            <w:r>
              <w:rPr>
                <w:rFonts w:hint="eastAsia" w:ascii="宋体" w:hAnsi="宋体" w:cs="宋体"/>
                <w:color w:val="000000" w:themeColor="text1"/>
                <w:sz w:val="24"/>
                <w14:textFill>
                  <w14:solidFill>
                    <w14:schemeClr w14:val="tx1"/>
                  </w14:solidFill>
                </w14:textFill>
              </w:rPr>
              <w:t>毕业证书或能体现文化程度的户口本复印件、</w:t>
            </w:r>
            <w:r>
              <w:rPr>
                <w:rFonts w:hint="eastAsia" w:ascii="宋体" w:hAnsi="宋体" w:cs="宋体"/>
                <w:color w:val="000000" w:themeColor="text1"/>
                <w:sz w:val="24"/>
                <w:lang w:eastAsia="zh-CN"/>
                <w14:textFill>
                  <w14:solidFill>
                    <w14:schemeClr w14:val="tx1"/>
                  </w14:solidFill>
                </w14:textFill>
              </w:rPr>
              <w:t>③</w:t>
            </w:r>
            <w:r>
              <w:rPr>
                <w:rFonts w:hint="eastAsia" w:ascii="宋体" w:hAnsi="宋体" w:cs="宋体"/>
                <w:color w:val="000000" w:themeColor="text1"/>
                <w:sz w:val="24"/>
                <w14:textFill>
                  <w14:solidFill>
                    <w14:schemeClr w14:val="tx1"/>
                  </w14:solidFill>
                </w14:textFill>
              </w:rPr>
              <w:t>工作经验证明等文件</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kern w:val="0"/>
                <w:sz w:val="24"/>
              </w:rPr>
              <w:t>同时须提供在投标人单位</w:t>
            </w:r>
            <w:r>
              <w:rPr>
                <w:rFonts w:hint="eastAsia" w:ascii="宋体" w:hAnsi="宋体" w:cs="宋体"/>
                <w:color w:val="000000"/>
                <w:kern w:val="0"/>
                <w:sz w:val="24"/>
                <w:lang w:eastAsia="zh-CN"/>
              </w:rPr>
              <w:t>近</w:t>
            </w:r>
            <w:r>
              <w:rPr>
                <w:rFonts w:hint="eastAsia" w:ascii="宋体" w:hAnsi="宋体" w:cs="宋体"/>
                <w:color w:val="000000"/>
                <w:kern w:val="0"/>
                <w:sz w:val="24"/>
                <w:lang w:val="en-US" w:eastAsia="zh-CN"/>
              </w:rPr>
              <w:t>3个月中某一个月的</w:t>
            </w:r>
            <w:r>
              <w:rPr>
                <w:rFonts w:hint="eastAsia" w:ascii="宋体" w:hAnsi="宋体" w:cs="宋体"/>
                <w:color w:val="000000"/>
                <w:kern w:val="0"/>
                <w:sz w:val="24"/>
              </w:rPr>
              <w:t>社保缴纳记录，</w:t>
            </w:r>
            <w:r>
              <w:rPr>
                <w:rFonts w:hint="eastAsia" w:ascii="宋体" w:hAnsi="宋体" w:cs="宋体"/>
                <w:color w:val="000000" w:themeColor="text1"/>
                <w:sz w:val="24"/>
                <w:lang w:eastAsia="zh-CN"/>
                <w14:textFill>
                  <w14:solidFill>
                    <w14:schemeClr w14:val="tx1"/>
                  </w14:solidFill>
                </w14:textFill>
              </w:rPr>
              <w:t>完全符合以上要求的得</w:t>
            </w:r>
            <w:r>
              <w:rPr>
                <w:rFonts w:hint="eastAsia" w:ascii="宋体" w:hAnsi="宋体" w:cs="宋体"/>
                <w:color w:val="000000" w:themeColor="text1"/>
                <w:sz w:val="24"/>
                <w:lang w:val="en-US" w:eastAsia="zh-CN"/>
                <w14:textFill>
                  <w14:solidFill>
                    <w14:schemeClr w14:val="tx1"/>
                  </w14:solidFill>
                </w14:textFill>
              </w:rPr>
              <w:t>1分，</w:t>
            </w:r>
            <w:r>
              <w:rPr>
                <w:rFonts w:hint="eastAsia" w:ascii="宋体" w:hAnsi="宋体" w:cs="宋体"/>
                <w:color w:val="000000"/>
                <w:kern w:val="0"/>
                <w:sz w:val="24"/>
              </w:rPr>
              <w:t>不提供社保或不满足上述证明要求</w:t>
            </w:r>
            <w:r>
              <w:rPr>
                <w:rFonts w:hint="eastAsia" w:ascii="宋体" w:hAnsi="宋体" w:cs="宋体"/>
                <w:color w:val="000000"/>
                <w:kern w:val="0"/>
                <w:sz w:val="24"/>
                <w:lang w:eastAsia="zh-CN"/>
              </w:rPr>
              <w:t>的</w:t>
            </w:r>
            <w:r>
              <w:rPr>
                <w:rFonts w:hint="eastAsia" w:ascii="宋体" w:hAnsi="宋体" w:cs="宋体"/>
                <w:color w:val="000000"/>
                <w:kern w:val="0"/>
                <w:sz w:val="24"/>
              </w:rPr>
              <w:t>不得</w:t>
            </w:r>
            <w:r>
              <w:rPr>
                <w:rFonts w:hint="eastAsia" w:ascii="宋体" w:hAnsi="宋体" w:cs="宋体"/>
                <w:color w:val="000000" w:themeColor="text1"/>
                <w:sz w:val="24"/>
                <w:lang w:val="en-US" w:eastAsia="zh-CN"/>
                <w14:textFill>
                  <w14:solidFill>
                    <w14:schemeClr w14:val="tx1"/>
                  </w14:solidFill>
                </w14:textFill>
              </w:rPr>
              <w:t>分。</w:t>
            </w:r>
          </w:p>
          <w:p w14:paraId="0A9BBA6A">
            <w:pPr>
              <w:widowControl/>
              <w:autoSpaceDE w:val="0"/>
              <w:autoSpaceDN w:val="0"/>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2</w:t>
            </w:r>
            <w:r>
              <w:rPr>
                <w:rFonts w:hint="eastAsia" w:ascii="宋体" w:hAnsi="宋体" w:cs="宋体"/>
                <w:color w:val="000000" w:themeColor="text1"/>
                <w:sz w:val="24"/>
                <w:lang w:eastAsia="zh-CN"/>
                <w14:textFill>
                  <w14:solidFill>
                    <w14:schemeClr w14:val="tx1"/>
                  </w14:solidFill>
                </w14:textFill>
              </w:rPr>
              <w:t>）保安员：</w:t>
            </w:r>
            <w:r>
              <w:rPr>
                <w:rFonts w:hint="eastAsia" w:ascii="宋体" w:hAnsi="宋体" w:cs="宋体"/>
                <w:color w:val="000000" w:themeColor="text1"/>
                <w:sz w:val="24"/>
                <w14:textFill>
                  <w14:solidFill>
                    <w14:schemeClr w14:val="tx1"/>
                  </w14:solidFill>
                </w14:textFill>
              </w:rPr>
              <w:t>50岁及以下，</w:t>
            </w:r>
            <w:r>
              <w:rPr>
                <w:rFonts w:hint="eastAsia" w:ascii="宋体" w:hAnsi="宋体" w:cs="宋体"/>
                <w:color w:val="000000" w:themeColor="text1"/>
                <w:sz w:val="24"/>
                <w:lang w:eastAsia="zh-CN"/>
                <w14:textFill>
                  <w14:solidFill>
                    <w14:schemeClr w14:val="tx1"/>
                  </w14:solidFill>
                </w14:textFill>
              </w:rPr>
              <w:t>高中</w:t>
            </w:r>
            <w:r>
              <w:rPr>
                <w:rFonts w:hint="eastAsia" w:ascii="宋体" w:hAnsi="宋体" w:cs="宋体"/>
                <w:color w:val="000000" w:themeColor="text1"/>
                <w:sz w:val="24"/>
                <w14:textFill>
                  <w14:solidFill>
                    <w14:schemeClr w14:val="tx1"/>
                  </w14:solidFill>
                </w14:textFill>
              </w:rPr>
              <w:t>及以上文化程度</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有2年及以上从事相关服务经验</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须提供</w:t>
            </w:r>
            <w:r>
              <w:rPr>
                <w:rFonts w:hint="eastAsia" w:ascii="宋体" w:hAnsi="宋体" w:cs="宋体"/>
                <w:color w:val="000000" w:themeColor="text1"/>
                <w:sz w:val="24"/>
                <w:lang w:eastAsia="zh-CN"/>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t>身份证、</w:t>
            </w:r>
            <w:r>
              <w:rPr>
                <w:rFonts w:hint="eastAsia" w:ascii="宋体" w:hAnsi="宋体" w:cs="宋体"/>
                <w:color w:val="000000" w:themeColor="text1"/>
                <w:sz w:val="24"/>
                <w:lang w:eastAsia="zh-CN"/>
                <w14:textFill>
                  <w14:solidFill>
                    <w14:schemeClr w14:val="tx1"/>
                  </w14:solidFill>
                </w14:textFill>
              </w:rPr>
              <w:t>②</w:t>
            </w:r>
            <w:r>
              <w:rPr>
                <w:rFonts w:hint="eastAsia" w:ascii="宋体" w:hAnsi="宋体" w:cs="宋体"/>
                <w:color w:val="000000" w:themeColor="text1"/>
                <w:sz w:val="24"/>
                <w14:textFill>
                  <w14:solidFill>
                    <w14:schemeClr w14:val="tx1"/>
                  </w14:solidFill>
                </w14:textFill>
              </w:rPr>
              <w:t>毕业证书或能体现文化程度的户口本复印件、</w:t>
            </w:r>
            <w:r>
              <w:rPr>
                <w:rFonts w:hint="eastAsia" w:ascii="宋体" w:hAnsi="宋体" w:cs="宋体"/>
                <w:color w:val="000000" w:themeColor="text1"/>
                <w:sz w:val="24"/>
                <w:lang w:eastAsia="zh-CN"/>
                <w14:textFill>
                  <w14:solidFill>
                    <w14:schemeClr w14:val="tx1"/>
                  </w14:solidFill>
                </w14:textFill>
              </w:rPr>
              <w:t>③</w:t>
            </w:r>
            <w:r>
              <w:rPr>
                <w:rFonts w:hint="eastAsia" w:ascii="宋体" w:hAnsi="宋体" w:cs="宋体"/>
                <w:color w:val="000000" w:themeColor="text1"/>
                <w:sz w:val="24"/>
                <w14:textFill>
                  <w14:solidFill>
                    <w14:schemeClr w14:val="tx1"/>
                  </w14:solidFill>
                </w14:textFill>
              </w:rPr>
              <w:t>工作经验证明等文件</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kern w:val="0"/>
                <w:sz w:val="24"/>
              </w:rPr>
              <w:t>同时须提供在投标人单位</w:t>
            </w:r>
            <w:r>
              <w:rPr>
                <w:rFonts w:hint="eastAsia" w:ascii="宋体" w:hAnsi="宋体" w:cs="宋体"/>
                <w:color w:val="000000"/>
                <w:kern w:val="0"/>
                <w:sz w:val="24"/>
                <w:lang w:eastAsia="zh-CN"/>
              </w:rPr>
              <w:t>近</w:t>
            </w:r>
            <w:r>
              <w:rPr>
                <w:rFonts w:hint="eastAsia" w:ascii="宋体" w:hAnsi="宋体" w:cs="宋体"/>
                <w:color w:val="000000"/>
                <w:kern w:val="0"/>
                <w:sz w:val="24"/>
                <w:lang w:val="en-US" w:eastAsia="zh-CN"/>
              </w:rPr>
              <w:t>3个月中某一个月的</w:t>
            </w:r>
            <w:r>
              <w:rPr>
                <w:rFonts w:hint="eastAsia" w:ascii="宋体" w:hAnsi="宋体" w:cs="宋体"/>
                <w:color w:val="000000"/>
                <w:kern w:val="0"/>
                <w:sz w:val="24"/>
              </w:rPr>
              <w:t>社保缴纳记录，</w:t>
            </w:r>
            <w:r>
              <w:rPr>
                <w:rFonts w:hint="eastAsia" w:ascii="宋体" w:hAnsi="宋体" w:cs="宋体"/>
                <w:color w:val="000000" w:themeColor="text1"/>
                <w:sz w:val="24"/>
                <w:lang w:val="en-US" w:eastAsia="zh-CN"/>
                <w14:textFill>
                  <w14:solidFill>
                    <w14:schemeClr w14:val="tx1"/>
                  </w14:solidFill>
                </w14:textFill>
              </w:rPr>
              <w:t>7人</w:t>
            </w:r>
            <w:r>
              <w:rPr>
                <w:rFonts w:hint="eastAsia" w:ascii="宋体" w:hAnsi="宋体" w:cs="宋体"/>
                <w:color w:val="000000" w:themeColor="text1"/>
                <w:sz w:val="24"/>
                <w14:textFill>
                  <w14:solidFill>
                    <w14:schemeClr w14:val="tx1"/>
                  </w14:solidFill>
                </w14:textFill>
              </w:rPr>
              <w:t>完全符合以上要求的得</w:t>
            </w:r>
            <w:r>
              <w:rPr>
                <w:rFonts w:hint="eastAsia" w:ascii="宋体" w:hAnsi="宋体" w:cs="宋体"/>
                <w:color w:val="000000" w:themeColor="text1"/>
                <w:sz w:val="24"/>
                <w:lang w:val="en-US" w:eastAsia="zh-CN"/>
                <w14:textFill>
                  <w14:solidFill>
                    <w14:schemeClr w14:val="tx1"/>
                  </w14:solidFill>
                </w14:textFill>
              </w:rPr>
              <w:t>3</w:t>
            </w:r>
            <w:r>
              <w:rPr>
                <w:rFonts w:hint="eastAsia" w:ascii="宋体" w:hAnsi="宋体" w:cs="宋体"/>
                <w:color w:val="000000" w:themeColor="text1"/>
                <w:sz w:val="24"/>
                <w14:textFill>
                  <w14:solidFill>
                    <w14:schemeClr w14:val="tx1"/>
                  </w14:solidFill>
                </w14:textFill>
              </w:rPr>
              <w:t>分，</w:t>
            </w:r>
            <w:r>
              <w:rPr>
                <w:rFonts w:hint="eastAsia" w:ascii="宋体" w:hAnsi="宋体" w:cs="宋体"/>
                <w:color w:val="000000" w:themeColor="text1"/>
                <w:sz w:val="24"/>
                <w:lang w:val="en-US" w:eastAsia="zh-CN"/>
                <w14:textFill>
                  <w14:solidFill>
                    <w14:schemeClr w14:val="tx1"/>
                  </w14:solidFill>
                </w14:textFill>
              </w:rPr>
              <w:t>一人</w:t>
            </w:r>
            <w:r>
              <w:rPr>
                <w:rFonts w:hint="eastAsia" w:ascii="宋体" w:hAnsi="宋体" w:cs="宋体"/>
                <w:color w:val="000000"/>
                <w:kern w:val="0"/>
                <w:sz w:val="24"/>
              </w:rPr>
              <w:t>不提供社保或不满足上述证明要求</w:t>
            </w:r>
            <w:r>
              <w:rPr>
                <w:rFonts w:hint="eastAsia" w:ascii="宋体" w:hAnsi="宋体" w:cs="宋体"/>
                <w:color w:val="000000"/>
                <w:kern w:val="0"/>
                <w:sz w:val="24"/>
                <w:lang w:eastAsia="zh-CN"/>
              </w:rPr>
              <w:t>的</w:t>
            </w:r>
            <w:r>
              <w:rPr>
                <w:rFonts w:hint="eastAsia" w:ascii="宋体" w:hAnsi="宋体" w:cs="宋体"/>
                <w:color w:val="000000" w:themeColor="text1"/>
                <w:sz w:val="24"/>
                <w:lang w:eastAsia="zh-CN"/>
                <w14:textFill>
                  <w14:solidFill>
                    <w14:schemeClr w14:val="tx1"/>
                  </w14:solidFill>
                </w14:textFill>
              </w:rPr>
              <w:t>扣</w:t>
            </w:r>
            <w:r>
              <w:rPr>
                <w:rFonts w:hint="default" w:ascii="宋体" w:hAnsi="宋体" w:cs="宋体"/>
                <w:color w:val="000000" w:themeColor="text1"/>
                <w:sz w:val="24"/>
                <w:lang w:val="en-US" w:eastAsia="zh-CN"/>
                <w14:textFill>
                  <w14:solidFill>
                    <w14:schemeClr w14:val="tx1"/>
                  </w14:solidFill>
                </w14:textFill>
              </w:rPr>
              <w:t>0.5</w:t>
            </w:r>
            <w:r>
              <w:rPr>
                <w:rFonts w:hint="eastAsia" w:ascii="宋体" w:hAnsi="宋体" w:cs="宋体"/>
                <w:color w:val="000000" w:themeColor="text1"/>
                <w:sz w:val="24"/>
                <w:lang w:val="en-US" w:eastAsia="zh-CN"/>
                <w14:textFill>
                  <w14:solidFill>
                    <w14:schemeClr w14:val="tx1"/>
                  </w14:solidFill>
                </w14:textFill>
              </w:rPr>
              <w:t>分，扣完为止。</w:t>
            </w:r>
          </w:p>
        </w:tc>
        <w:tc>
          <w:tcPr>
            <w:tcW w:w="393" w:type="pct"/>
            <w:noWrap/>
            <w:vAlign w:val="center"/>
          </w:tcPr>
          <w:p w14:paraId="003D8BD5">
            <w:pPr>
              <w:snapToGrid w:val="0"/>
              <w:spacing w:line="360" w:lineRule="auto"/>
              <w:jc w:val="center"/>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4</w:t>
            </w:r>
          </w:p>
        </w:tc>
        <w:tc>
          <w:tcPr>
            <w:tcW w:w="948" w:type="pct"/>
            <w:vMerge w:val="continue"/>
            <w:noWrap/>
            <w:vAlign w:val="center"/>
          </w:tcPr>
          <w:p w14:paraId="16C8B98D">
            <w:pPr>
              <w:snapToGrid w:val="0"/>
              <w:spacing w:line="360" w:lineRule="auto"/>
              <w:jc w:val="center"/>
              <w:rPr>
                <w:rFonts w:ascii="宋体" w:hAnsi="宋体" w:cs="宋体"/>
                <w:color w:val="auto"/>
                <w:sz w:val="24"/>
              </w:rPr>
            </w:pPr>
          </w:p>
        </w:tc>
      </w:tr>
      <w:tr w14:paraId="3A008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345" w:type="pct"/>
            <w:vMerge w:val="continue"/>
            <w:noWrap/>
            <w:vAlign w:val="center"/>
          </w:tcPr>
          <w:p w14:paraId="43EC6D7F">
            <w:pPr>
              <w:snapToGrid w:val="0"/>
              <w:spacing w:line="360" w:lineRule="auto"/>
              <w:jc w:val="left"/>
              <w:rPr>
                <w:rFonts w:ascii="宋体" w:hAnsi="宋体" w:cs="宋体"/>
                <w:color w:val="auto"/>
                <w:sz w:val="24"/>
              </w:rPr>
            </w:pPr>
          </w:p>
        </w:tc>
        <w:tc>
          <w:tcPr>
            <w:tcW w:w="3313" w:type="pct"/>
            <w:noWrap/>
          </w:tcPr>
          <w:p w14:paraId="5A8D7266">
            <w:pPr>
              <w:widowControl/>
              <w:autoSpaceDE w:val="0"/>
              <w:autoSpaceDN w:val="0"/>
              <w:snapToGrid w:val="0"/>
              <w:spacing w:line="360" w:lineRule="auto"/>
              <w:rPr>
                <w:rFonts w:hint="eastAsia" w:ascii="宋体" w:hAnsi="宋体" w:cs="宋体"/>
                <w:color w:val="000000" w:themeColor="text1"/>
                <w:sz w:val="24"/>
                <w:lang w:eastAsia="zh-CN"/>
                <w14:textFill>
                  <w14:solidFill>
                    <w14:schemeClr w14:val="tx1"/>
                  </w14:solidFill>
                </w14:textFill>
              </w:rPr>
            </w:pPr>
            <w:r>
              <w:rPr>
                <w:rFonts w:hint="eastAsia" w:ascii="宋体" w:hAnsi="宋体" w:cs="宋体"/>
                <w:color w:val="000000" w:themeColor="text1"/>
                <w:sz w:val="24"/>
                <w:lang w:eastAsia="zh-CN"/>
                <w14:textFill>
                  <w14:solidFill>
                    <w14:schemeClr w14:val="tx1"/>
                  </w14:solidFill>
                </w14:textFill>
              </w:rPr>
              <w:t>保洁</w:t>
            </w:r>
            <w:r>
              <w:rPr>
                <w:rFonts w:hint="eastAsia" w:ascii="宋体" w:hAnsi="宋体" w:cs="宋体"/>
                <w:color w:val="000000" w:themeColor="text1"/>
                <w:sz w:val="24"/>
                <w14:textFill>
                  <w14:solidFill>
                    <w14:schemeClr w14:val="tx1"/>
                  </w14:solidFill>
                </w14:textFill>
              </w:rPr>
              <w:t>主管</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45岁（含）以下，</w:t>
            </w:r>
            <w:r>
              <w:rPr>
                <w:rFonts w:hint="eastAsia" w:ascii="宋体" w:hAnsi="宋体" w:cs="宋体"/>
                <w:color w:val="000000" w:themeColor="text1"/>
                <w:sz w:val="24"/>
                <w:lang w:eastAsia="zh-CN"/>
                <w14:textFill>
                  <w14:solidFill>
                    <w14:schemeClr w14:val="tx1"/>
                  </w14:solidFill>
                </w14:textFill>
              </w:rPr>
              <w:t>高中</w:t>
            </w:r>
            <w:r>
              <w:rPr>
                <w:rFonts w:hint="eastAsia" w:ascii="宋体" w:hAnsi="宋体" w:cs="宋体"/>
                <w:color w:val="000000" w:themeColor="text1"/>
                <w:sz w:val="24"/>
                <w14:textFill>
                  <w14:solidFill>
                    <w14:schemeClr w14:val="tx1"/>
                  </w14:solidFill>
                </w14:textFill>
              </w:rPr>
              <w:t>及以上文化程度，有2年及以上从事相关服务经验。须提供</w:t>
            </w:r>
            <w:r>
              <w:rPr>
                <w:rFonts w:hint="eastAsia" w:ascii="宋体" w:hAnsi="宋体" w:cs="宋体"/>
                <w:color w:val="000000" w:themeColor="text1"/>
                <w:sz w:val="24"/>
                <w:lang w:eastAsia="zh-CN"/>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t>身份证、</w:t>
            </w:r>
            <w:r>
              <w:rPr>
                <w:rFonts w:hint="eastAsia" w:ascii="宋体" w:hAnsi="宋体" w:cs="宋体"/>
                <w:color w:val="000000" w:themeColor="text1"/>
                <w:sz w:val="24"/>
                <w:lang w:eastAsia="zh-CN"/>
                <w14:textFill>
                  <w14:solidFill>
                    <w14:schemeClr w14:val="tx1"/>
                  </w14:solidFill>
                </w14:textFill>
              </w:rPr>
              <w:t>②</w:t>
            </w:r>
            <w:r>
              <w:rPr>
                <w:rFonts w:hint="eastAsia" w:ascii="宋体" w:hAnsi="宋体" w:cs="宋体"/>
                <w:color w:val="000000" w:themeColor="text1"/>
                <w:sz w:val="24"/>
                <w14:textFill>
                  <w14:solidFill>
                    <w14:schemeClr w14:val="tx1"/>
                  </w14:solidFill>
                </w14:textFill>
              </w:rPr>
              <w:t>毕业证书或能体现文化程度的户口本复印件、</w:t>
            </w:r>
            <w:r>
              <w:rPr>
                <w:rFonts w:hint="eastAsia" w:ascii="宋体" w:hAnsi="宋体" w:cs="宋体"/>
                <w:color w:val="000000" w:themeColor="text1"/>
                <w:sz w:val="24"/>
                <w:lang w:eastAsia="zh-CN"/>
                <w14:textFill>
                  <w14:solidFill>
                    <w14:schemeClr w14:val="tx1"/>
                  </w14:solidFill>
                </w14:textFill>
              </w:rPr>
              <w:t>③</w:t>
            </w:r>
            <w:r>
              <w:rPr>
                <w:rFonts w:hint="eastAsia" w:ascii="宋体" w:hAnsi="宋体" w:cs="宋体"/>
                <w:color w:val="000000" w:themeColor="text1"/>
                <w:sz w:val="24"/>
                <w14:textFill>
                  <w14:solidFill>
                    <w14:schemeClr w14:val="tx1"/>
                  </w14:solidFill>
                </w14:textFill>
              </w:rPr>
              <w:t>工作经验证明等文件</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kern w:val="0"/>
                <w:sz w:val="24"/>
              </w:rPr>
              <w:t>同时须提供在投标人单位</w:t>
            </w:r>
            <w:r>
              <w:rPr>
                <w:rFonts w:hint="eastAsia" w:ascii="宋体" w:hAnsi="宋体" w:cs="宋体"/>
                <w:color w:val="000000"/>
                <w:kern w:val="0"/>
                <w:sz w:val="24"/>
                <w:lang w:eastAsia="zh-CN"/>
              </w:rPr>
              <w:t>近</w:t>
            </w:r>
            <w:r>
              <w:rPr>
                <w:rFonts w:hint="eastAsia" w:ascii="宋体" w:hAnsi="宋体" w:cs="宋体"/>
                <w:color w:val="000000"/>
                <w:kern w:val="0"/>
                <w:sz w:val="24"/>
                <w:lang w:val="en-US" w:eastAsia="zh-CN"/>
              </w:rPr>
              <w:t>3个月中某一个月的</w:t>
            </w:r>
            <w:r>
              <w:rPr>
                <w:rFonts w:hint="eastAsia" w:ascii="宋体" w:hAnsi="宋体" w:cs="宋体"/>
                <w:color w:val="000000"/>
                <w:kern w:val="0"/>
                <w:sz w:val="24"/>
              </w:rPr>
              <w:t>社保缴纳记录</w:t>
            </w:r>
            <w:r>
              <w:rPr>
                <w:rFonts w:hint="eastAsia" w:ascii="宋体" w:hAnsi="宋体" w:cs="宋体"/>
                <w:color w:val="000000"/>
                <w:kern w:val="0"/>
                <w:sz w:val="24"/>
                <w:lang w:eastAsia="zh-CN"/>
              </w:rPr>
              <w:t>，</w:t>
            </w:r>
            <w:r>
              <w:rPr>
                <w:rFonts w:hint="eastAsia" w:ascii="宋体" w:hAnsi="宋体" w:cs="宋体"/>
                <w:color w:val="000000" w:themeColor="text1"/>
                <w:sz w:val="24"/>
                <w:lang w:eastAsia="zh-CN"/>
                <w14:textFill>
                  <w14:solidFill>
                    <w14:schemeClr w14:val="tx1"/>
                  </w14:solidFill>
                </w14:textFill>
              </w:rPr>
              <w:t>完全符合以上要求的得</w:t>
            </w:r>
            <w:r>
              <w:rPr>
                <w:rFonts w:hint="eastAsia" w:ascii="宋体" w:hAnsi="宋体" w:cs="宋体"/>
                <w:color w:val="000000" w:themeColor="text1"/>
                <w:sz w:val="24"/>
                <w:lang w:val="en-US" w:eastAsia="zh-CN"/>
                <w14:textFill>
                  <w14:solidFill>
                    <w14:schemeClr w14:val="tx1"/>
                  </w14:solidFill>
                </w14:textFill>
              </w:rPr>
              <w:t>1分，</w:t>
            </w:r>
            <w:r>
              <w:rPr>
                <w:rFonts w:hint="eastAsia" w:ascii="宋体" w:hAnsi="宋体" w:cs="宋体"/>
                <w:color w:val="000000"/>
                <w:kern w:val="0"/>
                <w:sz w:val="24"/>
              </w:rPr>
              <w:t>不提供社保或不满足上述证明要求</w:t>
            </w:r>
            <w:r>
              <w:rPr>
                <w:rFonts w:hint="eastAsia" w:ascii="宋体" w:hAnsi="宋体" w:cs="宋体"/>
                <w:color w:val="000000"/>
                <w:kern w:val="0"/>
                <w:sz w:val="24"/>
                <w:lang w:eastAsia="zh-CN"/>
              </w:rPr>
              <w:t>的</w:t>
            </w:r>
            <w:r>
              <w:rPr>
                <w:rFonts w:hint="eastAsia" w:ascii="宋体" w:hAnsi="宋体" w:cs="宋体"/>
                <w:color w:val="000000"/>
                <w:kern w:val="0"/>
                <w:sz w:val="24"/>
              </w:rPr>
              <w:t>不得</w:t>
            </w:r>
            <w:r>
              <w:rPr>
                <w:rFonts w:hint="eastAsia" w:ascii="宋体" w:hAnsi="宋体" w:cs="宋体"/>
                <w:color w:val="000000" w:themeColor="text1"/>
                <w:sz w:val="24"/>
                <w:lang w:val="en-US" w:eastAsia="zh-CN"/>
                <w14:textFill>
                  <w14:solidFill>
                    <w14:schemeClr w14:val="tx1"/>
                  </w14:solidFill>
                </w14:textFill>
              </w:rPr>
              <w:t>分。</w:t>
            </w:r>
          </w:p>
          <w:p w14:paraId="13E8F1EB">
            <w:pPr>
              <w:widowControl/>
              <w:autoSpaceDE w:val="0"/>
              <w:autoSpaceDN w:val="0"/>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保洁员：55岁（及）以下，初中及以上文化程度，有</w:t>
            </w:r>
            <w:r>
              <w:rPr>
                <w:rFonts w:hint="eastAsia" w:ascii="宋体" w:hAnsi="宋体" w:cs="宋体"/>
                <w:color w:val="000000" w:themeColor="text1"/>
                <w:sz w:val="24"/>
                <w:lang w:val="en-US" w:eastAsia="zh-CN"/>
                <w14:textFill>
                  <w14:solidFill>
                    <w14:schemeClr w14:val="tx1"/>
                  </w14:solidFill>
                </w14:textFill>
              </w:rPr>
              <w:t>1年及以上</w:t>
            </w:r>
            <w:r>
              <w:rPr>
                <w:rFonts w:hint="eastAsia" w:ascii="宋体" w:hAnsi="宋体" w:cs="宋体"/>
                <w:color w:val="000000" w:themeColor="text1"/>
                <w:sz w:val="24"/>
                <w14:textFill>
                  <w14:solidFill>
                    <w14:schemeClr w14:val="tx1"/>
                  </w14:solidFill>
                </w14:textFill>
              </w:rPr>
              <w:t>从事相关服务经验</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auto"/>
                <w:sz w:val="24"/>
              </w:rPr>
              <w:t>须</w:t>
            </w:r>
            <w:r>
              <w:rPr>
                <w:rFonts w:hint="eastAsia" w:ascii="宋体" w:hAnsi="宋体" w:cs="宋体"/>
                <w:color w:val="000000"/>
                <w:kern w:val="0"/>
                <w:sz w:val="24"/>
              </w:rPr>
              <w:t>提供证明材料</w:t>
            </w:r>
            <w:r>
              <w:rPr>
                <w:rFonts w:hint="eastAsia" w:ascii="宋体" w:hAnsi="宋体" w:cs="宋体"/>
                <w:color w:val="000000" w:themeColor="text1"/>
                <w:sz w:val="24"/>
                <w:lang w:eastAsia="zh-CN"/>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t>身份证、</w:t>
            </w:r>
            <w:r>
              <w:rPr>
                <w:rFonts w:hint="eastAsia" w:ascii="宋体" w:hAnsi="宋体" w:cs="宋体"/>
                <w:color w:val="000000" w:themeColor="text1"/>
                <w:sz w:val="24"/>
                <w:lang w:eastAsia="zh-CN"/>
                <w14:textFill>
                  <w14:solidFill>
                    <w14:schemeClr w14:val="tx1"/>
                  </w14:solidFill>
                </w14:textFill>
              </w:rPr>
              <w:t>②</w:t>
            </w:r>
            <w:r>
              <w:rPr>
                <w:rFonts w:hint="eastAsia" w:ascii="宋体" w:hAnsi="宋体" w:cs="宋体"/>
                <w:color w:val="000000" w:themeColor="text1"/>
                <w:sz w:val="24"/>
                <w14:textFill>
                  <w14:solidFill>
                    <w14:schemeClr w14:val="tx1"/>
                  </w14:solidFill>
                </w14:textFill>
              </w:rPr>
              <w:t>毕业证书或能体现文化程度的户口本复印件、</w:t>
            </w:r>
            <w:r>
              <w:rPr>
                <w:rFonts w:hint="eastAsia" w:ascii="宋体" w:hAnsi="宋体" w:cs="宋体"/>
                <w:color w:val="000000" w:themeColor="text1"/>
                <w:sz w:val="24"/>
                <w:lang w:eastAsia="zh-CN"/>
                <w14:textFill>
                  <w14:solidFill>
                    <w14:schemeClr w14:val="tx1"/>
                  </w14:solidFill>
                </w14:textFill>
              </w:rPr>
              <w:t>③</w:t>
            </w:r>
            <w:r>
              <w:rPr>
                <w:rFonts w:hint="eastAsia" w:ascii="宋体" w:hAnsi="宋体" w:cs="宋体"/>
                <w:color w:val="000000" w:themeColor="text1"/>
                <w:sz w:val="24"/>
                <w14:textFill>
                  <w14:solidFill>
                    <w14:schemeClr w14:val="tx1"/>
                  </w14:solidFill>
                </w14:textFill>
              </w:rPr>
              <w:t>工作经验证明</w:t>
            </w:r>
            <w:r>
              <w:rPr>
                <w:rFonts w:hint="eastAsia" w:ascii="宋体" w:hAnsi="宋体" w:cs="宋体"/>
                <w:color w:val="000000" w:themeColor="text1"/>
                <w:sz w:val="24"/>
                <w:lang w:eastAsia="zh-CN"/>
                <w14:textFill>
                  <w14:solidFill>
                    <w14:schemeClr w14:val="tx1"/>
                  </w14:solidFill>
                </w14:textFill>
              </w:rPr>
              <w:t>等文件</w:t>
            </w:r>
            <w:r>
              <w:rPr>
                <w:rFonts w:hint="eastAsia" w:ascii="宋体" w:hAnsi="宋体" w:cs="宋体"/>
                <w:color w:val="000000"/>
                <w:kern w:val="0"/>
                <w:sz w:val="24"/>
                <w:lang w:eastAsia="zh-CN"/>
              </w:rPr>
              <w:t>；</w:t>
            </w:r>
            <w:r>
              <w:rPr>
                <w:rFonts w:hint="eastAsia" w:ascii="宋体" w:hAnsi="宋体" w:cs="宋体"/>
                <w:color w:val="000000"/>
                <w:kern w:val="0"/>
                <w:sz w:val="24"/>
              </w:rPr>
              <w:t>同时须提供在投标人单位</w:t>
            </w:r>
            <w:r>
              <w:rPr>
                <w:rFonts w:hint="eastAsia" w:ascii="宋体" w:hAnsi="宋体" w:cs="宋体"/>
                <w:color w:val="000000"/>
                <w:kern w:val="0"/>
                <w:sz w:val="24"/>
                <w:lang w:eastAsia="zh-CN"/>
              </w:rPr>
              <w:t>近</w:t>
            </w:r>
            <w:r>
              <w:rPr>
                <w:rFonts w:hint="eastAsia" w:ascii="宋体" w:hAnsi="宋体" w:cs="宋体"/>
                <w:color w:val="000000"/>
                <w:kern w:val="0"/>
                <w:sz w:val="24"/>
                <w:lang w:val="en-US" w:eastAsia="zh-CN"/>
              </w:rPr>
              <w:t>3个月中某一个月的</w:t>
            </w:r>
            <w:r>
              <w:rPr>
                <w:rFonts w:hint="eastAsia" w:ascii="宋体" w:hAnsi="宋体" w:cs="宋体"/>
                <w:color w:val="000000"/>
                <w:kern w:val="0"/>
                <w:sz w:val="24"/>
              </w:rPr>
              <w:t>社保缴纳记录，</w:t>
            </w:r>
            <w:r>
              <w:rPr>
                <w:rFonts w:hint="eastAsia" w:ascii="宋体" w:hAnsi="宋体" w:cs="宋体"/>
                <w:color w:val="000000"/>
                <w:kern w:val="0"/>
                <w:sz w:val="24"/>
                <w:lang w:val="en-US" w:eastAsia="zh-CN"/>
              </w:rPr>
              <w:t>6</w:t>
            </w:r>
            <w:r>
              <w:rPr>
                <w:rFonts w:hint="eastAsia" w:ascii="宋体" w:hAnsi="宋体" w:cs="宋体"/>
                <w:color w:val="000000" w:themeColor="text1"/>
                <w:sz w:val="24"/>
                <w:lang w:val="en-US" w:eastAsia="zh-CN"/>
                <w14:textFill>
                  <w14:solidFill>
                    <w14:schemeClr w14:val="tx1"/>
                  </w14:solidFill>
                </w14:textFill>
              </w:rPr>
              <w:t>人</w:t>
            </w:r>
            <w:r>
              <w:rPr>
                <w:rFonts w:hint="eastAsia" w:ascii="宋体" w:hAnsi="宋体" w:cs="宋体"/>
                <w:color w:val="000000" w:themeColor="text1"/>
                <w:sz w:val="24"/>
                <w14:textFill>
                  <w14:solidFill>
                    <w14:schemeClr w14:val="tx1"/>
                  </w14:solidFill>
                </w14:textFill>
              </w:rPr>
              <w:t>完全符合以上要求的得</w:t>
            </w:r>
            <w:r>
              <w:rPr>
                <w:rFonts w:hint="eastAsia" w:ascii="宋体" w:hAnsi="宋体" w:cs="宋体"/>
                <w:color w:val="000000" w:themeColor="text1"/>
                <w:sz w:val="24"/>
                <w:lang w:val="en-US" w:eastAsia="zh-CN"/>
                <w14:textFill>
                  <w14:solidFill>
                    <w14:schemeClr w14:val="tx1"/>
                  </w14:solidFill>
                </w14:textFill>
              </w:rPr>
              <w:t>3</w:t>
            </w:r>
            <w:r>
              <w:rPr>
                <w:rFonts w:hint="eastAsia" w:ascii="宋体" w:hAnsi="宋体" w:cs="宋体"/>
                <w:color w:val="000000" w:themeColor="text1"/>
                <w:sz w:val="24"/>
                <w14:textFill>
                  <w14:solidFill>
                    <w14:schemeClr w14:val="tx1"/>
                  </w14:solidFill>
                </w14:textFill>
              </w:rPr>
              <w:t>分，</w:t>
            </w:r>
            <w:r>
              <w:rPr>
                <w:rFonts w:hint="eastAsia" w:ascii="宋体" w:hAnsi="宋体" w:cs="宋体"/>
                <w:color w:val="000000" w:themeColor="text1"/>
                <w:sz w:val="24"/>
                <w:lang w:val="en-US" w:eastAsia="zh-CN"/>
                <w14:textFill>
                  <w14:solidFill>
                    <w14:schemeClr w14:val="tx1"/>
                  </w14:solidFill>
                </w14:textFill>
              </w:rPr>
              <w:t>一人</w:t>
            </w:r>
            <w:r>
              <w:rPr>
                <w:rFonts w:hint="eastAsia" w:ascii="宋体" w:hAnsi="宋体" w:cs="宋体"/>
                <w:color w:val="000000"/>
                <w:kern w:val="0"/>
                <w:sz w:val="24"/>
              </w:rPr>
              <w:t>不提供社保或不满足上述证明要求</w:t>
            </w:r>
            <w:r>
              <w:rPr>
                <w:rFonts w:hint="eastAsia" w:ascii="宋体" w:hAnsi="宋体" w:cs="宋体"/>
                <w:color w:val="000000"/>
                <w:kern w:val="0"/>
                <w:sz w:val="24"/>
                <w:lang w:eastAsia="zh-CN"/>
              </w:rPr>
              <w:t>的</w:t>
            </w:r>
            <w:r>
              <w:rPr>
                <w:rFonts w:hint="eastAsia" w:ascii="宋体" w:hAnsi="宋体" w:cs="宋体"/>
                <w:color w:val="000000" w:themeColor="text1"/>
                <w:sz w:val="24"/>
                <w:lang w:eastAsia="zh-CN"/>
                <w14:textFill>
                  <w14:solidFill>
                    <w14:schemeClr w14:val="tx1"/>
                  </w14:solidFill>
                </w14:textFill>
              </w:rPr>
              <w:t>扣</w:t>
            </w:r>
            <w:r>
              <w:rPr>
                <w:rFonts w:hint="default" w:ascii="宋体" w:hAnsi="宋体" w:cs="宋体"/>
                <w:color w:val="000000" w:themeColor="text1"/>
                <w:sz w:val="24"/>
                <w:lang w:val="en-US" w:eastAsia="zh-CN"/>
                <w14:textFill>
                  <w14:solidFill>
                    <w14:schemeClr w14:val="tx1"/>
                  </w14:solidFill>
                </w14:textFill>
              </w:rPr>
              <w:t>0.5</w:t>
            </w:r>
            <w:r>
              <w:rPr>
                <w:rFonts w:hint="eastAsia" w:ascii="宋体" w:hAnsi="宋体" w:cs="宋体"/>
                <w:color w:val="000000" w:themeColor="text1"/>
                <w:sz w:val="24"/>
                <w:lang w:val="en-US" w:eastAsia="zh-CN"/>
                <w14:textFill>
                  <w14:solidFill>
                    <w14:schemeClr w14:val="tx1"/>
                  </w14:solidFill>
                </w14:textFill>
              </w:rPr>
              <w:t>分，扣完为止。</w:t>
            </w:r>
          </w:p>
        </w:tc>
        <w:tc>
          <w:tcPr>
            <w:tcW w:w="393" w:type="pct"/>
            <w:noWrap/>
            <w:vAlign w:val="center"/>
          </w:tcPr>
          <w:p w14:paraId="55474576">
            <w:pPr>
              <w:snapToGrid w:val="0"/>
              <w:spacing w:line="360" w:lineRule="auto"/>
              <w:jc w:val="center"/>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4</w:t>
            </w:r>
          </w:p>
        </w:tc>
        <w:tc>
          <w:tcPr>
            <w:tcW w:w="948" w:type="pct"/>
            <w:vMerge w:val="continue"/>
            <w:noWrap/>
            <w:vAlign w:val="center"/>
          </w:tcPr>
          <w:p w14:paraId="42D5ECE1">
            <w:pPr>
              <w:snapToGrid w:val="0"/>
              <w:spacing w:line="360" w:lineRule="auto"/>
              <w:jc w:val="left"/>
              <w:rPr>
                <w:rFonts w:ascii="宋体" w:hAnsi="宋体" w:cs="宋体"/>
                <w:color w:val="auto"/>
                <w:sz w:val="24"/>
              </w:rPr>
            </w:pPr>
          </w:p>
        </w:tc>
      </w:tr>
      <w:tr w14:paraId="29969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345" w:type="pct"/>
            <w:vMerge w:val="continue"/>
            <w:noWrap/>
            <w:vAlign w:val="center"/>
          </w:tcPr>
          <w:p w14:paraId="20F4CEB7">
            <w:pPr>
              <w:snapToGrid w:val="0"/>
              <w:spacing w:line="360" w:lineRule="auto"/>
              <w:jc w:val="left"/>
              <w:rPr>
                <w:rFonts w:ascii="宋体" w:hAnsi="宋体" w:cs="宋体"/>
                <w:color w:val="auto"/>
                <w:sz w:val="24"/>
              </w:rPr>
            </w:pPr>
          </w:p>
        </w:tc>
        <w:tc>
          <w:tcPr>
            <w:tcW w:w="3313" w:type="pct"/>
            <w:noWrap/>
          </w:tcPr>
          <w:p w14:paraId="04FA6412">
            <w:pPr>
              <w:widowControl/>
              <w:autoSpaceDE w:val="0"/>
              <w:autoSpaceDN w:val="0"/>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会议</w:t>
            </w:r>
            <w:r>
              <w:rPr>
                <w:rFonts w:hint="eastAsia" w:ascii="宋体" w:hAnsi="宋体" w:cs="仿宋_GB2312"/>
                <w:color w:val="000000" w:themeColor="text1"/>
                <w:sz w:val="24"/>
                <w14:textFill>
                  <w14:solidFill>
                    <w14:schemeClr w14:val="tx1"/>
                  </w14:solidFill>
                </w14:textFill>
              </w:rPr>
              <w:t>兼客服</w:t>
            </w:r>
            <w:r>
              <w:rPr>
                <w:rFonts w:hint="eastAsia" w:ascii="宋体" w:hAnsi="宋体" w:cs="宋体"/>
                <w:color w:val="000000" w:themeColor="text1"/>
                <w:sz w:val="24"/>
                <w14:textFill>
                  <w14:solidFill>
                    <w14:schemeClr w14:val="tx1"/>
                  </w14:solidFill>
                </w14:textFill>
              </w:rPr>
              <w:t>：年龄4</w:t>
            </w:r>
            <w:r>
              <w:rPr>
                <w:rFonts w:hint="eastAsia" w:ascii="宋体" w:hAnsi="宋体" w:cs="宋体"/>
                <w:color w:val="000000" w:themeColor="text1"/>
                <w:sz w:val="24"/>
                <w:lang w:val="en-US" w:eastAsia="zh-CN"/>
                <w14:textFill>
                  <w14:solidFill>
                    <w14:schemeClr w14:val="tx1"/>
                  </w14:solidFill>
                </w14:textFill>
              </w:rPr>
              <w:t>0</w:t>
            </w:r>
            <w:r>
              <w:rPr>
                <w:rFonts w:hint="eastAsia" w:ascii="宋体" w:hAnsi="宋体" w:cs="宋体"/>
                <w:color w:val="000000" w:themeColor="text1"/>
                <w:sz w:val="24"/>
                <w14:textFill>
                  <w14:solidFill>
                    <w14:schemeClr w14:val="tx1"/>
                  </w14:solidFill>
                </w14:textFill>
              </w:rPr>
              <w:t>岁（含）以下，</w:t>
            </w:r>
            <w:r>
              <w:rPr>
                <w:rFonts w:hint="eastAsia" w:ascii="宋体" w:hAnsi="宋体" w:cs="宋体"/>
                <w:color w:val="000000" w:themeColor="text1"/>
                <w:sz w:val="24"/>
                <w:lang w:eastAsia="zh-CN"/>
                <w14:textFill>
                  <w14:solidFill>
                    <w14:schemeClr w14:val="tx1"/>
                  </w14:solidFill>
                </w14:textFill>
              </w:rPr>
              <w:t>大专</w:t>
            </w:r>
            <w:r>
              <w:rPr>
                <w:rFonts w:hint="eastAsia" w:ascii="宋体" w:hAnsi="宋体" w:cs="宋体"/>
                <w:color w:val="000000" w:themeColor="text1"/>
                <w:sz w:val="24"/>
                <w14:textFill>
                  <w14:solidFill>
                    <w14:schemeClr w14:val="tx1"/>
                  </w14:solidFill>
                </w14:textFill>
              </w:rPr>
              <w:t>及以上文化程度，具有2年及以上会务保障经验。须提供</w:t>
            </w:r>
            <w:r>
              <w:rPr>
                <w:rFonts w:hint="eastAsia" w:ascii="宋体" w:hAnsi="宋体" w:cs="宋体"/>
                <w:color w:val="000000" w:themeColor="text1"/>
                <w:sz w:val="24"/>
                <w:lang w:eastAsia="zh-CN"/>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t>身份证、</w:t>
            </w:r>
            <w:r>
              <w:rPr>
                <w:rFonts w:hint="eastAsia" w:ascii="宋体" w:hAnsi="宋体" w:cs="宋体"/>
                <w:color w:val="000000" w:themeColor="text1"/>
                <w:sz w:val="24"/>
                <w:lang w:eastAsia="zh-CN"/>
                <w14:textFill>
                  <w14:solidFill>
                    <w14:schemeClr w14:val="tx1"/>
                  </w14:solidFill>
                </w14:textFill>
              </w:rPr>
              <w:t>②</w:t>
            </w:r>
            <w:r>
              <w:rPr>
                <w:rFonts w:hint="eastAsia" w:ascii="宋体" w:hAnsi="宋体" w:cs="宋体"/>
                <w:color w:val="000000" w:themeColor="text1"/>
                <w:sz w:val="24"/>
                <w14:textFill>
                  <w14:solidFill>
                    <w14:schemeClr w14:val="tx1"/>
                  </w14:solidFill>
                </w14:textFill>
              </w:rPr>
              <w:t>毕业证书或能体现文化程度的户口本复印件、</w:t>
            </w:r>
            <w:r>
              <w:rPr>
                <w:rFonts w:hint="eastAsia" w:ascii="宋体" w:hAnsi="宋体" w:cs="宋体"/>
                <w:color w:val="000000" w:themeColor="text1"/>
                <w:sz w:val="24"/>
                <w:lang w:eastAsia="zh-CN"/>
                <w14:textFill>
                  <w14:solidFill>
                    <w14:schemeClr w14:val="tx1"/>
                  </w14:solidFill>
                </w14:textFill>
              </w:rPr>
              <w:t>③</w:t>
            </w:r>
            <w:r>
              <w:rPr>
                <w:rFonts w:hint="eastAsia" w:ascii="宋体" w:hAnsi="宋体" w:cs="宋体"/>
                <w:color w:val="000000" w:themeColor="text1"/>
                <w:sz w:val="24"/>
                <w14:textFill>
                  <w14:solidFill>
                    <w14:schemeClr w14:val="tx1"/>
                  </w14:solidFill>
                </w14:textFill>
              </w:rPr>
              <w:t>工作经验证明</w:t>
            </w:r>
            <w:r>
              <w:rPr>
                <w:rFonts w:hint="eastAsia" w:ascii="宋体" w:hAnsi="宋体" w:cs="宋体"/>
                <w:color w:val="000000" w:themeColor="text1"/>
                <w:sz w:val="24"/>
                <w:lang w:eastAsia="zh-CN"/>
                <w14:textFill>
                  <w14:solidFill>
                    <w14:schemeClr w14:val="tx1"/>
                  </w14:solidFill>
                </w14:textFill>
              </w:rPr>
              <w:t>等文件，</w:t>
            </w:r>
            <w:r>
              <w:rPr>
                <w:rFonts w:hint="eastAsia" w:ascii="宋体" w:hAnsi="宋体" w:cs="宋体"/>
                <w:color w:val="000000"/>
                <w:kern w:val="0"/>
                <w:sz w:val="24"/>
              </w:rPr>
              <w:t>同时须提供在投标人单位</w:t>
            </w:r>
            <w:r>
              <w:rPr>
                <w:rFonts w:hint="eastAsia" w:ascii="宋体" w:hAnsi="宋体" w:cs="宋体"/>
                <w:color w:val="000000"/>
                <w:kern w:val="0"/>
                <w:sz w:val="24"/>
                <w:lang w:eastAsia="zh-CN"/>
              </w:rPr>
              <w:t>近</w:t>
            </w:r>
            <w:r>
              <w:rPr>
                <w:rFonts w:hint="eastAsia" w:ascii="宋体" w:hAnsi="宋体" w:cs="宋体"/>
                <w:color w:val="000000"/>
                <w:kern w:val="0"/>
                <w:sz w:val="24"/>
                <w:lang w:val="en-US" w:eastAsia="zh-CN"/>
              </w:rPr>
              <w:t>3个月中某一个月的</w:t>
            </w:r>
            <w:r>
              <w:rPr>
                <w:rFonts w:hint="eastAsia" w:ascii="宋体" w:hAnsi="宋体" w:cs="宋体"/>
                <w:color w:val="000000"/>
                <w:kern w:val="0"/>
                <w:sz w:val="24"/>
              </w:rPr>
              <w:t>社保缴纳记录，完全符合以上要求的得</w:t>
            </w:r>
            <w:r>
              <w:rPr>
                <w:rFonts w:hint="eastAsia" w:ascii="宋体" w:hAnsi="宋体" w:cs="宋体"/>
                <w:color w:val="000000"/>
                <w:kern w:val="0"/>
                <w:sz w:val="24"/>
                <w:lang w:val="en-US" w:eastAsia="zh-CN"/>
              </w:rPr>
              <w:t>2</w:t>
            </w:r>
            <w:r>
              <w:rPr>
                <w:rFonts w:hint="eastAsia" w:ascii="宋体" w:hAnsi="宋体" w:cs="宋体"/>
                <w:color w:val="000000"/>
                <w:kern w:val="0"/>
                <w:sz w:val="24"/>
              </w:rPr>
              <w:t>分</w:t>
            </w:r>
            <w:r>
              <w:rPr>
                <w:rFonts w:hint="eastAsia" w:ascii="宋体" w:hAnsi="宋体" w:cs="宋体"/>
                <w:color w:val="000000"/>
                <w:kern w:val="0"/>
                <w:sz w:val="24"/>
                <w:lang w:eastAsia="zh-CN"/>
              </w:rPr>
              <w:t>。</w:t>
            </w:r>
            <w:r>
              <w:rPr>
                <w:rFonts w:hint="eastAsia" w:ascii="宋体" w:hAnsi="宋体" w:cs="宋体"/>
                <w:color w:val="000000"/>
                <w:kern w:val="0"/>
                <w:sz w:val="24"/>
              </w:rPr>
              <w:t>不提供社保或不满足上述证明要求，不得分。</w:t>
            </w:r>
          </w:p>
        </w:tc>
        <w:tc>
          <w:tcPr>
            <w:tcW w:w="393" w:type="pct"/>
            <w:noWrap/>
            <w:vAlign w:val="center"/>
          </w:tcPr>
          <w:p w14:paraId="46FADFF7">
            <w:pPr>
              <w:snapToGrid w:val="0"/>
              <w:spacing w:line="360" w:lineRule="auto"/>
              <w:jc w:val="center"/>
              <w:rPr>
                <w:rFonts w:hint="default"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w:t>
            </w:r>
          </w:p>
        </w:tc>
        <w:tc>
          <w:tcPr>
            <w:tcW w:w="948" w:type="pct"/>
            <w:vMerge w:val="continue"/>
            <w:noWrap/>
            <w:vAlign w:val="center"/>
          </w:tcPr>
          <w:p w14:paraId="2371B7FC">
            <w:pPr>
              <w:snapToGrid w:val="0"/>
              <w:spacing w:line="360" w:lineRule="auto"/>
              <w:jc w:val="left"/>
              <w:rPr>
                <w:rFonts w:ascii="宋体" w:hAnsi="宋体" w:cs="宋体"/>
                <w:color w:val="auto"/>
                <w:sz w:val="24"/>
              </w:rPr>
            </w:pPr>
          </w:p>
        </w:tc>
      </w:tr>
      <w:tr w14:paraId="178D9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345" w:type="pct"/>
            <w:vMerge w:val="continue"/>
            <w:noWrap/>
            <w:vAlign w:val="center"/>
          </w:tcPr>
          <w:p w14:paraId="43ED50E5">
            <w:pPr>
              <w:snapToGrid w:val="0"/>
              <w:spacing w:line="360" w:lineRule="auto"/>
              <w:jc w:val="left"/>
              <w:rPr>
                <w:rFonts w:ascii="宋体" w:hAnsi="宋体" w:cs="宋体"/>
                <w:color w:val="auto"/>
                <w:sz w:val="24"/>
              </w:rPr>
            </w:pPr>
          </w:p>
        </w:tc>
        <w:tc>
          <w:tcPr>
            <w:tcW w:w="3313" w:type="pct"/>
            <w:noWrap/>
          </w:tcPr>
          <w:p w14:paraId="499A7434">
            <w:pPr>
              <w:widowControl/>
              <w:autoSpaceDE w:val="0"/>
              <w:autoSpaceDN w:val="0"/>
              <w:snapToGrid w:val="0"/>
              <w:spacing w:line="360" w:lineRule="auto"/>
              <w:rPr>
                <w:rFonts w:hint="eastAsia" w:ascii="宋体" w:hAnsi="宋体" w:cs="宋体"/>
                <w:color w:val="auto"/>
                <w:sz w:val="24"/>
              </w:rPr>
            </w:pPr>
            <w:r>
              <w:rPr>
                <w:rFonts w:hint="eastAsia" w:ascii="宋体" w:hAnsi="宋体" w:cs="宋体"/>
                <w:color w:val="auto"/>
                <w:sz w:val="24"/>
              </w:rPr>
              <w:t>工程维修人员：男性，年龄50岁（含）以下</w:t>
            </w:r>
            <w:r>
              <w:rPr>
                <w:rFonts w:hint="eastAsia" w:ascii="宋体" w:hAnsi="宋体" w:cs="宋体"/>
                <w:color w:val="auto"/>
                <w:sz w:val="24"/>
                <w:lang w:eastAsia="zh-CN"/>
              </w:rPr>
              <w:t>，大专</w:t>
            </w:r>
            <w:r>
              <w:rPr>
                <w:rFonts w:hint="eastAsia" w:ascii="宋体" w:hAnsi="宋体" w:cs="宋体"/>
                <w:color w:val="auto"/>
                <w:sz w:val="24"/>
              </w:rPr>
              <w:t>及以上文化程度，从事本专业技术工作</w:t>
            </w:r>
            <w:r>
              <w:rPr>
                <w:rFonts w:ascii="宋体" w:hAnsi="宋体" w:cs="宋体"/>
                <w:color w:val="auto"/>
                <w:sz w:val="24"/>
              </w:rPr>
              <w:t>5</w:t>
            </w:r>
            <w:r>
              <w:rPr>
                <w:rFonts w:hint="eastAsia" w:ascii="宋体" w:hAnsi="宋体" w:cs="宋体"/>
                <w:color w:val="auto"/>
                <w:sz w:val="24"/>
              </w:rPr>
              <w:t>年及以上</w:t>
            </w:r>
            <w:r>
              <w:rPr>
                <w:rFonts w:hint="eastAsia" w:ascii="宋体" w:hAnsi="宋体" w:cs="宋体"/>
                <w:color w:val="auto"/>
                <w:sz w:val="24"/>
                <w:lang w:eastAsia="zh-CN"/>
              </w:rPr>
              <w:t>服务</w:t>
            </w:r>
            <w:r>
              <w:rPr>
                <w:rFonts w:hint="eastAsia" w:ascii="宋体" w:hAnsi="宋体" w:cs="宋体"/>
                <w:color w:val="auto"/>
                <w:sz w:val="24"/>
                <w:lang w:val="en-US" w:eastAsia="zh-CN"/>
              </w:rPr>
              <w:t>经验</w:t>
            </w:r>
            <w:r>
              <w:rPr>
                <w:rFonts w:hint="eastAsia" w:ascii="宋体" w:hAnsi="宋体" w:cs="宋体"/>
                <w:color w:val="auto"/>
                <w:sz w:val="24"/>
              </w:rPr>
              <w:t>。须提供</w:t>
            </w:r>
            <w:r>
              <w:rPr>
                <w:rFonts w:hint="eastAsia" w:ascii="宋体" w:hAnsi="宋体" w:cs="宋体"/>
                <w:color w:val="auto"/>
                <w:sz w:val="24"/>
                <w:lang w:eastAsia="zh-CN"/>
              </w:rPr>
              <w:t>①</w:t>
            </w:r>
            <w:r>
              <w:rPr>
                <w:rFonts w:hint="eastAsia" w:ascii="宋体" w:hAnsi="宋体" w:cs="宋体"/>
                <w:color w:val="auto"/>
                <w:sz w:val="24"/>
              </w:rPr>
              <w:t>身份证、</w:t>
            </w:r>
            <w:r>
              <w:rPr>
                <w:rFonts w:hint="eastAsia" w:ascii="宋体" w:hAnsi="宋体" w:cs="宋体"/>
                <w:color w:val="auto"/>
                <w:sz w:val="24"/>
                <w:lang w:eastAsia="zh-CN"/>
              </w:rPr>
              <w:t>②</w:t>
            </w:r>
            <w:r>
              <w:rPr>
                <w:rFonts w:hint="eastAsia" w:ascii="宋体" w:hAnsi="宋体" w:cs="宋体"/>
                <w:color w:val="auto"/>
                <w:sz w:val="24"/>
              </w:rPr>
              <w:t>毕业证书或能体现文化程度的户口本复印件、</w:t>
            </w:r>
            <w:r>
              <w:rPr>
                <w:rFonts w:hint="eastAsia" w:ascii="宋体" w:hAnsi="宋体" w:cs="宋体"/>
                <w:color w:val="auto"/>
                <w:sz w:val="24"/>
                <w:lang w:eastAsia="zh-CN"/>
              </w:rPr>
              <w:t>③工作经验证明等文件。</w:t>
            </w:r>
            <w:r>
              <w:rPr>
                <w:rFonts w:hint="eastAsia" w:ascii="宋体" w:hAnsi="宋体" w:cs="宋体"/>
                <w:color w:val="000000"/>
                <w:kern w:val="0"/>
                <w:sz w:val="24"/>
              </w:rPr>
              <w:t>同时须提供在投标人单位</w:t>
            </w:r>
            <w:r>
              <w:rPr>
                <w:rFonts w:hint="eastAsia" w:ascii="宋体" w:hAnsi="宋体" w:cs="宋体"/>
                <w:color w:val="000000"/>
                <w:kern w:val="0"/>
                <w:sz w:val="24"/>
                <w:lang w:eastAsia="zh-CN"/>
              </w:rPr>
              <w:t>近</w:t>
            </w:r>
            <w:r>
              <w:rPr>
                <w:rFonts w:hint="eastAsia" w:ascii="宋体" w:hAnsi="宋体" w:cs="宋体"/>
                <w:color w:val="000000"/>
                <w:kern w:val="0"/>
                <w:sz w:val="24"/>
                <w:lang w:val="en-US" w:eastAsia="zh-CN"/>
              </w:rPr>
              <w:t>3个月中某一个月的</w:t>
            </w:r>
            <w:r>
              <w:rPr>
                <w:rFonts w:hint="eastAsia" w:ascii="宋体" w:hAnsi="宋体" w:cs="宋体"/>
                <w:color w:val="000000"/>
                <w:kern w:val="0"/>
                <w:sz w:val="24"/>
              </w:rPr>
              <w:t>社保缴纳记录或者提供投标人和拟派人员共同出具的保证能在本项目服务期间专职为本项目服务的承诺函</w:t>
            </w:r>
            <w:r>
              <w:rPr>
                <w:rFonts w:hint="eastAsia" w:ascii="宋体" w:hAnsi="宋体" w:cs="宋体"/>
                <w:color w:val="000000"/>
                <w:kern w:val="0"/>
                <w:sz w:val="24"/>
                <w:lang w:eastAsia="zh-CN"/>
              </w:rPr>
              <w:t>。</w:t>
            </w:r>
            <w:r>
              <w:rPr>
                <w:rFonts w:hint="eastAsia" w:ascii="宋体" w:hAnsi="宋体" w:cs="宋体"/>
                <w:color w:val="000000"/>
                <w:kern w:val="0"/>
                <w:sz w:val="24"/>
              </w:rPr>
              <w:t>完全符合以上要求的得</w:t>
            </w:r>
            <w:r>
              <w:rPr>
                <w:rFonts w:hint="eastAsia" w:ascii="宋体" w:hAnsi="宋体" w:cs="宋体"/>
                <w:color w:val="000000"/>
                <w:kern w:val="0"/>
                <w:sz w:val="24"/>
                <w:lang w:val="en-US" w:eastAsia="zh-CN"/>
              </w:rPr>
              <w:t>2</w:t>
            </w:r>
            <w:r>
              <w:rPr>
                <w:rFonts w:hint="eastAsia" w:ascii="宋体" w:hAnsi="宋体" w:cs="宋体"/>
                <w:color w:val="000000"/>
                <w:kern w:val="0"/>
                <w:sz w:val="24"/>
              </w:rPr>
              <w:t>分</w:t>
            </w:r>
            <w:r>
              <w:rPr>
                <w:rFonts w:hint="eastAsia" w:ascii="宋体" w:hAnsi="宋体" w:cs="宋体"/>
                <w:color w:val="000000"/>
                <w:kern w:val="0"/>
                <w:sz w:val="24"/>
                <w:lang w:eastAsia="zh-CN"/>
              </w:rPr>
              <w:t>。</w:t>
            </w:r>
            <w:r>
              <w:rPr>
                <w:rFonts w:hint="eastAsia" w:ascii="宋体" w:hAnsi="宋体" w:cs="宋体"/>
                <w:color w:val="000000"/>
                <w:kern w:val="0"/>
                <w:sz w:val="24"/>
              </w:rPr>
              <w:t>不提供社保或不满足上述</w:t>
            </w:r>
            <w:r>
              <w:rPr>
                <w:rFonts w:hint="eastAsia" w:ascii="宋体" w:hAnsi="宋体" w:cs="宋体"/>
                <w:color w:val="000000"/>
                <w:kern w:val="0"/>
                <w:sz w:val="24"/>
                <w:lang w:eastAsia="zh-CN"/>
              </w:rPr>
              <w:t>一项</w:t>
            </w:r>
            <w:r>
              <w:rPr>
                <w:rFonts w:hint="eastAsia" w:ascii="宋体" w:hAnsi="宋体" w:cs="宋体"/>
                <w:color w:val="000000"/>
                <w:kern w:val="0"/>
                <w:sz w:val="24"/>
              </w:rPr>
              <w:t>证明要求</w:t>
            </w:r>
            <w:r>
              <w:rPr>
                <w:rFonts w:hint="eastAsia" w:ascii="宋体" w:hAnsi="宋体" w:cs="宋体"/>
                <w:color w:val="000000"/>
                <w:kern w:val="0"/>
                <w:sz w:val="24"/>
                <w:lang w:eastAsia="zh-CN"/>
              </w:rPr>
              <w:t>的</w:t>
            </w:r>
            <w:r>
              <w:rPr>
                <w:rFonts w:hint="eastAsia" w:ascii="宋体" w:hAnsi="宋体" w:cs="宋体"/>
                <w:color w:val="000000"/>
                <w:kern w:val="0"/>
                <w:sz w:val="24"/>
              </w:rPr>
              <w:t>，不得分。</w:t>
            </w:r>
          </w:p>
        </w:tc>
        <w:tc>
          <w:tcPr>
            <w:tcW w:w="393" w:type="pct"/>
            <w:noWrap/>
            <w:vAlign w:val="center"/>
          </w:tcPr>
          <w:p w14:paraId="0177B1F6">
            <w:pPr>
              <w:snapToGrid w:val="0"/>
              <w:spacing w:line="360" w:lineRule="auto"/>
              <w:jc w:val="center"/>
              <w:rPr>
                <w:rFonts w:hint="default" w:ascii="宋体" w:hAnsi="宋体" w:cs="宋体"/>
                <w:color w:val="auto"/>
                <w:sz w:val="24"/>
                <w:lang w:val="en-US" w:eastAsia="zh-CN"/>
              </w:rPr>
            </w:pPr>
            <w:r>
              <w:rPr>
                <w:rFonts w:hint="eastAsia" w:ascii="宋体" w:hAnsi="宋体" w:cs="宋体"/>
                <w:color w:val="auto"/>
                <w:sz w:val="24"/>
                <w:lang w:val="en-US" w:eastAsia="zh-CN"/>
              </w:rPr>
              <w:t>2</w:t>
            </w:r>
          </w:p>
        </w:tc>
        <w:tc>
          <w:tcPr>
            <w:tcW w:w="948" w:type="pct"/>
            <w:vMerge w:val="continue"/>
            <w:noWrap/>
            <w:vAlign w:val="center"/>
          </w:tcPr>
          <w:p w14:paraId="7A8E8097">
            <w:pPr>
              <w:snapToGrid w:val="0"/>
              <w:spacing w:line="360" w:lineRule="auto"/>
              <w:jc w:val="left"/>
              <w:rPr>
                <w:rFonts w:ascii="宋体" w:hAnsi="宋体" w:cs="宋体"/>
                <w:color w:val="auto"/>
                <w:sz w:val="24"/>
              </w:rPr>
            </w:pPr>
          </w:p>
        </w:tc>
      </w:tr>
      <w:tr w14:paraId="7EDF9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345" w:type="pct"/>
            <w:vMerge w:val="continue"/>
            <w:noWrap/>
            <w:vAlign w:val="center"/>
          </w:tcPr>
          <w:p w14:paraId="6A1233FA">
            <w:pPr>
              <w:snapToGrid w:val="0"/>
              <w:spacing w:line="360" w:lineRule="auto"/>
              <w:jc w:val="left"/>
              <w:rPr>
                <w:rFonts w:ascii="宋体" w:hAnsi="宋体" w:cs="宋体"/>
                <w:color w:val="auto"/>
                <w:sz w:val="24"/>
              </w:rPr>
            </w:pPr>
          </w:p>
        </w:tc>
        <w:tc>
          <w:tcPr>
            <w:tcW w:w="3313" w:type="pct"/>
            <w:noWrap/>
          </w:tcPr>
          <w:p w14:paraId="0427137E">
            <w:pPr>
              <w:widowControl/>
              <w:autoSpaceDE w:val="0"/>
              <w:autoSpaceDN w:val="0"/>
              <w:snapToGrid w:val="0"/>
              <w:spacing w:line="360" w:lineRule="auto"/>
              <w:rPr>
                <w:rFonts w:hint="default" w:ascii="宋体" w:hAnsi="宋体" w:eastAsia="宋体" w:cs="宋体"/>
                <w:color w:val="auto"/>
                <w:sz w:val="24"/>
                <w:lang w:val="en-US" w:eastAsia="zh-CN"/>
              </w:rPr>
            </w:pPr>
            <w:r>
              <w:rPr>
                <w:rFonts w:hint="eastAsia" w:ascii="宋体" w:hAnsi="宋体" w:cs="宋体"/>
                <w:color w:val="auto"/>
                <w:sz w:val="24"/>
                <w:lang w:eastAsia="zh-CN"/>
              </w:rPr>
              <w:t>绿化管理员：</w:t>
            </w:r>
            <w:r>
              <w:rPr>
                <w:rFonts w:hint="eastAsia" w:ascii="宋体" w:hAnsi="宋体" w:cs="仿宋_GB2312"/>
                <w:color w:val="000000"/>
                <w:sz w:val="24"/>
              </w:rPr>
              <w:t>具</w:t>
            </w:r>
            <w:r>
              <w:rPr>
                <w:rFonts w:hint="eastAsia" w:cs="仿宋_GB2312" w:asciiTheme="minorEastAsia" w:hAnsiTheme="minorEastAsia" w:eastAsiaTheme="minorEastAsia"/>
                <w:sz w:val="24"/>
                <w:highlight w:val="none"/>
                <w:lang w:val="en-US" w:eastAsia="zh-CN"/>
              </w:rPr>
              <w:t>有5年以上绿化养护修剪经验，提供</w:t>
            </w:r>
            <w:r>
              <w:rPr>
                <w:rFonts w:hint="eastAsia" w:ascii="宋体" w:hAnsi="宋体" w:cs="宋体"/>
                <w:color w:val="auto"/>
                <w:sz w:val="24"/>
                <w:lang w:eastAsia="zh-CN"/>
              </w:rPr>
              <w:t>工作经验证明，</w:t>
            </w:r>
            <w:r>
              <w:rPr>
                <w:rFonts w:hint="eastAsia" w:cs="仿宋_GB2312" w:asciiTheme="minorEastAsia" w:hAnsiTheme="minorEastAsia" w:eastAsiaTheme="minorEastAsia"/>
                <w:sz w:val="24"/>
                <w:highlight w:val="none"/>
                <w:lang w:val="en-US" w:eastAsia="zh-CN"/>
              </w:rPr>
              <w:t>完全符合的得1分，不符合不得分。</w:t>
            </w:r>
          </w:p>
        </w:tc>
        <w:tc>
          <w:tcPr>
            <w:tcW w:w="393" w:type="pct"/>
            <w:noWrap/>
            <w:vAlign w:val="center"/>
          </w:tcPr>
          <w:p w14:paraId="677D8EAF">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1</w:t>
            </w:r>
          </w:p>
        </w:tc>
        <w:tc>
          <w:tcPr>
            <w:tcW w:w="948" w:type="pct"/>
            <w:vMerge w:val="continue"/>
            <w:noWrap/>
            <w:vAlign w:val="center"/>
          </w:tcPr>
          <w:p w14:paraId="40E15B22">
            <w:pPr>
              <w:snapToGrid w:val="0"/>
              <w:spacing w:line="360" w:lineRule="auto"/>
              <w:jc w:val="left"/>
              <w:rPr>
                <w:rFonts w:ascii="宋体" w:hAnsi="宋体" w:cs="宋体"/>
                <w:color w:val="auto"/>
                <w:sz w:val="24"/>
              </w:rPr>
            </w:pPr>
          </w:p>
        </w:tc>
      </w:tr>
      <w:tr w14:paraId="6CA5A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3" w:hRule="atLeast"/>
        </w:trPr>
        <w:tc>
          <w:tcPr>
            <w:tcW w:w="345" w:type="pct"/>
            <w:noWrap/>
            <w:vAlign w:val="center"/>
          </w:tcPr>
          <w:p w14:paraId="2E14AEA9">
            <w:pPr>
              <w:snapToGrid w:val="0"/>
              <w:spacing w:line="360" w:lineRule="auto"/>
              <w:jc w:val="left"/>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3</w:t>
            </w:r>
          </w:p>
        </w:tc>
        <w:tc>
          <w:tcPr>
            <w:tcW w:w="3313" w:type="pct"/>
            <w:noWrap/>
          </w:tcPr>
          <w:p w14:paraId="1C3A9AC3">
            <w:pPr>
              <w:widowControl/>
              <w:autoSpaceDE w:val="0"/>
              <w:autoSpaceDN w:val="0"/>
              <w:snapToGrid w:val="0"/>
              <w:spacing w:line="360" w:lineRule="auto"/>
              <w:rPr>
                <w:rFonts w:ascii="宋体" w:hAnsi="宋体" w:cs="宋体"/>
                <w:color w:val="auto"/>
                <w:sz w:val="24"/>
              </w:rPr>
            </w:pPr>
            <w:r>
              <w:rPr>
                <w:rFonts w:hint="eastAsia" w:ascii="宋体" w:hAnsi="宋体" w:cs="宋体"/>
                <w:color w:val="auto"/>
                <w:sz w:val="24"/>
              </w:rPr>
              <w:t>团队稳定情况：包括①保持本项目服务人员的稳定，不可频繁调整；如有人员调整须提前向采购人说明情况，获得采购人同意方可实施调整；②对采购人认为无能力、工作失职或不合适人员，应立即更换。方案完整、合理的，视为符合需求，每一项</w:t>
            </w:r>
            <w:r>
              <w:rPr>
                <w:rFonts w:hint="eastAsia" w:ascii="宋体" w:hAnsi="宋体" w:cs="宋体"/>
                <w:color w:val="auto"/>
                <w:sz w:val="24"/>
                <w:lang w:val="en-US" w:eastAsia="zh-CN"/>
              </w:rPr>
              <w:t>完全符合</w:t>
            </w:r>
            <w:r>
              <w:rPr>
                <w:rFonts w:hint="eastAsia" w:ascii="宋体" w:hAnsi="宋体" w:cs="宋体"/>
                <w:color w:val="auto"/>
                <w:sz w:val="24"/>
              </w:rPr>
              <w:t>得</w:t>
            </w:r>
            <w:r>
              <w:rPr>
                <w:rFonts w:hint="eastAsia" w:ascii="宋体" w:hAnsi="宋体" w:cs="宋体"/>
                <w:color w:val="auto"/>
                <w:sz w:val="24"/>
                <w:lang w:val="en-US" w:eastAsia="zh-CN"/>
              </w:rPr>
              <w:t>1</w:t>
            </w:r>
            <w:r>
              <w:rPr>
                <w:rFonts w:hint="eastAsia" w:ascii="宋体" w:hAnsi="宋体" w:cs="宋体"/>
                <w:color w:val="auto"/>
                <w:sz w:val="24"/>
              </w:rPr>
              <w:t>分</w:t>
            </w:r>
            <w:r>
              <w:rPr>
                <w:rFonts w:hint="eastAsia" w:ascii="宋体" w:hAnsi="宋体" w:cs="宋体"/>
                <w:color w:val="auto"/>
                <w:sz w:val="24"/>
                <w:lang w:eastAsia="zh-CN"/>
              </w:rPr>
              <w:t>，</w:t>
            </w:r>
            <w:r>
              <w:rPr>
                <w:rFonts w:hint="eastAsia" w:ascii="宋体" w:hAnsi="宋体" w:cs="宋体"/>
                <w:color w:val="auto"/>
                <w:sz w:val="24"/>
                <w:lang w:val="en-US" w:eastAsia="zh-CN"/>
              </w:rPr>
              <w:t>基本符合得0.5分，</w:t>
            </w:r>
            <w:r>
              <w:rPr>
                <w:rFonts w:hint="eastAsia" w:ascii="宋体" w:hAnsi="宋体" w:cs="宋体"/>
                <w:color w:val="auto"/>
                <w:sz w:val="24"/>
              </w:rPr>
              <w:t>每缺漏一项或者该项不符合要求的不得分，共</w:t>
            </w:r>
            <w:r>
              <w:rPr>
                <w:rFonts w:hint="eastAsia" w:ascii="宋体" w:hAnsi="宋体" w:cs="宋体"/>
                <w:color w:val="auto"/>
                <w:sz w:val="24"/>
                <w:lang w:val="en-US" w:eastAsia="zh-CN"/>
              </w:rPr>
              <w:t>2</w:t>
            </w:r>
            <w:r>
              <w:rPr>
                <w:rFonts w:hint="eastAsia" w:ascii="宋体" w:hAnsi="宋体" w:cs="宋体"/>
                <w:color w:val="auto"/>
                <w:sz w:val="24"/>
              </w:rPr>
              <w:t>分。</w:t>
            </w:r>
          </w:p>
        </w:tc>
        <w:tc>
          <w:tcPr>
            <w:tcW w:w="393" w:type="pct"/>
            <w:noWrap/>
            <w:vAlign w:val="center"/>
          </w:tcPr>
          <w:p w14:paraId="59F4A918">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2</w:t>
            </w:r>
          </w:p>
        </w:tc>
        <w:tc>
          <w:tcPr>
            <w:tcW w:w="948" w:type="pct"/>
            <w:noWrap/>
            <w:vAlign w:val="center"/>
          </w:tcPr>
          <w:p w14:paraId="6E92C784">
            <w:pPr>
              <w:snapToGrid w:val="0"/>
              <w:spacing w:line="360" w:lineRule="auto"/>
              <w:jc w:val="left"/>
              <w:rPr>
                <w:rFonts w:ascii="宋体" w:hAnsi="宋体" w:cs="宋体"/>
                <w:color w:val="auto"/>
                <w:sz w:val="24"/>
              </w:rPr>
            </w:pPr>
            <w:r>
              <w:rPr>
                <w:rFonts w:hint="eastAsia" w:ascii="宋体" w:hAnsi="宋体" w:cs="宋体"/>
                <w:color w:val="auto"/>
                <w:sz w:val="24"/>
              </w:rPr>
              <w:t>（十</w:t>
            </w:r>
            <w:r>
              <w:rPr>
                <w:rFonts w:hint="eastAsia" w:ascii="宋体" w:hAnsi="宋体" w:cs="宋体"/>
                <w:color w:val="auto"/>
                <w:sz w:val="24"/>
                <w:lang w:eastAsia="zh-CN"/>
              </w:rPr>
              <w:t>三</w:t>
            </w:r>
            <w:r>
              <w:rPr>
                <w:rFonts w:hint="eastAsia" w:ascii="宋体" w:hAnsi="宋体" w:cs="宋体"/>
                <w:color w:val="auto"/>
                <w:sz w:val="24"/>
              </w:rPr>
              <w:t>）团队稳定情况</w:t>
            </w:r>
          </w:p>
        </w:tc>
      </w:tr>
      <w:tr w14:paraId="0825B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345" w:type="pct"/>
            <w:noWrap/>
            <w:vAlign w:val="center"/>
          </w:tcPr>
          <w:p w14:paraId="2698FA9A">
            <w:pPr>
              <w:snapToGrid w:val="0"/>
              <w:spacing w:line="360" w:lineRule="auto"/>
              <w:jc w:val="left"/>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4</w:t>
            </w:r>
          </w:p>
        </w:tc>
        <w:tc>
          <w:tcPr>
            <w:tcW w:w="3313" w:type="pct"/>
            <w:noWrap/>
          </w:tcPr>
          <w:p w14:paraId="16F628A1">
            <w:pPr>
              <w:widowControl/>
              <w:numPr>
                <w:ilvl w:val="0"/>
                <w:numId w:val="0"/>
              </w:numPr>
              <w:autoSpaceDE w:val="0"/>
              <w:autoSpaceDN w:val="0"/>
              <w:snapToGrid w:val="0"/>
              <w:spacing w:line="360" w:lineRule="auto"/>
              <w:rPr>
                <w:rFonts w:hint="eastAsia"/>
                <w:lang w:eastAsia="zh-CN"/>
              </w:rPr>
            </w:pPr>
            <w:r>
              <w:rPr>
                <w:rFonts w:hint="eastAsia" w:ascii="宋体" w:hAnsi="宋体" w:cs="宋体"/>
                <w:color w:val="auto"/>
                <w:sz w:val="24"/>
                <w:highlight w:val="none"/>
                <w:lang w:val="en-US" w:eastAsia="zh-CN"/>
              </w:rPr>
              <w:t>（1）</w:t>
            </w:r>
            <w:r>
              <w:rPr>
                <w:rFonts w:hint="eastAsia" w:ascii="宋体" w:hAnsi="宋体" w:cs="宋体"/>
                <w:sz w:val="24"/>
                <w:lang w:eastAsia="zh-CN"/>
              </w:rPr>
              <w:t>办公用品及保洁工具</w:t>
            </w:r>
            <w:r>
              <w:rPr>
                <w:rFonts w:hint="eastAsia" w:ascii="宋体" w:hAnsi="宋体" w:cs="宋体"/>
                <w:color w:val="auto"/>
                <w:sz w:val="24"/>
                <w:highlight w:val="none"/>
              </w:rPr>
              <w:t>配置</w:t>
            </w:r>
            <w:r>
              <w:rPr>
                <w:rFonts w:hint="eastAsia" w:ascii="宋体" w:hAnsi="宋体" w:cs="宋体"/>
                <w:color w:val="auto"/>
                <w:sz w:val="24"/>
                <w:highlight w:val="none"/>
                <w:lang w:eastAsia="zh-CN"/>
              </w:rPr>
              <w:t>情况：</w:t>
            </w:r>
            <w:r>
              <w:rPr>
                <w:rFonts w:hint="eastAsia" w:ascii="宋体" w:hAnsi="宋体" w:cs="宋体"/>
                <w:color w:val="auto"/>
                <w:sz w:val="24"/>
                <w:highlight w:val="none"/>
              </w:rPr>
              <w:t>配置合理、齐全、实用，方案详细完善满足采购需求的视为符合。符合得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分，部分符合得</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分，不符合不得分</w:t>
            </w:r>
            <w:r>
              <w:rPr>
                <w:rFonts w:hint="eastAsia" w:ascii="宋体" w:hAnsi="宋体" w:cs="宋体"/>
                <w:color w:val="auto"/>
                <w:sz w:val="24"/>
                <w:highlight w:val="none"/>
                <w:lang w:eastAsia="zh-CN"/>
              </w:rPr>
              <w:t>；</w:t>
            </w:r>
          </w:p>
          <w:p w14:paraId="1B519431">
            <w:pPr>
              <w:widowControl/>
              <w:numPr>
                <w:ilvl w:val="0"/>
                <w:numId w:val="0"/>
              </w:numPr>
              <w:autoSpaceDE w:val="0"/>
              <w:autoSpaceDN w:val="0"/>
              <w:snapToGrid w:val="0"/>
              <w:spacing w:line="360" w:lineRule="auto"/>
              <w:rPr>
                <w:rFonts w:hint="default"/>
                <w:lang w:val="en-US"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）投标人对</w:t>
            </w:r>
            <w:r>
              <w:rPr>
                <w:rFonts w:hint="eastAsia" w:ascii="宋体" w:hAnsi="宋体" w:cs="宋体"/>
                <w:color w:val="auto"/>
                <w:sz w:val="24"/>
                <w:highlight w:val="none"/>
                <w:lang w:val="en-US" w:eastAsia="zh-CN"/>
              </w:rPr>
              <w:t>①</w:t>
            </w:r>
            <w:r>
              <w:rPr>
                <w:rFonts w:hint="eastAsia" w:ascii="宋体" w:hAnsi="宋体" w:cs="宋体"/>
                <w:color w:val="auto"/>
                <w:sz w:val="24"/>
                <w:highlight w:val="none"/>
                <w:lang w:eastAsia="zh-CN"/>
              </w:rPr>
              <w:t>卫生纸和擦手纸的供应</w:t>
            </w:r>
            <w:r>
              <w:rPr>
                <w:rFonts w:hint="eastAsia" w:ascii="宋体" w:hAnsi="宋体" w:cs="宋体"/>
                <w:color w:val="auto"/>
                <w:sz w:val="24"/>
                <w:highlight w:val="none"/>
                <w:lang w:val="en-US" w:eastAsia="zh-CN"/>
              </w:rPr>
              <w:t>方案</w:t>
            </w:r>
            <w:r>
              <w:rPr>
                <w:rFonts w:hint="eastAsia" w:ascii="宋体" w:hAnsi="宋体" w:cs="宋体"/>
                <w:color w:val="auto"/>
                <w:sz w:val="24"/>
                <w:highlight w:val="none"/>
                <w:lang w:eastAsia="zh-CN"/>
              </w:rPr>
              <w:t>以及</w:t>
            </w:r>
            <w:r>
              <w:rPr>
                <w:rFonts w:hint="eastAsia" w:ascii="宋体" w:hAnsi="宋体" w:cs="宋体"/>
                <w:color w:val="auto"/>
                <w:sz w:val="24"/>
                <w:highlight w:val="none"/>
                <w:lang w:val="en-US" w:eastAsia="zh-CN"/>
              </w:rPr>
              <w:t>②</w:t>
            </w:r>
            <w:r>
              <w:rPr>
                <w:rFonts w:hint="eastAsia" w:ascii="宋体" w:hAnsi="宋体" w:cs="宋体"/>
                <w:color w:val="auto"/>
                <w:sz w:val="24"/>
                <w:lang w:eastAsia="zh-CN"/>
              </w:rPr>
              <w:t>配送服务</w:t>
            </w:r>
            <w:r>
              <w:rPr>
                <w:rFonts w:hint="eastAsia" w:ascii="宋体" w:hAnsi="宋体" w:cs="宋体"/>
                <w:color w:val="auto"/>
                <w:sz w:val="24"/>
                <w:lang w:val="en-US" w:eastAsia="zh-CN"/>
              </w:rPr>
              <w:t>方案</w:t>
            </w:r>
            <w:r>
              <w:rPr>
                <w:rFonts w:hint="eastAsia" w:ascii="宋体" w:hAnsi="宋体" w:cs="宋体"/>
                <w:color w:val="auto"/>
                <w:sz w:val="24"/>
                <w:highlight w:val="none"/>
                <w:lang w:eastAsia="zh-CN"/>
              </w:rPr>
              <w:t>是否满足招标文件采购需求，</w:t>
            </w:r>
            <w:r>
              <w:rPr>
                <w:rFonts w:hint="eastAsia" w:ascii="宋体" w:hAnsi="宋体" w:cs="宋体"/>
                <w:color w:val="auto"/>
                <w:sz w:val="24"/>
                <w:highlight w:val="none"/>
                <w:lang w:val="en-US" w:eastAsia="zh-CN"/>
              </w:rPr>
              <w:t>每一项</w:t>
            </w:r>
            <w:r>
              <w:rPr>
                <w:rFonts w:hint="eastAsia" w:ascii="宋体" w:hAnsi="宋体" w:cs="宋体"/>
                <w:color w:val="auto"/>
                <w:sz w:val="24"/>
                <w:highlight w:val="none"/>
                <w:lang w:eastAsia="zh-CN"/>
              </w:rPr>
              <w:t>满足得</w:t>
            </w:r>
            <w:r>
              <w:rPr>
                <w:rFonts w:hint="eastAsia" w:ascii="宋体" w:hAnsi="宋体" w:cs="宋体"/>
                <w:color w:val="auto"/>
                <w:sz w:val="24"/>
                <w:highlight w:val="none"/>
                <w:lang w:val="en-US" w:eastAsia="zh-CN"/>
              </w:rPr>
              <w:t>1分，部分满足得0.5分，不满足不得分，最高得2分。</w:t>
            </w:r>
          </w:p>
        </w:tc>
        <w:tc>
          <w:tcPr>
            <w:tcW w:w="393" w:type="pct"/>
            <w:noWrap/>
            <w:vAlign w:val="center"/>
          </w:tcPr>
          <w:p w14:paraId="70C0F442">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4</w:t>
            </w:r>
          </w:p>
        </w:tc>
        <w:tc>
          <w:tcPr>
            <w:tcW w:w="948" w:type="pct"/>
            <w:noWrap/>
            <w:vAlign w:val="center"/>
          </w:tcPr>
          <w:p w14:paraId="41CCE847">
            <w:pPr>
              <w:snapToGrid w:val="0"/>
              <w:spacing w:line="360" w:lineRule="auto"/>
              <w:jc w:val="left"/>
              <w:rPr>
                <w:rFonts w:ascii="宋体" w:hAnsi="宋体" w:cs="宋体"/>
                <w:color w:val="auto"/>
                <w:sz w:val="24"/>
              </w:rPr>
            </w:pPr>
            <w:r>
              <w:rPr>
                <w:rFonts w:hint="eastAsia" w:ascii="宋体" w:hAnsi="宋体" w:cs="宋体"/>
                <w:color w:val="auto"/>
                <w:sz w:val="24"/>
              </w:rPr>
              <w:t>（十</w:t>
            </w:r>
            <w:r>
              <w:rPr>
                <w:rFonts w:hint="eastAsia" w:ascii="宋体" w:hAnsi="宋体" w:cs="宋体"/>
                <w:color w:val="auto"/>
                <w:sz w:val="24"/>
                <w:lang w:eastAsia="zh-CN"/>
              </w:rPr>
              <w:t>四</w:t>
            </w:r>
            <w:r>
              <w:rPr>
                <w:rFonts w:hint="eastAsia" w:ascii="宋体" w:hAnsi="宋体" w:cs="宋体"/>
                <w:color w:val="auto"/>
                <w:sz w:val="24"/>
              </w:rPr>
              <w:t>）</w:t>
            </w:r>
            <w:r>
              <w:rPr>
                <w:rFonts w:hint="eastAsia" w:ascii="宋体" w:hAnsi="宋体" w:cs="宋体"/>
                <w:sz w:val="24"/>
                <w:lang w:eastAsia="zh-CN"/>
              </w:rPr>
              <w:t>办公用品及保洁工具</w:t>
            </w:r>
            <w:r>
              <w:rPr>
                <w:rFonts w:hint="eastAsia" w:ascii="宋体" w:hAnsi="宋体" w:cs="宋体"/>
                <w:color w:val="auto"/>
                <w:sz w:val="24"/>
                <w:highlight w:val="none"/>
              </w:rPr>
              <w:t>配置</w:t>
            </w:r>
            <w:r>
              <w:rPr>
                <w:rFonts w:hint="eastAsia" w:ascii="宋体" w:hAnsi="宋体" w:cs="宋体"/>
                <w:color w:val="auto"/>
                <w:sz w:val="24"/>
                <w:highlight w:val="none"/>
                <w:lang w:eastAsia="zh-CN"/>
              </w:rPr>
              <w:t>、纸巾情况</w:t>
            </w:r>
          </w:p>
        </w:tc>
      </w:tr>
      <w:tr w14:paraId="538EE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3" w:hRule="atLeast"/>
        </w:trPr>
        <w:tc>
          <w:tcPr>
            <w:tcW w:w="345" w:type="pct"/>
            <w:noWrap/>
            <w:vAlign w:val="center"/>
          </w:tcPr>
          <w:p w14:paraId="07F58316">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5</w:t>
            </w:r>
          </w:p>
        </w:tc>
        <w:tc>
          <w:tcPr>
            <w:tcW w:w="3313" w:type="pct"/>
            <w:noWrap/>
          </w:tcPr>
          <w:p w14:paraId="5B0100C8">
            <w:pPr>
              <w:snapToGrid w:val="0"/>
              <w:spacing w:line="360" w:lineRule="auto"/>
              <w:jc w:val="left"/>
              <w:rPr>
                <w:rFonts w:ascii="宋体" w:hAnsi="宋体" w:cs="宋体"/>
                <w:color w:val="auto"/>
                <w:sz w:val="24"/>
              </w:rPr>
            </w:pPr>
            <w:r>
              <w:rPr>
                <w:rFonts w:hint="eastAsia" w:cs="仿宋_GB2312" w:asciiTheme="minorEastAsia" w:hAnsiTheme="minorEastAsia" w:eastAsiaTheme="minorEastAsia"/>
                <w:color w:val="auto"/>
                <w:sz w:val="24"/>
              </w:rPr>
              <w:t>培训管理方案</w:t>
            </w:r>
            <w:r>
              <w:rPr>
                <w:rFonts w:hint="eastAsia" w:ascii="宋体" w:hAnsi="宋体" w:cs="宋体"/>
                <w:color w:val="auto"/>
                <w:sz w:val="24"/>
              </w:rPr>
              <w:t>：</w:t>
            </w:r>
          </w:p>
          <w:p w14:paraId="47F1F993">
            <w:pPr>
              <w:snapToGrid w:val="0"/>
              <w:spacing w:line="360" w:lineRule="auto"/>
              <w:jc w:val="left"/>
              <w:rPr>
                <w:rFonts w:ascii="宋体" w:hAnsi="宋体" w:cs="宋体"/>
                <w:color w:val="auto"/>
                <w:sz w:val="24"/>
              </w:rPr>
            </w:pPr>
            <w:r>
              <w:rPr>
                <w:rFonts w:hint="eastAsia" w:ascii="宋体" w:hAnsi="宋体" w:cs="宋体"/>
                <w:color w:val="auto"/>
                <w:sz w:val="24"/>
              </w:rPr>
              <w:t>提供对所有管理服务人员在服务期间按岗位定期短期培训</w:t>
            </w:r>
            <w:r>
              <w:rPr>
                <w:rFonts w:hint="eastAsia" w:ascii="宋体" w:hAnsi="宋体" w:cs="宋体"/>
                <w:color w:val="auto"/>
                <w:sz w:val="24"/>
                <w:lang w:eastAsia="zh-CN"/>
              </w:rPr>
              <w:t>、</w:t>
            </w:r>
            <w:r>
              <w:rPr>
                <w:rFonts w:hint="eastAsia" w:ascii="宋体" w:hAnsi="宋体" w:cs="宋体"/>
                <w:color w:val="auto"/>
                <w:sz w:val="24"/>
              </w:rPr>
              <w:t>集中培训的方案。方案内容有针对性且措施有效的得</w:t>
            </w:r>
            <w:r>
              <w:rPr>
                <w:rFonts w:hint="eastAsia" w:ascii="宋体" w:hAnsi="宋体" w:cs="宋体"/>
                <w:color w:val="auto"/>
                <w:sz w:val="24"/>
                <w:lang w:val="en-US" w:eastAsia="zh-CN"/>
              </w:rPr>
              <w:t>1</w:t>
            </w:r>
            <w:r>
              <w:rPr>
                <w:rFonts w:hint="eastAsia" w:ascii="宋体" w:hAnsi="宋体" w:cs="宋体"/>
                <w:color w:val="auto"/>
                <w:sz w:val="24"/>
              </w:rPr>
              <w:t>分，</w:t>
            </w:r>
            <w:r>
              <w:rPr>
                <w:rFonts w:hint="eastAsia" w:ascii="宋体" w:hAnsi="宋体" w:cs="宋体"/>
                <w:color w:val="auto"/>
                <w:sz w:val="24"/>
                <w:lang w:val="en-US" w:eastAsia="zh-CN"/>
              </w:rPr>
              <w:t>一般的得0.5分，</w:t>
            </w:r>
            <w:r>
              <w:rPr>
                <w:rFonts w:hint="eastAsia" w:ascii="宋体" w:hAnsi="宋体" w:cs="宋体"/>
                <w:color w:val="auto"/>
                <w:sz w:val="24"/>
              </w:rPr>
              <w:t>不符合不得分（</w:t>
            </w:r>
            <w:r>
              <w:rPr>
                <w:rFonts w:hint="eastAsia" w:ascii="宋体" w:hAnsi="宋体" w:cs="宋体"/>
                <w:color w:val="auto"/>
                <w:sz w:val="24"/>
                <w:lang w:val="en-US" w:eastAsia="zh-CN"/>
              </w:rPr>
              <w:t>1</w:t>
            </w:r>
            <w:r>
              <w:rPr>
                <w:rFonts w:hint="eastAsia" w:ascii="宋体" w:hAnsi="宋体" w:cs="宋体"/>
                <w:color w:val="auto"/>
                <w:sz w:val="24"/>
              </w:rPr>
              <w:t>分）；</w:t>
            </w:r>
          </w:p>
          <w:p w14:paraId="086F7DDB">
            <w:pPr>
              <w:snapToGrid w:val="0"/>
              <w:spacing w:line="360" w:lineRule="auto"/>
              <w:jc w:val="left"/>
              <w:rPr>
                <w:color w:val="auto"/>
              </w:rPr>
            </w:pPr>
            <w:r>
              <w:rPr>
                <w:rFonts w:hint="eastAsia" w:ascii="宋体" w:hAnsi="宋体" w:cs="宋体"/>
                <w:color w:val="auto"/>
                <w:sz w:val="24"/>
              </w:rPr>
              <w:t>供应商员工上岗前培训制度情况。内容有针对性且措施有效的得</w:t>
            </w:r>
            <w:r>
              <w:rPr>
                <w:rFonts w:hint="eastAsia" w:ascii="宋体" w:hAnsi="宋体" w:cs="宋体"/>
                <w:color w:val="auto"/>
                <w:sz w:val="24"/>
                <w:lang w:val="en-US" w:eastAsia="zh-CN"/>
              </w:rPr>
              <w:t>1</w:t>
            </w:r>
            <w:r>
              <w:rPr>
                <w:rFonts w:hint="eastAsia" w:ascii="宋体" w:hAnsi="宋体" w:cs="宋体"/>
                <w:color w:val="auto"/>
                <w:sz w:val="24"/>
              </w:rPr>
              <w:t>分，</w:t>
            </w:r>
            <w:r>
              <w:rPr>
                <w:rFonts w:hint="eastAsia" w:ascii="宋体" w:hAnsi="宋体" w:cs="宋体"/>
                <w:color w:val="auto"/>
                <w:sz w:val="24"/>
                <w:lang w:val="en-US" w:eastAsia="zh-CN"/>
              </w:rPr>
              <w:t>一般的得0.5分，</w:t>
            </w:r>
            <w:r>
              <w:rPr>
                <w:rFonts w:hint="eastAsia" w:ascii="宋体" w:hAnsi="宋体" w:cs="宋体"/>
                <w:color w:val="auto"/>
                <w:sz w:val="24"/>
              </w:rPr>
              <w:t>不符合不得分（</w:t>
            </w:r>
            <w:r>
              <w:rPr>
                <w:rFonts w:hint="eastAsia" w:ascii="宋体" w:hAnsi="宋体" w:cs="宋体"/>
                <w:color w:val="auto"/>
                <w:sz w:val="24"/>
                <w:lang w:val="en-US" w:eastAsia="zh-CN"/>
              </w:rPr>
              <w:t>1</w:t>
            </w:r>
            <w:r>
              <w:rPr>
                <w:rFonts w:hint="eastAsia" w:ascii="宋体" w:hAnsi="宋体" w:cs="宋体"/>
                <w:color w:val="auto"/>
                <w:sz w:val="24"/>
              </w:rPr>
              <w:t>分）；</w:t>
            </w:r>
          </w:p>
        </w:tc>
        <w:tc>
          <w:tcPr>
            <w:tcW w:w="393" w:type="pct"/>
            <w:noWrap/>
            <w:vAlign w:val="center"/>
          </w:tcPr>
          <w:p w14:paraId="6676F21D">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2</w:t>
            </w:r>
          </w:p>
        </w:tc>
        <w:tc>
          <w:tcPr>
            <w:tcW w:w="948" w:type="pct"/>
            <w:noWrap/>
            <w:vAlign w:val="center"/>
          </w:tcPr>
          <w:p w14:paraId="14F1E33E">
            <w:pPr>
              <w:snapToGrid w:val="0"/>
              <w:spacing w:line="360" w:lineRule="auto"/>
              <w:jc w:val="center"/>
              <w:rPr>
                <w:rFonts w:ascii="宋体" w:hAnsi="宋体" w:cs="宋体"/>
                <w:color w:val="auto"/>
                <w:sz w:val="24"/>
              </w:rPr>
            </w:pPr>
            <w:r>
              <w:rPr>
                <w:rFonts w:hint="eastAsia" w:ascii="宋体" w:hAnsi="宋体" w:cs="宋体"/>
                <w:color w:val="auto"/>
                <w:sz w:val="24"/>
              </w:rPr>
              <w:t>（十</w:t>
            </w:r>
            <w:r>
              <w:rPr>
                <w:rFonts w:hint="eastAsia" w:ascii="宋体" w:hAnsi="宋体" w:cs="宋体"/>
                <w:color w:val="auto"/>
                <w:sz w:val="24"/>
                <w:lang w:eastAsia="zh-CN"/>
              </w:rPr>
              <w:t>五</w:t>
            </w:r>
            <w:r>
              <w:rPr>
                <w:rFonts w:hint="eastAsia" w:ascii="宋体" w:hAnsi="宋体" w:cs="宋体"/>
                <w:color w:val="auto"/>
                <w:sz w:val="24"/>
              </w:rPr>
              <w:t>）</w:t>
            </w:r>
            <w:r>
              <w:rPr>
                <w:rFonts w:hint="eastAsia" w:cs="仿宋_GB2312" w:asciiTheme="minorEastAsia" w:hAnsiTheme="minorEastAsia" w:eastAsiaTheme="minorEastAsia"/>
                <w:color w:val="auto"/>
                <w:sz w:val="24"/>
              </w:rPr>
              <w:t>培训管理方案</w:t>
            </w:r>
          </w:p>
        </w:tc>
      </w:tr>
      <w:tr w14:paraId="48D2C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5" w:type="pct"/>
            <w:noWrap/>
            <w:vAlign w:val="center"/>
          </w:tcPr>
          <w:p w14:paraId="0B03F3E3">
            <w:pPr>
              <w:snapToGrid w:val="0"/>
              <w:spacing w:line="360" w:lineRule="auto"/>
              <w:jc w:val="center"/>
              <w:rPr>
                <w:rFonts w:hint="default" w:ascii="宋体" w:hAnsi="宋体" w:cs="宋体"/>
                <w:color w:val="auto"/>
                <w:sz w:val="24"/>
                <w:lang w:val="en-US" w:eastAsia="zh-CN"/>
              </w:rPr>
            </w:pPr>
            <w:r>
              <w:rPr>
                <w:rFonts w:hint="eastAsia" w:ascii="宋体" w:hAnsi="宋体" w:cs="宋体"/>
                <w:color w:val="auto"/>
                <w:sz w:val="24"/>
                <w:lang w:val="en-US" w:eastAsia="zh-CN"/>
              </w:rPr>
              <w:t>16</w:t>
            </w:r>
          </w:p>
        </w:tc>
        <w:tc>
          <w:tcPr>
            <w:tcW w:w="3313" w:type="pct"/>
            <w:noWrap/>
          </w:tcPr>
          <w:p w14:paraId="3EB53CFF">
            <w:pPr>
              <w:snapToGrid w:val="0"/>
              <w:spacing w:line="360" w:lineRule="auto"/>
              <w:outlineLvl w:val="0"/>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投标人承诺物业服务人员须与采购人签署保密条款的得1分，不满足不得分，最高得1分。</w:t>
            </w:r>
          </w:p>
        </w:tc>
        <w:tc>
          <w:tcPr>
            <w:tcW w:w="393" w:type="pct"/>
            <w:noWrap/>
            <w:vAlign w:val="center"/>
          </w:tcPr>
          <w:p w14:paraId="7D4B360D">
            <w:pPr>
              <w:snapToGrid w:val="0"/>
              <w:spacing w:line="360" w:lineRule="auto"/>
              <w:jc w:val="center"/>
              <w:rPr>
                <w:rFonts w:hint="default" w:ascii="宋体" w:hAnsi="宋体" w:cs="宋体"/>
                <w:color w:val="auto"/>
                <w:sz w:val="24"/>
                <w:lang w:val="en-US" w:eastAsia="zh-CN"/>
              </w:rPr>
            </w:pPr>
            <w:r>
              <w:rPr>
                <w:rFonts w:hint="eastAsia" w:ascii="宋体" w:hAnsi="宋体" w:cs="宋体"/>
                <w:color w:val="auto"/>
                <w:sz w:val="24"/>
                <w:lang w:val="en-US" w:eastAsia="zh-CN"/>
              </w:rPr>
              <w:t>1</w:t>
            </w:r>
          </w:p>
        </w:tc>
        <w:tc>
          <w:tcPr>
            <w:tcW w:w="948" w:type="pct"/>
            <w:noWrap/>
            <w:vAlign w:val="center"/>
          </w:tcPr>
          <w:p w14:paraId="6172CED4">
            <w:pPr>
              <w:snapToGrid w:val="0"/>
              <w:spacing w:line="360" w:lineRule="auto"/>
              <w:jc w:val="center"/>
              <w:rPr>
                <w:rFonts w:hint="eastAsia" w:ascii="宋体" w:hAnsi="宋体" w:cs="宋体"/>
                <w:color w:val="auto"/>
                <w:sz w:val="24"/>
              </w:rPr>
            </w:pPr>
            <w:r>
              <w:rPr>
                <w:rFonts w:hint="eastAsia" w:ascii="宋体" w:hAnsi="宋体" w:eastAsia="宋体" w:cs="宋体"/>
                <w:color w:val="auto"/>
                <w:sz w:val="24"/>
                <w:szCs w:val="24"/>
                <w:highlight w:val="none"/>
                <w:lang w:eastAsia="zh-CN"/>
              </w:rPr>
              <w:t>（十六）</w:t>
            </w:r>
            <w:r>
              <w:rPr>
                <w:rFonts w:hint="eastAsia" w:ascii="宋体" w:hAnsi="宋体" w:eastAsia="宋体" w:cs="宋体"/>
                <w:color w:val="auto"/>
                <w:sz w:val="24"/>
                <w:szCs w:val="24"/>
                <w:highlight w:val="none"/>
              </w:rPr>
              <w:t>保密要求</w:t>
            </w:r>
          </w:p>
        </w:tc>
      </w:tr>
      <w:tr w14:paraId="0D42B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5" w:type="pct"/>
            <w:noWrap/>
            <w:vAlign w:val="center"/>
          </w:tcPr>
          <w:p w14:paraId="4BF1A5D8">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17</w:t>
            </w:r>
          </w:p>
        </w:tc>
        <w:tc>
          <w:tcPr>
            <w:tcW w:w="3313" w:type="pct"/>
            <w:noWrap/>
          </w:tcPr>
          <w:p w14:paraId="113D85B1">
            <w:pPr>
              <w:snapToGrid w:val="0"/>
              <w:spacing w:line="360" w:lineRule="auto"/>
              <w:outlineLvl w:val="0"/>
              <w:rPr>
                <w:rFonts w:ascii="宋体" w:hAnsi="宋体" w:cs="宋体"/>
                <w:color w:val="auto"/>
                <w:sz w:val="24"/>
              </w:rPr>
            </w:pPr>
            <w:r>
              <w:rPr>
                <w:rFonts w:hint="eastAsia" w:ascii="宋体" w:hAnsi="宋体" w:cs="宋体"/>
                <w:color w:val="auto"/>
                <w:sz w:val="24"/>
              </w:rPr>
              <w:t>投标人类似项目建设的案例（</w:t>
            </w:r>
            <w:r>
              <w:rPr>
                <w:rFonts w:hint="eastAsia" w:ascii="宋体" w:hAnsi="宋体" w:cs="宋体"/>
                <w:color w:val="auto"/>
                <w:sz w:val="24"/>
                <w:lang w:val="en-US" w:eastAsia="zh-CN"/>
              </w:rPr>
              <w:t>1</w:t>
            </w:r>
            <w:r>
              <w:rPr>
                <w:rFonts w:hint="eastAsia" w:ascii="宋体" w:hAnsi="宋体" w:cs="宋体"/>
                <w:color w:val="auto"/>
                <w:sz w:val="24"/>
              </w:rPr>
              <w:t>分）：自202</w:t>
            </w:r>
            <w:r>
              <w:rPr>
                <w:rFonts w:hint="eastAsia" w:ascii="宋体" w:hAnsi="宋体" w:cs="宋体"/>
                <w:color w:val="auto"/>
                <w:sz w:val="24"/>
                <w:lang w:val="en-US" w:eastAsia="zh-CN"/>
              </w:rPr>
              <w:t>2</w:t>
            </w:r>
            <w:r>
              <w:rPr>
                <w:rFonts w:hint="eastAsia" w:ascii="宋体" w:hAnsi="宋体" w:cs="宋体"/>
                <w:color w:val="auto"/>
                <w:sz w:val="24"/>
              </w:rPr>
              <w:t>年1月1日起成功承担过的类似项目情况（以合同签订时间为准），根据合同、付款凭证或用户其他反馈材料等项目实例证明，每一个案例得0.25分，最高</w:t>
            </w:r>
            <w:r>
              <w:rPr>
                <w:rFonts w:hint="eastAsia" w:ascii="宋体" w:hAnsi="宋体" w:cs="宋体"/>
                <w:color w:val="auto"/>
                <w:sz w:val="24"/>
                <w:lang w:eastAsia="zh-CN"/>
              </w:rPr>
              <w:t>得</w:t>
            </w:r>
            <w:r>
              <w:rPr>
                <w:rFonts w:hint="eastAsia" w:ascii="宋体" w:hAnsi="宋体" w:cs="宋体"/>
                <w:color w:val="auto"/>
                <w:sz w:val="24"/>
                <w:lang w:val="en-US" w:eastAsia="zh-CN"/>
              </w:rPr>
              <w:t>1</w:t>
            </w:r>
            <w:r>
              <w:rPr>
                <w:rFonts w:hint="eastAsia" w:ascii="宋体" w:hAnsi="宋体" w:cs="宋体"/>
                <w:color w:val="auto"/>
                <w:sz w:val="24"/>
              </w:rPr>
              <w:t>分；未按要求提供完整材料的，不得分；</w:t>
            </w:r>
            <w:r>
              <w:rPr>
                <w:rFonts w:hint="eastAsia" w:ascii="宋体" w:hAnsi="宋体" w:cs="宋体"/>
                <w:b/>
                <w:bCs/>
                <w:color w:val="auto"/>
                <w:sz w:val="24"/>
              </w:rPr>
              <w:t>一个单位分年度多次签订的案例，计入1个案例；同一个项目，分两期或以上建设完成的，计入1个案例。</w:t>
            </w:r>
          </w:p>
        </w:tc>
        <w:tc>
          <w:tcPr>
            <w:tcW w:w="393" w:type="pct"/>
            <w:noWrap/>
            <w:vAlign w:val="center"/>
          </w:tcPr>
          <w:p w14:paraId="535A0825">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1</w:t>
            </w:r>
          </w:p>
        </w:tc>
        <w:tc>
          <w:tcPr>
            <w:tcW w:w="948" w:type="pct"/>
            <w:noWrap/>
            <w:vAlign w:val="center"/>
          </w:tcPr>
          <w:p w14:paraId="6845F048">
            <w:pPr>
              <w:snapToGrid w:val="0"/>
              <w:spacing w:line="360" w:lineRule="auto"/>
              <w:jc w:val="center"/>
              <w:rPr>
                <w:rFonts w:ascii="宋体" w:hAnsi="宋体" w:cs="宋体"/>
                <w:color w:val="auto"/>
                <w:sz w:val="24"/>
              </w:rPr>
            </w:pPr>
            <w:r>
              <w:rPr>
                <w:rFonts w:hint="eastAsia" w:ascii="宋体" w:hAnsi="宋体" w:cs="宋体"/>
                <w:color w:val="auto"/>
                <w:sz w:val="24"/>
              </w:rPr>
              <w:t>（十</w:t>
            </w:r>
            <w:r>
              <w:rPr>
                <w:rFonts w:hint="eastAsia" w:ascii="宋体" w:hAnsi="宋体" w:cs="宋体"/>
                <w:color w:val="auto"/>
                <w:sz w:val="24"/>
                <w:lang w:eastAsia="zh-CN"/>
              </w:rPr>
              <w:t>七</w:t>
            </w:r>
            <w:r>
              <w:rPr>
                <w:rFonts w:hint="eastAsia" w:ascii="宋体" w:hAnsi="宋体" w:cs="宋体"/>
                <w:color w:val="auto"/>
                <w:sz w:val="24"/>
              </w:rPr>
              <w:t>）类似项目建设的案例</w:t>
            </w:r>
          </w:p>
        </w:tc>
      </w:tr>
      <w:tr w14:paraId="4D772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5" w:type="pct"/>
            <w:noWrap/>
            <w:vAlign w:val="center"/>
          </w:tcPr>
          <w:p w14:paraId="3141B4FE">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8</w:t>
            </w:r>
          </w:p>
        </w:tc>
        <w:tc>
          <w:tcPr>
            <w:tcW w:w="3313" w:type="pct"/>
            <w:noWrap/>
          </w:tcPr>
          <w:p w14:paraId="78BA38ED">
            <w:pPr>
              <w:snapToGrid w:val="0"/>
              <w:spacing w:line="360" w:lineRule="auto"/>
              <w:outlineLvl w:val="0"/>
              <w:rPr>
                <w:rFonts w:hint="eastAsia" w:ascii="宋体" w:hAnsi="宋体" w:eastAsia="宋体" w:cs="宋体"/>
                <w:color w:val="auto"/>
                <w:sz w:val="24"/>
                <w:lang w:eastAsia="zh-CN"/>
              </w:rPr>
            </w:pPr>
            <w:r>
              <w:rPr>
                <w:rFonts w:hint="eastAsia" w:ascii="宋体" w:hAnsi="宋体" w:cs="宋体"/>
                <w:color w:val="auto"/>
                <w:sz w:val="24"/>
              </w:rPr>
              <w:t>投标人具有质量管理体系认证证书、环境管理体系认证证书、职业健康安全管理体系认证证书，且体系认证证书须在有效期内（</w:t>
            </w:r>
            <w:r>
              <w:rPr>
                <w:rFonts w:hint="eastAsia" w:ascii="宋体" w:hAnsi="宋体" w:cs="宋体"/>
                <w:bCs/>
                <w:color w:val="auto"/>
                <w:sz w:val="24"/>
              </w:rPr>
              <w:t>提供“国家认证认可监督管理委员会信息中心查询截图”及有效证书复印件加盖公章</w:t>
            </w:r>
            <w:r>
              <w:rPr>
                <w:rFonts w:hint="eastAsia" w:ascii="宋体" w:hAnsi="宋体" w:cs="宋体"/>
                <w:bCs/>
                <w:color w:val="auto"/>
                <w:sz w:val="24"/>
                <w:lang w:eastAsia="zh-CN"/>
              </w:rPr>
              <w:t>），</w:t>
            </w:r>
            <w:r>
              <w:rPr>
                <w:rFonts w:hint="eastAsia" w:ascii="宋体" w:hAnsi="宋体" w:cs="宋体"/>
                <w:color w:val="auto"/>
                <w:sz w:val="24"/>
              </w:rPr>
              <w:t>每个证书得1分，</w:t>
            </w:r>
            <w:r>
              <w:rPr>
                <w:rFonts w:hint="eastAsia" w:ascii="宋体" w:hAnsi="宋体" w:cs="宋体"/>
                <w:color w:val="auto"/>
                <w:sz w:val="24"/>
                <w:lang w:eastAsia="zh-CN"/>
              </w:rPr>
              <w:t>不提供不得分，</w:t>
            </w:r>
            <w:r>
              <w:rPr>
                <w:rFonts w:hint="eastAsia" w:ascii="宋体" w:hAnsi="宋体" w:cs="宋体"/>
                <w:color w:val="auto"/>
                <w:sz w:val="24"/>
              </w:rPr>
              <w:t>最高得3分</w:t>
            </w:r>
            <w:r>
              <w:rPr>
                <w:rFonts w:hint="eastAsia" w:ascii="宋体" w:hAnsi="宋体" w:cs="宋体"/>
                <w:color w:val="auto"/>
                <w:sz w:val="24"/>
                <w:lang w:eastAsia="zh-CN"/>
              </w:rPr>
              <w:t>。</w:t>
            </w:r>
          </w:p>
        </w:tc>
        <w:tc>
          <w:tcPr>
            <w:tcW w:w="393" w:type="pct"/>
            <w:noWrap/>
            <w:vAlign w:val="center"/>
          </w:tcPr>
          <w:p w14:paraId="52DB016D">
            <w:pPr>
              <w:snapToGrid w:val="0"/>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3</w:t>
            </w:r>
          </w:p>
        </w:tc>
        <w:tc>
          <w:tcPr>
            <w:tcW w:w="948" w:type="pct"/>
            <w:noWrap/>
            <w:vAlign w:val="center"/>
          </w:tcPr>
          <w:p w14:paraId="788B3FF6">
            <w:pPr>
              <w:snapToGrid w:val="0"/>
              <w:spacing w:line="360" w:lineRule="auto"/>
              <w:jc w:val="center"/>
              <w:rPr>
                <w:rFonts w:ascii="宋体" w:hAnsi="宋体" w:cs="宋体"/>
                <w:color w:val="auto"/>
                <w:sz w:val="24"/>
              </w:rPr>
            </w:pPr>
            <w:r>
              <w:rPr>
                <w:rFonts w:hint="eastAsia" w:ascii="宋体" w:hAnsi="宋体" w:cs="宋体"/>
                <w:color w:val="auto"/>
                <w:sz w:val="24"/>
              </w:rPr>
              <w:t>（十</w:t>
            </w:r>
            <w:r>
              <w:rPr>
                <w:rFonts w:hint="eastAsia" w:ascii="宋体" w:hAnsi="宋体" w:cs="宋体"/>
                <w:color w:val="auto"/>
                <w:sz w:val="24"/>
                <w:lang w:eastAsia="zh-CN"/>
              </w:rPr>
              <w:t>八</w:t>
            </w:r>
            <w:r>
              <w:rPr>
                <w:rFonts w:hint="eastAsia" w:ascii="宋体" w:hAnsi="宋体" w:cs="宋体"/>
                <w:color w:val="auto"/>
                <w:sz w:val="24"/>
              </w:rPr>
              <w:t>）体系认证</w:t>
            </w:r>
          </w:p>
        </w:tc>
      </w:tr>
      <w:tr w14:paraId="3321F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345" w:type="pct"/>
            <w:noWrap/>
            <w:vAlign w:val="center"/>
          </w:tcPr>
          <w:p w14:paraId="6E47590E">
            <w:pPr>
              <w:snapToGrid w:val="0"/>
              <w:spacing w:line="360" w:lineRule="auto"/>
              <w:jc w:val="center"/>
              <w:rPr>
                <w:rFonts w:hint="eastAsia" w:ascii="宋体" w:hAnsi="宋体" w:eastAsia="宋体" w:cs="宋体"/>
                <w:color w:val="auto"/>
                <w:sz w:val="24"/>
                <w:lang w:val="en-US" w:eastAsia="zh-CN"/>
              </w:rPr>
            </w:pPr>
            <w:r>
              <w:rPr>
                <w:rFonts w:hint="eastAsia" w:ascii="宋体" w:hAnsi="宋体" w:cs="宋体"/>
                <w:color w:val="auto"/>
                <w:sz w:val="24"/>
              </w:rPr>
              <w:t>1</w:t>
            </w:r>
            <w:r>
              <w:rPr>
                <w:rFonts w:hint="eastAsia" w:ascii="宋体" w:hAnsi="宋体" w:cs="宋体"/>
                <w:color w:val="auto"/>
                <w:sz w:val="24"/>
                <w:lang w:val="en-US" w:eastAsia="zh-CN"/>
              </w:rPr>
              <w:t>9</w:t>
            </w:r>
          </w:p>
        </w:tc>
        <w:tc>
          <w:tcPr>
            <w:tcW w:w="3313" w:type="pct"/>
            <w:noWrap/>
          </w:tcPr>
          <w:p w14:paraId="3FC21B69">
            <w:pPr>
              <w:snapToGrid w:val="0"/>
              <w:spacing w:line="360" w:lineRule="auto"/>
              <w:outlineLvl w:val="0"/>
              <w:rPr>
                <w:rFonts w:ascii="宋体" w:hAnsi="宋体" w:cs="宋体"/>
                <w:color w:val="auto"/>
                <w:sz w:val="24"/>
              </w:rPr>
            </w:pPr>
            <w:r>
              <w:rPr>
                <w:rFonts w:hint="eastAsia" w:ascii="宋体" w:hAnsi="宋体" w:cs="宋体"/>
                <w:color w:val="auto"/>
                <w:sz w:val="24"/>
              </w:rPr>
              <w:t>有效投标报价的最低价作为评标基准价，其最低报价为满分；按［投标报价得分=（评标基准价/投标报价）*</w:t>
            </w:r>
            <w:r>
              <w:rPr>
                <w:rFonts w:hint="eastAsia" w:ascii="宋体" w:hAnsi="宋体" w:cs="宋体"/>
                <w:color w:val="auto"/>
                <w:sz w:val="24"/>
                <w:lang w:val="en-US" w:eastAsia="zh-CN"/>
              </w:rPr>
              <w:t>2</w:t>
            </w:r>
            <w:r>
              <w:rPr>
                <w:rFonts w:hint="eastAsia" w:ascii="宋体" w:hAnsi="宋体" w:cs="宋体"/>
                <w:color w:val="auto"/>
                <w:sz w:val="24"/>
              </w:rPr>
              <w:t>0］的计算公式计算。</w:t>
            </w:r>
          </w:p>
          <w:p w14:paraId="024C4350">
            <w:pPr>
              <w:snapToGrid w:val="0"/>
              <w:spacing w:line="360" w:lineRule="auto"/>
              <w:outlineLvl w:val="0"/>
              <w:rPr>
                <w:rFonts w:ascii="宋体" w:hAnsi="宋体" w:cs="宋体"/>
                <w:color w:val="auto"/>
                <w:sz w:val="24"/>
              </w:rPr>
            </w:pPr>
            <w:r>
              <w:rPr>
                <w:rFonts w:hint="eastAsia" w:ascii="宋体" w:hAnsi="宋体" w:cs="宋体"/>
                <w:color w:val="auto"/>
                <w:sz w:val="24"/>
              </w:rPr>
              <w:t>评标过程中，不得去掉报价中的最高报价和最低报价。</w:t>
            </w:r>
          </w:p>
          <w:p w14:paraId="31EB859C">
            <w:pPr>
              <w:snapToGrid w:val="0"/>
              <w:spacing w:line="360" w:lineRule="auto"/>
              <w:outlineLvl w:val="0"/>
              <w:rPr>
                <w:rFonts w:ascii="宋体" w:hAnsi="宋体" w:cs="宋体"/>
                <w:color w:val="auto"/>
                <w:sz w:val="24"/>
              </w:rPr>
            </w:pPr>
            <w:r>
              <w:rPr>
                <w:rFonts w:hint="eastAsia" w:ascii="宋体" w:hAnsi="宋体" w:cs="宋体"/>
                <w:color w:val="auto"/>
                <w:sz w:val="24"/>
              </w:rPr>
              <w:t>对于未预留份额专门面向中小企业的政府采购服务项目，以及预留份额政府采购服务项目中的非预留部分标项，对小型和微型企业的投标报价给予</w:t>
            </w:r>
            <w:r>
              <w:rPr>
                <w:rFonts w:hint="eastAsia" w:ascii="宋体" w:hAnsi="宋体" w:cs="宋体"/>
                <w:b/>
                <w:color w:val="auto"/>
                <w:sz w:val="24"/>
                <w:u w:val="single"/>
                <w:lang w:val="en-US" w:eastAsia="zh-CN"/>
              </w:rPr>
              <w:t>1</w:t>
            </w:r>
            <w:r>
              <w:rPr>
                <w:rFonts w:hint="eastAsia" w:ascii="宋体" w:hAnsi="宋体" w:cs="宋体"/>
                <w:b/>
                <w:color w:val="auto"/>
                <w:sz w:val="24"/>
                <w:u w:val="single"/>
              </w:rPr>
              <w:t>0%</w:t>
            </w:r>
            <w:r>
              <w:rPr>
                <w:rFonts w:hint="eastAsia" w:ascii="宋体" w:hAnsi="宋体" w:cs="宋体"/>
                <w:color w:val="auto"/>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宋体" w:hAnsi="宋体" w:cs="宋体"/>
                <w:b/>
                <w:color w:val="auto"/>
                <w:sz w:val="24"/>
                <w:u w:val="single"/>
                <w:lang w:val="en-US" w:eastAsia="zh-CN"/>
              </w:rPr>
              <w:t>4</w:t>
            </w:r>
            <w:r>
              <w:rPr>
                <w:rFonts w:hint="eastAsia" w:ascii="宋体" w:hAnsi="宋体" w:cs="宋体"/>
                <w:b/>
                <w:color w:val="auto"/>
                <w:sz w:val="24"/>
                <w:u w:val="single"/>
              </w:rPr>
              <w:t>%</w:t>
            </w:r>
            <w:r>
              <w:rPr>
                <w:rFonts w:hint="eastAsia" w:ascii="宋体" w:hAnsi="宋体" w:cs="宋体"/>
                <w:color w:val="auto"/>
                <w:sz w:val="24"/>
              </w:rPr>
              <w:t>的扣除，用扣除后的价格参加评审。</w:t>
            </w:r>
          </w:p>
        </w:tc>
        <w:tc>
          <w:tcPr>
            <w:tcW w:w="393" w:type="pct"/>
            <w:noWrap/>
            <w:vAlign w:val="center"/>
          </w:tcPr>
          <w:p w14:paraId="5AAA0559">
            <w:pPr>
              <w:snapToGrid w:val="0"/>
              <w:spacing w:line="360" w:lineRule="auto"/>
              <w:jc w:val="center"/>
              <w:outlineLvl w:val="0"/>
              <w:rPr>
                <w:rFonts w:ascii="宋体" w:hAnsi="宋体" w:cs="宋体"/>
                <w:color w:val="auto"/>
                <w:sz w:val="24"/>
              </w:rPr>
            </w:pPr>
            <w:r>
              <w:rPr>
                <w:rFonts w:hint="eastAsia" w:ascii="宋体" w:hAnsi="宋体" w:cs="宋体"/>
                <w:color w:val="000000" w:themeColor="text1"/>
                <w:sz w:val="24"/>
                <w:lang w:val="en-US" w:eastAsia="zh-CN"/>
                <w14:textFill>
                  <w14:solidFill>
                    <w14:schemeClr w14:val="tx1"/>
                  </w14:solidFill>
                </w14:textFill>
              </w:rPr>
              <w:t>2</w:t>
            </w:r>
            <w:r>
              <w:rPr>
                <w:rFonts w:hint="eastAsia" w:ascii="宋体" w:hAnsi="宋体" w:cs="宋体"/>
                <w:color w:val="000000" w:themeColor="text1"/>
                <w:sz w:val="24"/>
                <w14:textFill>
                  <w14:solidFill>
                    <w14:schemeClr w14:val="tx1"/>
                  </w14:solidFill>
                </w14:textFill>
              </w:rPr>
              <w:t>0</w:t>
            </w:r>
          </w:p>
        </w:tc>
        <w:tc>
          <w:tcPr>
            <w:tcW w:w="948" w:type="pct"/>
            <w:noWrap/>
            <w:vAlign w:val="center"/>
          </w:tcPr>
          <w:p w14:paraId="49CD744D">
            <w:pPr>
              <w:snapToGrid w:val="0"/>
              <w:spacing w:line="360" w:lineRule="auto"/>
              <w:jc w:val="center"/>
              <w:outlineLvl w:val="0"/>
              <w:rPr>
                <w:rFonts w:ascii="宋体" w:hAnsi="宋体" w:cs="宋体"/>
                <w:color w:val="auto"/>
                <w:sz w:val="24"/>
              </w:rPr>
            </w:pPr>
            <w:r>
              <w:rPr>
                <w:rFonts w:hint="eastAsia" w:ascii="宋体" w:hAnsi="宋体" w:cs="宋体"/>
                <w:color w:val="auto"/>
                <w:sz w:val="24"/>
              </w:rPr>
              <w:t>/</w:t>
            </w:r>
          </w:p>
        </w:tc>
      </w:tr>
    </w:tbl>
    <w:p w14:paraId="71B692D1">
      <w:pPr>
        <w:snapToGrid w:val="0"/>
        <w:spacing w:line="360" w:lineRule="auto"/>
        <w:rPr>
          <w:rFonts w:ascii="宋体" w:hAnsi="宋体" w:cs="宋体"/>
          <w:b/>
          <w:color w:val="auto"/>
          <w:sz w:val="24"/>
        </w:rPr>
      </w:pPr>
      <w:r>
        <w:rPr>
          <w:rFonts w:hint="eastAsia" w:ascii="宋体" w:hAnsi="宋体" w:cs="宋体"/>
          <w:color w:val="auto"/>
          <w:sz w:val="20"/>
          <w:szCs w:val="20"/>
          <w:shd w:val="clear" w:color="auto" w:fill="FFFFFF"/>
        </w:rPr>
        <w:t>*</w:t>
      </w:r>
      <w:r>
        <w:rPr>
          <w:rFonts w:hint="eastAsia" w:ascii="宋体" w:hAnsi="宋体" w:cs="宋体"/>
          <w:b/>
          <w:color w:val="auto"/>
          <w:sz w:val="24"/>
        </w:rPr>
        <w:t>备注：</w:t>
      </w:r>
      <w:r>
        <w:rPr>
          <w:rFonts w:hint="eastAsia" w:ascii="宋体" w:hAnsi="宋体" w:cs="宋体"/>
          <w:color w:val="auto"/>
          <w:sz w:val="24"/>
        </w:rPr>
        <w:t>投标人编制投标文件（商务技术文件部分）时，建议按此目录（序号和内容）提供评标标准相应的商务技术资料。 </w:t>
      </w:r>
    </w:p>
    <w:p w14:paraId="71C2FC3F">
      <w:pPr>
        <w:snapToGrid w:val="0"/>
        <w:spacing w:line="360" w:lineRule="auto"/>
        <w:rPr>
          <w:rFonts w:ascii="宋体" w:hAnsi="宋体" w:cs="宋体"/>
          <w:b/>
          <w:color w:val="auto"/>
          <w:sz w:val="28"/>
          <w:szCs w:val="28"/>
        </w:rPr>
      </w:pPr>
      <w:r>
        <w:rPr>
          <w:rFonts w:hint="eastAsia" w:ascii="宋体" w:hAnsi="宋体" w:cs="宋体"/>
          <w:b/>
          <w:color w:val="auto"/>
          <w:sz w:val="32"/>
        </w:rPr>
        <w:t>一、评标方法</w:t>
      </w:r>
    </w:p>
    <w:p w14:paraId="1751020F">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14:paraId="08DEC942">
      <w:pPr>
        <w:adjustRightInd/>
        <w:spacing w:line="360" w:lineRule="auto"/>
        <w:rPr>
          <w:rFonts w:ascii="宋体" w:hAnsi="宋体" w:cs="宋体"/>
          <w:color w:val="auto"/>
          <w:kern w:val="0"/>
          <w:sz w:val="24"/>
        </w:rPr>
      </w:pPr>
      <w:r>
        <w:rPr>
          <w:rFonts w:hint="eastAsia" w:ascii="宋体" w:hAnsi="宋体" w:cs="宋体"/>
          <w:b/>
          <w:color w:val="auto"/>
          <w:sz w:val="32"/>
        </w:rPr>
        <w:t>二、评标标准</w:t>
      </w:r>
    </w:p>
    <w:p w14:paraId="1DD9B255">
      <w:pPr>
        <w:spacing w:line="360" w:lineRule="auto"/>
        <w:ind w:firstLine="472" w:firstLineChars="196"/>
        <w:rPr>
          <w:rFonts w:ascii="宋体" w:hAnsi="宋体" w:cs="宋体"/>
          <w:b/>
          <w:color w:val="auto"/>
          <w:sz w:val="24"/>
        </w:rPr>
      </w:pPr>
      <w:r>
        <w:rPr>
          <w:rFonts w:hint="eastAsia" w:ascii="宋体" w:hAnsi="宋体" w:cs="宋体"/>
          <w:b/>
          <w:color w:val="auto"/>
          <w:sz w:val="24"/>
        </w:rPr>
        <w:t>2.评标标准：</w:t>
      </w:r>
      <w:r>
        <w:rPr>
          <w:rFonts w:hint="eastAsia" w:ascii="宋体" w:hAnsi="宋体" w:cs="宋体"/>
          <w:color w:val="auto"/>
          <w:kern w:val="0"/>
          <w:sz w:val="24"/>
        </w:rPr>
        <w:t>见评标办法前附表。</w:t>
      </w:r>
    </w:p>
    <w:p w14:paraId="677203DA">
      <w:pPr>
        <w:spacing w:line="360" w:lineRule="auto"/>
        <w:outlineLvl w:val="0"/>
        <w:rPr>
          <w:rFonts w:ascii="宋体" w:hAnsi="宋体" w:cs="宋体"/>
          <w:b/>
          <w:color w:val="auto"/>
          <w:sz w:val="36"/>
          <w:szCs w:val="36"/>
        </w:rPr>
      </w:pPr>
      <w:r>
        <w:rPr>
          <w:rFonts w:hint="eastAsia" w:ascii="宋体" w:hAnsi="宋体" w:cs="宋体"/>
          <w:b/>
          <w:color w:val="auto"/>
          <w:sz w:val="36"/>
          <w:szCs w:val="36"/>
        </w:rPr>
        <w:t>三、评标程序</w:t>
      </w:r>
    </w:p>
    <w:p w14:paraId="4E7E0B59">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14:paraId="3B65166F">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14:paraId="1512D898">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14:paraId="5E16FE82">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14:paraId="2C991BE5">
      <w:pPr>
        <w:pStyle w:val="129"/>
        <w:spacing w:before="0"/>
        <w:ind w:firstLine="508" w:firstLineChars="212"/>
        <w:rPr>
          <w:rFonts w:ascii="宋体" w:hAnsi="宋体" w:cs="宋体"/>
          <w:color w:val="auto"/>
          <w:kern w:val="0"/>
        </w:rPr>
      </w:pPr>
      <w:r>
        <w:rPr>
          <w:rFonts w:hint="eastAsia" w:ascii="宋体" w:hAnsi="宋体" w:cs="宋体"/>
          <w:color w:val="auto"/>
          <w:kern w:val="0"/>
        </w:rPr>
        <w:t>3.4.1投标文件报价出现前后不一致的，按照下列规定修正：</w:t>
      </w:r>
    </w:p>
    <w:p w14:paraId="6E47B0B6">
      <w:pPr>
        <w:pStyle w:val="129"/>
        <w:spacing w:before="0"/>
        <w:ind w:firstLine="480"/>
        <w:rPr>
          <w:rFonts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14:paraId="2DFCD60D">
      <w:pPr>
        <w:pStyle w:val="129"/>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14:paraId="0B2B2BA7">
      <w:pPr>
        <w:pStyle w:val="129"/>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14:paraId="2E3A742C">
      <w:pPr>
        <w:pStyle w:val="129"/>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14:paraId="5CDCEA26">
      <w:pPr>
        <w:pStyle w:val="129"/>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4993E0D1">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14:paraId="74EE6C31">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14:paraId="5FCB1C1B">
      <w:pPr>
        <w:pStyle w:val="129"/>
        <w:spacing w:before="0"/>
        <w:ind w:firstLine="480"/>
        <w:rPr>
          <w:rFonts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服务）质量或者不能诚信履约的，应当要求其在合理的时间内提供书面说明，必要时提交相关证明材料；投标人不能证明其报价合理性的，评标委员会应当将其作为无效投标处理。</w:t>
      </w:r>
    </w:p>
    <w:p w14:paraId="3CD08083">
      <w:pPr>
        <w:pStyle w:val="129"/>
        <w:spacing w:before="0"/>
        <w:ind w:firstLine="480"/>
        <w:rPr>
          <w:rFonts w:ascii="宋体" w:hAnsi="宋体" w:cs="宋体"/>
          <w:color w:val="auto"/>
          <w:kern w:val="0"/>
          <w:szCs w:val="24"/>
        </w:rPr>
      </w:pPr>
      <w:r>
        <w:rPr>
          <w:rFonts w:hint="eastAsia" w:ascii="宋体" w:hAnsi="宋体" w:cs="宋体"/>
          <w:color w:val="auto"/>
          <w:kern w:val="0"/>
          <w:szCs w:val="24"/>
        </w:rPr>
        <w:t>3.4.5</w:t>
      </w:r>
      <w:r>
        <w:rPr>
          <w:rFonts w:hint="eastAsia" w:ascii="宋体" w:hAnsi="宋体" w:eastAsia="宋体" w:cs="宋体"/>
          <w:kern w:val="0"/>
          <w:sz w:val="24"/>
        </w:rPr>
        <w:t>对于未预留份额专门面向中小企业的政府采购货物项目，以及预留份额政府采购货物项目中的非预留部分标项，对小型和微型企业的投标报价给予10%-20%（招标文件第四部分评标办法明确具体的扣除比例，未明确的，给予20%的扣除）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招标文件第四部分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138CF229">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271EF2F">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290F4C4">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5DDD75A">
      <w:pPr>
        <w:widowControl/>
        <w:shd w:val="clear" w:color="auto" w:fill="FFFFFF"/>
        <w:adjustRightInd/>
        <w:spacing w:after="225" w:line="315" w:lineRule="atLeast"/>
        <w:jc w:val="left"/>
        <w:rPr>
          <w:rFonts w:ascii="宋体" w:hAnsi="宋体" w:cs="宋体"/>
          <w:b/>
          <w:color w:val="auto"/>
          <w:sz w:val="32"/>
        </w:rPr>
      </w:pPr>
      <w:r>
        <w:rPr>
          <w:rFonts w:hint="eastAsia" w:ascii="宋体" w:hAnsi="宋体" w:cs="宋体"/>
          <w:b/>
          <w:color w:val="auto"/>
          <w:sz w:val="32"/>
        </w:rPr>
        <w:t>四、评标中的其他事项</w:t>
      </w:r>
    </w:p>
    <w:p w14:paraId="12F0AFF0">
      <w:pPr>
        <w:pStyle w:val="129"/>
        <w:spacing w:before="0"/>
        <w:ind w:firstLine="472" w:firstLineChars="196"/>
        <w:rPr>
          <w:rFonts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76243C2">
      <w:pPr>
        <w:pStyle w:val="24"/>
        <w:spacing w:line="360" w:lineRule="auto"/>
        <w:ind w:left="954" w:leftChars="226" w:hanging="479" w:firstLineChars="0"/>
        <w:rPr>
          <w:rFonts w:cs="宋体"/>
          <w:color w:val="auto"/>
          <w:szCs w:val="21"/>
        </w:rPr>
      </w:pPr>
      <w:r>
        <w:rPr>
          <w:rFonts w:hint="eastAsia" w:cs="宋体"/>
          <w:b/>
          <w:color w:val="auto"/>
          <w:kern w:val="0"/>
        </w:rPr>
        <w:t>4.2投标无效。</w:t>
      </w:r>
      <w:r>
        <w:rPr>
          <w:rFonts w:hint="eastAsia" w:cs="宋体"/>
          <w:color w:val="auto"/>
          <w:szCs w:val="21"/>
        </w:rPr>
        <w:t>有下列情形之一的，投标无效：</w:t>
      </w:r>
    </w:p>
    <w:p w14:paraId="226C3114">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14:paraId="0F27237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4.2.2投标文件未按照招标文件要求签署、盖章的；</w:t>
      </w:r>
    </w:p>
    <w:p w14:paraId="2351809A">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7FA39E1C">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4.2.4投标文件含有采购人不能接受的附加条件的；</w:t>
      </w:r>
    </w:p>
    <w:p w14:paraId="0487EA9A">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14:paraId="3C8E72ED">
      <w:pPr>
        <w:snapToGrid w:val="0"/>
        <w:spacing w:line="360" w:lineRule="auto"/>
        <w:ind w:firstLine="120" w:firstLineChars="50"/>
        <w:jc w:val="left"/>
        <w:rPr>
          <w:rFonts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14:paraId="2C7B3F3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4.2.7投标报价超过招标文件中规定的预算金额或者最高限价的；</w:t>
      </w:r>
    </w:p>
    <w:p w14:paraId="5FDE60D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4.2.8报价明显低于其他通过符合性审查投标人的报价，有可能影响产品（服务）质量或者不能诚信履约的，未能按要求提供书面说明或者提交相关证明材料，不能证明其报价合理性的；</w:t>
      </w:r>
    </w:p>
    <w:p w14:paraId="374241C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4.2.9投标人对根据修正原则修正后的报价不确认的；</w:t>
      </w:r>
    </w:p>
    <w:p w14:paraId="32C27422">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4.2.10投标人提供虚假材料投标的；</w:t>
      </w:r>
    </w:p>
    <w:p w14:paraId="531C5237">
      <w:pPr>
        <w:spacing w:line="360" w:lineRule="auto"/>
        <w:ind w:firstLine="240" w:firstLineChars="100"/>
        <w:rPr>
          <w:rFonts w:ascii="宋体" w:hAnsi="宋体" w:cs="宋体"/>
          <w:color w:val="auto"/>
          <w:kern w:val="0"/>
          <w:sz w:val="24"/>
        </w:rPr>
      </w:pPr>
      <w:r>
        <w:rPr>
          <w:rFonts w:hint="eastAsia" w:ascii="宋体" w:hAnsi="宋体" w:cs="宋体"/>
          <w:color w:val="auto"/>
          <w:kern w:val="0"/>
          <w:sz w:val="24"/>
        </w:rPr>
        <w:t xml:space="preserve">  4.2.11投标人有恶意串通、妨碍其他投标人的竞争行为、损害采购人或者其他投标人的合法权益情形的；</w:t>
      </w:r>
    </w:p>
    <w:p w14:paraId="4B484E5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4.2.12投标人仅提交备份投标文件，未在电子交易平台传输递交投标文件的，投标无效；</w:t>
      </w:r>
    </w:p>
    <w:p w14:paraId="11043C1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4.2.13投标人未提供样品或提供的样品不满足采购需求实质性条件的，投标无效；</w:t>
      </w:r>
    </w:p>
    <w:p w14:paraId="7EAAAA16">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4.2.14 投标文件不满足招标文件的其它实质性要求的；</w:t>
      </w:r>
    </w:p>
    <w:p w14:paraId="2B61689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4.2.15法律、法规、规章（适用本市的）及省级以上规范性文件（适用本市的）规定的其他无效情形。</w:t>
      </w:r>
    </w:p>
    <w:p w14:paraId="43E57B02">
      <w:pPr>
        <w:pStyle w:val="24"/>
        <w:snapToGrid w:val="0"/>
        <w:spacing w:line="360" w:lineRule="auto"/>
        <w:ind w:firstLine="472" w:firstLineChars="196"/>
        <w:rPr>
          <w:rFonts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14:paraId="68E652F8">
      <w:pPr>
        <w:pStyle w:val="24"/>
        <w:snapToGrid w:val="0"/>
        <w:spacing w:line="360" w:lineRule="auto"/>
        <w:rPr>
          <w:rFonts w:cs="宋体"/>
          <w:color w:val="auto"/>
        </w:rPr>
      </w:pPr>
      <w:r>
        <w:rPr>
          <w:rFonts w:hint="eastAsia" w:cs="宋体"/>
          <w:color w:val="auto"/>
        </w:rPr>
        <w:t>5.1符合专业条件的供应商或者对招标文件作实质响应的供应商不足3家的；</w:t>
      </w:r>
    </w:p>
    <w:p w14:paraId="7232A95F">
      <w:pPr>
        <w:pStyle w:val="24"/>
        <w:snapToGrid w:val="0"/>
        <w:spacing w:line="360" w:lineRule="auto"/>
        <w:rPr>
          <w:rFonts w:cs="宋体"/>
          <w:color w:val="auto"/>
        </w:rPr>
      </w:pPr>
      <w:r>
        <w:rPr>
          <w:rFonts w:hint="eastAsia" w:cs="宋体"/>
          <w:color w:val="auto"/>
        </w:rPr>
        <w:t>5.2出现影响采购公正的违法、违规行为的；</w:t>
      </w:r>
    </w:p>
    <w:p w14:paraId="7AC664C1">
      <w:pPr>
        <w:pStyle w:val="24"/>
        <w:snapToGrid w:val="0"/>
        <w:spacing w:line="360" w:lineRule="auto"/>
        <w:rPr>
          <w:rFonts w:cs="宋体"/>
          <w:color w:val="auto"/>
        </w:rPr>
      </w:pPr>
      <w:r>
        <w:rPr>
          <w:rFonts w:hint="eastAsia" w:cs="宋体"/>
          <w:color w:val="auto"/>
        </w:rPr>
        <w:t>5.3投标人的报价均超过了采购预算，采购人不能支付的；</w:t>
      </w:r>
    </w:p>
    <w:p w14:paraId="577AABE0">
      <w:pPr>
        <w:pStyle w:val="24"/>
        <w:snapToGrid w:val="0"/>
        <w:spacing w:line="360" w:lineRule="auto"/>
        <w:rPr>
          <w:rFonts w:cs="宋体"/>
          <w:color w:val="auto"/>
        </w:rPr>
      </w:pPr>
      <w:r>
        <w:rPr>
          <w:rFonts w:hint="eastAsia" w:cs="宋体"/>
          <w:color w:val="auto"/>
        </w:rPr>
        <w:t>5.4因重大变故，采购任务取消的。</w:t>
      </w:r>
    </w:p>
    <w:p w14:paraId="0F0E1CB9">
      <w:pPr>
        <w:pStyle w:val="24"/>
        <w:snapToGrid w:val="0"/>
        <w:spacing w:line="360" w:lineRule="auto"/>
        <w:rPr>
          <w:rFonts w:cs="宋体"/>
          <w:color w:val="auto"/>
        </w:rPr>
      </w:pPr>
      <w:r>
        <w:rPr>
          <w:rFonts w:hint="eastAsia" w:cs="宋体"/>
          <w:color w:val="auto"/>
        </w:rPr>
        <w:t>废标后，采购机构应当将废标理由通知所有投标人。</w:t>
      </w:r>
    </w:p>
    <w:p w14:paraId="07CFAA07">
      <w:pPr>
        <w:pStyle w:val="24"/>
        <w:snapToGrid w:val="0"/>
        <w:spacing w:line="360" w:lineRule="auto"/>
        <w:ind w:firstLine="590" w:firstLineChars="245"/>
        <w:rPr>
          <w:rFonts w:cs="宋体"/>
          <w:color w:val="auto"/>
        </w:rPr>
      </w:pPr>
      <w:r>
        <w:rPr>
          <w:rFonts w:hint="eastAsia" w:cs="宋体"/>
          <w:b/>
          <w:color w:val="auto"/>
        </w:rPr>
        <w:t>6.修改招标文件，重新组织采购活动。</w:t>
      </w:r>
      <w:r>
        <w:rPr>
          <w:rFonts w:hint="eastAsia" w:cs="宋体"/>
          <w:color w:val="auto"/>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4756AB7">
      <w:pPr>
        <w:pStyle w:val="24"/>
        <w:snapToGrid w:val="0"/>
        <w:spacing w:line="360" w:lineRule="auto"/>
        <w:ind w:firstLine="482"/>
        <w:rPr>
          <w:rFonts w:cs="宋体"/>
        </w:rPr>
      </w:pPr>
      <w:r>
        <w:rPr>
          <w:rFonts w:hint="eastAsia" w:cs="宋体"/>
          <w:b/>
          <w:color w:val="auto"/>
          <w:kern w:val="0"/>
        </w:rPr>
        <w:t>7.重新开展采购。</w:t>
      </w:r>
      <w:r>
        <w:rPr>
          <w:rFonts w:hint="eastAsia" w:cs="宋体"/>
          <w:color w:val="auto"/>
        </w:rPr>
        <w:t>有政府采购法第七十一条、第七十二条规定的违法行为</w:t>
      </w:r>
      <w:r>
        <w:rPr>
          <w:rFonts w:hint="eastAsia" w:cs="宋体"/>
        </w:rPr>
        <w:t>之一，影响或者可能影响中标结果的，依照下列规定处理：</w:t>
      </w:r>
    </w:p>
    <w:p w14:paraId="45F98D1B">
      <w:pPr>
        <w:pStyle w:val="24"/>
        <w:snapToGrid w:val="0"/>
        <w:spacing w:line="360" w:lineRule="auto"/>
        <w:rPr>
          <w:rFonts w:cs="宋体"/>
        </w:rPr>
      </w:pPr>
      <w:r>
        <w:rPr>
          <w:rFonts w:hint="eastAsia" w:cs="宋体"/>
        </w:rPr>
        <w:t>7.1未确定中标供应商的，终止本次政府采购活动，重新开展政府采购活动。</w:t>
      </w:r>
    </w:p>
    <w:p w14:paraId="4F33350D">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26D72496">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18E16CD9">
      <w:pPr>
        <w:pStyle w:val="24"/>
        <w:snapToGrid w:val="0"/>
        <w:spacing w:line="360" w:lineRule="auto"/>
        <w:rPr>
          <w:rFonts w:cs="宋体"/>
        </w:rPr>
      </w:pPr>
      <w:r>
        <w:rPr>
          <w:rFonts w:hint="eastAsia" w:cs="宋体"/>
        </w:rPr>
        <w:t>7.4政府采购合同已经履行，给采购人、供应商造成损失的，由责任人承担赔偿责任。</w:t>
      </w:r>
    </w:p>
    <w:p w14:paraId="75CF84D4">
      <w:pPr>
        <w:pStyle w:val="24"/>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52C38324">
      <w:pPr>
        <w:pStyle w:val="24"/>
        <w:snapToGrid w:val="0"/>
        <w:spacing w:line="360" w:lineRule="auto"/>
        <w:ind w:firstLine="0" w:firstLineChars="0"/>
        <w:rPr>
          <w:rFonts w:cs="宋体"/>
        </w:rPr>
      </w:pPr>
    </w:p>
    <w:bookmarkEnd w:id="27"/>
    <w:p w14:paraId="20DC7E22">
      <w:pPr>
        <w:widowControl/>
        <w:adjustRightInd/>
        <w:jc w:val="left"/>
        <w:rPr>
          <w:rFonts w:ascii="宋体" w:hAnsi="宋体" w:cs="宋体"/>
          <w:b/>
          <w:sz w:val="36"/>
          <w:szCs w:val="36"/>
        </w:rPr>
      </w:pPr>
      <w:bookmarkStart w:id="37" w:name="_Toc86217003"/>
      <w:bookmarkStart w:id="38" w:name="第五部分"/>
      <w:r>
        <w:rPr>
          <w:rFonts w:hint="eastAsia" w:ascii="宋体" w:hAnsi="宋体" w:cs="宋体"/>
          <w:b/>
          <w:sz w:val="36"/>
          <w:szCs w:val="36"/>
        </w:rPr>
        <w:br w:type="page"/>
      </w:r>
    </w:p>
    <w:p w14:paraId="11FDF7F2">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540E83A3">
      <w:pPr>
        <w:rPr>
          <w:rFonts w:ascii="宋体" w:hAnsi="宋体" w:cs="宋体"/>
          <w:sz w:val="24"/>
          <w:u w:val="single"/>
        </w:rPr>
      </w:pPr>
      <w:r>
        <w:rPr>
          <w:rFonts w:hint="eastAsia" w:ascii="宋体" w:hAnsi="宋体" w:cs="宋体"/>
          <w:sz w:val="24"/>
        </w:rPr>
        <w:t>合同编号：</w:t>
      </w:r>
    </w:p>
    <w:p w14:paraId="248E3B27">
      <w:pPr>
        <w:spacing w:line="480" w:lineRule="auto"/>
        <w:jc w:val="center"/>
        <w:rPr>
          <w:rFonts w:ascii="宋体" w:hAnsi="宋体" w:cs="宋体"/>
          <w:b/>
          <w:sz w:val="28"/>
          <w:szCs w:val="28"/>
        </w:rPr>
      </w:pPr>
    </w:p>
    <w:p w14:paraId="71899649">
      <w:pPr>
        <w:spacing w:line="480" w:lineRule="auto"/>
        <w:jc w:val="center"/>
        <w:rPr>
          <w:rFonts w:ascii="宋体" w:hAnsi="宋体" w:cs="宋体"/>
          <w:b/>
          <w:sz w:val="24"/>
        </w:rPr>
      </w:pPr>
    </w:p>
    <w:p w14:paraId="7006866D">
      <w:pPr>
        <w:spacing w:line="480" w:lineRule="auto"/>
        <w:jc w:val="center"/>
        <w:rPr>
          <w:rFonts w:ascii="宋体" w:hAnsi="宋体" w:cs="宋体"/>
          <w:b/>
          <w:sz w:val="24"/>
        </w:rPr>
      </w:pPr>
    </w:p>
    <w:p w14:paraId="462A1028">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71E9F3FE">
      <w:pPr>
        <w:spacing w:line="480" w:lineRule="auto"/>
        <w:jc w:val="center"/>
        <w:rPr>
          <w:rFonts w:ascii="宋体" w:hAnsi="宋体" w:cs="宋体"/>
          <w:b/>
          <w:sz w:val="36"/>
          <w:szCs w:val="36"/>
        </w:rPr>
      </w:pPr>
      <w:r>
        <w:rPr>
          <w:rFonts w:hint="eastAsia" w:ascii="宋体" w:hAnsi="宋体" w:cs="宋体"/>
          <w:b/>
          <w:sz w:val="36"/>
          <w:szCs w:val="36"/>
        </w:rPr>
        <w:t>（服务类）</w:t>
      </w:r>
    </w:p>
    <w:p w14:paraId="78D8B28F">
      <w:pPr>
        <w:pStyle w:val="700"/>
        <w:ind w:firstLine="2843" w:firstLineChars="1180"/>
        <w:rPr>
          <w:rFonts w:ascii="宋体" w:hAnsi="宋体" w:cs="宋体"/>
          <w:b/>
          <w:szCs w:val="24"/>
        </w:rPr>
      </w:pPr>
      <w:r>
        <w:rPr>
          <w:rFonts w:hint="eastAsia" w:ascii="宋体" w:hAnsi="宋体" w:cs="宋体"/>
          <w:b/>
          <w:szCs w:val="24"/>
        </w:rPr>
        <w:t>第一部分 合同书</w:t>
      </w:r>
    </w:p>
    <w:p w14:paraId="56EBFE74">
      <w:pPr>
        <w:spacing w:before="120" w:line="22" w:lineRule="atLeast"/>
        <w:rPr>
          <w:rFonts w:ascii="宋体" w:hAnsi="宋体" w:cs="宋体"/>
          <w:sz w:val="24"/>
        </w:rPr>
      </w:pPr>
    </w:p>
    <w:p w14:paraId="26B8E78F">
      <w:pPr>
        <w:pStyle w:val="2"/>
        <w:rPr>
          <w:rFonts w:ascii="宋体" w:hAnsi="宋体" w:eastAsia="宋体" w:cs="宋体"/>
        </w:rPr>
      </w:pPr>
    </w:p>
    <w:p w14:paraId="17FB247F">
      <w:pPr>
        <w:spacing w:before="120" w:line="22" w:lineRule="atLeast"/>
        <w:ind w:left="960"/>
        <w:rPr>
          <w:rFonts w:hint="eastAsia"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r>
        <w:rPr>
          <w:rFonts w:hint="eastAsia" w:ascii="宋体" w:hAnsi="宋体" w:cs="宋体"/>
          <w:sz w:val="24"/>
          <w:u w:val="single"/>
          <w:lang w:eastAsia="zh-CN"/>
        </w:rPr>
        <w:t>杭州市西湖区人民政府翠苑街道办事处大楼2025-2027年综合物业服务采购项目</w:t>
      </w:r>
      <w:r>
        <w:rPr>
          <w:rFonts w:hint="eastAsia" w:ascii="宋体" w:hAnsi="宋体" w:cs="宋体"/>
          <w:sz w:val="24"/>
          <w:u w:val="single"/>
        </w:rPr>
        <w:t xml:space="preserve">     </w:t>
      </w:r>
    </w:p>
    <w:p w14:paraId="699F44B3">
      <w:pPr>
        <w:pStyle w:val="597"/>
        <w:spacing w:before="120" w:line="22" w:lineRule="atLeast"/>
        <w:ind w:firstLine="960" w:firstLineChars="400"/>
        <w:rPr>
          <w:rFonts w:hint="eastAsia" w:ascii="宋体" w:hAnsi="宋体" w:eastAsia="宋体" w:cs="宋体"/>
          <w:szCs w:val="24"/>
        </w:rPr>
      </w:pPr>
      <w:r>
        <w:rPr>
          <w:rFonts w:hint="eastAsia" w:ascii="宋体" w:hAnsi="宋体" w:eastAsia="宋体" w:cs="宋体"/>
        </w:rPr>
        <w:t>项目编号：</w:t>
      </w:r>
      <w:r>
        <w:rPr>
          <w:rFonts w:hint="eastAsia" w:ascii="宋体" w:hAnsi="宋体" w:eastAsia="宋体" w:cs="宋体"/>
          <w:u w:val="single"/>
        </w:rPr>
        <w:t xml:space="preserve">  </w:t>
      </w:r>
      <w:r>
        <w:rPr>
          <w:rFonts w:hint="eastAsia" w:ascii="宋体" w:hAnsi="宋体" w:eastAsia="宋体" w:cs="宋体"/>
          <w:u w:val="single"/>
          <w:lang w:eastAsia="zh-CN"/>
        </w:rPr>
        <w:t>XHZFCG-2025-G-3</w:t>
      </w:r>
      <w:r>
        <w:rPr>
          <w:rFonts w:hint="eastAsia" w:ascii="宋体" w:hAnsi="宋体" w:eastAsia="宋体" w:cs="宋体"/>
          <w:u w:val="single"/>
          <w:lang w:val="en-US" w:eastAsia="zh-CN"/>
        </w:rPr>
        <w:t>6</w:t>
      </w:r>
      <w:r>
        <w:rPr>
          <w:rFonts w:hint="eastAsia" w:ascii="宋体" w:hAnsi="宋体" w:eastAsia="宋体" w:cs="宋体"/>
          <w:u w:val="single"/>
        </w:rPr>
        <w:t xml:space="preserve">         </w:t>
      </w:r>
      <w:r>
        <w:rPr>
          <w:rFonts w:hint="eastAsia" w:ascii="宋体" w:hAnsi="宋体" w:eastAsia="宋体" w:cs="宋体"/>
          <w:u w:val="single"/>
          <w:lang w:val="en-US" w:eastAsia="zh-CN"/>
        </w:rPr>
        <w:t xml:space="preserve">   </w:t>
      </w:r>
      <w:r>
        <w:rPr>
          <w:rFonts w:hint="eastAsia" w:ascii="宋体" w:hAnsi="宋体" w:eastAsia="宋体" w:cs="宋体"/>
          <w:u w:val="single"/>
        </w:rPr>
        <w:t xml:space="preserve"> </w:t>
      </w:r>
    </w:p>
    <w:p w14:paraId="08D3C85D">
      <w:pPr>
        <w:pStyle w:val="597"/>
        <w:spacing w:before="120" w:line="22" w:lineRule="atLeast"/>
        <w:rPr>
          <w:rFonts w:hint="eastAsia" w:ascii="宋体" w:hAnsi="宋体" w:eastAsia="宋体" w:cs="宋体"/>
          <w:szCs w:val="24"/>
        </w:rPr>
      </w:pPr>
    </w:p>
    <w:p w14:paraId="51770C8B">
      <w:pPr>
        <w:rPr>
          <w:rFonts w:hint="eastAsia" w:ascii="宋体" w:hAnsi="宋体" w:cs="宋体"/>
          <w:sz w:val="24"/>
        </w:rPr>
      </w:pPr>
    </w:p>
    <w:p w14:paraId="211F1481">
      <w:pPr>
        <w:spacing w:before="120" w:line="22" w:lineRule="atLeast"/>
        <w:ind w:left="960"/>
        <w:rPr>
          <w:rFonts w:hint="eastAsia"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78F5D153">
      <w:pPr>
        <w:spacing w:before="120" w:line="22" w:lineRule="atLeast"/>
        <w:rPr>
          <w:rFonts w:hint="eastAsia" w:ascii="宋体" w:hAnsi="宋体" w:cs="宋体"/>
          <w:sz w:val="24"/>
        </w:rPr>
      </w:pPr>
    </w:p>
    <w:p w14:paraId="4A1DA48F">
      <w:pPr>
        <w:spacing w:before="120" w:line="22" w:lineRule="atLeast"/>
        <w:ind w:left="960"/>
        <w:rPr>
          <w:rFonts w:hint="eastAsia"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3069C7FA">
      <w:pPr>
        <w:spacing w:before="120" w:line="22" w:lineRule="atLeast"/>
        <w:rPr>
          <w:rFonts w:hint="eastAsia" w:ascii="宋体" w:hAnsi="宋体" w:cs="宋体"/>
          <w:sz w:val="24"/>
        </w:rPr>
      </w:pPr>
    </w:p>
    <w:p w14:paraId="35770944">
      <w:pPr>
        <w:spacing w:before="120" w:line="22" w:lineRule="atLeast"/>
        <w:ind w:firstLine="960" w:firstLineChars="400"/>
        <w:rPr>
          <w:rFonts w:hint="eastAsia"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54D73D95">
      <w:pPr>
        <w:spacing w:before="120" w:line="22" w:lineRule="atLeast"/>
        <w:rPr>
          <w:rFonts w:hint="eastAsia" w:ascii="宋体" w:hAnsi="宋体" w:cs="宋体"/>
          <w:sz w:val="24"/>
        </w:rPr>
      </w:pPr>
    </w:p>
    <w:p w14:paraId="04886432">
      <w:pPr>
        <w:spacing w:line="360" w:lineRule="auto"/>
        <w:ind w:firstLine="960" w:firstLineChars="400"/>
        <w:rPr>
          <w:rFonts w:hint="eastAsia" w:ascii="宋体" w:hAnsi="宋体" w:cs="宋体"/>
          <w:sz w:val="24"/>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0C94199">
      <w:pPr>
        <w:spacing w:line="360" w:lineRule="auto"/>
        <w:ind w:firstLine="480" w:firstLineChars="200"/>
        <w:rPr>
          <w:rFonts w:hint="eastAsia" w:ascii="宋体" w:hAnsi="宋体" w:cs="宋体"/>
          <w:sz w:val="24"/>
        </w:rPr>
      </w:pPr>
    </w:p>
    <w:p w14:paraId="5093F82E">
      <w:pPr>
        <w:spacing w:line="360" w:lineRule="auto"/>
        <w:ind w:firstLine="480" w:firstLineChars="200"/>
        <w:rPr>
          <w:rFonts w:hint="eastAsia" w:ascii="宋体" w:hAnsi="宋体" w:cs="宋体"/>
          <w:sz w:val="24"/>
        </w:rPr>
      </w:pPr>
    </w:p>
    <w:p w14:paraId="1EEB2CC2">
      <w:pPr>
        <w:spacing w:line="360" w:lineRule="auto"/>
        <w:ind w:firstLine="480" w:firstLineChars="200"/>
        <w:rPr>
          <w:rFonts w:hint="eastAsia" w:ascii="宋体" w:hAnsi="宋体" w:cs="宋体"/>
          <w:sz w:val="24"/>
        </w:rPr>
      </w:pPr>
    </w:p>
    <w:p w14:paraId="59CF7F11">
      <w:pPr>
        <w:spacing w:line="360" w:lineRule="auto"/>
        <w:ind w:firstLine="480" w:firstLineChars="200"/>
        <w:rPr>
          <w:rFonts w:hint="eastAsia" w:ascii="宋体" w:hAnsi="宋体" w:cs="宋体"/>
          <w:sz w:val="24"/>
        </w:rPr>
      </w:pPr>
    </w:p>
    <w:p w14:paraId="7D9FDA88">
      <w:pPr>
        <w:spacing w:line="360" w:lineRule="auto"/>
        <w:ind w:firstLine="480" w:firstLineChars="200"/>
        <w:rPr>
          <w:rFonts w:hint="eastAsia" w:ascii="宋体" w:hAnsi="宋体" w:cs="宋体"/>
          <w:sz w:val="24"/>
        </w:rPr>
      </w:pPr>
    </w:p>
    <w:p w14:paraId="3E47DA22">
      <w:pPr>
        <w:spacing w:line="360" w:lineRule="auto"/>
        <w:ind w:firstLine="480" w:firstLineChars="200"/>
        <w:rPr>
          <w:rFonts w:hint="eastAsia" w:ascii="宋体" w:hAnsi="宋体" w:cs="宋体"/>
          <w:sz w:val="24"/>
        </w:rPr>
      </w:pPr>
    </w:p>
    <w:p w14:paraId="65D45AF0">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年</w:t>
      </w: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月</w:t>
      </w: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日</w:t>
      </w:r>
      <w:r>
        <w:rPr>
          <w:rFonts w:hint="eastAsia" w:asciiTheme="minorEastAsia" w:hAnsiTheme="minorEastAsia" w:eastAsiaTheme="minorEastAsia"/>
          <w:sz w:val="24"/>
        </w:rPr>
        <w:t>，</w:t>
      </w:r>
      <w:r>
        <w:rPr>
          <w:rFonts w:asciiTheme="minorEastAsia" w:hAnsiTheme="minorEastAsia" w:eastAsiaTheme="minorEastAsia"/>
          <w:sz w:val="24"/>
          <w:u w:val="single"/>
        </w:rPr>
        <w:t xml:space="preserve">   </w:t>
      </w:r>
      <w:r>
        <w:rPr>
          <w:rFonts w:hint="eastAsia" w:ascii="宋体" w:hAnsi="宋体" w:cs="宋体"/>
          <w:sz w:val="24"/>
          <w:u w:val="single"/>
          <w:lang w:eastAsia="zh-CN"/>
        </w:rPr>
        <w:t>杭州市西湖区人民政府翠苑街道办事处</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以</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rPr>
        <w:t>公开招标方式</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对</w:t>
      </w:r>
      <w:r>
        <w:rPr>
          <w:rFonts w:asciiTheme="minorEastAsia" w:hAnsiTheme="minorEastAsia" w:eastAsiaTheme="minorEastAsia"/>
          <w:sz w:val="24"/>
          <w:u w:val="single"/>
        </w:rPr>
        <w:t xml:space="preserve">  </w:t>
      </w:r>
      <w:r>
        <w:rPr>
          <w:rFonts w:hint="eastAsia" w:ascii="宋体" w:hAnsi="宋体" w:cs="宋体"/>
          <w:sz w:val="24"/>
          <w:u w:val="single"/>
          <w:lang w:eastAsia="zh-CN"/>
        </w:rPr>
        <w:t>杭州市西湖区人民政府翠苑街道办事处大楼2025-2027年综合物业服务采购项目</w:t>
      </w:r>
      <w:r>
        <w:rPr>
          <w:rFonts w:hint="eastAsia" w:ascii="宋体" w:hAnsi="宋体" w:cs="宋体"/>
          <w:color w:val="0000FF"/>
          <w:sz w:val="24"/>
          <w:u w:val="single"/>
        </w:rPr>
        <w:t xml:space="preserve">  </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项目进行了采购。经</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rPr>
        <w:t>评审小组</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评定，</w:t>
      </w:r>
      <w:r>
        <w:rPr>
          <w:rFonts w:asciiTheme="minorEastAsia" w:hAnsiTheme="minorEastAsia" w:eastAsiaTheme="minorEastAsia"/>
          <w:sz w:val="24"/>
          <w:u w:val="single"/>
        </w:rPr>
        <w:t xml:space="preserve">   （中标供应商名称） </w:t>
      </w:r>
      <w:r>
        <w:rPr>
          <w:rFonts w:hint="eastAsia" w:asciiTheme="minorEastAsia" w:hAnsiTheme="minorEastAsia" w:eastAsiaTheme="minorEastAsia"/>
          <w:sz w:val="24"/>
        </w:rPr>
        <w:t>为该项目中标供应商。现于中标通知书发出之日起10个工作日内，按照采购文件确定的事项签订本合同。</w:t>
      </w:r>
    </w:p>
    <w:p w14:paraId="1710B3DD">
      <w:pPr>
        <w:spacing w:line="56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lang w:val="zh-CN"/>
        </w:rPr>
        <w:t>根据《中华人民共和国民法典》《中华人民共和国政府采购法》等相关法律法规之规定，按照平等、自愿、公平和诚实信用的原则，经</w:t>
      </w:r>
      <w:r>
        <w:rPr>
          <w:rFonts w:asciiTheme="minorEastAsia" w:hAnsiTheme="minorEastAsia" w:eastAsiaTheme="minorEastAsia"/>
          <w:sz w:val="24"/>
          <w:u w:val="single"/>
        </w:rPr>
        <w:t xml:space="preserve">   </w:t>
      </w:r>
      <w:r>
        <w:rPr>
          <w:rFonts w:hint="eastAsia" w:ascii="宋体" w:hAnsi="宋体" w:cs="宋体"/>
          <w:sz w:val="24"/>
          <w:u w:val="single"/>
          <w:lang w:eastAsia="zh-CN"/>
        </w:rPr>
        <w:t>杭州市西湖区人民政府翠苑街道办事处</w:t>
      </w:r>
      <w:r>
        <w:rPr>
          <w:rFonts w:asciiTheme="minorEastAsia" w:hAnsiTheme="minorEastAsia" w:eastAsiaTheme="minorEastAsia"/>
          <w:color w:val="0000FF"/>
          <w:sz w:val="24"/>
          <w:u w:val="single"/>
        </w:rPr>
        <w:t xml:space="preserve"> </w:t>
      </w:r>
      <w:r>
        <w:rPr>
          <w:rFonts w:asciiTheme="minorEastAsia" w:hAnsiTheme="minorEastAsia" w:eastAsiaTheme="minorEastAsia"/>
          <w:sz w:val="24"/>
          <w:u w:val="single"/>
        </w:rPr>
        <w:t xml:space="preserve">  </w:t>
      </w:r>
      <w:r>
        <w:rPr>
          <w:rFonts w:asciiTheme="minorEastAsia" w:hAnsiTheme="minorEastAsia" w:eastAsiaTheme="minorEastAsia"/>
          <w:sz w:val="24"/>
          <w:lang w:val="zh-CN"/>
        </w:rPr>
        <w:t>(以下简称：甲方)和</w:t>
      </w:r>
      <w:r>
        <w:rPr>
          <w:rFonts w:asciiTheme="minorEastAsia" w:hAnsiTheme="minorEastAsia" w:eastAsiaTheme="minorEastAsia"/>
          <w:sz w:val="24"/>
          <w:u w:val="single"/>
        </w:rPr>
        <w:t xml:space="preserve">   （中标供应商名称）   </w:t>
      </w:r>
      <w:r>
        <w:rPr>
          <w:rFonts w:asciiTheme="minorEastAsia" w:hAnsiTheme="minorEastAsia" w:eastAsiaTheme="minorEastAsia"/>
          <w:sz w:val="24"/>
          <w:lang w:val="zh-CN"/>
        </w:rPr>
        <w:t>(以下简称：乙方)协商一致，约定以下合同</w:t>
      </w:r>
      <w:r>
        <w:rPr>
          <w:rFonts w:hint="eastAsia" w:asciiTheme="minorEastAsia" w:hAnsiTheme="minorEastAsia" w:eastAsiaTheme="minorEastAsia"/>
          <w:sz w:val="24"/>
        </w:rPr>
        <w:t>条款，以兹共同遵守、全面履行。</w:t>
      </w:r>
    </w:p>
    <w:p w14:paraId="5315EFB0">
      <w:pPr>
        <w:spacing w:line="560" w:lineRule="exact"/>
        <w:ind w:firstLine="482" w:firstLineChars="200"/>
        <w:outlineLvl w:val="0"/>
        <w:rPr>
          <w:rFonts w:hint="eastAsia" w:asciiTheme="minorEastAsia" w:hAnsiTheme="minorEastAsia" w:eastAsiaTheme="minorEastAsia"/>
          <w:sz w:val="24"/>
        </w:rPr>
      </w:pPr>
      <w:bookmarkStart w:id="39" w:name="_Toc28855"/>
      <w:bookmarkStart w:id="40" w:name="_Toc22967"/>
      <w:bookmarkStart w:id="41" w:name="_Toc15367"/>
      <w:bookmarkStart w:id="42" w:name="_Toc20421"/>
      <w:bookmarkStart w:id="43" w:name="_Toc19273"/>
      <w:r>
        <w:rPr>
          <w:rFonts w:asciiTheme="minorEastAsia" w:hAnsiTheme="minorEastAsia" w:eastAsiaTheme="minorEastAsia"/>
          <w:b/>
          <w:sz w:val="24"/>
        </w:rPr>
        <w:t xml:space="preserve">1.1 </w:t>
      </w:r>
      <w:r>
        <w:rPr>
          <w:rFonts w:hint="eastAsia" w:asciiTheme="minorEastAsia" w:hAnsiTheme="minorEastAsia" w:eastAsiaTheme="minorEastAsia"/>
          <w:b/>
          <w:sz w:val="24"/>
        </w:rPr>
        <w:t>合同组成部分</w:t>
      </w:r>
      <w:bookmarkEnd w:id="39"/>
      <w:bookmarkEnd w:id="40"/>
      <w:bookmarkEnd w:id="41"/>
      <w:bookmarkEnd w:id="42"/>
      <w:bookmarkEnd w:id="43"/>
    </w:p>
    <w:p w14:paraId="0ADA83D5">
      <w:pPr>
        <w:spacing w:line="56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FE3F05C">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1.1.1 </w:t>
      </w:r>
      <w:r>
        <w:rPr>
          <w:rFonts w:hint="eastAsia" w:asciiTheme="minorEastAsia" w:hAnsiTheme="minorEastAsia" w:eastAsiaTheme="minorEastAsia"/>
          <w:sz w:val="24"/>
        </w:rPr>
        <w:t>本合同及其补充合同、变更协议；</w:t>
      </w:r>
    </w:p>
    <w:p w14:paraId="5BB04B29">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1.1.2 </w:t>
      </w:r>
      <w:r>
        <w:rPr>
          <w:rFonts w:hint="eastAsia" w:ascii="宋体" w:hAnsi="宋体"/>
          <w:sz w:val="24"/>
        </w:rPr>
        <w:t>中标或者成交通知书</w:t>
      </w:r>
      <w:r>
        <w:rPr>
          <w:rFonts w:hint="eastAsia" w:asciiTheme="minorEastAsia" w:hAnsiTheme="minorEastAsia" w:eastAsiaTheme="minorEastAsia"/>
          <w:sz w:val="24"/>
        </w:rPr>
        <w:t>；</w:t>
      </w:r>
    </w:p>
    <w:p w14:paraId="670D7F63">
      <w:pPr>
        <w:spacing w:line="560" w:lineRule="exact"/>
        <w:ind w:firstLine="480" w:firstLineChars="200"/>
        <w:rPr>
          <w:rFonts w:hint="eastAsia" w:ascii="宋体" w:hAnsi="宋体"/>
          <w:sz w:val="24"/>
        </w:rPr>
      </w:pPr>
      <w:r>
        <w:rPr>
          <w:rFonts w:asciiTheme="minorEastAsia" w:hAnsiTheme="minorEastAsia" w:eastAsiaTheme="minorEastAsia"/>
          <w:sz w:val="24"/>
        </w:rPr>
        <w:t xml:space="preserve">1.1.3 </w:t>
      </w:r>
      <w:r>
        <w:rPr>
          <w:rFonts w:hint="eastAsia" w:ascii="宋体" w:hAnsi="宋体"/>
          <w:sz w:val="24"/>
        </w:rPr>
        <w:t>投标或者响应文件（含澄清或者说明文件）；</w:t>
      </w:r>
    </w:p>
    <w:p w14:paraId="4F77B8B3">
      <w:pPr>
        <w:spacing w:line="560" w:lineRule="exact"/>
        <w:ind w:firstLine="480" w:firstLineChars="200"/>
        <w:rPr>
          <w:rFonts w:hint="eastAsia" w:asciiTheme="minorEastAsia" w:hAnsiTheme="minorEastAsia" w:eastAsiaTheme="minorEastAsia"/>
          <w:sz w:val="24"/>
        </w:rPr>
      </w:pPr>
      <w:r>
        <w:rPr>
          <w:rFonts w:ascii="宋体" w:hAnsi="宋体"/>
          <w:sz w:val="24"/>
        </w:rPr>
        <w:t xml:space="preserve">1.1.4 </w:t>
      </w:r>
      <w:r>
        <w:rPr>
          <w:rFonts w:hint="eastAsia" w:ascii="宋体" w:hAnsi="宋体"/>
          <w:sz w:val="24"/>
        </w:rPr>
        <w:t>采购文件（含澄清或者修改文件）</w:t>
      </w:r>
      <w:r>
        <w:rPr>
          <w:rFonts w:hint="eastAsia" w:asciiTheme="minorEastAsia" w:hAnsiTheme="minorEastAsia" w:eastAsiaTheme="minorEastAsia"/>
          <w:sz w:val="24"/>
        </w:rPr>
        <w:t>；</w:t>
      </w:r>
    </w:p>
    <w:p w14:paraId="2E25C262">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1.1.5 </w:t>
      </w:r>
      <w:r>
        <w:rPr>
          <w:rFonts w:hint="eastAsia" w:asciiTheme="minorEastAsia" w:hAnsiTheme="minorEastAsia" w:eastAsiaTheme="minorEastAsia"/>
          <w:sz w:val="24"/>
        </w:rPr>
        <w:t>其他相关采购文件。</w:t>
      </w:r>
    </w:p>
    <w:p w14:paraId="2A30205B">
      <w:pPr>
        <w:spacing w:line="560" w:lineRule="exact"/>
        <w:ind w:firstLine="482" w:firstLineChars="200"/>
        <w:outlineLvl w:val="0"/>
        <w:rPr>
          <w:rFonts w:hint="eastAsia" w:asciiTheme="minorEastAsia" w:hAnsiTheme="minorEastAsia" w:eastAsiaTheme="minorEastAsia"/>
          <w:b/>
          <w:sz w:val="24"/>
        </w:rPr>
      </w:pPr>
      <w:bookmarkStart w:id="44" w:name="_Toc2918"/>
      <w:bookmarkStart w:id="45" w:name="_Toc6773"/>
      <w:bookmarkStart w:id="46" w:name="_Toc22185"/>
      <w:bookmarkStart w:id="47" w:name="_Toc6311"/>
      <w:bookmarkStart w:id="48" w:name="_Toc18585"/>
      <w:r>
        <w:rPr>
          <w:rFonts w:asciiTheme="minorEastAsia" w:hAnsiTheme="minorEastAsia" w:eastAsiaTheme="minorEastAsia"/>
          <w:b/>
          <w:sz w:val="24"/>
        </w:rPr>
        <w:t xml:space="preserve">1.2 </w:t>
      </w:r>
      <w:r>
        <w:rPr>
          <w:rFonts w:hint="eastAsia" w:asciiTheme="minorEastAsia" w:hAnsiTheme="minorEastAsia" w:eastAsiaTheme="minorEastAsia"/>
          <w:b/>
          <w:sz w:val="24"/>
        </w:rPr>
        <w:t>标的</w:t>
      </w:r>
      <w:bookmarkEnd w:id="44"/>
      <w:bookmarkEnd w:id="45"/>
      <w:bookmarkEnd w:id="46"/>
      <w:bookmarkEnd w:id="47"/>
      <w:bookmarkEnd w:id="48"/>
    </w:p>
    <w:p w14:paraId="6DFDAFF7">
      <w:pPr>
        <w:spacing w:line="360" w:lineRule="auto"/>
        <w:ind w:firstLine="480" w:firstLineChars="200"/>
        <w:rPr>
          <w:rFonts w:hint="eastAsia" w:ascii="宋体" w:hAnsi="宋体"/>
          <w:sz w:val="24"/>
          <w:u w:val="single"/>
        </w:rPr>
      </w:pPr>
      <w:bookmarkStart w:id="49" w:name="_Toc5635"/>
      <w:bookmarkStart w:id="50" w:name="_Toc1386"/>
      <w:bookmarkStart w:id="51" w:name="_Toc21124"/>
      <w:bookmarkStart w:id="52" w:name="_Toc4929"/>
      <w:bookmarkStart w:id="53" w:name="_Toc13918"/>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2C810788">
      <w:pPr>
        <w:spacing w:line="360" w:lineRule="auto"/>
        <w:ind w:firstLine="480" w:firstLineChars="200"/>
        <w:rPr>
          <w:rFonts w:hint="eastAsia"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6332F298">
      <w:pPr>
        <w:spacing w:line="360" w:lineRule="auto"/>
        <w:ind w:firstLine="480" w:firstLineChars="200"/>
        <w:rPr>
          <w:rFonts w:hint="eastAsia"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2F694A81">
      <w:pPr>
        <w:spacing w:line="360" w:lineRule="auto"/>
        <w:ind w:firstLine="480" w:firstLineChars="200"/>
        <w:jc w:val="left"/>
        <w:rPr>
          <w:rFonts w:hint="eastAsia"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7907DAB1">
      <w:pPr>
        <w:pStyle w:val="958"/>
        <w:spacing w:before="0" w:beforeAutospacing="0" w:after="0" w:afterAutospacing="0" w:line="360" w:lineRule="auto"/>
        <w:ind w:firstLine="480"/>
        <w:rPr>
          <w:rFonts w:hint="eastAsia"/>
        </w:rPr>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否）涉及货物。若涉及货物的，则：</w:t>
      </w:r>
    </w:p>
    <w:p w14:paraId="6EC95BC0">
      <w:pPr>
        <w:spacing w:line="360" w:lineRule="auto"/>
        <w:ind w:firstLine="480" w:firstLineChars="200"/>
        <w:rPr>
          <w:rFonts w:hint="eastAsia" w:ascii="宋体" w:hAnsi="宋体" w:cs="宋体"/>
          <w:sz w:val="24"/>
          <w:u w:val="single"/>
        </w:rPr>
      </w:pPr>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7DF06119">
      <w:pPr>
        <w:spacing w:line="360" w:lineRule="auto"/>
        <w:ind w:firstLine="480" w:firstLineChars="200"/>
        <w:rPr>
          <w:rFonts w:hint="eastAsia"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42BFEA6C">
      <w:pPr>
        <w:spacing w:line="360" w:lineRule="auto"/>
        <w:ind w:firstLine="480" w:firstLineChars="200"/>
        <w:rPr>
          <w:rFonts w:hint="eastAsia"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28706B0E">
      <w:pPr>
        <w:spacing w:line="560" w:lineRule="exact"/>
        <w:ind w:firstLine="482" w:firstLineChars="200"/>
        <w:outlineLvl w:val="0"/>
        <w:rPr>
          <w:rFonts w:hint="eastAsia" w:asciiTheme="minorEastAsia" w:hAnsiTheme="minorEastAsia" w:eastAsiaTheme="minorEastAsia"/>
          <w:b/>
          <w:sz w:val="24"/>
        </w:rPr>
      </w:pPr>
      <w:r>
        <w:rPr>
          <w:rFonts w:asciiTheme="minorEastAsia" w:hAnsiTheme="minorEastAsia" w:eastAsiaTheme="minorEastAsia"/>
          <w:b/>
          <w:sz w:val="24"/>
        </w:rPr>
        <w:t>1.3 价款</w:t>
      </w:r>
      <w:bookmarkEnd w:id="49"/>
      <w:bookmarkEnd w:id="50"/>
      <w:bookmarkEnd w:id="51"/>
      <w:bookmarkEnd w:id="52"/>
      <w:bookmarkEnd w:id="53"/>
    </w:p>
    <w:p w14:paraId="624F0DE1">
      <w:pPr>
        <w:spacing w:line="560" w:lineRule="exact"/>
        <w:ind w:firstLine="480" w:firstLineChars="200"/>
        <w:rPr>
          <w:rFonts w:hint="eastAsia"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条款规定的计价方式计价。</w:t>
      </w:r>
    </w:p>
    <w:p w14:paraId="6D6DEDB4">
      <w:pPr>
        <w:spacing w:line="560" w:lineRule="exact"/>
        <w:ind w:firstLine="480" w:firstLineChars="200"/>
        <w:rPr>
          <w:rFonts w:hint="eastAsia" w:asciiTheme="minorEastAsia" w:hAnsiTheme="minorEastAsia" w:eastAsiaTheme="minorEastAsia"/>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50DA6EF3">
      <w:pPr>
        <w:spacing w:line="560" w:lineRule="exact"/>
        <w:ind w:firstLine="480" w:firstLineChars="200"/>
        <w:rPr>
          <w:rFonts w:hint="eastAsia" w:asciiTheme="minorEastAsia" w:hAnsiTheme="minorEastAsia" w:eastAsiaTheme="minorEastAsia"/>
          <w:sz w:val="24"/>
          <w:u w:val="single"/>
        </w:rPr>
      </w:pPr>
      <w:r>
        <w:rPr>
          <w:rFonts w:asciiTheme="minorEastAsia" w:hAnsiTheme="minorEastAsia" w:eastAsiaTheme="minorEastAsia"/>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61F2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C19C59E">
            <w:pPr>
              <w:pStyle w:val="318"/>
              <w:spacing w:line="560" w:lineRule="exact"/>
              <w:jc w:val="center"/>
              <w:rPr>
                <w:rFonts w:hint="eastAsia" w:asciiTheme="minorEastAsia" w:hAnsiTheme="minorEastAsia" w:eastAsiaTheme="minorEastAsia"/>
                <w:sz w:val="24"/>
                <w:szCs w:val="24"/>
              </w:rPr>
            </w:pPr>
            <w:r>
              <w:rPr>
                <w:rFonts w:asciiTheme="minorEastAsia" w:hAnsiTheme="minorEastAsia" w:eastAsiaTheme="minorEastAsia"/>
                <w:sz w:val="24"/>
                <w:szCs w:val="24"/>
              </w:rPr>
              <w:t>序号</w:t>
            </w:r>
          </w:p>
        </w:tc>
        <w:tc>
          <w:tcPr>
            <w:tcW w:w="3402" w:type="dxa"/>
            <w:vAlign w:val="center"/>
          </w:tcPr>
          <w:p w14:paraId="2AA67E4C">
            <w:pPr>
              <w:pStyle w:val="318"/>
              <w:spacing w:line="560" w:lineRule="exact"/>
              <w:ind w:firstLine="200"/>
              <w:jc w:val="center"/>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分项名称</w:t>
            </w:r>
          </w:p>
        </w:tc>
        <w:tc>
          <w:tcPr>
            <w:tcW w:w="2552" w:type="dxa"/>
            <w:vAlign w:val="center"/>
          </w:tcPr>
          <w:p w14:paraId="4925B0C7">
            <w:pPr>
              <w:pStyle w:val="318"/>
              <w:spacing w:line="560" w:lineRule="exact"/>
              <w:jc w:val="center"/>
              <w:rPr>
                <w:rFonts w:hint="eastAsia" w:asciiTheme="minorEastAsia" w:hAnsiTheme="minorEastAsia" w:eastAsiaTheme="minorEastAsia"/>
                <w:sz w:val="24"/>
                <w:szCs w:val="24"/>
              </w:rPr>
            </w:pPr>
            <w:r>
              <w:rPr>
                <w:rFonts w:asciiTheme="minorEastAsia" w:hAnsiTheme="minorEastAsia" w:eastAsiaTheme="minorEastAsia"/>
                <w:sz w:val="24"/>
                <w:szCs w:val="24"/>
              </w:rPr>
              <w:t>分项价格</w:t>
            </w:r>
          </w:p>
        </w:tc>
      </w:tr>
      <w:tr w14:paraId="0D647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AFB3C47">
            <w:pPr>
              <w:pStyle w:val="318"/>
              <w:spacing w:line="560" w:lineRule="exact"/>
              <w:ind w:firstLine="200"/>
              <w:jc w:val="center"/>
              <w:rPr>
                <w:rFonts w:hint="eastAsia" w:asciiTheme="minorEastAsia" w:hAnsiTheme="minorEastAsia" w:eastAsiaTheme="minorEastAsia"/>
                <w:sz w:val="24"/>
                <w:szCs w:val="24"/>
              </w:rPr>
            </w:pPr>
          </w:p>
        </w:tc>
        <w:tc>
          <w:tcPr>
            <w:tcW w:w="3402" w:type="dxa"/>
            <w:vAlign w:val="center"/>
          </w:tcPr>
          <w:p w14:paraId="2FA4ABE6">
            <w:pPr>
              <w:pStyle w:val="318"/>
              <w:spacing w:line="560" w:lineRule="exact"/>
              <w:ind w:firstLine="200"/>
              <w:jc w:val="center"/>
              <w:rPr>
                <w:rFonts w:hint="eastAsia" w:asciiTheme="minorEastAsia" w:hAnsiTheme="minorEastAsia" w:eastAsiaTheme="minorEastAsia"/>
                <w:sz w:val="24"/>
                <w:szCs w:val="24"/>
              </w:rPr>
            </w:pPr>
          </w:p>
        </w:tc>
        <w:tc>
          <w:tcPr>
            <w:tcW w:w="2552" w:type="dxa"/>
            <w:vAlign w:val="center"/>
          </w:tcPr>
          <w:p w14:paraId="2EECE3A4">
            <w:pPr>
              <w:pStyle w:val="318"/>
              <w:spacing w:line="560" w:lineRule="exact"/>
              <w:ind w:firstLine="200"/>
              <w:jc w:val="center"/>
              <w:rPr>
                <w:rFonts w:hint="eastAsia" w:asciiTheme="minorEastAsia" w:hAnsiTheme="minorEastAsia" w:eastAsiaTheme="minorEastAsia"/>
                <w:sz w:val="24"/>
                <w:szCs w:val="24"/>
              </w:rPr>
            </w:pPr>
          </w:p>
        </w:tc>
      </w:tr>
      <w:tr w14:paraId="60379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1F1A6E5">
            <w:pPr>
              <w:pStyle w:val="318"/>
              <w:spacing w:line="560" w:lineRule="exact"/>
              <w:ind w:firstLine="200"/>
              <w:jc w:val="center"/>
              <w:rPr>
                <w:rFonts w:hint="eastAsia" w:asciiTheme="minorEastAsia" w:hAnsiTheme="minorEastAsia" w:eastAsiaTheme="minorEastAsia"/>
                <w:sz w:val="24"/>
                <w:szCs w:val="24"/>
              </w:rPr>
            </w:pPr>
          </w:p>
        </w:tc>
        <w:tc>
          <w:tcPr>
            <w:tcW w:w="3402" w:type="dxa"/>
            <w:vAlign w:val="center"/>
          </w:tcPr>
          <w:p w14:paraId="46CB0D96">
            <w:pPr>
              <w:pStyle w:val="318"/>
              <w:spacing w:line="560" w:lineRule="exact"/>
              <w:ind w:firstLine="200"/>
              <w:jc w:val="center"/>
              <w:rPr>
                <w:rFonts w:hint="eastAsia" w:asciiTheme="minorEastAsia" w:hAnsiTheme="minorEastAsia" w:eastAsiaTheme="minorEastAsia"/>
                <w:sz w:val="24"/>
                <w:szCs w:val="24"/>
              </w:rPr>
            </w:pPr>
          </w:p>
        </w:tc>
        <w:tc>
          <w:tcPr>
            <w:tcW w:w="2552" w:type="dxa"/>
            <w:vAlign w:val="center"/>
          </w:tcPr>
          <w:p w14:paraId="0A6F70DE">
            <w:pPr>
              <w:pStyle w:val="318"/>
              <w:spacing w:line="560" w:lineRule="exact"/>
              <w:ind w:firstLine="200"/>
              <w:jc w:val="center"/>
              <w:rPr>
                <w:rFonts w:hint="eastAsia" w:asciiTheme="minorEastAsia" w:hAnsiTheme="minorEastAsia" w:eastAsiaTheme="minorEastAsia"/>
                <w:sz w:val="24"/>
                <w:szCs w:val="24"/>
              </w:rPr>
            </w:pPr>
          </w:p>
        </w:tc>
      </w:tr>
      <w:tr w14:paraId="6F158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3110E90">
            <w:pPr>
              <w:pStyle w:val="318"/>
              <w:spacing w:line="560" w:lineRule="exact"/>
              <w:ind w:firstLine="200"/>
              <w:jc w:val="center"/>
              <w:rPr>
                <w:rFonts w:hint="eastAsia" w:asciiTheme="minorEastAsia" w:hAnsiTheme="minorEastAsia" w:eastAsiaTheme="minorEastAsia"/>
                <w:sz w:val="24"/>
                <w:szCs w:val="24"/>
              </w:rPr>
            </w:pPr>
          </w:p>
        </w:tc>
        <w:tc>
          <w:tcPr>
            <w:tcW w:w="3402" w:type="dxa"/>
            <w:vAlign w:val="center"/>
          </w:tcPr>
          <w:p w14:paraId="4E7A69F7">
            <w:pPr>
              <w:pStyle w:val="318"/>
              <w:spacing w:line="560" w:lineRule="exact"/>
              <w:ind w:firstLine="200"/>
              <w:jc w:val="center"/>
              <w:rPr>
                <w:rFonts w:hint="eastAsia" w:asciiTheme="minorEastAsia" w:hAnsiTheme="minorEastAsia" w:eastAsiaTheme="minorEastAsia"/>
                <w:sz w:val="24"/>
                <w:szCs w:val="24"/>
              </w:rPr>
            </w:pPr>
          </w:p>
        </w:tc>
        <w:tc>
          <w:tcPr>
            <w:tcW w:w="2552" w:type="dxa"/>
            <w:vAlign w:val="center"/>
          </w:tcPr>
          <w:p w14:paraId="3CDBAE84">
            <w:pPr>
              <w:pStyle w:val="318"/>
              <w:spacing w:line="560" w:lineRule="exact"/>
              <w:ind w:firstLine="200"/>
              <w:jc w:val="center"/>
              <w:rPr>
                <w:rFonts w:hint="eastAsia" w:asciiTheme="minorEastAsia" w:hAnsiTheme="minorEastAsia" w:eastAsiaTheme="minorEastAsia"/>
                <w:sz w:val="24"/>
                <w:szCs w:val="24"/>
              </w:rPr>
            </w:pPr>
          </w:p>
        </w:tc>
      </w:tr>
      <w:tr w14:paraId="254BB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3B64C25">
            <w:pPr>
              <w:pStyle w:val="318"/>
              <w:spacing w:line="560" w:lineRule="exact"/>
              <w:ind w:firstLine="200"/>
              <w:jc w:val="center"/>
              <w:rPr>
                <w:rFonts w:hint="eastAsia" w:asciiTheme="minorEastAsia" w:hAnsiTheme="minorEastAsia" w:eastAsiaTheme="minorEastAsia"/>
                <w:sz w:val="24"/>
                <w:szCs w:val="24"/>
              </w:rPr>
            </w:pPr>
          </w:p>
        </w:tc>
        <w:tc>
          <w:tcPr>
            <w:tcW w:w="3402" w:type="dxa"/>
            <w:vAlign w:val="center"/>
          </w:tcPr>
          <w:p w14:paraId="5F28F6B9">
            <w:pPr>
              <w:pStyle w:val="318"/>
              <w:spacing w:line="560" w:lineRule="exact"/>
              <w:ind w:firstLine="200"/>
              <w:jc w:val="center"/>
              <w:rPr>
                <w:rFonts w:hint="eastAsia" w:asciiTheme="minorEastAsia" w:hAnsiTheme="minorEastAsia" w:eastAsiaTheme="minorEastAsia"/>
                <w:sz w:val="24"/>
                <w:szCs w:val="24"/>
              </w:rPr>
            </w:pPr>
          </w:p>
        </w:tc>
        <w:tc>
          <w:tcPr>
            <w:tcW w:w="2552" w:type="dxa"/>
            <w:vAlign w:val="center"/>
          </w:tcPr>
          <w:p w14:paraId="2F1B1C54">
            <w:pPr>
              <w:pStyle w:val="318"/>
              <w:spacing w:line="560" w:lineRule="exact"/>
              <w:ind w:firstLine="200"/>
              <w:jc w:val="center"/>
              <w:rPr>
                <w:rFonts w:hint="eastAsia" w:asciiTheme="minorEastAsia" w:hAnsiTheme="minorEastAsia" w:eastAsiaTheme="minorEastAsia"/>
                <w:sz w:val="24"/>
                <w:szCs w:val="24"/>
              </w:rPr>
            </w:pPr>
          </w:p>
        </w:tc>
      </w:tr>
      <w:tr w14:paraId="62E0C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CAB1838">
            <w:pPr>
              <w:pStyle w:val="318"/>
              <w:spacing w:line="560" w:lineRule="exact"/>
              <w:ind w:firstLine="200"/>
              <w:jc w:val="center"/>
              <w:rPr>
                <w:rFonts w:hint="eastAsia" w:asciiTheme="minorEastAsia" w:hAnsiTheme="minorEastAsia" w:eastAsiaTheme="minorEastAsia"/>
                <w:sz w:val="24"/>
                <w:szCs w:val="24"/>
              </w:rPr>
            </w:pPr>
            <w:r>
              <w:rPr>
                <w:rFonts w:hint="eastAsia" w:asciiTheme="minorEastAsia" w:hAnsiTheme="minorEastAsia" w:eastAsiaTheme="minorEastAsia"/>
                <w:sz w:val="24"/>
                <w:szCs w:val="24"/>
              </w:rPr>
              <w:t>总价</w:t>
            </w:r>
          </w:p>
        </w:tc>
        <w:tc>
          <w:tcPr>
            <w:tcW w:w="2552" w:type="dxa"/>
            <w:vAlign w:val="center"/>
          </w:tcPr>
          <w:p w14:paraId="1307D782">
            <w:pPr>
              <w:pStyle w:val="318"/>
              <w:spacing w:line="560" w:lineRule="exact"/>
              <w:ind w:firstLine="200"/>
              <w:jc w:val="center"/>
              <w:rPr>
                <w:rFonts w:hint="eastAsia" w:asciiTheme="minorEastAsia" w:hAnsiTheme="minorEastAsia" w:eastAsiaTheme="minorEastAsia"/>
                <w:sz w:val="24"/>
                <w:szCs w:val="24"/>
              </w:rPr>
            </w:pPr>
          </w:p>
        </w:tc>
      </w:tr>
    </w:tbl>
    <w:p w14:paraId="27294346">
      <w:pPr>
        <w:spacing w:line="560" w:lineRule="exact"/>
        <w:ind w:firstLine="480" w:firstLineChars="200"/>
        <w:rPr>
          <w:rFonts w:hint="eastAsia" w:ascii="宋体" w:hAnsi="宋体"/>
          <w:sz w:val="24"/>
        </w:rPr>
      </w:pPr>
      <w:bookmarkStart w:id="54" w:name="_Toc14993"/>
      <w:bookmarkStart w:id="55" w:name="_Toc30506"/>
      <w:bookmarkStart w:id="56" w:name="_Toc26916"/>
      <w:bookmarkStart w:id="57" w:name="_Toc3654"/>
      <w:bookmarkStart w:id="58" w:name="_Toc30158"/>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1DEBE806">
      <w:pPr>
        <w:spacing w:line="360" w:lineRule="auto"/>
        <w:ind w:firstLine="480" w:firstLineChars="200"/>
        <w:outlineLvl w:val="0"/>
        <w:rPr>
          <w:rFonts w:hint="eastAsia" w:ascii="宋体" w:hAnsi="宋体" w:cs="宋体"/>
          <w:sz w:val="24"/>
        </w:rPr>
      </w:pPr>
      <w:r>
        <w:rPr>
          <w:rFonts w:hint="eastAsia" w:ascii="宋体" w:hAnsi="宋体" w:cs="宋体"/>
          <w:sz w:val="24"/>
        </w:rPr>
        <w:t>1.3.3其他计价方式：</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w:t>
      </w:r>
    </w:p>
    <w:bookmarkEnd w:id="54"/>
    <w:bookmarkEnd w:id="55"/>
    <w:bookmarkEnd w:id="56"/>
    <w:bookmarkEnd w:id="57"/>
    <w:bookmarkEnd w:id="58"/>
    <w:p w14:paraId="3617FF13">
      <w:pPr>
        <w:pStyle w:val="958"/>
        <w:spacing w:before="0" w:beforeAutospacing="0" w:after="0" w:afterAutospacing="0" w:line="360" w:lineRule="auto"/>
        <w:ind w:firstLine="482"/>
        <w:rPr>
          <w:rFonts w:hint="eastAsia"/>
          <w:b/>
        </w:rPr>
      </w:pPr>
      <w:bookmarkStart w:id="59" w:name="_Toc1814"/>
      <w:bookmarkStart w:id="60" w:name="_Toc10340"/>
      <w:bookmarkStart w:id="61" w:name="_Toc22618"/>
      <w:r>
        <w:rPr>
          <w:rFonts w:hint="eastAsia"/>
          <w:b/>
        </w:rPr>
        <w:t>1.4履约保证金</w:t>
      </w:r>
    </w:p>
    <w:p w14:paraId="795453F5">
      <w:pPr>
        <w:pStyle w:val="958"/>
        <w:spacing w:before="0" w:beforeAutospacing="0" w:after="0" w:afterAutospacing="0" w:line="360" w:lineRule="auto"/>
        <w:ind w:firstLine="480"/>
        <w:rPr>
          <w:rFonts w:hint="eastAsia"/>
        </w:rPr>
      </w:pPr>
      <w:r>
        <w:rPr>
          <w:rFonts w:hint="eastAsia"/>
        </w:rPr>
        <w:t>乙方</w:t>
      </w:r>
      <w:r>
        <w:rPr>
          <w:rFonts w:hint="eastAsia"/>
          <w:u w:val="single"/>
        </w:rPr>
        <w:t xml:space="preserve">  </w:t>
      </w:r>
      <w:r>
        <w:rPr>
          <w:rFonts w:hint="eastAsia"/>
          <w:b/>
          <w:i/>
          <w:u w:val="single"/>
        </w:rPr>
        <w:t>合同专用条款</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0B6020E2">
      <w:pPr>
        <w:spacing w:line="560" w:lineRule="exact"/>
        <w:ind w:firstLine="480" w:firstLineChars="200"/>
        <w:outlineLvl w:val="0"/>
        <w:rPr>
          <w:rFonts w:hint="eastAsia"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7A927E0A">
      <w:pPr>
        <w:spacing w:line="560" w:lineRule="exact"/>
        <w:ind w:firstLine="480" w:firstLineChars="200"/>
        <w:outlineLvl w:val="0"/>
        <w:rPr>
          <w:rFonts w:hint="eastAsia"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560CA629">
      <w:pPr>
        <w:pStyle w:val="2"/>
        <w:tabs>
          <w:tab w:val="left" w:pos="0"/>
        </w:tabs>
        <w:spacing w:line="560" w:lineRule="exact"/>
        <w:ind w:left="0" w:firstLine="480" w:firstLineChars="200"/>
        <w:rPr>
          <w:rFonts w:hint="eastAsia"/>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EA47E40">
      <w:pPr>
        <w:spacing w:line="360" w:lineRule="auto"/>
        <w:ind w:firstLine="480" w:firstLineChars="200"/>
        <w:outlineLvl w:val="0"/>
        <w:rPr>
          <w:rFonts w:hint="eastAsia"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5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634D7830">
      <w:pPr>
        <w:spacing w:line="360" w:lineRule="auto"/>
        <w:ind w:firstLine="482" w:firstLineChars="200"/>
        <w:outlineLvl w:val="0"/>
        <w:rPr>
          <w:rFonts w:hint="eastAsia" w:ascii="宋体" w:hAnsi="宋体" w:cs="宋体"/>
          <w:b/>
          <w:sz w:val="24"/>
        </w:rPr>
      </w:pPr>
      <w:r>
        <w:rPr>
          <w:rFonts w:hint="eastAsia" w:ascii="宋体" w:hAnsi="宋体" w:cs="宋体"/>
          <w:b/>
          <w:sz w:val="24"/>
        </w:rPr>
        <w:t>1.5</w:t>
      </w:r>
      <w:bookmarkEnd w:id="59"/>
      <w:bookmarkEnd w:id="60"/>
      <w:bookmarkEnd w:id="61"/>
      <w:r>
        <w:rPr>
          <w:rFonts w:hint="eastAsia" w:ascii="宋体" w:hAnsi="宋体" w:cs="宋体"/>
          <w:b/>
          <w:sz w:val="24"/>
        </w:rPr>
        <w:t>预付款</w:t>
      </w:r>
    </w:p>
    <w:p w14:paraId="0E90DA73">
      <w:pPr>
        <w:pStyle w:val="958"/>
        <w:spacing w:before="0" w:beforeAutospacing="0" w:after="0" w:afterAutospacing="0" w:line="360" w:lineRule="auto"/>
        <w:ind w:firstLine="480"/>
        <w:rPr>
          <w:rFonts w:hint="eastAsia"/>
        </w:rPr>
      </w:pPr>
      <w:r>
        <w:rPr>
          <w:rFonts w:hint="eastAsia"/>
        </w:rPr>
        <w:t>甲方</w:t>
      </w:r>
      <w:r>
        <w:rPr>
          <w:rFonts w:hint="eastAsia"/>
          <w:u w:val="single"/>
        </w:rPr>
        <w:t xml:space="preserve">  </w:t>
      </w:r>
      <w:r>
        <w:rPr>
          <w:rFonts w:hint="eastAsia"/>
          <w:b/>
          <w:i/>
          <w:u w:val="single"/>
        </w:rPr>
        <w:t>合同专用条款</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3A0E0B80">
      <w:pPr>
        <w:spacing w:line="360" w:lineRule="auto"/>
        <w:ind w:firstLine="480" w:firstLineChars="200"/>
        <w:rPr>
          <w:rFonts w:hint="eastAsia"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29D27EE9">
      <w:pPr>
        <w:pStyle w:val="958"/>
        <w:spacing w:before="0" w:beforeAutospacing="0" w:after="0" w:afterAutospacing="0" w:line="360" w:lineRule="auto"/>
        <w:ind w:firstLine="480"/>
        <w:rPr>
          <w:rFonts w:hint="eastAsia"/>
        </w:rPr>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02A1DFE1">
      <w:pPr>
        <w:pStyle w:val="958"/>
        <w:spacing w:before="0" w:beforeAutospacing="0" w:after="0" w:afterAutospacing="0" w:line="360" w:lineRule="auto"/>
        <w:ind w:firstLine="480"/>
        <w:rPr>
          <w:rFonts w:hint="eastAsia"/>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77E657A4">
      <w:pPr>
        <w:pStyle w:val="958"/>
        <w:spacing w:before="0" w:beforeAutospacing="0" w:after="0" w:afterAutospacing="0" w:line="360" w:lineRule="auto"/>
        <w:ind w:firstLine="480"/>
        <w:rPr>
          <w:rFonts w:hint="eastAsia"/>
          <w:b/>
          <w:bCs/>
        </w:rPr>
      </w:pPr>
      <w:r>
        <w:rPr>
          <w:rFonts w:hint="eastAsia"/>
          <w:b/>
          <w:bCs/>
        </w:rPr>
        <w:t>1.6资金支付</w:t>
      </w:r>
    </w:p>
    <w:p w14:paraId="208BF1E0">
      <w:pPr>
        <w:pStyle w:val="958"/>
        <w:spacing w:before="0" w:beforeAutospacing="0" w:after="0" w:afterAutospacing="0" w:line="360" w:lineRule="auto"/>
        <w:ind w:firstLine="480"/>
        <w:rPr>
          <w:rFonts w:hint="eastAsia"/>
        </w:rPr>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18707EA">
      <w:pPr>
        <w:spacing w:line="360" w:lineRule="auto"/>
        <w:ind w:firstLine="480" w:firstLineChars="200"/>
        <w:outlineLvl w:val="0"/>
        <w:rPr>
          <w:rFonts w:hint="eastAsia"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7E26E422">
      <w:pPr>
        <w:spacing w:line="360" w:lineRule="auto"/>
        <w:ind w:firstLine="482" w:firstLineChars="200"/>
        <w:outlineLvl w:val="0"/>
        <w:rPr>
          <w:rFonts w:hint="eastAsia"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p>
    <w:p w14:paraId="0DAD32F6">
      <w:pPr>
        <w:spacing w:line="360" w:lineRule="auto"/>
        <w:ind w:firstLine="480" w:firstLineChars="200"/>
        <w:rPr>
          <w:rFonts w:hint="eastAsia"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6C04D937">
      <w:pPr>
        <w:spacing w:line="360" w:lineRule="auto"/>
        <w:ind w:firstLine="480" w:firstLineChars="200"/>
        <w:rPr>
          <w:rFonts w:hint="eastAsia"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02BEFE38">
      <w:pPr>
        <w:spacing w:line="360" w:lineRule="auto"/>
        <w:ind w:firstLine="480" w:firstLineChars="200"/>
        <w:rPr>
          <w:rFonts w:hint="eastAsia"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57991D15">
      <w:pPr>
        <w:spacing w:line="360" w:lineRule="auto"/>
        <w:ind w:firstLine="480" w:firstLineChars="200"/>
        <w:outlineLvl w:val="0"/>
        <w:rPr>
          <w:rFonts w:hint="eastAsia" w:ascii="宋体" w:hAnsi="宋体"/>
          <w:bCs/>
          <w:sz w:val="24"/>
        </w:rPr>
      </w:pPr>
      <w:r>
        <w:rPr>
          <w:rFonts w:hint="eastAsia" w:ascii="宋体" w:hAnsi="宋体"/>
          <w:bCs/>
          <w:sz w:val="24"/>
        </w:rPr>
        <w:t>1.7.4若服务</w:t>
      </w:r>
      <w:r>
        <w:rPr>
          <w:rFonts w:hint="eastAsia"/>
          <w:bCs/>
          <w:sz w:val="24"/>
        </w:rPr>
        <w:t>涉及货物的，则货物的：</w:t>
      </w:r>
    </w:p>
    <w:p w14:paraId="3CF1408A">
      <w:pPr>
        <w:spacing w:line="360" w:lineRule="auto"/>
        <w:ind w:firstLine="480" w:firstLineChars="200"/>
        <w:rPr>
          <w:rFonts w:hint="eastAsia"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78BFF42F">
      <w:pPr>
        <w:spacing w:line="360" w:lineRule="auto"/>
        <w:ind w:firstLine="480" w:firstLineChars="200"/>
        <w:rPr>
          <w:rFonts w:hint="eastAsia"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65229F50">
      <w:pPr>
        <w:spacing w:line="360" w:lineRule="auto"/>
        <w:ind w:firstLine="480" w:firstLineChars="200"/>
        <w:rPr>
          <w:rFonts w:hint="eastAsia"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077C19F6">
      <w:pPr>
        <w:spacing w:line="360" w:lineRule="auto"/>
        <w:ind w:firstLine="482" w:firstLineChars="200"/>
        <w:outlineLvl w:val="0"/>
        <w:rPr>
          <w:rFonts w:hint="eastAsia" w:ascii="宋体" w:hAnsi="宋体"/>
          <w:sz w:val="24"/>
          <w:u w:val="single"/>
        </w:rPr>
      </w:pPr>
      <w:r>
        <w:rPr>
          <w:rFonts w:ascii="宋体" w:hAnsi="宋体"/>
          <w:b/>
          <w:sz w:val="24"/>
        </w:rPr>
        <w:t>1.</w:t>
      </w:r>
      <w:r>
        <w:rPr>
          <w:rFonts w:hint="eastAsia" w:ascii="宋体" w:hAnsi="宋体"/>
          <w:b/>
          <w:sz w:val="24"/>
        </w:rPr>
        <w:t>8违约责任</w:t>
      </w:r>
    </w:p>
    <w:p w14:paraId="388A77A1">
      <w:pPr>
        <w:spacing w:line="360" w:lineRule="auto"/>
        <w:ind w:firstLine="480" w:firstLineChars="200"/>
        <w:rPr>
          <w:rFonts w:hint="eastAsia"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hint="eastAsia" w:ascii="宋体" w:hAnsi="宋体" w:cs="宋体"/>
          <w:kern w:val="0"/>
          <w:sz w:val="24"/>
          <w:u w:val="single"/>
        </w:rPr>
        <w:t xml:space="preserve">（可根据情况修改）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62356CD1">
      <w:pPr>
        <w:pStyle w:val="2"/>
        <w:ind w:left="0" w:firstLine="480" w:firstLineChars="200"/>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0.05（可根据情况修改）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0719C6DC">
      <w:pPr>
        <w:spacing w:line="560" w:lineRule="exact"/>
        <w:ind w:firstLine="480" w:firstLineChars="200"/>
        <w:rPr>
          <w:rFonts w:hint="eastAsia"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0.05（可根据情况修改）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17871B3D">
      <w:pPr>
        <w:spacing w:line="560" w:lineRule="exact"/>
        <w:ind w:firstLine="480" w:firstLineChars="200"/>
        <w:rPr>
          <w:rFonts w:hint="eastAsia" w:ascii="宋体" w:hAnsi="宋体" w:cs="宋体"/>
          <w:sz w:val="24"/>
        </w:rPr>
      </w:pPr>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A634838">
      <w:pPr>
        <w:spacing w:line="560" w:lineRule="exact"/>
        <w:ind w:firstLine="480" w:firstLineChars="200"/>
        <w:rPr>
          <w:rFonts w:hint="eastAsia"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C6C0103">
      <w:pPr>
        <w:spacing w:line="560" w:lineRule="exact"/>
        <w:ind w:firstLine="480" w:firstLineChars="200"/>
        <w:rPr>
          <w:rFonts w:hint="eastAsia"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2B87F87B">
      <w:pPr>
        <w:spacing w:line="560" w:lineRule="exact"/>
        <w:ind w:right="-420" w:rightChars="-200" w:firstLine="480" w:firstLineChars="200"/>
        <w:rPr>
          <w:rFonts w:hint="eastAsia"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p w14:paraId="0267DD09">
      <w:pPr>
        <w:spacing w:line="560" w:lineRule="exact"/>
        <w:ind w:firstLine="482" w:firstLineChars="200"/>
        <w:outlineLvl w:val="0"/>
        <w:rPr>
          <w:rFonts w:hint="eastAsia" w:ascii="宋体" w:hAnsi="宋体" w:cs="宋体"/>
          <w:b/>
          <w:sz w:val="24"/>
        </w:rPr>
      </w:pPr>
      <w:bookmarkStart w:id="62" w:name="_Toc15583"/>
      <w:bookmarkStart w:id="63" w:name="_Toc16021"/>
      <w:bookmarkStart w:id="64" w:name="_Toc28375"/>
      <w:r>
        <w:rPr>
          <w:rFonts w:hint="eastAsia" w:ascii="宋体" w:hAnsi="宋体" w:cs="宋体"/>
          <w:b/>
          <w:sz w:val="24"/>
        </w:rPr>
        <w:t>1.9合同争议的解决</w:t>
      </w:r>
      <w:bookmarkEnd w:id="62"/>
      <w:bookmarkEnd w:id="63"/>
      <w:bookmarkEnd w:id="64"/>
    </w:p>
    <w:p w14:paraId="4DC2668C">
      <w:pPr>
        <w:spacing w:line="560" w:lineRule="exact"/>
        <w:ind w:left="-61" w:leftChars="-29" w:right="-420" w:rightChars="-200" w:firstLine="240" w:firstLineChars="100"/>
        <w:rPr>
          <w:rFonts w:hint="eastAsia"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合同专用条款  </w:t>
      </w:r>
      <w:r>
        <w:rPr>
          <w:rFonts w:hint="eastAsia" w:ascii="宋体" w:hAnsi="宋体" w:cs="宋体"/>
          <w:sz w:val="24"/>
        </w:rPr>
        <w:t>条款规定的方式解决：</w:t>
      </w:r>
    </w:p>
    <w:p w14:paraId="54C22374">
      <w:pPr>
        <w:spacing w:line="560" w:lineRule="exact"/>
        <w:ind w:left="-420" w:leftChars="-200" w:right="-420" w:rightChars="-200" w:firstLine="600" w:firstLineChars="250"/>
        <w:rPr>
          <w:rFonts w:hint="eastAsia"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56403555">
      <w:pPr>
        <w:spacing w:line="560" w:lineRule="exact"/>
        <w:ind w:left="-420" w:leftChars="-200" w:right="-420" w:rightChars="-200" w:firstLine="600" w:firstLineChars="250"/>
        <w:rPr>
          <w:rFonts w:hint="eastAsia"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11380AC0">
      <w:pPr>
        <w:spacing w:line="560" w:lineRule="exact"/>
        <w:ind w:firstLine="482" w:firstLineChars="200"/>
        <w:outlineLvl w:val="0"/>
        <w:rPr>
          <w:rFonts w:hint="eastAsia" w:ascii="宋体" w:hAnsi="宋体" w:cs="宋体"/>
          <w:b/>
          <w:sz w:val="24"/>
        </w:rPr>
      </w:pPr>
      <w:bookmarkStart w:id="65" w:name="_Toc11173"/>
      <w:bookmarkStart w:id="66" w:name="_Toc15322"/>
      <w:bookmarkStart w:id="67" w:name="_Toc7245"/>
      <w:r>
        <w:rPr>
          <w:rFonts w:hint="eastAsia" w:ascii="宋体" w:hAnsi="宋体" w:cs="宋体"/>
          <w:b/>
          <w:sz w:val="24"/>
        </w:rPr>
        <w:t>1.10 合同生效</w:t>
      </w:r>
      <w:bookmarkEnd w:id="65"/>
      <w:bookmarkEnd w:id="66"/>
      <w:bookmarkEnd w:id="67"/>
    </w:p>
    <w:p w14:paraId="4100A032">
      <w:pPr>
        <w:spacing w:line="560" w:lineRule="exact"/>
        <w:ind w:firstLine="480" w:firstLineChars="200"/>
        <w:rPr>
          <w:rFonts w:hint="eastAsia" w:ascii="宋体" w:hAnsi="宋体" w:cs="宋体"/>
          <w:b/>
          <w:sz w:val="24"/>
        </w:rPr>
      </w:pPr>
      <w:r>
        <w:rPr>
          <w:rFonts w:hint="eastAsia" w:ascii="宋体" w:hAnsi="宋体" w:cs="宋体"/>
          <w:sz w:val="24"/>
        </w:rPr>
        <w:t>本合同自双方当事人盖章签字时生效。</w:t>
      </w:r>
    </w:p>
    <w:p w14:paraId="02DEB506">
      <w:pPr>
        <w:autoSpaceDE w:val="0"/>
        <w:autoSpaceDN w:val="0"/>
        <w:spacing w:line="560" w:lineRule="exact"/>
        <w:rPr>
          <w:rFonts w:hint="eastAsia" w:ascii="宋体" w:hAnsi="宋体"/>
          <w:sz w:val="24"/>
          <w:lang w:val="zh-CN"/>
        </w:rPr>
      </w:pPr>
    </w:p>
    <w:p w14:paraId="6DFB0A27">
      <w:pPr>
        <w:autoSpaceDE w:val="0"/>
        <w:autoSpaceDN w:val="0"/>
        <w:spacing w:line="560" w:lineRule="exact"/>
        <w:rPr>
          <w:rFonts w:hint="eastAsia"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4D83A2DD">
      <w:pPr>
        <w:autoSpaceDE w:val="0"/>
        <w:autoSpaceDN w:val="0"/>
        <w:spacing w:line="560" w:lineRule="exact"/>
        <w:rPr>
          <w:rFonts w:hint="eastAsia"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117B1979">
      <w:pPr>
        <w:autoSpaceDE w:val="0"/>
        <w:autoSpaceDN w:val="0"/>
        <w:spacing w:line="560" w:lineRule="exact"/>
        <w:rPr>
          <w:rFonts w:hint="eastAsia" w:ascii="宋体" w:hAnsi="宋体"/>
          <w:sz w:val="24"/>
          <w:lang w:val="zh-CN"/>
        </w:rPr>
      </w:pPr>
    </w:p>
    <w:p w14:paraId="5DE895FA">
      <w:pPr>
        <w:autoSpaceDE w:val="0"/>
        <w:autoSpaceDN w:val="0"/>
        <w:spacing w:line="560" w:lineRule="exact"/>
        <w:rPr>
          <w:rFonts w:hint="eastAsia"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137A0CFF">
      <w:pPr>
        <w:autoSpaceDE w:val="0"/>
        <w:autoSpaceDN w:val="0"/>
        <w:spacing w:line="560" w:lineRule="exact"/>
        <w:rPr>
          <w:rFonts w:hint="eastAsia"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5B9F1240">
      <w:pPr>
        <w:autoSpaceDE w:val="0"/>
        <w:autoSpaceDN w:val="0"/>
        <w:spacing w:line="560" w:lineRule="exact"/>
        <w:rPr>
          <w:rFonts w:hint="eastAsia"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3212CEDC">
      <w:pPr>
        <w:autoSpaceDE w:val="0"/>
        <w:autoSpaceDN w:val="0"/>
        <w:spacing w:line="560" w:lineRule="exact"/>
        <w:rPr>
          <w:rFonts w:hint="eastAsia"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4F1C8A0E">
      <w:pPr>
        <w:autoSpaceDE w:val="0"/>
        <w:autoSpaceDN w:val="0"/>
        <w:spacing w:line="560" w:lineRule="exact"/>
        <w:rPr>
          <w:rFonts w:hint="eastAsia"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7B8AD4E7">
      <w:pPr>
        <w:autoSpaceDE w:val="0"/>
        <w:autoSpaceDN w:val="0"/>
        <w:spacing w:line="560" w:lineRule="exact"/>
        <w:rPr>
          <w:rFonts w:hint="eastAsia"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7537983B">
      <w:pPr>
        <w:autoSpaceDE w:val="0"/>
        <w:autoSpaceDN w:val="0"/>
        <w:spacing w:line="560" w:lineRule="exact"/>
        <w:rPr>
          <w:rFonts w:hint="eastAsia"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2E1980CB">
      <w:pPr>
        <w:autoSpaceDE w:val="0"/>
        <w:autoSpaceDN w:val="0"/>
        <w:spacing w:line="560" w:lineRule="exact"/>
        <w:rPr>
          <w:rFonts w:hint="eastAsia"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7806010B">
      <w:pPr>
        <w:autoSpaceDE w:val="0"/>
        <w:autoSpaceDN w:val="0"/>
        <w:spacing w:line="560" w:lineRule="exact"/>
        <w:rPr>
          <w:rFonts w:hint="eastAsia"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40D5171D">
      <w:pPr>
        <w:autoSpaceDE w:val="0"/>
        <w:autoSpaceDN w:val="0"/>
        <w:spacing w:line="560" w:lineRule="exact"/>
        <w:rPr>
          <w:rFonts w:hint="eastAsia" w:ascii="宋体" w:hAnsi="宋体"/>
          <w:sz w:val="24"/>
        </w:rPr>
      </w:pPr>
      <w:r>
        <w:rPr>
          <w:rFonts w:hint="eastAsia" w:ascii="宋体" w:hAnsi="宋体"/>
          <w:sz w:val="24"/>
        </w:rPr>
        <w:t>开户银行：</w:t>
      </w:r>
      <w:r>
        <w:rPr>
          <w:rFonts w:ascii="宋体" w:hAnsi="宋体"/>
          <w:sz w:val="24"/>
        </w:rPr>
        <w:t xml:space="preserve">                               开户银行： </w:t>
      </w:r>
    </w:p>
    <w:p w14:paraId="54271EAF">
      <w:pPr>
        <w:autoSpaceDE w:val="0"/>
        <w:autoSpaceDN w:val="0"/>
        <w:spacing w:line="560" w:lineRule="exact"/>
        <w:rPr>
          <w:rFonts w:hint="eastAsia" w:ascii="宋体" w:hAnsi="宋体"/>
          <w:sz w:val="24"/>
        </w:rPr>
      </w:pPr>
      <w:r>
        <w:rPr>
          <w:rFonts w:hint="eastAsia" w:ascii="宋体" w:hAnsi="宋体"/>
          <w:sz w:val="24"/>
        </w:rPr>
        <w:t>开户名称：</w:t>
      </w:r>
      <w:r>
        <w:rPr>
          <w:rFonts w:ascii="宋体" w:hAnsi="宋体"/>
          <w:sz w:val="24"/>
        </w:rPr>
        <w:t xml:space="preserve">                               开户名称： </w:t>
      </w:r>
    </w:p>
    <w:p w14:paraId="543029FA">
      <w:pPr>
        <w:widowControl/>
        <w:spacing w:line="560" w:lineRule="exact"/>
        <w:jc w:val="left"/>
        <w:rPr>
          <w:rFonts w:hint="eastAsia" w:asciiTheme="minorEastAsia" w:hAnsiTheme="minorEastAsia" w:eastAsiaTheme="minorEastAsia"/>
          <w:b/>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02BBAC8A">
      <w:pPr>
        <w:widowControl/>
        <w:adjustRightInd/>
        <w:jc w:val="left"/>
        <w:rPr>
          <w:rFonts w:hint="eastAsia" w:asciiTheme="minorEastAsia" w:hAnsiTheme="minorEastAsia" w:eastAsiaTheme="minorEastAsia"/>
          <w:b/>
          <w:sz w:val="24"/>
        </w:rPr>
      </w:pPr>
      <w:r>
        <w:rPr>
          <w:rFonts w:asciiTheme="minorEastAsia" w:hAnsiTheme="minorEastAsia" w:eastAsiaTheme="minorEastAsia"/>
          <w:b/>
        </w:rPr>
        <w:br w:type="page"/>
      </w:r>
    </w:p>
    <w:p w14:paraId="550EE584">
      <w:pPr>
        <w:pStyle w:val="700"/>
        <w:spacing w:line="560" w:lineRule="exact"/>
        <w:ind w:firstLine="482"/>
        <w:jc w:val="center"/>
        <w:rPr>
          <w:rFonts w:hint="eastAsia" w:asciiTheme="minorEastAsia" w:hAnsiTheme="minorEastAsia" w:eastAsiaTheme="minorEastAsia"/>
          <w:b/>
          <w:szCs w:val="24"/>
        </w:rPr>
      </w:pPr>
      <w:r>
        <w:rPr>
          <w:rFonts w:hint="eastAsia" w:asciiTheme="minorEastAsia" w:hAnsiTheme="minorEastAsia" w:eastAsiaTheme="minorEastAsia"/>
          <w:b/>
          <w:szCs w:val="24"/>
        </w:rPr>
        <w:t>第二部分</w:t>
      </w:r>
      <w:r>
        <w:rPr>
          <w:rFonts w:asciiTheme="minorEastAsia" w:hAnsiTheme="minorEastAsia" w:eastAsiaTheme="minorEastAsia"/>
          <w:b/>
          <w:szCs w:val="24"/>
        </w:rPr>
        <w:t xml:space="preserve"> </w:t>
      </w:r>
      <w:r>
        <w:rPr>
          <w:rFonts w:hint="eastAsia" w:asciiTheme="minorEastAsia" w:hAnsiTheme="minorEastAsia" w:eastAsiaTheme="minorEastAsia"/>
          <w:b/>
          <w:szCs w:val="24"/>
        </w:rPr>
        <w:t>合同一般条款</w:t>
      </w:r>
    </w:p>
    <w:p w14:paraId="14EE1E7A">
      <w:pPr>
        <w:spacing w:line="560" w:lineRule="exact"/>
        <w:ind w:firstLine="482" w:firstLineChars="200"/>
        <w:outlineLvl w:val="0"/>
        <w:rPr>
          <w:rFonts w:hint="eastAsia" w:asciiTheme="minorEastAsia" w:hAnsiTheme="minorEastAsia" w:eastAsiaTheme="minorEastAsia"/>
          <w:b/>
          <w:sz w:val="24"/>
        </w:rPr>
      </w:pPr>
      <w:bookmarkStart w:id="68" w:name="_Toc14021"/>
      <w:bookmarkStart w:id="69" w:name="_Toc31297"/>
      <w:bookmarkStart w:id="70" w:name="_Toc19680"/>
      <w:bookmarkStart w:id="71" w:name="_Toc25079"/>
      <w:bookmarkStart w:id="72" w:name="_Toc5228"/>
      <w:r>
        <w:rPr>
          <w:rFonts w:asciiTheme="minorEastAsia" w:hAnsiTheme="minorEastAsia" w:eastAsiaTheme="minorEastAsia"/>
          <w:b/>
          <w:sz w:val="24"/>
        </w:rPr>
        <w:t>2.1 定义</w:t>
      </w:r>
      <w:bookmarkEnd w:id="68"/>
      <w:bookmarkEnd w:id="69"/>
      <w:bookmarkEnd w:id="70"/>
      <w:bookmarkEnd w:id="71"/>
      <w:bookmarkEnd w:id="72"/>
    </w:p>
    <w:p w14:paraId="10898BF5">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本合同中的下列</w:t>
      </w:r>
      <w:r>
        <w:rPr>
          <w:rFonts w:hint="eastAsia" w:asciiTheme="minorEastAsia" w:hAnsiTheme="minorEastAsia" w:eastAsiaTheme="minorEastAsia"/>
          <w:sz w:val="24"/>
        </w:rPr>
        <w:t>词</w:t>
      </w:r>
      <w:r>
        <w:rPr>
          <w:rFonts w:asciiTheme="minorEastAsia" w:hAnsiTheme="minorEastAsia" w:eastAsiaTheme="minorEastAsia"/>
          <w:sz w:val="24"/>
        </w:rPr>
        <w:t>语应</w:t>
      </w:r>
      <w:r>
        <w:rPr>
          <w:rFonts w:hint="eastAsia" w:asciiTheme="minorEastAsia" w:hAnsiTheme="minorEastAsia" w:eastAsiaTheme="minorEastAsia"/>
          <w:sz w:val="24"/>
        </w:rPr>
        <w:t>按以下内容进行</w:t>
      </w:r>
      <w:r>
        <w:rPr>
          <w:rFonts w:asciiTheme="minorEastAsia" w:hAnsiTheme="minorEastAsia" w:eastAsiaTheme="minorEastAsia"/>
          <w:sz w:val="24"/>
        </w:rPr>
        <w:t>解释：</w:t>
      </w:r>
    </w:p>
    <w:p w14:paraId="624F6487">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2.1.1 “合同”系指采购人和中标供应商签订的载明双方当事人所达成的协议，并包括所有的附件、附录和构成合同的其他文件。</w:t>
      </w:r>
    </w:p>
    <w:p w14:paraId="034FE2FB">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2.1.2 “合同价”系指根据合同约定，中标供应商在完全履行合同义务后</w:t>
      </w:r>
      <w:r>
        <w:rPr>
          <w:rFonts w:hint="eastAsia" w:asciiTheme="minorEastAsia" w:hAnsiTheme="minorEastAsia" w:eastAsiaTheme="minorEastAsia"/>
          <w:sz w:val="24"/>
        </w:rPr>
        <w:t>，</w:t>
      </w:r>
      <w:r>
        <w:rPr>
          <w:rFonts w:asciiTheme="minorEastAsia" w:hAnsiTheme="minorEastAsia" w:eastAsiaTheme="minorEastAsia"/>
          <w:sz w:val="24"/>
        </w:rPr>
        <w:t>采购人应支付给中标供应商的价格。</w:t>
      </w:r>
    </w:p>
    <w:p w14:paraId="1B06EA4E">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2.1.3 “</w:t>
      </w:r>
      <w:r>
        <w:rPr>
          <w:rFonts w:hint="eastAsia" w:asciiTheme="minorEastAsia" w:hAnsiTheme="minorEastAsia" w:eastAsiaTheme="minorEastAsia"/>
          <w:sz w:val="24"/>
        </w:rPr>
        <w:t>服务</w:t>
      </w:r>
      <w:r>
        <w:rPr>
          <w:rFonts w:asciiTheme="minorEastAsia" w:hAnsiTheme="minorEastAsia" w:eastAsiaTheme="minorEastAsia"/>
          <w:sz w:val="24"/>
        </w:rPr>
        <w:t>”系指</w:t>
      </w:r>
      <w:r>
        <w:rPr>
          <w:rFonts w:hint="eastAsia" w:asciiTheme="minorEastAsia" w:hAnsiTheme="minorEastAsia" w:eastAsiaTheme="minorEastAsia"/>
          <w:sz w:val="24"/>
        </w:rPr>
        <w:t>中标供应商</w:t>
      </w:r>
      <w:r>
        <w:rPr>
          <w:rFonts w:asciiTheme="minorEastAsia" w:hAnsiTheme="minorEastAsia" w:eastAsiaTheme="minorEastAsia"/>
          <w:sz w:val="24"/>
        </w:rPr>
        <w:t>根据合同约定应向采购人</w:t>
      </w:r>
      <w:r>
        <w:rPr>
          <w:rFonts w:hint="eastAsia" w:asciiTheme="minorEastAsia" w:hAnsiTheme="minorEastAsia" w:eastAsiaTheme="minorEastAsia"/>
          <w:sz w:val="24"/>
        </w:rPr>
        <w:t>履行</w:t>
      </w:r>
      <w:r>
        <w:rPr>
          <w:rFonts w:asciiTheme="minorEastAsia" w:hAnsiTheme="minorEastAsia" w:eastAsiaTheme="minorEastAsia"/>
          <w:sz w:val="24"/>
        </w:rPr>
        <w:t>的</w:t>
      </w:r>
      <w:r>
        <w:rPr>
          <w:rFonts w:hint="eastAsia" w:asciiTheme="minorEastAsia" w:hAnsiTheme="minorEastAsia" w:eastAsiaTheme="minorEastAsia"/>
          <w:sz w:val="24"/>
        </w:rPr>
        <w:t>除货物和工程以外的其他政府采购对象，包括采购人自身需要的服务和向社会公众提供的公共服务。</w:t>
      </w:r>
    </w:p>
    <w:p w14:paraId="4E3BC035">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2.1.4 “</w:t>
      </w:r>
      <w:r>
        <w:rPr>
          <w:rFonts w:hint="eastAsia" w:asciiTheme="minorEastAsia" w:hAnsiTheme="minorEastAsia" w:eastAsiaTheme="minorEastAsia"/>
          <w:sz w:val="24"/>
        </w:rPr>
        <w:t>甲方</w:t>
      </w:r>
      <w:r>
        <w:rPr>
          <w:rFonts w:asciiTheme="minorEastAsia" w:hAnsiTheme="minorEastAsia" w:eastAsiaTheme="minorEastAsia"/>
          <w:sz w:val="24"/>
        </w:rPr>
        <w:t>”系指与</w:t>
      </w:r>
      <w:r>
        <w:rPr>
          <w:rFonts w:hint="eastAsia" w:asciiTheme="minorEastAsia" w:hAnsiTheme="minorEastAsia" w:eastAsiaTheme="minorEastAsia"/>
          <w:sz w:val="24"/>
        </w:rPr>
        <w:t>中标供应商</w:t>
      </w:r>
      <w:r>
        <w:rPr>
          <w:rFonts w:asciiTheme="minorEastAsia" w:hAnsiTheme="minorEastAsia" w:eastAsiaTheme="minorEastAsia"/>
          <w:sz w:val="24"/>
        </w:rPr>
        <w:t>签署合同的采购人</w:t>
      </w:r>
      <w:r>
        <w:rPr>
          <w:rFonts w:hint="eastAsia" w:asciiTheme="minorEastAsia" w:hAnsiTheme="minorEastAsia" w:eastAsiaTheme="minorEastAsia"/>
          <w:sz w:val="24"/>
        </w:rPr>
        <w:t>；采购人委托采购代理机构代表其与乙方签订合同的，采购人的授权委托书作为合同附件。</w:t>
      </w:r>
    </w:p>
    <w:p w14:paraId="5754C454">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2.1.5 “乙方”系指根据合同约定提供服务的中标供应商</w:t>
      </w:r>
      <w:r>
        <w:rPr>
          <w:rFonts w:hint="eastAsia" w:asciiTheme="minorEastAsia" w:hAnsiTheme="minorEastAsia" w:eastAsiaTheme="minor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E710A33">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2.1.6 “现场”系指合同约定提供服务的地点。</w:t>
      </w:r>
    </w:p>
    <w:p w14:paraId="7E1F55C9">
      <w:pPr>
        <w:spacing w:line="560" w:lineRule="exact"/>
        <w:ind w:firstLine="482" w:firstLineChars="200"/>
        <w:outlineLvl w:val="0"/>
        <w:rPr>
          <w:rFonts w:hint="eastAsia" w:asciiTheme="minorEastAsia" w:hAnsiTheme="minorEastAsia" w:eastAsiaTheme="minorEastAsia"/>
          <w:b/>
          <w:sz w:val="24"/>
        </w:rPr>
      </w:pPr>
      <w:bookmarkStart w:id="73" w:name="_Toc23289"/>
      <w:bookmarkStart w:id="74" w:name="_Toc31402"/>
      <w:bookmarkStart w:id="75" w:name="_Toc16752"/>
      <w:bookmarkStart w:id="76" w:name="_Toc19539"/>
      <w:bookmarkStart w:id="77" w:name="_Toc3769"/>
      <w:r>
        <w:rPr>
          <w:rFonts w:asciiTheme="minorEastAsia" w:hAnsiTheme="minorEastAsia" w:eastAsiaTheme="minorEastAsia"/>
          <w:b/>
          <w:sz w:val="24"/>
        </w:rPr>
        <w:t>2.2 技术规范</w:t>
      </w:r>
      <w:bookmarkEnd w:id="73"/>
      <w:bookmarkEnd w:id="74"/>
      <w:bookmarkEnd w:id="75"/>
      <w:bookmarkEnd w:id="76"/>
      <w:bookmarkEnd w:id="77"/>
    </w:p>
    <w:p w14:paraId="3FD4C270">
      <w:pPr>
        <w:spacing w:line="56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服务</w:t>
      </w:r>
      <w:r>
        <w:rPr>
          <w:rFonts w:asciiTheme="minorEastAsia" w:hAnsiTheme="minorEastAsia" w:eastAsiaTheme="minorEastAsia"/>
          <w:sz w:val="24"/>
        </w:rPr>
        <w:t>所应遵守的技术规范应与采购文件规定的技术规范和技术规范附件(如果有的话)及其技术规范偏差表(如果被甲方接受的话)相一致</w:t>
      </w:r>
      <w:r>
        <w:rPr>
          <w:rFonts w:hint="eastAsia" w:asciiTheme="minorEastAsia" w:hAnsiTheme="minorEastAsia" w:eastAsiaTheme="minorEastAsia"/>
          <w:sz w:val="24"/>
        </w:rPr>
        <w:t>；</w:t>
      </w:r>
      <w:r>
        <w:rPr>
          <w:rFonts w:asciiTheme="minorEastAsia" w:hAnsiTheme="minorEastAsia" w:eastAsiaTheme="minorEastAsia"/>
          <w:sz w:val="24"/>
        </w:rPr>
        <w:t>如果采购文件中没有技术规范的相应说明，那么应以国家有关部门最新颁布的相应标准</w:t>
      </w:r>
      <w:r>
        <w:rPr>
          <w:rFonts w:hint="eastAsia" w:asciiTheme="minorEastAsia" w:hAnsiTheme="minorEastAsia" w:eastAsiaTheme="minorEastAsia"/>
          <w:sz w:val="24"/>
        </w:rPr>
        <w:t>和</w:t>
      </w:r>
      <w:r>
        <w:rPr>
          <w:rFonts w:asciiTheme="minorEastAsia" w:hAnsiTheme="minorEastAsia" w:eastAsiaTheme="minorEastAsia"/>
          <w:sz w:val="24"/>
        </w:rPr>
        <w:t>规范为准。</w:t>
      </w:r>
    </w:p>
    <w:p w14:paraId="59D8B21A">
      <w:pPr>
        <w:spacing w:line="560" w:lineRule="exact"/>
        <w:ind w:firstLine="482" w:firstLineChars="200"/>
        <w:outlineLvl w:val="0"/>
        <w:rPr>
          <w:rFonts w:hint="eastAsia" w:asciiTheme="minorEastAsia" w:hAnsiTheme="minorEastAsia" w:eastAsiaTheme="minorEastAsia"/>
          <w:b/>
          <w:sz w:val="24"/>
        </w:rPr>
      </w:pPr>
      <w:bookmarkStart w:id="78" w:name="_Toc12412"/>
      <w:bookmarkStart w:id="79" w:name="_Toc13673"/>
      <w:bookmarkStart w:id="80" w:name="_Toc27945"/>
      <w:bookmarkStart w:id="81" w:name="_Toc4133"/>
      <w:bookmarkStart w:id="82" w:name="_Toc9161"/>
      <w:r>
        <w:rPr>
          <w:rFonts w:asciiTheme="minorEastAsia" w:hAnsiTheme="minorEastAsia" w:eastAsiaTheme="minorEastAsia"/>
          <w:b/>
          <w:sz w:val="24"/>
        </w:rPr>
        <w:t>2.3 知识产权</w:t>
      </w:r>
      <w:bookmarkEnd w:id="78"/>
      <w:bookmarkEnd w:id="79"/>
      <w:bookmarkEnd w:id="80"/>
      <w:bookmarkEnd w:id="81"/>
      <w:bookmarkEnd w:id="82"/>
    </w:p>
    <w:p w14:paraId="6B546475">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2.3.1 </w:t>
      </w:r>
      <w:r>
        <w:rPr>
          <w:rFonts w:hint="eastAsia" w:asciiTheme="minorEastAsia" w:hAnsiTheme="minorEastAsia" w:eastAsiaTheme="minorEastAsia"/>
          <w:sz w:val="24"/>
        </w:rPr>
        <w:t>乙</w:t>
      </w:r>
      <w:r>
        <w:rPr>
          <w:rFonts w:asciiTheme="minorEastAsia" w:hAnsiTheme="minorEastAsia" w:eastAsiaTheme="minorEastAsia"/>
          <w:sz w:val="24"/>
        </w:rPr>
        <w:t>方应保证</w:t>
      </w:r>
      <w:r>
        <w:rPr>
          <w:rFonts w:hint="eastAsia" w:asciiTheme="minorEastAsia" w:hAnsiTheme="minorEastAsia" w:eastAsiaTheme="minorEastAsia"/>
          <w:sz w:val="24"/>
        </w:rPr>
        <w:t>其提供的服务</w:t>
      </w:r>
      <w:r>
        <w:rPr>
          <w:rFonts w:asciiTheme="minorEastAsia" w:hAnsiTheme="minorEastAsia" w:eastAsiaTheme="minorEastAsia"/>
          <w:sz w:val="24"/>
        </w:rPr>
        <w:t>不受任何第三方提出的侵犯其著作权、商标权、专利权等知识产权方面的起诉</w:t>
      </w:r>
      <w:r>
        <w:rPr>
          <w:rFonts w:hint="eastAsia" w:asciiTheme="minorEastAsia" w:hAnsiTheme="minorEastAsia" w:eastAsiaTheme="minorEastAsia"/>
          <w:sz w:val="24"/>
        </w:rPr>
        <w:t>；</w:t>
      </w:r>
      <w:r>
        <w:rPr>
          <w:rFonts w:asciiTheme="minorEastAsia" w:hAnsiTheme="minorEastAsia" w:eastAsiaTheme="minorEastAsia"/>
          <w:sz w:val="24"/>
        </w:rPr>
        <w:t>如果任何第三方提出侵权</w:t>
      </w:r>
      <w:r>
        <w:rPr>
          <w:rFonts w:hint="eastAsia" w:asciiTheme="minorEastAsia" w:hAnsiTheme="minorEastAsia" w:eastAsiaTheme="minorEastAsia"/>
          <w:sz w:val="24"/>
        </w:rPr>
        <w:t>指控</w:t>
      </w:r>
      <w:r>
        <w:rPr>
          <w:rFonts w:asciiTheme="minorEastAsia" w:hAnsiTheme="minorEastAsia" w:eastAsiaTheme="minorEastAsia"/>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5EEDE67F">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2.3.2 </w:t>
      </w:r>
      <w:r>
        <w:rPr>
          <w:rFonts w:hint="eastAsia" w:asciiTheme="minorEastAsia" w:hAnsiTheme="minorEastAsia" w:eastAsiaTheme="minorEastAsia"/>
          <w:sz w:val="24"/>
        </w:rPr>
        <w:t>合同涉及技术成果的归属和收益的分成办法的，</w:t>
      </w:r>
      <w:r>
        <w:rPr>
          <w:rFonts w:asciiTheme="minorEastAsia" w:hAnsiTheme="minorEastAsia" w:eastAsiaTheme="minorEastAsia"/>
          <w:sz w:val="24"/>
        </w:rPr>
        <w:t>详见</w:t>
      </w:r>
      <w:r>
        <w:rPr>
          <w:rFonts w:asciiTheme="minorEastAsia" w:hAnsiTheme="minorEastAsia" w:eastAsiaTheme="minorEastAsia"/>
          <w:b/>
          <w:i/>
          <w:sz w:val="24"/>
          <w:u w:val="single"/>
        </w:rPr>
        <w:t>合同专用条款</w:t>
      </w:r>
      <w:r>
        <w:rPr>
          <w:rFonts w:asciiTheme="minorEastAsia" w:hAnsiTheme="minorEastAsia" w:eastAsiaTheme="minorEastAsia"/>
          <w:sz w:val="24"/>
        </w:rPr>
        <w:t>。</w:t>
      </w:r>
    </w:p>
    <w:p w14:paraId="60AA9630">
      <w:pPr>
        <w:spacing w:line="560" w:lineRule="exact"/>
        <w:ind w:firstLine="482" w:firstLineChars="200"/>
        <w:rPr>
          <w:rFonts w:hint="eastAsia" w:asciiTheme="minorEastAsia" w:hAnsiTheme="minorEastAsia" w:eastAsiaTheme="minorEastAsia"/>
          <w:b/>
          <w:sz w:val="24"/>
        </w:rPr>
      </w:pPr>
      <w:r>
        <w:rPr>
          <w:rFonts w:asciiTheme="minorEastAsia" w:hAnsiTheme="minorEastAsia" w:eastAsiaTheme="minorEastAsia"/>
          <w:b/>
          <w:sz w:val="24"/>
        </w:rPr>
        <w:t xml:space="preserve">2.4 </w:t>
      </w:r>
      <w:r>
        <w:rPr>
          <w:rFonts w:hint="eastAsia" w:asciiTheme="minorEastAsia" w:hAnsiTheme="minorEastAsia" w:eastAsiaTheme="minorEastAsia"/>
          <w:b/>
          <w:sz w:val="24"/>
        </w:rPr>
        <w:t>履约检查和问题反馈</w:t>
      </w:r>
    </w:p>
    <w:p w14:paraId="184B97E1">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2.4.1甲方</w:t>
      </w:r>
      <w:r>
        <w:rPr>
          <w:rFonts w:hint="eastAsia" w:asciiTheme="minorEastAsia" w:hAnsiTheme="minorEastAsia" w:eastAsiaTheme="minorEastAsia"/>
          <w:sz w:val="24"/>
        </w:rPr>
        <w:t>有权</w:t>
      </w:r>
      <w:r>
        <w:rPr>
          <w:rFonts w:asciiTheme="minorEastAsia" w:hAnsiTheme="minorEastAsia" w:eastAsiaTheme="minorEastAsia"/>
          <w:sz w:val="24"/>
        </w:rPr>
        <w:t>在其认为必要时</w:t>
      </w:r>
      <w:r>
        <w:rPr>
          <w:rFonts w:hint="eastAsia" w:asciiTheme="minorEastAsia" w:hAnsiTheme="minorEastAsia" w:eastAsiaTheme="minorEastAsia"/>
          <w:sz w:val="24"/>
        </w:rPr>
        <w:t>，对乙方是否能够按照合同约定提供服务进行履约检查，以确保乙方所提供的服务能够依约满足甲方之项目需求，但不得因履约检查妨碍乙方的正常工作，乙方应予积极配合；</w:t>
      </w:r>
    </w:p>
    <w:p w14:paraId="2D2F444F">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2.4.2 </w:t>
      </w:r>
      <w:r>
        <w:rPr>
          <w:rFonts w:hint="eastAsia" w:asciiTheme="minorEastAsia" w:hAnsiTheme="minorEastAsia" w:eastAsiaTheme="minorEastAsia"/>
          <w:sz w:val="24"/>
        </w:rPr>
        <w:t>合同履行期间，甲方有权将履行过程中出现的问题反馈给乙方，双方当事人应以书面形式约定需要完善和改进的内容。</w:t>
      </w:r>
    </w:p>
    <w:p w14:paraId="3A10DFDD">
      <w:pPr>
        <w:spacing w:line="560" w:lineRule="exact"/>
        <w:ind w:firstLine="482" w:firstLineChars="200"/>
        <w:outlineLvl w:val="0"/>
        <w:rPr>
          <w:rFonts w:hint="eastAsia" w:asciiTheme="minorEastAsia" w:hAnsiTheme="minorEastAsia" w:eastAsiaTheme="minorEastAsia"/>
          <w:b/>
          <w:sz w:val="24"/>
        </w:rPr>
      </w:pPr>
      <w:bookmarkStart w:id="83" w:name="_Toc32670"/>
      <w:bookmarkStart w:id="84" w:name="_Toc31233"/>
      <w:bookmarkStart w:id="85" w:name="_Toc22011"/>
      <w:bookmarkStart w:id="86" w:name="_Toc15447"/>
      <w:bookmarkStart w:id="87" w:name="_Toc26555"/>
      <w:r>
        <w:rPr>
          <w:rFonts w:asciiTheme="minorEastAsia" w:hAnsiTheme="minorEastAsia" w:eastAsiaTheme="minorEastAsia"/>
          <w:b/>
          <w:sz w:val="24"/>
        </w:rPr>
        <w:t>2.5 结算方式和付款条件</w:t>
      </w:r>
      <w:bookmarkEnd w:id="83"/>
      <w:bookmarkEnd w:id="84"/>
      <w:bookmarkEnd w:id="85"/>
      <w:bookmarkEnd w:id="86"/>
      <w:bookmarkEnd w:id="87"/>
    </w:p>
    <w:p w14:paraId="3B4CDE87">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详见</w:t>
      </w:r>
      <w:r>
        <w:rPr>
          <w:rFonts w:asciiTheme="minorEastAsia" w:hAnsiTheme="minorEastAsia" w:eastAsiaTheme="minorEastAsia"/>
          <w:b/>
          <w:i/>
          <w:sz w:val="24"/>
          <w:u w:val="single"/>
        </w:rPr>
        <w:t>合同专用条款</w:t>
      </w:r>
      <w:r>
        <w:rPr>
          <w:rFonts w:asciiTheme="minorEastAsia" w:hAnsiTheme="minorEastAsia" w:eastAsiaTheme="minorEastAsia"/>
          <w:sz w:val="24"/>
        </w:rPr>
        <w:t>。</w:t>
      </w:r>
    </w:p>
    <w:p w14:paraId="610909F1">
      <w:pPr>
        <w:spacing w:line="560" w:lineRule="exact"/>
        <w:ind w:firstLine="482" w:firstLineChars="200"/>
        <w:outlineLvl w:val="0"/>
        <w:rPr>
          <w:rFonts w:hint="eastAsia" w:asciiTheme="minorEastAsia" w:hAnsiTheme="minorEastAsia" w:eastAsiaTheme="minorEastAsia"/>
          <w:b/>
          <w:sz w:val="24"/>
        </w:rPr>
      </w:pPr>
      <w:bookmarkStart w:id="88" w:name="_Toc13154"/>
      <w:bookmarkStart w:id="89" w:name="_Toc13467"/>
      <w:bookmarkStart w:id="90" w:name="_Toc30507"/>
      <w:bookmarkStart w:id="91" w:name="_Toc16163"/>
      <w:bookmarkStart w:id="92" w:name="_Toc18990"/>
      <w:r>
        <w:rPr>
          <w:rFonts w:asciiTheme="minorEastAsia" w:hAnsiTheme="minorEastAsia" w:eastAsiaTheme="minorEastAsia"/>
          <w:b/>
          <w:sz w:val="24"/>
        </w:rPr>
        <w:t>2.6 技术资料和保密义务</w:t>
      </w:r>
      <w:bookmarkEnd w:id="88"/>
      <w:bookmarkEnd w:id="89"/>
      <w:bookmarkEnd w:id="90"/>
      <w:bookmarkEnd w:id="91"/>
      <w:bookmarkEnd w:id="92"/>
    </w:p>
    <w:p w14:paraId="6ECCE4E9">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2.6.1 乙方有权依据合同约定和项目需要，向甲方了解有关情况，调阅有关资料等，甲方应予积极配合；</w:t>
      </w:r>
    </w:p>
    <w:p w14:paraId="63CEDAE8">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2.6.2 </w:t>
      </w:r>
      <w:r>
        <w:rPr>
          <w:rFonts w:hint="eastAsia" w:asciiTheme="minorEastAsia" w:hAnsiTheme="minorEastAsia" w:eastAsiaTheme="minorEastAsia"/>
          <w:sz w:val="24"/>
        </w:rPr>
        <w:t>乙方有义务妥善保管和保护由甲方提供的前款信息和资料等；</w:t>
      </w:r>
    </w:p>
    <w:p w14:paraId="05FDF07B">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2.6.3 </w:t>
      </w:r>
      <w:r>
        <w:rPr>
          <w:rFonts w:hint="eastAsia" w:asciiTheme="minorEastAsia" w:hAnsiTheme="minorEastAsia" w:eastAsiaTheme="minorEastAsia"/>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Theme="minorEastAsia" w:hAnsiTheme="minorEastAsia" w:eastAsiaTheme="minorEastAsia"/>
          <w:sz w:val="24"/>
        </w:rPr>
        <w:t>技术情报</w:t>
      </w:r>
      <w:r>
        <w:rPr>
          <w:rFonts w:hint="eastAsia" w:asciiTheme="minorEastAsia" w:hAnsiTheme="minorEastAsia" w:eastAsiaTheme="minorEastAsia"/>
          <w:sz w:val="24"/>
        </w:rPr>
        <w:t>、</w:t>
      </w:r>
      <w:r>
        <w:rPr>
          <w:rFonts w:asciiTheme="minorEastAsia" w:hAnsiTheme="minorEastAsia" w:eastAsiaTheme="minorEastAsia"/>
          <w:sz w:val="24"/>
        </w:rPr>
        <w:t>技术资料</w:t>
      </w:r>
      <w:r>
        <w:rPr>
          <w:rFonts w:hint="eastAsia" w:asciiTheme="minorEastAsia" w:hAnsiTheme="minorEastAsia" w:eastAsiaTheme="minorEastAsia"/>
          <w:sz w:val="24"/>
        </w:rPr>
        <w:t>、商业秘密和商业信息等，并采取一切合理和必要措施和方式防止任何第三方接触到对方当事人的上述保密信息和资料。</w:t>
      </w:r>
    </w:p>
    <w:p w14:paraId="6CAABBCB">
      <w:pPr>
        <w:spacing w:line="560" w:lineRule="exact"/>
        <w:ind w:firstLine="482" w:firstLineChars="200"/>
        <w:outlineLvl w:val="0"/>
        <w:rPr>
          <w:rFonts w:hint="eastAsia" w:asciiTheme="minorEastAsia" w:hAnsiTheme="minorEastAsia" w:eastAsiaTheme="minorEastAsia"/>
          <w:b/>
          <w:sz w:val="24"/>
        </w:rPr>
      </w:pPr>
      <w:bookmarkStart w:id="93" w:name="_Toc19069"/>
      <w:r>
        <w:rPr>
          <w:rFonts w:asciiTheme="minorEastAsia" w:hAnsiTheme="minorEastAsia" w:eastAsiaTheme="minorEastAsia"/>
          <w:b/>
          <w:sz w:val="24"/>
        </w:rPr>
        <w:t xml:space="preserve">2.7 </w:t>
      </w:r>
      <w:r>
        <w:rPr>
          <w:rFonts w:hint="eastAsia" w:asciiTheme="minorEastAsia" w:hAnsiTheme="minorEastAsia" w:eastAsiaTheme="minorEastAsia"/>
          <w:b/>
          <w:sz w:val="24"/>
        </w:rPr>
        <w:t>质量保证</w:t>
      </w:r>
      <w:bookmarkEnd w:id="93"/>
    </w:p>
    <w:p w14:paraId="3C9D46B1">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2.7.1 </w:t>
      </w:r>
      <w:r>
        <w:rPr>
          <w:rFonts w:hint="eastAsia" w:asciiTheme="minorEastAsia" w:hAnsiTheme="minorEastAsia" w:eastAsiaTheme="minorEastAsia"/>
          <w:sz w:val="24"/>
        </w:rPr>
        <w:t>乙方应建立和完善履行合同的内部质量保证体系，并提供相关内部规章制度给甲方，以便甲方进行监督检查；</w:t>
      </w:r>
    </w:p>
    <w:p w14:paraId="2181EFFB">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2.7.2 </w:t>
      </w:r>
      <w:r>
        <w:rPr>
          <w:rFonts w:hint="eastAsia" w:asciiTheme="minorEastAsia" w:hAnsiTheme="minorEastAsia" w:eastAsiaTheme="minorEastAsia"/>
          <w:sz w:val="24"/>
        </w:rPr>
        <w:t>乙方应保证履行合同的人员数量和素质、软件和硬件设备的配置、场地、环境和设施等满足全面履行合同的要求，并应接受甲方的监督检查。</w:t>
      </w:r>
    </w:p>
    <w:p w14:paraId="265F8CBF">
      <w:pPr>
        <w:spacing w:line="560" w:lineRule="exact"/>
        <w:ind w:firstLine="482" w:firstLineChars="200"/>
        <w:outlineLvl w:val="0"/>
        <w:rPr>
          <w:rFonts w:hint="eastAsia" w:asciiTheme="minorEastAsia" w:hAnsiTheme="minorEastAsia" w:eastAsiaTheme="minorEastAsia"/>
          <w:b/>
          <w:sz w:val="24"/>
        </w:rPr>
      </w:pPr>
      <w:bookmarkStart w:id="94" w:name="_Toc22267"/>
      <w:r>
        <w:rPr>
          <w:rFonts w:asciiTheme="minorEastAsia" w:hAnsiTheme="minorEastAsia" w:eastAsiaTheme="minorEastAsia"/>
          <w:b/>
          <w:sz w:val="24"/>
        </w:rPr>
        <w:t xml:space="preserve">2.8 </w:t>
      </w:r>
      <w:r>
        <w:rPr>
          <w:rFonts w:hint="eastAsia" w:asciiTheme="minorEastAsia" w:hAnsiTheme="minorEastAsia" w:eastAsiaTheme="minorEastAsia"/>
          <w:b/>
          <w:sz w:val="24"/>
        </w:rPr>
        <w:t>延迟履行</w:t>
      </w:r>
      <w:bookmarkEnd w:id="94"/>
    </w:p>
    <w:p w14:paraId="6824E945">
      <w:pPr>
        <w:spacing w:line="560" w:lineRule="exact"/>
        <w:ind w:firstLine="480" w:firstLineChars="200"/>
        <w:rPr>
          <w:rFonts w:hint="eastAsia" w:ascii="宋体" w:hAnsi="宋体"/>
          <w:sz w:val="24"/>
        </w:rPr>
      </w:pPr>
      <w:bookmarkStart w:id="95" w:name="_Toc10611"/>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09691148">
      <w:pPr>
        <w:spacing w:line="560" w:lineRule="exact"/>
        <w:ind w:firstLine="482" w:firstLineChars="200"/>
        <w:outlineLvl w:val="0"/>
        <w:rPr>
          <w:rFonts w:hint="eastAsia" w:asciiTheme="minorEastAsia" w:hAnsiTheme="minorEastAsia" w:eastAsiaTheme="minorEastAsia"/>
          <w:b/>
          <w:sz w:val="24"/>
        </w:rPr>
      </w:pPr>
      <w:r>
        <w:rPr>
          <w:rFonts w:asciiTheme="minorEastAsia" w:hAnsiTheme="minorEastAsia" w:eastAsiaTheme="minorEastAsia"/>
          <w:b/>
          <w:sz w:val="24"/>
        </w:rPr>
        <w:t xml:space="preserve">2.9 </w:t>
      </w:r>
      <w:r>
        <w:rPr>
          <w:rFonts w:hint="eastAsia" w:asciiTheme="minorEastAsia" w:hAnsiTheme="minorEastAsia" w:eastAsiaTheme="minorEastAsia"/>
          <w:b/>
          <w:sz w:val="24"/>
        </w:rPr>
        <w:t>合同变更</w:t>
      </w:r>
      <w:bookmarkEnd w:id="95"/>
    </w:p>
    <w:p w14:paraId="7B2AE3A9">
      <w:pPr>
        <w:spacing w:line="56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合同继续履行将损害国家利益和社会公共利益的，双方当事人应当以书面形式变更合同。有过错的一方应当承担赔偿责任，双方当事人都有过错的，各自承担相应的责任。</w:t>
      </w:r>
    </w:p>
    <w:p w14:paraId="32FD2C89">
      <w:pPr>
        <w:spacing w:line="560" w:lineRule="exact"/>
        <w:ind w:firstLine="482" w:firstLineChars="200"/>
        <w:outlineLvl w:val="0"/>
        <w:rPr>
          <w:rFonts w:hint="eastAsia" w:asciiTheme="minorEastAsia" w:hAnsiTheme="minorEastAsia" w:eastAsiaTheme="minorEastAsia"/>
          <w:b/>
          <w:sz w:val="24"/>
        </w:rPr>
      </w:pPr>
      <w:bookmarkStart w:id="96" w:name="_Toc26689"/>
      <w:bookmarkStart w:id="97" w:name="_Toc42"/>
      <w:bookmarkStart w:id="98" w:name="_Toc23368"/>
      <w:bookmarkStart w:id="99" w:name="_Toc21830"/>
      <w:bookmarkStart w:id="100" w:name="_Toc10663"/>
      <w:r>
        <w:rPr>
          <w:rFonts w:asciiTheme="minorEastAsia" w:hAnsiTheme="minorEastAsia" w:eastAsiaTheme="minorEastAsia"/>
          <w:b/>
          <w:sz w:val="24"/>
        </w:rPr>
        <w:t>2.10 合同转让和分包</w:t>
      </w:r>
      <w:bookmarkEnd w:id="96"/>
      <w:bookmarkEnd w:id="97"/>
      <w:bookmarkEnd w:id="98"/>
      <w:bookmarkEnd w:id="99"/>
      <w:bookmarkEnd w:id="100"/>
    </w:p>
    <w:p w14:paraId="12DB6D73">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合同的权利义务依法不</w:t>
      </w:r>
      <w:r>
        <w:rPr>
          <w:rFonts w:hint="eastAsia" w:asciiTheme="minorEastAsia" w:hAnsiTheme="minorEastAsia" w:eastAsiaTheme="minorEastAsia"/>
          <w:sz w:val="24"/>
        </w:rPr>
        <w:t>得</w:t>
      </w:r>
      <w:r>
        <w:rPr>
          <w:rFonts w:asciiTheme="minorEastAsia" w:hAnsiTheme="minorEastAsia" w:eastAsiaTheme="minorEastAsia"/>
          <w:sz w:val="24"/>
        </w:rPr>
        <w:t>转让</w:t>
      </w:r>
      <w:r>
        <w:rPr>
          <w:rFonts w:hint="eastAsia" w:asciiTheme="minorEastAsia" w:hAnsiTheme="minorEastAsia" w:eastAsiaTheme="minorEastAsia"/>
          <w:sz w:val="24"/>
        </w:rPr>
        <w:t>，</w:t>
      </w:r>
      <w:r>
        <w:rPr>
          <w:rFonts w:asciiTheme="minorEastAsia" w:hAnsiTheme="minorEastAsia" w:eastAsiaTheme="minorEastAsia"/>
          <w:sz w:val="24"/>
        </w:rPr>
        <w:t>但经甲方</w:t>
      </w:r>
      <w:r>
        <w:rPr>
          <w:rFonts w:hint="eastAsia" w:asciiTheme="minorEastAsia" w:hAnsiTheme="minorEastAsia" w:eastAsiaTheme="minorEastAsia"/>
          <w:sz w:val="24"/>
        </w:rPr>
        <w:t>同意，乙方可以依法采取分包方式履行合同，即：依法可以</w:t>
      </w:r>
      <w:r>
        <w:rPr>
          <w:rFonts w:asciiTheme="minorEastAsia" w:hAnsiTheme="minorEastAsia" w:eastAsiaTheme="minorEastAsia"/>
          <w:sz w:val="24"/>
        </w:rPr>
        <w:t>将合同项下的部分非主体、非关键性工作分包给他人完成</w:t>
      </w:r>
      <w:r>
        <w:rPr>
          <w:rFonts w:hint="eastAsia" w:asciiTheme="minorEastAsia" w:hAnsiTheme="minorEastAsia" w:eastAsiaTheme="minorEastAsia"/>
          <w:sz w:val="24"/>
        </w:rPr>
        <w:t>，</w:t>
      </w:r>
      <w:r>
        <w:rPr>
          <w:rFonts w:asciiTheme="minorEastAsia" w:hAnsiTheme="minorEastAsia" w:eastAsiaTheme="minorEastAsia"/>
          <w:sz w:val="24"/>
        </w:rPr>
        <w:t>接受分包的人应当具备相应的资格条件，并不得再次分包</w:t>
      </w:r>
      <w:r>
        <w:rPr>
          <w:rFonts w:hint="eastAsia" w:asciiTheme="minorEastAsia" w:hAnsiTheme="minorEastAsia" w:eastAsiaTheme="minorEastAsia"/>
          <w:sz w:val="24"/>
        </w:rPr>
        <w:t>，</w:t>
      </w:r>
      <w:r>
        <w:rPr>
          <w:rFonts w:asciiTheme="minorEastAsia" w:hAnsiTheme="minorEastAsia" w:eastAsiaTheme="minorEastAsia"/>
          <w:sz w:val="24"/>
        </w:rPr>
        <w:t>且乙方应就分包项目向甲方负责</w:t>
      </w:r>
      <w:r>
        <w:rPr>
          <w:rFonts w:hint="eastAsia" w:asciiTheme="minorEastAsia" w:hAnsiTheme="minorEastAsia" w:eastAsiaTheme="minorEastAsia"/>
          <w:sz w:val="24"/>
        </w:rPr>
        <w:t>，</w:t>
      </w:r>
      <w:r>
        <w:rPr>
          <w:rFonts w:asciiTheme="minorEastAsia" w:hAnsiTheme="minorEastAsia" w:eastAsiaTheme="minorEastAsia"/>
          <w:sz w:val="24"/>
        </w:rPr>
        <w:t>并</w:t>
      </w:r>
      <w:r>
        <w:rPr>
          <w:rFonts w:hint="eastAsia" w:asciiTheme="minorEastAsia" w:hAnsiTheme="minorEastAsia" w:eastAsiaTheme="minorEastAsia"/>
          <w:sz w:val="24"/>
        </w:rPr>
        <w:t>与分包供应商就分包项目向甲方承担连带责任。</w:t>
      </w:r>
    </w:p>
    <w:p w14:paraId="67FC6069">
      <w:pPr>
        <w:spacing w:line="560" w:lineRule="exact"/>
        <w:ind w:firstLine="482" w:firstLineChars="200"/>
        <w:outlineLvl w:val="0"/>
        <w:rPr>
          <w:rFonts w:hint="eastAsia" w:asciiTheme="minorEastAsia" w:hAnsiTheme="minorEastAsia" w:eastAsiaTheme="minorEastAsia"/>
          <w:b/>
          <w:sz w:val="24"/>
        </w:rPr>
      </w:pPr>
      <w:bookmarkStart w:id="101" w:name="_Toc14371"/>
      <w:bookmarkStart w:id="102" w:name="_Toc32494"/>
      <w:bookmarkStart w:id="103" w:name="_Toc25571"/>
      <w:bookmarkStart w:id="104" w:name="_Toc4720"/>
      <w:bookmarkStart w:id="105" w:name="_Toc26633"/>
      <w:r>
        <w:rPr>
          <w:rFonts w:asciiTheme="minorEastAsia" w:hAnsiTheme="minorEastAsia" w:eastAsiaTheme="minorEastAsia"/>
          <w:b/>
          <w:sz w:val="24"/>
        </w:rPr>
        <w:t>2.11 不可抗力</w:t>
      </w:r>
      <w:bookmarkEnd w:id="101"/>
      <w:bookmarkEnd w:id="102"/>
      <w:bookmarkEnd w:id="103"/>
      <w:bookmarkEnd w:id="104"/>
      <w:bookmarkEnd w:id="105"/>
    </w:p>
    <w:p w14:paraId="583B500B">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2.11.1如果任何一方遭遇法律规定的不可抗力，致使合同履行受阻时，履行合同的期限应予延长，延长的期限应相当于不可抗力所影响的时间</w:t>
      </w:r>
      <w:r>
        <w:rPr>
          <w:rFonts w:hint="eastAsia" w:asciiTheme="minorEastAsia" w:hAnsiTheme="minorEastAsia" w:eastAsiaTheme="minorEastAsia"/>
          <w:sz w:val="24"/>
        </w:rPr>
        <w:t>；</w:t>
      </w:r>
    </w:p>
    <w:p w14:paraId="7FAC8A83">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2.11.2 </w:t>
      </w:r>
      <w:r>
        <w:rPr>
          <w:rFonts w:hint="eastAsia" w:asciiTheme="minorEastAsia" w:hAnsiTheme="minorEastAsia" w:eastAsiaTheme="minorEastAsia"/>
          <w:sz w:val="24"/>
        </w:rPr>
        <w:t>因不可抗力致使不能实现合同目的的，当事人可以解除合同；</w:t>
      </w:r>
    </w:p>
    <w:p w14:paraId="076CBEAB">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2.11.3 </w:t>
      </w:r>
      <w:r>
        <w:rPr>
          <w:rFonts w:hint="eastAsia" w:asciiTheme="minorEastAsia" w:hAnsiTheme="minorEastAsia" w:eastAsiaTheme="minorEastAsia"/>
          <w:sz w:val="24"/>
        </w:rPr>
        <w:t>因</w:t>
      </w:r>
      <w:r>
        <w:rPr>
          <w:rFonts w:asciiTheme="minorEastAsia" w:hAnsiTheme="minorEastAsia" w:eastAsiaTheme="minorEastAsia"/>
          <w:sz w:val="24"/>
        </w:rPr>
        <w:t>不可抗力致使合同有变更必要的，双方当事人应在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约定时间内以书面形式变更合同</w:t>
      </w:r>
      <w:r>
        <w:rPr>
          <w:rFonts w:hint="eastAsia" w:asciiTheme="minorEastAsia" w:hAnsiTheme="minorEastAsia" w:eastAsiaTheme="minorEastAsia"/>
          <w:sz w:val="24"/>
        </w:rPr>
        <w:t>；</w:t>
      </w:r>
    </w:p>
    <w:p w14:paraId="19560440">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2.11.4受</w:t>
      </w:r>
      <w:r>
        <w:rPr>
          <w:rFonts w:hint="eastAsia" w:asciiTheme="minorEastAsia" w:hAnsiTheme="minorEastAsia" w:eastAsiaTheme="minorEastAsia"/>
          <w:sz w:val="24"/>
        </w:rPr>
        <w:t>不可抗力</w:t>
      </w:r>
      <w:r>
        <w:rPr>
          <w:rFonts w:asciiTheme="minorEastAsia" w:hAnsiTheme="minorEastAsia" w:eastAsiaTheme="minorEastAsia"/>
          <w:sz w:val="24"/>
        </w:rPr>
        <w:t>影响的一方在不可抗力发生后</w:t>
      </w:r>
      <w:r>
        <w:rPr>
          <w:rFonts w:hint="eastAsia" w:asciiTheme="minorEastAsia" w:hAnsiTheme="minorEastAsia" w:eastAsiaTheme="minorEastAsia"/>
          <w:sz w:val="24"/>
        </w:rPr>
        <w:t>，</w:t>
      </w:r>
      <w:r>
        <w:rPr>
          <w:rFonts w:asciiTheme="minorEastAsia" w:hAnsiTheme="minorEastAsia" w:eastAsiaTheme="minorEastAsia"/>
          <w:sz w:val="24"/>
        </w:rPr>
        <w:t>应在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约定时间内以书面形式通知</w:t>
      </w:r>
      <w:r>
        <w:rPr>
          <w:rFonts w:hint="eastAsia" w:asciiTheme="minorEastAsia" w:hAnsiTheme="minorEastAsia" w:eastAsiaTheme="minorEastAsia"/>
          <w:sz w:val="24"/>
        </w:rPr>
        <w:t>对</w:t>
      </w:r>
      <w:r>
        <w:rPr>
          <w:rFonts w:asciiTheme="minorEastAsia" w:hAnsiTheme="minorEastAsia" w:eastAsiaTheme="minorEastAsia"/>
          <w:sz w:val="24"/>
        </w:rPr>
        <w:t>方当事人，并在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约定时间内，将有关部门出具的证明文件送达</w:t>
      </w:r>
      <w:r>
        <w:rPr>
          <w:rFonts w:hint="eastAsia" w:asciiTheme="minorEastAsia" w:hAnsiTheme="minorEastAsia" w:eastAsiaTheme="minorEastAsia"/>
          <w:sz w:val="24"/>
        </w:rPr>
        <w:t>对方当事人</w:t>
      </w:r>
      <w:r>
        <w:rPr>
          <w:rFonts w:asciiTheme="minorEastAsia" w:hAnsiTheme="minorEastAsia" w:eastAsiaTheme="minorEastAsia"/>
          <w:sz w:val="24"/>
        </w:rPr>
        <w:t>。</w:t>
      </w:r>
    </w:p>
    <w:p w14:paraId="2EE66F1A">
      <w:pPr>
        <w:spacing w:line="560" w:lineRule="exact"/>
        <w:ind w:firstLine="482" w:firstLineChars="200"/>
        <w:outlineLvl w:val="0"/>
        <w:rPr>
          <w:rFonts w:hint="eastAsia" w:asciiTheme="minorEastAsia" w:hAnsiTheme="minorEastAsia" w:eastAsiaTheme="minorEastAsia"/>
          <w:b/>
          <w:sz w:val="24"/>
        </w:rPr>
      </w:pPr>
      <w:bookmarkStart w:id="106" w:name="_Toc24465"/>
      <w:bookmarkStart w:id="107" w:name="_Toc3638"/>
      <w:bookmarkStart w:id="108" w:name="_Toc25783"/>
      <w:bookmarkStart w:id="109" w:name="_Toc23854"/>
      <w:bookmarkStart w:id="110" w:name="_Toc14115"/>
      <w:r>
        <w:rPr>
          <w:rFonts w:asciiTheme="minorEastAsia" w:hAnsiTheme="minorEastAsia" w:eastAsiaTheme="minorEastAsia"/>
          <w:b/>
          <w:sz w:val="24"/>
        </w:rPr>
        <w:t>2.12 税费</w:t>
      </w:r>
      <w:bookmarkEnd w:id="106"/>
      <w:bookmarkEnd w:id="107"/>
      <w:bookmarkEnd w:id="108"/>
      <w:bookmarkEnd w:id="109"/>
      <w:bookmarkEnd w:id="110"/>
    </w:p>
    <w:p w14:paraId="2727FAF7">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与合同有关的一切税费</w:t>
      </w:r>
      <w:r>
        <w:rPr>
          <w:rFonts w:hint="eastAsia" w:asciiTheme="minorEastAsia" w:hAnsiTheme="minorEastAsia" w:eastAsiaTheme="minorEastAsia"/>
          <w:sz w:val="24"/>
        </w:rPr>
        <w:t>，</w:t>
      </w:r>
      <w:r>
        <w:rPr>
          <w:rFonts w:asciiTheme="minorEastAsia" w:hAnsiTheme="minorEastAsia" w:eastAsiaTheme="minorEastAsia"/>
          <w:sz w:val="24"/>
        </w:rPr>
        <w:t>均按照中华人民共和国法律的相关规定缴纳。</w:t>
      </w:r>
    </w:p>
    <w:p w14:paraId="092E5050">
      <w:pPr>
        <w:spacing w:line="560" w:lineRule="exact"/>
        <w:ind w:firstLine="482" w:firstLineChars="200"/>
        <w:outlineLvl w:val="0"/>
        <w:rPr>
          <w:rFonts w:hint="eastAsia" w:asciiTheme="minorEastAsia" w:hAnsiTheme="minorEastAsia" w:eastAsiaTheme="minorEastAsia"/>
          <w:b/>
          <w:sz w:val="24"/>
        </w:rPr>
      </w:pPr>
      <w:bookmarkStart w:id="111" w:name="_Toc30105"/>
      <w:bookmarkStart w:id="112" w:name="_Toc25525"/>
      <w:bookmarkStart w:id="113" w:name="_Toc26883"/>
      <w:bookmarkStart w:id="114" w:name="_Toc7315"/>
      <w:bookmarkStart w:id="115" w:name="_Toc14814"/>
      <w:r>
        <w:rPr>
          <w:rFonts w:asciiTheme="minorEastAsia" w:hAnsiTheme="minorEastAsia" w:eastAsiaTheme="minorEastAsia"/>
          <w:b/>
          <w:sz w:val="24"/>
        </w:rPr>
        <w:t>2.13 乙方破产</w:t>
      </w:r>
      <w:bookmarkEnd w:id="111"/>
      <w:bookmarkEnd w:id="112"/>
      <w:bookmarkEnd w:id="113"/>
      <w:bookmarkEnd w:id="114"/>
      <w:bookmarkEnd w:id="115"/>
    </w:p>
    <w:p w14:paraId="286A6D47">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如果乙方破产导致合同无法履行时，甲方可以书面形式通知乙方终止合同且不给予乙方任何补偿和赔偿</w:t>
      </w:r>
      <w:r>
        <w:rPr>
          <w:rFonts w:hint="eastAsia" w:asciiTheme="minorEastAsia" w:hAnsiTheme="minorEastAsia" w:eastAsiaTheme="minorEastAsia"/>
          <w:sz w:val="24"/>
        </w:rPr>
        <w:t>，但合同的</w:t>
      </w:r>
      <w:r>
        <w:rPr>
          <w:rFonts w:asciiTheme="minorEastAsia" w:hAnsiTheme="minorEastAsia" w:eastAsiaTheme="minorEastAsia"/>
          <w:sz w:val="24"/>
        </w:rPr>
        <w:t>终止不损害或不影响甲方已经采取或将要采取的任何要求乙方支付违约金</w:t>
      </w:r>
      <w:r>
        <w:rPr>
          <w:rFonts w:hint="eastAsia" w:asciiTheme="minorEastAsia" w:hAnsiTheme="minorEastAsia" w:eastAsiaTheme="minorEastAsia"/>
          <w:sz w:val="24"/>
        </w:rPr>
        <w:t>、</w:t>
      </w:r>
      <w:r>
        <w:rPr>
          <w:rFonts w:asciiTheme="minorEastAsia" w:hAnsiTheme="minorEastAsia" w:eastAsiaTheme="minorEastAsia"/>
          <w:sz w:val="24"/>
        </w:rPr>
        <w:t>赔偿损失等的行动或补救措施的权利</w:t>
      </w:r>
      <w:r>
        <w:rPr>
          <w:rFonts w:hint="eastAsia" w:asciiTheme="minorEastAsia" w:hAnsiTheme="minorEastAsia" w:eastAsiaTheme="minorEastAsia"/>
          <w:sz w:val="24"/>
        </w:rPr>
        <w:t>。</w:t>
      </w:r>
    </w:p>
    <w:p w14:paraId="6EC990E9">
      <w:pPr>
        <w:spacing w:line="560" w:lineRule="exact"/>
        <w:ind w:firstLine="482" w:firstLineChars="200"/>
        <w:outlineLvl w:val="0"/>
        <w:rPr>
          <w:rFonts w:hint="eastAsia" w:asciiTheme="minorEastAsia" w:hAnsiTheme="minorEastAsia" w:eastAsiaTheme="minorEastAsia"/>
          <w:b/>
          <w:sz w:val="24"/>
        </w:rPr>
      </w:pPr>
      <w:bookmarkStart w:id="116" w:name="_Toc1123"/>
      <w:bookmarkStart w:id="117" w:name="_Toc23323"/>
      <w:bookmarkStart w:id="118" w:name="_Toc2016"/>
      <w:r>
        <w:rPr>
          <w:rFonts w:asciiTheme="minorEastAsia" w:hAnsiTheme="minorEastAsia" w:eastAsiaTheme="minorEastAsia"/>
          <w:b/>
          <w:sz w:val="24"/>
        </w:rPr>
        <w:t>2.14 合同中止、终止</w:t>
      </w:r>
      <w:bookmarkEnd w:id="116"/>
      <w:bookmarkEnd w:id="117"/>
      <w:bookmarkEnd w:id="118"/>
    </w:p>
    <w:p w14:paraId="3BE5FCF9">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2.14.1 </w:t>
      </w:r>
      <w:r>
        <w:rPr>
          <w:rFonts w:hint="eastAsia" w:asciiTheme="minorEastAsia" w:hAnsiTheme="minorEastAsia" w:eastAsiaTheme="minorEastAsia"/>
          <w:sz w:val="24"/>
        </w:rPr>
        <w:t>双方当事人不得擅自中止或者终止合同；</w:t>
      </w:r>
    </w:p>
    <w:p w14:paraId="210496E2">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2.14.2合同继续履行将损害国家利益和社会公共利益的，双方当事人应当中止或者终止合同。有过错的一方应当承担赔偿责任，双方当事人都有过错的，各自承担相应的责任。</w:t>
      </w:r>
    </w:p>
    <w:p w14:paraId="759CB62C">
      <w:pPr>
        <w:spacing w:line="560" w:lineRule="exact"/>
        <w:ind w:firstLine="482" w:firstLineChars="200"/>
        <w:outlineLvl w:val="0"/>
        <w:rPr>
          <w:rFonts w:hint="eastAsia" w:asciiTheme="minorEastAsia" w:hAnsiTheme="minorEastAsia" w:eastAsiaTheme="minorEastAsia"/>
          <w:b/>
          <w:sz w:val="24"/>
        </w:rPr>
      </w:pPr>
      <w:bookmarkStart w:id="119" w:name="_Toc14525"/>
      <w:bookmarkStart w:id="120" w:name="_Toc17363"/>
      <w:bookmarkStart w:id="121" w:name="_Toc1969"/>
      <w:r>
        <w:rPr>
          <w:rFonts w:asciiTheme="minorEastAsia" w:hAnsiTheme="minorEastAsia" w:eastAsiaTheme="minorEastAsia"/>
          <w:b/>
          <w:sz w:val="24"/>
        </w:rPr>
        <w:t>2.15 检验和验收</w:t>
      </w:r>
      <w:bookmarkEnd w:id="119"/>
      <w:bookmarkEnd w:id="120"/>
      <w:bookmarkEnd w:id="121"/>
    </w:p>
    <w:p w14:paraId="5643091D">
      <w:pPr>
        <w:tabs>
          <w:tab w:val="left" w:pos="360"/>
          <w:tab w:val="left" w:pos="540"/>
          <w:tab w:val="left" w:pos="1080"/>
        </w:tabs>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2.15.1 </w:t>
      </w:r>
      <w:r>
        <w:rPr>
          <w:rFonts w:hint="eastAsia" w:asciiTheme="minorEastAsia" w:hAnsiTheme="minorEastAsia" w:eastAsiaTheme="minorEastAsia"/>
          <w:sz w:val="24"/>
        </w:rPr>
        <w:t>乙方按照</w:t>
      </w:r>
      <w:r>
        <w:rPr>
          <w:rFonts w:asciiTheme="minorEastAsia" w:hAnsiTheme="minorEastAsia" w:eastAsiaTheme="minorEastAsia"/>
          <w:b/>
          <w:i/>
          <w:sz w:val="24"/>
          <w:u w:val="single"/>
        </w:rPr>
        <w:t>合同专用条款</w:t>
      </w:r>
      <w:r>
        <w:rPr>
          <w:rFonts w:asciiTheme="minorEastAsia" w:hAnsiTheme="minorEastAsia" w:eastAsiaTheme="minorEastAsia"/>
          <w:sz w:val="24"/>
        </w:rPr>
        <w:t>的约定</w:t>
      </w:r>
      <w:r>
        <w:rPr>
          <w:rFonts w:hint="eastAsia" w:asciiTheme="minorEastAsia" w:hAnsiTheme="minorEastAsia" w:eastAsiaTheme="minorEastAsia"/>
          <w:sz w:val="24"/>
        </w:rPr>
        <w:t>，</w:t>
      </w:r>
      <w:r>
        <w:rPr>
          <w:rFonts w:asciiTheme="minorEastAsia" w:hAnsiTheme="minorEastAsia" w:eastAsiaTheme="minorEastAsia"/>
          <w:sz w:val="24"/>
        </w:rPr>
        <w:t>定期提交服务报告</w:t>
      </w:r>
      <w:r>
        <w:rPr>
          <w:rFonts w:hint="eastAsia" w:asciiTheme="minorEastAsia" w:hAnsiTheme="minorEastAsia" w:eastAsiaTheme="minorEastAsia"/>
          <w:sz w:val="24"/>
        </w:rPr>
        <w:t>，甲方按照</w:t>
      </w:r>
      <w:r>
        <w:rPr>
          <w:rFonts w:asciiTheme="minorEastAsia" w:hAnsiTheme="minorEastAsia" w:eastAsiaTheme="minorEastAsia"/>
          <w:b/>
          <w:i/>
          <w:sz w:val="24"/>
          <w:u w:val="single"/>
        </w:rPr>
        <w:t>合同专用条款</w:t>
      </w:r>
      <w:r>
        <w:rPr>
          <w:rFonts w:asciiTheme="minorEastAsia" w:hAnsiTheme="minorEastAsia" w:eastAsiaTheme="minorEastAsia"/>
          <w:sz w:val="24"/>
        </w:rPr>
        <w:t>的约定进行定期验收</w:t>
      </w:r>
      <w:r>
        <w:rPr>
          <w:rFonts w:hint="eastAsia" w:asciiTheme="minorEastAsia" w:hAnsiTheme="minorEastAsia" w:eastAsiaTheme="minorEastAsia"/>
          <w:sz w:val="24"/>
        </w:rPr>
        <w:t>；</w:t>
      </w:r>
    </w:p>
    <w:p w14:paraId="3616F336">
      <w:pPr>
        <w:tabs>
          <w:tab w:val="left" w:pos="360"/>
          <w:tab w:val="left" w:pos="540"/>
          <w:tab w:val="left" w:pos="1080"/>
        </w:tabs>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2.15.2 </w:t>
      </w:r>
      <w:r>
        <w:rPr>
          <w:rFonts w:hint="eastAsia" w:asciiTheme="minorEastAsia" w:hAnsiTheme="minorEastAsia" w:eastAsiaTheme="minor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6687134">
      <w:pPr>
        <w:tabs>
          <w:tab w:val="left" w:pos="360"/>
          <w:tab w:val="left" w:pos="540"/>
          <w:tab w:val="left" w:pos="1080"/>
        </w:tabs>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2.15.3 </w:t>
      </w:r>
      <w:r>
        <w:rPr>
          <w:rFonts w:hint="eastAsia" w:asciiTheme="minorEastAsia" w:hAnsiTheme="minorEastAsia" w:eastAsiaTheme="minorEastAsia"/>
          <w:sz w:val="24"/>
        </w:rPr>
        <w:t>检验和验收标准、程序等具体内容以及前述验收书的效力详见</w:t>
      </w:r>
      <w:r>
        <w:rPr>
          <w:rFonts w:asciiTheme="minorEastAsia" w:hAnsiTheme="minorEastAsia" w:eastAsiaTheme="minorEastAsia"/>
          <w:b/>
          <w:i/>
          <w:sz w:val="24"/>
          <w:u w:val="single"/>
        </w:rPr>
        <w:t>合同专用条款</w:t>
      </w:r>
      <w:r>
        <w:rPr>
          <w:rFonts w:hint="eastAsia" w:asciiTheme="minorEastAsia" w:hAnsiTheme="minorEastAsia" w:eastAsiaTheme="minorEastAsia"/>
          <w:i/>
          <w:sz w:val="24"/>
        </w:rPr>
        <w:t>。</w:t>
      </w:r>
    </w:p>
    <w:p w14:paraId="5BD37BF6">
      <w:pPr>
        <w:spacing w:line="560" w:lineRule="exact"/>
        <w:ind w:firstLine="482" w:firstLineChars="200"/>
        <w:outlineLvl w:val="0"/>
        <w:rPr>
          <w:rFonts w:hint="eastAsia" w:asciiTheme="minorEastAsia" w:hAnsiTheme="minorEastAsia" w:eastAsiaTheme="minorEastAsia"/>
          <w:b/>
          <w:sz w:val="24"/>
        </w:rPr>
      </w:pPr>
      <w:bookmarkStart w:id="122" w:name="_Toc25198"/>
      <w:bookmarkStart w:id="123" w:name="_Toc12666"/>
      <w:bookmarkStart w:id="124" w:name="_Toc2308"/>
      <w:bookmarkStart w:id="125" w:name="_Toc31892"/>
      <w:bookmarkStart w:id="126" w:name="_Toc9808"/>
      <w:r>
        <w:rPr>
          <w:rFonts w:asciiTheme="minorEastAsia" w:hAnsiTheme="minorEastAsia" w:eastAsiaTheme="minorEastAsia"/>
          <w:b/>
          <w:sz w:val="24"/>
        </w:rPr>
        <w:t>2.16 通知和送达</w:t>
      </w:r>
      <w:bookmarkEnd w:id="122"/>
      <w:bookmarkEnd w:id="123"/>
      <w:bookmarkEnd w:id="124"/>
      <w:bookmarkEnd w:id="125"/>
      <w:bookmarkEnd w:id="126"/>
    </w:p>
    <w:p w14:paraId="1040C13D">
      <w:pPr>
        <w:spacing w:line="560" w:lineRule="exact"/>
        <w:ind w:firstLine="480" w:firstLineChars="200"/>
        <w:rPr>
          <w:rFonts w:hint="eastAsia" w:asciiTheme="minorEastAsia" w:hAnsiTheme="minorEastAsia" w:eastAsiaTheme="minorEastAsia"/>
          <w:sz w:val="24"/>
        </w:rPr>
      </w:pPr>
      <w:bookmarkStart w:id="127" w:name="_Toc18401"/>
      <w:bookmarkStart w:id="128" w:name="_Toc27674"/>
      <w:r>
        <w:rPr>
          <w:rFonts w:asciiTheme="minorEastAsia" w:hAnsiTheme="minorEastAsia" w:eastAsiaTheme="minorEastAsia"/>
          <w:sz w:val="24"/>
        </w:rPr>
        <w:t>2.1</w:t>
      </w:r>
      <w:r>
        <w:rPr>
          <w:rFonts w:hint="eastAsia" w:asciiTheme="minorEastAsia" w:hAnsiTheme="minorEastAsia" w:eastAsiaTheme="minorEastAsia"/>
          <w:sz w:val="24"/>
        </w:rPr>
        <w:t>6</w:t>
      </w:r>
      <w:r>
        <w:rPr>
          <w:rFonts w:asciiTheme="minorEastAsia" w:hAnsiTheme="minorEastAsia" w:eastAsiaTheme="minorEastAsia"/>
          <w:sz w:val="24"/>
        </w:rPr>
        <w:t>.1</w:t>
      </w:r>
      <w:r>
        <w:rPr>
          <w:rFonts w:hint="eastAsia" w:asciiTheme="minorEastAsia" w:hAnsiTheme="minorEastAsia" w:eastAsiaTheme="minorEastAsia"/>
          <w:sz w:val="24"/>
        </w:rPr>
        <w:t>任何一方因履行合同而以合同第一部分尾部所列明的传真或电子邮件</w:t>
      </w:r>
      <w:r>
        <w:rPr>
          <w:rFonts w:asciiTheme="minorEastAsia" w:hAnsiTheme="minorEastAsia" w:eastAsiaTheme="minorEastAsia"/>
          <w:sz w:val="24"/>
        </w:rPr>
        <w:t xml:space="preserve"> </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发出的所有通知、文件、材料，均视为已向对方当事人送达；任何一方变更上述送达方式或者地址的，应于</w:t>
      </w:r>
      <w:r>
        <w:rPr>
          <w:rFonts w:asciiTheme="minorEastAsia" w:hAnsiTheme="minorEastAsia" w:eastAsiaTheme="minorEastAsia"/>
          <w:sz w:val="24"/>
          <w:u w:val="single"/>
        </w:rPr>
        <w:t>3</w:t>
      </w:r>
      <w:r>
        <w:rPr>
          <w:rFonts w:hint="eastAsia" w:asciiTheme="minorEastAsia" w:hAnsiTheme="minorEastAsia" w:eastAsiaTheme="minorEastAsia"/>
          <w:sz w:val="24"/>
        </w:rPr>
        <w:t>个工作日内书面通知对方当事人，在对方当事人收到有关变更通知之前，变更前的约定送达方式或者地址仍视为有效。</w:t>
      </w:r>
    </w:p>
    <w:p w14:paraId="0477B1F5">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w:t>
      </w:r>
      <w:r>
        <w:rPr>
          <w:rFonts w:hint="eastAsia" w:asciiTheme="minorEastAsia" w:hAnsiTheme="minorEastAsia" w:eastAsiaTheme="minorEastAsia"/>
          <w:sz w:val="24"/>
        </w:rPr>
        <w:t>6</w:t>
      </w:r>
      <w:r>
        <w:rPr>
          <w:rFonts w:asciiTheme="minorEastAsia" w:hAnsiTheme="minorEastAsia" w:eastAsiaTheme="minorEastAsia"/>
          <w:sz w:val="24"/>
        </w:rPr>
        <w:t>.2以当面交付方式送达的，交付之时视为送达；以电子邮件方式送达的，发出电子邮件之时视为送达；以传真方式送达的，发出传真之时视为送达；以邮寄方式送达</w:t>
      </w:r>
      <w:r>
        <w:rPr>
          <w:rFonts w:hint="eastAsia" w:asciiTheme="minorEastAsia" w:hAnsiTheme="minorEastAsia" w:eastAsiaTheme="minorEastAsia"/>
          <w:sz w:val="24"/>
        </w:rPr>
        <w:t>的，邮件挂号寄出或者交邮之日之次日视为送达。</w:t>
      </w:r>
      <w:bookmarkEnd w:id="127"/>
      <w:bookmarkEnd w:id="128"/>
    </w:p>
    <w:p w14:paraId="27DEC172">
      <w:pPr>
        <w:spacing w:line="560" w:lineRule="exact"/>
        <w:ind w:firstLine="482" w:firstLineChars="200"/>
        <w:outlineLvl w:val="0"/>
        <w:rPr>
          <w:rFonts w:hint="eastAsia" w:asciiTheme="minorEastAsia" w:hAnsiTheme="minorEastAsia" w:eastAsiaTheme="minorEastAsia"/>
          <w:b/>
          <w:sz w:val="24"/>
        </w:rPr>
      </w:pPr>
      <w:bookmarkStart w:id="129" w:name="_Toc5063"/>
      <w:bookmarkStart w:id="130" w:name="_Toc27644"/>
      <w:bookmarkStart w:id="131" w:name="_Toc12254"/>
      <w:bookmarkStart w:id="132" w:name="_Toc28906"/>
      <w:bookmarkStart w:id="133" w:name="_Toc20808"/>
      <w:r>
        <w:rPr>
          <w:rFonts w:asciiTheme="minorEastAsia" w:hAnsiTheme="minorEastAsia" w:eastAsiaTheme="minorEastAsia"/>
          <w:b/>
          <w:sz w:val="24"/>
        </w:rPr>
        <w:t xml:space="preserve">2.17 </w:t>
      </w:r>
      <w:r>
        <w:rPr>
          <w:rFonts w:hint="eastAsia" w:asciiTheme="minorEastAsia" w:hAnsiTheme="minorEastAsia" w:eastAsiaTheme="minorEastAsia"/>
          <w:b/>
          <w:sz w:val="24"/>
        </w:rPr>
        <w:t>合同使用的文字和</w:t>
      </w:r>
      <w:r>
        <w:rPr>
          <w:rFonts w:asciiTheme="minorEastAsia" w:hAnsiTheme="minorEastAsia" w:eastAsiaTheme="minorEastAsia"/>
          <w:b/>
          <w:sz w:val="24"/>
        </w:rPr>
        <w:t>适用的法律</w:t>
      </w:r>
      <w:bookmarkEnd w:id="129"/>
      <w:bookmarkEnd w:id="130"/>
      <w:bookmarkEnd w:id="131"/>
      <w:bookmarkEnd w:id="132"/>
      <w:bookmarkEnd w:id="133"/>
    </w:p>
    <w:p w14:paraId="6931C171">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2.17.1 合同使用汉语书就</w:t>
      </w:r>
      <w:r>
        <w:rPr>
          <w:rFonts w:hint="eastAsia" w:asciiTheme="minorEastAsia" w:hAnsiTheme="minorEastAsia" w:eastAsiaTheme="minorEastAsia"/>
          <w:sz w:val="24"/>
        </w:rPr>
        <w:t>、</w:t>
      </w:r>
      <w:r>
        <w:rPr>
          <w:rFonts w:asciiTheme="minorEastAsia" w:hAnsiTheme="minorEastAsia" w:eastAsiaTheme="minorEastAsia"/>
          <w:sz w:val="24"/>
        </w:rPr>
        <w:t>变更和解释</w:t>
      </w:r>
      <w:r>
        <w:rPr>
          <w:rFonts w:hint="eastAsia" w:asciiTheme="minorEastAsia" w:hAnsiTheme="minorEastAsia" w:eastAsiaTheme="minorEastAsia"/>
          <w:sz w:val="24"/>
        </w:rPr>
        <w:t>；</w:t>
      </w:r>
    </w:p>
    <w:p w14:paraId="027A8C89">
      <w:pPr>
        <w:spacing w:line="560" w:lineRule="exact"/>
        <w:ind w:firstLine="480" w:firstLineChars="200"/>
        <w:rPr>
          <w:rFonts w:hint="eastAsia" w:asciiTheme="minorEastAsia" w:hAnsiTheme="minorEastAsia" w:eastAsiaTheme="minorEastAsia"/>
          <w:sz w:val="24"/>
        </w:rPr>
      </w:pPr>
      <w:r>
        <w:rPr>
          <w:rFonts w:asciiTheme="minorEastAsia" w:hAnsiTheme="minorEastAsia" w:eastAsiaTheme="minorEastAsia"/>
          <w:sz w:val="24"/>
        </w:rPr>
        <w:t xml:space="preserve">2.17.2 </w:t>
      </w:r>
      <w:r>
        <w:rPr>
          <w:rFonts w:hint="eastAsia" w:asciiTheme="minorEastAsia" w:hAnsiTheme="minorEastAsia" w:eastAsiaTheme="minorEastAsia"/>
          <w:sz w:val="24"/>
        </w:rPr>
        <w:t>合同适用</w:t>
      </w:r>
      <w:r>
        <w:rPr>
          <w:rFonts w:asciiTheme="minorEastAsia" w:hAnsiTheme="minorEastAsia" w:eastAsiaTheme="minorEastAsia"/>
          <w:sz w:val="24"/>
        </w:rPr>
        <w:t>中华人民共和国法律。</w:t>
      </w:r>
    </w:p>
    <w:p w14:paraId="5D904325">
      <w:pPr>
        <w:spacing w:line="560" w:lineRule="exact"/>
        <w:ind w:firstLine="482" w:firstLineChars="200"/>
        <w:outlineLvl w:val="0"/>
        <w:rPr>
          <w:rFonts w:hint="eastAsia" w:ascii="宋体" w:hAnsi="宋体" w:cs="宋体"/>
          <w:b/>
          <w:sz w:val="24"/>
        </w:rPr>
      </w:pPr>
      <w:bookmarkStart w:id="134" w:name="_Toc18540"/>
      <w:bookmarkStart w:id="135" w:name="_Toc4355"/>
      <w:bookmarkStart w:id="136" w:name="_Toc30599"/>
      <w:r>
        <w:rPr>
          <w:rFonts w:hint="eastAsia" w:ascii="宋体" w:hAnsi="宋体" w:cs="宋体"/>
          <w:b/>
          <w:sz w:val="24"/>
        </w:rPr>
        <w:t>2.18 计量单位</w:t>
      </w:r>
      <w:bookmarkEnd w:id="134"/>
      <w:bookmarkEnd w:id="135"/>
      <w:bookmarkEnd w:id="136"/>
    </w:p>
    <w:p w14:paraId="7D8EDF40">
      <w:pPr>
        <w:spacing w:line="560" w:lineRule="exact"/>
        <w:ind w:firstLine="480" w:firstLineChars="200"/>
        <w:rPr>
          <w:rFonts w:hint="eastAsia" w:ascii="宋体" w:hAnsi="宋体" w:cs="宋体"/>
          <w:sz w:val="24"/>
        </w:rPr>
      </w:pPr>
      <w:r>
        <w:rPr>
          <w:rFonts w:hint="eastAsia" w:ascii="宋体" w:hAnsi="宋体" w:cs="宋体"/>
          <w:sz w:val="24"/>
        </w:rPr>
        <w:t>除技术规范中另有规定外,合同的计量单位均使用国家法定计量单位。</w:t>
      </w:r>
    </w:p>
    <w:p w14:paraId="3932CE4B">
      <w:pPr>
        <w:spacing w:line="560" w:lineRule="exact"/>
        <w:ind w:firstLine="482" w:firstLineChars="200"/>
        <w:rPr>
          <w:rFonts w:hint="eastAsia"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5D70F4ED">
      <w:pPr>
        <w:spacing w:line="560" w:lineRule="exact"/>
        <w:ind w:firstLine="480" w:firstLineChars="200"/>
        <w:rPr>
          <w:rFonts w:hint="eastAsia"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4FC5F2F0">
      <w:pPr>
        <w:spacing w:line="360" w:lineRule="auto"/>
        <w:jc w:val="center"/>
        <w:outlineLvl w:val="0"/>
        <w:rPr>
          <w:rFonts w:hint="eastAsia" w:ascii="宋体" w:hAnsi="宋体" w:cs="宋体"/>
          <w:b/>
          <w:sz w:val="24"/>
        </w:rPr>
      </w:pPr>
      <w:r>
        <w:rPr>
          <w:rFonts w:hint="eastAsia" w:ascii="宋体" w:hAnsi="宋体" w:cs="宋体"/>
          <w:kern w:val="0"/>
        </w:rPr>
        <w:br w:type="page"/>
      </w:r>
      <w:bookmarkStart w:id="137" w:name="_Toc331685784"/>
      <w:r>
        <w:rPr>
          <w:rFonts w:hint="eastAsia" w:ascii="宋体" w:hAnsi="宋体" w:cs="宋体"/>
          <w:b/>
          <w:sz w:val="24"/>
        </w:rPr>
        <w:t xml:space="preserve"> </w:t>
      </w:r>
      <w:bookmarkEnd w:id="137"/>
      <w:r>
        <w:rPr>
          <w:rFonts w:hint="eastAsia" w:ascii="宋体" w:hAnsi="宋体" w:cs="宋体"/>
          <w:b/>
          <w:sz w:val="24"/>
        </w:rPr>
        <w:t>第三部分  合同专用条款</w:t>
      </w:r>
    </w:p>
    <w:p w14:paraId="29C998A7">
      <w:pPr>
        <w:spacing w:line="560" w:lineRule="exact"/>
        <w:ind w:left="-420" w:leftChars="-200" w:right="-420" w:rightChars="-200" w:firstLine="480" w:firstLineChars="200"/>
        <w:rPr>
          <w:rFonts w:hint="eastAsia"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36F5CE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76DDA3BB">
            <w:pPr>
              <w:spacing w:line="360" w:lineRule="auto"/>
              <w:jc w:val="center"/>
              <w:rPr>
                <w:rFonts w:hint="eastAsia" w:ascii="宋体" w:hAnsi="宋体" w:cs="宋体"/>
                <w:b/>
                <w:sz w:val="24"/>
              </w:rPr>
            </w:pPr>
            <w:r>
              <w:rPr>
                <w:rFonts w:hint="eastAsia" w:ascii="宋体" w:hAnsi="宋体" w:cs="宋体"/>
                <w:b/>
                <w:sz w:val="24"/>
              </w:rPr>
              <w:t>条款号</w:t>
            </w:r>
          </w:p>
        </w:tc>
        <w:tc>
          <w:tcPr>
            <w:tcW w:w="4464" w:type="pct"/>
            <w:vAlign w:val="center"/>
          </w:tcPr>
          <w:p w14:paraId="0F0D2499">
            <w:pPr>
              <w:spacing w:line="360" w:lineRule="auto"/>
              <w:jc w:val="center"/>
              <w:rPr>
                <w:rFonts w:hint="eastAsia" w:ascii="宋体" w:hAnsi="宋体" w:cs="宋体"/>
                <w:b/>
                <w:sz w:val="24"/>
              </w:rPr>
            </w:pPr>
            <w:r>
              <w:rPr>
                <w:rFonts w:hint="eastAsia" w:ascii="宋体" w:hAnsi="宋体" w:cs="宋体"/>
                <w:b/>
                <w:sz w:val="24"/>
              </w:rPr>
              <w:t>约定内容</w:t>
            </w:r>
          </w:p>
        </w:tc>
      </w:tr>
      <w:tr w14:paraId="1A0F3E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02B4F9FD">
            <w:pPr>
              <w:spacing w:line="360" w:lineRule="auto"/>
              <w:rPr>
                <w:rFonts w:hint="eastAsia" w:ascii="宋体" w:hAnsi="宋体" w:cs="宋体"/>
                <w:b/>
                <w:sz w:val="24"/>
              </w:rPr>
            </w:pPr>
            <w:r>
              <w:rPr>
                <w:rFonts w:hint="eastAsia" w:ascii="宋体" w:hAnsi="宋体" w:cs="宋体"/>
                <w:bCs/>
                <w:sz w:val="24"/>
              </w:rPr>
              <w:t>1.3</w:t>
            </w:r>
          </w:p>
        </w:tc>
        <w:tc>
          <w:tcPr>
            <w:tcW w:w="4464" w:type="pct"/>
            <w:vAlign w:val="center"/>
          </w:tcPr>
          <w:p w14:paraId="2A96F817">
            <w:pPr>
              <w:spacing w:line="560" w:lineRule="exact"/>
              <w:rPr>
                <w:rFonts w:hint="eastAsia" w:ascii="宋体" w:hAnsi="宋体" w:cs="宋体"/>
                <w:b/>
                <w:sz w:val="24"/>
              </w:rPr>
            </w:pPr>
            <w:r>
              <w:rPr>
                <w:rFonts w:hint="eastAsia" w:ascii="宋体" w:hAnsi="宋体" w:cs="宋体"/>
                <w:sz w:val="24"/>
              </w:rPr>
              <w:t>本项目采用以下第</w:t>
            </w:r>
            <w:r>
              <w:rPr>
                <w:rFonts w:hint="eastAsia" w:ascii="宋体" w:hAnsi="宋体" w:cs="宋体"/>
                <w:sz w:val="24"/>
                <w:u w:val="single"/>
              </w:rPr>
              <w:t xml:space="preserve">   1.3.1  </w:t>
            </w:r>
            <w:r>
              <w:rPr>
                <w:rFonts w:hint="eastAsia" w:ascii="宋体" w:hAnsi="宋体" w:cs="宋体"/>
                <w:sz w:val="24"/>
              </w:rPr>
              <w:t>条款规定的计价方式计价。</w:t>
            </w:r>
          </w:p>
        </w:tc>
      </w:tr>
      <w:tr w14:paraId="462452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F8A4D8B">
            <w:pPr>
              <w:spacing w:line="360" w:lineRule="auto"/>
              <w:rPr>
                <w:rFonts w:hint="eastAsia" w:ascii="宋体" w:hAnsi="宋体" w:cs="宋体"/>
                <w:sz w:val="24"/>
              </w:rPr>
            </w:pPr>
            <w:r>
              <w:rPr>
                <w:rFonts w:hint="eastAsia" w:ascii="宋体" w:hAnsi="宋体" w:cs="宋体"/>
                <w:sz w:val="24"/>
              </w:rPr>
              <w:t>1.3.2</w:t>
            </w:r>
          </w:p>
        </w:tc>
        <w:tc>
          <w:tcPr>
            <w:tcW w:w="4464" w:type="pct"/>
            <w:vAlign w:val="center"/>
          </w:tcPr>
          <w:p w14:paraId="08DFBAD8">
            <w:pPr>
              <w:spacing w:line="360" w:lineRule="auto"/>
              <w:rPr>
                <w:rFonts w:hint="eastAsia" w:ascii="宋体" w:hAnsi="宋体" w:cs="宋体"/>
                <w:sz w:val="24"/>
              </w:rPr>
            </w:pPr>
            <w:r>
              <w:rPr>
                <w:rFonts w:hint="eastAsia" w:ascii="宋体" w:hAnsi="宋体" w:cs="宋体"/>
                <w:sz w:val="24"/>
              </w:rPr>
              <w:t>/</w:t>
            </w:r>
          </w:p>
        </w:tc>
      </w:tr>
      <w:tr w14:paraId="5696B7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78BDE64">
            <w:pPr>
              <w:spacing w:line="360" w:lineRule="auto"/>
              <w:rPr>
                <w:rFonts w:hint="eastAsia" w:ascii="宋体" w:hAnsi="宋体" w:cs="宋体"/>
                <w:sz w:val="24"/>
              </w:rPr>
            </w:pPr>
            <w:r>
              <w:rPr>
                <w:rFonts w:hint="eastAsia" w:ascii="宋体" w:hAnsi="宋体" w:cs="宋体"/>
                <w:sz w:val="24"/>
              </w:rPr>
              <w:t>1.3.3</w:t>
            </w:r>
          </w:p>
        </w:tc>
        <w:tc>
          <w:tcPr>
            <w:tcW w:w="4464" w:type="pct"/>
            <w:vAlign w:val="center"/>
          </w:tcPr>
          <w:p w14:paraId="2E1FE0C1">
            <w:pPr>
              <w:spacing w:line="360" w:lineRule="auto"/>
              <w:rPr>
                <w:rFonts w:hint="eastAsia" w:ascii="宋体" w:hAnsi="宋体" w:cs="宋体"/>
                <w:sz w:val="24"/>
              </w:rPr>
            </w:pPr>
            <w:r>
              <w:rPr>
                <w:rFonts w:hint="eastAsia" w:ascii="宋体" w:hAnsi="宋体" w:cs="宋体"/>
                <w:sz w:val="24"/>
              </w:rPr>
              <w:t>/</w:t>
            </w:r>
          </w:p>
        </w:tc>
      </w:tr>
      <w:tr w14:paraId="35CBAD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8F129F0">
            <w:pPr>
              <w:spacing w:line="360" w:lineRule="auto"/>
              <w:rPr>
                <w:rFonts w:hint="eastAsia" w:ascii="宋体" w:hAnsi="宋体" w:cs="宋体"/>
                <w:sz w:val="24"/>
              </w:rPr>
            </w:pPr>
            <w:r>
              <w:rPr>
                <w:rFonts w:hint="eastAsia" w:ascii="宋体" w:hAnsi="宋体" w:cs="宋体"/>
                <w:sz w:val="24"/>
              </w:rPr>
              <w:t>1.4</w:t>
            </w:r>
          </w:p>
        </w:tc>
        <w:tc>
          <w:tcPr>
            <w:tcW w:w="4464" w:type="pct"/>
            <w:vAlign w:val="center"/>
          </w:tcPr>
          <w:p w14:paraId="077D8934">
            <w:pPr>
              <w:spacing w:line="360" w:lineRule="auto"/>
              <w:rPr>
                <w:rFonts w:hint="eastAsia" w:ascii="宋体" w:hAnsi="宋体" w:cs="宋体"/>
                <w:sz w:val="24"/>
              </w:rPr>
            </w:pPr>
            <w:r>
              <w:rPr>
                <w:rFonts w:hint="eastAsia"/>
                <w:sz w:val="24"/>
              </w:rPr>
              <w:t>乙方</w:t>
            </w:r>
            <w:r>
              <w:rPr>
                <w:rFonts w:hint="eastAsia"/>
                <w:sz w:val="24"/>
                <w:u w:val="single"/>
              </w:rPr>
              <w:t xml:space="preserve">  是 </w:t>
            </w:r>
            <w:r>
              <w:rPr>
                <w:rFonts w:hint="eastAsia"/>
                <w:sz w:val="24"/>
              </w:rPr>
              <w:t>（是</w:t>
            </w:r>
            <w:r>
              <w:rPr>
                <w:rFonts w:hint="eastAsia" w:ascii="仿宋" w:hAnsi="仿宋" w:eastAsia="仿宋" w:cs="仿宋"/>
                <w:sz w:val="24"/>
              </w:rPr>
              <w:t>/</w:t>
            </w:r>
            <w:r>
              <w:rPr>
                <w:rFonts w:hint="eastAsia"/>
                <w:sz w:val="24"/>
              </w:rPr>
              <w:t>否）需要支付履约保证金。</w:t>
            </w:r>
          </w:p>
        </w:tc>
      </w:tr>
      <w:tr w14:paraId="3E529F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3091802">
            <w:pPr>
              <w:spacing w:line="360" w:lineRule="auto"/>
              <w:rPr>
                <w:rFonts w:hint="eastAsia" w:ascii="宋体" w:hAnsi="宋体" w:cs="宋体"/>
                <w:sz w:val="24"/>
              </w:rPr>
            </w:pPr>
            <w:r>
              <w:rPr>
                <w:rFonts w:hint="eastAsia" w:ascii="宋体" w:hAnsi="宋体" w:cs="宋体"/>
                <w:sz w:val="24"/>
              </w:rPr>
              <w:t>1.4.1</w:t>
            </w:r>
          </w:p>
        </w:tc>
        <w:tc>
          <w:tcPr>
            <w:tcW w:w="4464" w:type="pct"/>
            <w:vAlign w:val="center"/>
          </w:tcPr>
          <w:p w14:paraId="688A3874">
            <w:pPr>
              <w:spacing w:line="360" w:lineRule="auto"/>
              <w:rPr>
                <w:sz w:val="24"/>
              </w:rPr>
            </w:pPr>
            <w:r>
              <w:rPr>
                <w:rFonts w:hint="eastAsia" w:ascii="宋体" w:hAnsi="宋体" w:cs="宋体"/>
                <w:kern w:val="0"/>
                <w:sz w:val="24"/>
              </w:rPr>
              <w:t>履约保证金的比例为合同金额的</w:t>
            </w:r>
            <w:r>
              <w:rPr>
                <w:rFonts w:hint="eastAsia" w:ascii="宋体" w:hAnsi="宋体" w:cs="宋体"/>
                <w:kern w:val="0"/>
                <w:sz w:val="24"/>
                <w:u w:val="single"/>
              </w:rPr>
              <w:t xml:space="preserve">   1  </w:t>
            </w:r>
            <w:r>
              <w:rPr>
                <w:rFonts w:hint="eastAsia" w:ascii="宋体" w:hAnsi="宋体" w:cs="宋体"/>
                <w:kern w:val="0"/>
                <w:sz w:val="24"/>
              </w:rPr>
              <w:t>%；</w:t>
            </w:r>
          </w:p>
        </w:tc>
      </w:tr>
      <w:tr w14:paraId="55DD95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8E5C3C9">
            <w:pPr>
              <w:spacing w:line="360" w:lineRule="auto"/>
              <w:rPr>
                <w:rFonts w:hint="eastAsia" w:ascii="宋体" w:hAnsi="宋体" w:cs="宋体"/>
                <w:sz w:val="24"/>
              </w:rPr>
            </w:pPr>
            <w:r>
              <w:rPr>
                <w:rFonts w:hint="eastAsia" w:ascii="宋体" w:hAnsi="宋体" w:cs="宋体"/>
                <w:sz w:val="24"/>
              </w:rPr>
              <w:t>1.4.2</w:t>
            </w:r>
          </w:p>
        </w:tc>
        <w:tc>
          <w:tcPr>
            <w:tcW w:w="4464" w:type="pct"/>
            <w:vAlign w:val="center"/>
          </w:tcPr>
          <w:p w14:paraId="66E1F22B">
            <w:pPr>
              <w:spacing w:line="360" w:lineRule="auto"/>
              <w:rPr>
                <w:rFonts w:hint="eastAsia" w:ascii="宋体" w:hAnsi="宋体" w:cs="宋体"/>
                <w:sz w:val="24"/>
              </w:rPr>
            </w:pPr>
            <w:r>
              <w:rPr>
                <w:rFonts w:hint="eastAsia" w:asciiTheme="minorEastAsia" w:hAnsiTheme="minorEastAsia" w:eastAsiaTheme="minorEastAsia"/>
                <w:b/>
                <w:sz w:val="24"/>
                <w:u w:val="single"/>
              </w:rPr>
              <w:t>以转账、汇款、支票、汇票、本票或者金融机构、担保机构出具的保函等非现金形式提交，鼓励和支持乙方以银行、保险公司出具的保函形式提供履约保证。</w:t>
            </w:r>
          </w:p>
        </w:tc>
      </w:tr>
      <w:tr w14:paraId="46D76C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921847">
            <w:pPr>
              <w:spacing w:line="360" w:lineRule="auto"/>
              <w:rPr>
                <w:rFonts w:hint="eastAsia" w:ascii="宋体" w:hAnsi="宋体" w:cs="宋体"/>
                <w:sz w:val="24"/>
              </w:rPr>
            </w:pPr>
            <w:r>
              <w:rPr>
                <w:rFonts w:hint="eastAsia" w:ascii="宋体" w:hAnsi="宋体" w:cs="宋体"/>
                <w:sz w:val="24"/>
              </w:rPr>
              <w:t>1.5</w:t>
            </w:r>
          </w:p>
        </w:tc>
        <w:tc>
          <w:tcPr>
            <w:tcW w:w="4464" w:type="pct"/>
            <w:vAlign w:val="center"/>
          </w:tcPr>
          <w:p w14:paraId="0F615CC3">
            <w:pPr>
              <w:spacing w:line="360" w:lineRule="auto"/>
              <w:rPr>
                <w:rFonts w:hint="eastAsia" w:ascii="宋体" w:hAnsi="宋体" w:cs="宋体"/>
                <w:sz w:val="24"/>
              </w:rPr>
            </w:pPr>
            <w:r>
              <w:rPr>
                <w:rFonts w:hint="eastAsia"/>
                <w:sz w:val="24"/>
              </w:rPr>
              <w:t>甲方</w:t>
            </w:r>
            <w:r>
              <w:rPr>
                <w:rFonts w:hint="eastAsia"/>
                <w:sz w:val="24"/>
                <w:u w:val="single"/>
              </w:rPr>
              <w:t xml:space="preserve">  否   </w:t>
            </w:r>
            <w:r>
              <w:rPr>
                <w:rFonts w:hint="eastAsia"/>
                <w:sz w:val="24"/>
              </w:rPr>
              <w:t>（是</w:t>
            </w:r>
            <w:r>
              <w:rPr>
                <w:rFonts w:hint="eastAsia" w:ascii="仿宋" w:hAnsi="仿宋" w:eastAsia="仿宋" w:cs="仿宋"/>
                <w:sz w:val="24"/>
              </w:rPr>
              <w:t>/</w:t>
            </w:r>
            <w:r>
              <w:rPr>
                <w:rFonts w:hint="eastAsia"/>
                <w:sz w:val="24"/>
              </w:rPr>
              <w:t>否）需要支付预付款。</w:t>
            </w:r>
          </w:p>
        </w:tc>
      </w:tr>
      <w:tr w14:paraId="204F8A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3F35003">
            <w:pPr>
              <w:spacing w:line="360" w:lineRule="auto"/>
              <w:rPr>
                <w:rFonts w:hint="eastAsia" w:ascii="宋体" w:hAnsi="宋体" w:cs="宋体"/>
                <w:sz w:val="24"/>
              </w:rPr>
            </w:pPr>
            <w:r>
              <w:rPr>
                <w:rFonts w:hint="eastAsia" w:ascii="宋体" w:hAnsi="宋体" w:cs="宋体"/>
                <w:sz w:val="24"/>
              </w:rPr>
              <w:t xml:space="preserve">1.5.1 </w:t>
            </w:r>
          </w:p>
        </w:tc>
        <w:tc>
          <w:tcPr>
            <w:tcW w:w="4464" w:type="pct"/>
            <w:vAlign w:val="center"/>
          </w:tcPr>
          <w:p w14:paraId="4DEC4057">
            <w:pPr>
              <w:spacing w:line="360" w:lineRule="auto"/>
              <w:rPr>
                <w:rFonts w:hint="eastAsia" w:ascii="宋体" w:hAnsi="宋体" w:cs="宋体"/>
                <w:sz w:val="24"/>
              </w:rPr>
            </w:pPr>
            <w:r>
              <w:rPr>
                <w:rFonts w:hint="eastAsia" w:ascii="宋体" w:hAnsi="宋体" w:cs="宋体"/>
                <w:sz w:val="24"/>
              </w:rPr>
              <w:t>/</w:t>
            </w:r>
          </w:p>
        </w:tc>
      </w:tr>
      <w:tr w14:paraId="4B236E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38A1DD6">
            <w:pPr>
              <w:spacing w:line="360" w:lineRule="auto"/>
              <w:rPr>
                <w:rFonts w:hint="eastAsia" w:ascii="宋体" w:hAnsi="宋体" w:cs="宋体"/>
                <w:sz w:val="24"/>
              </w:rPr>
            </w:pPr>
            <w:r>
              <w:rPr>
                <w:rFonts w:hint="eastAsia" w:ascii="宋体" w:hAnsi="宋体" w:cs="宋体"/>
                <w:sz w:val="24"/>
              </w:rPr>
              <w:t>1.5.2</w:t>
            </w:r>
          </w:p>
        </w:tc>
        <w:tc>
          <w:tcPr>
            <w:tcW w:w="4464" w:type="pct"/>
            <w:vAlign w:val="center"/>
          </w:tcPr>
          <w:p w14:paraId="39E0C91C">
            <w:pPr>
              <w:spacing w:line="360" w:lineRule="auto"/>
              <w:rPr>
                <w:rFonts w:hint="eastAsia" w:ascii="宋体" w:hAnsi="宋体" w:cs="宋体"/>
                <w:sz w:val="24"/>
              </w:rPr>
            </w:pPr>
            <w:r>
              <w:rPr>
                <w:rFonts w:hint="eastAsia" w:ascii="宋体" w:hAnsi="宋体" w:cs="宋体"/>
                <w:sz w:val="24"/>
              </w:rPr>
              <w:t>/</w:t>
            </w:r>
          </w:p>
        </w:tc>
      </w:tr>
      <w:tr w14:paraId="431BBD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6BCA8D8">
            <w:pPr>
              <w:spacing w:line="360" w:lineRule="auto"/>
              <w:rPr>
                <w:rFonts w:hint="eastAsia" w:ascii="宋体" w:hAnsi="宋体" w:cs="宋体"/>
                <w:sz w:val="24"/>
              </w:rPr>
            </w:pPr>
            <w:r>
              <w:rPr>
                <w:rFonts w:hint="eastAsia" w:ascii="宋体" w:hAnsi="宋体" w:cs="宋体"/>
                <w:sz w:val="24"/>
              </w:rPr>
              <w:t xml:space="preserve">1.5.3 </w:t>
            </w:r>
          </w:p>
        </w:tc>
        <w:tc>
          <w:tcPr>
            <w:tcW w:w="4464" w:type="pct"/>
            <w:vAlign w:val="center"/>
          </w:tcPr>
          <w:p w14:paraId="78B03BFF">
            <w:pPr>
              <w:spacing w:line="360" w:lineRule="auto"/>
              <w:rPr>
                <w:rFonts w:hint="eastAsia" w:ascii="宋体" w:hAnsi="宋体" w:cs="宋体"/>
                <w:sz w:val="24"/>
              </w:rPr>
            </w:pPr>
            <w:r>
              <w:rPr>
                <w:rFonts w:hint="eastAsia" w:ascii="宋体" w:hAnsi="宋体" w:cs="宋体"/>
                <w:sz w:val="24"/>
              </w:rPr>
              <w:t>/</w:t>
            </w:r>
          </w:p>
        </w:tc>
      </w:tr>
      <w:tr w14:paraId="1BE32D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814F5E7">
            <w:pPr>
              <w:spacing w:line="360" w:lineRule="auto"/>
              <w:rPr>
                <w:rFonts w:hint="eastAsia" w:ascii="宋体" w:hAnsi="宋体" w:cs="宋体"/>
                <w:sz w:val="24"/>
              </w:rPr>
            </w:pPr>
            <w:r>
              <w:rPr>
                <w:rFonts w:hint="eastAsia" w:ascii="宋体" w:hAnsi="宋体" w:cs="宋体"/>
                <w:sz w:val="24"/>
              </w:rPr>
              <w:t>1.6.2</w:t>
            </w:r>
          </w:p>
        </w:tc>
        <w:tc>
          <w:tcPr>
            <w:tcW w:w="4464" w:type="pct"/>
            <w:vAlign w:val="center"/>
          </w:tcPr>
          <w:p w14:paraId="2BDEC20C">
            <w:pPr>
              <w:spacing w:line="360" w:lineRule="auto"/>
              <w:rPr>
                <w:rFonts w:hint="eastAsia" w:ascii="宋体" w:hAnsi="宋体" w:cs="宋体"/>
                <w:sz w:val="24"/>
              </w:rPr>
            </w:pPr>
            <w:r>
              <w:rPr>
                <w:rFonts w:hint="eastAsia" w:ascii="宋体" w:hAnsi="宋体" w:cs="宋体"/>
                <w:sz w:val="24"/>
              </w:rPr>
              <w:t>乙方进场服务并通过甲方考核后，每月支付一次, 在次月的15日前支付给乙方上月物业管理费。付款条件为符合合同规定要求，完成</w:t>
            </w:r>
            <w:r>
              <w:rPr>
                <w:rFonts w:hint="eastAsia" w:ascii="宋体" w:hAnsi="宋体" w:cs="宋体"/>
                <w:sz w:val="24"/>
                <w:lang w:eastAsia="zh-CN"/>
              </w:rPr>
              <w:t>当月</w:t>
            </w:r>
            <w:r>
              <w:rPr>
                <w:rFonts w:hint="eastAsia" w:ascii="宋体" w:hAnsi="宋体" w:cs="宋体"/>
                <w:sz w:val="24"/>
              </w:rPr>
              <w:t>的物业服务；未达到合同要求，按合同要求扣除相应费用。若遇甲方年终结算，支付时间按实际情况顺延。</w:t>
            </w:r>
          </w:p>
        </w:tc>
      </w:tr>
      <w:tr w14:paraId="56389A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C7D714E">
            <w:pPr>
              <w:spacing w:line="360" w:lineRule="auto"/>
              <w:rPr>
                <w:rFonts w:hint="eastAsia" w:ascii="宋体" w:hAnsi="宋体" w:cs="宋体"/>
                <w:sz w:val="24"/>
              </w:rPr>
            </w:pPr>
            <w:r>
              <w:rPr>
                <w:rFonts w:hint="eastAsia" w:ascii="宋体" w:hAnsi="宋体" w:cs="宋体"/>
                <w:sz w:val="24"/>
              </w:rPr>
              <w:t>1.7.1</w:t>
            </w:r>
          </w:p>
        </w:tc>
        <w:tc>
          <w:tcPr>
            <w:tcW w:w="4464" w:type="pct"/>
            <w:vAlign w:val="center"/>
          </w:tcPr>
          <w:p w14:paraId="5E53B2F2">
            <w:pPr>
              <w:widowControl/>
              <w:autoSpaceDE w:val="0"/>
              <w:autoSpaceDN w:val="0"/>
              <w:snapToGrid w:val="0"/>
              <w:spacing w:line="360" w:lineRule="auto"/>
              <w:ind w:right="-53" w:rightChars="-25"/>
              <w:jc w:val="left"/>
              <w:textAlignment w:val="bottom"/>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自合同签订之日起至</w:t>
            </w:r>
            <w:r>
              <w:rPr>
                <w:rFonts w:hint="eastAsia" w:asciiTheme="minorEastAsia" w:hAnsiTheme="minorEastAsia" w:eastAsiaTheme="minorEastAsia" w:cstheme="minorEastAsia"/>
                <w:sz w:val="24"/>
                <w:lang w:val="en-US" w:eastAsia="zh-CN"/>
              </w:rPr>
              <w:t>1</w:t>
            </w:r>
            <w:r>
              <w:rPr>
                <w:rFonts w:hint="eastAsia" w:asciiTheme="minorEastAsia" w:hAnsiTheme="minorEastAsia" w:eastAsiaTheme="minorEastAsia" w:cstheme="minorEastAsia"/>
                <w:sz w:val="24"/>
              </w:rPr>
              <w:t>年。</w:t>
            </w:r>
          </w:p>
        </w:tc>
      </w:tr>
      <w:tr w14:paraId="2C807E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08E08BA">
            <w:pPr>
              <w:spacing w:line="360" w:lineRule="auto"/>
              <w:rPr>
                <w:rFonts w:hint="eastAsia" w:ascii="宋体" w:hAnsi="宋体" w:cs="宋体"/>
                <w:sz w:val="24"/>
              </w:rPr>
            </w:pPr>
            <w:r>
              <w:rPr>
                <w:rFonts w:hint="eastAsia" w:ascii="宋体" w:hAnsi="宋体" w:cs="宋体"/>
                <w:sz w:val="24"/>
              </w:rPr>
              <w:t>1.7.2</w:t>
            </w:r>
          </w:p>
        </w:tc>
        <w:tc>
          <w:tcPr>
            <w:tcW w:w="4464" w:type="pct"/>
            <w:vAlign w:val="center"/>
          </w:tcPr>
          <w:p w14:paraId="61DBC074">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CN"/>
              </w:rPr>
              <w:t>杭州市西湖区人民政府翠苑街道办事处</w:t>
            </w:r>
          </w:p>
        </w:tc>
      </w:tr>
      <w:tr w14:paraId="1A4532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B6BBF7D">
            <w:pPr>
              <w:spacing w:line="360" w:lineRule="auto"/>
              <w:rPr>
                <w:rFonts w:hint="eastAsia" w:ascii="宋体" w:hAnsi="宋体" w:cs="宋体"/>
                <w:sz w:val="24"/>
              </w:rPr>
            </w:pPr>
            <w:r>
              <w:rPr>
                <w:rFonts w:hint="eastAsia" w:ascii="宋体" w:hAnsi="宋体" w:cs="宋体"/>
                <w:sz w:val="24"/>
              </w:rPr>
              <w:t>1.7.3</w:t>
            </w:r>
          </w:p>
        </w:tc>
        <w:tc>
          <w:tcPr>
            <w:tcW w:w="4464" w:type="pct"/>
            <w:vAlign w:val="center"/>
          </w:tcPr>
          <w:p w14:paraId="48A644DC">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按物业类项目服务要求提供服务</w:t>
            </w:r>
          </w:p>
        </w:tc>
      </w:tr>
      <w:tr w14:paraId="3DDCED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A826F4A">
            <w:pPr>
              <w:spacing w:line="360" w:lineRule="auto"/>
              <w:rPr>
                <w:rFonts w:hint="eastAsia" w:ascii="宋体" w:hAnsi="宋体" w:cs="宋体"/>
                <w:sz w:val="24"/>
              </w:rPr>
            </w:pPr>
            <w:r>
              <w:rPr>
                <w:rFonts w:hint="eastAsia" w:ascii="宋体" w:hAnsi="宋体" w:cs="宋体"/>
                <w:sz w:val="24"/>
              </w:rPr>
              <w:t>1.7.4.1</w:t>
            </w:r>
          </w:p>
        </w:tc>
        <w:tc>
          <w:tcPr>
            <w:tcW w:w="4464" w:type="pct"/>
            <w:vAlign w:val="center"/>
          </w:tcPr>
          <w:p w14:paraId="4993C19D">
            <w:pPr>
              <w:spacing w:line="360" w:lineRule="auto"/>
              <w:rPr>
                <w:rFonts w:hint="eastAsia" w:ascii="宋体" w:hAnsi="宋体" w:cs="宋体"/>
                <w:sz w:val="24"/>
              </w:rPr>
            </w:pPr>
            <w:r>
              <w:rPr>
                <w:rFonts w:hint="eastAsia" w:ascii="宋体" w:hAnsi="宋体" w:cs="宋体"/>
                <w:sz w:val="24"/>
              </w:rPr>
              <w:t>/</w:t>
            </w:r>
          </w:p>
        </w:tc>
      </w:tr>
      <w:tr w14:paraId="3598FB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1E0156B">
            <w:pPr>
              <w:spacing w:line="360" w:lineRule="auto"/>
              <w:rPr>
                <w:rFonts w:hint="eastAsia" w:ascii="宋体" w:hAnsi="宋体" w:cs="宋体"/>
                <w:sz w:val="24"/>
              </w:rPr>
            </w:pPr>
            <w:r>
              <w:rPr>
                <w:rFonts w:hint="eastAsia" w:ascii="宋体" w:hAnsi="宋体" w:cs="宋体"/>
                <w:sz w:val="24"/>
              </w:rPr>
              <w:t>1.7.4.2</w:t>
            </w:r>
          </w:p>
        </w:tc>
        <w:tc>
          <w:tcPr>
            <w:tcW w:w="4464" w:type="pct"/>
            <w:vAlign w:val="center"/>
          </w:tcPr>
          <w:p w14:paraId="5C6FC394">
            <w:pPr>
              <w:spacing w:line="360" w:lineRule="auto"/>
              <w:rPr>
                <w:rFonts w:hint="eastAsia" w:ascii="宋体" w:hAnsi="宋体" w:cs="宋体"/>
                <w:sz w:val="24"/>
              </w:rPr>
            </w:pPr>
            <w:r>
              <w:rPr>
                <w:rFonts w:hint="eastAsia" w:ascii="宋体" w:hAnsi="宋体" w:cs="宋体"/>
                <w:sz w:val="24"/>
              </w:rPr>
              <w:t>/</w:t>
            </w:r>
          </w:p>
        </w:tc>
      </w:tr>
      <w:tr w14:paraId="11D75C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5DF2437">
            <w:pPr>
              <w:spacing w:line="360" w:lineRule="auto"/>
              <w:rPr>
                <w:rFonts w:hint="eastAsia" w:ascii="宋体" w:hAnsi="宋体" w:cs="宋体"/>
                <w:sz w:val="24"/>
              </w:rPr>
            </w:pPr>
            <w:r>
              <w:rPr>
                <w:rFonts w:hint="eastAsia" w:ascii="宋体" w:hAnsi="宋体" w:cs="宋体"/>
                <w:sz w:val="24"/>
              </w:rPr>
              <w:t>1.7.4.3</w:t>
            </w:r>
          </w:p>
        </w:tc>
        <w:tc>
          <w:tcPr>
            <w:tcW w:w="4464" w:type="pct"/>
            <w:vAlign w:val="center"/>
          </w:tcPr>
          <w:p w14:paraId="4E226045">
            <w:pPr>
              <w:spacing w:line="360" w:lineRule="auto"/>
              <w:rPr>
                <w:rFonts w:hint="eastAsia" w:ascii="宋体" w:hAnsi="宋体" w:cs="宋体"/>
                <w:sz w:val="24"/>
              </w:rPr>
            </w:pPr>
            <w:r>
              <w:rPr>
                <w:rFonts w:hint="eastAsia" w:ascii="宋体" w:hAnsi="宋体" w:cs="宋体"/>
                <w:sz w:val="24"/>
              </w:rPr>
              <w:t>/</w:t>
            </w:r>
          </w:p>
        </w:tc>
      </w:tr>
      <w:tr w14:paraId="7B8DD6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4EB0746">
            <w:pPr>
              <w:spacing w:line="360" w:lineRule="auto"/>
              <w:rPr>
                <w:rFonts w:hint="eastAsia" w:ascii="宋体" w:hAnsi="宋体" w:cs="宋体"/>
                <w:sz w:val="24"/>
              </w:rPr>
            </w:pPr>
            <w:r>
              <w:rPr>
                <w:rFonts w:hint="eastAsia" w:ascii="宋体" w:hAnsi="宋体" w:cs="宋体"/>
                <w:sz w:val="24"/>
              </w:rPr>
              <w:t>1.8.7</w:t>
            </w:r>
          </w:p>
        </w:tc>
        <w:tc>
          <w:tcPr>
            <w:tcW w:w="4464" w:type="pct"/>
            <w:vAlign w:val="center"/>
          </w:tcPr>
          <w:p w14:paraId="05DE109D">
            <w:pPr>
              <w:spacing w:line="360" w:lineRule="auto"/>
              <w:rPr>
                <w:rFonts w:hint="eastAsia" w:ascii="宋体" w:hAnsi="宋体" w:cs="宋体"/>
                <w:sz w:val="24"/>
              </w:rPr>
            </w:pPr>
            <w:r>
              <w:rPr>
                <w:rFonts w:hint="eastAsia" w:asciiTheme="minorEastAsia" w:hAnsiTheme="minorEastAsia" w:eastAsiaTheme="minorEastAsia" w:cstheme="minorEastAsia"/>
                <w:sz w:val="24"/>
              </w:rPr>
              <w:t>按招标文件采购需求中相关内容执行</w:t>
            </w:r>
          </w:p>
        </w:tc>
      </w:tr>
      <w:tr w14:paraId="6A83E5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4BAEDF5">
            <w:pPr>
              <w:spacing w:line="360" w:lineRule="auto"/>
              <w:rPr>
                <w:rFonts w:hint="eastAsia" w:ascii="宋体" w:hAnsi="宋体" w:cs="宋体"/>
                <w:sz w:val="24"/>
              </w:rPr>
            </w:pPr>
            <w:r>
              <w:rPr>
                <w:rFonts w:hint="eastAsia" w:ascii="宋体" w:hAnsi="宋体" w:cs="宋体"/>
                <w:sz w:val="24"/>
              </w:rPr>
              <w:t>1.9</w:t>
            </w:r>
          </w:p>
        </w:tc>
        <w:tc>
          <w:tcPr>
            <w:tcW w:w="4464" w:type="pct"/>
            <w:vAlign w:val="center"/>
          </w:tcPr>
          <w:p w14:paraId="1DB9B082">
            <w:pPr>
              <w:spacing w:line="360" w:lineRule="auto"/>
              <w:rPr>
                <w:rFonts w:hint="eastAsia" w:ascii="宋体" w:hAnsi="宋体" w:cs="宋体"/>
                <w:sz w:val="24"/>
              </w:rPr>
            </w:pPr>
            <w:r>
              <w:rPr>
                <w:rFonts w:hint="eastAsia" w:ascii="宋体" w:hAnsi="宋体" w:cs="宋体"/>
                <w:sz w:val="24"/>
              </w:rPr>
              <w:t>1.9.2</w:t>
            </w:r>
          </w:p>
        </w:tc>
      </w:tr>
      <w:tr w14:paraId="7C28A0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CAE61F">
            <w:pPr>
              <w:spacing w:line="360" w:lineRule="auto"/>
              <w:rPr>
                <w:rFonts w:hint="eastAsia" w:ascii="宋体" w:hAnsi="宋体" w:cs="宋体"/>
                <w:sz w:val="24"/>
              </w:rPr>
            </w:pPr>
            <w:r>
              <w:rPr>
                <w:rFonts w:hint="eastAsia" w:ascii="宋体" w:hAnsi="宋体" w:cs="宋体"/>
                <w:sz w:val="24"/>
              </w:rPr>
              <w:t>1.9.1</w:t>
            </w:r>
          </w:p>
        </w:tc>
        <w:tc>
          <w:tcPr>
            <w:tcW w:w="4464" w:type="pct"/>
            <w:vAlign w:val="center"/>
          </w:tcPr>
          <w:p w14:paraId="668A0645">
            <w:pPr>
              <w:spacing w:line="360" w:lineRule="auto"/>
              <w:rPr>
                <w:rFonts w:hint="eastAsia" w:ascii="宋体" w:hAnsi="宋体" w:cs="宋体"/>
                <w:sz w:val="24"/>
              </w:rPr>
            </w:pPr>
            <w:r>
              <w:rPr>
                <w:rFonts w:hint="eastAsia" w:ascii="宋体" w:hAnsi="宋体" w:cs="宋体"/>
                <w:sz w:val="24"/>
              </w:rPr>
              <w:t>/</w:t>
            </w:r>
          </w:p>
        </w:tc>
      </w:tr>
      <w:tr w14:paraId="31ACB4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1E2FAF4">
            <w:pPr>
              <w:spacing w:line="360" w:lineRule="auto"/>
              <w:rPr>
                <w:rFonts w:hint="eastAsia" w:ascii="宋体" w:hAnsi="宋体" w:cs="宋体"/>
                <w:sz w:val="24"/>
              </w:rPr>
            </w:pPr>
            <w:r>
              <w:rPr>
                <w:rFonts w:hint="eastAsia" w:ascii="宋体" w:hAnsi="宋体" w:cs="宋体"/>
                <w:sz w:val="24"/>
              </w:rPr>
              <w:t>1.9.2</w:t>
            </w:r>
          </w:p>
        </w:tc>
        <w:tc>
          <w:tcPr>
            <w:tcW w:w="4464" w:type="pct"/>
            <w:vAlign w:val="center"/>
          </w:tcPr>
          <w:p w14:paraId="0778E6C7">
            <w:pPr>
              <w:spacing w:line="360" w:lineRule="auto"/>
              <w:rPr>
                <w:rFonts w:hint="eastAsia" w:ascii="宋体" w:hAnsi="宋体" w:cs="宋体"/>
                <w:sz w:val="24"/>
              </w:rPr>
            </w:pPr>
            <w:r>
              <w:rPr>
                <w:rFonts w:hint="eastAsia" w:ascii="宋体" w:hAnsi="宋体" w:cs="宋体"/>
                <w:sz w:val="24"/>
              </w:rPr>
              <w:t>甲方所在地</w:t>
            </w:r>
          </w:p>
        </w:tc>
      </w:tr>
      <w:tr w14:paraId="3522C1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C8425ED">
            <w:pPr>
              <w:spacing w:line="360" w:lineRule="auto"/>
              <w:rPr>
                <w:rFonts w:hint="eastAsia" w:ascii="宋体" w:hAnsi="宋体" w:cs="宋体"/>
                <w:sz w:val="24"/>
              </w:rPr>
            </w:pPr>
            <w:r>
              <w:rPr>
                <w:rFonts w:hint="eastAsia" w:ascii="宋体" w:hAnsi="宋体" w:cs="宋体"/>
                <w:sz w:val="24"/>
              </w:rPr>
              <w:t>2.3.2</w:t>
            </w:r>
          </w:p>
        </w:tc>
        <w:tc>
          <w:tcPr>
            <w:tcW w:w="4464" w:type="pct"/>
            <w:vAlign w:val="center"/>
          </w:tcPr>
          <w:p w14:paraId="602A46EC">
            <w:pPr>
              <w:spacing w:line="360" w:lineRule="auto"/>
              <w:ind w:left="-420" w:leftChars="-200" w:right="-420" w:rightChars="-200" w:firstLine="480" w:firstLineChars="200"/>
              <w:rPr>
                <w:rFonts w:hint="eastAsia" w:ascii="宋体" w:hAnsi="宋体" w:cs="宋体"/>
                <w:sz w:val="24"/>
              </w:rPr>
            </w:pPr>
            <w:r>
              <w:rPr>
                <w:rFonts w:hint="eastAsia" w:asciiTheme="minorEastAsia" w:hAnsiTheme="minorEastAsia" w:eastAsiaTheme="minorEastAsia" w:cstheme="minorEastAsia"/>
                <w:sz w:val="24"/>
              </w:rPr>
              <w:t>/</w:t>
            </w:r>
          </w:p>
        </w:tc>
      </w:tr>
      <w:tr w14:paraId="1D50CB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CB9C62F">
            <w:pPr>
              <w:spacing w:line="360" w:lineRule="auto"/>
              <w:rPr>
                <w:rFonts w:hint="eastAsia" w:ascii="宋体" w:hAnsi="宋体" w:cs="宋体"/>
                <w:sz w:val="24"/>
              </w:rPr>
            </w:pPr>
            <w:r>
              <w:rPr>
                <w:rFonts w:hint="eastAsia" w:ascii="宋体" w:hAnsi="宋体" w:cs="宋体"/>
                <w:sz w:val="24"/>
              </w:rPr>
              <w:t>2.5</w:t>
            </w:r>
          </w:p>
        </w:tc>
        <w:tc>
          <w:tcPr>
            <w:tcW w:w="4464" w:type="pct"/>
            <w:vAlign w:val="center"/>
          </w:tcPr>
          <w:p w14:paraId="0BD97BEB">
            <w:pPr>
              <w:spacing w:line="360" w:lineRule="auto"/>
              <w:rPr>
                <w:rFonts w:hint="eastAsia" w:ascii="宋体" w:hAnsi="宋体" w:cs="宋体"/>
                <w:sz w:val="24"/>
              </w:rPr>
            </w:pPr>
            <w:r>
              <w:rPr>
                <w:rFonts w:hint="eastAsia" w:ascii="宋体" w:hAnsi="宋体" w:cs="宋体"/>
                <w:sz w:val="24"/>
              </w:rPr>
              <w:t>同1.6.2</w:t>
            </w:r>
          </w:p>
        </w:tc>
      </w:tr>
      <w:tr w14:paraId="51887B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3C68CFC">
            <w:pPr>
              <w:spacing w:line="360" w:lineRule="auto"/>
              <w:rPr>
                <w:rFonts w:hint="eastAsia" w:ascii="宋体" w:hAnsi="宋体" w:cs="宋体"/>
                <w:sz w:val="24"/>
              </w:rPr>
            </w:pPr>
            <w:r>
              <w:rPr>
                <w:rFonts w:hint="eastAsia" w:ascii="宋体" w:hAnsi="宋体" w:cs="宋体"/>
                <w:sz w:val="24"/>
              </w:rPr>
              <w:t>2.11.3</w:t>
            </w:r>
          </w:p>
        </w:tc>
        <w:tc>
          <w:tcPr>
            <w:tcW w:w="4464" w:type="pct"/>
            <w:vAlign w:val="center"/>
          </w:tcPr>
          <w:p w14:paraId="49CBD1B9">
            <w:pPr>
              <w:spacing w:line="360" w:lineRule="auto"/>
              <w:jc w:val="left"/>
              <w:rPr>
                <w:rFonts w:hint="eastAsia" w:ascii="宋体" w:hAnsi="宋体" w:cs="宋体"/>
                <w:sz w:val="24"/>
              </w:rPr>
            </w:pPr>
            <w:r>
              <w:rPr>
                <w:rFonts w:hint="eastAsia" w:asciiTheme="minorEastAsia" w:hAnsiTheme="minorEastAsia" w:eastAsiaTheme="minorEastAsia" w:cstheme="minorEastAsia"/>
                <w:snapToGrid w:val="0"/>
                <w:kern w:val="0"/>
                <w:sz w:val="24"/>
              </w:rPr>
              <w:t>因不可抗力致使合同有变更必要的，双方当事人应在</w:t>
            </w:r>
            <w:r>
              <w:rPr>
                <w:rFonts w:hint="eastAsia" w:asciiTheme="minorEastAsia" w:hAnsiTheme="minorEastAsia" w:eastAsiaTheme="minorEastAsia" w:cstheme="minorEastAsia"/>
                <w:snapToGrid w:val="0"/>
                <w:kern w:val="0"/>
                <w:sz w:val="24"/>
                <w:u w:val="single"/>
              </w:rPr>
              <w:t>30日</w:t>
            </w:r>
            <w:r>
              <w:rPr>
                <w:rFonts w:hint="eastAsia" w:asciiTheme="minorEastAsia" w:hAnsiTheme="minorEastAsia" w:eastAsiaTheme="minorEastAsia" w:cstheme="minorEastAsia"/>
                <w:snapToGrid w:val="0"/>
                <w:kern w:val="0"/>
                <w:sz w:val="24"/>
              </w:rPr>
              <w:t>内以书面形式变更合同</w:t>
            </w:r>
          </w:p>
        </w:tc>
      </w:tr>
      <w:tr w14:paraId="796317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6A5A6E02">
            <w:pPr>
              <w:spacing w:line="360" w:lineRule="auto"/>
              <w:rPr>
                <w:rFonts w:hint="eastAsia"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4464" w:type="pct"/>
            <w:vAlign w:val="center"/>
          </w:tcPr>
          <w:p w14:paraId="407C7DC0">
            <w:pPr>
              <w:spacing w:line="360" w:lineRule="auto"/>
              <w:jc w:val="left"/>
              <w:rPr>
                <w:rFonts w:hint="eastAsia" w:ascii="宋体" w:hAnsi="宋体" w:cs="宋体"/>
                <w:sz w:val="24"/>
              </w:rPr>
            </w:pPr>
            <w:r>
              <w:rPr>
                <w:rFonts w:hint="eastAsia" w:asciiTheme="minorEastAsia" w:hAnsiTheme="minorEastAsia" w:eastAsiaTheme="minorEastAsia" w:cstheme="minorEastAsia"/>
                <w:snapToGrid w:val="0"/>
                <w:kern w:val="0"/>
                <w:sz w:val="24"/>
              </w:rPr>
              <w:t>受不可抗力影响的一方在不可抗力发生后，应在</w:t>
            </w:r>
            <w:r>
              <w:rPr>
                <w:rFonts w:hint="eastAsia" w:asciiTheme="minorEastAsia" w:hAnsiTheme="minorEastAsia" w:eastAsiaTheme="minorEastAsia" w:cstheme="minorEastAsia"/>
                <w:snapToGrid w:val="0"/>
                <w:kern w:val="0"/>
                <w:sz w:val="24"/>
                <w:u w:val="single"/>
              </w:rPr>
              <w:t>15日</w:t>
            </w:r>
            <w:r>
              <w:rPr>
                <w:rFonts w:hint="eastAsia" w:asciiTheme="minorEastAsia" w:hAnsiTheme="minorEastAsia" w:eastAsiaTheme="minorEastAsia" w:cstheme="minorEastAsia"/>
                <w:snapToGrid w:val="0"/>
                <w:kern w:val="0"/>
                <w:sz w:val="24"/>
              </w:rPr>
              <w:t>内以书面形式通知对方当事人，并在</w:t>
            </w:r>
            <w:r>
              <w:rPr>
                <w:rFonts w:hint="eastAsia" w:asciiTheme="minorEastAsia" w:hAnsiTheme="minorEastAsia" w:eastAsiaTheme="minorEastAsia" w:cstheme="minorEastAsia"/>
                <w:snapToGrid w:val="0"/>
                <w:kern w:val="0"/>
                <w:sz w:val="24"/>
                <w:u w:val="single"/>
              </w:rPr>
              <w:t>15日</w:t>
            </w:r>
            <w:r>
              <w:rPr>
                <w:rFonts w:hint="eastAsia" w:asciiTheme="minorEastAsia" w:hAnsiTheme="minorEastAsia" w:eastAsiaTheme="minorEastAsia" w:cstheme="minorEastAsia"/>
                <w:snapToGrid w:val="0"/>
                <w:kern w:val="0"/>
                <w:sz w:val="24"/>
              </w:rPr>
              <w:t>内，将有关部门出具的证明文件送达对方当事人。</w:t>
            </w:r>
          </w:p>
        </w:tc>
      </w:tr>
      <w:tr w14:paraId="27B5EE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E96DB6D">
            <w:pPr>
              <w:spacing w:line="360" w:lineRule="auto"/>
              <w:rPr>
                <w:rFonts w:hint="eastAsia"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4464" w:type="pct"/>
            <w:vAlign w:val="center"/>
          </w:tcPr>
          <w:p w14:paraId="3D63419E">
            <w:pPr>
              <w:spacing w:line="360" w:lineRule="auto"/>
              <w:jc w:val="left"/>
              <w:rPr>
                <w:rFonts w:hint="eastAsia" w:ascii="宋体" w:hAnsi="宋体" w:cs="宋体"/>
                <w:sz w:val="24"/>
              </w:rPr>
            </w:pPr>
            <w:r>
              <w:rPr>
                <w:rFonts w:hint="eastAsia" w:asciiTheme="minorEastAsia" w:hAnsiTheme="minorEastAsia" w:eastAsiaTheme="minorEastAsia" w:cstheme="minorEastAsia"/>
                <w:sz w:val="24"/>
              </w:rPr>
              <w:t>乙方按照</w:t>
            </w:r>
            <w:r>
              <w:rPr>
                <w:rFonts w:hint="eastAsia" w:asciiTheme="minorEastAsia" w:hAnsiTheme="minorEastAsia" w:eastAsiaTheme="minorEastAsia" w:cstheme="minorEastAsia"/>
                <w:b/>
                <w:sz w:val="24"/>
                <w:u w:val="single"/>
              </w:rPr>
              <w:t>双方确定的服务考核办法</w:t>
            </w:r>
            <w:r>
              <w:rPr>
                <w:rFonts w:hint="eastAsia" w:asciiTheme="minorEastAsia" w:hAnsiTheme="minorEastAsia" w:eastAsiaTheme="minorEastAsia" w:cstheme="minorEastAsia"/>
                <w:sz w:val="24"/>
              </w:rPr>
              <w:t>的约定，定期提交服务报告，甲方按照</w:t>
            </w:r>
            <w:r>
              <w:rPr>
                <w:rFonts w:hint="eastAsia" w:asciiTheme="minorEastAsia" w:hAnsiTheme="minorEastAsia" w:eastAsiaTheme="minorEastAsia" w:cstheme="minorEastAsia"/>
                <w:b/>
                <w:sz w:val="24"/>
                <w:u w:val="single"/>
              </w:rPr>
              <w:t>服务考核办法</w:t>
            </w:r>
            <w:r>
              <w:rPr>
                <w:rFonts w:hint="eastAsia" w:asciiTheme="minorEastAsia" w:hAnsiTheme="minorEastAsia" w:eastAsiaTheme="minorEastAsia" w:cstheme="minorEastAsia"/>
                <w:sz w:val="24"/>
              </w:rPr>
              <w:t>的约定进行定期验收</w:t>
            </w:r>
          </w:p>
        </w:tc>
      </w:tr>
      <w:tr w14:paraId="4AF99B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85B26AD">
            <w:pPr>
              <w:spacing w:line="360" w:lineRule="auto"/>
              <w:rPr>
                <w:rFonts w:hint="eastAsia"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4464" w:type="pct"/>
            <w:vAlign w:val="center"/>
          </w:tcPr>
          <w:p w14:paraId="70062B8B">
            <w:pPr>
              <w:spacing w:line="360" w:lineRule="auto"/>
              <w:jc w:val="left"/>
              <w:rPr>
                <w:rFonts w:hint="eastAsia" w:ascii="宋体" w:hAnsi="宋体" w:cs="宋体"/>
                <w:sz w:val="24"/>
              </w:rPr>
            </w:pPr>
            <w:r>
              <w:rPr>
                <w:rFonts w:hint="eastAsia" w:asciiTheme="minorEastAsia" w:hAnsiTheme="minorEastAsia" w:eastAsiaTheme="minorEastAsia" w:cstheme="minorEastAsia"/>
                <w:sz w:val="24"/>
              </w:rPr>
              <w:t>服务考核办法及招标文件中记载的采购需求</w:t>
            </w:r>
          </w:p>
        </w:tc>
      </w:tr>
      <w:tr w14:paraId="1E54E2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36CD8F65">
            <w:pPr>
              <w:spacing w:line="360" w:lineRule="auto"/>
              <w:rPr>
                <w:rFonts w:hint="eastAsia" w:ascii="宋体" w:hAnsi="宋体" w:cs="宋体"/>
                <w:sz w:val="24"/>
              </w:rPr>
            </w:pPr>
            <w:r>
              <w:rPr>
                <w:rFonts w:hint="eastAsia" w:ascii="宋体" w:hAnsi="宋体" w:cs="宋体"/>
                <w:sz w:val="24"/>
              </w:rPr>
              <w:t>2.19</w:t>
            </w:r>
          </w:p>
        </w:tc>
        <w:tc>
          <w:tcPr>
            <w:tcW w:w="4464" w:type="pct"/>
            <w:vAlign w:val="center"/>
          </w:tcPr>
          <w:p w14:paraId="66564245">
            <w:pPr>
              <w:spacing w:line="360" w:lineRule="auto"/>
              <w:jc w:val="left"/>
              <w:rPr>
                <w:rFonts w:hint="eastAsia" w:ascii="宋体" w:hAnsi="宋体" w:cs="宋体"/>
                <w:sz w:val="24"/>
              </w:rPr>
            </w:pPr>
            <w:r>
              <w:rPr>
                <w:rFonts w:hint="eastAsia" w:ascii="宋体" w:hAnsi="宋体" w:cs="宋体"/>
                <w:sz w:val="24"/>
              </w:rPr>
              <w:t>壹式陆份，甲方执叁份，乙方执贰份，采购中心执壹份</w:t>
            </w:r>
          </w:p>
        </w:tc>
      </w:tr>
    </w:tbl>
    <w:p w14:paraId="2268D5B9">
      <w:pPr>
        <w:snapToGrid w:val="0"/>
        <w:spacing w:line="360" w:lineRule="auto"/>
        <w:rPr>
          <w:rFonts w:ascii="宋体" w:hAnsi="宋体" w:cs="宋体"/>
          <w:b/>
          <w:sz w:val="24"/>
        </w:rPr>
      </w:pPr>
    </w:p>
    <w:p w14:paraId="0629282F">
      <w:pPr>
        <w:spacing w:line="360" w:lineRule="auto"/>
        <w:ind w:left="-420" w:leftChars="-200" w:right="-420" w:rightChars="-200"/>
        <w:rPr>
          <w:rFonts w:ascii="宋体" w:hAnsi="宋体" w:cs="宋体"/>
          <w:sz w:val="24"/>
        </w:rPr>
      </w:pPr>
    </w:p>
    <w:p w14:paraId="012DB3F4">
      <w:pPr>
        <w:spacing w:line="360" w:lineRule="auto"/>
        <w:ind w:left="-420" w:leftChars="-200" w:right="-420" w:rightChars="-200" w:firstLine="480" w:firstLineChars="200"/>
        <w:jc w:val="center"/>
        <w:outlineLvl w:val="0"/>
        <w:rPr>
          <w:rFonts w:ascii="宋体" w:hAnsi="宋体" w:cs="宋体"/>
          <w:sz w:val="24"/>
        </w:rPr>
      </w:pPr>
    </w:p>
    <w:p w14:paraId="5CDCD8BE">
      <w:pPr>
        <w:spacing w:line="360" w:lineRule="auto"/>
        <w:ind w:left="-420" w:leftChars="-200" w:right="-420" w:rightChars="-200" w:firstLine="480" w:firstLineChars="200"/>
        <w:jc w:val="center"/>
        <w:outlineLvl w:val="0"/>
        <w:rPr>
          <w:rFonts w:ascii="宋体" w:hAnsi="宋体" w:cs="宋体"/>
          <w:sz w:val="24"/>
        </w:rPr>
      </w:pPr>
    </w:p>
    <w:p w14:paraId="0FC8F2BD">
      <w:pPr>
        <w:widowControl/>
        <w:adjustRightInd/>
        <w:jc w:val="left"/>
        <w:rPr>
          <w:rFonts w:ascii="宋体" w:hAnsi="宋体" w:cs="宋体"/>
          <w:b/>
          <w:sz w:val="36"/>
          <w:szCs w:val="20"/>
        </w:rPr>
      </w:pPr>
      <w:r>
        <w:rPr>
          <w:rFonts w:hint="eastAsia" w:ascii="宋体" w:hAnsi="宋体" w:cs="宋体"/>
          <w:b/>
          <w:sz w:val="36"/>
          <w:szCs w:val="20"/>
        </w:rPr>
        <w:br w:type="page"/>
      </w:r>
    </w:p>
    <w:p w14:paraId="50F370A8">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7"/>
      <w:bookmarkEnd w:id="38"/>
      <w:r>
        <w:rPr>
          <w:rFonts w:hint="eastAsia" w:ascii="宋体" w:hAnsi="宋体" w:cs="宋体"/>
          <w:b/>
          <w:sz w:val="36"/>
          <w:szCs w:val="20"/>
        </w:rPr>
        <w:t>应提交的有关格式范例</w:t>
      </w:r>
    </w:p>
    <w:p w14:paraId="0326CC98">
      <w:pPr>
        <w:spacing w:line="360" w:lineRule="auto"/>
        <w:jc w:val="center"/>
        <w:outlineLvl w:val="0"/>
        <w:rPr>
          <w:rFonts w:ascii="宋体" w:hAnsi="宋体" w:cs="宋体"/>
          <w:b/>
          <w:kern w:val="0"/>
          <w:sz w:val="36"/>
          <w:szCs w:val="36"/>
        </w:rPr>
      </w:pPr>
    </w:p>
    <w:p w14:paraId="5CBECD3E">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7ABC1B0A">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C136D29">
      <w:pPr>
        <w:spacing w:line="360" w:lineRule="auto"/>
        <w:jc w:val="center"/>
        <w:outlineLvl w:val="0"/>
        <w:rPr>
          <w:rFonts w:ascii="宋体" w:hAnsi="宋体" w:cs="宋体"/>
          <w:b/>
          <w:kern w:val="0"/>
          <w:sz w:val="36"/>
          <w:szCs w:val="36"/>
        </w:rPr>
      </w:pPr>
    </w:p>
    <w:p w14:paraId="1263ECDF">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389CD4CD">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3920215B">
      <w:pPr>
        <w:snapToGrid w:val="0"/>
        <w:spacing w:line="360" w:lineRule="auto"/>
        <w:rPr>
          <w:rFonts w:ascii="宋体" w:hAnsi="宋体" w:cs="宋体"/>
          <w:sz w:val="24"/>
        </w:rPr>
      </w:pPr>
      <w:r>
        <w:rPr>
          <w:rFonts w:hint="eastAsia" w:ascii="宋体" w:hAnsi="宋体" w:cs="宋体"/>
          <w:sz w:val="24"/>
        </w:rPr>
        <w:t>（3）落实政府采购政策需满足的资格要求………………………………（页码）</w:t>
      </w:r>
    </w:p>
    <w:p w14:paraId="4BE67F15">
      <w:pPr>
        <w:snapToGrid w:val="0"/>
        <w:spacing w:line="360" w:lineRule="auto"/>
        <w:rPr>
          <w:rFonts w:ascii="宋体" w:hAnsi="宋体" w:cs="宋体"/>
          <w:sz w:val="24"/>
        </w:rPr>
      </w:pPr>
      <w:r>
        <w:rPr>
          <w:rFonts w:hint="eastAsia" w:ascii="宋体" w:hAnsi="宋体" w:cs="宋体"/>
          <w:sz w:val="24"/>
        </w:rPr>
        <w:t>（4）本项目的特定资格要求………………………………………………（页码）</w:t>
      </w:r>
    </w:p>
    <w:p w14:paraId="252C6E93">
      <w:pPr>
        <w:snapToGrid w:val="0"/>
        <w:spacing w:line="360" w:lineRule="auto"/>
        <w:ind w:firstLine="480" w:firstLineChars="200"/>
        <w:rPr>
          <w:rFonts w:ascii="宋体" w:hAnsi="宋体" w:cs="宋体"/>
          <w:sz w:val="24"/>
        </w:rPr>
      </w:pPr>
    </w:p>
    <w:p w14:paraId="7C87037C">
      <w:pPr>
        <w:spacing w:line="360" w:lineRule="auto"/>
        <w:ind w:firstLine="480" w:firstLineChars="200"/>
        <w:rPr>
          <w:rFonts w:ascii="宋体" w:hAnsi="宋体" w:cs="宋体"/>
          <w:sz w:val="24"/>
        </w:rPr>
      </w:pPr>
    </w:p>
    <w:p w14:paraId="32F534D3">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3E12FC07">
      <w:pPr>
        <w:snapToGrid w:val="0"/>
        <w:spacing w:line="360" w:lineRule="auto"/>
        <w:rPr>
          <w:rFonts w:ascii="宋体" w:hAnsi="宋体" w:cs="宋体"/>
          <w:sz w:val="24"/>
        </w:rPr>
      </w:pPr>
      <w:r>
        <w:rPr>
          <w:rFonts w:hint="eastAsia" w:ascii="宋体" w:hAnsi="宋体" w:cs="宋体"/>
          <w:sz w:val="24"/>
        </w:rPr>
        <w:t>杭州市西湖区人民政府翠苑街道办事处、杭州市西湖区政府采购中心：</w:t>
      </w:r>
    </w:p>
    <w:p w14:paraId="273BDB26">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lang w:eastAsia="zh-CN"/>
        </w:rPr>
        <w:t>杭州市西湖区人民政府翠苑街道办事处大楼2025-2027年综合物业服务采购项目</w:t>
      </w:r>
      <w:r>
        <w:rPr>
          <w:rFonts w:hint="eastAsia" w:ascii="宋体" w:hAnsi="宋体" w:cs="宋体"/>
          <w:sz w:val="24"/>
        </w:rPr>
        <w:t>【招标编号：</w:t>
      </w:r>
      <w:r>
        <w:rPr>
          <w:rFonts w:hint="eastAsia" w:ascii="宋体" w:hAnsi="宋体" w:cs="宋体"/>
          <w:sz w:val="24"/>
          <w:lang w:eastAsia="zh-CN"/>
        </w:rPr>
        <w:t>XHZFCG-2025-G-36</w:t>
      </w:r>
      <w:r>
        <w:rPr>
          <w:rFonts w:hint="eastAsia" w:ascii="宋体" w:hAnsi="宋体" w:cs="宋体"/>
          <w:sz w:val="24"/>
        </w:rPr>
        <w:t>】政府采购活动，郑重承诺：</w:t>
      </w:r>
    </w:p>
    <w:p w14:paraId="4A800CA7">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3DC5D3D0">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055D42EC">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3007E8D2">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7AADCE16">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3CD93E00">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2133CAE2">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110371C5">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224A5B09">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59567959">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2CCC1B1E">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DD48DD9">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44AAEC05">
      <w:pPr>
        <w:snapToGrid w:val="0"/>
        <w:spacing w:line="360" w:lineRule="auto"/>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月日</w:t>
      </w:r>
    </w:p>
    <w:p w14:paraId="058AAA60">
      <w:pPr>
        <w:snapToGrid w:val="0"/>
        <w:spacing w:line="360" w:lineRule="auto"/>
        <w:ind w:right="480"/>
        <w:rPr>
          <w:rFonts w:ascii="宋体" w:hAnsi="宋体" w:cs="宋体"/>
          <w:b/>
          <w:kern w:val="0"/>
          <w:sz w:val="32"/>
          <w:szCs w:val="32"/>
        </w:rPr>
      </w:pPr>
      <w:r>
        <w:rPr>
          <w:rFonts w:hint="eastAsia" w:ascii="宋体" w:hAnsi="宋体" w:cs="宋体"/>
          <w:sz w:val="24"/>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cs="宋体"/>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19D498F5">
      <w:pPr>
        <w:widowControl/>
        <w:adjustRightInd/>
        <w:jc w:val="left"/>
        <w:rPr>
          <w:rFonts w:ascii="宋体" w:hAnsi="宋体" w:cs="宋体"/>
          <w:b/>
          <w:kern w:val="0"/>
          <w:sz w:val="32"/>
          <w:szCs w:val="32"/>
        </w:rPr>
      </w:pPr>
      <w:r>
        <w:rPr>
          <w:rFonts w:hint="eastAsia" w:ascii="宋体" w:hAnsi="宋体" w:cs="宋体"/>
          <w:b/>
          <w:kern w:val="0"/>
          <w:sz w:val="32"/>
          <w:szCs w:val="32"/>
        </w:rPr>
        <w:br w:type="page"/>
      </w:r>
    </w:p>
    <w:p w14:paraId="7EBBC0F5">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743E37F0">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4104CF9C">
      <w:pPr>
        <w:snapToGrid w:val="0"/>
        <w:spacing w:line="360" w:lineRule="auto"/>
        <w:ind w:right="480"/>
        <w:jc w:val="center"/>
        <w:rPr>
          <w:rFonts w:ascii="宋体" w:hAnsi="宋体" w:cs="宋体"/>
          <w:b/>
          <w:kern w:val="0"/>
          <w:sz w:val="32"/>
          <w:szCs w:val="32"/>
        </w:rPr>
      </w:pPr>
    </w:p>
    <w:p w14:paraId="6A9AA08A">
      <w:pPr>
        <w:snapToGrid w:val="0"/>
        <w:spacing w:line="360" w:lineRule="auto"/>
        <w:ind w:right="480"/>
        <w:jc w:val="center"/>
        <w:rPr>
          <w:rFonts w:ascii="宋体" w:hAnsi="宋体" w:cs="宋体"/>
          <w:b/>
          <w:kern w:val="0"/>
          <w:sz w:val="32"/>
          <w:szCs w:val="32"/>
        </w:rPr>
      </w:pPr>
    </w:p>
    <w:p w14:paraId="3B63D1BF">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三、落实政府采购政策需满足的资格要求（如果有）</w:t>
      </w:r>
    </w:p>
    <w:p w14:paraId="3A811C73">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D1797F4">
      <w:pPr>
        <w:snapToGrid w:val="0"/>
        <w:spacing w:before="50" w:after="50" w:line="360" w:lineRule="auto"/>
        <w:ind w:firstLine="470" w:firstLineChars="196"/>
        <w:jc w:val="left"/>
        <w:rPr>
          <w:rFonts w:ascii="宋体" w:hAnsi="宋体" w:cs="宋体"/>
          <w:sz w:val="24"/>
        </w:rPr>
      </w:pPr>
    </w:p>
    <w:p w14:paraId="02A8BC8F">
      <w:pPr>
        <w:pStyle w:val="2"/>
        <w:rPr>
          <w:rFonts w:ascii="宋体" w:hAnsi="宋体" w:eastAsia="宋体" w:cs="宋体"/>
          <w:b w:val="0"/>
          <w:bCs w:val="0"/>
          <w:kern w:val="0"/>
          <w:sz w:val="24"/>
          <w:szCs w:val="24"/>
        </w:rPr>
      </w:pPr>
      <w:r>
        <w:rPr>
          <w:rFonts w:hint="eastAsia" w:ascii="宋体" w:hAnsi="宋体" w:eastAsia="宋体" w:cs="宋体"/>
          <w:b w:val="0"/>
          <w:bCs w:val="0"/>
          <w:kern w:val="0"/>
          <w:sz w:val="24"/>
          <w:szCs w:val="24"/>
        </w:rPr>
        <w:t>A.专门面向中小企业，服务全部由符合政策要求的中小企业（或小微企业）承接的，提供相应的中小企业声明函（附件7）。</w:t>
      </w:r>
    </w:p>
    <w:p w14:paraId="2F1BF660">
      <w:pPr>
        <w:rPr>
          <w:rFonts w:ascii="宋体" w:hAnsi="宋体" w:cs="宋体"/>
        </w:rPr>
      </w:pPr>
    </w:p>
    <w:p w14:paraId="5809B512">
      <w:pPr>
        <w:widowControl/>
        <w:spacing w:line="360" w:lineRule="auto"/>
        <w:ind w:left="150"/>
        <w:jc w:val="center"/>
        <w:rPr>
          <w:rFonts w:ascii="宋体" w:hAnsi="宋体" w:cs="宋体"/>
          <w:b/>
          <w:kern w:val="0"/>
          <w:sz w:val="32"/>
          <w:szCs w:val="32"/>
        </w:rPr>
      </w:pPr>
    </w:p>
    <w:p w14:paraId="3EEB6A0F">
      <w:pPr>
        <w:widowControl/>
        <w:spacing w:line="360" w:lineRule="auto"/>
        <w:ind w:left="150"/>
        <w:jc w:val="center"/>
        <w:rPr>
          <w:rFonts w:ascii="宋体" w:hAnsi="宋体" w:cs="宋体"/>
          <w:b/>
          <w:kern w:val="0"/>
          <w:sz w:val="32"/>
          <w:szCs w:val="32"/>
        </w:rPr>
      </w:pPr>
    </w:p>
    <w:p w14:paraId="06F64049">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四、本项目的特定资格要求（如果有）</w:t>
      </w:r>
    </w:p>
    <w:p w14:paraId="11FFB032">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2497E9D7">
      <w:pPr>
        <w:rPr>
          <w:rFonts w:ascii="宋体" w:hAnsi="宋体" w:cs="宋体"/>
        </w:rPr>
      </w:pPr>
    </w:p>
    <w:p w14:paraId="3F642C1E">
      <w:pPr>
        <w:snapToGrid w:val="0"/>
        <w:spacing w:line="360" w:lineRule="auto"/>
        <w:ind w:right="480"/>
        <w:jc w:val="center"/>
        <w:rPr>
          <w:rFonts w:ascii="宋体" w:hAnsi="宋体" w:cs="宋体"/>
          <w:b/>
          <w:kern w:val="0"/>
          <w:sz w:val="32"/>
          <w:szCs w:val="32"/>
        </w:rPr>
      </w:pPr>
    </w:p>
    <w:p w14:paraId="26E624FB">
      <w:pPr>
        <w:widowControl/>
        <w:adjustRightInd/>
        <w:jc w:val="left"/>
        <w:rPr>
          <w:rFonts w:ascii="宋体" w:hAnsi="宋体" w:cs="宋体"/>
          <w:b/>
          <w:kern w:val="0"/>
          <w:sz w:val="36"/>
          <w:szCs w:val="36"/>
        </w:rPr>
      </w:pPr>
      <w:r>
        <w:rPr>
          <w:rFonts w:hint="eastAsia" w:ascii="宋体" w:hAnsi="宋体" w:cs="宋体"/>
          <w:b/>
          <w:kern w:val="0"/>
          <w:sz w:val="36"/>
          <w:szCs w:val="36"/>
        </w:rPr>
        <w:br w:type="page"/>
      </w:r>
    </w:p>
    <w:p w14:paraId="08DC5806">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2B5AB1B3">
      <w:pPr>
        <w:spacing w:line="360" w:lineRule="auto"/>
        <w:jc w:val="center"/>
        <w:outlineLvl w:val="0"/>
        <w:rPr>
          <w:rFonts w:ascii="宋体" w:hAnsi="宋体" w:cs="宋体"/>
          <w:b/>
          <w:kern w:val="0"/>
          <w:sz w:val="24"/>
        </w:rPr>
      </w:pPr>
    </w:p>
    <w:p w14:paraId="295E2FD4">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7D4C767A">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0A7FA2D1">
      <w:pPr>
        <w:snapToGrid w:val="0"/>
        <w:spacing w:line="360" w:lineRule="auto"/>
        <w:ind w:left="479" w:leftChars="228"/>
        <w:rPr>
          <w:rFonts w:ascii="宋体" w:hAnsi="宋体" w:cs="宋体"/>
        </w:rPr>
      </w:pPr>
      <w:r>
        <w:rPr>
          <w:rFonts w:hint="eastAsia" w:ascii="宋体" w:hAnsi="宋体" w:cs="宋体"/>
          <w:sz w:val="24"/>
        </w:rPr>
        <w:t>（3）分包意向协议</w:t>
      </w:r>
      <w:r>
        <w:rPr>
          <w:rFonts w:hint="eastAsia" w:ascii="宋体" w:hAnsi="宋体" w:cs="宋体"/>
        </w:rPr>
        <w:t>…………………………………………………………………………（页码）</w:t>
      </w:r>
    </w:p>
    <w:p w14:paraId="261B4908">
      <w:pPr>
        <w:snapToGrid w:val="0"/>
        <w:spacing w:line="360" w:lineRule="auto"/>
        <w:ind w:firstLine="480" w:firstLineChars="200"/>
        <w:rPr>
          <w:rFonts w:ascii="宋体" w:hAnsi="宋体" w:cs="宋体"/>
        </w:rPr>
      </w:pPr>
      <w:r>
        <w:rPr>
          <w:rFonts w:hint="eastAsia" w:ascii="宋体" w:hAnsi="宋体" w:cs="宋体"/>
          <w:sz w:val="24"/>
        </w:rPr>
        <w:t>（4）符合性审查资料</w:t>
      </w:r>
      <w:r>
        <w:rPr>
          <w:rFonts w:hint="eastAsia" w:ascii="宋体" w:hAnsi="宋体" w:cs="宋体"/>
        </w:rPr>
        <w:t>………………………………………………………………………（页码）</w:t>
      </w:r>
    </w:p>
    <w:p w14:paraId="5F7A2FA4">
      <w:pPr>
        <w:snapToGrid w:val="0"/>
        <w:spacing w:line="360" w:lineRule="auto"/>
        <w:ind w:left="479" w:leftChars="228"/>
        <w:rPr>
          <w:rFonts w:ascii="宋体" w:hAnsi="宋体" w:cs="宋体"/>
        </w:rPr>
      </w:pPr>
      <w:r>
        <w:rPr>
          <w:rFonts w:hint="eastAsia" w:ascii="宋体" w:hAnsi="宋体" w:cs="宋体"/>
          <w:sz w:val="24"/>
        </w:rPr>
        <w:t>（5）评标标准相应的商务技术资料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（6）投标标的清单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（7）商务技术偏离表</w:t>
      </w:r>
      <w:r>
        <w:rPr>
          <w:rFonts w:hint="eastAsia" w:ascii="宋体" w:hAnsi="宋体" w:cs="宋体"/>
        </w:rPr>
        <w:t>………………………………………………………………………（页码）</w:t>
      </w:r>
    </w:p>
    <w:p w14:paraId="4C73B80B">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46FC21FE">
      <w:pPr>
        <w:snapToGrid w:val="0"/>
        <w:spacing w:line="360" w:lineRule="auto"/>
        <w:jc w:val="center"/>
        <w:rPr>
          <w:rFonts w:ascii="宋体" w:hAnsi="宋体" w:cs="宋体"/>
          <w:b/>
          <w:kern w:val="0"/>
          <w:sz w:val="32"/>
          <w:szCs w:val="32"/>
          <w:lang w:val="zh-CN"/>
        </w:rPr>
      </w:pPr>
    </w:p>
    <w:p w14:paraId="1FB7F74A">
      <w:pPr>
        <w:snapToGrid w:val="0"/>
        <w:spacing w:line="360" w:lineRule="auto"/>
        <w:jc w:val="center"/>
        <w:rPr>
          <w:rFonts w:ascii="宋体" w:hAnsi="宋体" w:cs="宋体"/>
          <w:b/>
          <w:kern w:val="0"/>
          <w:sz w:val="32"/>
          <w:szCs w:val="32"/>
          <w:lang w:val="zh-CN"/>
        </w:rPr>
      </w:pPr>
    </w:p>
    <w:p w14:paraId="192238E8">
      <w:pPr>
        <w:snapToGrid w:val="0"/>
        <w:spacing w:line="360" w:lineRule="auto"/>
        <w:jc w:val="center"/>
        <w:rPr>
          <w:rFonts w:ascii="宋体" w:hAnsi="宋体" w:cs="宋体"/>
          <w:b/>
          <w:kern w:val="0"/>
          <w:sz w:val="32"/>
          <w:szCs w:val="32"/>
          <w:lang w:val="zh-CN"/>
        </w:rPr>
      </w:pPr>
    </w:p>
    <w:p w14:paraId="3EA82883">
      <w:pPr>
        <w:snapToGrid w:val="0"/>
        <w:spacing w:line="360" w:lineRule="auto"/>
        <w:jc w:val="center"/>
        <w:rPr>
          <w:rFonts w:ascii="宋体" w:hAnsi="宋体" w:cs="宋体"/>
          <w:b/>
          <w:kern w:val="0"/>
          <w:sz w:val="32"/>
          <w:szCs w:val="32"/>
          <w:lang w:val="zh-CN"/>
        </w:rPr>
      </w:pPr>
    </w:p>
    <w:p w14:paraId="784DD0D1">
      <w:pPr>
        <w:snapToGrid w:val="0"/>
        <w:spacing w:line="360" w:lineRule="auto"/>
        <w:jc w:val="center"/>
        <w:rPr>
          <w:rFonts w:ascii="宋体" w:hAnsi="宋体" w:cs="宋体"/>
          <w:b/>
          <w:kern w:val="0"/>
          <w:sz w:val="32"/>
          <w:szCs w:val="32"/>
          <w:lang w:val="zh-CN"/>
        </w:rPr>
      </w:pPr>
    </w:p>
    <w:p w14:paraId="43FB5A78">
      <w:pPr>
        <w:snapToGrid w:val="0"/>
        <w:spacing w:line="360" w:lineRule="auto"/>
        <w:jc w:val="center"/>
        <w:rPr>
          <w:rFonts w:ascii="宋体" w:hAnsi="宋体" w:cs="宋体"/>
          <w:b/>
          <w:kern w:val="0"/>
          <w:sz w:val="32"/>
          <w:szCs w:val="32"/>
          <w:lang w:val="zh-CN"/>
        </w:rPr>
      </w:pPr>
    </w:p>
    <w:p w14:paraId="0521B4C7">
      <w:pPr>
        <w:snapToGrid w:val="0"/>
        <w:spacing w:line="360" w:lineRule="auto"/>
        <w:jc w:val="center"/>
        <w:rPr>
          <w:rFonts w:ascii="宋体" w:hAnsi="宋体" w:cs="宋体"/>
          <w:b/>
          <w:kern w:val="0"/>
          <w:sz w:val="32"/>
          <w:szCs w:val="32"/>
          <w:lang w:val="zh-CN"/>
        </w:rPr>
      </w:pPr>
    </w:p>
    <w:p w14:paraId="3EA2568C">
      <w:pPr>
        <w:snapToGrid w:val="0"/>
        <w:spacing w:line="360" w:lineRule="auto"/>
        <w:jc w:val="center"/>
        <w:rPr>
          <w:rFonts w:ascii="宋体" w:hAnsi="宋体" w:cs="宋体"/>
          <w:b/>
          <w:kern w:val="0"/>
          <w:sz w:val="32"/>
          <w:szCs w:val="32"/>
          <w:lang w:val="zh-CN"/>
        </w:rPr>
      </w:pPr>
    </w:p>
    <w:p w14:paraId="6026EDEC">
      <w:pPr>
        <w:snapToGrid w:val="0"/>
        <w:spacing w:line="360" w:lineRule="auto"/>
        <w:jc w:val="center"/>
        <w:rPr>
          <w:rFonts w:ascii="宋体" w:hAnsi="宋体" w:cs="宋体"/>
          <w:b/>
          <w:kern w:val="0"/>
          <w:sz w:val="32"/>
          <w:szCs w:val="32"/>
          <w:lang w:val="zh-CN"/>
        </w:rPr>
      </w:pPr>
    </w:p>
    <w:p w14:paraId="345F8C7E">
      <w:pPr>
        <w:snapToGrid w:val="0"/>
        <w:spacing w:line="360" w:lineRule="auto"/>
        <w:jc w:val="center"/>
        <w:rPr>
          <w:rFonts w:ascii="宋体" w:hAnsi="宋体" w:cs="宋体"/>
          <w:b/>
          <w:kern w:val="0"/>
          <w:sz w:val="32"/>
          <w:szCs w:val="32"/>
          <w:lang w:val="zh-CN"/>
        </w:rPr>
      </w:pPr>
    </w:p>
    <w:p w14:paraId="7FEC3897">
      <w:pPr>
        <w:snapToGrid w:val="0"/>
        <w:spacing w:line="360" w:lineRule="auto"/>
        <w:jc w:val="center"/>
        <w:rPr>
          <w:rFonts w:ascii="宋体" w:hAnsi="宋体" w:cs="宋体"/>
          <w:b/>
          <w:kern w:val="0"/>
          <w:sz w:val="32"/>
          <w:szCs w:val="32"/>
          <w:lang w:val="zh-CN"/>
        </w:rPr>
      </w:pPr>
    </w:p>
    <w:p w14:paraId="61AEF29A">
      <w:pPr>
        <w:snapToGrid w:val="0"/>
        <w:spacing w:line="360" w:lineRule="auto"/>
        <w:jc w:val="center"/>
        <w:rPr>
          <w:rFonts w:ascii="宋体" w:hAnsi="宋体" w:cs="宋体"/>
          <w:b/>
          <w:kern w:val="0"/>
          <w:sz w:val="32"/>
          <w:szCs w:val="32"/>
          <w:lang w:val="zh-CN"/>
        </w:rPr>
      </w:pPr>
    </w:p>
    <w:p w14:paraId="496E49E0">
      <w:pPr>
        <w:rPr>
          <w:rFonts w:ascii="宋体" w:hAnsi="宋体" w:cs="宋体"/>
          <w:b/>
          <w:kern w:val="0"/>
          <w:sz w:val="32"/>
          <w:szCs w:val="32"/>
          <w:lang w:val="zh-CN"/>
        </w:rPr>
      </w:pPr>
    </w:p>
    <w:p w14:paraId="08C5095A">
      <w:pPr>
        <w:widowControl/>
        <w:adjustRightInd/>
        <w:jc w:val="left"/>
        <w:rPr>
          <w:rFonts w:ascii="宋体" w:hAnsi="宋体" w:cs="宋体"/>
          <w:b/>
          <w:kern w:val="0"/>
          <w:sz w:val="32"/>
          <w:szCs w:val="32"/>
        </w:rPr>
      </w:pPr>
      <w:r>
        <w:rPr>
          <w:rFonts w:hint="eastAsia" w:ascii="宋体" w:hAnsi="宋体" w:cs="宋体"/>
          <w:b/>
          <w:kern w:val="0"/>
          <w:sz w:val="32"/>
          <w:szCs w:val="32"/>
        </w:rPr>
        <w:br w:type="page"/>
      </w:r>
    </w:p>
    <w:p w14:paraId="6505630A">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6DB76995">
      <w:pPr>
        <w:snapToGrid w:val="0"/>
        <w:spacing w:line="360" w:lineRule="auto"/>
        <w:rPr>
          <w:rFonts w:ascii="宋体" w:hAnsi="宋体" w:cs="宋体"/>
          <w:sz w:val="24"/>
        </w:rPr>
      </w:pPr>
      <w:r>
        <w:rPr>
          <w:rFonts w:hint="eastAsia" w:ascii="宋体" w:hAnsi="宋体" w:cs="宋体"/>
          <w:sz w:val="24"/>
        </w:rPr>
        <w:t>杭州市西湖区人民政府翠苑街道办事处、杭州市西湖区政府采购中心：</w:t>
      </w:r>
    </w:p>
    <w:p w14:paraId="376407BF">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sz w:val="24"/>
          <w:lang w:eastAsia="zh-CN"/>
        </w:rPr>
        <w:t>杭州市西湖区人民政府翠苑街道办事处大楼2025-2027年综合物业服务采购项目</w:t>
      </w:r>
      <w:r>
        <w:rPr>
          <w:rFonts w:hint="eastAsia" w:ascii="宋体" w:hAnsi="宋体" w:cs="宋体"/>
          <w:sz w:val="24"/>
        </w:rPr>
        <w:t>【招标编号：</w:t>
      </w:r>
      <w:r>
        <w:rPr>
          <w:rFonts w:hint="eastAsia" w:ascii="宋体" w:hAnsi="宋体" w:cs="宋体"/>
          <w:sz w:val="24"/>
          <w:lang w:eastAsia="zh-CN"/>
        </w:rPr>
        <w:t>XHZFCG-2025-G-36</w:t>
      </w:r>
      <w:r>
        <w:rPr>
          <w:rFonts w:hint="eastAsia" w:ascii="宋体" w:hAnsi="宋体" w:cs="宋体"/>
          <w:sz w:val="24"/>
        </w:rPr>
        <w:t>】招标的有关活动，并对此项目进行投标。为此：</w:t>
      </w:r>
    </w:p>
    <w:p w14:paraId="37E486C6">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1、我方承诺投标有效期从提交投标文件的截止之日起天（不少于90天）</w:t>
      </w:r>
      <w:r>
        <w:rPr>
          <w:rFonts w:hint="eastAsia" w:ascii="宋体" w:hAnsi="宋体" w:cs="宋体"/>
        </w:rPr>
        <w:t>，</w:t>
      </w:r>
      <w:r>
        <w:rPr>
          <w:rFonts w:hint="eastAsia" w:ascii="宋体" w:hAnsi="宋体" w:cs="宋体"/>
          <w:sz w:val="24"/>
        </w:rPr>
        <w:t>本投标文件在投标有效期满之前均具有约束力。</w:t>
      </w:r>
    </w:p>
    <w:p w14:paraId="20FD6988">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366A4442">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2F914D06">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04EA702F">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138" w:name="_Hlk101257010"/>
      <w:r>
        <w:rPr>
          <w:rFonts w:hint="eastAsia" w:ascii="宋体" w:hAnsi="宋体" w:cs="宋体"/>
          <w:sz w:val="24"/>
        </w:rPr>
        <w:t>（如果有)</w:t>
      </w:r>
      <w:bookmarkEnd w:id="138"/>
      <w:r>
        <w:rPr>
          <w:rFonts w:hint="eastAsia" w:ascii="宋体" w:hAnsi="宋体" w:cs="宋体"/>
          <w:snapToGrid w:val="0"/>
          <w:kern w:val="28"/>
          <w:sz w:val="24"/>
          <w:szCs w:val="20"/>
        </w:rPr>
        <w:t>；</w:t>
      </w:r>
    </w:p>
    <w:p w14:paraId="3D8610B4">
      <w:pPr>
        <w:snapToGrid w:val="0"/>
        <w:spacing w:line="360" w:lineRule="auto"/>
        <w:ind w:left="420" w:leftChars="200" w:firstLine="480" w:firstLineChars="200"/>
        <w:rPr>
          <w:rFonts w:ascii="宋体" w:hAnsi="宋体" w:cs="宋体"/>
          <w:sz w:val="24"/>
        </w:rPr>
      </w:pPr>
      <w:r>
        <w:rPr>
          <w:rFonts w:hint="eastAsia" w:ascii="宋体" w:hAnsi="宋体" w:cs="宋体"/>
          <w:sz w:val="24"/>
        </w:rPr>
        <w:t>2.1.3落实政府采购政策需满足的资格要求（如果有）；</w:t>
      </w:r>
    </w:p>
    <w:p w14:paraId="655E8193">
      <w:pPr>
        <w:snapToGrid w:val="0"/>
        <w:spacing w:line="360" w:lineRule="auto"/>
        <w:ind w:left="420" w:leftChars="200" w:firstLine="480" w:firstLineChars="200"/>
        <w:rPr>
          <w:rFonts w:ascii="宋体" w:hAnsi="宋体" w:cs="宋体"/>
          <w:sz w:val="24"/>
        </w:rPr>
      </w:pPr>
      <w:r>
        <w:rPr>
          <w:rFonts w:hint="eastAsia" w:ascii="宋体" w:hAnsi="宋体" w:cs="宋体"/>
          <w:sz w:val="24"/>
        </w:rPr>
        <w:t>2.1.4本项目的特定资格要求（如果有)。</w:t>
      </w:r>
    </w:p>
    <w:p w14:paraId="16FF96E1">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2商务技术</w:t>
      </w:r>
      <w:r>
        <w:rPr>
          <w:rFonts w:hint="eastAsia" w:ascii="宋体" w:hAnsi="宋体" w:cs="宋体"/>
          <w:sz w:val="24"/>
          <w:lang w:val="zh-CN"/>
        </w:rPr>
        <w:t>文件：</w:t>
      </w:r>
    </w:p>
    <w:p w14:paraId="322D5164">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p>
    <w:p w14:paraId="01FFCA10">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3E661E32">
      <w:pPr>
        <w:snapToGrid w:val="0"/>
        <w:spacing w:line="360" w:lineRule="auto"/>
        <w:ind w:left="420" w:leftChars="200" w:firstLine="480" w:firstLineChars="200"/>
        <w:rPr>
          <w:rFonts w:ascii="宋体" w:hAnsi="宋体" w:cs="宋体"/>
          <w:sz w:val="24"/>
        </w:rPr>
      </w:pPr>
      <w:r>
        <w:rPr>
          <w:rFonts w:hint="eastAsia" w:ascii="宋体" w:hAnsi="宋体" w:cs="宋体"/>
          <w:sz w:val="24"/>
        </w:rPr>
        <w:t>2.2.3分包意向协议（如果有)；</w:t>
      </w:r>
    </w:p>
    <w:p w14:paraId="29FA01C6">
      <w:pPr>
        <w:snapToGrid w:val="0"/>
        <w:spacing w:line="360" w:lineRule="auto"/>
        <w:ind w:left="420" w:leftChars="200" w:firstLine="480" w:firstLineChars="200"/>
        <w:rPr>
          <w:rFonts w:ascii="宋体" w:hAnsi="宋体" w:cs="宋体"/>
          <w:sz w:val="24"/>
        </w:rPr>
      </w:pPr>
      <w:r>
        <w:rPr>
          <w:rFonts w:hint="eastAsia" w:ascii="宋体" w:hAnsi="宋体" w:cs="宋体"/>
          <w:sz w:val="24"/>
        </w:rPr>
        <w:t>2.2.4符合性审查资料；</w:t>
      </w:r>
    </w:p>
    <w:p w14:paraId="3D3AA774">
      <w:pPr>
        <w:snapToGrid w:val="0"/>
        <w:spacing w:line="360" w:lineRule="auto"/>
        <w:ind w:left="420" w:leftChars="200" w:firstLine="480" w:firstLineChars="200"/>
        <w:rPr>
          <w:rFonts w:ascii="宋体" w:hAnsi="宋体" w:cs="宋体"/>
          <w:sz w:val="24"/>
        </w:rPr>
      </w:pPr>
      <w:r>
        <w:rPr>
          <w:rFonts w:hint="eastAsia" w:ascii="宋体" w:hAnsi="宋体" w:cs="宋体"/>
          <w:sz w:val="24"/>
        </w:rPr>
        <w:t>2.2.5评标标准相应的商务技术资料；</w:t>
      </w:r>
    </w:p>
    <w:p w14:paraId="0371677A">
      <w:pPr>
        <w:snapToGrid w:val="0"/>
        <w:spacing w:line="360" w:lineRule="auto"/>
        <w:ind w:left="420" w:leftChars="200" w:firstLine="480" w:firstLineChars="200"/>
        <w:rPr>
          <w:rFonts w:ascii="宋体" w:hAnsi="宋体" w:cs="宋体"/>
          <w:sz w:val="24"/>
        </w:rPr>
      </w:pPr>
      <w:r>
        <w:rPr>
          <w:rFonts w:hint="eastAsia" w:ascii="宋体" w:hAnsi="宋体" w:cs="宋体"/>
          <w:sz w:val="24"/>
        </w:rPr>
        <w:t>2.2.6投标标的清单；</w:t>
      </w:r>
    </w:p>
    <w:p w14:paraId="1B01512F">
      <w:pPr>
        <w:snapToGrid w:val="0"/>
        <w:spacing w:line="360" w:lineRule="auto"/>
        <w:ind w:left="420" w:leftChars="200" w:firstLine="480" w:firstLineChars="200"/>
        <w:rPr>
          <w:rFonts w:ascii="宋体" w:hAnsi="宋体" w:cs="宋体"/>
          <w:sz w:val="24"/>
        </w:rPr>
      </w:pPr>
      <w:r>
        <w:rPr>
          <w:rFonts w:hint="eastAsia" w:ascii="宋体" w:hAnsi="宋体" w:cs="宋体"/>
          <w:sz w:val="24"/>
        </w:rPr>
        <w:t>2.2.7商务技术偏离表；</w:t>
      </w:r>
    </w:p>
    <w:p w14:paraId="084329FD">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14:paraId="0C455D30">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B190EE4">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734F94B6">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51D7658D">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2137D195">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19AF4307">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4BA2EF7B">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2DF510E6">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08B82E43">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p>
    <w:p w14:paraId="3D941C00">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0E00444D">
      <w:pPr>
        <w:spacing w:line="360" w:lineRule="auto"/>
        <w:jc w:val="center"/>
        <w:rPr>
          <w:rFonts w:ascii="宋体" w:hAnsi="宋体" w:cs="宋体"/>
          <w:sz w:val="24"/>
        </w:rPr>
      </w:pPr>
      <w:r>
        <w:rPr>
          <w:rFonts w:hint="eastAsia" w:ascii="宋体" w:hAnsi="宋体" w:cs="宋体"/>
          <w:sz w:val="24"/>
        </w:rPr>
        <w:t xml:space="preserve">     日期：  年   月   日</w:t>
      </w:r>
    </w:p>
    <w:p w14:paraId="71428878">
      <w:pPr>
        <w:snapToGrid w:val="0"/>
        <w:spacing w:line="360" w:lineRule="auto"/>
        <w:ind w:left="420" w:leftChars="200" w:firstLine="4200" w:firstLineChars="1750"/>
        <w:rPr>
          <w:rFonts w:ascii="宋体" w:hAnsi="宋体" w:cs="宋体"/>
          <w:kern w:val="0"/>
          <w:sz w:val="24"/>
          <w:u w:val="single"/>
        </w:rPr>
      </w:pPr>
    </w:p>
    <w:p w14:paraId="7C427C9A">
      <w:pPr>
        <w:spacing w:line="360" w:lineRule="auto"/>
        <w:ind w:right="420"/>
        <w:rPr>
          <w:rFonts w:ascii="宋体" w:hAnsi="宋体" w:cs="宋体"/>
          <w:sz w:val="24"/>
        </w:rPr>
      </w:pPr>
      <w:r>
        <w:rPr>
          <w:rFonts w:hint="eastAsia" w:ascii="宋体" w:hAnsi="宋体" w:cs="宋体"/>
          <w:sz w:val="24"/>
        </w:rPr>
        <w:t>注：按本格式和要求提供。</w:t>
      </w:r>
    </w:p>
    <w:p w14:paraId="794E1B17">
      <w:pPr>
        <w:snapToGrid w:val="0"/>
        <w:spacing w:line="360" w:lineRule="auto"/>
        <w:jc w:val="center"/>
        <w:rPr>
          <w:rFonts w:ascii="宋体" w:hAnsi="宋体" w:cs="宋体"/>
          <w:b/>
          <w:kern w:val="0"/>
          <w:sz w:val="32"/>
          <w:szCs w:val="32"/>
        </w:rPr>
      </w:pPr>
    </w:p>
    <w:p w14:paraId="7B02CE3E">
      <w:pPr>
        <w:snapToGrid w:val="0"/>
        <w:spacing w:line="360" w:lineRule="auto"/>
        <w:rPr>
          <w:rFonts w:ascii="宋体" w:hAnsi="宋体" w:cs="宋体"/>
          <w:sz w:val="24"/>
        </w:rPr>
      </w:pPr>
    </w:p>
    <w:p w14:paraId="261C0C96">
      <w:pPr>
        <w:jc w:val="center"/>
        <w:rPr>
          <w:rFonts w:ascii="宋体" w:hAnsi="宋体" w:cs="宋体"/>
          <w:b/>
          <w:kern w:val="0"/>
          <w:sz w:val="32"/>
          <w:szCs w:val="32"/>
        </w:rPr>
      </w:pPr>
    </w:p>
    <w:p w14:paraId="0CFC0D16">
      <w:pPr>
        <w:jc w:val="center"/>
        <w:rPr>
          <w:rFonts w:ascii="宋体" w:hAnsi="宋体" w:cs="宋体"/>
          <w:b/>
          <w:kern w:val="0"/>
          <w:sz w:val="32"/>
          <w:szCs w:val="32"/>
        </w:rPr>
      </w:pPr>
    </w:p>
    <w:p w14:paraId="2587D19F">
      <w:pPr>
        <w:jc w:val="center"/>
        <w:rPr>
          <w:rFonts w:ascii="宋体" w:hAnsi="宋体" w:cs="宋体"/>
          <w:b/>
          <w:kern w:val="0"/>
          <w:sz w:val="32"/>
          <w:szCs w:val="32"/>
        </w:rPr>
      </w:pPr>
    </w:p>
    <w:p w14:paraId="5BF0A4AE">
      <w:pPr>
        <w:jc w:val="center"/>
        <w:rPr>
          <w:rFonts w:ascii="宋体" w:hAnsi="宋体" w:cs="宋体"/>
          <w:b/>
          <w:kern w:val="0"/>
          <w:sz w:val="32"/>
          <w:szCs w:val="32"/>
        </w:rPr>
      </w:pPr>
    </w:p>
    <w:p w14:paraId="5BB799E3">
      <w:pPr>
        <w:jc w:val="center"/>
        <w:rPr>
          <w:rFonts w:ascii="宋体" w:hAnsi="宋体" w:cs="宋体"/>
          <w:b/>
          <w:kern w:val="0"/>
          <w:sz w:val="32"/>
          <w:szCs w:val="32"/>
        </w:rPr>
      </w:pPr>
    </w:p>
    <w:p w14:paraId="05AAAEF6">
      <w:pPr>
        <w:jc w:val="center"/>
        <w:rPr>
          <w:rFonts w:ascii="宋体" w:hAnsi="宋体" w:cs="宋体"/>
          <w:b/>
          <w:kern w:val="0"/>
          <w:sz w:val="32"/>
          <w:szCs w:val="32"/>
        </w:rPr>
      </w:pPr>
    </w:p>
    <w:p w14:paraId="4B8A8FAB">
      <w:pPr>
        <w:jc w:val="center"/>
        <w:rPr>
          <w:rFonts w:ascii="宋体" w:hAnsi="宋体" w:cs="宋体"/>
          <w:b/>
          <w:kern w:val="0"/>
          <w:sz w:val="32"/>
          <w:szCs w:val="32"/>
        </w:rPr>
      </w:pPr>
    </w:p>
    <w:p w14:paraId="57F66D88">
      <w:pPr>
        <w:jc w:val="center"/>
        <w:rPr>
          <w:rFonts w:ascii="宋体" w:hAnsi="宋体" w:cs="宋体"/>
          <w:b/>
          <w:kern w:val="0"/>
          <w:sz w:val="32"/>
          <w:szCs w:val="32"/>
        </w:rPr>
      </w:pPr>
    </w:p>
    <w:p w14:paraId="51ED220A">
      <w:pPr>
        <w:jc w:val="center"/>
        <w:rPr>
          <w:rFonts w:ascii="宋体" w:hAnsi="宋体" w:cs="宋体"/>
          <w:b/>
          <w:kern w:val="0"/>
          <w:sz w:val="32"/>
          <w:szCs w:val="32"/>
        </w:rPr>
      </w:pPr>
    </w:p>
    <w:p w14:paraId="1E41B455">
      <w:pPr>
        <w:jc w:val="center"/>
        <w:rPr>
          <w:rFonts w:ascii="宋体" w:hAnsi="宋体" w:cs="宋体"/>
          <w:b/>
          <w:kern w:val="0"/>
          <w:sz w:val="32"/>
          <w:szCs w:val="32"/>
        </w:rPr>
      </w:pPr>
    </w:p>
    <w:p w14:paraId="2D400488">
      <w:pPr>
        <w:jc w:val="center"/>
        <w:rPr>
          <w:rFonts w:ascii="宋体" w:hAnsi="宋体" w:cs="宋体"/>
          <w:b/>
          <w:kern w:val="0"/>
          <w:sz w:val="32"/>
          <w:szCs w:val="32"/>
        </w:rPr>
      </w:pPr>
    </w:p>
    <w:p w14:paraId="2F1CD4EC">
      <w:pPr>
        <w:jc w:val="center"/>
        <w:rPr>
          <w:rFonts w:ascii="宋体" w:hAnsi="宋体" w:cs="宋体"/>
          <w:b/>
          <w:kern w:val="0"/>
          <w:sz w:val="32"/>
          <w:szCs w:val="32"/>
        </w:rPr>
      </w:pPr>
    </w:p>
    <w:p w14:paraId="4D56EDBA">
      <w:pPr>
        <w:jc w:val="center"/>
        <w:rPr>
          <w:rFonts w:ascii="宋体" w:hAnsi="宋体" w:cs="宋体"/>
          <w:b/>
          <w:kern w:val="0"/>
          <w:sz w:val="32"/>
          <w:szCs w:val="32"/>
        </w:rPr>
      </w:pPr>
    </w:p>
    <w:p w14:paraId="548E40E5">
      <w:pPr>
        <w:jc w:val="center"/>
        <w:rPr>
          <w:rFonts w:ascii="宋体" w:hAnsi="宋体" w:cs="宋体"/>
          <w:b/>
          <w:kern w:val="0"/>
          <w:sz w:val="32"/>
          <w:szCs w:val="32"/>
        </w:rPr>
      </w:pPr>
    </w:p>
    <w:p w14:paraId="72107107">
      <w:pPr>
        <w:jc w:val="center"/>
        <w:rPr>
          <w:rFonts w:ascii="宋体" w:hAnsi="宋体" w:cs="宋体"/>
          <w:b/>
          <w:kern w:val="0"/>
          <w:sz w:val="32"/>
          <w:szCs w:val="32"/>
        </w:rPr>
      </w:pPr>
    </w:p>
    <w:p w14:paraId="6B31E88D">
      <w:pPr>
        <w:jc w:val="center"/>
        <w:rPr>
          <w:rFonts w:ascii="宋体" w:hAnsi="宋体" w:cs="宋体"/>
          <w:b/>
          <w:kern w:val="0"/>
          <w:sz w:val="32"/>
          <w:szCs w:val="32"/>
        </w:rPr>
      </w:pPr>
    </w:p>
    <w:p w14:paraId="635A3C97">
      <w:pPr>
        <w:jc w:val="center"/>
        <w:rPr>
          <w:rFonts w:ascii="宋体" w:hAnsi="宋体" w:cs="宋体"/>
          <w:b/>
          <w:kern w:val="0"/>
          <w:sz w:val="32"/>
          <w:szCs w:val="32"/>
        </w:rPr>
      </w:pPr>
    </w:p>
    <w:p w14:paraId="590A93A0">
      <w:pPr>
        <w:jc w:val="center"/>
        <w:rPr>
          <w:rFonts w:ascii="宋体" w:hAnsi="宋体" w:cs="宋体"/>
          <w:b/>
          <w:kern w:val="0"/>
          <w:sz w:val="32"/>
          <w:szCs w:val="32"/>
        </w:rPr>
      </w:pPr>
    </w:p>
    <w:p w14:paraId="48D75C68">
      <w:pPr>
        <w:jc w:val="center"/>
        <w:rPr>
          <w:rFonts w:ascii="宋体" w:hAnsi="宋体" w:cs="宋体"/>
          <w:b/>
          <w:kern w:val="0"/>
          <w:sz w:val="32"/>
          <w:szCs w:val="32"/>
        </w:rPr>
      </w:pPr>
    </w:p>
    <w:p w14:paraId="17FB85FE">
      <w:pPr>
        <w:jc w:val="center"/>
        <w:rPr>
          <w:rFonts w:ascii="宋体" w:hAnsi="宋体" w:cs="宋体"/>
          <w:b/>
          <w:kern w:val="0"/>
          <w:sz w:val="32"/>
          <w:szCs w:val="32"/>
        </w:rPr>
      </w:pPr>
    </w:p>
    <w:p w14:paraId="588AEBD2">
      <w:pPr>
        <w:pStyle w:val="2"/>
        <w:rPr>
          <w:rFonts w:ascii="宋体" w:hAnsi="宋体" w:eastAsia="宋体" w:cs="宋体"/>
          <w:lang w:val="en-US"/>
        </w:rPr>
      </w:pPr>
    </w:p>
    <w:p w14:paraId="5274326F">
      <w:pPr>
        <w:jc w:val="center"/>
        <w:rPr>
          <w:rFonts w:ascii="宋体" w:hAnsi="宋体" w:cs="宋体"/>
          <w:b/>
          <w:kern w:val="0"/>
          <w:sz w:val="32"/>
          <w:szCs w:val="32"/>
        </w:rPr>
      </w:pPr>
    </w:p>
    <w:p w14:paraId="5CB91064">
      <w:pPr>
        <w:jc w:val="center"/>
        <w:rPr>
          <w:rFonts w:ascii="宋体" w:hAnsi="宋体" w:cs="宋体"/>
          <w:b/>
          <w:kern w:val="0"/>
          <w:sz w:val="32"/>
          <w:szCs w:val="32"/>
        </w:rPr>
      </w:pPr>
    </w:p>
    <w:p w14:paraId="78BEC3C6">
      <w:pPr>
        <w:widowControl/>
        <w:adjustRightInd/>
        <w:jc w:val="left"/>
        <w:rPr>
          <w:rFonts w:ascii="宋体" w:hAnsi="宋体" w:cs="宋体"/>
          <w:b/>
          <w:kern w:val="0"/>
          <w:sz w:val="32"/>
          <w:szCs w:val="32"/>
        </w:rPr>
      </w:pPr>
      <w:r>
        <w:rPr>
          <w:rFonts w:hint="eastAsia" w:ascii="宋体" w:hAnsi="宋体" w:cs="宋体"/>
          <w:b/>
          <w:kern w:val="0"/>
          <w:sz w:val="32"/>
          <w:szCs w:val="32"/>
        </w:rPr>
        <w:br w:type="page"/>
      </w:r>
    </w:p>
    <w:p w14:paraId="2209BCE1">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6B5C4AF1">
      <w:pPr>
        <w:snapToGrid w:val="0"/>
        <w:spacing w:line="360" w:lineRule="auto"/>
        <w:rPr>
          <w:rFonts w:ascii="宋体" w:hAnsi="宋体" w:cs="宋体"/>
          <w:sz w:val="24"/>
        </w:rPr>
      </w:pPr>
    </w:p>
    <w:p w14:paraId="7E3CEAAC">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14:paraId="04F77DB3">
      <w:pPr>
        <w:snapToGrid w:val="0"/>
        <w:spacing w:line="360" w:lineRule="auto"/>
        <w:rPr>
          <w:rFonts w:ascii="宋体" w:hAnsi="宋体" w:cs="宋体"/>
          <w:kern w:val="0"/>
          <w:sz w:val="24"/>
        </w:rPr>
      </w:pPr>
      <w:r>
        <w:rPr>
          <w:rFonts w:hint="eastAsia" w:ascii="宋体" w:hAnsi="宋体" w:cs="宋体"/>
          <w:sz w:val="24"/>
        </w:rPr>
        <w:t>杭州市西湖区人民政府翠苑街道办事处、杭州市西湖区政府采购中心</w:t>
      </w:r>
      <w:r>
        <w:rPr>
          <w:rFonts w:hint="eastAsia" w:ascii="宋体" w:hAnsi="宋体" w:cs="宋体"/>
          <w:kern w:val="0"/>
          <w:sz w:val="24"/>
          <w:lang w:val="zh-CN"/>
        </w:rPr>
        <w:t>：</w:t>
      </w:r>
    </w:p>
    <w:p w14:paraId="1F6A6DDE">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lang w:eastAsia="zh-CN"/>
        </w:rPr>
        <w:t>杭州市西湖区人民政府翠苑街道办事处大楼2025-2027年综合物业服务采购项目</w:t>
      </w:r>
      <w:r>
        <w:rPr>
          <w:rFonts w:hint="eastAsia" w:ascii="宋体" w:hAnsi="宋体" w:cs="宋体"/>
          <w:sz w:val="24"/>
        </w:rPr>
        <w:t>【招标编号：</w:t>
      </w:r>
      <w:r>
        <w:rPr>
          <w:rFonts w:hint="eastAsia" w:ascii="宋体" w:hAnsi="宋体" w:cs="宋体"/>
          <w:sz w:val="24"/>
          <w:lang w:eastAsia="zh-CN"/>
        </w:rPr>
        <w:t>XHZFCG-2025-G-36</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3D9F3514">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14:paraId="220972B6">
      <w:pPr>
        <w:snapToGrid w:val="0"/>
        <w:spacing w:line="360" w:lineRule="auto"/>
        <w:rPr>
          <w:rFonts w:ascii="宋体" w:hAnsi="宋体" w:cs="宋体"/>
          <w:kern w:val="0"/>
          <w:sz w:val="24"/>
        </w:rPr>
      </w:pPr>
      <w:r>
        <w:rPr>
          <w:rFonts w:hint="eastAsia" w:ascii="宋体" w:hAnsi="宋体" w:cs="宋体"/>
          <w:kern w:val="0"/>
          <w:sz w:val="24"/>
          <w:lang w:val="zh-CN"/>
        </w:rPr>
        <w:t>特此告知。</w:t>
      </w:r>
    </w:p>
    <w:p w14:paraId="6DB4BEFE">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30BFD9FF">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48DDFC2C">
      <w:pPr>
        <w:snapToGrid w:val="0"/>
        <w:spacing w:line="360" w:lineRule="auto"/>
        <w:rPr>
          <w:rFonts w:ascii="宋体" w:hAnsi="宋体" w:cs="宋体"/>
          <w:sz w:val="24"/>
        </w:rPr>
      </w:pPr>
    </w:p>
    <w:p w14:paraId="25364423">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14:paraId="468614F0">
      <w:pPr>
        <w:snapToGrid w:val="0"/>
        <w:spacing w:line="360" w:lineRule="auto"/>
        <w:rPr>
          <w:rFonts w:ascii="宋体" w:hAnsi="宋体" w:cs="宋体"/>
          <w:kern w:val="0"/>
          <w:sz w:val="24"/>
        </w:rPr>
      </w:pPr>
      <w:r>
        <w:rPr>
          <w:rFonts w:hint="eastAsia" w:ascii="宋体" w:hAnsi="宋体" w:cs="宋体"/>
          <w:sz w:val="24"/>
        </w:rPr>
        <w:t>杭州市西湖区人民政府翠苑街道办事处、杭州市西湖区政府采购中心</w:t>
      </w:r>
      <w:r>
        <w:rPr>
          <w:rFonts w:hint="eastAsia" w:ascii="宋体" w:hAnsi="宋体" w:cs="宋体"/>
          <w:kern w:val="0"/>
          <w:sz w:val="24"/>
          <w:lang w:val="zh-CN"/>
        </w:rPr>
        <w:t>：</w:t>
      </w:r>
    </w:p>
    <w:p w14:paraId="1FE93983">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w:t>
      </w:r>
      <w:r>
        <w:rPr>
          <w:rFonts w:hint="eastAsia" w:ascii="宋体" w:hAnsi="宋体" w:cs="宋体"/>
          <w:kern w:val="0"/>
          <w:sz w:val="24"/>
          <w:lang w:val="en-US" w:eastAsia="zh-CN"/>
        </w:rPr>
        <w:t xml:space="preserve">   </w:t>
      </w:r>
      <w:r>
        <w:rPr>
          <w:rFonts w:hint="eastAsia" w:ascii="宋体" w:hAnsi="宋体" w:cs="宋体"/>
          <w:kern w:val="0"/>
          <w:sz w:val="24"/>
          <w:lang w:val="zh-CN"/>
        </w:rPr>
        <w:t>，手机：</w:t>
      </w:r>
      <w:r>
        <w:rPr>
          <w:rFonts w:hint="eastAsia" w:ascii="宋体" w:hAnsi="宋体" w:cs="宋体"/>
          <w:kern w:val="0"/>
          <w:sz w:val="24"/>
          <w:lang w:val="en-US" w:eastAsia="zh-CN"/>
        </w:rPr>
        <w:t xml:space="preserve">    </w:t>
      </w:r>
      <w:r>
        <w:rPr>
          <w:rFonts w:hint="eastAsia" w:ascii="宋体" w:hAnsi="宋体" w:cs="宋体"/>
          <w:kern w:val="0"/>
          <w:sz w:val="24"/>
          <w:lang w:val="zh-CN"/>
        </w:rPr>
        <w:t>），以我方名义处理</w:t>
      </w:r>
      <w:r>
        <w:rPr>
          <w:rFonts w:hint="eastAsia" w:ascii="宋体" w:hAnsi="宋体" w:cs="宋体"/>
          <w:sz w:val="24"/>
          <w:lang w:eastAsia="zh-CN"/>
        </w:rPr>
        <w:t>杭州市西湖区人民政府翠苑街道办事处大楼2025-2027年综合物业服务采购项目</w:t>
      </w:r>
      <w:r>
        <w:rPr>
          <w:rFonts w:hint="eastAsia" w:ascii="宋体" w:hAnsi="宋体" w:cs="宋体"/>
          <w:sz w:val="24"/>
        </w:rPr>
        <w:t>【招标编号：</w:t>
      </w:r>
      <w:r>
        <w:rPr>
          <w:rFonts w:hint="eastAsia" w:ascii="宋体" w:hAnsi="宋体" w:cs="宋体"/>
          <w:sz w:val="24"/>
          <w:lang w:eastAsia="zh-CN"/>
        </w:rPr>
        <w:t>XHZFCG-2025-G-36</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007285F6">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14:paraId="2E2AC752">
      <w:pPr>
        <w:snapToGrid w:val="0"/>
        <w:spacing w:line="360" w:lineRule="auto"/>
        <w:rPr>
          <w:rFonts w:ascii="宋体" w:hAnsi="宋体" w:cs="宋体"/>
          <w:kern w:val="0"/>
          <w:sz w:val="24"/>
        </w:rPr>
      </w:pPr>
      <w:r>
        <w:rPr>
          <w:rFonts w:hint="eastAsia" w:ascii="宋体" w:hAnsi="宋体" w:cs="宋体"/>
          <w:kern w:val="0"/>
          <w:sz w:val="24"/>
          <w:lang w:val="zh-CN"/>
        </w:rPr>
        <w:t>特此告知。</w:t>
      </w:r>
    </w:p>
    <w:p w14:paraId="6F5C3441">
      <w:pPr>
        <w:rPr>
          <w:rFonts w:ascii="宋体" w:hAnsi="宋体" w:cs="宋体"/>
        </w:rPr>
      </w:pPr>
    </w:p>
    <w:p w14:paraId="03BB3B28">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AB7AFE9">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F8C647A">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2707D803">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145A5B7A">
      <w:pPr>
        <w:autoSpaceDE w:val="0"/>
        <w:autoSpaceDN w:val="0"/>
        <w:spacing w:line="360" w:lineRule="auto"/>
        <w:jc w:val="left"/>
        <w:rPr>
          <w:rFonts w:ascii="宋体" w:hAnsi="宋体" w:cs="宋体"/>
          <w:b/>
          <w:kern w:val="0"/>
          <w:sz w:val="32"/>
          <w:szCs w:val="32"/>
          <w:u w:val="single"/>
          <w:lang w:val="zh-CN"/>
        </w:rPr>
      </w:pPr>
      <w:r>
        <w:rPr>
          <w:rFonts w:hint="eastAsia" w:ascii="宋体" w:hAnsi="宋体" w:cs="宋体"/>
          <w:b/>
          <w:kern w:val="0"/>
          <w:sz w:val="24"/>
          <w:u w:val="single"/>
          <w:lang w:val="zh-CN"/>
        </w:rPr>
        <w:t>注：▲供应商委派不在本单位缴纳社保的人员作为授权代表（代理人）的，应当在投标（响应）文件中，说明具体原因、授权代表缴纳社保的单位，并附列该授权代表缴纳社保清单。</w:t>
      </w:r>
    </w:p>
    <w:p w14:paraId="3783B2FF">
      <w:pPr>
        <w:autoSpaceDE w:val="0"/>
        <w:autoSpaceDN w:val="0"/>
        <w:spacing w:line="360" w:lineRule="auto"/>
        <w:jc w:val="center"/>
        <w:rPr>
          <w:rFonts w:ascii="宋体" w:hAnsi="宋体" w:cs="宋体"/>
          <w:b/>
          <w:kern w:val="0"/>
          <w:sz w:val="32"/>
          <w:szCs w:val="32"/>
          <w:lang w:val="zh-CN"/>
        </w:rPr>
      </w:pPr>
    </w:p>
    <w:p w14:paraId="40D3DF60">
      <w:pPr>
        <w:autoSpaceDE w:val="0"/>
        <w:autoSpaceDN w:val="0"/>
        <w:spacing w:line="360" w:lineRule="auto"/>
        <w:jc w:val="center"/>
        <w:rPr>
          <w:rFonts w:ascii="宋体" w:hAnsi="宋体" w:cs="宋体"/>
          <w:b/>
          <w:kern w:val="0"/>
          <w:sz w:val="32"/>
          <w:szCs w:val="32"/>
          <w:lang w:val="zh-CN"/>
        </w:rPr>
      </w:pPr>
    </w:p>
    <w:p w14:paraId="73DF59A4">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3AD19F35">
      <w:pPr>
        <w:pStyle w:val="147"/>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E25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03BC3174">
            <w:pPr>
              <w:pStyle w:val="147"/>
              <w:adjustRightInd w:val="0"/>
              <w:spacing w:line="360" w:lineRule="auto"/>
              <w:rPr>
                <w:rFonts w:hAnsi="宋体" w:cs="宋体"/>
                <w:bCs/>
                <w:sz w:val="24"/>
              </w:rPr>
            </w:pPr>
            <w:r>
              <w:rPr>
                <w:rFonts w:hint="eastAsia" w:hAnsi="宋体" w:cs="宋体"/>
                <w:bCs/>
                <w:sz w:val="24"/>
              </w:rPr>
              <w:t>正面：                                 反面：</w:t>
            </w:r>
          </w:p>
          <w:p w14:paraId="45840CBB">
            <w:pPr>
              <w:pStyle w:val="147"/>
              <w:adjustRightInd w:val="0"/>
              <w:spacing w:line="360" w:lineRule="auto"/>
              <w:rPr>
                <w:rFonts w:hAnsi="宋体" w:cs="宋体"/>
                <w:bCs/>
                <w:sz w:val="24"/>
              </w:rPr>
            </w:pPr>
          </w:p>
        </w:tc>
      </w:tr>
    </w:tbl>
    <w:p w14:paraId="335FEF0D">
      <w:pPr>
        <w:snapToGrid w:val="0"/>
        <w:spacing w:line="360" w:lineRule="auto"/>
        <w:ind w:firstLine="576"/>
        <w:jc w:val="center"/>
        <w:rPr>
          <w:rFonts w:ascii="宋体" w:hAnsi="宋体" w:cs="宋体"/>
          <w:kern w:val="0"/>
          <w:sz w:val="24"/>
          <w:lang w:val="zh-CN"/>
        </w:rPr>
      </w:pPr>
    </w:p>
    <w:p w14:paraId="2DFFAF9B">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62C14082">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70D30173">
      <w:pPr>
        <w:jc w:val="center"/>
        <w:rPr>
          <w:rFonts w:ascii="宋体" w:hAnsi="宋体" w:cs="宋体"/>
          <w:b/>
          <w:kern w:val="0"/>
          <w:sz w:val="32"/>
          <w:szCs w:val="32"/>
        </w:rPr>
      </w:pPr>
    </w:p>
    <w:p w14:paraId="2A655947">
      <w:pPr>
        <w:jc w:val="center"/>
        <w:rPr>
          <w:rFonts w:ascii="宋体" w:hAnsi="宋体" w:cs="宋体"/>
          <w:b/>
          <w:kern w:val="0"/>
          <w:sz w:val="32"/>
          <w:szCs w:val="32"/>
        </w:rPr>
      </w:pPr>
    </w:p>
    <w:p w14:paraId="26E580A3">
      <w:pPr>
        <w:jc w:val="center"/>
        <w:rPr>
          <w:rFonts w:ascii="宋体" w:hAnsi="宋体" w:cs="宋体"/>
          <w:b/>
          <w:kern w:val="0"/>
          <w:sz w:val="32"/>
          <w:szCs w:val="32"/>
        </w:rPr>
      </w:pPr>
    </w:p>
    <w:p w14:paraId="693F6B4C">
      <w:pPr>
        <w:jc w:val="center"/>
        <w:rPr>
          <w:rFonts w:ascii="宋体" w:hAnsi="宋体" w:cs="宋体"/>
          <w:b/>
          <w:kern w:val="0"/>
          <w:sz w:val="32"/>
          <w:szCs w:val="32"/>
        </w:rPr>
      </w:pPr>
    </w:p>
    <w:p w14:paraId="15BC0383">
      <w:pPr>
        <w:jc w:val="center"/>
        <w:rPr>
          <w:rFonts w:ascii="宋体" w:hAnsi="宋体" w:cs="宋体"/>
          <w:b/>
          <w:kern w:val="0"/>
          <w:sz w:val="32"/>
          <w:szCs w:val="32"/>
        </w:rPr>
      </w:pPr>
    </w:p>
    <w:p w14:paraId="610E350C">
      <w:pPr>
        <w:jc w:val="center"/>
        <w:rPr>
          <w:rFonts w:ascii="宋体" w:hAnsi="宋体" w:cs="宋体"/>
          <w:b/>
          <w:kern w:val="0"/>
          <w:sz w:val="32"/>
          <w:szCs w:val="32"/>
        </w:rPr>
      </w:pPr>
    </w:p>
    <w:p w14:paraId="39ED5514">
      <w:pPr>
        <w:jc w:val="center"/>
        <w:rPr>
          <w:rFonts w:ascii="宋体" w:hAnsi="宋体" w:cs="宋体"/>
          <w:b/>
          <w:kern w:val="0"/>
          <w:sz w:val="32"/>
          <w:szCs w:val="32"/>
        </w:rPr>
      </w:pPr>
    </w:p>
    <w:p w14:paraId="7A0532BA">
      <w:pPr>
        <w:jc w:val="center"/>
        <w:rPr>
          <w:rFonts w:ascii="宋体" w:hAnsi="宋体" w:cs="宋体"/>
          <w:b/>
          <w:kern w:val="0"/>
          <w:sz w:val="32"/>
          <w:szCs w:val="32"/>
        </w:rPr>
      </w:pPr>
    </w:p>
    <w:p w14:paraId="167A8041">
      <w:pPr>
        <w:jc w:val="center"/>
        <w:rPr>
          <w:rFonts w:ascii="宋体" w:hAnsi="宋体" w:cs="宋体"/>
          <w:b/>
          <w:kern w:val="0"/>
          <w:sz w:val="32"/>
          <w:szCs w:val="32"/>
        </w:rPr>
      </w:pPr>
    </w:p>
    <w:p w14:paraId="6404820B">
      <w:pPr>
        <w:jc w:val="center"/>
        <w:rPr>
          <w:rFonts w:ascii="宋体" w:hAnsi="宋体" w:cs="宋体"/>
          <w:b/>
          <w:kern w:val="0"/>
          <w:sz w:val="32"/>
          <w:szCs w:val="32"/>
        </w:rPr>
      </w:pPr>
    </w:p>
    <w:p w14:paraId="401AE3A2">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1AE6C490">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三、分包意向协议（如果有）</w:t>
      </w:r>
    </w:p>
    <w:p w14:paraId="75649C1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中标后以分包方式履行合同的，提供分包意向协议(附件6)；采购人不同意分包或者投标人中标后不以分包方式履行合同的，则不需要提供。</w:t>
      </w:r>
      <w:r>
        <w:rPr>
          <w:rFonts w:hint="eastAsia" w:ascii="宋体" w:hAnsi="宋体" w:cs="宋体"/>
          <w:sz w:val="24"/>
        </w:rPr>
        <w:t>]</w:t>
      </w:r>
    </w:p>
    <w:p w14:paraId="1C2ED57D">
      <w:pPr>
        <w:snapToGrid w:val="0"/>
        <w:spacing w:line="360" w:lineRule="auto"/>
        <w:rPr>
          <w:rFonts w:ascii="宋体" w:hAnsi="宋体" w:cs="宋体"/>
          <w:kern w:val="0"/>
          <w:sz w:val="24"/>
        </w:rPr>
      </w:pPr>
    </w:p>
    <w:p w14:paraId="0E1ABD7B">
      <w:pPr>
        <w:jc w:val="center"/>
        <w:rPr>
          <w:rFonts w:ascii="宋体" w:hAnsi="宋体" w:cs="宋体"/>
          <w:b/>
          <w:kern w:val="0"/>
          <w:sz w:val="32"/>
          <w:szCs w:val="32"/>
        </w:rPr>
      </w:pPr>
    </w:p>
    <w:p w14:paraId="368D15DE">
      <w:pPr>
        <w:jc w:val="center"/>
        <w:rPr>
          <w:rFonts w:ascii="宋体" w:hAnsi="宋体" w:cs="宋体"/>
          <w:b/>
          <w:kern w:val="0"/>
          <w:sz w:val="32"/>
          <w:szCs w:val="32"/>
        </w:rPr>
      </w:pPr>
    </w:p>
    <w:p w14:paraId="7DB16406">
      <w:pPr>
        <w:jc w:val="center"/>
        <w:rPr>
          <w:rFonts w:ascii="宋体" w:hAnsi="宋体" w:cs="宋体"/>
          <w:b/>
          <w:kern w:val="0"/>
          <w:sz w:val="32"/>
          <w:szCs w:val="32"/>
        </w:rPr>
      </w:pPr>
      <w:r>
        <w:rPr>
          <w:rFonts w:hint="eastAsia" w:ascii="宋体" w:hAnsi="宋体" w:cs="宋体"/>
          <w:b/>
          <w:kern w:val="0"/>
          <w:sz w:val="32"/>
          <w:szCs w:val="32"/>
        </w:rPr>
        <w:t>四、符合性审查资料</w:t>
      </w:r>
    </w:p>
    <w:p w14:paraId="39237E78">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77DD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7D4D530">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457761E7">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5EDE7603">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756A4351">
            <w:pPr>
              <w:snapToGrid w:val="0"/>
              <w:spacing w:line="240" w:lineRule="atLeast"/>
              <w:jc w:val="center"/>
              <w:rPr>
                <w:rFonts w:ascii="宋体" w:hAnsi="宋体" w:cs="宋体"/>
                <w:b/>
                <w:sz w:val="24"/>
              </w:rPr>
            </w:pPr>
            <w:r>
              <w:rPr>
                <w:rFonts w:hint="eastAsia" w:ascii="宋体" w:hAnsi="宋体" w:cs="宋体"/>
                <w:b/>
                <w:sz w:val="24"/>
              </w:rPr>
              <w:t>投标文件中的</w:t>
            </w:r>
          </w:p>
          <w:p w14:paraId="40DCD23C">
            <w:pPr>
              <w:snapToGrid w:val="0"/>
              <w:spacing w:line="240" w:lineRule="atLeast"/>
              <w:jc w:val="center"/>
              <w:rPr>
                <w:rFonts w:ascii="宋体" w:hAnsi="宋体" w:cs="宋体"/>
                <w:b/>
                <w:sz w:val="24"/>
              </w:rPr>
            </w:pPr>
            <w:r>
              <w:rPr>
                <w:rFonts w:hint="eastAsia" w:ascii="宋体" w:hAnsi="宋体" w:cs="宋体"/>
                <w:b/>
                <w:sz w:val="24"/>
              </w:rPr>
              <w:t>页码位置</w:t>
            </w:r>
          </w:p>
        </w:tc>
      </w:tr>
      <w:tr w14:paraId="76295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F28BD0A">
            <w:pPr>
              <w:jc w:val="center"/>
              <w:rPr>
                <w:rFonts w:ascii="宋体" w:hAnsi="宋体" w:cs="宋体"/>
                <w:sz w:val="24"/>
              </w:rPr>
            </w:pPr>
            <w:r>
              <w:rPr>
                <w:rFonts w:hint="eastAsia" w:ascii="宋体" w:hAnsi="宋体" w:cs="宋体"/>
                <w:sz w:val="24"/>
              </w:rPr>
              <w:t>1</w:t>
            </w:r>
          </w:p>
        </w:tc>
        <w:tc>
          <w:tcPr>
            <w:tcW w:w="4991" w:type="dxa"/>
            <w:vAlign w:val="center"/>
          </w:tcPr>
          <w:p w14:paraId="54243F62">
            <w:pPr>
              <w:spacing w:line="360" w:lineRule="auto"/>
              <w:jc w:val="center"/>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3CB2F86B">
            <w:pPr>
              <w:jc w:val="center"/>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center"/>
          </w:tcPr>
          <w:p w14:paraId="4B0E60D5">
            <w:pPr>
              <w:jc w:val="center"/>
              <w:rPr>
                <w:rFonts w:ascii="宋体" w:hAnsi="宋体" w:cs="宋体"/>
                <w:sz w:val="24"/>
              </w:rPr>
            </w:pPr>
          </w:p>
          <w:p w14:paraId="0F4AF8F3">
            <w:pPr>
              <w:jc w:val="center"/>
              <w:rPr>
                <w:rFonts w:ascii="宋体" w:hAnsi="宋体" w:cs="宋体"/>
                <w:sz w:val="24"/>
              </w:rPr>
            </w:pPr>
            <w:r>
              <w:rPr>
                <w:rFonts w:hint="eastAsia" w:ascii="宋体" w:hAnsi="宋体" w:cs="宋体"/>
                <w:sz w:val="24"/>
              </w:rPr>
              <w:t>见投标文件</w:t>
            </w:r>
          </w:p>
          <w:p w14:paraId="4C0650EB">
            <w:pPr>
              <w:jc w:val="center"/>
              <w:rPr>
                <w:rFonts w:ascii="宋体" w:hAnsi="宋体" w:cs="宋体"/>
              </w:rPr>
            </w:pPr>
            <w:r>
              <w:rPr>
                <w:rFonts w:hint="eastAsia" w:ascii="宋体" w:hAnsi="宋体" w:cs="宋体"/>
                <w:sz w:val="24"/>
              </w:rPr>
              <w:t>第页</w:t>
            </w:r>
          </w:p>
        </w:tc>
      </w:tr>
      <w:tr w14:paraId="03324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D26DF8F">
            <w:pPr>
              <w:jc w:val="center"/>
              <w:rPr>
                <w:rFonts w:ascii="宋体" w:hAnsi="宋体" w:cs="宋体"/>
                <w:sz w:val="24"/>
              </w:rPr>
            </w:pPr>
            <w:r>
              <w:rPr>
                <w:rFonts w:hint="eastAsia" w:ascii="宋体" w:hAnsi="宋体" w:cs="宋体"/>
                <w:sz w:val="24"/>
              </w:rPr>
              <w:t>2</w:t>
            </w:r>
          </w:p>
        </w:tc>
        <w:tc>
          <w:tcPr>
            <w:tcW w:w="4991" w:type="dxa"/>
            <w:vAlign w:val="center"/>
          </w:tcPr>
          <w:p w14:paraId="470D58AC">
            <w:pPr>
              <w:spacing w:line="360" w:lineRule="auto"/>
              <w:jc w:val="center"/>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2A7FBC1E">
            <w:pPr>
              <w:jc w:val="center"/>
              <w:rPr>
                <w:rFonts w:ascii="宋体" w:hAnsi="宋体" w:cs="宋体"/>
                <w:sz w:val="24"/>
              </w:rPr>
            </w:pPr>
            <w:r>
              <w:rPr>
                <w:rFonts w:hint="eastAsia" w:ascii="宋体" w:hAnsi="宋体" w:cs="宋体"/>
                <w:sz w:val="24"/>
              </w:rPr>
              <w:t>投标函</w:t>
            </w:r>
          </w:p>
        </w:tc>
        <w:tc>
          <w:tcPr>
            <w:tcW w:w="1418" w:type="dxa"/>
            <w:vAlign w:val="center"/>
          </w:tcPr>
          <w:p w14:paraId="5E904940">
            <w:pPr>
              <w:jc w:val="center"/>
              <w:rPr>
                <w:rFonts w:ascii="宋体" w:hAnsi="宋体" w:cs="宋体"/>
              </w:rPr>
            </w:pPr>
            <w:r>
              <w:rPr>
                <w:rFonts w:hint="eastAsia" w:ascii="宋体" w:hAnsi="宋体" w:cs="宋体"/>
                <w:sz w:val="24"/>
              </w:rPr>
              <w:t>见投标文件第页</w:t>
            </w:r>
          </w:p>
        </w:tc>
      </w:tr>
      <w:tr w14:paraId="67F06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E889C58">
            <w:pPr>
              <w:jc w:val="center"/>
              <w:rPr>
                <w:rFonts w:ascii="宋体" w:hAnsi="宋体" w:cs="宋体"/>
                <w:sz w:val="24"/>
              </w:rPr>
            </w:pPr>
            <w:r>
              <w:rPr>
                <w:rFonts w:hint="eastAsia" w:ascii="宋体" w:hAnsi="宋体" w:cs="宋体"/>
                <w:sz w:val="24"/>
              </w:rPr>
              <w:t>3</w:t>
            </w:r>
          </w:p>
        </w:tc>
        <w:tc>
          <w:tcPr>
            <w:tcW w:w="4991" w:type="dxa"/>
            <w:vAlign w:val="center"/>
          </w:tcPr>
          <w:p w14:paraId="416DB9EA">
            <w:pPr>
              <w:spacing w:line="360" w:lineRule="auto"/>
              <w:jc w:val="center"/>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75C80B1E">
            <w:pPr>
              <w:jc w:val="cente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center"/>
          </w:tcPr>
          <w:p w14:paraId="2ADEA616">
            <w:pPr>
              <w:jc w:val="center"/>
              <w:rPr>
                <w:rFonts w:ascii="宋体" w:hAnsi="宋体" w:cs="宋体"/>
              </w:rPr>
            </w:pPr>
            <w:r>
              <w:rPr>
                <w:rFonts w:hint="eastAsia" w:ascii="宋体" w:hAnsi="宋体" w:cs="宋体"/>
                <w:sz w:val="24"/>
              </w:rPr>
              <w:t>见投标文件第页</w:t>
            </w:r>
          </w:p>
        </w:tc>
      </w:tr>
    </w:tbl>
    <w:p w14:paraId="5B1DAB26">
      <w:pPr>
        <w:spacing w:line="360" w:lineRule="auto"/>
        <w:ind w:right="420"/>
        <w:rPr>
          <w:rFonts w:ascii="宋体" w:hAnsi="宋体" w:cs="宋体"/>
          <w:sz w:val="24"/>
        </w:rPr>
      </w:pPr>
      <w:r>
        <w:rPr>
          <w:rFonts w:hint="eastAsia" w:ascii="宋体" w:hAnsi="宋体" w:cs="宋体"/>
          <w:sz w:val="24"/>
        </w:rPr>
        <w:t>注：按本格式和要求提供。</w:t>
      </w:r>
    </w:p>
    <w:p w14:paraId="1FC4CFA8">
      <w:pPr>
        <w:jc w:val="center"/>
        <w:rPr>
          <w:rFonts w:ascii="宋体" w:hAnsi="宋体" w:cs="宋体"/>
          <w:b/>
          <w:kern w:val="0"/>
          <w:sz w:val="32"/>
          <w:szCs w:val="32"/>
        </w:rPr>
      </w:pPr>
    </w:p>
    <w:p w14:paraId="5411F7A5">
      <w:pPr>
        <w:jc w:val="center"/>
        <w:rPr>
          <w:rFonts w:ascii="宋体" w:hAnsi="宋体" w:cs="宋体"/>
          <w:b/>
          <w:kern w:val="0"/>
          <w:sz w:val="32"/>
          <w:szCs w:val="32"/>
        </w:rPr>
      </w:pPr>
    </w:p>
    <w:p w14:paraId="76BBBC9D">
      <w:pPr>
        <w:jc w:val="center"/>
        <w:rPr>
          <w:rFonts w:ascii="宋体" w:hAnsi="宋体" w:cs="宋体"/>
          <w:b/>
          <w:kern w:val="0"/>
          <w:sz w:val="32"/>
          <w:szCs w:val="32"/>
        </w:rPr>
      </w:pPr>
    </w:p>
    <w:p w14:paraId="497F2055">
      <w:pPr>
        <w:jc w:val="center"/>
        <w:rPr>
          <w:rFonts w:ascii="宋体" w:hAnsi="宋体" w:cs="宋体"/>
          <w:b/>
          <w:kern w:val="0"/>
          <w:sz w:val="32"/>
          <w:szCs w:val="32"/>
        </w:rPr>
      </w:pPr>
    </w:p>
    <w:p w14:paraId="064CF58B">
      <w:pPr>
        <w:jc w:val="center"/>
        <w:rPr>
          <w:rFonts w:ascii="宋体" w:hAnsi="宋体" w:cs="宋体"/>
          <w:b/>
          <w:kern w:val="0"/>
          <w:sz w:val="32"/>
          <w:szCs w:val="32"/>
        </w:rPr>
      </w:pPr>
    </w:p>
    <w:p w14:paraId="1E8C83B7">
      <w:pPr>
        <w:jc w:val="center"/>
        <w:rPr>
          <w:rFonts w:ascii="宋体" w:hAnsi="宋体" w:cs="宋体"/>
          <w:b/>
          <w:kern w:val="0"/>
          <w:sz w:val="32"/>
          <w:szCs w:val="32"/>
        </w:rPr>
      </w:pPr>
    </w:p>
    <w:p w14:paraId="0271535F">
      <w:pPr>
        <w:jc w:val="center"/>
        <w:rPr>
          <w:rFonts w:ascii="宋体" w:hAnsi="宋体" w:cs="宋体"/>
        </w:rPr>
      </w:pPr>
      <w:r>
        <w:rPr>
          <w:rFonts w:hint="eastAsia" w:ascii="宋体" w:hAnsi="宋体" w:cs="宋体"/>
          <w:b/>
          <w:kern w:val="0"/>
          <w:sz w:val="32"/>
          <w:szCs w:val="32"/>
        </w:rPr>
        <w:t>五、评标标准相应的商务技术资料</w:t>
      </w:r>
    </w:p>
    <w:p w14:paraId="15F4DB0B">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6ECC9A9B">
      <w:pPr>
        <w:jc w:val="center"/>
        <w:rPr>
          <w:rFonts w:ascii="宋体" w:hAnsi="宋体" w:cs="宋体"/>
          <w:b/>
          <w:kern w:val="0"/>
          <w:sz w:val="32"/>
          <w:szCs w:val="32"/>
        </w:rPr>
      </w:pPr>
    </w:p>
    <w:p w14:paraId="18659749">
      <w:pPr>
        <w:jc w:val="center"/>
        <w:rPr>
          <w:rFonts w:ascii="宋体" w:hAnsi="宋体" w:cs="宋体"/>
          <w:b/>
          <w:kern w:val="0"/>
          <w:sz w:val="32"/>
          <w:szCs w:val="32"/>
        </w:rPr>
      </w:pPr>
    </w:p>
    <w:p w14:paraId="6F3C65B9">
      <w:pPr>
        <w:jc w:val="center"/>
        <w:rPr>
          <w:rFonts w:ascii="宋体" w:hAnsi="宋体" w:cs="宋体"/>
          <w:b/>
          <w:kern w:val="0"/>
          <w:sz w:val="32"/>
          <w:szCs w:val="32"/>
        </w:rPr>
      </w:pPr>
    </w:p>
    <w:p w14:paraId="15372F24">
      <w:pPr>
        <w:jc w:val="center"/>
        <w:rPr>
          <w:rFonts w:ascii="宋体" w:hAnsi="宋体" w:cs="宋体"/>
          <w:b/>
          <w:kern w:val="0"/>
          <w:sz w:val="32"/>
          <w:szCs w:val="32"/>
        </w:rPr>
      </w:pPr>
    </w:p>
    <w:p w14:paraId="4DB6CBAC">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4969A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A4D1DC4">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04BC687">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47311BD7">
            <w:pPr>
              <w:spacing w:line="360" w:lineRule="auto"/>
              <w:jc w:val="center"/>
              <w:rPr>
                <w:rFonts w:ascii="宋体" w:hAnsi="宋体" w:cs="宋体"/>
                <w:b/>
                <w:sz w:val="24"/>
              </w:rPr>
            </w:pPr>
          </w:p>
          <w:p w14:paraId="4D7E143D">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CF8F56E">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EC55798">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67C4091A">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43E23E1D">
            <w:pPr>
              <w:spacing w:line="360" w:lineRule="auto"/>
              <w:jc w:val="center"/>
              <w:rPr>
                <w:rFonts w:ascii="宋体" w:hAnsi="宋体" w:cs="宋体"/>
                <w:b/>
                <w:sz w:val="24"/>
              </w:rPr>
            </w:pPr>
          </w:p>
          <w:p w14:paraId="20C00C02">
            <w:pPr>
              <w:spacing w:line="360" w:lineRule="auto"/>
              <w:jc w:val="center"/>
              <w:rPr>
                <w:rFonts w:ascii="宋体" w:hAnsi="宋体" w:cs="宋体"/>
                <w:b/>
                <w:sz w:val="24"/>
              </w:rPr>
            </w:pPr>
            <w:r>
              <w:rPr>
                <w:rFonts w:hint="eastAsia" w:ascii="宋体" w:hAnsi="宋体" w:cs="宋体"/>
                <w:b/>
                <w:sz w:val="24"/>
              </w:rPr>
              <w:t>备注（如果有）</w:t>
            </w:r>
          </w:p>
          <w:p w14:paraId="51132D3D">
            <w:pPr>
              <w:spacing w:line="360" w:lineRule="auto"/>
              <w:jc w:val="center"/>
              <w:rPr>
                <w:rFonts w:ascii="宋体" w:hAnsi="宋体" w:cs="宋体"/>
                <w:b/>
                <w:sz w:val="24"/>
              </w:rPr>
            </w:pPr>
          </w:p>
        </w:tc>
      </w:tr>
      <w:tr w14:paraId="34E3D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AD24E76">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0F698D3D">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5C0BAA1">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C8C7898">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67B468A">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7926666">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3FCC8F9">
            <w:pPr>
              <w:spacing w:line="360" w:lineRule="auto"/>
              <w:jc w:val="center"/>
              <w:rPr>
                <w:rFonts w:ascii="宋体" w:hAnsi="宋体" w:cs="宋体"/>
                <w:sz w:val="24"/>
              </w:rPr>
            </w:pPr>
          </w:p>
        </w:tc>
      </w:tr>
      <w:tr w14:paraId="1B022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CFF1328">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14A026D5">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58032C2">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1B8CB77">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C01C803">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5369C4E">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290E3E0">
            <w:pPr>
              <w:spacing w:line="360" w:lineRule="auto"/>
              <w:jc w:val="center"/>
              <w:rPr>
                <w:rFonts w:ascii="宋体" w:hAnsi="宋体" w:cs="宋体"/>
                <w:sz w:val="24"/>
              </w:rPr>
            </w:pPr>
          </w:p>
        </w:tc>
      </w:tr>
      <w:tr w14:paraId="7BA70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2E948B2">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10787D8B">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5042376">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8F8A91D">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9F4E200">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313C62E">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3336CCC">
            <w:pPr>
              <w:spacing w:line="360" w:lineRule="auto"/>
              <w:jc w:val="center"/>
              <w:rPr>
                <w:rFonts w:ascii="宋体" w:hAnsi="宋体" w:cs="宋体"/>
                <w:sz w:val="24"/>
              </w:rPr>
            </w:pPr>
          </w:p>
        </w:tc>
      </w:tr>
    </w:tbl>
    <w:p w14:paraId="5F363DCB">
      <w:pPr>
        <w:spacing w:line="360" w:lineRule="auto"/>
        <w:ind w:right="420"/>
        <w:rPr>
          <w:rFonts w:ascii="宋体" w:hAnsi="宋体" w:cs="宋体"/>
          <w:sz w:val="24"/>
        </w:rPr>
      </w:pPr>
      <w:r>
        <w:rPr>
          <w:rFonts w:hint="eastAsia" w:ascii="宋体" w:hAnsi="宋体" w:cs="宋体"/>
          <w:sz w:val="24"/>
        </w:rPr>
        <w:t>注：按本格式和要求提供。</w:t>
      </w:r>
    </w:p>
    <w:p w14:paraId="5180CFE6">
      <w:pPr>
        <w:jc w:val="center"/>
        <w:rPr>
          <w:rFonts w:ascii="宋体" w:hAnsi="宋体" w:cs="宋体"/>
          <w:b/>
          <w:kern w:val="0"/>
          <w:sz w:val="32"/>
          <w:szCs w:val="32"/>
        </w:rPr>
      </w:pPr>
    </w:p>
    <w:p w14:paraId="0B44D4AD">
      <w:pPr>
        <w:jc w:val="center"/>
        <w:rPr>
          <w:rFonts w:ascii="宋体" w:hAnsi="宋体" w:cs="宋体"/>
          <w:b/>
          <w:kern w:val="0"/>
          <w:sz w:val="32"/>
          <w:szCs w:val="32"/>
        </w:rPr>
      </w:pPr>
    </w:p>
    <w:p w14:paraId="6E4F385D">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28E2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A5D4276">
            <w:pPr>
              <w:jc w:val="center"/>
              <w:rPr>
                <w:rFonts w:ascii="宋体" w:hAnsi="宋体" w:cs="宋体"/>
                <w:b/>
                <w:bCs/>
                <w:sz w:val="24"/>
              </w:rPr>
            </w:pPr>
            <w:r>
              <w:rPr>
                <w:rFonts w:hint="eastAsia" w:ascii="宋体" w:hAnsi="宋体" w:cs="宋体"/>
                <w:b/>
                <w:bCs/>
                <w:sz w:val="24"/>
              </w:rPr>
              <w:t>序号</w:t>
            </w:r>
          </w:p>
        </w:tc>
        <w:tc>
          <w:tcPr>
            <w:tcW w:w="3683" w:type="dxa"/>
          </w:tcPr>
          <w:p w14:paraId="48BD9C32">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0FECBF59">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47D18A58">
            <w:pPr>
              <w:jc w:val="center"/>
              <w:rPr>
                <w:rFonts w:ascii="宋体" w:hAnsi="宋体" w:cs="宋体"/>
                <w:b/>
                <w:bCs/>
                <w:sz w:val="24"/>
              </w:rPr>
            </w:pPr>
            <w:r>
              <w:rPr>
                <w:rFonts w:hint="eastAsia" w:ascii="宋体" w:hAnsi="宋体" w:cs="宋体"/>
                <w:b/>
                <w:bCs/>
                <w:sz w:val="24"/>
              </w:rPr>
              <w:t>偏离说明</w:t>
            </w:r>
          </w:p>
        </w:tc>
      </w:tr>
      <w:tr w14:paraId="5B6D9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95BA862">
            <w:pPr>
              <w:jc w:val="center"/>
              <w:rPr>
                <w:rFonts w:ascii="宋体" w:hAnsi="宋体" w:cs="宋体"/>
                <w:kern w:val="0"/>
                <w:sz w:val="24"/>
              </w:rPr>
            </w:pPr>
            <w:r>
              <w:rPr>
                <w:rFonts w:hint="eastAsia" w:ascii="宋体" w:hAnsi="宋体" w:cs="宋体"/>
                <w:kern w:val="0"/>
                <w:sz w:val="24"/>
              </w:rPr>
              <w:t>1</w:t>
            </w:r>
          </w:p>
        </w:tc>
        <w:tc>
          <w:tcPr>
            <w:tcW w:w="3683" w:type="dxa"/>
          </w:tcPr>
          <w:p w14:paraId="3E2135B0">
            <w:pPr>
              <w:jc w:val="center"/>
              <w:rPr>
                <w:rFonts w:ascii="宋体" w:hAnsi="宋体" w:cs="宋体"/>
                <w:b/>
                <w:kern w:val="0"/>
                <w:sz w:val="32"/>
                <w:szCs w:val="32"/>
              </w:rPr>
            </w:pPr>
          </w:p>
        </w:tc>
        <w:tc>
          <w:tcPr>
            <w:tcW w:w="3546" w:type="dxa"/>
          </w:tcPr>
          <w:p w14:paraId="764AD083">
            <w:pPr>
              <w:jc w:val="center"/>
              <w:rPr>
                <w:rFonts w:ascii="宋体" w:hAnsi="宋体" w:cs="宋体"/>
                <w:b/>
                <w:kern w:val="0"/>
                <w:sz w:val="32"/>
                <w:szCs w:val="32"/>
              </w:rPr>
            </w:pPr>
          </w:p>
        </w:tc>
        <w:tc>
          <w:tcPr>
            <w:tcW w:w="1276" w:type="dxa"/>
          </w:tcPr>
          <w:p w14:paraId="63BA3762">
            <w:pPr>
              <w:jc w:val="center"/>
              <w:rPr>
                <w:rFonts w:ascii="宋体" w:hAnsi="宋体" w:cs="宋体"/>
                <w:b/>
                <w:kern w:val="0"/>
                <w:sz w:val="32"/>
                <w:szCs w:val="32"/>
              </w:rPr>
            </w:pPr>
          </w:p>
        </w:tc>
      </w:tr>
      <w:tr w14:paraId="1356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29D70A0">
            <w:pPr>
              <w:jc w:val="center"/>
              <w:rPr>
                <w:rFonts w:ascii="宋体" w:hAnsi="宋体" w:cs="宋体"/>
                <w:kern w:val="0"/>
                <w:sz w:val="24"/>
              </w:rPr>
            </w:pPr>
            <w:r>
              <w:rPr>
                <w:rFonts w:hint="eastAsia" w:ascii="宋体" w:hAnsi="宋体" w:cs="宋体"/>
                <w:kern w:val="0"/>
                <w:sz w:val="24"/>
              </w:rPr>
              <w:t>2</w:t>
            </w:r>
          </w:p>
        </w:tc>
        <w:tc>
          <w:tcPr>
            <w:tcW w:w="3683" w:type="dxa"/>
          </w:tcPr>
          <w:p w14:paraId="32064121">
            <w:pPr>
              <w:jc w:val="center"/>
              <w:rPr>
                <w:rFonts w:ascii="宋体" w:hAnsi="宋体" w:cs="宋体"/>
                <w:b/>
                <w:kern w:val="0"/>
                <w:sz w:val="32"/>
                <w:szCs w:val="32"/>
              </w:rPr>
            </w:pPr>
          </w:p>
        </w:tc>
        <w:tc>
          <w:tcPr>
            <w:tcW w:w="3546" w:type="dxa"/>
          </w:tcPr>
          <w:p w14:paraId="3F98FFAC">
            <w:pPr>
              <w:jc w:val="center"/>
              <w:rPr>
                <w:rFonts w:ascii="宋体" w:hAnsi="宋体" w:cs="宋体"/>
                <w:b/>
                <w:kern w:val="0"/>
                <w:sz w:val="32"/>
                <w:szCs w:val="32"/>
              </w:rPr>
            </w:pPr>
          </w:p>
        </w:tc>
        <w:tc>
          <w:tcPr>
            <w:tcW w:w="1276" w:type="dxa"/>
          </w:tcPr>
          <w:p w14:paraId="1F6FF748">
            <w:pPr>
              <w:jc w:val="center"/>
              <w:rPr>
                <w:rFonts w:ascii="宋体" w:hAnsi="宋体" w:cs="宋体"/>
                <w:b/>
                <w:kern w:val="0"/>
                <w:sz w:val="32"/>
                <w:szCs w:val="32"/>
              </w:rPr>
            </w:pPr>
          </w:p>
        </w:tc>
      </w:tr>
      <w:tr w14:paraId="1D0BA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C2B849E">
            <w:pPr>
              <w:jc w:val="center"/>
              <w:rPr>
                <w:rFonts w:ascii="宋体" w:hAnsi="宋体" w:cs="宋体"/>
                <w:kern w:val="0"/>
                <w:sz w:val="24"/>
              </w:rPr>
            </w:pPr>
            <w:r>
              <w:rPr>
                <w:rFonts w:hint="eastAsia" w:ascii="宋体" w:hAnsi="宋体" w:cs="宋体"/>
                <w:kern w:val="0"/>
                <w:sz w:val="24"/>
              </w:rPr>
              <w:t>……</w:t>
            </w:r>
          </w:p>
        </w:tc>
        <w:tc>
          <w:tcPr>
            <w:tcW w:w="3683" w:type="dxa"/>
          </w:tcPr>
          <w:p w14:paraId="2DD071F9">
            <w:pPr>
              <w:jc w:val="center"/>
              <w:rPr>
                <w:rFonts w:ascii="宋体" w:hAnsi="宋体" w:cs="宋体"/>
                <w:b/>
                <w:kern w:val="0"/>
                <w:sz w:val="32"/>
                <w:szCs w:val="32"/>
              </w:rPr>
            </w:pPr>
          </w:p>
        </w:tc>
        <w:tc>
          <w:tcPr>
            <w:tcW w:w="3546" w:type="dxa"/>
          </w:tcPr>
          <w:p w14:paraId="1CD0A65E">
            <w:pPr>
              <w:jc w:val="center"/>
              <w:rPr>
                <w:rFonts w:ascii="宋体" w:hAnsi="宋体" w:cs="宋体"/>
                <w:b/>
                <w:kern w:val="0"/>
                <w:sz w:val="32"/>
                <w:szCs w:val="32"/>
              </w:rPr>
            </w:pPr>
          </w:p>
        </w:tc>
        <w:tc>
          <w:tcPr>
            <w:tcW w:w="1276" w:type="dxa"/>
          </w:tcPr>
          <w:p w14:paraId="103B477D">
            <w:pPr>
              <w:jc w:val="center"/>
              <w:rPr>
                <w:rFonts w:ascii="宋体" w:hAnsi="宋体" w:cs="宋体"/>
                <w:b/>
                <w:kern w:val="0"/>
                <w:sz w:val="32"/>
                <w:szCs w:val="32"/>
              </w:rPr>
            </w:pPr>
          </w:p>
        </w:tc>
      </w:tr>
    </w:tbl>
    <w:p w14:paraId="3BD76D79">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3F9D5FB9">
      <w:pPr>
        <w:jc w:val="center"/>
        <w:rPr>
          <w:rFonts w:ascii="宋体" w:hAnsi="宋体" w:cs="宋体"/>
          <w:b/>
          <w:kern w:val="0"/>
          <w:sz w:val="32"/>
          <w:szCs w:val="32"/>
        </w:rPr>
      </w:pPr>
    </w:p>
    <w:p w14:paraId="54D0BFCC">
      <w:pPr>
        <w:spacing w:line="360" w:lineRule="auto"/>
        <w:ind w:right="420"/>
        <w:rPr>
          <w:rFonts w:ascii="宋体" w:hAnsi="宋体" w:cs="宋体"/>
          <w:sz w:val="24"/>
        </w:rPr>
      </w:pPr>
      <w:r>
        <w:rPr>
          <w:rFonts w:hint="eastAsia" w:ascii="宋体" w:hAnsi="宋体" w:cs="宋体"/>
          <w:sz w:val="24"/>
        </w:rPr>
        <w:t>注：按本格式和要求提供。</w:t>
      </w:r>
    </w:p>
    <w:p w14:paraId="4EA9D40D">
      <w:pPr>
        <w:ind w:firstLine="1911" w:firstLineChars="595"/>
        <w:rPr>
          <w:rFonts w:ascii="宋体" w:hAnsi="宋体" w:cs="宋体"/>
          <w:b/>
          <w:bCs/>
          <w:sz w:val="32"/>
          <w:szCs w:val="32"/>
        </w:rPr>
      </w:pPr>
    </w:p>
    <w:p w14:paraId="303CAB9B">
      <w:pPr>
        <w:ind w:firstLine="1911" w:firstLineChars="595"/>
        <w:rPr>
          <w:rFonts w:ascii="宋体" w:hAnsi="宋体" w:cs="宋体"/>
          <w:b/>
          <w:bCs/>
          <w:sz w:val="32"/>
          <w:szCs w:val="32"/>
        </w:rPr>
      </w:pPr>
    </w:p>
    <w:p w14:paraId="47EBB9B5">
      <w:pPr>
        <w:ind w:firstLine="1911" w:firstLineChars="595"/>
        <w:rPr>
          <w:rFonts w:ascii="宋体" w:hAnsi="宋体" w:cs="宋体"/>
          <w:b/>
          <w:bCs/>
          <w:sz w:val="32"/>
          <w:szCs w:val="32"/>
        </w:rPr>
      </w:pPr>
    </w:p>
    <w:p w14:paraId="7C05AD9C">
      <w:pPr>
        <w:widowControl/>
        <w:adjustRightInd/>
        <w:jc w:val="left"/>
        <w:rPr>
          <w:rFonts w:ascii="宋体" w:hAnsi="宋体" w:cs="宋体"/>
          <w:b/>
          <w:bCs/>
          <w:sz w:val="32"/>
          <w:szCs w:val="32"/>
        </w:rPr>
      </w:pPr>
      <w:r>
        <w:rPr>
          <w:rFonts w:hint="eastAsia" w:ascii="宋体" w:hAnsi="宋体" w:cs="宋体"/>
          <w:b/>
          <w:bCs/>
          <w:sz w:val="32"/>
          <w:szCs w:val="32"/>
        </w:rPr>
        <w:br w:type="page"/>
      </w:r>
    </w:p>
    <w:p w14:paraId="0046E2A4">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3EACD12F">
      <w:pPr>
        <w:snapToGrid w:val="0"/>
        <w:spacing w:line="360" w:lineRule="auto"/>
        <w:rPr>
          <w:rFonts w:ascii="宋体" w:hAnsi="宋体" w:cs="宋体"/>
          <w:sz w:val="24"/>
        </w:rPr>
      </w:pPr>
    </w:p>
    <w:p w14:paraId="49AC5747">
      <w:pPr>
        <w:snapToGrid w:val="0"/>
        <w:spacing w:line="360" w:lineRule="auto"/>
        <w:rPr>
          <w:rFonts w:ascii="宋体" w:hAnsi="宋体" w:cs="宋体"/>
          <w:kern w:val="0"/>
          <w:sz w:val="24"/>
        </w:rPr>
      </w:pPr>
      <w:r>
        <w:rPr>
          <w:rFonts w:hint="eastAsia" w:ascii="宋体" w:hAnsi="宋体" w:cs="宋体"/>
          <w:sz w:val="24"/>
        </w:rPr>
        <w:t>杭州市西湖区人民政府翠苑街道办事处、杭州市西湖区政府采购中心</w:t>
      </w:r>
      <w:r>
        <w:rPr>
          <w:rFonts w:hint="eastAsia" w:ascii="宋体" w:hAnsi="宋体" w:cs="宋体"/>
          <w:kern w:val="0"/>
          <w:sz w:val="24"/>
          <w:lang w:val="zh-CN"/>
        </w:rPr>
        <w:t>：</w:t>
      </w:r>
    </w:p>
    <w:p w14:paraId="5207185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2624A05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71D6210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5F1026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166D890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397F486B">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5930DCB4">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48602E17">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59DD5EC7">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2075CDCE">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0ECD1B6B">
      <w:pPr>
        <w:autoSpaceDE w:val="0"/>
        <w:autoSpaceDN w:val="0"/>
        <w:spacing w:line="360" w:lineRule="auto"/>
        <w:ind w:left="2"/>
        <w:jc w:val="left"/>
        <w:rPr>
          <w:rFonts w:ascii="宋体" w:hAnsi="宋体" w:cs="宋体"/>
          <w:kern w:val="0"/>
          <w:sz w:val="24"/>
          <w:lang w:val="zh-CN"/>
        </w:rPr>
      </w:pPr>
    </w:p>
    <w:p w14:paraId="74EA6ABC">
      <w:pPr>
        <w:autoSpaceDE w:val="0"/>
        <w:autoSpaceDN w:val="0"/>
        <w:spacing w:line="360" w:lineRule="auto"/>
        <w:ind w:left="2"/>
        <w:jc w:val="left"/>
        <w:rPr>
          <w:rFonts w:ascii="宋体" w:hAnsi="宋体" w:cs="宋体"/>
          <w:kern w:val="0"/>
          <w:sz w:val="24"/>
          <w:lang w:val="zh-CN"/>
        </w:rPr>
      </w:pPr>
    </w:p>
    <w:p w14:paraId="7F1B1CF4">
      <w:pPr>
        <w:autoSpaceDE w:val="0"/>
        <w:autoSpaceDN w:val="0"/>
        <w:spacing w:line="360" w:lineRule="auto"/>
        <w:ind w:left="2"/>
        <w:jc w:val="left"/>
        <w:rPr>
          <w:rFonts w:ascii="宋体" w:hAnsi="宋体" w:cs="宋体"/>
          <w:kern w:val="0"/>
          <w:sz w:val="24"/>
          <w:lang w:val="zh-CN"/>
        </w:rPr>
      </w:pPr>
    </w:p>
    <w:p w14:paraId="452D5F0D">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0A0C538C">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3B868E76">
      <w:pPr>
        <w:spacing w:line="360" w:lineRule="auto"/>
        <w:jc w:val="center"/>
        <w:rPr>
          <w:rFonts w:ascii="宋体" w:hAnsi="宋体" w:cs="宋体"/>
          <w:b/>
          <w:bCs/>
          <w:sz w:val="24"/>
        </w:rPr>
      </w:pPr>
    </w:p>
    <w:p w14:paraId="7EDAAC7C">
      <w:pPr>
        <w:spacing w:line="360" w:lineRule="auto"/>
        <w:ind w:right="420"/>
        <w:rPr>
          <w:rFonts w:ascii="宋体" w:hAnsi="宋体" w:cs="宋体"/>
          <w:sz w:val="24"/>
        </w:rPr>
      </w:pPr>
      <w:r>
        <w:rPr>
          <w:rFonts w:hint="eastAsia" w:ascii="宋体" w:hAnsi="宋体" w:cs="宋体"/>
          <w:sz w:val="24"/>
        </w:rPr>
        <w:t>注：按本格式和要求提供。</w:t>
      </w:r>
    </w:p>
    <w:p w14:paraId="417E6E2F">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130BDE5">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71DB1563">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66712869">
      <w:pPr>
        <w:spacing w:line="360" w:lineRule="auto"/>
        <w:jc w:val="center"/>
        <w:outlineLvl w:val="0"/>
        <w:rPr>
          <w:rFonts w:ascii="宋体" w:hAnsi="宋体" w:cs="宋体"/>
          <w:b/>
          <w:kern w:val="0"/>
          <w:sz w:val="36"/>
          <w:szCs w:val="36"/>
        </w:rPr>
      </w:pPr>
    </w:p>
    <w:p w14:paraId="51E997F3">
      <w:pPr>
        <w:snapToGrid w:val="0"/>
        <w:spacing w:line="360" w:lineRule="auto"/>
        <w:rPr>
          <w:rFonts w:ascii="宋体" w:hAnsi="宋体" w:cs="宋体"/>
          <w:sz w:val="24"/>
        </w:rPr>
      </w:pPr>
      <w:r>
        <w:rPr>
          <w:rFonts w:hint="eastAsia" w:ascii="宋体" w:hAnsi="宋体" w:cs="宋体"/>
          <w:sz w:val="24"/>
        </w:rPr>
        <w:t>（1）开标一览表（报价表）………………………………………………………（页码）</w:t>
      </w:r>
    </w:p>
    <w:p w14:paraId="66CA3148">
      <w:pPr>
        <w:snapToGrid w:val="0"/>
        <w:spacing w:line="360" w:lineRule="auto"/>
        <w:ind w:right="480"/>
        <w:jc w:val="center"/>
        <w:rPr>
          <w:rFonts w:ascii="宋体" w:hAnsi="宋体" w:cs="宋体"/>
          <w:b/>
          <w:kern w:val="0"/>
          <w:sz w:val="32"/>
          <w:szCs w:val="32"/>
        </w:rPr>
      </w:pPr>
    </w:p>
    <w:p w14:paraId="5591B6E8">
      <w:pPr>
        <w:snapToGrid w:val="0"/>
        <w:spacing w:line="360" w:lineRule="auto"/>
        <w:ind w:right="480"/>
        <w:jc w:val="center"/>
        <w:rPr>
          <w:rFonts w:ascii="宋体" w:hAnsi="宋体" w:cs="宋体"/>
          <w:b/>
          <w:kern w:val="0"/>
          <w:sz w:val="32"/>
          <w:szCs w:val="32"/>
        </w:rPr>
      </w:pPr>
    </w:p>
    <w:p w14:paraId="65E0BDDD">
      <w:pPr>
        <w:snapToGrid w:val="0"/>
        <w:spacing w:line="360" w:lineRule="auto"/>
        <w:ind w:right="480"/>
        <w:jc w:val="center"/>
        <w:rPr>
          <w:rFonts w:ascii="宋体" w:hAnsi="宋体" w:cs="宋体"/>
          <w:b/>
          <w:kern w:val="0"/>
          <w:sz w:val="32"/>
          <w:szCs w:val="32"/>
        </w:rPr>
      </w:pPr>
    </w:p>
    <w:p w14:paraId="4457F1A1">
      <w:pPr>
        <w:snapToGrid w:val="0"/>
        <w:spacing w:line="360" w:lineRule="auto"/>
        <w:ind w:right="480"/>
        <w:jc w:val="center"/>
        <w:rPr>
          <w:rFonts w:ascii="宋体" w:hAnsi="宋体" w:cs="宋体"/>
          <w:b/>
          <w:kern w:val="0"/>
          <w:sz w:val="32"/>
          <w:szCs w:val="32"/>
        </w:rPr>
      </w:pPr>
    </w:p>
    <w:p w14:paraId="05C90DBE">
      <w:pPr>
        <w:snapToGrid w:val="0"/>
        <w:spacing w:line="360" w:lineRule="auto"/>
        <w:ind w:right="480"/>
        <w:jc w:val="center"/>
        <w:rPr>
          <w:rFonts w:ascii="宋体" w:hAnsi="宋体" w:cs="宋体"/>
          <w:b/>
          <w:kern w:val="0"/>
          <w:sz w:val="32"/>
          <w:szCs w:val="32"/>
        </w:rPr>
      </w:pPr>
    </w:p>
    <w:p w14:paraId="0A9E41D6">
      <w:pPr>
        <w:snapToGrid w:val="0"/>
        <w:spacing w:line="360" w:lineRule="auto"/>
        <w:ind w:right="480"/>
        <w:jc w:val="center"/>
        <w:rPr>
          <w:rFonts w:ascii="宋体" w:hAnsi="宋体" w:cs="宋体"/>
          <w:b/>
          <w:kern w:val="0"/>
          <w:sz w:val="32"/>
          <w:szCs w:val="32"/>
        </w:rPr>
      </w:pPr>
    </w:p>
    <w:p w14:paraId="5F116C99">
      <w:pPr>
        <w:snapToGrid w:val="0"/>
        <w:spacing w:line="360" w:lineRule="auto"/>
        <w:ind w:right="480"/>
        <w:jc w:val="center"/>
        <w:rPr>
          <w:rFonts w:ascii="宋体" w:hAnsi="宋体" w:cs="宋体"/>
          <w:b/>
          <w:kern w:val="0"/>
          <w:sz w:val="32"/>
          <w:szCs w:val="32"/>
        </w:rPr>
      </w:pPr>
    </w:p>
    <w:p w14:paraId="5A52C868">
      <w:pPr>
        <w:snapToGrid w:val="0"/>
        <w:spacing w:line="360" w:lineRule="auto"/>
        <w:ind w:right="480"/>
        <w:jc w:val="center"/>
        <w:rPr>
          <w:rFonts w:ascii="宋体" w:hAnsi="宋体" w:cs="宋体"/>
          <w:b/>
          <w:kern w:val="0"/>
          <w:sz w:val="32"/>
          <w:szCs w:val="32"/>
        </w:rPr>
      </w:pPr>
    </w:p>
    <w:p w14:paraId="6B16DA0C">
      <w:pPr>
        <w:snapToGrid w:val="0"/>
        <w:spacing w:line="360" w:lineRule="auto"/>
        <w:ind w:right="480"/>
        <w:jc w:val="center"/>
        <w:rPr>
          <w:rFonts w:ascii="宋体" w:hAnsi="宋体" w:cs="宋体"/>
          <w:b/>
          <w:kern w:val="0"/>
          <w:sz w:val="32"/>
          <w:szCs w:val="32"/>
        </w:rPr>
      </w:pPr>
    </w:p>
    <w:p w14:paraId="27BB8B14">
      <w:pPr>
        <w:snapToGrid w:val="0"/>
        <w:spacing w:line="360" w:lineRule="auto"/>
        <w:ind w:right="480"/>
        <w:jc w:val="center"/>
        <w:rPr>
          <w:rFonts w:ascii="宋体" w:hAnsi="宋体" w:cs="宋体"/>
          <w:b/>
          <w:kern w:val="0"/>
          <w:sz w:val="32"/>
          <w:szCs w:val="32"/>
        </w:rPr>
      </w:pPr>
    </w:p>
    <w:p w14:paraId="074F3991">
      <w:pPr>
        <w:snapToGrid w:val="0"/>
        <w:spacing w:line="360" w:lineRule="auto"/>
        <w:ind w:right="480"/>
        <w:jc w:val="center"/>
        <w:rPr>
          <w:rFonts w:ascii="宋体" w:hAnsi="宋体" w:cs="宋体"/>
          <w:b/>
          <w:kern w:val="0"/>
          <w:sz w:val="32"/>
          <w:szCs w:val="32"/>
        </w:rPr>
      </w:pPr>
    </w:p>
    <w:p w14:paraId="4EC275DC">
      <w:pPr>
        <w:snapToGrid w:val="0"/>
        <w:spacing w:line="360" w:lineRule="auto"/>
        <w:ind w:right="480"/>
        <w:jc w:val="center"/>
        <w:rPr>
          <w:rFonts w:ascii="宋体" w:hAnsi="宋体" w:cs="宋体"/>
          <w:b/>
          <w:kern w:val="0"/>
          <w:sz w:val="32"/>
          <w:szCs w:val="32"/>
        </w:rPr>
      </w:pPr>
    </w:p>
    <w:p w14:paraId="2F232505">
      <w:pPr>
        <w:snapToGrid w:val="0"/>
        <w:spacing w:line="360" w:lineRule="auto"/>
        <w:ind w:right="480"/>
        <w:jc w:val="center"/>
        <w:rPr>
          <w:rFonts w:ascii="宋体" w:hAnsi="宋体" w:cs="宋体"/>
          <w:b/>
          <w:kern w:val="0"/>
          <w:sz w:val="32"/>
          <w:szCs w:val="32"/>
        </w:rPr>
      </w:pPr>
    </w:p>
    <w:p w14:paraId="1E0C27D5">
      <w:pPr>
        <w:snapToGrid w:val="0"/>
        <w:spacing w:line="360" w:lineRule="auto"/>
        <w:ind w:right="480"/>
        <w:jc w:val="center"/>
        <w:rPr>
          <w:rFonts w:ascii="宋体" w:hAnsi="宋体" w:cs="宋体"/>
          <w:b/>
          <w:kern w:val="0"/>
          <w:sz w:val="32"/>
          <w:szCs w:val="32"/>
        </w:rPr>
      </w:pPr>
    </w:p>
    <w:p w14:paraId="25A681FB">
      <w:pPr>
        <w:snapToGrid w:val="0"/>
        <w:spacing w:line="360" w:lineRule="auto"/>
        <w:ind w:right="480"/>
        <w:jc w:val="center"/>
        <w:rPr>
          <w:rFonts w:ascii="宋体" w:hAnsi="宋体" w:cs="宋体"/>
          <w:b/>
          <w:kern w:val="0"/>
          <w:sz w:val="32"/>
          <w:szCs w:val="32"/>
        </w:rPr>
      </w:pPr>
    </w:p>
    <w:p w14:paraId="5D3AB7FC">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7D7CB963">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4865F3A9">
      <w:pPr>
        <w:snapToGrid w:val="0"/>
        <w:spacing w:line="360" w:lineRule="auto"/>
        <w:rPr>
          <w:rFonts w:ascii="宋体" w:hAnsi="宋体" w:cs="宋体"/>
          <w:kern w:val="0"/>
          <w:sz w:val="24"/>
        </w:rPr>
      </w:pPr>
      <w:r>
        <w:rPr>
          <w:rFonts w:hint="eastAsia" w:ascii="宋体" w:hAnsi="宋体" w:cs="宋体"/>
          <w:sz w:val="24"/>
        </w:rPr>
        <w:t>杭州市西湖区人民政府翠苑街道办事处、杭州市西湖区政府采购中心</w:t>
      </w:r>
      <w:r>
        <w:rPr>
          <w:rFonts w:hint="eastAsia" w:ascii="宋体" w:hAnsi="宋体" w:cs="宋体"/>
          <w:kern w:val="0"/>
          <w:sz w:val="24"/>
          <w:lang w:val="zh-CN"/>
        </w:rPr>
        <w:t>：</w:t>
      </w:r>
    </w:p>
    <w:p w14:paraId="4C195EEB">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lang w:eastAsia="zh-CN"/>
        </w:rPr>
        <w:t>杭州市西湖区人民政府翠苑街道办事处大楼2025-2027年综合物业服务采购项目</w:t>
      </w:r>
      <w:r>
        <w:rPr>
          <w:rFonts w:hint="eastAsia" w:ascii="宋体" w:hAnsi="宋体" w:cs="宋体"/>
          <w:kern w:val="0"/>
          <w:sz w:val="24"/>
          <w:lang w:val="zh-CN"/>
        </w:rPr>
        <w:t>【招标编号：</w:t>
      </w:r>
      <w:r>
        <w:rPr>
          <w:rFonts w:hint="eastAsia" w:ascii="宋体" w:hAnsi="宋体" w:cs="宋体"/>
          <w:sz w:val="24"/>
          <w:lang w:eastAsia="zh-CN"/>
        </w:rPr>
        <w:t>XHZFCG-2025-G-36</w:t>
      </w:r>
      <w:r>
        <w:rPr>
          <w:rFonts w:hint="eastAsia" w:ascii="宋体" w:hAnsi="宋体" w:cs="宋体"/>
          <w:sz w:val="24"/>
        </w:rPr>
        <w:t>】的实施</w:t>
      </w:r>
      <w:r>
        <w:rPr>
          <w:rFonts w:hint="eastAsia" w:ascii="宋体" w:hAnsi="宋体" w:cs="宋体"/>
          <w:kern w:val="0"/>
          <w:sz w:val="24"/>
          <w:lang w:val="zh-CN"/>
        </w:rPr>
        <w:t>。</w:t>
      </w:r>
    </w:p>
    <w:p w14:paraId="315B539E">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44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559"/>
        <w:gridCol w:w="1701"/>
        <w:gridCol w:w="2410"/>
        <w:gridCol w:w="1972"/>
        <w:gridCol w:w="2130"/>
        <w:gridCol w:w="1965"/>
        <w:gridCol w:w="1880"/>
      </w:tblGrid>
      <w:tr w14:paraId="303C2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817" w:type="dxa"/>
            <w:vAlign w:val="center"/>
          </w:tcPr>
          <w:p w14:paraId="786314D1">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559" w:type="dxa"/>
            <w:vAlign w:val="center"/>
          </w:tcPr>
          <w:p w14:paraId="4FBB098C">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名称</w:t>
            </w:r>
          </w:p>
        </w:tc>
        <w:tc>
          <w:tcPr>
            <w:tcW w:w="1701" w:type="dxa"/>
            <w:vAlign w:val="center"/>
          </w:tcPr>
          <w:p w14:paraId="1FE03C34">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服务范围</w:t>
            </w:r>
          </w:p>
        </w:tc>
        <w:tc>
          <w:tcPr>
            <w:tcW w:w="2410" w:type="dxa"/>
            <w:vAlign w:val="center"/>
          </w:tcPr>
          <w:p w14:paraId="22CF7323">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服务要求</w:t>
            </w:r>
          </w:p>
        </w:tc>
        <w:tc>
          <w:tcPr>
            <w:tcW w:w="1972" w:type="dxa"/>
            <w:vAlign w:val="center"/>
          </w:tcPr>
          <w:p w14:paraId="79354BAE">
            <w:pPr>
              <w:spacing w:line="360" w:lineRule="auto"/>
              <w:jc w:val="center"/>
              <w:rPr>
                <w:rFonts w:hint="eastAsia" w:ascii="宋体" w:hAnsi="宋体" w:eastAsia="宋体" w:cs="宋体"/>
                <w:b/>
                <w:sz w:val="24"/>
                <w:highlight w:val="none"/>
                <w:lang w:eastAsia="zh-CN"/>
              </w:rPr>
            </w:pPr>
            <w:r>
              <w:rPr>
                <w:rFonts w:hint="eastAsia" w:ascii="宋体" w:hAnsi="宋体" w:eastAsia="宋体" w:cs="宋体"/>
                <w:b/>
                <w:sz w:val="24"/>
                <w:highlight w:val="none"/>
              </w:rPr>
              <w:t>服务</w:t>
            </w:r>
            <w:r>
              <w:rPr>
                <w:rFonts w:hint="eastAsia" w:ascii="宋体" w:hAnsi="宋体" w:cs="宋体"/>
                <w:b/>
                <w:sz w:val="24"/>
                <w:highlight w:val="none"/>
                <w:lang w:eastAsia="zh-CN"/>
              </w:rPr>
              <w:t>期限</w:t>
            </w:r>
          </w:p>
        </w:tc>
        <w:tc>
          <w:tcPr>
            <w:tcW w:w="2130" w:type="dxa"/>
            <w:vAlign w:val="center"/>
          </w:tcPr>
          <w:p w14:paraId="6C0D62D3">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服务标准</w:t>
            </w:r>
          </w:p>
        </w:tc>
        <w:tc>
          <w:tcPr>
            <w:tcW w:w="1965" w:type="dxa"/>
            <w:vAlign w:val="center"/>
          </w:tcPr>
          <w:p w14:paraId="5DA04823">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服务人数</w:t>
            </w:r>
          </w:p>
        </w:tc>
        <w:tc>
          <w:tcPr>
            <w:tcW w:w="1880" w:type="dxa"/>
            <w:vAlign w:val="center"/>
          </w:tcPr>
          <w:p w14:paraId="729FE8EC">
            <w:pPr>
              <w:spacing w:line="360" w:lineRule="auto"/>
              <w:jc w:val="center"/>
              <w:rPr>
                <w:rFonts w:hint="eastAsia" w:ascii="宋体" w:hAnsi="宋体" w:eastAsia="宋体" w:cs="宋体"/>
                <w:b/>
                <w:sz w:val="24"/>
                <w:highlight w:val="none"/>
              </w:rPr>
            </w:pPr>
          </w:p>
          <w:p w14:paraId="253D5FE3">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备注（如果有）</w:t>
            </w:r>
          </w:p>
          <w:p w14:paraId="65DF413A">
            <w:pPr>
              <w:spacing w:line="360" w:lineRule="auto"/>
              <w:jc w:val="center"/>
              <w:rPr>
                <w:rFonts w:hint="eastAsia" w:ascii="宋体" w:hAnsi="宋体" w:eastAsia="宋体" w:cs="宋体"/>
                <w:b/>
                <w:sz w:val="24"/>
                <w:highlight w:val="none"/>
              </w:rPr>
            </w:pPr>
          </w:p>
        </w:tc>
      </w:tr>
      <w:tr w14:paraId="71D83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71B3562">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1559" w:type="dxa"/>
            <w:vAlign w:val="center"/>
          </w:tcPr>
          <w:p w14:paraId="65B238A0">
            <w:pPr>
              <w:snapToGrid w:val="0"/>
              <w:spacing w:line="360" w:lineRule="auto"/>
              <w:rPr>
                <w:rFonts w:hint="eastAsia" w:ascii="宋体" w:hAnsi="宋体" w:eastAsia="宋体" w:cs="宋体"/>
                <w:sz w:val="24"/>
                <w:highlight w:val="none"/>
                <w:lang w:val="en-US" w:eastAsia="zh-CN"/>
              </w:rPr>
            </w:pPr>
            <w:r>
              <w:rPr>
                <w:rFonts w:hint="eastAsia" w:ascii="宋体" w:hAnsi="宋体" w:cs="宋体"/>
                <w:sz w:val="24"/>
                <w:lang w:eastAsia="zh-CN"/>
              </w:rPr>
              <w:t>杭州市西湖区人民政府翠苑街道办事处大楼2025-2027年综合物业服务采购项目</w:t>
            </w:r>
          </w:p>
        </w:tc>
        <w:tc>
          <w:tcPr>
            <w:tcW w:w="1701" w:type="dxa"/>
            <w:vAlign w:val="center"/>
          </w:tcPr>
          <w:p w14:paraId="5BBB3C27">
            <w:pPr>
              <w:snapToGrid w:val="0"/>
              <w:spacing w:line="360" w:lineRule="auto"/>
              <w:jc w:val="center"/>
              <w:rPr>
                <w:rFonts w:hint="eastAsia" w:ascii="宋体" w:hAnsi="宋体" w:eastAsia="宋体" w:cs="宋体"/>
                <w:sz w:val="24"/>
                <w:highlight w:val="none"/>
              </w:rPr>
            </w:pPr>
          </w:p>
        </w:tc>
        <w:tc>
          <w:tcPr>
            <w:tcW w:w="2410" w:type="dxa"/>
            <w:vAlign w:val="center"/>
          </w:tcPr>
          <w:p w14:paraId="4ADBAC87">
            <w:pPr>
              <w:snapToGrid w:val="0"/>
              <w:spacing w:line="360" w:lineRule="auto"/>
              <w:jc w:val="center"/>
              <w:rPr>
                <w:rFonts w:hint="eastAsia" w:ascii="宋体" w:hAnsi="宋体" w:eastAsia="宋体" w:cs="宋体"/>
                <w:sz w:val="24"/>
                <w:highlight w:val="none"/>
              </w:rPr>
            </w:pPr>
          </w:p>
        </w:tc>
        <w:tc>
          <w:tcPr>
            <w:tcW w:w="1972" w:type="dxa"/>
            <w:vAlign w:val="center"/>
          </w:tcPr>
          <w:p w14:paraId="0586E052">
            <w:pPr>
              <w:snapToGrid w:val="0"/>
              <w:spacing w:line="360" w:lineRule="auto"/>
              <w:jc w:val="center"/>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3年</w:t>
            </w:r>
          </w:p>
        </w:tc>
        <w:tc>
          <w:tcPr>
            <w:tcW w:w="2130" w:type="dxa"/>
            <w:vAlign w:val="center"/>
          </w:tcPr>
          <w:p w14:paraId="36AD3713">
            <w:pPr>
              <w:spacing w:line="360" w:lineRule="auto"/>
              <w:jc w:val="center"/>
              <w:rPr>
                <w:rFonts w:hint="eastAsia" w:ascii="宋体" w:hAnsi="宋体" w:eastAsia="宋体" w:cs="宋体"/>
                <w:sz w:val="24"/>
                <w:highlight w:val="none"/>
              </w:rPr>
            </w:pPr>
          </w:p>
        </w:tc>
        <w:tc>
          <w:tcPr>
            <w:tcW w:w="1965" w:type="dxa"/>
          </w:tcPr>
          <w:p w14:paraId="28D7FB81">
            <w:pPr>
              <w:spacing w:line="360" w:lineRule="auto"/>
              <w:jc w:val="center"/>
              <w:rPr>
                <w:rFonts w:hint="eastAsia" w:ascii="宋体" w:hAnsi="宋体" w:eastAsia="宋体" w:cs="宋体"/>
                <w:sz w:val="24"/>
                <w:highlight w:val="none"/>
              </w:rPr>
            </w:pPr>
          </w:p>
        </w:tc>
        <w:tc>
          <w:tcPr>
            <w:tcW w:w="1880" w:type="dxa"/>
            <w:vAlign w:val="center"/>
          </w:tcPr>
          <w:p w14:paraId="59D46C7B">
            <w:pPr>
              <w:spacing w:line="360" w:lineRule="auto"/>
              <w:jc w:val="center"/>
              <w:rPr>
                <w:rFonts w:hint="eastAsia" w:ascii="宋体" w:hAnsi="宋体" w:eastAsia="宋体" w:cs="宋体"/>
                <w:sz w:val="24"/>
                <w:highlight w:val="none"/>
              </w:rPr>
            </w:pPr>
          </w:p>
        </w:tc>
      </w:tr>
      <w:tr w14:paraId="3F494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207688E">
            <w:pPr>
              <w:spacing w:line="360" w:lineRule="auto"/>
              <w:jc w:val="center"/>
              <w:rPr>
                <w:rFonts w:hint="eastAsia" w:ascii="宋体" w:hAnsi="宋体" w:eastAsia="宋体" w:cs="宋体"/>
                <w:b/>
                <w:sz w:val="24"/>
                <w:highlight w:val="none"/>
              </w:rPr>
            </w:pPr>
            <w:r>
              <w:rPr>
                <w:rFonts w:hint="eastAsia" w:ascii="宋体" w:hAnsi="宋体" w:cs="宋体"/>
                <w:b/>
                <w:sz w:val="24"/>
              </w:rPr>
              <w:t>每年投标报价（小写）</w:t>
            </w:r>
          </w:p>
        </w:tc>
        <w:tc>
          <w:tcPr>
            <w:tcW w:w="7947" w:type="dxa"/>
            <w:gridSpan w:val="4"/>
            <w:vAlign w:val="center"/>
          </w:tcPr>
          <w:p w14:paraId="348181AA">
            <w:pPr>
              <w:spacing w:line="360" w:lineRule="auto"/>
              <w:jc w:val="center"/>
              <w:rPr>
                <w:rFonts w:hint="eastAsia" w:ascii="宋体" w:hAnsi="宋体" w:eastAsia="宋体" w:cs="宋体"/>
                <w:sz w:val="24"/>
                <w:highlight w:val="none"/>
              </w:rPr>
            </w:pPr>
          </w:p>
        </w:tc>
      </w:tr>
      <w:tr w14:paraId="69A67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2EA725D1">
            <w:pPr>
              <w:spacing w:line="360" w:lineRule="auto"/>
              <w:jc w:val="center"/>
              <w:rPr>
                <w:rFonts w:hint="eastAsia" w:ascii="宋体" w:hAnsi="宋体" w:eastAsia="宋体" w:cs="宋体"/>
                <w:b/>
                <w:sz w:val="24"/>
                <w:highlight w:val="none"/>
              </w:rPr>
            </w:pPr>
            <w:r>
              <w:rPr>
                <w:rFonts w:hint="eastAsia" w:ascii="宋体" w:hAnsi="宋体" w:cs="宋体"/>
                <w:b/>
                <w:sz w:val="24"/>
                <w:lang w:eastAsia="zh-CN"/>
              </w:rPr>
              <w:t>三</w:t>
            </w:r>
            <w:r>
              <w:rPr>
                <w:rFonts w:hint="eastAsia" w:ascii="宋体" w:hAnsi="宋体" w:cs="宋体"/>
                <w:b/>
                <w:sz w:val="24"/>
              </w:rPr>
              <w:t>年投标报价（小写）</w:t>
            </w:r>
          </w:p>
        </w:tc>
        <w:tc>
          <w:tcPr>
            <w:tcW w:w="7947" w:type="dxa"/>
            <w:gridSpan w:val="4"/>
            <w:vAlign w:val="center"/>
          </w:tcPr>
          <w:p w14:paraId="4661238E">
            <w:pPr>
              <w:spacing w:line="360" w:lineRule="auto"/>
              <w:jc w:val="center"/>
              <w:rPr>
                <w:rFonts w:hint="eastAsia" w:ascii="宋体" w:hAnsi="宋体" w:eastAsia="宋体" w:cs="宋体"/>
                <w:sz w:val="24"/>
                <w:highlight w:val="none"/>
              </w:rPr>
            </w:pPr>
          </w:p>
        </w:tc>
      </w:tr>
      <w:tr w14:paraId="11E13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8481662">
            <w:pPr>
              <w:spacing w:line="360" w:lineRule="auto"/>
              <w:jc w:val="center"/>
              <w:rPr>
                <w:rFonts w:hint="eastAsia" w:ascii="宋体" w:hAnsi="宋体" w:eastAsia="宋体" w:cs="宋体"/>
                <w:b/>
                <w:sz w:val="24"/>
                <w:highlight w:val="none"/>
              </w:rPr>
            </w:pPr>
            <w:r>
              <w:rPr>
                <w:rFonts w:hint="eastAsia" w:ascii="宋体" w:hAnsi="宋体" w:cs="宋体"/>
                <w:b/>
                <w:sz w:val="24"/>
                <w:lang w:eastAsia="zh-CN"/>
              </w:rPr>
              <w:t>三</w:t>
            </w:r>
            <w:r>
              <w:rPr>
                <w:rFonts w:hint="eastAsia" w:ascii="宋体" w:hAnsi="宋体" w:cs="宋体"/>
                <w:b/>
                <w:sz w:val="24"/>
              </w:rPr>
              <w:t>年投标报价（大写）</w:t>
            </w:r>
          </w:p>
        </w:tc>
        <w:tc>
          <w:tcPr>
            <w:tcW w:w="7947" w:type="dxa"/>
            <w:gridSpan w:val="4"/>
            <w:vAlign w:val="center"/>
          </w:tcPr>
          <w:p w14:paraId="54841239">
            <w:pPr>
              <w:spacing w:line="360" w:lineRule="auto"/>
              <w:jc w:val="center"/>
              <w:rPr>
                <w:rFonts w:hint="eastAsia" w:ascii="宋体" w:hAnsi="宋体" w:eastAsia="宋体" w:cs="宋体"/>
                <w:sz w:val="24"/>
                <w:highlight w:val="none"/>
              </w:rPr>
            </w:pPr>
          </w:p>
        </w:tc>
      </w:tr>
    </w:tbl>
    <w:p w14:paraId="10247A56">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4B6E9733">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p>
    <w:p w14:paraId="32458E64">
      <w:pPr>
        <w:spacing w:line="360" w:lineRule="auto"/>
        <w:ind w:firstLine="480" w:firstLineChars="200"/>
        <w:rPr>
          <w:rFonts w:ascii="宋体" w:hAnsi="宋体" w:cs="宋体"/>
          <w:b/>
          <w:kern w:val="0"/>
          <w:sz w:val="24"/>
          <w:lang w:val="zh-CN"/>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合同总价不为零，报价明细表中部分产品、服务单价为零的，视作已包含在总价中。采购人将以合同形式有偿取得货物或服务，不接受投标人给予的赠品、回扣或者与采购无关的其他商品、服务；采购内容未包含在《开标一览表（报价表）》名称栏中，投标人不能作出合理解释的，视为投标文件含有采购人不能接受的附加条件的，投标无效。</w:t>
      </w:r>
    </w:p>
    <w:p w14:paraId="772114CE">
      <w:pPr>
        <w:spacing w:line="360" w:lineRule="auto"/>
        <w:ind w:firstLine="482" w:firstLineChars="200"/>
        <w:rPr>
          <w:rFonts w:ascii="宋体" w:hAnsi="宋体" w:cs="宋体"/>
        </w:rPr>
      </w:pPr>
      <w:r>
        <w:rPr>
          <w:rFonts w:hint="eastAsia" w:ascii="宋体" w:hAnsi="宋体" w:cs="宋体"/>
          <w:b/>
          <w:kern w:val="0"/>
          <w:sz w:val="24"/>
        </w:rPr>
        <w:t>3、▲特别说明：供应商报价低于项目预算50%的，应当在报价文件中详细阐述不影响产品质量或者诚信履约的具体原因。</w:t>
      </w:r>
    </w:p>
    <w:p w14:paraId="19CC419A">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rPr>
        <w:t>4</w:t>
      </w:r>
      <w:r>
        <w:rPr>
          <w:rFonts w:hint="eastAsia" w:ascii="宋体" w:hAnsi="宋体" w:cs="宋体"/>
          <w:kern w:val="0"/>
          <w:sz w:val="24"/>
          <w:lang w:val="zh-CN"/>
        </w:rPr>
        <w:t>、特别提示：采购机构将对项目名称和项目编号，中标供应商名称、地址和中标金额，主要中标标的名称、服务范围、服务要求、服务时间、服务标准等予以公示。</w:t>
      </w:r>
    </w:p>
    <w:p w14:paraId="52B51371">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szCs w:val="22"/>
        </w:rPr>
        <w:t>5</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24D49C4">
      <w:pPr>
        <w:spacing w:line="360" w:lineRule="auto"/>
        <w:ind w:firstLine="482" w:firstLineChars="200"/>
        <w:rPr>
          <w:rFonts w:ascii="宋体" w:hAnsi="宋体" w:cs="宋体"/>
          <w:b/>
          <w:kern w:val="0"/>
          <w:sz w:val="24"/>
        </w:rPr>
      </w:pPr>
    </w:p>
    <w:p w14:paraId="45BAD8FA">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1A7DF9CD">
      <w:pPr>
        <w:spacing w:line="360" w:lineRule="auto"/>
        <w:ind w:right="1760"/>
        <w:jc w:val="center"/>
        <w:rPr>
          <w:rFonts w:ascii="宋体" w:hAnsi="宋体" w:cs="宋体"/>
          <w:sz w:val="24"/>
        </w:rPr>
      </w:pPr>
      <w:r>
        <w:rPr>
          <w:rFonts w:hint="eastAsia" w:ascii="宋体" w:hAnsi="宋体" w:cs="宋体"/>
          <w:sz w:val="24"/>
        </w:rPr>
        <w:t>投标人名称（电子签名）：</w:t>
      </w:r>
    </w:p>
    <w:p w14:paraId="05266B94">
      <w:pPr>
        <w:spacing w:line="360" w:lineRule="auto"/>
        <w:ind w:right="1120" w:firstLine="10200" w:firstLineChars="4250"/>
        <w:rPr>
          <w:rFonts w:ascii="宋体" w:hAnsi="宋体" w:cs="宋体"/>
          <w:sz w:val="24"/>
        </w:rPr>
      </w:pPr>
      <w:r>
        <w:rPr>
          <w:rFonts w:hint="eastAsia" w:ascii="宋体" w:hAnsi="宋体" w:cs="宋体"/>
          <w:sz w:val="24"/>
        </w:rPr>
        <w:t>日 期：</w:t>
      </w:r>
    </w:p>
    <w:p w14:paraId="4D0D35EA">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134CC84D">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5D0350F7">
      <w:pPr>
        <w:spacing w:line="360" w:lineRule="auto"/>
        <w:jc w:val="center"/>
        <w:rPr>
          <w:rFonts w:ascii="宋体" w:hAnsi="宋体" w:cs="宋体"/>
          <w:b/>
          <w:spacing w:val="6"/>
          <w:sz w:val="32"/>
          <w:szCs w:val="32"/>
        </w:rPr>
      </w:pPr>
      <w:bookmarkStart w:id="139" w:name="OLE_LINK14"/>
      <w:bookmarkStart w:id="140" w:name="OLE_LINK13"/>
      <w:r>
        <w:rPr>
          <w:rFonts w:hint="eastAsia" w:ascii="宋体" w:hAnsi="宋体" w:cs="宋体"/>
          <w:b/>
          <w:spacing w:val="6"/>
          <w:sz w:val="32"/>
          <w:szCs w:val="32"/>
        </w:rPr>
        <w:t>残疾人福利性单位声明函</w:t>
      </w:r>
    </w:p>
    <w:bookmarkEnd w:id="139"/>
    <w:bookmarkEnd w:id="140"/>
    <w:p w14:paraId="3421D838">
      <w:pPr>
        <w:spacing w:line="360" w:lineRule="auto"/>
        <w:rPr>
          <w:rFonts w:ascii="宋体" w:hAnsi="宋体" w:cs="宋体"/>
          <w:b/>
          <w:spacing w:val="6"/>
          <w:sz w:val="30"/>
          <w:szCs w:val="30"/>
        </w:rPr>
      </w:pPr>
    </w:p>
    <w:p w14:paraId="7A61C63F">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杭州市西湖区人民政府翠苑街道办事处</w:t>
      </w:r>
      <w:r>
        <w:rPr>
          <w:rFonts w:hint="eastAsia" w:ascii="宋体" w:hAnsi="宋体" w:cs="宋体"/>
          <w:sz w:val="24"/>
        </w:rPr>
        <w:t>_单位的_</w:t>
      </w:r>
      <w:r>
        <w:rPr>
          <w:rFonts w:hint="eastAsia" w:ascii="宋体" w:hAnsi="宋体" w:cs="宋体"/>
          <w:sz w:val="24"/>
          <w:u w:val="single"/>
          <w:lang w:eastAsia="zh-CN"/>
        </w:rPr>
        <w:t>杭州市西湖区人民政府翠苑街道办事处大楼2025-2027年综合物业服务采购项目</w:t>
      </w:r>
      <w:r>
        <w:rPr>
          <w:rFonts w:hint="eastAsia" w:ascii="宋体" w:hAnsi="宋体" w:cs="宋体"/>
          <w:sz w:val="24"/>
          <w:u w:val="single"/>
        </w:rPr>
        <w:t>的</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14:paraId="46108956">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34E04B11">
      <w:pPr>
        <w:spacing w:line="360" w:lineRule="auto"/>
        <w:ind w:firstLine="480" w:firstLineChars="200"/>
        <w:rPr>
          <w:rFonts w:ascii="宋体" w:hAnsi="宋体" w:cs="宋体"/>
          <w:sz w:val="24"/>
        </w:rPr>
      </w:pPr>
    </w:p>
    <w:p w14:paraId="6C85AE7D">
      <w:pPr>
        <w:spacing w:line="360" w:lineRule="auto"/>
        <w:ind w:firstLine="480" w:firstLineChars="200"/>
        <w:rPr>
          <w:rFonts w:ascii="宋体" w:hAnsi="宋体" w:cs="宋体"/>
          <w:sz w:val="24"/>
        </w:rPr>
      </w:pPr>
    </w:p>
    <w:p w14:paraId="7ACBCF1B">
      <w:pPr>
        <w:tabs>
          <w:tab w:val="left" w:pos="4860"/>
        </w:tabs>
        <w:spacing w:line="360" w:lineRule="auto"/>
        <w:ind w:right="1560" w:firstLine="480" w:firstLineChars="200"/>
        <w:jc w:val="center"/>
        <w:rPr>
          <w:rFonts w:ascii="宋体" w:hAns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14:paraId="5C5D1727">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69F1B6FE">
      <w:pPr>
        <w:spacing w:line="360" w:lineRule="auto"/>
        <w:ind w:firstLine="480" w:firstLineChars="200"/>
        <w:rPr>
          <w:rFonts w:ascii="宋体" w:hAnsi="宋体" w:cs="宋体"/>
          <w:sz w:val="24"/>
        </w:rPr>
      </w:pPr>
    </w:p>
    <w:p w14:paraId="49A2F6FB">
      <w:pPr>
        <w:spacing w:line="360" w:lineRule="auto"/>
        <w:ind w:firstLine="420" w:firstLineChars="200"/>
        <w:rPr>
          <w:rFonts w:ascii="宋体" w:hAnsi="宋体" w:cs="宋体"/>
        </w:rPr>
      </w:pPr>
    </w:p>
    <w:p w14:paraId="428893EC">
      <w:pPr>
        <w:spacing w:line="360" w:lineRule="auto"/>
        <w:ind w:firstLine="420" w:firstLineChars="200"/>
        <w:rPr>
          <w:rFonts w:ascii="宋体" w:hAnsi="宋体" w:cs="宋体"/>
        </w:rPr>
      </w:pPr>
    </w:p>
    <w:p w14:paraId="6BB64629">
      <w:pPr>
        <w:spacing w:line="360" w:lineRule="auto"/>
        <w:ind w:firstLine="420" w:firstLineChars="200"/>
        <w:rPr>
          <w:rFonts w:ascii="宋体" w:hAnsi="宋体" w:cs="宋体"/>
        </w:rPr>
      </w:pPr>
    </w:p>
    <w:p w14:paraId="22B7FB22">
      <w:pPr>
        <w:spacing w:line="360" w:lineRule="auto"/>
        <w:ind w:firstLine="420" w:firstLineChars="200"/>
        <w:rPr>
          <w:rFonts w:ascii="宋体" w:hAnsi="宋体" w:cs="宋体"/>
        </w:rPr>
      </w:pPr>
    </w:p>
    <w:p w14:paraId="78382C0A">
      <w:pPr>
        <w:spacing w:line="360" w:lineRule="auto"/>
        <w:rPr>
          <w:rFonts w:ascii="宋体" w:hAnsi="宋体" w:cs="宋体"/>
          <w:b/>
          <w:sz w:val="24"/>
        </w:rPr>
      </w:pPr>
    </w:p>
    <w:p w14:paraId="01A8F3A9">
      <w:pPr>
        <w:spacing w:line="360" w:lineRule="auto"/>
        <w:rPr>
          <w:rFonts w:ascii="宋体" w:hAnsi="宋体" w:cs="宋体"/>
          <w:b/>
          <w:sz w:val="24"/>
        </w:rPr>
      </w:pPr>
    </w:p>
    <w:p w14:paraId="27E7FF2B">
      <w:pPr>
        <w:spacing w:line="360" w:lineRule="auto"/>
        <w:rPr>
          <w:rFonts w:ascii="宋体" w:hAnsi="宋体" w:cs="宋体"/>
          <w:b/>
          <w:sz w:val="24"/>
        </w:rPr>
      </w:pPr>
    </w:p>
    <w:p w14:paraId="52F8E5A9">
      <w:pPr>
        <w:spacing w:line="360" w:lineRule="auto"/>
        <w:rPr>
          <w:rFonts w:ascii="宋体" w:hAnsi="宋体" w:cs="宋体"/>
          <w:b/>
          <w:sz w:val="24"/>
        </w:rPr>
      </w:pPr>
    </w:p>
    <w:p w14:paraId="76DCA3BA">
      <w:pPr>
        <w:spacing w:line="360" w:lineRule="auto"/>
        <w:rPr>
          <w:rFonts w:ascii="宋体" w:hAnsi="宋体" w:cs="宋体"/>
          <w:b/>
          <w:sz w:val="24"/>
        </w:rPr>
      </w:pPr>
    </w:p>
    <w:p w14:paraId="7A97BC4B">
      <w:pPr>
        <w:spacing w:line="360" w:lineRule="auto"/>
        <w:rPr>
          <w:rFonts w:ascii="宋体" w:hAnsi="宋体" w:cs="宋体"/>
          <w:b/>
          <w:sz w:val="24"/>
        </w:rPr>
      </w:pPr>
    </w:p>
    <w:p w14:paraId="1F33CB57">
      <w:pPr>
        <w:spacing w:line="360" w:lineRule="auto"/>
        <w:rPr>
          <w:rFonts w:ascii="宋体" w:hAnsi="宋体" w:cs="宋体"/>
          <w:b/>
          <w:sz w:val="24"/>
        </w:rPr>
      </w:pPr>
    </w:p>
    <w:p w14:paraId="2CB1DCD8">
      <w:pPr>
        <w:pStyle w:val="79"/>
        <w:rPr>
          <w:rFonts w:hAnsi="宋体" w:cs="宋体"/>
          <w:b/>
        </w:rPr>
      </w:pPr>
    </w:p>
    <w:p w14:paraId="7F104BD1">
      <w:pPr>
        <w:pStyle w:val="79"/>
        <w:rPr>
          <w:rFonts w:hAnsi="宋体" w:cs="宋体"/>
          <w:b/>
        </w:rPr>
      </w:pPr>
    </w:p>
    <w:p w14:paraId="61C9CE6B">
      <w:pPr>
        <w:pStyle w:val="79"/>
        <w:rPr>
          <w:rFonts w:hAnsi="宋体" w:cs="宋体"/>
          <w:b/>
        </w:rPr>
      </w:pPr>
    </w:p>
    <w:p w14:paraId="6B66611F">
      <w:pPr>
        <w:spacing w:line="360" w:lineRule="auto"/>
        <w:rPr>
          <w:rFonts w:ascii="宋体" w:hAnsi="宋体" w:cs="宋体"/>
          <w:b/>
          <w:sz w:val="24"/>
        </w:rPr>
      </w:pPr>
    </w:p>
    <w:p w14:paraId="57BA1A25">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45017605">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51089157">
      <w:pPr>
        <w:snapToGrid w:val="0"/>
        <w:spacing w:beforeLines="100" w:line="360" w:lineRule="auto"/>
        <w:rPr>
          <w:rFonts w:ascii="宋体" w:hAnsi="宋体" w:cs="宋体"/>
          <w:bCs/>
          <w:sz w:val="24"/>
        </w:rPr>
      </w:pPr>
      <w:r>
        <w:rPr>
          <w:rFonts w:hint="eastAsia" w:ascii="宋体" w:hAnsi="宋体" w:cs="宋体"/>
          <w:bCs/>
          <w:sz w:val="24"/>
        </w:rPr>
        <w:t>一、质疑供应商基本信息</w:t>
      </w:r>
    </w:p>
    <w:p w14:paraId="3A46F814">
      <w:pPr>
        <w:snapToGrid w:val="0"/>
        <w:spacing w:line="360" w:lineRule="auto"/>
        <w:rPr>
          <w:rFonts w:ascii="宋体" w:hAnsi="宋体" w:cs="宋体"/>
          <w:sz w:val="24"/>
          <w:u w:val="dotted"/>
        </w:rPr>
      </w:pPr>
      <w:r>
        <w:rPr>
          <w:rFonts w:hint="eastAsia" w:ascii="宋体" w:hAnsi="宋体" w:cs="宋体"/>
          <w:sz w:val="24"/>
        </w:rPr>
        <w:t>质疑供应商：</w:t>
      </w:r>
    </w:p>
    <w:p w14:paraId="590D376A">
      <w:pPr>
        <w:snapToGrid w:val="0"/>
        <w:spacing w:line="360" w:lineRule="auto"/>
        <w:rPr>
          <w:rFonts w:ascii="宋体" w:hAnsi="宋体" w:cs="宋体"/>
          <w:sz w:val="24"/>
        </w:rPr>
      </w:pPr>
      <w:r>
        <w:rPr>
          <w:rFonts w:hint="eastAsia" w:ascii="宋体" w:hAnsi="宋体" w:cs="宋体"/>
          <w:sz w:val="24"/>
        </w:rPr>
        <w:t>地址：邮编：</w:t>
      </w:r>
    </w:p>
    <w:p w14:paraId="2F725FDF">
      <w:pPr>
        <w:snapToGrid w:val="0"/>
        <w:spacing w:line="360" w:lineRule="auto"/>
        <w:rPr>
          <w:rFonts w:ascii="宋体" w:hAnsi="宋体" w:cs="宋体"/>
          <w:sz w:val="24"/>
        </w:rPr>
      </w:pPr>
      <w:r>
        <w:rPr>
          <w:rFonts w:hint="eastAsia" w:ascii="宋体" w:hAnsi="宋体" w:cs="宋体"/>
          <w:sz w:val="24"/>
        </w:rPr>
        <w:t>联系人：联系电话：</w:t>
      </w:r>
    </w:p>
    <w:p w14:paraId="1A75C06B">
      <w:pPr>
        <w:snapToGrid w:val="0"/>
        <w:spacing w:line="360" w:lineRule="auto"/>
        <w:rPr>
          <w:rFonts w:ascii="宋体" w:hAnsi="宋体" w:cs="宋体"/>
          <w:sz w:val="24"/>
          <w:u w:val="dotted"/>
        </w:rPr>
      </w:pPr>
      <w:r>
        <w:rPr>
          <w:rFonts w:hint="eastAsia" w:ascii="宋体" w:hAnsi="宋体" w:cs="宋体"/>
          <w:sz w:val="24"/>
        </w:rPr>
        <w:t>授权代表：</w:t>
      </w:r>
    </w:p>
    <w:p w14:paraId="769421D0">
      <w:pPr>
        <w:snapToGrid w:val="0"/>
        <w:spacing w:line="360" w:lineRule="auto"/>
        <w:rPr>
          <w:rFonts w:ascii="宋体" w:hAnsi="宋体" w:cs="宋体"/>
          <w:sz w:val="24"/>
        </w:rPr>
      </w:pPr>
      <w:r>
        <w:rPr>
          <w:rFonts w:hint="eastAsia" w:ascii="宋体" w:hAnsi="宋体" w:cs="宋体"/>
          <w:sz w:val="24"/>
        </w:rPr>
        <w:t>联系电话：</w:t>
      </w:r>
    </w:p>
    <w:p w14:paraId="03B90EA8">
      <w:pPr>
        <w:snapToGrid w:val="0"/>
        <w:spacing w:line="360" w:lineRule="auto"/>
        <w:rPr>
          <w:rFonts w:ascii="宋体" w:hAnsi="宋体" w:cs="宋体"/>
          <w:sz w:val="24"/>
        </w:rPr>
      </w:pPr>
      <w:r>
        <w:rPr>
          <w:rFonts w:hint="eastAsia" w:ascii="宋体" w:hAnsi="宋体" w:cs="宋体"/>
          <w:sz w:val="24"/>
        </w:rPr>
        <w:t>地址： 邮编：</w:t>
      </w:r>
    </w:p>
    <w:p w14:paraId="5F4C1090">
      <w:pPr>
        <w:snapToGrid w:val="0"/>
        <w:spacing w:line="360" w:lineRule="auto"/>
        <w:rPr>
          <w:rFonts w:ascii="宋体" w:hAnsi="宋体" w:cs="宋体"/>
          <w:bCs/>
          <w:sz w:val="24"/>
        </w:rPr>
      </w:pPr>
      <w:r>
        <w:rPr>
          <w:rFonts w:hint="eastAsia" w:ascii="宋体" w:hAnsi="宋体" w:cs="宋体"/>
          <w:bCs/>
          <w:sz w:val="24"/>
        </w:rPr>
        <w:t>二、质疑项目基本情况</w:t>
      </w:r>
    </w:p>
    <w:p w14:paraId="6CED2844">
      <w:pPr>
        <w:snapToGrid w:val="0"/>
        <w:spacing w:line="360" w:lineRule="auto"/>
        <w:rPr>
          <w:rFonts w:ascii="宋体" w:hAnsi="宋体" w:cs="宋体"/>
          <w:sz w:val="24"/>
        </w:rPr>
      </w:pPr>
      <w:r>
        <w:rPr>
          <w:rFonts w:hint="eastAsia" w:ascii="宋体" w:hAnsi="宋体" w:cs="宋体"/>
          <w:sz w:val="24"/>
        </w:rPr>
        <w:t>质疑项目的名称：</w:t>
      </w:r>
    </w:p>
    <w:p w14:paraId="510B0571">
      <w:pPr>
        <w:snapToGrid w:val="0"/>
        <w:spacing w:line="360" w:lineRule="auto"/>
        <w:rPr>
          <w:rFonts w:ascii="宋体" w:hAnsi="宋体" w:cs="宋体"/>
          <w:sz w:val="24"/>
        </w:rPr>
      </w:pPr>
      <w:r>
        <w:rPr>
          <w:rFonts w:hint="eastAsia" w:ascii="宋体" w:hAnsi="宋体" w:cs="宋体"/>
          <w:sz w:val="24"/>
        </w:rPr>
        <w:t>质疑项目的编号：包号：</w:t>
      </w:r>
    </w:p>
    <w:p w14:paraId="0B34087B">
      <w:pPr>
        <w:snapToGrid w:val="0"/>
        <w:spacing w:line="360" w:lineRule="auto"/>
        <w:rPr>
          <w:rFonts w:ascii="宋体" w:hAnsi="宋体" w:cs="宋体"/>
          <w:sz w:val="24"/>
          <w:u w:val="dotted"/>
        </w:rPr>
      </w:pPr>
      <w:r>
        <w:rPr>
          <w:rFonts w:hint="eastAsia" w:ascii="宋体" w:hAnsi="宋体" w:cs="宋体"/>
          <w:sz w:val="24"/>
        </w:rPr>
        <w:t>采购人名称：</w:t>
      </w:r>
    </w:p>
    <w:p w14:paraId="734AC315">
      <w:pPr>
        <w:snapToGrid w:val="0"/>
        <w:spacing w:line="360" w:lineRule="auto"/>
        <w:rPr>
          <w:rFonts w:ascii="宋体" w:hAnsi="宋体" w:cs="宋体"/>
          <w:sz w:val="24"/>
        </w:rPr>
      </w:pPr>
      <w:r>
        <w:rPr>
          <w:rFonts w:hint="eastAsia" w:ascii="宋体" w:hAnsi="宋体" w:cs="宋体"/>
          <w:sz w:val="24"/>
        </w:rPr>
        <w:t>采购文件获取日期：</w:t>
      </w:r>
    </w:p>
    <w:p w14:paraId="44E704CC">
      <w:pPr>
        <w:snapToGrid w:val="0"/>
        <w:spacing w:line="360" w:lineRule="auto"/>
        <w:rPr>
          <w:rFonts w:ascii="宋体" w:hAnsi="宋体" w:cs="宋体"/>
          <w:bCs/>
          <w:sz w:val="24"/>
        </w:rPr>
      </w:pPr>
      <w:r>
        <w:rPr>
          <w:rFonts w:hint="eastAsia" w:ascii="宋体" w:hAnsi="宋体" w:cs="宋体"/>
          <w:bCs/>
          <w:sz w:val="24"/>
        </w:rPr>
        <w:t>三、质疑事项具体内容</w:t>
      </w:r>
    </w:p>
    <w:p w14:paraId="17930A74">
      <w:pPr>
        <w:snapToGrid w:val="0"/>
        <w:spacing w:line="360" w:lineRule="auto"/>
        <w:rPr>
          <w:rFonts w:ascii="宋体" w:hAnsi="宋体" w:cs="宋体"/>
          <w:sz w:val="24"/>
          <w:u w:val="dotted"/>
        </w:rPr>
      </w:pPr>
      <w:r>
        <w:rPr>
          <w:rFonts w:hint="eastAsia" w:ascii="宋体" w:hAnsi="宋体" w:cs="宋体"/>
          <w:sz w:val="24"/>
        </w:rPr>
        <w:t>质疑事项1：</w:t>
      </w:r>
    </w:p>
    <w:p w14:paraId="227F663B">
      <w:pPr>
        <w:snapToGrid w:val="0"/>
        <w:spacing w:line="360" w:lineRule="auto"/>
        <w:rPr>
          <w:rFonts w:ascii="宋体" w:hAnsi="宋体" w:cs="宋体"/>
          <w:sz w:val="24"/>
          <w:u w:val="dotted"/>
        </w:rPr>
      </w:pPr>
      <w:r>
        <w:rPr>
          <w:rFonts w:hint="eastAsia" w:ascii="宋体" w:hAnsi="宋体" w:cs="宋体"/>
          <w:sz w:val="24"/>
        </w:rPr>
        <w:t>事实依据：</w:t>
      </w:r>
    </w:p>
    <w:p w14:paraId="0C75E2BE">
      <w:pPr>
        <w:snapToGrid w:val="0"/>
        <w:spacing w:line="360" w:lineRule="auto"/>
        <w:rPr>
          <w:rFonts w:ascii="宋体" w:hAnsi="宋体" w:cs="宋体"/>
          <w:sz w:val="24"/>
        </w:rPr>
      </w:pPr>
    </w:p>
    <w:p w14:paraId="18A82FE5">
      <w:pPr>
        <w:snapToGrid w:val="0"/>
        <w:spacing w:line="360" w:lineRule="auto"/>
        <w:rPr>
          <w:rFonts w:ascii="宋体" w:hAnsi="宋体" w:cs="宋体"/>
          <w:sz w:val="24"/>
          <w:u w:val="dotted"/>
        </w:rPr>
      </w:pPr>
      <w:r>
        <w:rPr>
          <w:rFonts w:hint="eastAsia" w:ascii="宋体" w:hAnsi="宋体" w:cs="宋体"/>
          <w:sz w:val="24"/>
        </w:rPr>
        <w:t>法律依据：</w:t>
      </w:r>
    </w:p>
    <w:p w14:paraId="2BD69DF9">
      <w:pPr>
        <w:snapToGrid w:val="0"/>
        <w:spacing w:line="360" w:lineRule="auto"/>
        <w:rPr>
          <w:rFonts w:ascii="宋体" w:hAnsi="宋体" w:cs="宋体"/>
          <w:sz w:val="24"/>
          <w:u w:val="dotted"/>
        </w:rPr>
      </w:pPr>
    </w:p>
    <w:p w14:paraId="02DC462B">
      <w:pPr>
        <w:snapToGrid w:val="0"/>
        <w:spacing w:line="360" w:lineRule="auto"/>
        <w:rPr>
          <w:rFonts w:ascii="宋体" w:hAnsi="宋体" w:cs="宋体"/>
          <w:sz w:val="24"/>
          <w:u w:val="dotted"/>
        </w:rPr>
      </w:pPr>
      <w:r>
        <w:rPr>
          <w:rFonts w:hint="eastAsia" w:ascii="宋体" w:hAnsi="宋体" w:cs="宋体"/>
          <w:sz w:val="24"/>
        </w:rPr>
        <w:t>质疑事项2</w:t>
      </w:r>
    </w:p>
    <w:p w14:paraId="775C06F4">
      <w:pPr>
        <w:snapToGrid w:val="0"/>
        <w:spacing w:line="360" w:lineRule="auto"/>
        <w:rPr>
          <w:rFonts w:ascii="宋体" w:hAnsi="宋体" w:cs="宋体"/>
          <w:sz w:val="24"/>
        </w:rPr>
      </w:pPr>
      <w:r>
        <w:rPr>
          <w:rFonts w:hint="eastAsia" w:ascii="宋体" w:hAnsi="宋体" w:cs="宋体"/>
          <w:sz w:val="24"/>
        </w:rPr>
        <w:t>……</w:t>
      </w:r>
    </w:p>
    <w:p w14:paraId="5C4DD06B">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39E88729">
      <w:pPr>
        <w:snapToGrid w:val="0"/>
        <w:spacing w:line="360" w:lineRule="auto"/>
        <w:rPr>
          <w:rFonts w:ascii="宋体" w:hAnsi="宋体" w:cs="宋体"/>
          <w:sz w:val="24"/>
          <w:u w:val="dotted"/>
        </w:rPr>
      </w:pPr>
      <w:r>
        <w:rPr>
          <w:rFonts w:hint="eastAsia" w:ascii="宋体" w:hAnsi="宋体" w:cs="宋体"/>
          <w:sz w:val="24"/>
        </w:rPr>
        <w:t>请求：</w:t>
      </w:r>
    </w:p>
    <w:p w14:paraId="1991721C">
      <w:pPr>
        <w:spacing w:line="360" w:lineRule="auto"/>
        <w:rPr>
          <w:rFonts w:ascii="宋体" w:hAnsi="宋体" w:cs="宋体"/>
          <w:sz w:val="24"/>
        </w:rPr>
      </w:pPr>
      <w:r>
        <w:rPr>
          <w:rFonts w:hint="eastAsia" w:ascii="宋体" w:hAnsi="宋体" w:cs="宋体"/>
          <w:sz w:val="24"/>
        </w:rPr>
        <w:t xml:space="preserve">签字(签章)：                   公章：                      </w:t>
      </w:r>
    </w:p>
    <w:p w14:paraId="6D14102A">
      <w:pPr>
        <w:spacing w:line="360" w:lineRule="auto"/>
        <w:rPr>
          <w:rFonts w:ascii="宋体" w:hAnsi="宋体" w:cs="宋体"/>
          <w:sz w:val="24"/>
        </w:rPr>
      </w:pPr>
      <w:r>
        <w:rPr>
          <w:rFonts w:hint="eastAsia" w:ascii="宋体" w:hAnsi="宋体" w:cs="宋体"/>
          <w:sz w:val="24"/>
        </w:rPr>
        <w:t xml:space="preserve">日期：    </w:t>
      </w:r>
    </w:p>
    <w:p w14:paraId="6EC02CA3">
      <w:pPr>
        <w:spacing w:line="360" w:lineRule="auto"/>
        <w:jc w:val="center"/>
        <w:rPr>
          <w:rFonts w:ascii="宋体" w:hAnsi="宋体" w:cs="宋体"/>
          <w:b/>
          <w:bCs/>
          <w:sz w:val="24"/>
        </w:rPr>
      </w:pPr>
    </w:p>
    <w:p w14:paraId="7A679A41">
      <w:pPr>
        <w:spacing w:line="360" w:lineRule="auto"/>
        <w:rPr>
          <w:rFonts w:ascii="宋体" w:hAnsi="宋体" w:cs="宋体"/>
          <w:b/>
          <w:sz w:val="24"/>
        </w:rPr>
      </w:pPr>
    </w:p>
    <w:p w14:paraId="7C1F7D3C">
      <w:pPr>
        <w:spacing w:line="360" w:lineRule="auto"/>
        <w:rPr>
          <w:rFonts w:ascii="宋体" w:hAnsi="宋体" w:cs="宋体"/>
          <w:b/>
          <w:sz w:val="24"/>
        </w:rPr>
      </w:pPr>
    </w:p>
    <w:p w14:paraId="6FD54D18">
      <w:pPr>
        <w:spacing w:line="360" w:lineRule="auto"/>
        <w:rPr>
          <w:rFonts w:ascii="宋体" w:hAnsi="宋体" w:cs="宋体"/>
          <w:b/>
          <w:sz w:val="24"/>
        </w:rPr>
      </w:pPr>
    </w:p>
    <w:p w14:paraId="4B55B794">
      <w:pPr>
        <w:spacing w:line="360" w:lineRule="auto"/>
        <w:rPr>
          <w:rFonts w:ascii="宋体" w:hAnsi="宋体" w:cs="宋体"/>
          <w:b/>
          <w:sz w:val="24"/>
        </w:rPr>
      </w:pPr>
      <w:r>
        <w:rPr>
          <w:rFonts w:hint="eastAsia" w:ascii="宋体" w:hAnsi="宋体" w:cs="宋体"/>
          <w:b/>
          <w:sz w:val="24"/>
        </w:rPr>
        <w:t>质疑函制作说明：</w:t>
      </w:r>
    </w:p>
    <w:p w14:paraId="4BBE7AD6">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2ABD21D9">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31AAA569">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27BA5C7B">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4F216415">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4A4BA37A">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3B813704">
      <w:pPr>
        <w:widowControl/>
        <w:spacing w:line="360" w:lineRule="auto"/>
        <w:ind w:firstLine="600" w:firstLineChars="200"/>
        <w:jc w:val="left"/>
        <w:rPr>
          <w:rFonts w:ascii="宋体" w:hAnsi="宋体" w:cs="宋体"/>
          <w:sz w:val="30"/>
          <w:szCs w:val="30"/>
        </w:rPr>
      </w:pPr>
    </w:p>
    <w:p w14:paraId="3A8A1F52">
      <w:pPr>
        <w:spacing w:line="360" w:lineRule="auto"/>
        <w:jc w:val="center"/>
        <w:rPr>
          <w:rFonts w:ascii="宋体" w:hAnsi="宋体" w:cs="宋体"/>
          <w:b/>
          <w:spacing w:val="6"/>
          <w:sz w:val="32"/>
          <w:szCs w:val="32"/>
        </w:rPr>
      </w:pPr>
    </w:p>
    <w:p w14:paraId="0D57D107">
      <w:pPr>
        <w:spacing w:line="360" w:lineRule="auto"/>
        <w:jc w:val="center"/>
        <w:rPr>
          <w:rFonts w:ascii="宋体" w:hAnsi="宋体" w:cs="宋体"/>
          <w:b/>
          <w:spacing w:val="6"/>
          <w:sz w:val="32"/>
          <w:szCs w:val="32"/>
        </w:rPr>
      </w:pPr>
    </w:p>
    <w:p w14:paraId="2B10CCFF">
      <w:pPr>
        <w:spacing w:line="360" w:lineRule="auto"/>
        <w:jc w:val="center"/>
        <w:rPr>
          <w:rFonts w:ascii="宋体" w:hAnsi="宋体" w:cs="宋体"/>
          <w:b/>
          <w:spacing w:val="6"/>
          <w:sz w:val="32"/>
          <w:szCs w:val="32"/>
        </w:rPr>
      </w:pPr>
    </w:p>
    <w:p w14:paraId="7D98D26D">
      <w:pPr>
        <w:spacing w:line="360" w:lineRule="auto"/>
        <w:jc w:val="center"/>
        <w:rPr>
          <w:rFonts w:ascii="宋体" w:hAnsi="宋体" w:cs="宋体"/>
          <w:b/>
          <w:spacing w:val="6"/>
          <w:sz w:val="32"/>
          <w:szCs w:val="32"/>
        </w:rPr>
      </w:pPr>
    </w:p>
    <w:p w14:paraId="6A88777D">
      <w:pPr>
        <w:spacing w:line="360" w:lineRule="auto"/>
        <w:jc w:val="center"/>
        <w:rPr>
          <w:rFonts w:ascii="宋体" w:hAnsi="宋体" w:cs="宋体"/>
          <w:b/>
          <w:spacing w:val="6"/>
          <w:sz w:val="32"/>
          <w:szCs w:val="32"/>
        </w:rPr>
      </w:pPr>
    </w:p>
    <w:p w14:paraId="6727EC9E">
      <w:pPr>
        <w:spacing w:line="360" w:lineRule="auto"/>
        <w:jc w:val="center"/>
        <w:rPr>
          <w:rFonts w:ascii="宋体" w:hAnsi="宋体" w:cs="宋体"/>
          <w:b/>
          <w:spacing w:val="6"/>
          <w:sz w:val="32"/>
          <w:szCs w:val="32"/>
        </w:rPr>
      </w:pPr>
    </w:p>
    <w:p w14:paraId="3708FE0D">
      <w:pPr>
        <w:spacing w:line="360" w:lineRule="auto"/>
        <w:jc w:val="center"/>
        <w:rPr>
          <w:rFonts w:ascii="宋体" w:hAnsi="宋体" w:cs="宋体"/>
          <w:b/>
          <w:spacing w:val="6"/>
          <w:sz w:val="32"/>
          <w:szCs w:val="32"/>
        </w:rPr>
      </w:pPr>
    </w:p>
    <w:p w14:paraId="13A751AC">
      <w:pPr>
        <w:spacing w:line="360" w:lineRule="auto"/>
        <w:jc w:val="center"/>
        <w:rPr>
          <w:rFonts w:ascii="宋体" w:hAnsi="宋体" w:cs="宋体"/>
          <w:b/>
          <w:spacing w:val="6"/>
          <w:sz w:val="32"/>
          <w:szCs w:val="32"/>
        </w:rPr>
      </w:pPr>
    </w:p>
    <w:p w14:paraId="269ED163">
      <w:pPr>
        <w:spacing w:line="360" w:lineRule="auto"/>
        <w:jc w:val="center"/>
        <w:rPr>
          <w:rFonts w:ascii="宋体" w:hAnsi="宋体" w:cs="宋体"/>
          <w:b/>
          <w:spacing w:val="6"/>
          <w:sz w:val="32"/>
          <w:szCs w:val="32"/>
        </w:rPr>
      </w:pPr>
    </w:p>
    <w:p w14:paraId="7E660DB6">
      <w:pPr>
        <w:spacing w:line="360" w:lineRule="auto"/>
        <w:jc w:val="center"/>
        <w:rPr>
          <w:rFonts w:ascii="宋体" w:hAnsi="宋体" w:cs="宋体"/>
          <w:b/>
          <w:spacing w:val="6"/>
          <w:sz w:val="32"/>
          <w:szCs w:val="32"/>
        </w:rPr>
      </w:pPr>
    </w:p>
    <w:p w14:paraId="788F4299">
      <w:pPr>
        <w:spacing w:line="360" w:lineRule="auto"/>
        <w:jc w:val="center"/>
        <w:rPr>
          <w:rFonts w:ascii="宋体" w:hAnsi="宋体" w:cs="宋体"/>
          <w:b/>
          <w:spacing w:val="6"/>
          <w:sz w:val="32"/>
          <w:szCs w:val="32"/>
        </w:rPr>
      </w:pPr>
    </w:p>
    <w:p w14:paraId="223A7C05">
      <w:pPr>
        <w:spacing w:line="360" w:lineRule="auto"/>
        <w:jc w:val="center"/>
        <w:rPr>
          <w:rFonts w:ascii="宋体" w:hAnsi="宋体" w:cs="宋体"/>
          <w:b/>
          <w:spacing w:val="6"/>
          <w:sz w:val="32"/>
          <w:szCs w:val="32"/>
        </w:rPr>
      </w:pPr>
    </w:p>
    <w:p w14:paraId="11181FE3">
      <w:pPr>
        <w:spacing w:line="360" w:lineRule="auto"/>
        <w:jc w:val="left"/>
        <w:rPr>
          <w:rFonts w:ascii="宋体" w:hAnsi="宋体" w:cs="宋体"/>
          <w:b/>
          <w:spacing w:val="6"/>
          <w:sz w:val="32"/>
          <w:szCs w:val="32"/>
        </w:rPr>
      </w:pPr>
    </w:p>
    <w:p w14:paraId="29899A31">
      <w:pPr>
        <w:spacing w:line="360" w:lineRule="auto"/>
        <w:jc w:val="left"/>
        <w:rPr>
          <w:rFonts w:ascii="宋体" w:hAnsi="宋体" w:cs="宋体"/>
          <w:b/>
          <w:spacing w:val="6"/>
          <w:sz w:val="32"/>
          <w:szCs w:val="32"/>
        </w:rPr>
      </w:pPr>
    </w:p>
    <w:p w14:paraId="091BDDFE">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79513103">
      <w:pPr>
        <w:spacing w:line="360" w:lineRule="auto"/>
        <w:jc w:val="center"/>
        <w:rPr>
          <w:rFonts w:ascii="宋体" w:hAnsi="宋体" w:cs="宋体"/>
          <w:b/>
          <w:sz w:val="24"/>
        </w:rPr>
      </w:pPr>
    </w:p>
    <w:p w14:paraId="0BA44C61">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3E27E749">
      <w:pPr>
        <w:spacing w:line="360" w:lineRule="auto"/>
        <w:rPr>
          <w:rFonts w:ascii="宋体" w:hAnsi="宋体" w:cs="宋体"/>
          <w:sz w:val="24"/>
        </w:rPr>
      </w:pPr>
      <w:r>
        <w:rPr>
          <w:rFonts w:hint="eastAsia" w:ascii="宋体" w:hAnsi="宋体" w:cs="宋体"/>
          <w:sz w:val="24"/>
        </w:rPr>
        <w:t>一、投诉相关主体基本情况</w:t>
      </w:r>
    </w:p>
    <w:p w14:paraId="1ADE3F7E">
      <w:pPr>
        <w:spacing w:line="360" w:lineRule="auto"/>
        <w:rPr>
          <w:rFonts w:ascii="宋体" w:hAnsi="宋体" w:cs="宋体"/>
          <w:sz w:val="24"/>
          <w:u w:val="dotted"/>
        </w:rPr>
      </w:pPr>
      <w:r>
        <w:rPr>
          <w:rFonts w:hint="eastAsia" w:ascii="宋体" w:hAnsi="宋体" w:cs="宋体"/>
          <w:sz w:val="24"/>
        </w:rPr>
        <w:t>投诉人：</w:t>
      </w:r>
    </w:p>
    <w:p w14:paraId="0873AC80">
      <w:pPr>
        <w:spacing w:line="360" w:lineRule="auto"/>
        <w:rPr>
          <w:rFonts w:ascii="宋体" w:hAnsi="宋体" w:cs="宋体"/>
          <w:sz w:val="24"/>
          <w:u w:val="single"/>
        </w:rPr>
      </w:pPr>
      <w:r>
        <w:rPr>
          <w:rFonts w:hint="eastAsia" w:ascii="宋体" w:hAnsi="宋体" w:cs="宋体"/>
          <w:sz w:val="24"/>
        </w:rPr>
        <w:t>地     址：邮编：</w:t>
      </w:r>
    </w:p>
    <w:p w14:paraId="75F782C2">
      <w:pPr>
        <w:tabs>
          <w:tab w:val="left" w:pos="6510"/>
        </w:tabs>
        <w:spacing w:line="360" w:lineRule="auto"/>
        <w:jc w:val="left"/>
        <w:rPr>
          <w:rFonts w:ascii="宋体" w:hAnsi="宋体" w:cs="宋体"/>
          <w:sz w:val="24"/>
        </w:rPr>
      </w:pPr>
      <w:r>
        <w:rPr>
          <w:rFonts w:hint="eastAsia" w:ascii="宋体" w:hAnsi="宋体" w:cs="宋体"/>
          <w:sz w:val="24"/>
        </w:rPr>
        <w:t>法定代表人/主要负责人：</w:t>
      </w:r>
    </w:p>
    <w:p w14:paraId="758D6A05">
      <w:pPr>
        <w:tabs>
          <w:tab w:val="left" w:pos="6510"/>
        </w:tabs>
        <w:spacing w:line="360" w:lineRule="auto"/>
        <w:rPr>
          <w:rFonts w:ascii="宋体" w:hAnsi="宋体" w:cs="宋体"/>
          <w:sz w:val="24"/>
          <w:u w:val="dotted"/>
        </w:rPr>
      </w:pPr>
      <w:r>
        <w:rPr>
          <w:rFonts w:hint="eastAsia" w:ascii="宋体" w:hAnsi="宋体" w:cs="宋体"/>
          <w:sz w:val="24"/>
        </w:rPr>
        <w:t>联系电话：</w:t>
      </w:r>
    </w:p>
    <w:p w14:paraId="78017793">
      <w:pPr>
        <w:spacing w:line="360" w:lineRule="auto"/>
        <w:rPr>
          <w:rFonts w:ascii="宋体" w:hAnsi="宋体" w:cs="宋体"/>
          <w:sz w:val="24"/>
          <w:u w:val="dotted"/>
        </w:rPr>
      </w:pPr>
      <w:r>
        <w:rPr>
          <w:rFonts w:hint="eastAsia" w:ascii="宋体" w:hAnsi="宋体" w:cs="宋体"/>
          <w:sz w:val="24"/>
        </w:rPr>
        <w:t>授权代表：联系电话</w:t>
      </w:r>
      <w:r>
        <w:rPr>
          <w:rFonts w:hint="eastAsia" w:ascii="宋体" w:hAnsi="宋体" w:cs="宋体"/>
          <w:sz w:val="24"/>
          <w:u w:val="dotted"/>
        </w:rPr>
        <w:t xml:space="preserve">：                  </w:t>
      </w:r>
    </w:p>
    <w:p w14:paraId="7649D0BE">
      <w:pPr>
        <w:spacing w:line="360" w:lineRule="auto"/>
        <w:rPr>
          <w:rFonts w:ascii="宋体" w:hAnsi="宋体" w:cs="宋体"/>
          <w:sz w:val="24"/>
          <w:u w:val="dotted"/>
        </w:rPr>
      </w:pPr>
      <w:r>
        <w:rPr>
          <w:rFonts w:hint="eastAsia" w:ascii="宋体" w:hAnsi="宋体" w:cs="宋体"/>
          <w:sz w:val="24"/>
        </w:rPr>
        <w:t>地     址：邮编：</w:t>
      </w:r>
    </w:p>
    <w:p w14:paraId="792D4CD6">
      <w:pPr>
        <w:spacing w:line="360" w:lineRule="auto"/>
        <w:rPr>
          <w:rFonts w:ascii="宋体" w:hAnsi="宋体" w:cs="宋体"/>
          <w:sz w:val="24"/>
          <w:u w:val="single"/>
        </w:rPr>
      </w:pPr>
      <w:r>
        <w:rPr>
          <w:rFonts w:hint="eastAsia" w:ascii="宋体" w:hAnsi="宋体" w:cs="宋体"/>
          <w:sz w:val="24"/>
        </w:rPr>
        <w:t>被投诉人1：</w:t>
      </w:r>
    </w:p>
    <w:p w14:paraId="3036A6C6">
      <w:pPr>
        <w:spacing w:line="360" w:lineRule="auto"/>
        <w:rPr>
          <w:rFonts w:ascii="宋体" w:hAnsi="宋体" w:cs="宋体"/>
          <w:sz w:val="24"/>
          <w:u w:val="single"/>
        </w:rPr>
      </w:pPr>
      <w:r>
        <w:rPr>
          <w:rFonts w:hint="eastAsia" w:ascii="宋体" w:hAnsi="宋体" w:cs="宋体"/>
          <w:sz w:val="24"/>
        </w:rPr>
        <w:t>地     址：邮编：</w:t>
      </w:r>
    </w:p>
    <w:p w14:paraId="13109C15">
      <w:pPr>
        <w:spacing w:line="360" w:lineRule="auto"/>
        <w:rPr>
          <w:rFonts w:ascii="宋体" w:hAnsi="宋体" w:cs="宋体"/>
          <w:sz w:val="24"/>
          <w:u w:val="single"/>
        </w:rPr>
      </w:pPr>
      <w:r>
        <w:rPr>
          <w:rFonts w:hint="eastAsia" w:ascii="宋体" w:hAnsi="宋体" w:cs="宋体"/>
          <w:sz w:val="24"/>
        </w:rPr>
        <w:t>联系人：联系电话：</w:t>
      </w:r>
    </w:p>
    <w:p w14:paraId="518388FF">
      <w:pPr>
        <w:spacing w:line="360" w:lineRule="auto"/>
        <w:rPr>
          <w:rFonts w:ascii="宋体" w:hAnsi="宋体" w:cs="宋体"/>
          <w:sz w:val="24"/>
        </w:rPr>
      </w:pPr>
      <w:r>
        <w:rPr>
          <w:rFonts w:hint="eastAsia" w:ascii="宋体" w:hAnsi="宋体" w:cs="宋体"/>
          <w:sz w:val="24"/>
        </w:rPr>
        <w:t>被投诉人2</w:t>
      </w:r>
    </w:p>
    <w:p w14:paraId="62A6493B">
      <w:pPr>
        <w:spacing w:line="360" w:lineRule="auto"/>
        <w:rPr>
          <w:rFonts w:ascii="宋体" w:hAnsi="宋体" w:cs="宋体"/>
          <w:sz w:val="24"/>
          <w:u w:val="dotted"/>
        </w:rPr>
      </w:pPr>
      <w:r>
        <w:rPr>
          <w:rFonts w:hint="eastAsia" w:ascii="宋体" w:hAnsi="宋体" w:cs="宋体"/>
          <w:sz w:val="24"/>
        </w:rPr>
        <w:t>……</w:t>
      </w:r>
    </w:p>
    <w:p w14:paraId="35E72ADB">
      <w:pPr>
        <w:spacing w:line="360" w:lineRule="auto"/>
        <w:rPr>
          <w:rFonts w:ascii="宋体" w:hAnsi="宋体" w:cs="宋体"/>
          <w:sz w:val="24"/>
          <w:u w:val="single"/>
        </w:rPr>
      </w:pPr>
      <w:r>
        <w:rPr>
          <w:rFonts w:hint="eastAsia" w:ascii="宋体" w:hAnsi="宋体" w:cs="宋体"/>
          <w:sz w:val="24"/>
        </w:rPr>
        <w:t>相关供应商：</w:t>
      </w:r>
    </w:p>
    <w:p w14:paraId="644D2FCD">
      <w:pPr>
        <w:spacing w:line="360" w:lineRule="auto"/>
        <w:rPr>
          <w:rFonts w:ascii="宋体" w:hAnsi="宋体" w:cs="宋体"/>
          <w:sz w:val="24"/>
          <w:u w:val="single"/>
        </w:rPr>
      </w:pPr>
      <w:r>
        <w:rPr>
          <w:rFonts w:hint="eastAsia" w:ascii="宋体" w:hAnsi="宋体" w:cs="宋体"/>
          <w:sz w:val="24"/>
        </w:rPr>
        <w:t>地     址：邮编：</w:t>
      </w:r>
    </w:p>
    <w:p w14:paraId="54159270">
      <w:pPr>
        <w:spacing w:line="360" w:lineRule="auto"/>
        <w:rPr>
          <w:rFonts w:ascii="宋体" w:hAnsi="宋体" w:cs="宋体"/>
          <w:sz w:val="24"/>
          <w:u w:val="single"/>
        </w:rPr>
      </w:pPr>
      <w:r>
        <w:rPr>
          <w:rFonts w:hint="eastAsia" w:ascii="宋体" w:hAnsi="宋体" w:cs="宋体"/>
          <w:sz w:val="24"/>
        </w:rPr>
        <w:t>联系人：联系电话：</w:t>
      </w:r>
    </w:p>
    <w:p w14:paraId="33E632DE">
      <w:pPr>
        <w:spacing w:line="360" w:lineRule="auto"/>
        <w:rPr>
          <w:rFonts w:ascii="宋体" w:hAnsi="宋体" w:cs="宋体"/>
          <w:sz w:val="24"/>
        </w:rPr>
      </w:pPr>
      <w:r>
        <w:rPr>
          <w:rFonts w:hint="eastAsia" w:ascii="宋体" w:hAnsi="宋体" w:cs="宋体"/>
          <w:sz w:val="24"/>
        </w:rPr>
        <w:t>二、投诉项目基本情况</w:t>
      </w:r>
    </w:p>
    <w:p w14:paraId="3DE96DB4">
      <w:pPr>
        <w:spacing w:line="360" w:lineRule="auto"/>
        <w:rPr>
          <w:rFonts w:ascii="宋体" w:hAnsi="宋体" w:cs="宋体"/>
          <w:sz w:val="24"/>
          <w:u w:val="dotted"/>
        </w:rPr>
      </w:pPr>
      <w:r>
        <w:rPr>
          <w:rFonts w:hint="eastAsia" w:ascii="宋体" w:hAnsi="宋体" w:cs="宋体"/>
          <w:sz w:val="24"/>
        </w:rPr>
        <w:t>采购项目名称：</w:t>
      </w:r>
    </w:p>
    <w:p w14:paraId="6A0A4944">
      <w:pPr>
        <w:spacing w:line="360" w:lineRule="auto"/>
        <w:rPr>
          <w:rFonts w:ascii="宋体" w:hAnsi="宋体" w:cs="宋体"/>
          <w:sz w:val="24"/>
          <w:u w:val="single"/>
        </w:rPr>
      </w:pPr>
      <w:r>
        <w:rPr>
          <w:rFonts w:hint="eastAsia" w:ascii="宋体" w:hAnsi="宋体" w:cs="宋体"/>
          <w:sz w:val="24"/>
        </w:rPr>
        <w:t>采购项目编号：包号：</w:t>
      </w:r>
    </w:p>
    <w:p w14:paraId="4116E846">
      <w:pPr>
        <w:spacing w:line="360" w:lineRule="auto"/>
        <w:rPr>
          <w:rFonts w:ascii="宋体" w:hAnsi="宋体" w:cs="宋体"/>
          <w:sz w:val="24"/>
        </w:rPr>
      </w:pPr>
      <w:r>
        <w:rPr>
          <w:rFonts w:hint="eastAsia" w:ascii="宋体" w:hAnsi="宋体" w:cs="宋体"/>
          <w:sz w:val="24"/>
        </w:rPr>
        <w:t>采购人名称：</w:t>
      </w:r>
    </w:p>
    <w:p w14:paraId="710D623F">
      <w:pPr>
        <w:spacing w:line="360" w:lineRule="auto"/>
        <w:rPr>
          <w:rFonts w:ascii="宋体" w:hAnsi="宋体" w:cs="宋体"/>
          <w:sz w:val="24"/>
          <w:u w:val="single"/>
        </w:rPr>
      </w:pPr>
      <w:r>
        <w:rPr>
          <w:rFonts w:hint="eastAsia" w:ascii="宋体" w:hAnsi="宋体" w:cs="宋体"/>
          <w:sz w:val="24"/>
        </w:rPr>
        <w:t>代理机构名称：</w:t>
      </w:r>
    </w:p>
    <w:p w14:paraId="7F1AE458">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p>
    <w:p w14:paraId="229714AB">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p>
    <w:p w14:paraId="57EFEF26">
      <w:pPr>
        <w:spacing w:line="360" w:lineRule="auto"/>
        <w:rPr>
          <w:rFonts w:ascii="宋体" w:hAnsi="宋体" w:cs="宋体"/>
          <w:sz w:val="24"/>
        </w:rPr>
      </w:pPr>
      <w:r>
        <w:rPr>
          <w:rFonts w:hint="eastAsia" w:ascii="宋体" w:hAnsi="宋体" w:cs="宋体"/>
          <w:sz w:val="24"/>
        </w:rPr>
        <w:t>三、质疑基本情况</w:t>
      </w:r>
    </w:p>
    <w:p w14:paraId="4ECA3648">
      <w:pPr>
        <w:spacing w:line="360" w:lineRule="auto"/>
        <w:ind w:firstLine="480" w:firstLineChars="200"/>
        <w:rPr>
          <w:rFonts w:ascii="宋体" w:hAnsi="宋体" w:cs="宋体"/>
          <w:sz w:val="24"/>
          <w:u w:val="dotted"/>
        </w:rPr>
      </w:pPr>
      <w:r>
        <w:rPr>
          <w:rFonts w:hint="eastAsia" w:ascii="宋体" w:hAnsi="宋体" w:cs="宋体"/>
          <w:sz w:val="24"/>
        </w:rPr>
        <w:t>投诉人于年月日,向提出质疑，质疑事项为：</w:t>
      </w:r>
    </w:p>
    <w:p w14:paraId="33E96062">
      <w:pPr>
        <w:spacing w:line="360" w:lineRule="auto"/>
        <w:rPr>
          <w:rFonts w:ascii="宋体" w:hAnsi="宋体" w:cs="宋体"/>
          <w:sz w:val="24"/>
          <w:u w:val="dotted"/>
        </w:rPr>
      </w:pPr>
    </w:p>
    <w:p w14:paraId="794F168F">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于年月日,就质疑事项作出了答复/没有在法定期限内作出答复。</w:t>
      </w:r>
    </w:p>
    <w:p w14:paraId="60212EB3">
      <w:pPr>
        <w:spacing w:line="360" w:lineRule="auto"/>
        <w:rPr>
          <w:rFonts w:ascii="宋体" w:hAnsi="宋体" w:cs="宋体"/>
          <w:sz w:val="24"/>
        </w:rPr>
      </w:pPr>
      <w:r>
        <w:rPr>
          <w:rFonts w:hint="eastAsia" w:ascii="宋体" w:hAnsi="宋体" w:cs="宋体"/>
          <w:sz w:val="24"/>
        </w:rPr>
        <w:t>四、投诉事项具体内容</w:t>
      </w:r>
    </w:p>
    <w:p w14:paraId="4DABCCEE">
      <w:pPr>
        <w:spacing w:line="360" w:lineRule="auto"/>
        <w:rPr>
          <w:rFonts w:ascii="宋体" w:hAnsi="宋体" w:cs="宋体"/>
          <w:sz w:val="24"/>
          <w:u w:val="single"/>
        </w:rPr>
      </w:pPr>
      <w:r>
        <w:rPr>
          <w:rFonts w:hint="eastAsia" w:ascii="宋体" w:hAnsi="宋体" w:cs="宋体"/>
          <w:sz w:val="24"/>
        </w:rPr>
        <w:t>投诉事项 1：</w:t>
      </w:r>
    </w:p>
    <w:p w14:paraId="056422EE">
      <w:pPr>
        <w:spacing w:line="360" w:lineRule="auto"/>
        <w:rPr>
          <w:rFonts w:ascii="宋体" w:hAnsi="宋体" w:cs="宋体"/>
          <w:sz w:val="24"/>
        </w:rPr>
      </w:pPr>
      <w:r>
        <w:rPr>
          <w:rFonts w:hint="eastAsia" w:ascii="宋体" w:hAnsi="宋体" w:cs="宋体"/>
          <w:sz w:val="24"/>
        </w:rPr>
        <w:t>事实依据：</w:t>
      </w:r>
    </w:p>
    <w:p w14:paraId="33395B41">
      <w:pPr>
        <w:spacing w:line="360" w:lineRule="auto"/>
        <w:rPr>
          <w:rFonts w:ascii="宋体" w:hAnsi="宋体" w:cs="宋体"/>
          <w:sz w:val="24"/>
          <w:u w:val="dotted"/>
        </w:rPr>
      </w:pPr>
    </w:p>
    <w:p w14:paraId="6F61F31A">
      <w:pPr>
        <w:spacing w:line="360" w:lineRule="auto"/>
        <w:rPr>
          <w:rFonts w:ascii="宋体" w:hAnsi="宋体" w:cs="宋体"/>
          <w:sz w:val="24"/>
          <w:u w:val="single"/>
        </w:rPr>
      </w:pPr>
      <w:r>
        <w:rPr>
          <w:rFonts w:hint="eastAsia" w:ascii="宋体" w:hAnsi="宋体" w:cs="宋体"/>
          <w:sz w:val="24"/>
        </w:rPr>
        <w:t>法律依据：</w:t>
      </w:r>
    </w:p>
    <w:p w14:paraId="50C970B6">
      <w:pPr>
        <w:spacing w:line="360" w:lineRule="auto"/>
        <w:rPr>
          <w:rFonts w:ascii="宋体" w:hAnsi="宋体" w:cs="宋体"/>
          <w:sz w:val="24"/>
          <w:u w:val="dotted"/>
        </w:rPr>
      </w:pPr>
    </w:p>
    <w:p w14:paraId="0267CEEF">
      <w:pPr>
        <w:spacing w:line="360" w:lineRule="auto"/>
        <w:rPr>
          <w:rFonts w:ascii="宋体" w:hAnsi="宋体" w:cs="宋体"/>
          <w:sz w:val="24"/>
        </w:rPr>
      </w:pPr>
      <w:r>
        <w:rPr>
          <w:rFonts w:hint="eastAsia" w:ascii="宋体" w:hAnsi="宋体" w:cs="宋体"/>
          <w:sz w:val="24"/>
        </w:rPr>
        <w:t>投诉事项2</w:t>
      </w:r>
    </w:p>
    <w:p w14:paraId="754D6AF3">
      <w:pPr>
        <w:spacing w:line="360" w:lineRule="auto"/>
        <w:rPr>
          <w:rFonts w:ascii="宋体" w:hAnsi="宋体" w:cs="宋体"/>
          <w:sz w:val="24"/>
          <w:u w:val="dotted"/>
        </w:rPr>
      </w:pPr>
      <w:r>
        <w:rPr>
          <w:rFonts w:hint="eastAsia" w:ascii="宋体" w:hAnsi="宋体" w:cs="宋体"/>
          <w:sz w:val="24"/>
        </w:rPr>
        <w:t>……</w:t>
      </w:r>
    </w:p>
    <w:p w14:paraId="63360BC2">
      <w:pPr>
        <w:spacing w:line="360" w:lineRule="auto"/>
        <w:rPr>
          <w:rFonts w:ascii="宋体" w:hAnsi="宋体" w:cs="宋体"/>
          <w:sz w:val="24"/>
        </w:rPr>
      </w:pPr>
      <w:r>
        <w:rPr>
          <w:rFonts w:hint="eastAsia" w:ascii="宋体" w:hAnsi="宋体" w:cs="宋体"/>
          <w:sz w:val="24"/>
        </w:rPr>
        <w:t>五、与投诉事项相关的投诉请求</w:t>
      </w:r>
    </w:p>
    <w:p w14:paraId="244354FD">
      <w:pPr>
        <w:spacing w:line="360" w:lineRule="auto"/>
        <w:rPr>
          <w:rFonts w:ascii="宋体" w:hAnsi="宋体" w:cs="宋体"/>
          <w:sz w:val="24"/>
        </w:rPr>
      </w:pPr>
      <w:r>
        <w:rPr>
          <w:rFonts w:hint="eastAsia" w:ascii="宋体" w:hAnsi="宋体" w:cs="宋体"/>
          <w:sz w:val="24"/>
        </w:rPr>
        <w:t>请求：</w:t>
      </w:r>
    </w:p>
    <w:p w14:paraId="35B19406">
      <w:pPr>
        <w:spacing w:line="360" w:lineRule="auto"/>
        <w:rPr>
          <w:rFonts w:ascii="宋体" w:hAnsi="宋体" w:cs="宋体"/>
          <w:sz w:val="24"/>
          <w:u w:val="single"/>
        </w:rPr>
      </w:pPr>
    </w:p>
    <w:p w14:paraId="4D9500BA">
      <w:pPr>
        <w:spacing w:line="360" w:lineRule="auto"/>
        <w:rPr>
          <w:rFonts w:ascii="宋体" w:hAnsi="宋体" w:cs="宋体"/>
          <w:sz w:val="24"/>
        </w:rPr>
      </w:pPr>
      <w:r>
        <w:rPr>
          <w:rFonts w:hint="eastAsia" w:ascii="宋体" w:hAnsi="宋体" w:cs="宋体"/>
          <w:sz w:val="24"/>
        </w:rPr>
        <w:t xml:space="preserve">签字(签章)：                   公章：                      </w:t>
      </w:r>
    </w:p>
    <w:p w14:paraId="3E58575E">
      <w:pPr>
        <w:spacing w:line="360" w:lineRule="auto"/>
        <w:rPr>
          <w:rFonts w:ascii="宋体" w:hAnsi="宋体" w:cs="宋体"/>
          <w:sz w:val="24"/>
        </w:rPr>
      </w:pPr>
      <w:r>
        <w:rPr>
          <w:rFonts w:hint="eastAsia" w:ascii="宋体" w:hAnsi="宋体" w:cs="宋体"/>
          <w:sz w:val="24"/>
        </w:rPr>
        <w:t xml:space="preserve">日期：    </w:t>
      </w:r>
    </w:p>
    <w:p w14:paraId="428C7409">
      <w:pPr>
        <w:spacing w:line="360" w:lineRule="auto"/>
        <w:rPr>
          <w:rFonts w:ascii="宋体" w:hAnsi="宋体" w:cs="宋体"/>
          <w:b/>
          <w:sz w:val="24"/>
        </w:rPr>
      </w:pPr>
    </w:p>
    <w:p w14:paraId="18268036">
      <w:pPr>
        <w:spacing w:line="360" w:lineRule="auto"/>
        <w:rPr>
          <w:rFonts w:ascii="宋体" w:hAnsi="宋体" w:cs="宋体"/>
          <w:b/>
          <w:sz w:val="24"/>
        </w:rPr>
      </w:pPr>
    </w:p>
    <w:p w14:paraId="5121A3BB">
      <w:pPr>
        <w:spacing w:line="360" w:lineRule="auto"/>
        <w:rPr>
          <w:rFonts w:ascii="宋体" w:hAnsi="宋体" w:cs="宋体"/>
          <w:b/>
          <w:sz w:val="24"/>
        </w:rPr>
      </w:pPr>
      <w:r>
        <w:rPr>
          <w:rFonts w:hint="eastAsia" w:ascii="宋体" w:hAnsi="宋体" w:cs="宋体"/>
          <w:b/>
          <w:sz w:val="24"/>
        </w:rPr>
        <w:t>投诉书制作说明：</w:t>
      </w:r>
    </w:p>
    <w:p w14:paraId="495B2BBF">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340911F0">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537FE98F">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61A4DFEA">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00D3C0A7">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3A45B135">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5731DC41">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6F3F0B03">
      <w:pPr>
        <w:spacing w:line="360" w:lineRule="auto"/>
        <w:rPr>
          <w:rFonts w:ascii="宋体" w:hAnsi="宋体" w:cs="宋体"/>
          <w:b/>
          <w:sz w:val="24"/>
        </w:rPr>
      </w:pPr>
    </w:p>
    <w:p w14:paraId="191530CF">
      <w:pPr>
        <w:autoSpaceDE w:val="0"/>
        <w:autoSpaceDN w:val="0"/>
        <w:jc w:val="center"/>
        <w:rPr>
          <w:rFonts w:ascii="宋体" w:hAnsi="宋体" w:cs="宋体"/>
          <w:b/>
          <w:spacing w:val="6"/>
          <w:sz w:val="32"/>
          <w:szCs w:val="32"/>
        </w:rPr>
      </w:pPr>
    </w:p>
    <w:p w14:paraId="40FAB808">
      <w:pPr>
        <w:autoSpaceDE w:val="0"/>
        <w:autoSpaceDN w:val="0"/>
        <w:jc w:val="center"/>
        <w:rPr>
          <w:rFonts w:ascii="宋体" w:hAnsi="宋体" w:cs="宋体"/>
          <w:b/>
          <w:spacing w:val="6"/>
          <w:sz w:val="32"/>
          <w:szCs w:val="32"/>
        </w:rPr>
      </w:pPr>
    </w:p>
    <w:p w14:paraId="318C6FB6">
      <w:pPr>
        <w:autoSpaceDE w:val="0"/>
        <w:autoSpaceDN w:val="0"/>
        <w:jc w:val="center"/>
        <w:rPr>
          <w:rFonts w:ascii="宋体" w:hAnsi="宋体" w:cs="宋体"/>
          <w:b/>
          <w:spacing w:val="6"/>
          <w:sz w:val="32"/>
          <w:szCs w:val="32"/>
        </w:rPr>
      </w:pPr>
    </w:p>
    <w:p w14:paraId="57BA8175">
      <w:pPr>
        <w:autoSpaceDE w:val="0"/>
        <w:autoSpaceDN w:val="0"/>
        <w:jc w:val="center"/>
        <w:rPr>
          <w:rFonts w:ascii="宋体" w:hAnsi="宋体" w:cs="宋体"/>
          <w:b/>
          <w:spacing w:val="6"/>
          <w:sz w:val="32"/>
          <w:szCs w:val="32"/>
        </w:rPr>
      </w:pPr>
    </w:p>
    <w:p w14:paraId="3E0C2D86">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0C7DD95B">
      <w:pPr>
        <w:spacing w:line="360" w:lineRule="auto"/>
        <w:rPr>
          <w:rFonts w:ascii="宋体" w:hAnsi="宋体" w:cs="宋体"/>
          <w:sz w:val="24"/>
          <w:u w:val="single"/>
        </w:rPr>
      </w:pPr>
    </w:p>
    <w:p w14:paraId="725AB46B">
      <w:pPr>
        <w:spacing w:line="360" w:lineRule="auto"/>
        <w:rPr>
          <w:rFonts w:ascii="宋体" w:hAnsi="宋体" w:cs="宋体"/>
          <w:sz w:val="24"/>
        </w:rPr>
      </w:pPr>
      <w:r>
        <w:rPr>
          <w:rFonts w:hint="eastAsia" w:ascii="宋体" w:hAnsi="宋体" w:cs="宋体"/>
          <w:sz w:val="24"/>
          <w:u w:val="single"/>
        </w:rPr>
        <w:t>杭州市西湖区人民政府翠苑街道办事处、杭州市西湖区政府采购中心：</w:t>
      </w:r>
    </w:p>
    <w:p w14:paraId="44853A97">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sz w:val="24"/>
          <w:lang w:eastAsia="zh-CN"/>
        </w:rPr>
        <w:t>杭州市西湖区人民政府翠苑街道办事处大楼2025-2027年综合物业服务采购项目</w:t>
      </w:r>
      <w:r>
        <w:rPr>
          <w:rFonts w:hint="eastAsia" w:ascii="宋体" w:hAnsi="宋体" w:cs="宋体"/>
          <w:sz w:val="24"/>
        </w:rPr>
        <w:t>【招标编号：</w:t>
      </w:r>
      <w:r>
        <w:rPr>
          <w:rFonts w:hint="eastAsia" w:ascii="宋体" w:hAnsi="宋体" w:cs="宋体"/>
          <w:sz w:val="24"/>
          <w:lang w:eastAsia="zh-CN"/>
        </w:rPr>
        <w:t>XHZFCG-2025-G-36</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24AEB721">
      <w:pPr>
        <w:spacing w:line="360" w:lineRule="auto"/>
        <w:ind w:firstLine="480" w:firstLineChars="200"/>
        <w:rPr>
          <w:rFonts w:ascii="宋体" w:hAnsi="宋体" w:cs="宋体"/>
          <w:sz w:val="24"/>
        </w:rPr>
      </w:pPr>
      <w:r>
        <w:rPr>
          <w:rFonts w:hint="eastAsia" w:ascii="宋体" w:hAnsi="宋体" w:cs="宋体"/>
          <w:sz w:val="24"/>
        </w:rPr>
        <w:t>特此说明。</w:t>
      </w:r>
    </w:p>
    <w:p w14:paraId="22792EEA">
      <w:pPr>
        <w:spacing w:line="360" w:lineRule="auto"/>
        <w:ind w:firstLine="494"/>
        <w:rPr>
          <w:rFonts w:ascii="宋体" w:hAnsi="宋体" w:cs="宋体"/>
          <w:sz w:val="24"/>
        </w:rPr>
      </w:pPr>
    </w:p>
    <w:p w14:paraId="339EFE30">
      <w:pPr>
        <w:spacing w:line="360" w:lineRule="auto"/>
        <w:ind w:firstLine="494"/>
        <w:rPr>
          <w:rFonts w:ascii="宋体" w:hAnsi="宋体" w:cs="宋体"/>
          <w:sz w:val="24"/>
        </w:rPr>
      </w:pPr>
    </w:p>
    <w:p w14:paraId="0D5D1BEB">
      <w:pPr>
        <w:spacing w:line="360" w:lineRule="auto"/>
        <w:ind w:firstLine="494"/>
        <w:rPr>
          <w:rFonts w:ascii="宋体" w:hAnsi="宋体" w:cs="宋体"/>
          <w:sz w:val="24"/>
        </w:rPr>
      </w:pPr>
    </w:p>
    <w:p w14:paraId="3AF372AF">
      <w:pPr>
        <w:spacing w:line="360" w:lineRule="auto"/>
        <w:ind w:firstLine="494"/>
        <w:rPr>
          <w:rFonts w:ascii="宋体" w:hAnsi="宋体" w:cs="宋体"/>
          <w:sz w:val="24"/>
        </w:rPr>
      </w:pPr>
    </w:p>
    <w:p w14:paraId="0D509E45">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1ECFF4CA">
      <w:pPr>
        <w:ind w:right="1440" w:firstLine="494"/>
        <w:jc w:val="center"/>
        <w:rPr>
          <w:rFonts w:ascii="宋体" w:hAnsi="宋体" w:cs="宋体"/>
          <w:sz w:val="24"/>
        </w:rPr>
      </w:pPr>
      <w:r>
        <w:rPr>
          <w:rFonts w:hint="eastAsia" w:ascii="宋体" w:hAnsi="宋体" w:cs="宋体"/>
          <w:sz w:val="24"/>
        </w:rPr>
        <w:t xml:space="preserve">                              日期：       年     月     日</w:t>
      </w:r>
    </w:p>
    <w:p w14:paraId="1E36F33F">
      <w:pPr>
        <w:rPr>
          <w:rFonts w:ascii="宋体" w:hAnsi="宋体" w:cs="宋体"/>
          <w:sz w:val="24"/>
        </w:rPr>
      </w:pPr>
      <w:r>
        <w:rPr>
          <w:rFonts w:hint="eastAsia" w:ascii="宋体" w:hAnsi="宋体" w:cs="宋体"/>
          <w:b/>
          <w:bCs/>
          <w:sz w:val="24"/>
        </w:rPr>
        <w:t>附：</w:t>
      </w:r>
    </w:p>
    <w:p w14:paraId="66FA1D21">
      <w:pPr>
        <w:spacing w:line="360" w:lineRule="auto"/>
        <w:rPr>
          <w:rFonts w:ascii="宋体" w:hAnsi="宋体" w:cs="宋体"/>
          <w:bCs/>
          <w:sz w:val="24"/>
        </w:rPr>
      </w:pPr>
      <w:r>
        <w:rPr>
          <w:rFonts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2341D55C">
      <w:pPr>
        <w:autoSpaceDE w:val="0"/>
        <w:autoSpaceDN w:val="0"/>
        <w:jc w:val="center"/>
        <w:rPr>
          <w:rFonts w:ascii="宋体" w:hAnsi="宋体" w:cs="宋体"/>
          <w:b/>
          <w:spacing w:val="6"/>
          <w:sz w:val="32"/>
          <w:szCs w:val="32"/>
        </w:rPr>
      </w:pPr>
    </w:p>
    <w:p w14:paraId="6EC6E229">
      <w:pPr>
        <w:autoSpaceDE w:val="0"/>
        <w:autoSpaceDN w:val="0"/>
        <w:jc w:val="center"/>
        <w:rPr>
          <w:rFonts w:ascii="宋体" w:hAnsi="宋体" w:cs="宋体"/>
          <w:b/>
          <w:spacing w:val="6"/>
          <w:sz w:val="32"/>
          <w:szCs w:val="32"/>
        </w:rPr>
      </w:pPr>
    </w:p>
    <w:p w14:paraId="47D01F7F">
      <w:pPr>
        <w:autoSpaceDE w:val="0"/>
        <w:autoSpaceDN w:val="0"/>
        <w:jc w:val="center"/>
        <w:rPr>
          <w:rFonts w:ascii="宋体" w:hAnsi="宋体" w:cs="宋体"/>
          <w:b/>
          <w:spacing w:val="6"/>
          <w:sz w:val="32"/>
          <w:szCs w:val="32"/>
        </w:rPr>
      </w:pPr>
    </w:p>
    <w:p w14:paraId="069FB35E">
      <w:pPr>
        <w:autoSpaceDE w:val="0"/>
        <w:autoSpaceDN w:val="0"/>
        <w:jc w:val="center"/>
        <w:rPr>
          <w:rFonts w:ascii="宋体" w:hAnsi="宋体" w:cs="宋体"/>
          <w:b/>
          <w:spacing w:val="6"/>
          <w:sz w:val="32"/>
          <w:szCs w:val="32"/>
        </w:rPr>
      </w:pPr>
    </w:p>
    <w:p w14:paraId="59B44F82">
      <w:pPr>
        <w:autoSpaceDE w:val="0"/>
        <w:autoSpaceDN w:val="0"/>
        <w:jc w:val="center"/>
        <w:rPr>
          <w:rFonts w:ascii="宋体" w:hAnsi="宋体" w:cs="宋体"/>
          <w:b/>
          <w:spacing w:val="6"/>
          <w:sz w:val="32"/>
          <w:szCs w:val="32"/>
        </w:rPr>
      </w:pPr>
    </w:p>
    <w:p w14:paraId="120A436B">
      <w:pPr>
        <w:autoSpaceDE w:val="0"/>
        <w:autoSpaceDN w:val="0"/>
        <w:jc w:val="center"/>
        <w:rPr>
          <w:rFonts w:ascii="宋体" w:hAnsi="宋体" w:cs="宋体"/>
          <w:b/>
          <w:spacing w:val="6"/>
          <w:sz w:val="32"/>
          <w:szCs w:val="32"/>
        </w:rPr>
      </w:pPr>
    </w:p>
    <w:p w14:paraId="31CD7857">
      <w:pPr>
        <w:autoSpaceDE w:val="0"/>
        <w:autoSpaceDN w:val="0"/>
        <w:jc w:val="center"/>
        <w:rPr>
          <w:rFonts w:ascii="宋体" w:hAnsi="宋体" w:cs="宋体"/>
          <w:b/>
          <w:spacing w:val="6"/>
          <w:sz w:val="32"/>
          <w:szCs w:val="32"/>
        </w:rPr>
      </w:pPr>
    </w:p>
    <w:p w14:paraId="0A28476D">
      <w:pPr>
        <w:autoSpaceDE w:val="0"/>
        <w:autoSpaceDN w:val="0"/>
        <w:jc w:val="center"/>
        <w:rPr>
          <w:rFonts w:ascii="宋体" w:hAnsi="宋体" w:cs="宋体"/>
          <w:b/>
          <w:spacing w:val="6"/>
          <w:sz w:val="32"/>
          <w:szCs w:val="32"/>
        </w:rPr>
      </w:pPr>
    </w:p>
    <w:p w14:paraId="716AE811">
      <w:pPr>
        <w:autoSpaceDE w:val="0"/>
        <w:autoSpaceDN w:val="0"/>
        <w:jc w:val="center"/>
        <w:rPr>
          <w:rFonts w:ascii="宋体" w:hAnsi="宋体" w:cs="宋体"/>
          <w:b/>
          <w:spacing w:val="6"/>
          <w:sz w:val="32"/>
          <w:szCs w:val="32"/>
        </w:rPr>
      </w:pPr>
    </w:p>
    <w:p w14:paraId="487F7462">
      <w:pPr>
        <w:autoSpaceDE w:val="0"/>
        <w:autoSpaceDN w:val="0"/>
        <w:jc w:val="center"/>
        <w:rPr>
          <w:rFonts w:ascii="宋体" w:hAnsi="宋体" w:cs="宋体"/>
          <w:b/>
          <w:spacing w:val="6"/>
          <w:sz w:val="32"/>
          <w:szCs w:val="32"/>
        </w:rPr>
      </w:pPr>
    </w:p>
    <w:p w14:paraId="4F076062">
      <w:pPr>
        <w:autoSpaceDE w:val="0"/>
        <w:autoSpaceDN w:val="0"/>
        <w:jc w:val="center"/>
        <w:rPr>
          <w:rFonts w:ascii="宋体" w:hAnsi="宋体" w:cs="宋体"/>
          <w:b/>
          <w:spacing w:val="6"/>
          <w:sz w:val="32"/>
          <w:szCs w:val="32"/>
        </w:rPr>
      </w:pPr>
    </w:p>
    <w:p w14:paraId="20AE0150">
      <w:pPr>
        <w:autoSpaceDE w:val="0"/>
        <w:autoSpaceDN w:val="0"/>
        <w:jc w:val="center"/>
        <w:rPr>
          <w:rFonts w:ascii="宋体" w:hAnsi="宋体" w:cs="宋体"/>
          <w:b/>
          <w:spacing w:val="6"/>
          <w:sz w:val="32"/>
          <w:szCs w:val="32"/>
        </w:rPr>
      </w:pPr>
    </w:p>
    <w:p w14:paraId="4A2A7004">
      <w:pPr>
        <w:pStyle w:val="79"/>
        <w:rPr>
          <w:rFonts w:hAnsi="宋体" w:cs="宋体"/>
          <w:b/>
          <w:spacing w:val="6"/>
          <w:sz w:val="32"/>
          <w:szCs w:val="32"/>
        </w:rPr>
      </w:pPr>
    </w:p>
    <w:p w14:paraId="127EC157">
      <w:pPr>
        <w:pStyle w:val="79"/>
        <w:rPr>
          <w:rFonts w:hAnsi="宋体" w:cs="宋体"/>
          <w:b/>
          <w:spacing w:val="6"/>
          <w:sz w:val="32"/>
          <w:szCs w:val="32"/>
        </w:rPr>
      </w:pPr>
    </w:p>
    <w:p w14:paraId="0AB5F109">
      <w:pPr>
        <w:autoSpaceDE w:val="0"/>
        <w:autoSpaceDN w:val="0"/>
        <w:jc w:val="center"/>
        <w:rPr>
          <w:rFonts w:ascii="宋体" w:hAnsi="宋体" w:cs="宋体"/>
          <w:b/>
          <w:spacing w:val="6"/>
          <w:sz w:val="32"/>
          <w:szCs w:val="32"/>
        </w:rPr>
      </w:pPr>
    </w:p>
    <w:p w14:paraId="02ADA16F">
      <w:pPr>
        <w:autoSpaceDE w:val="0"/>
        <w:autoSpaceDN w:val="0"/>
        <w:jc w:val="center"/>
        <w:rPr>
          <w:rFonts w:ascii="宋体" w:hAnsi="宋体" w:cs="宋体"/>
          <w:b/>
          <w:spacing w:val="6"/>
          <w:sz w:val="32"/>
          <w:szCs w:val="32"/>
        </w:rPr>
      </w:pPr>
    </w:p>
    <w:p w14:paraId="6A7267F0">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附件5：</w:t>
      </w:r>
      <w:r>
        <w:rPr>
          <w:rFonts w:hint="eastAsia" w:ascii="宋体" w:hAnsi="宋体" w:cs="宋体"/>
          <w:b/>
          <w:kern w:val="0"/>
          <w:sz w:val="32"/>
          <w:szCs w:val="32"/>
          <w:lang w:val="zh-CN"/>
        </w:rPr>
        <w:t>联合协议</w:t>
      </w:r>
    </w:p>
    <w:p w14:paraId="12AA3EF5">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623FE192">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lang w:eastAsia="zh-CN"/>
        </w:rPr>
        <w:t>杭州市西湖区人民政府翠苑街道办事处大楼2025-2027年综合物业服务采购项目</w:t>
      </w:r>
      <w:r>
        <w:rPr>
          <w:rFonts w:hint="eastAsia" w:ascii="宋体" w:hAnsi="宋体" w:cs="宋体"/>
          <w:sz w:val="24"/>
        </w:rPr>
        <w:t>【招标编号：</w:t>
      </w:r>
      <w:r>
        <w:rPr>
          <w:rFonts w:hint="eastAsia" w:ascii="宋体" w:hAnsi="宋体" w:cs="宋体"/>
          <w:sz w:val="24"/>
          <w:lang w:eastAsia="zh-CN"/>
        </w:rPr>
        <w:t>XHZFCG-2025-G-36</w:t>
      </w:r>
      <w:r>
        <w:rPr>
          <w:rFonts w:hint="eastAsia" w:ascii="宋体" w:hAnsi="宋体" w:cs="宋体"/>
          <w:sz w:val="24"/>
        </w:rPr>
        <w:t>】</w:t>
      </w:r>
      <w:r>
        <w:rPr>
          <w:rFonts w:hint="eastAsia" w:ascii="宋体" w:hAnsi="宋体" w:cs="宋体"/>
          <w:kern w:val="0"/>
          <w:sz w:val="24"/>
          <w:lang w:val="zh-CN"/>
        </w:rPr>
        <w:t xml:space="preserve">投标。 </w:t>
      </w:r>
    </w:p>
    <w:p w14:paraId="5331B26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27F1E5E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14:paraId="1F558D3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460CEF4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p>
    <w:p w14:paraId="3DDAFA63">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（联合体成员2）</w:t>
      </w:r>
      <w:r>
        <w:rPr>
          <w:rFonts w:hint="eastAsia" w:ascii="宋体" w:hAnsi="宋体" w:cs="宋体"/>
          <w:kern w:val="0"/>
          <w:sz w:val="24"/>
          <w:lang w:val="zh-CN"/>
        </w:rPr>
        <w:t>承担的工作和义务为：；</w:t>
      </w:r>
    </w:p>
    <w:p w14:paraId="026BFF3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72DBC82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2D6A831C">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141" w:name="_Hlk101131882"/>
      <w:r>
        <w:rPr>
          <w:rFonts w:hint="eastAsia" w:ascii="宋体" w:hAnsi="宋体" w:cs="宋体"/>
          <w:kern w:val="0"/>
          <w:sz w:val="24"/>
          <w:u w:val="single"/>
        </w:rPr>
        <w:t>联合体成员X,……</w:t>
      </w:r>
      <w:bookmarkEnd w:id="141"/>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提供的服务由小微企业承接，其合同份额占到合同总金额%以上</w:t>
      </w:r>
      <w:r>
        <w:rPr>
          <w:rFonts w:hint="eastAsia" w:ascii="宋体" w:hAnsi="宋体" w:cs="宋体"/>
          <w:kern w:val="0"/>
          <w:sz w:val="24"/>
          <w:lang w:val="zh-CN"/>
        </w:rPr>
        <w:t>。</w:t>
      </w:r>
      <w:r>
        <w:rPr>
          <w:rFonts w:hint="eastAsia" w:ascii="宋体" w:hAnsi="宋体" w:cs="宋体"/>
          <w:b/>
          <w:kern w:val="0"/>
          <w:sz w:val="24"/>
          <w:lang w:val="zh-CN"/>
        </w:rPr>
        <w:t>（</w:t>
      </w:r>
      <w:bookmarkStart w:id="142" w:name="_Hlk101133598"/>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142"/>
      <w:r>
        <w:rPr>
          <w:rFonts w:hint="eastAsia" w:ascii="宋体" w:hAnsi="宋体" w:cs="宋体"/>
          <w:b/>
          <w:kern w:val="0"/>
          <w:sz w:val="24"/>
          <w:lang w:val="zh-CN"/>
        </w:rPr>
        <w:t>）</w:t>
      </w:r>
    </w:p>
    <w:p w14:paraId="1C6147C5">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143" w:name="_Hlk101133173"/>
      <w:r>
        <w:rPr>
          <w:rFonts w:hint="eastAsia" w:ascii="宋体" w:hAnsi="宋体" w:cs="宋体"/>
          <w:sz w:val="24"/>
        </w:rPr>
        <w:t>中小企业合同金额达到%，其中小微企业合同金额达到%</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143"/>
    </w:p>
    <w:p w14:paraId="3D58495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34494BC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67E17DC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01E0ED0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0D3EB24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14:paraId="3427308A">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9CD22A7">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0498247">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09B9DBDC">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33BBE5DE">
      <w:pPr>
        <w:spacing w:line="360" w:lineRule="auto"/>
        <w:ind w:right="420"/>
        <w:rPr>
          <w:rFonts w:ascii="宋体" w:hAnsi="宋体" w:cs="宋体"/>
          <w:sz w:val="24"/>
        </w:rPr>
      </w:pPr>
      <w:r>
        <w:rPr>
          <w:rFonts w:hint="eastAsia" w:ascii="宋体" w:hAnsi="宋体" w:cs="宋体"/>
          <w:sz w:val="24"/>
        </w:rPr>
        <w:t>注：按本格式和要求提供。</w:t>
      </w:r>
    </w:p>
    <w:p w14:paraId="5C25F5E8">
      <w:pPr>
        <w:autoSpaceDE w:val="0"/>
        <w:autoSpaceDN w:val="0"/>
        <w:jc w:val="center"/>
        <w:rPr>
          <w:rFonts w:ascii="宋体" w:hAnsi="宋体" w:cs="宋体"/>
          <w:b/>
          <w:spacing w:val="6"/>
          <w:sz w:val="32"/>
          <w:szCs w:val="32"/>
        </w:rPr>
      </w:pPr>
    </w:p>
    <w:p w14:paraId="19F424C5">
      <w:pPr>
        <w:autoSpaceDE w:val="0"/>
        <w:autoSpaceDN w:val="0"/>
        <w:jc w:val="center"/>
        <w:rPr>
          <w:rFonts w:ascii="宋体" w:hAnsi="宋体" w:cs="宋体"/>
          <w:b/>
          <w:spacing w:val="6"/>
          <w:sz w:val="32"/>
          <w:szCs w:val="32"/>
        </w:rPr>
      </w:pPr>
    </w:p>
    <w:p w14:paraId="04FDC815">
      <w:pPr>
        <w:autoSpaceDE w:val="0"/>
        <w:autoSpaceDN w:val="0"/>
        <w:jc w:val="center"/>
        <w:rPr>
          <w:rFonts w:ascii="宋体" w:hAnsi="宋体" w:cs="宋体"/>
          <w:b/>
          <w:spacing w:val="6"/>
          <w:sz w:val="32"/>
          <w:szCs w:val="32"/>
        </w:rPr>
      </w:pPr>
    </w:p>
    <w:p w14:paraId="2B2C4E96">
      <w:pPr>
        <w:autoSpaceDE w:val="0"/>
        <w:autoSpaceDN w:val="0"/>
        <w:jc w:val="center"/>
        <w:rPr>
          <w:rFonts w:ascii="宋体" w:hAnsi="宋体" w:cs="宋体"/>
          <w:b/>
          <w:spacing w:val="6"/>
          <w:sz w:val="32"/>
          <w:szCs w:val="32"/>
        </w:rPr>
      </w:pPr>
    </w:p>
    <w:p w14:paraId="198ACAE5">
      <w:pPr>
        <w:autoSpaceDE w:val="0"/>
        <w:autoSpaceDN w:val="0"/>
        <w:jc w:val="center"/>
        <w:rPr>
          <w:rFonts w:ascii="宋体" w:hAnsi="宋体" w:cs="宋体"/>
          <w:b/>
          <w:spacing w:val="6"/>
          <w:sz w:val="32"/>
          <w:szCs w:val="32"/>
        </w:rPr>
      </w:pPr>
    </w:p>
    <w:p w14:paraId="1244C7CE">
      <w:pPr>
        <w:autoSpaceDE w:val="0"/>
        <w:autoSpaceDN w:val="0"/>
        <w:jc w:val="center"/>
        <w:rPr>
          <w:rFonts w:ascii="宋体" w:hAnsi="宋体" w:cs="宋体"/>
          <w:b/>
          <w:spacing w:val="6"/>
          <w:sz w:val="32"/>
          <w:szCs w:val="32"/>
        </w:rPr>
      </w:pPr>
    </w:p>
    <w:p w14:paraId="1F5E9A92">
      <w:pPr>
        <w:autoSpaceDE w:val="0"/>
        <w:autoSpaceDN w:val="0"/>
        <w:jc w:val="center"/>
        <w:rPr>
          <w:rFonts w:ascii="宋体" w:hAnsi="宋体" w:cs="宋体"/>
          <w:b/>
          <w:spacing w:val="6"/>
          <w:sz w:val="32"/>
          <w:szCs w:val="32"/>
        </w:rPr>
      </w:pPr>
    </w:p>
    <w:p w14:paraId="589C9289">
      <w:pPr>
        <w:autoSpaceDE w:val="0"/>
        <w:autoSpaceDN w:val="0"/>
        <w:jc w:val="center"/>
        <w:rPr>
          <w:rFonts w:ascii="宋体" w:hAnsi="宋体" w:cs="宋体"/>
          <w:b/>
          <w:spacing w:val="6"/>
          <w:sz w:val="32"/>
          <w:szCs w:val="32"/>
        </w:rPr>
      </w:pPr>
    </w:p>
    <w:p w14:paraId="05C23DB9">
      <w:pPr>
        <w:autoSpaceDE w:val="0"/>
        <w:autoSpaceDN w:val="0"/>
        <w:jc w:val="center"/>
        <w:rPr>
          <w:rFonts w:ascii="宋体" w:hAnsi="宋体" w:cs="宋体"/>
          <w:b/>
          <w:spacing w:val="6"/>
          <w:sz w:val="32"/>
          <w:szCs w:val="32"/>
        </w:rPr>
      </w:pPr>
    </w:p>
    <w:p w14:paraId="5CE91923">
      <w:pPr>
        <w:autoSpaceDE w:val="0"/>
        <w:autoSpaceDN w:val="0"/>
        <w:jc w:val="center"/>
        <w:rPr>
          <w:rFonts w:ascii="宋体" w:hAnsi="宋体" w:cs="宋体"/>
          <w:b/>
          <w:spacing w:val="6"/>
          <w:sz w:val="32"/>
          <w:szCs w:val="32"/>
        </w:rPr>
      </w:pPr>
    </w:p>
    <w:p w14:paraId="72797BF7">
      <w:pPr>
        <w:autoSpaceDE w:val="0"/>
        <w:autoSpaceDN w:val="0"/>
        <w:jc w:val="center"/>
        <w:rPr>
          <w:rFonts w:ascii="宋体" w:hAnsi="宋体" w:cs="宋体"/>
          <w:b/>
          <w:spacing w:val="6"/>
          <w:sz w:val="32"/>
          <w:szCs w:val="32"/>
        </w:rPr>
      </w:pPr>
    </w:p>
    <w:p w14:paraId="364454D6">
      <w:pPr>
        <w:autoSpaceDE w:val="0"/>
        <w:autoSpaceDN w:val="0"/>
        <w:jc w:val="center"/>
        <w:rPr>
          <w:rFonts w:ascii="宋体" w:hAnsi="宋体" w:cs="宋体"/>
          <w:b/>
          <w:spacing w:val="6"/>
          <w:sz w:val="32"/>
          <w:szCs w:val="32"/>
        </w:rPr>
      </w:pPr>
    </w:p>
    <w:p w14:paraId="7EE5B11C">
      <w:pPr>
        <w:autoSpaceDE w:val="0"/>
        <w:autoSpaceDN w:val="0"/>
        <w:jc w:val="center"/>
        <w:rPr>
          <w:rFonts w:ascii="宋体" w:hAnsi="宋体" w:cs="宋体"/>
          <w:b/>
          <w:spacing w:val="6"/>
          <w:sz w:val="32"/>
          <w:szCs w:val="32"/>
        </w:rPr>
      </w:pPr>
    </w:p>
    <w:p w14:paraId="51F71D8C">
      <w:pPr>
        <w:autoSpaceDE w:val="0"/>
        <w:autoSpaceDN w:val="0"/>
        <w:jc w:val="center"/>
        <w:rPr>
          <w:rFonts w:ascii="宋体" w:hAnsi="宋体" w:cs="宋体"/>
          <w:b/>
          <w:spacing w:val="6"/>
          <w:sz w:val="32"/>
          <w:szCs w:val="32"/>
        </w:rPr>
      </w:pPr>
    </w:p>
    <w:p w14:paraId="4FF5C5E4">
      <w:pPr>
        <w:autoSpaceDE w:val="0"/>
        <w:autoSpaceDN w:val="0"/>
        <w:jc w:val="center"/>
        <w:rPr>
          <w:rFonts w:ascii="宋体" w:hAnsi="宋体" w:cs="宋体"/>
          <w:b/>
          <w:spacing w:val="6"/>
          <w:sz w:val="32"/>
          <w:szCs w:val="32"/>
        </w:rPr>
      </w:pPr>
    </w:p>
    <w:p w14:paraId="1D968974">
      <w:pPr>
        <w:autoSpaceDE w:val="0"/>
        <w:autoSpaceDN w:val="0"/>
        <w:jc w:val="center"/>
        <w:rPr>
          <w:rFonts w:ascii="宋体" w:hAnsi="宋体" w:cs="宋体"/>
          <w:b/>
          <w:spacing w:val="6"/>
          <w:sz w:val="32"/>
          <w:szCs w:val="32"/>
        </w:rPr>
      </w:pPr>
    </w:p>
    <w:p w14:paraId="52C00B0B">
      <w:pPr>
        <w:autoSpaceDE w:val="0"/>
        <w:autoSpaceDN w:val="0"/>
        <w:jc w:val="center"/>
        <w:rPr>
          <w:rFonts w:ascii="宋体" w:hAnsi="宋体" w:cs="宋体"/>
          <w:b/>
          <w:spacing w:val="6"/>
          <w:sz w:val="32"/>
          <w:szCs w:val="32"/>
        </w:rPr>
      </w:pPr>
    </w:p>
    <w:p w14:paraId="46CC6385">
      <w:pPr>
        <w:autoSpaceDE w:val="0"/>
        <w:autoSpaceDN w:val="0"/>
        <w:jc w:val="center"/>
        <w:rPr>
          <w:rFonts w:ascii="宋体" w:hAnsi="宋体" w:cs="宋体"/>
          <w:b/>
          <w:spacing w:val="6"/>
          <w:sz w:val="32"/>
          <w:szCs w:val="32"/>
        </w:rPr>
      </w:pPr>
    </w:p>
    <w:p w14:paraId="78D406AA">
      <w:pPr>
        <w:autoSpaceDE w:val="0"/>
        <w:autoSpaceDN w:val="0"/>
        <w:jc w:val="center"/>
        <w:rPr>
          <w:rFonts w:ascii="宋体" w:hAnsi="宋体" w:cs="宋体"/>
          <w:b/>
          <w:spacing w:val="6"/>
          <w:sz w:val="32"/>
          <w:szCs w:val="32"/>
        </w:rPr>
      </w:pPr>
    </w:p>
    <w:p w14:paraId="1910FEC3">
      <w:pPr>
        <w:autoSpaceDE w:val="0"/>
        <w:autoSpaceDN w:val="0"/>
        <w:jc w:val="center"/>
        <w:rPr>
          <w:rFonts w:ascii="宋体" w:hAnsi="宋体" w:cs="宋体"/>
          <w:b/>
          <w:spacing w:val="6"/>
          <w:sz w:val="32"/>
          <w:szCs w:val="32"/>
        </w:rPr>
      </w:pPr>
    </w:p>
    <w:p w14:paraId="07473C76">
      <w:pPr>
        <w:autoSpaceDE w:val="0"/>
        <w:autoSpaceDN w:val="0"/>
        <w:jc w:val="center"/>
        <w:rPr>
          <w:rFonts w:ascii="宋体" w:hAnsi="宋体" w:cs="宋体"/>
          <w:b/>
          <w:spacing w:val="6"/>
          <w:sz w:val="32"/>
          <w:szCs w:val="32"/>
        </w:rPr>
      </w:pPr>
    </w:p>
    <w:p w14:paraId="0B28A88C">
      <w:pPr>
        <w:autoSpaceDE w:val="0"/>
        <w:autoSpaceDN w:val="0"/>
        <w:jc w:val="center"/>
        <w:rPr>
          <w:rFonts w:ascii="宋体" w:hAnsi="宋体" w:cs="宋体"/>
          <w:b/>
          <w:spacing w:val="6"/>
          <w:sz w:val="32"/>
          <w:szCs w:val="32"/>
        </w:rPr>
      </w:pPr>
    </w:p>
    <w:p w14:paraId="670ED4F8">
      <w:pPr>
        <w:autoSpaceDE w:val="0"/>
        <w:autoSpaceDN w:val="0"/>
        <w:jc w:val="center"/>
        <w:rPr>
          <w:rFonts w:ascii="宋体" w:hAnsi="宋体" w:cs="宋体"/>
          <w:b/>
          <w:spacing w:val="6"/>
          <w:sz w:val="32"/>
          <w:szCs w:val="32"/>
        </w:rPr>
      </w:pPr>
    </w:p>
    <w:p w14:paraId="39B1BE2D">
      <w:pPr>
        <w:snapToGrid w:val="0"/>
        <w:spacing w:line="360" w:lineRule="auto"/>
        <w:ind w:firstLine="3666" w:firstLineChars="1100"/>
        <w:rPr>
          <w:rFonts w:ascii="宋体" w:hAnsi="宋体" w:cs="宋体"/>
          <w:b/>
          <w:spacing w:val="6"/>
          <w:sz w:val="32"/>
          <w:szCs w:val="32"/>
        </w:rPr>
      </w:pPr>
    </w:p>
    <w:p w14:paraId="120DE9C2">
      <w:pPr>
        <w:widowControl/>
        <w:adjustRightInd/>
        <w:jc w:val="left"/>
        <w:rPr>
          <w:rFonts w:ascii="宋体" w:hAnsi="宋体" w:cs="宋体"/>
          <w:b/>
          <w:spacing w:val="6"/>
          <w:sz w:val="32"/>
          <w:szCs w:val="32"/>
        </w:rPr>
      </w:pPr>
      <w:r>
        <w:rPr>
          <w:rFonts w:hint="eastAsia" w:ascii="宋体" w:hAnsi="宋体" w:cs="宋体"/>
          <w:b/>
          <w:spacing w:val="6"/>
          <w:sz w:val="32"/>
          <w:szCs w:val="32"/>
        </w:rPr>
        <w:br w:type="page"/>
      </w:r>
    </w:p>
    <w:p w14:paraId="278853EE">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附件6：</w:t>
      </w:r>
      <w:r>
        <w:rPr>
          <w:rFonts w:hint="eastAsia" w:ascii="宋体" w:hAnsi="宋体" w:cs="宋体"/>
          <w:b/>
          <w:kern w:val="0"/>
          <w:sz w:val="32"/>
          <w:szCs w:val="32"/>
        </w:rPr>
        <w:t>分包意向协议</w:t>
      </w:r>
    </w:p>
    <w:p w14:paraId="0D1EAF36">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1BF5F5A2">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lang w:eastAsia="zh-CN"/>
        </w:rPr>
        <w:t>杭州市西湖区人民政府翠苑街道办事处大楼2025-2027年综合物业服务采购项目</w:t>
      </w:r>
      <w:r>
        <w:rPr>
          <w:rFonts w:hint="eastAsia" w:ascii="宋体" w:hAnsi="宋体" w:cs="宋体"/>
          <w:sz w:val="24"/>
        </w:rPr>
        <w:t>【招标编号：</w:t>
      </w:r>
      <w:r>
        <w:rPr>
          <w:rFonts w:hint="eastAsia" w:ascii="宋体" w:hAnsi="宋体" w:cs="宋体"/>
          <w:sz w:val="24"/>
          <w:lang w:eastAsia="zh-CN"/>
        </w:rPr>
        <w:t>XHZFCG-2025-G-36</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3B6D32D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7A2D8DC1">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101DE8CF">
      <w:pPr>
        <w:pStyle w:val="2"/>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791FCDDC">
      <w:pPr>
        <w:rPr>
          <w:rFonts w:ascii="宋体" w:hAnsi="宋体" w:cs="宋体"/>
        </w:rPr>
      </w:pPr>
    </w:p>
    <w:p w14:paraId="1BCEF60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2DD9BAAF">
      <w:pPr>
        <w:snapToGrid w:val="0"/>
        <w:spacing w:line="360" w:lineRule="auto"/>
        <w:ind w:firstLine="576"/>
        <w:rPr>
          <w:rFonts w:ascii="宋体" w:hAnsi="宋体" w:cs="宋体"/>
          <w:b/>
          <w:kern w:val="0"/>
          <w:sz w:val="24"/>
          <w:lang w:val="zh-CN"/>
        </w:rPr>
      </w:pPr>
      <w:r>
        <w:rPr>
          <w:rFonts w:hint="eastAsia" w:ascii="宋体" w:hAnsi="宋体" w:cs="宋体"/>
          <w:kern w:val="0"/>
          <w:sz w:val="24"/>
        </w:rPr>
        <w:t>1、</w:t>
      </w:r>
      <w:r>
        <w:rPr>
          <w:rFonts w:hint="eastAsia" w:ascii="宋体" w:hAnsi="宋体" w:cs="宋体"/>
          <w:kern w:val="0"/>
          <w:sz w:val="24"/>
          <w:u w:val="single"/>
        </w:rPr>
        <w:t>（分包供应商X,……）提供的服务全部由小微企业承接，</w:t>
      </w:r>
      <w:r>
        <w:rPr>
          <w:rFonts w:hint="eastAsia" w:ascii="宋体" w:hAnsi="宋体" w:cs="宋体"/>
          <w:kern w:val="0"/>
          <w:sz w:val="24"/>
        </w:rPr>
        <w:t>其合同份额占到合同总金额%以上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49763AC0">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2、中小企业合同金额达到%，其中小微企业合同金额达到%</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13A2A92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20415E06">
      <w:pPr>
        <w:snapToGrid w:val="0"/>
        <w:spacing w:line="360" w:lineRule="auto"/>
        <w:ind w:firstLine="576"/>
        <w:rPr>
          <w:rFonts w:ascii="宋体" w:hAnsi="宋体" w:cs="宋体"/>
          <w:u w:val="single"/>
        </w:rPr>
      </w:pPr>
    </w:p>
    <w:p w14:paraId="7B5BD07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11237170">
      <w:pPr>
        <w:snapToGrid w:val="0"/>
        <w:spacing w:line="360" w:lineRule="auto"/>
        <w:ind w:firstLine="576"/>
        <w:rPr>
          <w:rFonts w:ascii="宋体" w:hAnsi="宋体" w:cs="宋体"/>
          <w:kern w:val="0"/>
          <w:sz w:val="24"/>
          <w:lang w:val="zh-CN"/>
        </w:rPr>
      </w:pPr>
    </w:p>
    <w:p w14:paraId="327AB87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7D680580">
      <w:pPr>
        <w:snapToGrid w:val="0"/>
        <w:spacing w:line="360" w:lineRule="auto"/>
        <w:ind w:left="573" w:leftChars="273"/>
        <w:rPr>
          <w:rFonts w:ascii="宋体" w:hAnsi="宋体" w:cs="宋体"/>
          <w:kern w:val="0"/>
          <w:sz w:val="24"/>
          <w:lang w:val="zh-CN"/>
        </w:rPr>
      </w:pPr>
    </w:p>
    <w:p w14:paraId="4AB62BB9">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55CEE78D">
      <w:pPr>
        <w:snapToGrid w:val="0"/>
        <w:spacing w:line="360" w:lineRule="auto"/>
        <w:ind w:firstLine="576"/>
        <w:rPr>
          <w:rFonts w:ascii="宋体" w:hAnsi="宋体" w:cs="宋体"/>
          <w:kern w:val="0"/>
          <w:sz w:val="24"/>
          <w:lang w:val="zh-CN"/>
        </w:rPr>
      </w:pPr>
    </w:p>
    <w:p w14:paraId="1E596CD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4287421E">
      <w:pPr>
        <w:snapToGrid w:val="0"/>
        <w:spacing w:line="360" w:lineRule="auto"/>
        <w:ind w:firstLine="576"/>
        <w:rPr>
          <w:rFonts w:ascii="宋体" w:hAnsi="宋体" w:cs="宋体"/>
          <w:kern w:val="0"/>
          <w:sz w:val="24"/>
          <w:lang w:val="zh-CN"/>
        </w:rPr>
      </w:pPr>
    </w:p>
    <w:p w14:paraId="174FC95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7B798AF9">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中小企业合同金额达到%，小微企业合同金额达到%</w:t>
      </w:r>
      <w:r>
        <w:rPr>
          <w:rFonts w:hint="eastAsia" w:ascii="宋体" w:hAnsi="宋体" w:cs="宋体"/>
          <w:kern w:val="0"/>
          <w:sz w:val="24"/>
          <w:lang w:val="zh-CN"/>
        </w:rPr>
        <w:t xml:space="preserve">  。                                           投标人名称(电子签名)：</w:t>
      </w:r>
    </w:p>
    <w:p w14:paraId="3DBDF1CF">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413B16A3">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D8ACCDD">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1EAA9A34">
      <w:pPr>
        <w:spacing w:line="360" w:lineRule="auto"/>
        <w:ind w:right="420"/>
        <w:rPr>
          <w:rFonts w:ascii="宋体" w:hAnsi="宋体" w:cs="宋体"/>
          <w:sz w:val="24"/>
        </w:rPr>
      </w:pPr>
      <w:r>
        <w:rPr>
          <w:rFonts w:hint="eastAsia" w:ascii="宋体" w:hAnsi="宋体" w:cs="宋体"/>
          <w:sz w:val="24"/>
        </w:rPr>
        <w:t>注：按本格式和要求提供。</w:t>
      </w:r>
    </w:p>
    <w:p w14:paraId="717A8E61">
      <w:pPr>
        <w:autoSpaceDE w:val="0"/>
        <w:autoSpaceDN w:val="0"/>
        <w:jc w:val="center"/>
        <w:rPr>
          <w:rFonts w:ascii="宋体" w:hAnsi="宋体" w:cs="宋体"/>
          <w:b/>
          <w:spacing w:val="6"/>
          <w:sz w:val="32"/>
          <w:szCs w:val="32"/>
        </w:rPr>
      </w:pPr>
    </w:p>
    <w:p w14:paraId="6818D500">
      <w:pPr>
        <w:autoSpaceDE w:val="0"/>
        <w:autoSpaceDN w:val="0"/>
        <w:jc w:val="center"/>
        <w:rPr>
          <w:rFonts w:ascii="宋体" w:hAnsi="宋体" w:cs="宋体"/>
          <w:b/>
          <w:spacing w:val="6"/>
          <w:sz w:val="32"/>
          <w:szCs w:val="32"/>
        </w:rPr>
      </w:pPr>
    </w:p>
    <w:p w14:paraId="3F58CE9C">
      <w:pPr>
        <w:autoSpaceDE w:val="0"/>
        <w:autoSpaceDN w:val="0"/>
        <w:jc w:val="center"/>
        <w:rPr>
          <w:rFonts w:ascii="宋体" w:hAnsi="宋体" w:cs="宋体"/>
          <w:b/>
          <w:spacing w:val="6"/>
          <w:sz w:val="32"/>
          <w:szCs w:val="32"/>
        </w:rPr>
      </w:pPr>
    </w:p>
    <w:p w14:paraId="59970339">
      <w:pPr>
        <w:autoSpaceDE w:val="0"/>
        <w:autoSpaceDN w:val="0"/>
        <w:jc w:val="center"/>
        <w:rPr>
          <w:rFonts w:ascii="宋体" w:hAnsi="宋体" w:cs="宋体"/>
          <w:b/>
          <w:spacing w:val="6"/>
          <w:sz w:val="32"/>
          <w:szCs w:val="32"/>
        </w:rPr>
      </w:pPr>
    </w:p>
    <w:p w14:paraId="6D5DEA74">
      <w:pPr>
        <w:autoSpaceDE w:val="0"/>
        <w:autoSpaceDN w:val="0"/>
        <w:jc w:val="center"/>
        <w:rPr>
          <w:rFonts w:ascii="宋体" w:hAnsi="宋体" w:cs="宋体"/>
          <w:b/>
          <w:spacing w:val="6"/>
          <w:sz w:val="32"/>
          <w:szCs w:val="32"/>
        </w:rPr>
      </w:pPr>
    </w:p>
    <w:p w14:paraId="1E1792F4">
      <w:pPr>
        <w:autoSpaceDE w:val="0"/>
        <w:autoSpaceDN w:val="0"/>
        <w:jc w:val="center"/>
        <w:rPr>
          <w:rFonts w:ascii="宋体" w:hAnsi="宋体" w:cs="宋体"/>
          <w:b/>
          <w:spacing w:val="6"/>
          <w:sz w:val="32"/>
          <w:szCs w:val="32"/>
        </w:rPr>
      </w:pPr>
    </w:p>
    <w:p w14:paraId="62BB3893">
      <w:pPr>
        <w:autoSpaceDE w:val="0"/>
        <w:autoSpaceDN w:val="0"/>
        <w:jc w:val="center"/>
        <w:rPr>
          <w:rFonts w:ascii="宋体" w:hAnsi="宋体" w:cs="宋体"/>
          <w:b/>
          <w:spacing w:val="6"/>
          <w:sz w:val="32"/>
          <w:szCs w:val="32"/>
        </w:rPr>
      </w:pPr>
    </w:p>
    <w:p w14:paraId="33FC8523">
      <w:pPr>
        <w:autoSpaceDE w:val="0"/>
        <w:autoSpaceDN w:val="0"/>
        <w:jc w:val="center"/>
        <w:rPr>
          <w:rFonts w:ascii="宋体" w:hAnsi="宋体" w:cs="宋体"/>
          <w:b/>
          <w:spacing w:val="6"/>
          <w:sz w:val="32"/>
          <w:szCs w:val="32"/>
        </w:rPr>
      </w:pPr>
    </w:p>
    <w:p w14:paraId="7A771443">
      <w:pPr>
        <w:autoSpaceDE w:val="0"/>
        <w:autoSpaceDN w:val="0"/>
        <w:jc w:val="center"/>
        <w:rPr>
          <w:rFonts w:ascii="宋体" w:hAnsi="宋体" w:cs="宋体"/>
          <w:b/>
          <w:spacing w:val="6"/>
          <w:sz w:val="32"/>
          <w:szCs w:val="32"/>
        </w:rPr>
      </w:pPr>
    </w:p>
    <w:p w14:paraId="03CAF0D9">
      <w:pPr>
        <w:autoSpaceDE w:val="0"/>
        <w:autoSpaceDN w:val="0"/>
        <w:jc w:val="center"/>
        <w:rPr>
          <w:rFonts w:ascii="宋体" w:hAnsi="宋体" w:cs="宋体"/>
          <w:b/>
          <w:spacing w:val="6"/>
          <w:sz w:val="32"/>
          <w:szCs w:val="32"/>
        </w:rPr>
      </w:pPr>
    </w:p>
    <w:p w14:paraId="2597272C">
      <w:pPr>
        <w:autoSpaceDE w:val="0"/>
        <w:autoSpaceDN w:val="0"/>
        <w:jc w:val="center"/>
        <w:rPr>
          <w:rFonts w:ascii="宋体" w:hAnsi="宋体" w:cs="宋体"/>
          <w:b/>
          <w:spacing w:val="6"/>
          <w:sz w:val="32"/>
          <w:szCs w:val="32"/>
        </w:rPr>
      </w:pPr>
    </w:p>
    <w:p w14:paraId="44402FC9">
      <w:pPr>
        <w:autoSpaceDE w:val="0"/>
        <w:autoSpaceDN w:val="0"/>
        <w:jc w:val="center"/>
        <w:rPr>
          <w:rFonts w:ascii="宋体" w:hAnsi="宋体" w:cs="宋体"/>
          <w:b/>
          <w:spacing w:val="6"/>
          <w:sz w:val="32"/>
          <w:szCs w:val="32"/>
        </w:rPr>
      </w:pPr>
    </w:p>
    <w:p w14:paraId="44A2053F">
      <w:pPr>
        <w:autoSpaceDE w:val="0"/>
        <w:autoSpaceDN w:val="0"/>
        <w:jc w:val="center"/>
        <w:rPr>
          <w:rFonts w:ascii="宋体" w:hAnsi="宋体" w:cs="宋体"/>
          <w:b/>
          <w:spacing w:val="6"/>
          <w:sz w:val="32"/>
          <w:szCs w:val="32"/>
        </w:rPr>
      </w:pPr>
    </w:p>
    <w:p w14:paraId="7A217A37">
      <w:pPr>
        <w:autoSpaceDE w:val="0"/>
        <w:autoSpaceDN w:val="0"/>
        <w:jc w:val="center"/>
        <w:rPr>
          <w:rFonts w:ascii="宋体" w:hAnsi="宋体" w:cs="宋体"/>
          <w:b/>
          <w:spacing w:val="6"/>
          <w:sz w:val="32"/>
          <w:szCs w:val="32"/>
        </w:rPr>
      </w:pPr>
    </w:p>
    <w:p w14:paraId="44345E88">
      <w:pPr>
        <w:autoSpaceDE w:val="0"/>
        <w:autoSpaceDN w:val="0"/>
        <w:jc w:val="center"/>
        <w:rPr>
          <w:rFonts w:ascii="宋体" w:hAnsi="宋体" w:cs="宋体"/>
          <w:b/>
          <w:spacing w:val="6"/>
          <w:sz w:val="32"/>
          <w:szCs w:val="32"/>
        </w:rPr>
      </w:pPr>
    </w:p>
    <w:p w14:paraId="60B4A5CC">
      <w:pPr>
        <w:autoSpaceDE w:val="0"/>
        <w:autoSpaceDN w:val="0"/>
        <w:jc w:val="center"/>
        <w:rPr>
          <w:rFonts w:ascii="宋体" w:hAnsi="宋体" w:cs="宋体"/>
          <w:b/>
          <w:spacing w:val="6"/>
          <w:sz w:val="32"/>
          <w:szCs w:val="32"/>
        </w:rPr>
      </w:pPr>
    </w:p>
    <w:p w14:paraId="4CFA7E8F">
      <w:pPr>
        <w:autoSpaceDE w:val="0"/>
        <w:autoSpaceDN w:val="0"/>
        <w:jc w:val="center"/>
        <w:rPr>
          <w:rFonts w:ascii="宋体" w:hAnsi="宋体" w:cs="宋体"/>
          <w:b/>
          <w:spacing w:val="6"/>
          <w:sz w:val="32"/>
          <w:szCs w:val="32"/>
        </w:rPr>
      </w:pPr>
    </w:p>
    <w:p w14:paraId="0B8099AD">
      <w:pPr>
        <w:autoSpaceDE w:val="0"/>
        <w:autoSpaceDN w:val="0"/>
        <w:jc w:val="center"/>
        <w:rPr>
          <w:rFonts w:ascii="宋体" w:hAnsi="宋体" w:cs="宋体"/>
          <w:b/>
          <w:spacing w:val="6"/>
          <w:sz w:val="32"/>
          <w:szCs w:val="32"/>
        </w:rPr>
      </w:pPr>
    </w:p>
    <w:p w14:paraId="3C7BFD4C">
      <w:pPr>
        <w:autoSpaceDE w:val="0"/>
        <w:autoSpaceDN w:val="0"/>
        <w:jc w:val="center"/>
        <w:rPr>
          <w:rFonts w:ascii="宋体" w:hAnsi="宋体" w:cs="宋体"/>
          <w:b/>
          <w:spacing w:val="6"/>
          <w:sz w:val="32"/>
          <w:szCs w:val="32"/>
        </w:rPr>
      </w:pPr>
    </w:p>
    <w:p w14:paraId="6BE23E63">
      <w:pPr>
        <w:autoSpaceDE w:val="0"/>
        <w:autoSpaceDN w:val="0"/>
        <w:jc w:val="center"/>
        <w:rPr>
          <w:rFonts w:ascii="宋体" w:hAnsi="宋体" w:cs="宋体"/>
          <w:b/>
          <w:spacing w:val="6"/>
          <w:sz w:val="32"/>
          <w:szCs w:val="32"/>
        </w:rPr>
      </w:pPr>
    </w:p>
    <w:p w14:paraId="0A8FEA51">
      <w:pPr>
        <w:autoSpaceDE w:val="0"/>
        <w:autoSpaceDN w:val="0"/>
        <w:jc w:val="center"/>
        <w:rPr>
          <w:rFonts w:ascii="宋体" w:hAnsi="宋体" w:cs="宋体"/>
          <w:b/>
          <w:spacing w:val="6"/>
          <w:sz w:val="32"/>
          <w:szCs w:val="32"/>
        </w:rPr>
      </w:pPr>
    </w:p>
    <w:p w14:paraId="6C427116">
      <w:pPr>
        <w:autoSpaceDE w:val="0"/>
        <w:autoSpaceDN w:val="0"/>
        <w:jc w:val="center"/>
        <w:rPr>
          <w:rFonts w:ascii="宋体" w:hAnsi="宋体" w:cs="宋体"/>
          <w:b/>
          <w:spacing w:val="6"/>
          <w:sz w:val="32"/>
          <w:szCs w:val="32"/>
        </w:rPr>
      </w:pPr>
    </w:p>
    <w:p w14:paraId="00718D07">
      <w:pPr>
        <w:autoSpaceDE w:val="0"/>
        <w:autoSpaceDN w:val="0"/>
        <w:jc w:val="center"/>
        <w:rPr>
          <w:rFonts w:ascii="宋体" w:hAnsi="宋体" w:cs="宋体"/>
          <w:b/>
          <w:spacing w:val="6"/>
          <w:sz w:val="32"/>
          <w:szCs w:val="32"/>
        </w:rPr>
      </w:pPr>
    </w:p>
    <w:p w14:paraId="57F49EC2">
      <w:pPr>
        <w:autoSpaceDE w:val="0"/>
        <w:autoSpaceDN w:val="0"/>
        <w:jc w:val="center"/>
        <w:rPr>
          <w:rFonts w:ascii="宋体" w:hAnsi="宋体" w:cs="宋体"/>
          <w:b/>
          <w:spacing w:val="6"/>
          <w:sz w:val="32"/>
          <w:szCs w:val="32"/>
        </w:rPr>
      </w:pPr>
    </w:p>
    <w:p w14:paraId="7B695611">
      <w:pPr>
        <w:autoSpaceDE w:val="0"/>
        <w:autoSpaceDN w:val="0"/>
        <w:jc w:val="center"/>
        <w:rPr>
          <w:rFonts w:ascii="宋体" w:hAnsi="宋体" w:cs="宋体"/>
          <w:b/>
          <w:spacing w:val="6"/>
          <w:sz w:val="32"/>
          <w:szCs w:val="32"/>
        </w:rPr>
      </w:pPr>
    </w:p>
    <w:p w14:paraId="3A71D7A1">
      <w:pPr>
        <w:autoSpaceDE w:val="0"/>
        <w:autoSpaceDN w:val="0"/>
        <w:jc w:val="center"/>
        <w:rPr>
          <w:rFonts w:ascii="宋体" w:hAnsi="宋体" w:cs="宋体"/>
          <w:b/>
          <w:spacing w:val="6"/>
          <w:sz w:val="32"/>
          <w:szCs w:val="32"/>
        </w:rPr>
      </w:pPr>
    </w:p>
    <w:p w14:paraId="6D8DB109">
      <w:pPr>
        <w:autoSpaceDE w:val="0"/>
        <w:autoSpaceDN w:val="0"/>
        <w:jc w:val="center"/>
        <w:rPr>
          <w:rFonts w:ascii="宋体" w:hAnsi="宋体" w:cs="宋体"/>
          <w:b/>
          <w:spacing w:val="6"/>
          <w:sz w:val="32"/>
          <w:szCs w:val="32"/>
        </w:rPr>
      </w:pPr>
    </w:p>
    <w:p w14:paraId="020961B0">
      <w:pPr>
        <w:spacing w:line="360" w:lineRule="auto"/>
        <w:jc w:val="left"/>
        <w:outlineLvl w:val="0"/>
        <w:rPr>
          <w:rFonts w:ascii="宋体" w:hAnsi="宋体" w:cs="宋体"/>
          <w:b/>
          <w:sz w:val="36"/>
          <w:szCs w:val="20"/>
        </w:rPr>
      </w:pPr>
      <w:r>
        <w:rPr>
          <w:rFonts w:hint="eastAsia" w:ascii="宋体" w:hAnsi="宋体" w:cs="宋体"/>
          <w:b/>
          <w:sz w:val="36"/>
          <w:szCs w:val="20"/>
        </w:rPr>
        <w:t>附件7：中小企业声明函</w:t>
      </w:r>
    </w:p>
    <w:p w14:paraId="1C2DF017">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6D2D0A95">
      <w:pPr>
        <w:adjustRightInd/>
        <w:spacing w:line="360" w:lineRule="auto"/>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杭州市西湖区人民政府翠苑街道办事处</w:t>
      </w:r>
      <w:r>
        <w:rPr>
          <w:rFonts w:hint="eastAsia" w:ascii="宋体" w:hAnsi="宋体" w:cs="宋体"/>
          <w:sz w:val="24"/>
        </w:rPr>
        <w:t>的</w:t>
      </w:r>
      <w:r>
        <w:rPr>
          <w:rFonts w:hint="eastAsia" w:ascii="宋体" w:hAnsi="宋体" w:cs="宋体"/>
          <w:sz w:val="24"/>
          <w:u w:val="single"/>
          <w:lang w:eastAsia="zh-CN"/>
        </w:rPr>
        <w:t>杭州市西湖区人民政府翠苑街道办事处大楼2025-2027年综合物业服务采购项目</w:t>
      </w:r>
      <w:r>
        <w:rPr>
          <w:rFonts w:hint="eastAsia" w:ascii="宋体" w:hAnsi="宋体" w:cs="宋体"/>
          <w:sz w:val="24"/>
        </w:rPr>
        <w:t>采购活动，服务全部由符合政策要求的中小企业承接。相关企业（含联合体中的中小企业、签订分包意向协议的中小企业）的具体情况如下：</w:t>
      </w:r>
    </w:p>
    <w:p w14:paraId="50D45991">
      <w:pPr>
        <w:numPr>
          <w:ilvl w:val="0"/>
          <w:numId w:val="3"/>
        </w:numPr>
        <w:spacing w:line="360" w:lineRule="auto"/>
        <w:ind w:firstLine="480" w:firstLineChars="200"/>
        <w:jc w:val="left"/>
        <w:rPr>
          <w:rFonts w:ascii="宋体" w:hAnsi="宋体" w:cs="宋体"/>
          <w:sz w:val="24"/>
        </w:rPr>
      </w:pPr>
      <w:r>
        <w:rPr>
          <w:rFonts w:hint="eastAsia" w:ascii="宋体" w:hAnsi="宋体" w:cs="宋体"/>
          <w:sz w:val="24"/>
          <w:u w:val="single"/>
          <w:lang w:eastAsia="zh-CN"/>
        </w:rPr>
        <w:t>杭州市西湖区人民政府翠苑街道办事处大楼2025-2027年综合物业服务采购项目</w:t>
      </w:r>
      <w:r>
        <w:rPr>
          <w:rFonts w:hint="eastAsia" w:ascii="宋体" w:hAnsi="宋体" w:cs="宋体"/>
          <w:sz w:val="24"/>
        </w:rPr>
        <w:t>，属于</w:t>
      </w:r>
      <w:r>
        <w:rPr>
          <w:rFonts w:hint="eastAsia" w:ascii="宋体" w:hAnsi="宋体" w:cs="宋体"/>
          <w:kern w:val="0"/>
          <w:sz w:val="24"/>
          <w:u w:val="single"/>
        </w:rPr>
        <w:t>物业管理</w:t>
      </w:r>
      <w:r>
        <w:rPr>
          <w:rFonts w:hint="eastAsia" w:ascii="宋体" w:hAnsi="宋体" w:cs="宋体"/>
          <w:sz w:val="24"/>
          <w:u w:val="single"/>
        </w:rPr>
        <w:t>行业</w:t>
      </w:r>
      <w:r>
        <w:rPr>
          <w:rFonts w:hint="eastAsia" w:ascii="宋体" w:hAnsi="宋体" w:cs="宋体"/>
          <w:sz w:val="24"/>
        </w:rPr>
        <w:t xml:space="preserve"> ；承接企业为 </w:t>
      </w:r>
      <w:r>
        <w:rPr>
          <w:rFonts w:hint="eastAsia" w:ascii="宋体" w:hAnsi="宋体" w:cs="宋体"/>
          <w:sz w:val="24"/>
          <w:u w:val="single"/>
        </w:rPr>
        <w:t>（企业名称）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eastAsia="宋体" w:cs="宋体"/>
          <w:sz w:val="24"/>
          <w:highlight w:val="none"/>
          <w:u w:val="none"/>
        </w:rPr>
        <w:t>（中型企业、小型企业、微型企业</w:t>
      </w:r>
      <w:r>
        <w:rPr>
          <w:rFonts w:hint="eastAsia" w:ascii="宋体" w:hAnsi="宋体" w:eastAsia="宋体" w:cs="宋体"/>
          <w:sz w:val="24"/>
          <w:u w:val="none"/>
          <w:lang w:val="en-US" w:eastAsia="zh-CN"/>
        </w:rPr>
        <w:t>三种企业类型确定一种）</w:t>
      </w:r>
      <w:r>
        <w:rPr>
          <w:rFonts w:hint="eastAsia" w:ascii="宋体" w:hAnsi="宋体" w:cs="宋体"/>
          <w:sz w:val="24"/>
          <w:u w:val="none"/>
        </w:rPr>
        <w:t xml:space="preserve"> </w:t>
      </w:r>
      <w:r>
        <w:rPr>
          <w:rFonts w:hint="eastAsia" w:ascii="宋体" w:hAnsi="宋体" w:cs="宋体"/>
          <w:sz w:val="24"/>
        </w:rPr>
        <w:t>；</w:t>
      </w:r>
    </w:p>
    <w:p w14:paraId="4C5E528A">
      <w:pPr>
        <w:numPr>
          <w:ilvl w:val="0"/>
          <w:numId w:val="3"/>
        </w:numPr>
        <w:spacing w:line="360" w:lineRule="auto"/>
        <w:ind w:left="0" w:leftChars="0" w:firstLine="480" w:firstLineChars="200"/>
        <w:jc w:val="left"/>
        <w:rPr>
          <w:rFonts w:ascii="宋体" w:hAnsi="宋体" w:cs="宋体"/>
          <w:sz w:val="24"/>
        </w:rPr>
      </w:pPr>
      <w:r>
        <w:rPr>
          <w:rFonts w:hint="eastAsia" w:ascii="宋体" w:hAnsi="宋体" w:cs="宋体"/>
          <w:sz w:val="24"/>
          <w:u w:val="single"/>
          <w:lang w:val="en-US" w:eastAsia="zh-CN"/>
        </w:rPr>
        <w:t xml:space="preserve">     </w:t>
      </w:r>
      <w:r>
        <w:rPr>
          <w:rFonts w:hint="eastAsia" w:ascii="宋体" w:hAnsi="宋体" w:cs="宋体"/>
          <w:sz w:val="24"/>
        </w:rPr>
        <w:t>，属于</w:t>
      </w:r>
      <w:r>
        <w:rPr>
          <w:rFonts w:hint="eastAsia" w:ascii="宋体" w:hAnsi="宋体" w:cs="宋体"/>
          <w:sz w:val="24"/>
          <w:u w:val="single"/>
          <w:lang w:val="en-US" w:eastAsia="zh-CN"/>
        </w:rPr>
        <w:t xml:space="preserve">    </w:t>
      </w:r>
      <w:r>
        <w:rPr>
          <w:rFonts w:hint="eastAsia" w:ascii="宋体" w:hAnsi="宋体" w:cs="宋体"/>
          <w:sz w:val="24"/>
        </w:rPr>
        <w:t xml:space="preserve">；承接企业为 </w:t>
      </w:r>
      <w:r>
        <w:rPr>
          <w:rFonts w:hint="eastAsia" w:ascii="宋体" w:hAnsi="宋体" w:cs="宋体"/>
          <w:sz w:val="24"/>
          <w:u w:val="single"/>
        </w:rPr>
        <w:t>（企业名称）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eastAsia="宋体" w:cs="宋体"/>
          <w:sz w:val="24"/>
          <w:highlight w:val="none"/>
          <w:u w:val="none"/>
        </w:rPr>
        <w:t>（中型企业、小型企业、微型企业</w:t>
      </w:r>
      <w:r>
        <w:rPr>
          <w:rFonts w:hint="eastAsia" w:ascii="宋体" w:hAnsi="宋体" w:eastAsia="宋体" w:cs="宋体"/>
          <w:sz w:val="24"/>
          <w:u w:val="none"/>
          <w:lang w:val="en-US" w:eastAsia="zh-CN"/>
        </w:rPr>
        <w:t>三种企业类型确定一种）</w:t>
      </w:r>
      <w:r>
        <w:rPr>
          <w:rFonts w:hint="eastAsia" w:ascii="宋体" w:hAnsi="宋体" w:cs="宋体"/>
          <w:sz w:val="24"/>
          <w:u w:val="none"/>
        </w:rPr>
        <w:t xml:space="preserve"> </w:t>
      </w:r>
      <w:r>
        <w:rPr>
          <w:rFonts w:hint="eastAsia" w:ascii="宋体" w:hAnsi="宋体" w:cs="宋体"/>
          <w:sz w:val="24"/>
        </w:rPr>
        <w:t>；</w:t>
      </w:r>
    </w:p>
    <w:p w14:paraId="4B763030">
      <w:pPr>
        <w:pStyle w:val="2"/>
        <w:ind w:left="0" w:firstLine="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w:t>
      </w:r>
    </w:p>
    <w:p w14:paraId="0AF95C74">
      <w:pPr>
        <w:rPr>
          <w:rFonts w:ascii="宋体" w:hAnsi="宋体" w:cs="宋体"/>
        </w:rPr>
      </w:pPr>
    </w:p>
    <w:p w14:paraId="202E3CC8">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70913F0E">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3BF995D7">
      <w:pPr>
        <w:spacing w:line="360" w:lineRule="auto"/>
        <w:ind w:right="1760"/>
        <w:jc w:val="right"/>
        <w:rPr>
          <w:rFonts w:ascii="宋体" w:hAnsi="宋体" w:cs="宋体"/>
          <w:sz w:val="24"/>
        </w:rPr>
      </w:pPr>
      <w:r>
        <w:rPr>
          <w:rFonts w:hint="eastAsia" w:ascii="宋体" w:hAnsi="宋体" w:cs="宋体"/>
          <w:sz w:val="24"/>
        </w:rPr>
        <w:t>投标人名称（电子签名）：</w:t>
      </w:r>
    </w:p>
    <w:p w14:paraId="6538E3D6">
      <w:pPr>
        <w:spacing w:line="360" w:lineRule="auto"/>
        <w:ind w:right="1120" w:firstLine="4680" w:firstLineChars="1950"/>
        <w:rPr>
          <w:rFonts w:ascii="宋体" w:hAnsi="宋体" w:cs="宋体"/>
          <w:sz w:val="24"/>
        </w:rPr>
      </w:pPr>
      <w:r>
        <w:rPr>
          <w:rFonts w:hint="eastAsia" w:ascii="宋体" w:hAnsi="宋体" w:cs="宋体"/>
          <w:sz w:val="24"/>
        </w:rPr>
        <w:t>日 期：</w:t>
      </w:r>
    </w:p>
    <w:p w14:paraId="69AD438F">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04C80197">
      <w:pPr>
        <w:spacing w:line="360" w:lineRule="auto"/>
        <w:ind w:right="420"/>
        <w:rPr>
          <w:rFonts w:ascii="宋体" w:hAnsi="宋体" w:cs="宋体"/>
          <w:sz w:val="24"/>
        </w:rPr>
      </w:pPr>
      <w:r>
        <w:rPr>
          <w:rFonts w:hint="eastAsia" w:ascii="宋体" w:hAnsi="宋体" w:cs="宋体"/>
          <w:sz w:val="24"/>
        </w:rPr>
        <w:t xml:space="preserve">   注：</w:t>
      </w:r>
    </w:p>
    <w:p w14:paraId="21A0F5C3">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35BDD4B">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Microsoft Sans Serif"/>
    <w:panose1 w:val="00000000000000000000"/>
    <w:charset w:val="00"/>
    <w:family w:val="swiss"/>
    <w:pitch w:val="default"/>
    <w:sig w:usb0="00000000" w:usb1="00000000" w:usb2="00000000" w:usb3="00000000" w:csb0="00000001" w:csb1="00000000"/>
  </w:font>
  <w:font w:name="Microsoft Sans Serif">
    <w:panose1 w:val="020B0604020202020204"/>
    <w:charset w:val="00"/>
    <w:family w:val="auto"/>
    <w:pitch w:val="default"/>
    <w:sig w:usb0="E1002AFF" w:usb1="C0000002" w:usb2="00000008" w:usb3="00000000" w:csb0="200101FF" w:csb1="2028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00"/>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DB1D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5C1F5">
    <w:pPr>
      <w:pStyle w:val="39"/>
      <w:framePr w:wrap="around" w:vAnchor="text" w:hAnchor="margin" w:xAlign="right" w:y="1"/>
      <w:rPr>
        <w:rStyle w:val="72"/>
      </w:rPr>
    </w:pPr>
    <w:r>
      <w:fldChar w:fldCharType="begin"/>
    </w:r>
    <w:r>
      <w:rPr>
        <w:rStyle w:val="72"/>
      </w:rPr>
      <w:instrText xml:space="preserve">PAGE  </w:instrText>
    </w:r>
    <w:r>
      <w:fldChar w:fldCharType="end"/>
    </w:r>
  </w:p>
  <w:p w14:paraId="164AD553">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265F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0DB2B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74489ACC">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31000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w:t>
    </w:r>
  </w:p>
  <w:p w14:paraId="697EA32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BC15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E270BC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C59EB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573804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78F9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2EDEF79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4908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14:paraId="2C2CCD38">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2EF22">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A7508">
    <w:pPr>
      <w:pStyle w:val="39"/>
      <w:framePr w:wrap="around" w:vAnchor="text" w:hAnchor="margin" w:xAlign="right" w:y="1"/>
      <w:rPr>
        <w:rStyle w:val="72"/>
      </w:rPr>
    </w:pPr>
    <w:r>
      <w:fldChar w:fldCharType="begin"/>
    </w:r>
    <w:r>
      <w:rPr>
        <w:rStyle w:val="72"/>
      </w:rPr>
      <w:instrText xml:space="preserve">PAGE  </w:instrText>
    </w:r>
    <w:r>
      <w:fldChar w:fldCharType="end"/>
    </w:r>
  </w:p>
  <w:p w14:paraId="100A17C0">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A94C0">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bookmarkStart w:id="144" w:name="_Toc164085800"/>
    <w:bookmarkStart w:id="145" w:name="_Toc131845147"/>
    <w:bookmarkStart w:id="146" w:name="_Toc36110187"/>
    <w:bookmarkStart w:id="147" w:name="_Toc91899912"/>
    <w:r>
      <w:rPr>
        <w:rFonts w:hint="eastAsia" w:ascii="仿宋_GB2312" w:eastAsia="仿宋_GB2312"/>
        <w:kern w:val="0"/>
        <w:szCs w:val="21"/>
      </w:rPr>
      <w:t xml:space="preserve"> 页</w:t>
    </w:r>
    <w:bookmarkEnd w:id="144"/>
    <w:bookmarkEnd w:id="145"/>
    <w:bookmarkEnd w:id="146"/>
    <w:bookmarkEnd w:id="14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8C2E5">
    <w:pPr>
      <w:pStyle w:val="40"/>
      <w:pBdr>
        <w:bottom w:val="single" w:color="auto" w:sz="6" w:space="4"/>
      </w:pBdr>
      <w:jc w:val="right"/>
    </w:pPr>
    <w:r>
      <w:t></w:t>
    </w:r>
    <w:r>
      <w:rPr>
        <w:rFonts w:hint="eastAsia"/>
      </w:rPr>
      <w:t>杭州市西湖区</w:t>
    </w:r>
    <w:r>
      <w:t>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FD7C1">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rPr>
      <w:t>杭州市</w:t>
    </w:r>
    <w:r>
      <w:rPr>
        <w:rFonts w:hint="eastAsia"/>
        <w:lang w:val="zh-CN"/>
      </w:rPr>
      <w:t>西湖区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0B2EC">
    <w:pPr>
      <w:pStyle w:val="40"/>
      <w:rPr>
        <w:rFonts w:ascii="仿宋_GB2312" w:eastAsia="仿宋_GB2312"/>
        <w:b/>
        <w:i/>
        <w:u w:val="single"/>
      </w:rPr>
    </w:pPr>
    <w:r>
      <w:t></w:t>
    </w:r>
    <w:r>
      <w:rPr>
        <w:rFonts w:hint="eastAsia"/>
      </w:rPr>
      <w:t>杭州市西湖区</w:t>
    </w:r>
    <w: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6C38B">
    <w:pPr>
      <w:pStyle w:val="40"/>
    </w:pPr>
    <w:r>
      <w:t></w:t>
    </w:r>
  </w:p>
  <w:p w14:paraId="1CB38DFD">
    <w:pPr>
      <w:pStyle w:val="40"/>
    </w:pPr>
    <w:r>
      <w:rPr>
        <w:rFonts w:hint="eastAsia"/>
      </w:rPr>
      <w:t>杭州市西湖区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8BD9B">
    <w:pPr>
      <w:pStyle w:val="40"/>
      <w:rPr>
        <w:rFonts w:ascii="仿宋_GB2312" w:eastAsia="仿宋_GB2312"/>
        <w:b/>
        <w:i/>
        <w:u w:val="single"/>
      </w:rPr>
    </w:pPr>
    <w:r>
      <w:t></w:t>
    </w:r>
    <w:r>
      <w:rPr>
        <w:rFonts w:hint="eastAsia"/>
      </w:rPr>
      <w:t>杭州市西湖区</w:t>
    </w:r>
    <w:r>
      <w:t>政府采购公开招标文件</w:t>
    </w:r>
  </w:p>
  <w:p w14:paraId="26828B21">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B1CCB">
    <w:pPr>
      <w:pStyle w:val="40"/>
      <w:jc w:val="right"/>
    </w:pPr>
    <w:r>
      <w:t></w:t>
    </w:r>
    <w:r>
      <w:rPr>
        <w:rFonts w:hint="eastAsia"/>
      </w:rPr>
      <w:t>杭州市西湖区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C070A4">
    <w:pPr>
      <w:pStyle w:val="40"/>
      <w:jc w:val="right"/>
      <w:rPr>
        <w:rFonts w:ascii="仿宋_GB2312" w:eastAsia="仿宋_GB2312"/>
        <w:b/>
        <w:i/>
        <w:u w:val="single"/>
      </w:rPr>
    </w:pPr>
    <w:r>
      <w:rPr>
        <w:rFonts w:hint="eastAsia"/>
      </w:rPr>
      <w:t>杭州市西湖区</w:t>
    </w:r>
    <w:r>
      <w:t>政府采购公开招标文件</w:t>
    </w:r>
  </w:p>
  <w:p w14:paraId="366D39F3">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93C341">
    <w:pPr>
      <w:pStyle w:val="40"/>
      <w:jc w:val="right"/>
    </w:pPr>
    <w:r>
      <w:rPr>
        <w:rFonts w:hint="eastAsia"/>
      </w:rPr>
      <w:t>杭州市西湖区</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FCF9DB">
    <w:pPr>
      <w:pStyle w:val="40"/>
      <w:jc w:val="right"/>
      <w:rPr>
        <w:rFonts w:ascii="仿宋_GB2312" w:eastAsia="仿宋_GB2312"/>
        <w:b/>
        <w:i/>
        <w:iCs/>
        <w:u w:val="single"/>
      </w:rPr>
    </w:pPr>
    <w:r>
      <w:t></w:t>
    </w:r>
    <w:r>
      <w:rPr>
        <w:rFonts w:hint="eastAsia"/>
      </w:rPr>
      <w:t>杭州市西湖区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6D80F">
    <w:pPr>
      <w:pStyle w:val="40"/>
    </w:pPr>
    <w:r>
      <w:t></w:t>
    </w:r>
    <w:r>
      <w:rPr>
        <w:rFonts w:hint="eastAsia"/>
      </w:rPr>
      <w:t>西湖区</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C25E3F"/>
    <w:multiLevelType w:val="singleLevel"/>
    <w:tmpl w:val="90C25E3F"/>
    <w:lvl w:ilvl="0" w:tentative="0">
      <w:start w:val="1"/>
      <w:numFmt w:val="decimal"/>
      <w:lvlText w:val="%1"/>
      <w:lvlJc w:val="left"/>
      <w:pPr>
        <w:tabs>
          <w:tab w:val="left" w:pos="397"/>
        </w:tabs>
        <w:ind w:left="454" w:hanging="454"/>
      </w:pPr>
      <w:rPr>
        <w:rFonts w:hint="default"/>
      </w:rPr>
    </w:lvl>
  </w:abstractNum>
  <w:abstractNum w:abstractNumId="1">
    <w:nsid w:val="292A329A"/>
    <w:multiLevelType w:val="singleLevel"/>
    <w:tmpl w:val="292A329A"/>
    <w:lvl w:ilvl="0" w:tentative="0">
      <w:start w:val="1"/>
      <w:numFmt w:val="decimal"/>
      <w:suff w:val="space"/>
      <w:lvlText w:val="%1."/>
      <w:lvlJc w:val="left"/>
    </w:lvl>
  </w:abstractNum>
  <w:abstractNum w:abstractNumId="2">
    <w:nsid w:val="3674DF89"/>
    <w:multiLevelType w:val="singleLevel"/>
    <w:tmpl w:val="3674DF89"/>
    <w:lvl w:ilvl="0" w:tentative="0">
      <w:start w:val="2"/>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2ZWE2ZTI0NmRmOWJlZTViYWYzY2JkNDAzNzY4Yj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DA6"/>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38E"/>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A02"/>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325"/>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6EB1"/>
    <w:rsid w:val="00147032"/>
    <w:rsid w:val="00147EA7"/>
    <w:rsid w:val="00150199"/>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3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C69"/>
    <w:rsid w:val="001E0F77"/>
    <w:rsid w:val="001E17E3"/>
    <w:rsid w:val="001E2052"/>
    <w:rsid w:val="001E2492"/>
    <w:rsid w:val="001E257C"/>
    <w:rsid w:val="001E286C"/>
    <w:rsid w:val="001E2F34"/>
    <w:rsid w:val="001E35EE"/>
    <w:rsid w:val="001E4B2C"/>
    <w:rsid w:val="001E507F"/>
    <w:rsid w:val="001E56C2"/>
    <w:rsid w:val="001E59FB"/>
    <w:rsid w:val="001E6625"/>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077E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1B29"/>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041F"/>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1BC"/>
    <w:rsid w:val="002866EC"/>
    <w:rsid w:val="0028744E"/>
    <w:rsid w:val="002876D2"/>
    <w:rsid w:val="00287936"/>
    <w:rsid w:val="00287BB7"/>
    <w:rsid w:val="002903C5"/>
    <w:rsid w:val="0029041B"/>
    <w:rsid w:val="00290A99"/>
    <w:rsid w:val="00290EAF"/>
    <w:rsid w:val="0029159A"/>
    <w:rsid w:val="00291CF1"/>
    <w:rsid w:val="00292AA1"/>
    <w:rsid w:val="00293A93"/>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CE2"/>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BC"/>
    <w:rsid w:val="002E05F2"/>
    <w:rsid w:val="002E0E87"/>
    <w:rsid w:val="002E12FA"/>
    <w:rsid w:val="002E13CF"/>
    <w:rsid w:val="002E1498"/>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2AC4"/>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3FA6"/>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4E37"/>
    <w:rsid w:val="003E51FF"/>
    <w:rsid w:val="003E5857"/>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A4D"/>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4CE9"/>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4653"/>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358"/>
    <w:rsid w:val="00445874"/>
    <w:rsid w:val="00445C38"/>
    <w:rsid w:val="0044686B"/>
    <w:rsid w:val="004475F7"/>
    <w:rsid w:val="0045057B"/>
    <w:rsid w:val="0045069B"/>
    <w:rsid w:val="00450B22"/>
    <w:rsid w:val="00451709"/>
    <w:rsid w:val="004518FA"/>
    <w:rsid w:val="00451A02"/>
    <w:rsid w:val="0045277C"/>
    <w:rsid w:val="00453507"/>
    <w:rsid w:val="00453592"/>
    <w:rsid w:val="004542D6"/>
    <w:rsid w:val="004543AB"/>
    <w:rsid w:val="004545EC"/>
    <w:rsid w:val="00455746"/>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6AB"/>
    <w:rsid w:val="004A1AFA"/>
    <w:rsid w:val="004A1EA7"/>
    <w:rsid w:val="004A26F5"/>
    <w:rsid w:val="004A2EF8"/>
    <w:rsid w:val="004A3A21"/>
    <w:rsid w:val="004A3B28"/>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5C2"/>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BE0"/>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330"/>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269"/>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1BF"/>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674"/>
    <w:rsid w:val="005E1AB4"/>
    <w:rsid w:val="005E255B"/>
    <w:rsid w:val="005E2CF7"/>
    <w:rsid w:val="005E37FD"/>
    <w:rsid w:val="005E4543"/>
    <w:rsid w:val="005E4A1C"/>
    <w:rsid w:val="005E56C9"/>
    <w:rsid w:val="005E5CF7"/>
    <w:rsid w:val="005E5FF0"/>
    <w:rsid w:val="005E642A"/>
    <w:rsid w:val="005E65A7"/>
    <w:rsid w:val="005E6768"/>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3AD0"/>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6E4C"/>
    <w:rsid w:val="006673B9"/>
    <w:rsid w:val="0066790C"/>
    <w:rsid w:val="00667C3E"/>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3CF"/>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3FE"/>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2FE1"/>
    <w:rsid w:val="006E37C6"/>
    <w:rsid w:val="006E3CF3"/>
    <w:rsid w:val="006E41ED"/>
    <w:rsid w:val="006E4667"/>
    <w:rsid w:val="006E46B7"/>
    <w:rsid w:val="006E475A"/>
    <w:rsid w:val="006E486D"/>
    <w:rsid w:val="006E4880"/>
    <w:rsid w:val="006E48BB"/>
    <w:rsid w:val="006E6D44"/>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42A"/>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2A7"/>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2FE"/>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1380"/>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3A"/>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2FA6"/>
    <w:rsid w:val="0081362F"/>
    <w:rsid w:val="0081383A"/>
    <w:rsid w:val="0081497F"/>
    <w:rsid w:val="00814B90"/>
    <w:rsid w:val="00814FC7"/>
    <w:rsid w:val="0081525A"/>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278ED"/>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1F5A"/>
    <w:rsid w:val="0085237B"/>
    <w:rsid w:val="0085291C"/>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1E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0B"/>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23B"/>
    <w:rsid w:val="009245CC"/>
    <w:rsid w:val="0092490A"/>
    <w:rsid w:val="00924E4B"/>
    <w:rsid w:val="00925A3E"/>
    <w:rsid w:val="009261DB"/>
    <w:rsid w:val="00926939"/>
    <w:rsid w:val="00926DAD"/>
    <w:rsid w:val="00926F4C"/>
    <w:rsid w:val="009272FD"/>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6B52"/>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996"/>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050"/>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343"/>
    <w:rsid w:val="009F5670"/>
    <w:rsid w:val="009F56C0"/>
    <w:rsid w:val="009F5C76"/>
    <w:rsid w:val="00A000C5"/>
    <w:rsid w:val="00A007B4"/>
    <w:rsid w:val="00A00930"/>
    <w:rsid w:val="00A00CA0"/>
    <w:rsid w:val="00A00E00"/>
    <w:rsid w:val="00A01221"/>
    <w:rsid w:val="00A012A8"/>
    <w:rsid w:val="00A012F1"/>
    <w:rsid w:val="00A0159B"/>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567DA"/>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23E"/>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1D9"/>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00D"/>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4FE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028"/>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1871"/>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092E"/>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3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9BE"/>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2D5"/>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9C5"/>
    <w:rsid w:val="00D31B07"/>
    <w:rsid w:val="00D31B9D"/>
    <w:rsid w:val="00D3272E"/>
    <w:rsid w:val="00D32D38"/>
    <w:rsid w:val="00D32FA0"/>
    <w:rsid w:val="00D33112"/>
    <w:rsid w:val="00D331CB"/>
    <w:rsid w:val="00D33C5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D33"/>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C4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15"/>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41A"/>
    <w:rsid w:val="00DF1BA8"/>
    <w:rsid w:val="00DF1F63"/>
    <w:rsid w:val="00DF28F2"/>
    <w:rsid w:val="00DF2BFF"/>
    <w:rsid w:val="00DF339B"/>
    <w:rsid w:val="00DF3798"/>
    <w:rsid w:val="00DF393E"/>
    <w:rsid w:val="00DF3AC9"/>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64D"/>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AEE"/>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6D28"/>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A6D"/>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340"/>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8DA"/>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97A"/>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5AC"/>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2F2F"/>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35674"/>
    <w:rsid w:val="013637D1"/>
    <w:rsid w:val="017C1BA8"/>
    <w:rsid w:val="019F7441"/>
    <w:rsid w:val="01B37585"/>
    <w:rsid w:val="01D55165"/>
    <w:rsid w:val="01DF6BF8"/>
    <w:rsid w:val="01E55BFE"/>
    <w:rsid w:val="01EC2C57"/>
    <w:rsid w:val="025F0711"/>
    <w:rsid w:val="026B2E25"/>
    <w:rsid w:val="027E63D9"/>
    <w:rsid w:val="02824D4D"/>
    <w:rsid w:val="02DC4B10"/>
    <w:rsid w:val="02DD76CE"/>
    <w:rsid w:val="02E83597"/>
    <w:rsid w:val="02F36323"/>
    <w:rsid w:val="02F5619C"/>
    <w:rsid w:val="0326446A"/>
    <w:rsid w:val="032D5555"/>
    <w:rsid w:val="036634D2"/>
    <w:rsid w:val="03DD35E4"/>
    <w:rsid w:val="04076900"/>
    <w:rsid w:val="041A5A3B"/>
    <w:rsid w:val="04222EE7"/>
    <w:rsid w:val="042311BA"/>
    <w:rsid w:val="042B157A"/>
    <w:rsid w:val="045E0623"/>
    <w:rsid w:val="048F763B"/>
    <w:rsid w:val="049F330E"/>
    <w:rsid w:val="04AA775C"/>
    <w:rsid w:val="04AF1889"/>
    <w:rsid w:val="04F66F48"/>
    <w:rsid w:val="05251E14"/>
    <w:rsid w:val="053026F6"/>
    <w:rsid w:val="05A16594"/>
    <w:rsid w:val="05A7762D"/>
    <w:rsid w:val="060E5941"/>
    <w:rsid w:val="06110FAF"/>
    <w:rsid w:val="06145ED4"/>
    <w:rsid w:val="06493CA7"/>
    <w:rsid w:val="065A6178"/>
    <w:rsid w:val="066F1CF3"/>
    <w:rsid w:val="06930BB8"/>
    <w:rsid w:val="07245D42"/>
    <w:rsid w:val="07264C62"/>
    <w:rsid w:val="076C1A79"/>
    <w:rsid w:val="0779354C"/>
    <w:rsid w:val="07FD56A4"/>
    <w:rsid w:val="08061376"/>
    <w:rsid w:val="08452D77"/>
    <w:rsid w:val="086401F8"/>
    <w:rsid w:val="08751CAA"/>
    <w:rsid w:val="087E4C40"/>
    <w:rsid w:val="088210AA"/>
    <w:rsid w:val="08A871D0"/>
    <w:rsid w:val="08CC1998"/>
    <w:rsid w:val="08D66AD6"/>
    <w:rsid w:val="08DA33A3"/>
    <w:rsid w:val="08E80F13"/>
    <w:rsid w:val="08EF5721"/>
    <w:rsid w:val="08FB0273"/>
    <w:rsid w:val="090502FC"/>
    <w:rsid w:val="09335624"/>
    <w:rsid w:val="0944690F"/>
    <w:rsid w:val="09535675"/>
    <w:rsid w:val="095F057D"/>
    <w:rsid w:val="09642282"/>
    <w:rsid w:val="09714C39"/>
    <w:rsid w:val="09733572"/>
    <w:rsid w:val="09772C16"/>
    <w:rsid w:val="098353B5"/>
    <w:rsid w:val="09A92330"/>
    <w:rsid w:val="09B06B87"/>
    <w:rsid w:val="09C13146"/>
    <w:rsid w:val="09E04166"/>
    <w:rsid w:val="0A1C0718"/>
    <w:rsid w:val="0A3E7710"/>
    <w:rsid w:val="0A4D7AD0"/>
    <w:rsid w:val="0A5B7E63"/>
    <w:rsid w:val="0AA374A5"/>
    <w:rsid w:val="0AAB7649"/>
    <w:rsid w:val="0ABC5606"/>
    <w:rsid w:val="0B30404E"/>
    <w:rsid w:val="0B4C6C14"/>
    <w:rsid w:val="0B547599"/>
    <w:rsid w:val="0B631A88"/>
    <w:rsid w:val="0B683D45"/>
    <w:rsid w:val="0B7F3F11"/>
    <w:rsid w:val="0B884417"/>
    <w:rsid w:val="0BBC2E0F"/>
    <w:rsid w:val="0BC916A9"/>
    <w:rsid w:val="0BCB0FBA"/>
    <w:rsid w:val="0BF6188C"/>
    <w:rsid w:val="0BF73C91"/>
    <w:rsid w:val="0C16389D"/>
    <w:rsid w:val="0C170175"/>
    <w:rsid w:val="0C550A12"/>
    <w:rsid w:val="0C571A41"/>
    <w:rsid w:val="0C5C1171"/>
    <w:rsid w:val="0C5E1CBC"/>
    <w:rsid w:val="0C615B50"/>
    <w:rsid w:val="0C8445DA"/>
    <w:rsid w:val="0C87121B"/>
    <w:rsid w:val="0CAA2EFB"/>
    <w:rsid w:val="0CC007F7"/>
    <w:rsid w:val="0CC617AC"/>
    <w:rsid w:val="0CE618DF"/>
    <w:rsid w:val="0CEC581F"/>
    <w:rsid w:val="0CFE707A"/>
    <w:rsid w:val="0D063BDA"/>
    <w:rsid w:val="0D08375F"/>
    <w:rsid w:val="0D184CFB"/>
    <w:rsid w:val="0D4A7419"/>
    <w:rsid w:val="0D6724B8"/>
    <w:rsid w:val="0D827401"/>
    <w:rsid w:val="0D84094E"/>
    <w:rsid w:val="0D8A00E9"/>
    <w:rsid w:val="0D8D589E"/>
    <w:rsid w:val="0DA01C73"/>
    <w:rsid w:val="0DC91529"/>
    <w:rsid w:val="0DD63300"/>
    <w:rsid w:val="0DF50604"/>
    <w:rsid w:val="0DF702FE"/>
    <w:rsid w:val="0E060E51"/>
    <w:rsid w:val="0E5604B2"/>
    <w:rsid w:val="0E6D5D79"/>
    <w:rsid w:val="0E9D0089"/>
    <w:rsid w:val="0EB803EE"/>
    <w:rsid w:val="0EF94D4B"/>
    <w:rsid w:val="0F4958DC"/>
    <w:rsid w:val="0F515DF7"/>
    <w:rsid w:val="0F596BA8"/>
    <w:rsid w:val="0F6248D2"/>
    <w:rsid w:val="0F657A57"/>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523FD6"/>
    <w:rsid w:val="118963A1"/>
    <w:rsid w:val="11917F2C"/>
    <w:rsid w:val="11C6522A"/>
    <w:rsid w:val="11E104CC"/>
    <w:rsid w:val="11E20309"/>
    <w:rsid w:val="12255233"/>
    <w:rsid w:val="12530213"/>
    <w:rsid w:val="127723A9"/>
    <w:rsid w:val="12862074"/>
    <w:rsid w:val="12883966"/>
    <w:rsid w:val="129E45B4"/>
    <w:rsid w:val="12C83250"/>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3E2D4B"/>
    <w:rsid w:val="154A6454"/>
    <w:rsid w:val="1566629F"/>
    <w:rsid w:val="15762120"/>
    <w:rsid w:val="169E1A61"/>
    <w:rsid w:val="16A8729C"/>
    <w:rsid w:val="16B33777"/>
    <w:rsid w:val="16BC70A7"/>
    <w:rsid w:val="16C6339E"/>
    <w:rsid w:val="16F37BA9"/>
    <w:rsid w:val="172067DB"/>
    <w:rsid w:val="172F2D79"/>
    <w:rsid w:val="17557BEF"/>
    <w:rsid w:val="17D349C1"/>
    <w:rsid w:val="1830729E"/>
    <w:rsid w:val="1870062C"/>
    <w:rsid w:val="18817102"/>
    <w:rsid w:val="18830A15"/>
    <w:rsid w:val="18852B28"/>
    <w:rsid w:val="188B5321"/>
    <w:rsid w:val="18E12321"/>
    <w:rsid w:val="191E7A66"/>
    <w:rsid w:val="19932372"/>
    <w:rsid w:val="19A20DD5"/>
    <w:rsid w:val="19AE03F1"/>
    <w:rsid w:val="1A071A03"/>
    <w:rsid w:val="1A1F16AE"/>
    <w:rsid w:val="1A3B5C77"/>
    <w:rsid w:val="1A5A5B62"/>
    <w:rsid w:val="1A984BAD"/>
    <w:rsid w:val="1AB8220E"/>
    <w:rsid w:val="1ABF125E"/>
    <w:rsid w:val="1AE4166C"/>
    <w:rsid w:val="1AF06CFB"/>
    <w:rsid w:val="1AF11B8D"/>
    <w:rsid w:val="1B11359C"/>
    <w:rsid w:val="1B146E41"/>
    <w:rsid w:val="1B2A271F"/>
    <w:rsid w:val="1B343FB1"/>
    <w:rsid w:val="1B530544"/>
    <w:rsid w:val="1B713184"/>
    <w:rsid w:val="1BA209CF"/>
    <w:rsid w:val="1BB4777D"/>
    <w:rsid w:val="1BD75AB8"/>
    <w:rsid w:val="1C0459C2"/>
    <w:rsid w:val="1C1B3B4A"/>
    <w:rsid w:val="1C2245B4"/>
    <w:rsid w:val="1C5718B5"/>
    <w:rsid w:val="1C88086E"/>
    <w:rsid w:val="1D266CE1"/>
    <w:rsid w:val="1D2777F6"/>
    <w:rsid w:val="1D3963AF"/>
    <w:rsid w:val="1D6A673C"/>
    <w:rsid w:val="1D9247AE"/>
    <w:rsid w:val="1DB567EC"/>
    <w:rsid w:val="1DF51A98"/>
    <w:rsid w:val="1E0C27D7"/>
    <w:rsid w:val="1E3D060F"/>
    <w:rsid w:val="1E3F7D2E"/>
    <w:rsid w:val="1E4134E4"/>
    <w:rsid w:val="1E5062B3"/>
    <w:rsid w:val="1E523514"/>
    <w:rsid w:val="1E714A66"/>
    <w:rsid w:val="1E802593"/>
    <w:rsid w:val="1E8B6156"/>
    <w:rsid w:val="1E8E65A3"/>
    <w:rsid w:val="1E9B07CA"/>
    <w:rsid w:val="1EA703CC"/>
    <w:rsid w:val="1EB61656"/>
    <w:rsid w:val="1EB7330C"/>
    <w:rsid w:val="1ECB7EB8"/>
    <w:rsid w:val="1F0A0FF3"/>
    <w:rsid w:val="1F32070F"/>
    <w:rsid w:val="1F4629DA"/>
    <w:rsid w:val="1F5771FF"/>
    <w:rsid w:val="1F5F1710"/>
    <w:rsid w:val="1FE868A9"/>
    <w:rsid w:val="20034907"/>
    <w:rsid w:val="20173E4B"/>
    <w:rsid w:val="204E48BC"/>
    <w:rsid w:val="208921B3"/>
    <w:rsid w:val="20973DEB"/>
    <w:rsid w:val="20B26522"/>
    <w:rsid w:val="20B44310"/>
    <w:rsid w:val="20E647B9"/>
    <w:rsid w:val="211116EB"/>
    <w:rsid w:val="216133FC"/>
    <w:rsid w:val="21A10981"/>
    <w:rsid w:val="21D56769"/>
    <w:rsid w:val="21E52EF3"/>
    <w:rsid w:val="21FB5D7B"/>
    <w:rsid w:val="22015E94"/>
    <w:rsid w:val="220B1C3D"/>
    <w:rsid w:val="221D1D20"/>
    <w:rsid w:val="22334A87"/>
    <w:rsid w:val="227D15FB"/>
    <w:rsid w:val="22BE6801"/>
    <w:rsid w:val="22FD55F0"/>
    <w:rsid w:val="233500BF"/>
    <w:rsid w:val="23377FF7"/>
    <w:rsid w:val="236B425F"/>
    <w:rsid w:val="23836192"/>
    <w:rsid w:val="23901F29"/>
    <w:rsid w:val="239C0061"/>
    <w:rsid w:val="23B908A4"/>
    <w:rsid w:val="23E95BEF"/>
    <w:rsid w:val="23FD0064"/>
    <w:rsid w:val="24131E7D"/>
    <w:rsid w:val="241674FB"/>
    <w:rsid w:val="243174B8"/>
    <w:rsid w:val="245375B0"/>
    <w:rsid w:val="24642C0A"/>
    <w:rsid w:val="2481669D"/>
    <w:rsid w:val="24B22173"/>
    <w:rsid w:val="24B95AD9"/>
    <w:rsid w:val="24BE24DA"/>
    <w:rsid w:val="24CF5825"/>
    <w:rsid w:val="24D663E6"/>
    <w:rsid w:val="24D77F2B"/>
    <w:rsid w:val="24FD1A27"/>
    <w:rsid w:val="251B136C"/>
    <w:rsid w:val="257851F3"/>
    <w:rsid w:val="258B00E2"/>
    <w:rsid w:val="25A917A6"/>
    <w:rsid w:val="25BE27CC"/>
    <w:rsid w:val="25F74A5C"/>
    <w:rsid w:val="261C51F0"/>
    <w:rsid w:val="2628662C"/>
    <w:rsid w:val="262D45DE"/>
    <w:rsid w:val="2678162D"/>
    <w:rsid w:val="26871DC8"/>
    <w:rsid w:val="26A53EF9"/>
    <w:rsid w:val="26A94201"/>
    <w:rsid w:val="26AC274F"/>
    <w:rsid w:val="26C3139C"/>
    <w:rsid w:val="27044A29"/>
    <w:rsid w:val="271D34C8"/>
    <w:rsid w:val="276142BF"/>
    <w:rsid w:val="27783712"/>
    <w:rsid w:val="27907362"/>
    <w:rsid w:val="28333E1D"/>
    <w:rsid w:val="28454BD6"/>
    <w:rsid w:val="28455253"/>
    <w:rsid w:val="28551971"/>
    <w:rsid w:val="285B1C53"/>
    <w:rsid w:val="289F7086"/>
    <w:rsid w:val="28C32028"/>
    <w:rsid w:val="28CC490F"/>
    <w:rsid w:val="28DE40AA"/>
    <w:rsid w:val="29041B08"/>
    <w:rsid w:val="290B500B"/>
    <w:rsid w:val="29345E77"/>
    <w:rsid w:val="294C65AD"/>
    <w:rsid w:val="29806583"/>
    <w:rsid w:val="298B3C4C"/>
    <w:rsid w:val="29BB2297"/>
    <w:rsid w:val="29CD66D7"/>
    <w:rsid w:val="29F26D24"/>
    <w:rsid w:val="2A15033F"/>
    <w:rsid w:val="2A1662C1"/>
    <w:rsid w:val="2A1C7367"/>
    <w:rsid w:val="2A2815FA"/>
    <w:rsid w:val="2A6D6092"/>
    <w:rsid w:val="2A7D76B4"/>
    <w:rsid w:val="2B437463"/>
    <w:rsid w:val="2B7807EE"/>
    <w:rsid w:val="2B93548D"/>
    <w:rsid w:val="2BA50BF7"/>
    <w:rsid w:val="2BBF00EC"/>
    <w:rsid w:val="2BC37CFD"/>
    <w:rsid w:val="2BD5237F"/>
    <w:rsid w:val="2BE536CE"/>
    <w:rsid w:val="2BE758D9"/>
    <w:rsid w:val="2BFE484D"/>
    <w:rsid w:val="2C004054"/>
    <w:rsid w:val="2C09049E"/>
    <w:rsid w:val="2C0A653C"/>
    <w:rsid w:val="2C191F85"/>
    <w:rsid w:val="2C1F33CD"/>
    <w:rsid w:val="2C860736"/>
    <w:rsid w:val="2CE82D6F"/>
    <w:rsid w:val="2D343236"/>
    <w:rsid w:val="2DD15014"/>
    <w:rsid w:val="2DF72DE4"/>
    <w:rsid w:val="2E0220AF"/>
    <w:rsid w:val="2E056130"/>
    <w:rsid w:val="2E4B082A"/>
    <w:rsid w:val="2E4E7C50"/>
    <w:rsid w:val="2E5D4E86"/>
    <w:rsid w:val="2E5D790B"/>
    <w:rsid w:val="2E9172AF"/>
    <w:rsid w:val="2E9A3C18"/>
    <w:rsid w:val="2EBB0FEE"/>
    <w:rsid w:val="2EC63002"/>
    <w:rsid w:val="2F0A6B38"/>
    <w:rsid w:val="2F946CCB"/>
    <w:rsid w:val="2FB37440"/>
    <w:rsid w:val="2FD25781"/>
    <w:rsid w:val="2FDC745C"/>
    <w:rsid w:val="2FFD7934"/>
    <w:rsid w:val="3009132E"/>
    <w:rsid w:val="30244583"/>
    <w:rsid w:val="30313649"/>
    <w:rsid w:val="30733ACD"/>
    <w:rsid w:val="308C3862"/>
    <w:rsid w:val="309379D8"/>
    <w:rsid w:val="30A270F7"/>
    <w:rsid w:val="30DF1478"/>
    <w:rsid w:val="30EC586F"/>
    <w:rsid w:val="319C6071"/>
    <w:rsid w:val="31AC537E"/>
    <w:rsid w:val="31E3679B"/>
    <w:rsid w:val="31E732FD"/>
    <w:rsid w:val="32517576"/>
    <w:rsid w:val="32BE5C2C"/>
    <w:rsid w:val="32D3412D"/>
    <w:rsid w:val="32FB6478"/>
    <w:rsid w:val="33263B3F"/>
    <w:rsid w:val="336963EB"/>
    <w:rsid w:val="33816EEB"/>
    <w:rsid w:val="33BD0E2C"/>
    <w:rsid w:val="33CA1BD7"/>
    <w:rsid w:val="33E571B5"/>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97E62"/>
    <w:rsid w:val="36AD60D5"/>
    <w:rsid w:val="36B224F9"/>
    <w:rsid w:val="36EB7C78"/>
    <w:rsid w:val="36EC0CC9"/>
    <w:rsid w:val="373F410B"/>
    <w:rsid w:val="379225B7"/>
    <w:rsid w:val="37CD4737"/>
    <w:rsid w:val="37EE7094"/>
    <w:rsid w:val="380F4B1C"/>
    <w:rsid w:val="38132832"/>
    <w:rsid w:val="38296C89"/>
    <w:rsid w:val="383002EB"/>
    <w:rsid w:val="38586797"/>
    <w:rsid w:val="38BC0149"/>
    <w:rsid w:val="38D87D1C"/>
    <w:rsid w:val="39636459"/>
    <w:rsid w:val="396B7F6C"/>
    <w:rsid w:val="39B417A9"/>
    <w:rsid w:val="39FC5695"/>
    <w:rsid w:val="3A006D8E"/>
    <w:rsid w:val="3A1A009E"/>
    <w:rsid w:val="3A3651E5"/>
    <w:rsid w:val="3A744481"/>
    <w:rsid w:val="3A8C7BEF"/>
    <w:rsid w:val="3A906246"/>
    <w:rsid w:val="3AC50AE8"/>
    <w:rsid w:val="3AE2204D"/>
    <w:rsid w:val="3B067307"/>
    <w:rsid w:val="3B2349B7"/>
    <w:rsid w:val="3B616CFF"/>
    <w:rsid w:val="3B6259F6"/>
    <w:rsid w:val="3B8C414B"/>
    <w:rsid w:val="3B976654"/>
    <w:rsid w:val="3BC01EFC"/>
    <w:rsid w:val="3BCA786A"/>
    <w:rsid w:val="3BD31E2F"/>
    <w:rsid w:val="3BF15831"/>
    <w:rsid w:val="3C105946"/>
    <w:rsid w:val="3C471448"/>
    <w:rsid w:val="3C5F759A"/>
    <w:rsid w:val="3C6C41EC"/>
    <w:rsid w:val="3C6C525A"/>
    <w:rsid w:val="3C6C7542"/>
    <w:rsid w:val="3C8A7746"/>
    <w:rsid w:val="3CAF5805"/>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555B25"/>
    <w:rsid w:val="3F6363FE"/>
    <w:rsid w:val="3F756B8F"/>
    <w:rsid w:val="3F95482B"/>
    <w:rsid w:val="3FD5079F"/>
    <w:rsid w:val="4019356B"/>
    <w:rsid w:val="401E2A3A"/>
    <w:rsid w:val="40592157"/>
    <w:rsid w:val="406E1CAE"/>
    <w:rsid w:val="40A0133A"/>
    <w:rsid w:val="40C31A53"/>
    <w:rsid w:val="40F15913"/>
    <w:rsid w:val="40FF545D"/>
    <w:rsid w:val="410067C8"/>
    <w:rsid w:val="415D577B"/>
    <w:rsid w:val="418F0D2A"/>
    <w:rsid w:val="41D01505"/>
    <w:rsid w:val="423E3F24"/>
    <w:rsid w:val="42474939"/>
    <w:rsid w:val="424C3C57"/>
    <w:rsid w:val="42613FF3"/>
    <w:rsid w:val="42660D96"/>
    <w:rsid w:val="428667D2"/>
    <w:rsid w:val="42B76B06"/>
    <w:rsid w:val="42CD1CE0"/>
    <w:rsid w:val="42E1381E"/>
    <w:rsid w:val="42ED6459"/>
    <w:rsid w:val="42FE58DD"/>
    <w:rsid w:val="43174B3D"/>
    <w:rsid w:val="434B790E"/>
    <w:rsid w:val="4360274F"/>
    <w:rsid w:val="43977AB6"/>
    <w:rsid w:val="43A3342B"/>
    <w:rsid w:val="43C77C27"/>
    <w:rsid w:val="43DE09EE"/>
    <w:rsid w:val="44002FAD"/>
    <w:rsid w:val="44814F07"/>
    <w:rsid w:val="449101DD"/>
    <w:rsid w:val="44DE1391"/>
    <w:rsid w:val="451B225C"/>
    <w:rsid w:val="452410C9"/>
    <w:rsid w:val="45317DFB"/>
    <w:rsid w:val="456D3CE4"/>
    <w:rsid w:val="4579042C"/>
    <w:rsid w:val="457F0571"/>
    <w:rsid w:val="45851176"/>
    <w:rsid w:val="45C63B94"/>
    <w:rsid w:val="45F31D12"/>
    <w:rsid w:val="460E7DA5"/>
    <w:rsid w:val="46422483"/>
    <w:rsid w:val="4659254A"/>
    <w:rsid w:val="465B0637"/>
    <w:rsid w:val="465E3F0D"/>
    <w:rsid w:val="466A16E6"/>
    <w:rsid w:val="46893F2B"/>
    <w:rsid w:val="46B72DBA"/>
    <w:rsid w:val="46C4686E"/>
    <w:rsid w:val="46DA58AD"/>
    <w:rsid w:val="46E4279A"/>
    <w:rsid w:val="46F720CF"/>
    <w:rsid w:val="477B778F"/>
    <w:rsid w:val="478203EC"/>
    <w:rsid w:val="478D5632"/>
    <w:rsid w:val="47B025FA"/>
    <w:rsid w:val="47FF4413"/>
    <w:rsid w:val="4809698F"/>
    <w:rsid w:val="4811697D"/>
    <w:rsid w:val="487A3E25"/>
    <w:rsid w:val="488B5503"/>
    <w:rsid w:val="488D3A5C"/>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7D2EA4"/>
    <w:rsid w:val="4AB82D0F"/>
    <w:rsid w:val="4AEB7664"/>
    <w:rsid w:val="4AFD7C19"/>
    <w:rsid w:val="4B013958"/>
    <w:rsid w:val="4B0567D1"/>
    <w:rsid w:val="4B236AAE"/>
    <w:rsid w:val="4B2701C1"/>
    <w:rsid w:val="4B707271"/>
    <w:rsid w:val="4B9739F7"/>
    <w:rsid w:val="4BAB3F40"/>
    <w:rsid w:val="4BEE2503"/>
    <w:rsid w:val="4C243449"/>
    <w:rsid w:val="4C245A30"/>
    <w:rsid w:val="4C364EC4"/>
    <w:rsid w:val="4CB6685F"/>
    <w:rsid w:val="4CC367FE"/>
    <w:rsid w:val="4D077F3C"/>
    <w:rsid w:val="4D123355"/>
    <w:rsid w:val="4D2A3B31"/>
    <w:rsid w:val="4D312C52"/>
    <w:rsid w:val="4D902308"/>
    <w:rsid w:val="4D905305"/>
    <w:rsid w:val="4D964A72"/>
    <w:rsid w:val="4D9879BA"/>
    <w:rsid w:val="4D9C1254"/>
    <w:rsid w:val="4E216DF3"/>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C64F91"/>
    <w:rsid w:val="51EF0689"/>
    <w:rsid w:val="522279CC"/>
    <w:rsid w:val="522E4CC3"/>
    <w:rsid w:val="5244713B"/>
    <w:rsid w:val="52615633"/>
    <w:rsid w:val="526F4DE4"/>
    <w:rsid w:val="52977FD4"/>
    <w:rsid w:val="52A25790"/>
    <w:rsid w:val="52A96B6F"/>
    <w:rsid w:val="52B45975"/>
    <w:rsid w:val="52D94AA4"/>
    <w:rsid w:val="52EA3A62"/>
    <w:rsid w:val="52F50BB8"/>
    <w:rsid w:val="53097272"/>
    <w:rsid w:val="53544462"/>
    <w:rsid w:val="538B6520"/>
    <w:rsid w:val="5397158E"/>
    <w:rsid w:val="539F2640"/>
    <w:rsid w:val="54013861"/>
    <w:rsid w:val="54487265"/>
    <w:rsid w:val="544D6070"/>
    <w:rsid w:val="54605E1E"/>
    <w:rsid w:val="54653AAC"/>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BA1505"/>
    <w:rsid w:val="58E363A9"/>
    <w:rsid w:val="595E1678"/>
    <w:rsid w:val="596D5BD4"/>
    <w:rsid w:val="597E3DD8"/>
    <w:rsid w:val="59F80043"/>
    <w:rsid w:val="5A09252F"/>
    <w:rsid w:val="5A0B2778"/>
    <w:rsid w:val="5A2A7C7B"/>
    <w:rsid w:val="5A3E2560"/>
    <w:rsid w:val="5A5D3B6E"/>
    <w:rsid w:val="5A637A76"/>
    <w:rsid w:val="5A673C69"/>
    <w:rsid w:val="5A6D33BA"/>
    <w:rsid w:val="5A792B1F"/>
    <w:rsid w:val="5A874767"/>
    <w:rsid w:val="5AA85BE2"/>
    <w:rsid w:val="5AAD6F28"/>
    <w:rsid w:val="5AD63A24"/>
    <w:rsid w:val="5B263693"/>
    <w:rsid w:val="5B2E1A1D"/>
    <w:rsid w:val="5B843A1C"/>
    <w:rsid w:val="5B873E3F"/>
    <w:rsid w:val="5BF224DD"/>
    <w:rsid w:val="5C02690E"/>
    <w:rsid w:val="5C196DA7"/>
    <w:rsid w:val="5C2A048C"/>
    <w:rsid w:val="5C80234E"/>
    <w:rsid w:val="5C8A680C"/>
    <w:rsid w:val="5D0C4701"/>
    <w:rsid w:val="5D0F0395"/>
    <w:rsid w:val="5D221076"/>
    <w:rsid w:val="5D397964"/>
    <w:rsid w:val="5D4C24F1"/>
    <w:rsid w:val="5D5A391C"/>
    <w:rsid w:val="5D5F10C0"/>
    <w:rsid w:val="5D891B7B"/>
    <w:rsid w:val="5D9904D7"/>
    <w:rsid w:val="5DAD38EE"/>
    <w:rsid w:val="5DFA4C74"/>
    <w:rsid w:val="5E006862"/>
    <w:rsid w:val="5E0207B9"/>
    <w:rsid w:val="5E1834A1"/>
    <w:rsid w:val="5E261785"/>
    <w:rsid w:val="5E3F32B6"/>
    <w:rsid w:val="5E4A7017"/>
    <w:rsid w:val="5E552BBA"/>
    <w:rsid w:val="5E611C10"/>
    <w:rsid w:val="5E7A0F3F"/>
    <w:rsid w:val="5EF62DCD"/>
    <w:rsid w:val="5EFC7377"/>
    <w:rsid w:val="5F06174D"/>
    <w:rsid w:val="5F3A3602"/>
    <w:rsid w:val="5F45733B"/>
    <w:rsid w:val="5F6277C6"/>
    <w:rsid w:val="5F6D0B1D"/>
    <w:rsid w:val="5F8D0B82"/>
    <w:rsid w:val="5FB474FB"/>
    <w:rsid w:val="5FBF1DAE"/>
    <w:rsid w:val="5FCC5339"/>
    <w:rsid w:val="5FE34A5B"/>
    <w:rsid w:val="5FFE1E36"/>
    <w:rsid w:val="60232584"/>
    <w:rsid w:val="607330CE"/>
    <w:rsid w:val="60825176"/>
    <w:rsid w:val="609F2AC4"/>
    <w:rsid w:val="60A3477F"/>
    <w:rsid w:val="60FA2EE8"/>
    <w:rsid w:val="61054A27"/>
    <w:rsid w:val="610A52BC"/>
    <w:rsid w:val="611D2366"/>
    <w:rsid w:val="614147D4"/>
    <w:rsid w:val="61421856"/>
    <w:rsid w:val="615227C4"/>
    <w:rsid w:val="61654E3F"/>
    <w:rsid w:val="6182292A"/>
    <w:rsid w:val="619F7F92"/>
    <w:rsid w:val="61F94C26"/>
    <w:rsid w:val="62000E56"/>
    <w:rsid w:val="620D46B6"/>
    <w:rsid w:val="624F3E49"/>
    <w:rsid w:val="62632286"/>
    <w:rsid w:val="62885958"/>
    <w:rsid w:val="629E17B2"/>
    <w:rsid w:val="62A44442"/>
    <w:rsid w:val="62F40B65"/>
    <w:rsid w:val="62FC2CFE"/>
    <w:rsid w:val="63024505"/>
    <w:rsid w:val="630B44AB"/>
    <w:rsid w:val="632C3A03"/>
    <w:rsid w:val="635600A5"/>
    <w:rsid w:val="635B1DB5"/>
    <w:rsid w:val="63711FED"/>
    <w:rsid w:val="63880DDC"/>
    <w:rsid w:val="638D750D"/>
    <w:rsid w:val="63AC6CC0"/>
    <w:rsid w:val="63BA199D"/>
    <w:rsid w:val="64055776"/>
    <w:rsid w:val="64240056"/>
    <w:rsid w:val="643E143A"/>
    <w:rsid w:val="64491666"/>
    <w:rsid w:val="648B6EEF"/>
    <w:rsid w:val="64C158BF"/>
    <w:rsid w:val="64CE2EAA"/>
    <w:rsid w:val="653C3090"/>
    <w:rsid w:val="657D6F6E"/>
    <w:rsid w:val="65854376"/>
    <w:rsid w:val="658767BE"/>
    <w:rsid w:val="65892531"/>
    <w:rsid w:val="65D75A70"/>
    <w:rsid w:val="661563F5"/>
    <w:rsid w:val="66195831"/>
    <w:rsid w:val="662E75B1"/>
    <w:rsid w:val="66342C2E"/>
    <w:rsid w:val="663E784C"/>
    <w:rsid w:val="668150AA"/>
    <w:rsid w:val="668B6A45"/>
    <w:rsid w:val="6728455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906111"/>
    <w:rsid w:val="69CC2BFF"/>
    <w:rsid w:val="69FD55B8"/>
    <w:rsid w:val="6A0B1C62"/>
    <w:rsid w:val="6A0E3647"/>
    <w:rsid w:val="6A2406C8"/>
    <w:rsid w:val="6AB57385"/>
    <w:rsid w:val="6ADE0BD1"/>
    <w:rsid w:val="6AE96859"/>
    <w:rsid w:val="6B147746"/>
    <w:rsid w:val="6B24787C"/>
    <w:rsid w:val="6B306343"/>
    <w:rsid w:val="6B573233"/>
    <w:rsid w:val="6B5B6274"/>
    <w:rsid w:val="6B935D53"/>
    <w:rsid w:val="6C196F71"/>
    <w:rsid w:val="6C226FCB"/>
    <w:rsid w:val="6C31226F"/>
    <w:rsid w:val="6C552F0B"/>
    <w:rsid w:val="6C8C67B7"/>
    <w:rsid w:val="6C9D744C"/>
    <w:rsid w:val="6CA15F36"/>
    <w:rsid w:val="6CF42F7E"/>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0F6021D"/>
    <w:rsid w:val="71360107"/>
    <w:rsid w:val="713B688E"/>
    <w:rsid w:val="71D43752"/>
    <w:rsid w:val="71F1796A"/>
    <w:rsid w:val="72154626"/>
    <w:rsid w:val="72262B5D"/>
    <w:rsid w:val="72283FF7"/>
    <w:rsid w:val="722E7212"/>
    <w:rsid w:val="723A0474"/>
    <w:rsid w:val="725923E4"/>
    <w:rsid w:val="72864BF7"/>
    <w:rsid w:val="729023FC"/>
    <w:rsid w:val="73741D81"/>
    <w:rsid w:val="738642C8"/>
    <w:rsid w:val="73C0646E"/>
    <w:rsid w:val="742222F5"/>
    <w:rsid w:val="74476126"/>
    <w:rsid w:val="74611E0D"/>
    <w:rsid w:val="74706664"/>
    <w:rsid w:val="747F3682"/>
    <w:rsid w:val="749C4185"/>
    <w:rsid w:val="75067759"/>
    <w:rsid w:val="752E6DCD"/>
    <w:rsid w:val="7551380D"/>
    <w:rsid w:val="75600BE5"/>
    <w:rsid w:val="7564475C"/>
    <w:rsid w:val="7583797F"/>
    <w:rsid w:val="75AD1FE0"/>
    <w:rsid w:val="75D20F1D"/>
    <w:rsid w:val="75DA2C18"/>
    <w:rsid w:val="75E75940"/>
    <w:rsid w:val="75F54412"/>
    <w:rsid w:val="761D08E0"/>
    <w:rsid w:val="765D347C"/>
    <w:rsid w:val="76826699"/>
    <w:rsid w:val="76C87133"/>
    <w:rsid w:val="76CD08D5"/>
    <w:rsid w:val="76DB4B92"/>
    <w:rsid w:val="77052AA4"/>
    <w:rsid w:val="77136511"/>
    <w:rsid w:val="77340A39"/>
    <w:rsid w:val="77351FD0"/>
    <w:rsid w:val="77472422"/>
    <w:rsid w:val="777F31F2"/>
    <w:rsid w:val="77D1700D"/>
    <w:rsid w:val="77DB47AF"/>
    <w:rsid w:val="77EC04CC"/>
    <w:rsid w:val="78775729"/>
    <w:rsid w:val="787F17B1"/>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0470CC"/>
    <w:rsid w:val="7A1D1975"/>
    <w:rsid w:val="7A3E5150"/>
    <w:rsid w:val="7A4670D6"/>
    <w:rsid w:val="7A534B63"/>
    <w:rsid w:val="7A615382"/>
    <w:rsid w:val="7A67303B"/>
    <w:rsid w:val="7A943D54"/>
    <w:rsid w:val="7AAB1D04"/>
    <w:rsid w:val="7ABA4368"/>
    <w:rsid w:val="7AD05746"/>
    <w:rsid w:val="7B257FFD"/>
    <w:rsid w:val="7B343476"/>
    <w:rsid w:val="7B5A2978"/>
    <w:rsid w:val="7B5A7E4C"/>
    <w:rsid w:val="7B667AF9"/>
    <w:rsid w:val="7B7468F8"/>
    <w:rsid w:val="7BEB0A24"/>
    <w:rsid w:val="7BEE0103"/>
    <w:rsid w:val="7C0A0FE4"/>
    <w:rsid w:val="7C254906"/>
    <w:rsid w:val="7C590818"/>
    <w:rsid w:val="7C7C10F6"/>
    <w:rsid w:val="7C853BEA"/>
    <w:rsid w:val="7C881368"/>
    <w:rsid w:val="7CE27788"/>
    <w:rsid w:val="7D0C32F1"/>
    <w:rsid w:val="7D0F408D"/>
    <w:rsid w:val="7D491C6C"/>
    <w:rsid w:val="7D5429C0"/>
    <w:rsid w:val="7D67453C"/>
    <w:rsid w:val="7D6E6D43"/>
    <w:rsid w:val="7DB57A34"/>
    <w:rsid w:val="7DE60973"/>
    <w:rsid w:val="7DEF0916"/>
    <w:rsid w:val="7E1E5218"/>
    <w:rsid w:val="7E41000A"/>
    <w:rsid w:val="7E907201"/>
    <w:rsid w:val="7E9A4E1F"/>
    <w:rsid w:val="7EA7723A"/>
    <w:rsid w:val="7EF56FBB"/>
    <w:rsid w:val="7F0768EB"/>
    <w:rsid w:val="7F143BEC"/>
    <w:rsid w:val="7F226425"/>
    <w:rsid w:val="7F4F0B94"/>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27"/>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0"/>
    <w:autoRedefine/>
    <w:qFormat/>
    <w:uiPriority w:val="0"/>
    <w:pPr>
      <w:shd w:val="clear" w:color="auto" w:fill="000080"/>
    </w:pPr>
  </w:style>
  <w:style w:type="paragraph" w:styleId="19">
    <w:name w:val="annotation text"/>
    <w:basedOn w:val="1"/>
    <w:link w:val="342"/>
    <w:autoRedefine/>
    <w:qFormat/>
    <w:uiPriority w:val="99"/>
    <w:pPr>
      <w:jc w:val="left"/>
    </w:pPr>
  </w:style>
  <w:style w:type="paragraph" w:styleId="20">
    <w:name w:val="Salutation"/>
    <w:basedOn w:val="1"/>
    <w:next w:val="1"/>
    <w:link w:val="296"/>
    <w:autoRedefine/>
    <w:qFormat/>
    <w:uiPriority w:val="0"/>
    <w:rPr>
      <w:rFonts w:ascii="仿宋_GB2312" w:eastAsia="仿宋_GB2312"/>
      <w:sz w:val="28"/>
      <w:szCs w:val="20"/>
    </w:rPr>
  </w:style>
  <w:style w:type="paragraph" w:styleId="21">
    <w:name w:val="Body Text 3"/>
    <w:basedOn w:val="1"/>
    <w:link w:val="328"/>
    <w:autoRedefine/>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1"/>
    <w:link w:val="428"/>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3"/>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3"/>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79"/>
    <w:qFormat/>
    <w:uiPriority w:val="0"/>
    <w:pPr>
      <w:ind w:left="100" w:leftChars="2500"/>
    </w:pPr>
    <w:rPr>
      <w:rFonts w:ascii="宋体"/>
      <w:sz w:val="24"/>
      <w:szCs w:val="21"/>
      <w:lang w:val="zh-CN"/>
    </w:rPr>
  </w:style>
  <w:style w:type="paragraph" w:styleId="36">
    <w:name w:val="Body Text Indent 2"/>
    <w:basedOn w:val="1"/>
    <w:link w:val="306"/>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0"/>
    <w:qFormat/>
    <w:uiPriority w:val="0"/>
    <w:rPr>
      <w:lang w:val="zh-CN"/>
    </w:rPr>
  </w:style>
  <w:style w:type="paragraph" w:styleId="38">
    <w:name w:val="Balloon Text"/>
    <w:basedOn w:val="1"/>
    <w:link w:val="186"/>
    <w:autoRedefine/>
    <w:qFormat/>
    <w:uiPriority w:val="0"/>
    <w:rPr>
      <w:sz w:val="18"/>
      <w:szCs w:val="18"/>
    </w:rPr>
  </w:style>
  <w:style w:type="paragraph" w:styleId="39">
    <w:name w:val="footer"/>
    <w:basedOn w:val="1"/>
    <w:link w:val="381"/>
    <w:autoRedefine/>
    <w:qFormat/>
    <w:uiPriority w:val="99"/>
    <w:pPr>
      <w:tabs>
        <w:tab w:val="center" w:pos="4153"/>
        <w:tab w:val="right" w:pos="8306"/>
      </w:tabs>
      <w:snapToGrid w:val="0"/>
      <w:jc w:val="left"/>
    </w:pPr>
    <w:rPr>
      <w:sz w:val="18"/>
      <w:szCs w:val="18"/>
    </w:rPr>
  </w:style>
  <w:style w:type="paragraph" w:styleId="40">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3"/>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5"/>
    <w:link w:val="308"/>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3"/>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0"/>
    <w:autoRedefine/>
    <w:qFormat/>
    <w:uiPriority w:val="0"/>
    <w:pPr>
      <w:spacing w:after="120" w:line="480" w:lineRule="auto"/>
    </w:pPr>
  </w:style>
  <w:style w:type="paragraph" w:styleId="56">
    <w:name w:val="HTML Preformatted"/>
    <w:basedOn w:val="1"/>
    <w:link w:val="29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4"/>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4"/>
    <w:autoRedefine/>
    <w:qFormat/>
    <w:uiPriority w:val="0"/>
    <w:rPr>
      <w:b/>
      <w:bCs/>
    </w:rPr>
  </w:style>
  <w:style w:type="paragraph" w:styleId="60">
    <w:name w:val="Body Text First Indent"/>
    <w:basedOn w:val="23"/>
    <w:next w:val="50"/>
    <w:link w:val="319"/>
    <w:qFormat/>
    <w:uiPriority w:val="0"/>
    <w:pPr>
      <w:ind w:firstLine="420"/>
    </w:pPr>
    <w:rPr>
      <w:rFonts w:hAnsi="Calibri" w:cs="Times New Roman"/>
      <w:snapToGrid/>
      <w:szCs w:val="20"/>
    </w:rPr>
  </w:style>
  <w:style w:type="paragraph" w:styleId="61">
    <w:name w:val="Body Text First Indent 2"/>
    <w:basedOn w:val="24"/>
    <w:next w:val="60"/>
    <w:link w:val="119"/>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正文文本首行缩进1"/>
    <w:basedOn w:val="23"/>
    <w:autoRedefine/>
    <w:qFormat/>
    <w:uiPriority w:val="0"/>
    <w:pPr>
      <w:ind w:firstLine="420"/>
    </w:pPr>
    <w:rPr>
      <w:rFonts w:hAnsi="Calibri" w:cs="Times New Roman"/>
    </w:rPr>
  </w:style>
  <w:style w:type="character" w:customStyle="1" w:styleId="80">
    <w:name w:val="表格非标题文字 Char"/>
    <w:link w:val="81"/>
    <w:autoRedefine/>
    <w:qFormat/>
    <w:uiPriority w:val="0"/>
    <w:rPr>
      <w:rFonts w:ascii="Futura Bk" w:hAnsi="Futura Bk"/>
      <w:kern w:val="2"/>
      <w:sz w:val="18"/>
      <w:szCs w:val="21"/>
      <w:lang w:val="en-US" w:eastAsia="zh-CN" w:bidi="ar-SA"/>
    </w:rPr>
  </w:style>
  <w:style w:type="paragraph" w:customStyle="1" w:styleId="81">
    <w:name w:val="表格非标题文字"/>
    <w:link w:val="8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autoRedefine/>
    <w:qFormat/>
    <w:locked/>
    <w:uiPriority w:val="0"/>
    <w:rPr>
      <w:rFonts w:ascii="宋体" w:hAnsi="宋体"/>
      <w:sz w:val="24"/>
    </w:rPr>
  </w:style>
  <w:style w:type="paragraph" w:customStyle="1" w:styleId="83">
    <w:name w:val="*正文"/>
    <w:basedOn w:val="1"/>
    <w:link w:val="82"/>
    <w:autoRedefine/>
    <w:qFormat/>
    <w:uiPriority w:val="0"/>
    <w:pPr>
      <w:snapToGrid w:val="0"/>
      <w:spacing w:line="360" w:lineRule="auto"/>
      <w:ind w:firstLine="482"/>
      <w:jc w:val="left"/>
    </w:pPr>
    <w:rPr>
      <w:rFonts w:ascii="宋体" w:hAnsi="宋体"/>
      <w:kern w:val="0"/>
      <w:sz w:val="24"/>
      <w:szCs w:val="20"/>
    </w:rPr>
  </w:style>
  <w:style w:type="character" w:customStyle="1" w:styleId="84">
    <w:name w:val="Char Char71"/>
    <w:autoRedefine/>
    <w:semiHidden/>
    <w:qFormat/>
    <w:uiPriority w:val="0"/>
    <w:rPr>
      <w:rFonts w:eastAsia="宋体"/>
      <w:kern w:val="2"/>
      <w:sz w:val="21"/>
      <w:szCs w:val="24"/>
      <w:lang w:val="en-US" w:eastAsia="zh-CN" w:bidi="ar-SA"/>
    </w:rPr>
  </w:style>
  <w:style w:type="character" w:customStyle="1" w:styleId="85">
    <w:name w:val="Char Char6"/>
    <w:autoRedefine/>
    <w:qFormat/>
    <w:uiPriority w:val="0"/>
    <w:rPr>
      <w:rFonts w:eastAsia="宋体"/>
      <w:kern w:val="2"/>
      <w:sz w:val="21"/>
      <w:szCs w:val="24"/>
      <w:lang w:val="en-US" w:eastAsia="zh-CN" w:bidi="ar-SA"/>
    </w:rPr>
  </w:style>
  <w:style w:type="character" w:customStyle="1" w:styleId="86">
    <w:name w:val="正文缩进 Char"/>
    <w:autoRedefine/>
    <w:qFormat/>
    <w:uiPriority w:val="0"/>
    <w:rPr>
      <w:rFonts w:eastAsia="宋体"/>
      <w:kern w:val="2"/>
      <w:sz w:val="21"/>
      <w:lang w:val="en-US" w:eastAsia="zh-CN"/>
    </w:rPr>
  </w:style>
  <w:style w:type="character" w:customStyle="1" w:styleId="8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8">
    <w:name w:val="Char Char28"/>
    <w:autoRedefine/>
    <w:qFormat/>
    <w:uiPriority w:val="6"/>
    <w:rPr>
      <w:rFonts w:ascii="仿宋_GB2312" w:hAnsi="仿宋_GB2312" w:eastAsia="仿宋_GB2312"/>
      <w:kern w:val="1"/>
      <w:sz w:val="28"/>
    </w:rPr>
  </w:style>
  <w:style w:type="character" w:customStyle="1" w:styleId="8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autoRedefine/>
    <w:qFormat/>
    <w:uiPriority w:val="6"/>
    <w:rPr>
      <w:rFonts w:ascii="Times New Roman" w:hAnsi="Times New Roman" w:eastAsia="黑体" w:cs="Times New Roman"/>
      <w:b/>
      <w:kern w:val="0"/>
      <w:sz w:val="24"/>
      <w:szCs w:val="24"/>
    </w:rPr>
  </w:style>
  <w:style w:type="character" w:customStyle="1" w:styleId="91">
    <w:name w:val="U_正文 Char"/>
    <w:link w:val="92"/>
    <w:autoRedefine/>
    <w:qFormat/>
    <w:uiPriority w:val="0"/>
    <w:rPr>
      <w:sz w:val="24"/>
      <w:szCs w:val="24"/>
    </w:rPr>
  </w:style>
  <w:style w:type="paragraph" w:customStyle="1" w:styleId="92">
    <w:name w:val="U_正文"/>
    <w:basedOn w:val="1"/>
    <w:link w:val="91"/>
    <w:autoRedefine/>
    <w:qFormat/>
    <w:uiPriority w:val="0"/>
    <w:pPr>
      <w:adjustRightInd/>
      <w:spacing w:beforeLines="20" w:afterLines="20" w:line="300" w:lineRule="auto"/>
      <w:ind w:firstLine="200" w:firstLineChars="200"/>
    </w:pPr>
    <w:rPr>
      <w:kern w:val="0"/>
      <w:sz w:val="24"/>
    </w:rPr>
  </w:style>
  <w:style w:type="character" w:customStyle="1" w:styleId="93">
    <w:name w:val="HTML 地址 Char1"/>
    <w:autoRedefine/>
    <w:qFormat/>
    <w:uiPriority w:val="0"/>
    <w:rPr>
      <w:rFonts w:ascii="Times New Roman" w:hAnsi="Times New Roman" w:eastAsia="宋体" w:cs="Times New Roman"/>
      <w:i/>
      <w:iCs/>
      <w:szCs w:val="24"/>
    </w:rPr>
  </w:style>
  <w:style w:type="character" w:customStyle="1" w:styleId="94">
    <w:name w:val="批注主题 Char1"/>
    <w:link w:val="59"/>
    <w:autoRedefine/>
    <w:qFormat/>
    <w:uiPriority w:val="0"/>
    <w:rPr>
      <w:b/>
      <w:bCs/>
      <w:kern w:val="2"/>
      <w:sz w:val="21"/>
      <w:szCs w:val="24"/>
    </w:rPr>
  </w:style>
  <w:style w:type="character" w:customStyle="1" w:styleId="95">
    <w:name w:val="Char Char51"/>
    <w:autoRedefine/>
    <w:qFormat/>
    <w:uiPriority w:val="0"/>
    <w:rPr>
      <w:rFonts w:ascii="宋体" w:hAnsi="Courier New" w:eastAsia="宋体"/>
      <w:kern w:val="2"/>
      <w:sz w:val="21"/>
      <w:lang w:val="en-US" w:eastAsia="zh-CN"/>
    </w:rPr>
  </w:style>
  <w:style w:type="character" w:customStyle="1" w:styleId="96">
    <w:name w:val="表正文 Char"/>
    <w:autoRedefine/>
    <w:qFormat/>
    <w:uiPriority w:val="0"/>
    <w:rPr>
      <w:rFonts w:ascii="宋体" w:eastAsia="宋体"/>
      <w:snapToGrid w:val="0"/>
      <w:color w:val="000000"/>
      <w:kern w:val="28"/>
      <w:sz w:val="28"/>
      <w:lang w:val="en-US" w:eastAsia="zh-CN" w:bidi="ar-SA"/>
    </w:rPr>
  </w:style>
  <w:style w:type="character" w:customStyle="1" w:styleId="97">
    <w:name w:val="Char Char34"/>
    <w:autoRedefine/>
    <w:qFormat/>
    <w:uiPriority w:val="6"/>
    <w:rPr>
      <w:b/>
      <w:kern w:val="1"/>
      <w:sz w:val="28"/>
      <w:szCs w:val="28"/>
    </w:rPr>
  </w:style>
  <w:style w:type="character" w:customStyle="1" w:styleId="9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autoRedefine/>
    <w:qFormat/>
    <w:uiPriority w:val="0"/>
    <w:rPr>
      <w:rFonts w:ascii="宋体" w:hAnsi="宋体" w:eastAsia="宋体"/>
      <w:kern w:val="2"/>
      <w:sz w:val="24"/>
      <w:lang w:bidi="ar-SA"/>
    </w:rPr>
  </w:style>
  <w:style w:type="paragraph" w:customStyle="1" w:styleId="100">
    <w:name w:val="哈哈正文"/>
    <w:basedOn w:val="1"/>
    <w:link w:val="99"/>
    <w:autoRedefine/>
    <w:qFormat/>
    <w:uiPriority w:val="0"/>
    <w:pPr>
      <w:adjustRightInd/>
      <w:spacing w:line="360" w:lineRule="auto"/>
      <w:ind w:firstLine="200" w:firstLineChars="200"/>
    </w:pPr>
    <w:rPr>
      <w:rFonts w:ascii="宋体" w:hAnsi="宋体"/>
      <w:sz w:val="24"/>
      <w:szCs w:val="20"/>
    </w:rPr>
  </w:style>
  <w:style w:type="character" w:customStyle="1" w:styleId="101">
    <w:name w:val="未处理的提及1"/>
    <w:autoRedefine/>
    <w:qFormat/>
    <w:uiPriority w:val="0"/>
    <w:rPr>
      <w:color w:val="808080"/>
      <w:shd w:val="clear" w:color="auto" w:fill="E6E6E6"/>
    </w:rPr>
  </w:style>
  <w:style w:type="character" w:customStyle="1" w:styleId="102">
    <w:name w:val="txt"/>
    <w:autoRedefine/>
    <w:qFormat/>
    <w:uiPriority w:val="0"/>
    <w:rPr>
      <w:rFonts w:ascii="仿宋_GB2312" w:eastAsia="微软雅黑"/>
      <w:b/>
      <w:kern w:val="2"/>
      <w:sz w:val="32"/>
      <w:szCs w:val="32"/>
      <w:lang w:val="en-US" w:eastAsia="zh-CN" w:bidi="ar-SA"/>
    </w:rPr>
  </w:style>
  <w:style w:type="character" w:customStyle="1" w:styleId="10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4">
    <w:name w:val="Char Char32"/>
    <w:autoRedefine/>
    <w:qFormat/>
    <w:uiPriority w:val="6"/>
    <w:rPr>
      <w:b/>
      <w:kern w:val="1"/>
      <w:sz w:val="24"/>
      <w:szCs w:val="24"/>
    </w:rPr>
  </w:style>
  <w:style w:type="character" w:customStyle="1" w:styleId="105">
    <w:name w:val="PI Char1"/>
    <w:autoRedefine/>
    <w:qFormat/>
    <w:uiPriority w:val="0"/>
    <w:rPr>
      <w:rFonts w:ascii="宋体" w:hAnsi="宋体"/>
      <w:kern w:val="2"/>
      <w:sz w:val="24"/>
      <w:szCs w:val="24"/>
    </w:rPr>
  </w:style>
  <w:style w:type="character" w:customStyle="1" w:styleId="106">
    <w:name w:val="tw4winTerm"/>
    <w:autoRedefine/>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1"/>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6"/>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8"/>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2"/>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5"/>
    <w:qFormat/>
    <w:uiPriority w:val="0"/>
    <w:rPr>
      <w:rFonts w:ascii="宋体"/>
      <w:kern w:val="2"/>
      <w:sz w:val="24"/>
      <w:szCs w:val="21"/>
      <w:lang w:val="zh-CN"/>
    </w:rPr>
  </w:style>
  <w:style w:type="character" w:customStyle="1" w:styleId="180">
    <w:name w:val="标题 9 Char"/>
    <w:link w:val="11"/>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8"/>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5"/>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8"/>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69"/>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29"/>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6"/>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6"/>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4"/>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8"/>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0"/>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6"/>
    <w:qFormat/>
    <w:uiPriority w:val="0"/>
    <w:rPr>
      <w:rFonts w:ascii="黑体" w:hAnsi="Courier New" w:eastAsia="黑体"/>
    </w:rPr>
  </w:style>
  <w:style w:type="character" w:customStyle="1" w:styleId="300">
    <w:name w:val="正文文本 2 Char1"/>
    <w:link w:val="55"/>
    <w:qFormat/>
    <w:uiPriority w:val="0"/>
    <w:rPr>
      <w:kern w:val="2"/>
      <w:sz w:val="21"/>
      <w:szCs w:val="24"/>
    </w:rPr>
  </w:style>
  <w:style w:type="character" w:customStyle="1" w:styleId="301">
    <w:name w:val="样式 样式 标题 4h4H4Fab-4T5Ref Heading 1rh1Heading sqlsect 1.2.3.... +... Char"/>
    <w:link w:val="302"/>
    <w:autoRedefine/>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9"/>
    <w:qFormat/>
    <w:uiPriority w:val="0"/>
    <w:rPr>
      <w:b/>
      <w:bCs/>
      <w:kern w:val="2"/>
      <w:sz w:val="24"/>
      <w:szCs w:val="24"/>
    </w:rPr>
  </w:style>
  <w:style w:type="character" w:customStyle="1" w:styleId="306">
    <w:name w:val="正文文本缩进 2 Char"/>
    <w:link w:val="36"/>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49"/>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0"/>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1"/>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19"/>
    <w:qFormat/>
    <w:uiPriority w:val="99"/>
    <w:rPr>
      <w:kern w:val="2"/>
      <w:sz w:val="21"/>
      <w:szCs w:val="24"/>
    </w:rPr>
  </w:style>
  <w:style w:type="character" w:customStyle="1" w:styleId="343">
    <w:name w:val="签名 Char"/>
    <w:link w:val="41"/>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2"/>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39"/>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0"/>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2"/>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5"/>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6"/>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autoRedefine/>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7"/>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90</Pages>
  <Words>48690</Words>
  <Characters>51158</Characters>
  <Lines>1</Lines>
  <Paragraphs>1</Paragraphs>
  <TotalTime>21</TotalTime>
  <ScaleCrop>false</ScaleCrop>
  <LinksUpToDate>false</LinksUpToDate>
  <CharactersWithSpaces>53643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2024-01-08T01:34:00Z</dcterms:created>
  <dc:creator>玥</dc:creator>
  <cp:lastModifiedBy>邵一成</cp:lastModifiedBy>
  <cp:lastPrinted>2024-01-08T08:21:00Z</cp:lastPrinted>
  <dcterms:modified xsi:type="dcterms:W3CDTF">2025-03-28T07:27:29Z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939FC86C05204FEEB323580F0140A406_13</vt:lpwstr>
  </property>
  <property fmtid="{D5CDD505-2E9C-101B-9397-08002B2CF9AE}" pid="5" name="KSOTemplateDocerSaveRecord">
    <vt:lpwstr>eyJoZGlkIjoiZTViOTNlYmFjNWEwY2VhYzNhNGMzYmMyYWI1YTRkOTciLCJ1c2VySWQiOiIxNTUxMTMwNTI2In0=</vt:lpwstr>
  </property>
</Properties>
</file>