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30EB731">
      <w:pPr>
        <w:shd w:val="clear"/>
        <w:wordWrap/>
        <w:topLinePunct w:val="0"/>
        <w:bidi w:val="0"/>
        <w:adjustRightInd/>
        <w:spacing w:line="360" w:lineRule="auto"/>
        <w:jc w:val="both"/>
        <w:rPr>
          <w:rFonts w:hint="eastAsia" w:ascii="仿宋" w:hAnsi="仿宋" w:eastAsia="仿宋" w:cs="仿宋"/>
          <w:color w:val="auto"/>
          <w:sz w:val="48"/>
          <w:szCs w:val="48"/>
          <w:highlight w:val="none"/>
        </w:rPr>
      </w:pPr>
    </w:p>
    <w:p w14:paraId="674EE12D">
      <w:pPr>
        <w:pStyle w:val="31"/>
        <w:wordWrap/>
        <w:topLinePunct w:val="0"/>
        <w:bidi w:val="0"/>
        <w:spacing w:line="360" w:lineRule="auto"/>
        <w:jc w:val="center"/>
        <w:rPr>
          <w:rFonts w:hint="eastAsia" w:ascii="仿宋" w:hAnsi="仿宋" w:eastAsia="仿宋" w:cs="仿宋"/>
          <w:color w:val="auto"/>
          <w:kern w:val="2"/>
          <w:sz w:val="44"/>
          <w:szCs w:val="44"/>
          <w:highlight w:val="none"/>
          <w:lang w:val="en-US" w:eastAsia="zh-CN" w:bidi="ar-SA"/>
        </w:rPr>
      </w:pPr>
      <w:bookmarkStart w:id="0" w:name="OLE_LINK1"/>
      <w:r>
        <w:rPr>
          <w:rFonts w:hint="eastAsia" w:ascii="仿宋" w:hAnsi="仿宋" w:eastAsia="仿宋" w:cs="仿宋"/>
          <w:color w:val="auto"/>
          <w:kern w:val="2"/>
          <w:sz w:val="44"/>
          <w:szCs w:val="44"/>
          <w:highlight w:val="none"/>
          <w:lang w:val="en-US" w:eastAsia="zh-CN" w:bidi="ar-SA"/>
        </w:rPr>
        <w:t>浙江传媒学院融创（产教融合）基地建设工程蒸汽管道改造工程</w:t>
      </w:r>
    </w:p>
    <w:bookmarkEnd w:id="0"/>
    <w:p w14:paraId="7F96A494">
      <w:pPr>
        <w:pStyle w:val="31"/>
        <w:wordWrap/>
        <w:topLinePunct w:val="0"/>
        <w:bidi w:val="0"/>
        <w:spacing w:line="360" w:lineRule="auto"/>
        <w:jc w:val="center"/>
        <w:rPr>
          <w:rFonts w:hint="eastAsia" w:ascii="仿宋" w:hAnsi="仿宋" w:eastAsia="仿宋" w:cs="仿宋"/>
          <w:color w:val="auto"/>
          <w:kern w:val="2"/>
          <w:sz w:val="48"/>
          <w:szCs w:val="48"/>
          <w:highlight w:val="none"/>
          <w:lang w:val="en-US" w:eastAsia="zh-CN" w:bidi="ar-SA"/>
        </w:rPr>
      </w:pPr>
    </w:p>
    <w:p w14:paraId="3F02BB92">
      <w:pPr>
        <w:pStyle w:val="31"/>
        <w:wordWrap/>
        <w:topLinePunct w:val="0"/>
        <w:bidi w:val="0"/>
        <w:spacing w:line="360" w:lineRule="auto"/>
        <w:jc w:val="center"/>
        <w:rPr>
          <w:rFonts w:hint="eastAsia" w:ascii="仿宋" w:hAnsi="仿宋" w:eastAsia="仿宋" w:cs="仿宋"/>
          <w:color w:val="auto"/>
          <w:kern w:val="2"/>
          <w:sz w:val="48"/>
          <w:szCs w:val="48"/>
          <w:highlight w:val="none"/>
          <w:lang w:val="en-US" w:eastAsia="zh-CN" w:bidi="ar-SA"/>
        </w:rPr>
      </w:pPr>
    </w:p>
    <w:p w14:paraId="2952407D">
      <w:pPr>
        <w:shd w:val="clear"/>
        <w:wordWrap/>
        <w:topLinePunct w:val="0"/>
        <w:bidi w:val="0"/>
        <w:adjustRightInd/>
        <w:spacing w:line="360" w:lineRule="auto"/>
        <w:jc w:val="center"/>
        <w:rPr>
          <w:rFonts w:hint="eastAsia" w:ascii="仿宋" w:hAnsi="仿宋" w:eastAsia="仿宋" w:cs="仿宋"/>
          <w:color w:val="auto"/>
          <w:sz w:val="48"/>
          <w:szCs w:val="48"/>
          <w:highlight w:val="none"/>
        </w:rPr>
      </w:pPr>
      <w:r>
        <w:rPr>
          <w:rFonts w:hint="eastAsia" w:ascii="仿宋" w:hAnsi="仿宋" w:eastAsia="仿宋" w:cs="仿宋"/>
          <w:color w:val="auto"/>
          <w:sz w:val="48"/>
          <w:szCs w:val="48"/>
          <w:highlight w:val="none"/>
        </w:rPr>
        <w:t>竞争性磋商文件</w:t>
      </w:r>
    </w:p>
    <w:p w14:paraId="6A2CD71B">
      <w:pPr>
        <w:wordWrap/>
        <w:topLinePunct w:val="0"/>
        <w:bidi w:val="0"/>
        <w:spacing w:line="360" w:lineRule="auto"/>
        <w:rPr>
          <w:rFonts w:hint="eastAsia" w:ascii="仿宋" w:hAnsi="仿宋" w:eastAsia="仿宋" w:cs="仿宋"/>
          <w:color w:val="auto"/>
          <w:highlight w:val="none"/>
        </w:rPr>
      </w:pPr>
    </w:p>
    <w:p w14:paraId="6309F71B">
      <w:pPr>
        <w:shd w:val="clear"/>
        <w:wordWrap/>
        <w:topLinePunct w:val="0"/>
        <w:bidi w:val="0"/>
        <w:adjustRightInd/>
        <w:spacing w:line="360" w:lineRule="auto"/>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（电子交易）</w:t>
      </w:r>
    </w:p>
    <w:p w14:paraId="22D90C4C">
      <w:pPr>
        <w:shd w:val="clear"/>
        <w:wordWrap/>
        <w:topLinePunct w:val="0"/>
        <w:bidi w:val="0"/>
        <w:snapToGrid w:val="0"/>
        <w:spacing w:line="360" w:lineRule="auto"/>
        <w:jc w:val="center"/>
        <w:rPr>
          <w:rFonts w:hint="default"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rPr>
        <w:t>编号:</w:t>
      </w:r>
      <w:r>
        <w:rPr>
          <w:rFonts w:hint="eastAsia" w:ascii="仿宋" w:hAnsi="仿宋" w:eastAsia="仿宋" w:cs="仿宋"/>
          <w:color w:val="auto"/>
          <w:sz w:val="30"/>
          <w:szCs w:val="30"/>
          <w:highlight w:val="none"/>
          <w:lang w:val="en-US" w:eastAsia="zh-CN"/>
        </w:rPr>
        <w:t>ZJTX-20250317001</w:t>
      </w:r>
    </w:p>
    <w:p w14:paraId="131B817D">
      <w:pPr>
        <w:shd w:val="clear"/>
        <w:wordWrap/>
        <w:topLinePunct w:val="0"/>
        <w:bidi w:val="0"/>
        <w:adjustRightInd/>
        <w:spacing w:line="360" w:lineRule="auto"/>
        <w:rPr>
          <w:rFonts w:hint="eastAsia" w:ascii="仿宋" w:hAnsi="仿宋" w:eastAsia="仿宋" w:cs="仿宋"/>
          <w:color w:val="auto"/>
          <w:sz w:val="28"/>
          <w:szCs w:val="20"/>
          <w:highlight w:val="none"/>
        </w:rPr>
      </w:pPr>
    </w:p>
    <w:p w14:paraId="1460EC05">
      <w:pPr>
        <w:shd w:val="clear"/>
        <w:wordWrap/>
        <w:topLinePunct w:val="0"/>
        <w:bidi w:val="0"/>
        <w:spacing w:line="360" w:lineRule="auto"/>
        <w:jc w:val="center"/>
        <w:rPr>
          <w:rFonts w:hint="eastAsia" w:ascii="仿宋" w:hAnsi="仿宋" w:eastAsia="仿宋" w:cs="仿宋"/>
          <w:b/>
          <w:color w:val="auto"/>
          <w:sz w:val="44"/>
          <w:szCs w:val="44"/>
          <w:highlight w:val="none"/>
        </w:rPr>
      </w:pPr>
    </w:p>
    <w:p w14:paraId="7428E150">
      <w:pPr>
        <w:shd w:val="clear"/>
        <w:wordWrap/>
        <w:topLinePunct w:val="0"/>
        <w:bidi w:val="0"/>
        <w:spacing w:line="360" w:lineRule="auto"/>
        <w:jc w:val="center"/>
        <w:rPr>
          <w:rFonts w:hint="eastAsia" w:ascii="仿宋" w:hAnsi="仿宋" w:eastAsia="仿宋" w:cs="仿宋"/>
          <w:b/>
          <w:color w:val="auto"/>
          <w:sz w:val="44"/>
          <w:szCs w:val="44"/>
          <w:highlight w:val="none"/>
        </w:rPr>
      </w:pPr>
    </w:p>
    <w:p w14:paraId="1D9F848B">
      <w:pPr>
        <w:shd w:val="clear"/>
        <w:wordWrap/>
        <w:topLinePunct w:val="0"/>
        <w:bidi w:val="0"/>
        <w:spacing w:line="360" w:lineRule="auto"/>
        <w:jc w:val="center"/>
        <w:rPr>
          <w:rFonts w:hint="eastAsia" w:ascii="仿宋" w:hAnsi="仿宋" w:eastAsia="仿宋" w:cs="仿宋"/>
          <w:color w:val="auto"/>
          <w:sz w:val="24"/>
          <w:highlight w:val="none"/>
        </w:rPr>
      </w:pPr>
    </w:p>
    <w:p w14:paraId="5FE76E0A">
      <w:pPr>
        <w:shd w:val="clear"/>
        <w:wordWrap/>
        <w:topLinePunct w:val="0"/>
        <w:bidi w:val="0"/>
        <w:spacing w:line="360" w:lineRule="auto"/>
        <w:rPr>
          <w:rFonts w:hint="eastAsia" w:ascii="仿宋" w:hAnsi="仿宋" w:eastAsia="仿宋" w:cs="仿宋"/>
          <w:color w:val="auto"/>
          <w:sz w:val="32"/>
          <w:szCs w:val="32"/>
          <w:highlight w:val="none"/>
        </w:rPr>
      </w:pPr>
    </w:p>
    <w:p w14:paraId="39251B5F">
      <w:pPr>
        <w:shd w:val="clear"/>
        <w:wordWrap/>
        <w:topLinePunct w:val="0"/>
        <w:bidi w:val="0"/>
        <w:snapToGrid w:val="0"/>
        <w:spacing w:line="360" w:lineRule="auto"/>
        <w:jc w:val="center"/>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浙江传媒学院</w:t>
      </w:r>
    </w:p>
    <w:p w14:paraId="56BE2044">
      <w:pPr>
        <w:shd w:val="clear"/>
        <w:wordWrap/>
        <w:topLinePunct w:val="0"/>
        <w:bidi w:val="0"/>
        <w:spacing w:line="360" w:lineRule="auto"/>
        <w:jc w:val="center"/>
        <w:rPr>
          <w:rFonts w:hint="eastAsia" w:ascii="仿宋" w:hAnsi="仿宋" w:eastAsia="仿宋" w:cs="仿宋"/>
          <w:bCs/>
          <w:color w:val="auto"/>
          <w:sz w:val="32"/>
          <w:szCs w:val="32"/>
          <w:highlight w:val="none"/>
          <w:lang w:eastAsia="zh-CN"/>
        </w:rPr>
      </w:pPr>
      <w:r>
        <w:rPr>
          <w:rFonts w:hint="eastAsia" w:ascii="仿宋" w:hAnsi="仿宋" w:eastAsia="仿宋" w:cs="仿宋"/>
          <w:bCs/>
          <w:color w:val="auto"/>
          <w:sz w:val="32"/>
          <w:szCs w:val="32"/>
          <w:highlight w:val="none"/>
          <w:lang w:eastAsia="zh-CN"/>
        </w:rPr>
        <w:t>浙江同欣工程管理有限公司</w:t>
      </w:r>
    </w:p>
    <w:p w14:paraId="713651FD">
      <w:pPr>
        <w:shd w:val="clear"/>
        <w:wordWrap/>
        <w:topLinePunct w:val="0"/>
        <w:bidi w:val="0"/>
        <w:snapToGrid w:val="0"/>
        <w:spacing w:line="360" w:lineRule="auto"/>
        <w:jc w:val="center"/>
        <w:rPr>
          <w:rFonts w:hint="eastAsia" w:ascii="仿宋" w:hAnsi="仿宋" w:eastAsia="仿宋" w:cs="仿宋"/>
          <w:bCs/>
          <w:color w:val="auto"/>
          <w:sz w:val="32"/>
          <w:szCs w:val="32"/>
          <w:highlight w:val="none"/>
        </w:rPr>
      </w:pPr>
      <w:r>
        <w:rPr>
          <w:rFonts w:hint="eastAsia" w:ascii="仿宋" w:hAnsi="仿宋" w:eastAsia="仿宋" w:cs="仿宋"/>
          <w:bCs/>
          <w:color w:val="auto"/>
          <w:sz w:val="32"/>
          <w:szCs w:val="32"/>
          <w:highlight w:val="none"/>
        </w:rPr>
        <w:t>二〇二</w:t>
      </w:r>
      <w:r>
        <w:rPr>
          <w:rFonts w:hint="eastAsia" w:ascii="仿宋" w:hAnsi="仿宋" w:eastAsia="仿宋" w:cs="仿宋"/>
          <w:bCs/>
          <w:color w:val="auto"/>
          <w:sz w:val="32"/>
          <w:szCs w:val="32"/>
          <w:highlight w:val="none"/>
          <w:lang w:val="en-US" w:eastAsia="zh-CN"/>
        </w:rPr>
        <w:t>五</w:t>
      </w:r>
      <w:r>
        <w:rPr>
          <w:rFonts w:hint="eastAsia" w:ascii="仿宋" w:hAnsi="仿宋" w:eastAsia="仿宋" w:cs="仿宋"/>
          <w:bCs/>
          <w:color w:val="auto"/>
          <w:sz w:val="32"/>
          <w:szCs w:val="32"/>
          <w:highlight w:val="none"/>
        </w:rPr>
        <w:t>年</w:t>
      </w:r>
      <w:r>
        <w:rPr>
          <w:rFonts w:hint="eastAsia" w:ascii="仿宋" w:hAnsi="仿宋" w:eastAsia="仿宋" w:cs="仿宋"/>
          <w:bCs/>
          <w:color w:val="auto"/>
          <w:sz w:val="32"/>
          <w:szCs w:val="32"/>
          <w:highlight w:val="none"/>
          <w:lang w:val="en-US" w:eastAsia="zh-CN"/>
        </w:rPr>
        <w:t>四</w:t>
      </w:r>
      <w:r>
        <w:rPr>
          <w:rFonts w:hint="eastAsia" w:ascii="仿宋" w:hAnsi="仿宋" w:eastAsia="仿宋" w:cs="仿宋"/>
          <w:bCs/>
          <w:color w:val="auto"/>
          <w:sz w:val="32"/>
          <w:szCs w:val="32"/>
          <w:highlight w:val="none"/>
        </w:rPr>
        <w:t>月</w:t>
      </w:r>
    </w:p>
    <w:p w14:paraId="186EFF7C">
      <w:pPr>
        <w:shd w:val="clear"/>
        <w:wordWrap/>
        <w:topLinePunct w:val="0"/>
        <w:bidi w:val="0"/>
        <w:spacing w:line="360" w:lineRule="auto"/>
        <w:jc w:val="center"/>
        <w:rPr>
          <w:rFonts w:hint="eastAsia" w:ascii="仿宋" w:hAnsi="仿宋" w:eastAsia="仿宋" w:cs="仿宋"/>
          <w:color w:val="auto"/>
          <w:sz w:val="24"/>
          <w:highlight w:val="none"/>
        </w:rPr>
        <w:sectPr>
          <w:headerReference r:id="rId4" w:type="first"/>
          <w:headerReference r:id="rId3" w:type="default"/>
          <w:footerReference r:id="rId5" w:type="even"/>
          <w:pgSz w:w="11906" w:h="16838"/>
          <w:pgMar w:top="1440" w:right="1080" w:bottom="1440" w:left="1080" w:header="851" w:footer="992" w:gutter="0"/>
          <w:cols w:space="720" w:num="1"/>
          <w:titlePg/>
          <w:docGrid w:linePitch="312" w:charSpace="0"/>
        </w:sectPr>
      </w:pPr>
    </w:p>
    <w:p w14:paraId="074FC85A">
      <w:pPr>
        <w:pStyle w:val="12"/>
        <w:rPr>
          <w:rFonts w:hint="eastAsia"/>
        </w:rPr>
      </w:pPr>
    </w:p>
    <w:p w14:paraId="10058C06">
      <w:pPr>
        <w:shd w:val="clear"/>
        <w:wordWrap/>
        <w:topLinePunct w:val="0"/>
        <w:bidi w:val="0"/>
        <w:spacing w:line="360" w:lineRule="auto"/>
        <w:jc w:val="center"/>
        <w:rPr>
          <w:rFonts w:hint="eastAsia" w:ascii="仿宋" w:hAnsi="仿宋" w:eastAsia="仿宋" w:cs="仿宋"/>
          <w:b/>
          <w:color w:val="auto"/>
          <w:sz w:val="48"/>
          <w:szCs w:val="48"/>
          <w:highlight w:val="none"/>
        </w:rPr>
      </w:pPr>
      <w:r>
        <w:rPr>
          <w:rFonts w:hint="eastAsia" w:ascii="仿宋" w:hAnsi="仿宋" w:eastAsia="仿宋" w:cs="仿宋"/>
          <w:b/>
          <w:color w:val="auto"/>
          <w:sz w:val="48"/>
          <w:szCs w:val="48"/>
          <w:highlight w:val="none"/>
        </w:rPr>
        <w:t>目  录</w:t>
      </w:r>
    </w:p>
    <w:p w14:paraId="5647D0F7">
      <w:pPr>
        <w:shd w:val="clear"/>
        <w:wordWrap/>
        <w:topLinePunct w:val="0"/>
        <w:bidi w:val="0"/>
        <w:spacing w:line="360" w:lineRule="auto"/>
        <w:rPr>
          <w:rFonts w:hint="eastAsia" w:ascii="仿宋" w:hAnsi="仿宋" w:eastAsia="仿宋" w:cs="仿宋"/>
          <w:color w:val="auto"/>
          <w:sz w:val="32"/>
          <w:szCs w:val="32"/>
          <w:highlight w:val="none"/>
        </w:rPr>
      </w:pPr>
    </w:p>
    <w:p w14:paraId="7FA91234">
      <w:pPr>
        <w:shd w:val="clear"/>
        <w:wordWrap/>
        <w:topLinePunct w:val="0"/>
        <w:bidi w:val="0"/>
        <w:spacing w:line="360" w:lineRule="auto"/>
        <w:rPr>
          <w:rFonts w:hint="eastAsia" w:ascii="仿宋" w:hAnsi="仿宋" w:eastAsia="仿宋" w:cs="仿宋"/>
          <w:color w:val="auto"/>
          <w:sz w:val="32"/>
          <w:szCs w:val="32"/>
          <w:highlight w:val="none"/>
        </w:rPr>
      </w:pPr>
    </w:p>
    <w:p w14:paraId="4B0E5339">
      <w:pPr>
        <w:shd w:val="clear"/>
        <w:wordWrap/>
        <w:topLinePunct w:val="0"/>
        <w:bidi w:val="0"/>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第一部分      竞争性磋商公告</w:t>
      </w:r>
    </w:p>
    <w:p w14:paraId="3E9B3C07">
      <w:pPr>
        <w:shd w:val="clear"/>
        <w:wordWrap/>
        <w:topLinePunct w:val="0"/>
        <w:bidi w:val="0"/>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第二部分      供应商须知</w:t>
      </w:r>
    </w:p>
    <w:p w14:paraId="5C73FD4D">
      <w:pPr>
        <w:shd w:val="clear"/>
        <w:wordWrap/>
        <w:topLinePunct w:val="0"/>
        <w:bidi w:val="0"/>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第三部分      采购需求</w:t>
      </w:r>
    </w:p>
    <w:p w14:paraId="7B4BA028">
      <w:pPr>
        <w:shd w:val="clear"/>
        <w:wordWrap/>
        <w:topLinePunct w:val="0"/>
        <w:bidi w:val="0"/>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第四部分      评审办法</w:t>
      </w:r>
    </w:p>
    <w:p w14:paraId="239F26E7">
      <w:pPr>
        <w:shd w:val="clear"/>
        <w:wordWrap/>
        <w:topLinePunct w:val="0"/>
        <w:bidi w:val="0"/>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第五部分      拟签订的合同文本</w:t>
      </w:r>
    </w:p>
    <w:p w14:paraId="7BA186C4">
      <w:pPr>
        <w:shd w:val="clear"/>
        <w:wordWrap/>
        <w:topLinePunct w:val="0"/>
        <w:bidi w:val="0"/>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第六部分      应提交的有关格式范例</w:t>
      </w:r>
    </w:p>
    <w:p w14:paraId="395AE7A3">
      <w:pPr>
        <w:shd w:val="clear"/>
        <w:wordWrap/>
        <w:topLinePunct w:val="0"/>
        <w:bidi w:val="0"/>
        <w:spacing w:line="360" w:lineRule="auto"/>
        <w:ind w:firstLine="1280" w:firstLineChars="400"/>
        <w:rPr>
          <w:rFonts w:hint="eastAsia" w:ascii="仿宋" w:hAnsi="仿宋" w:eastAsia="仿宋" w:cs="仿宋"/>
          <w:color w:val="auto"/>
          <w:sz w:val="32"/>
          <w:szCs w:val="32"/>
          <w:highlight w:val="none"/>
        </w:rPr>
      </w:pPr>
    </w:p>
    <w:p w14:paraId="2808540A">
      <w:pPr>
        <w:shd w:val="clear"/>
        <w:wordWrap/>
        <w:topLinePunct w:val="0"/>
        <w:bidi w:val="0"/>
        <w:spacing w:line="360" w:lineRule="auto"/>
        <w:ind w:firstLine="549" w:firstLineChars="229"/>
        <w:rPr>
          <w:rFonts w:hint="eastAsia" w:ascii="仿宋" w:hAnsi="仿宋" w:eastAsia="仿宋" w:cs="仿宋"/>
          <w:color w:val="auto"/>
          <w:sz w:val="24"/>
          <w:highlight w:val="none"/>
        </w:rPr>
      </w:pPr>
      <w:bookmarkStart w:id="1" w:name="_Hlt91233176"/>
      <w:bookmarkEnd w:id="1"/>
      <w:bookmarkStart w:id="2" w:name="_Toc91899869"/>
    </w:p>
    <w:p w14:paraId="74FCC572">
      <w:pPr>
        <w:shd w:val="clear"/>
        <w:wordWrap/>
        <w:topLinePunct w:val="0"/>
        <w:bidi w:val="0"/>
        <w:spacing w:line="360" w:lineRule="auto"/>
        <w:ind w:firstLine="549" w:firstLineChars="229"/>
        <w:rPr>
          <w:rFonts w:hint="eastAsia" w:ascii="仿宋" w:hAnsi="仿宋" w:eastAsia="仿宋" w:cs="仿宋"/>
          <w:color w:val="auto"/>
          <w:sz w:val="24"/>
          <w:highlight w:val="none"/>
        </w:rPr>
      </w:pPr>
    </w:p>
    <w:p w14:paraId="31021A3E">
      <w:pPr>
        <w:shd w:val="clear"/>
        <w:wordWrap/>
        <w:topLinePunct w:val="0"/>
        <w:bidi w:val="0"/>
        <w:spacing w:line="360" w:lineRule="auto"/>
        <w:ind w:firstLine="549" w:firstLineChars="229"/>
        <w:rPr>
          <w:rFonts w:hint="eastAsia" w:ascii="仿宋" w:hAnsi="仿宋" w:eastAsia="仿宋" w:cs="仿宋"/>
          <w:color w:val="auto"/>
          <w:sz w:val="24"/>
          <w:highlight w:val="none"/>
        </w:rPr>
      </w:pPr>
    </w:p>
    <w:p w14:paraId="1F4CD6AA">
      <w:pPr>
        <w:shd w:val="clear"/>
        <w:wordWrap/>
        <w:topLinePunct w:val="0"/>
        <w:bidi w:val="0"/>
        <w:spacing w:line="360" w:lineRule="auto"/>
        <w:ind w:firstLine="549" w:firstLineChars="229"/>
        <w:rPr>
          <w:rFonts w:hint="eastAsia" w:ascii="仿宋" w:hAnsi="仿宋" w:eastAsia="仿宋" w:cs="仿宋"/>
          <w:color w:val="auto"/>
          <w:sz w:val="24"/>
          <w:highlight w:val="none"/>
        </w:rPr>
      </w:pPr>
    </w:p>
    <w:p w14:paraId="34A91D03">
      <w:pPr>
        <w:shd w:val="clear"/>
        <w:wordWrap/>
        <w:topLinePunct w:val="0"/>
        <w:bidi w:val="0"/>
        <w:spacing w:line="360" w:lineRule="auto"/>
        <w:ind w:firstLine="549" w:firstLineChars="229"/>
        <w:rPr>
          <w:rFonts w:hint="eastAsia" w:ascii="仿宋" w:hAnsi="仿宋" w:eastAsia="仿宋" w:cs="仿宋"/>
          <w:color w:val="auto"/>
          <w:sz w:val="24"/>
          <w:highlight w:val="none"/>
        </w:rPr>
      </w:pPr>
    </w:p>
    <w:p w14:paraId="4FD0751E">
      <w:pPr>
        <w:shd w:val="clear"/>
        <w:wordWrap/>
        <w:topLinePunct w:val="0"/>
        <w:bidi w:val="0"/>
        <w:spacing w:line="360" w:lineRule="auto"/>
        <w:ind w:firstLine="549" w:firstLineChars="229"/>
        <w:rPr>
          <w:rFonts w:hint="eastAsia" w:ascii="仿宋" w:hAnsi="仿宋" w:eastAsia="仿宋" w:cs="仿宋"/>
          <w:color w:val="auto"/>
          <w:sz w:val="24"/>
          <w:highlight w:val="none"/>
        </w:rPr>
      </w:pPr>
    </w:p>
    <w:p w14:paraId="67E1DA62">
      <w:pPr>
        <w:shd w:val="clear"/>
        <w:wordWrap/>
        <w:topLinePunct w:val="0"/>
        <w:bidi w:val="0"/>
        <w:spacing w:line="360" w:lineRule="auto"/>
        <w:ind w:firstLine="549" w:firstLineChars="229"/>
        <w:rPr>
          <w:rFonts w:hint="eastAsia" w:ascii="仿宋" w:hAnsi="仿宋" w:eastAsia="仿宋" w:cs="仿宋"/>
          <w:color w:val="auto"/>
          <w:sz w:val="24"/>
          <w:highlight w:val="none"/>
        </w:rPr>
      </w:pPr>
    </w:p>
    <w:p w14:paraId="424371CE">
      <w:pPr>
        <w:shd w:val="clear"/>
        <w:wordWrap/>
        <w:topLinePunct w:val="0"/>
        <w:bidi w:val="0"/>
        <w:spacing w:line="360" w:lineRule="auto"/>
        <w:ind w:firstLine="549" w:firstLineChars="229"/>
        <w:rPr>
          <w:rFonts w:hint="eastAsia" w:ascii="仿宋" w:hAnsi="仿宋" w:eastAsia="仿宋" w:cs="仿宋"/>
          <w:color w:val="auto"/>
          <w:sz w:val="24"/>
          <w:highlight w:val="none"/>
        </w:rPr>
      </w:pPr>
    </w:p>
    <w:p w14:paraId="38CF6DE6">
      <w:pPr>
        <w:shd w:val="clear"/>
        <w:wordWrap/>
        <w:topLinePunct w:val="0"/>
        <w:bidi w:val="0"/>
        <w:spacing w:line="360" w:lineRule="auto"/>
        <w:ind w:firstLine="549" w:firstLineChars="229"/>
        <w:rPr>
          <w:rFonts w:hint="eastAsia" w:ascii="仿宋" w:hAnsi="仿宋" w:eastAsia="仿宋" w:cs="仿宋"/>
          <w:color w:val="auto"/>
          <w:sz w:val="24"/>
          <w:highlight w:val="none"/>
        </w:rPr>
      </w:pPr>
    </w:p>
    <w:p w14:paraId="237F68B2">
      <w:pPr>
        <w:shd w:val="clear"/>
        <w:wordWrap/>
        <w:topLinePunct w:val="0"/>
        <w:bidi w:val="0"/>
        <w:spacing w:line="360" w:lineRule="auto"/>
        <w:ind w:firstLine="549" w:firstLineChars="229"/>
        <w:rPr>
          <w:rFonts w:hint="eastAsia" w:ascii="仿宋" w:hAnsi="仿宋" w:eastAsia="仿宋" w:cs="仿宋"/>
          <w:color w:val="auto"/>
          <w:sz w:val="24"/>
          <w:highlight w:val="none"/>
        </w:rPr>
      </w:pPr>
    </w:p>
    <w:p w14:paraId="502B8B10">
      <w:pPr>
        <w:shd w:val="clear"/>
        <w:wordWrap/>
        <w:topLinePunct w:val="0"/>
        <w:bidi w:val="0"/>
        <w:spacing w:line="360" w:lineRule="auto"/>
        <w:ind w:firstLine="549" w:firstLineChars="229"/>
        <w:rPr>
          <w:rFonts w:hint="eastAsia" w:ascii="仿宋" w:hAnsi="仿宋" w:eastAsia="仿宋" w:cs="仿宋"/>
          <w:color w:val="auto"/>
          <w:sz w:val="24"/>
          <w:highlight w:val="none"/>
        </w:rPr>
      </w:pPr>
    </w:p>
    <w:p w14:paraId="4CAC4F0C">
      <w:pPr>
        <w:shd w:val="clear"/>
        <w:wordWrap/>
        <w:topLinePunct w:val="0"/>
        <w:bidi w:val="0"/>
        <w:spacing w:line="360" w:lineRule="auto"/>
        <w:ind w:firstLine="549" w:firstLineChars="229"/>
        <w:rPr>
          <w:rFonts w:hint="eastAsia" w:ascii="仿宋" w:hAnsi="仿宋" w:eastAsia="仿宋" w:cs="仿宋"/>
          <w:color w:val="auto"/>
          <w:sz w:val="24"/>
          <w:highlight w:val="none"/>
        </w:rPr>
      </w:pPr>
    </w:p>
    <w:p w14:paraId="599A8306">
      <w:pPr>
        <w:shd w:val="clear"/>
        <w:wordWrap/>
        <w:topLinePunct w:val="0"/>
        <w:bidi w:val="0"/>
        <w:spacing w:line="360" w:lineRule="auto"/>
        <w:ind w:firstLine="549" w:firstLineChars="229"/>
        <w:rPr>
          <w:rFonts w:hint="eastAsia" w:ascii="仿宋" w:hAnsi="仿宋" w:eastAsia="仿宋" w:cs="仿宋"/>
          <w:color w:val="auto"/>
          <w:sz w:val="24"/>
          <w:highlight w:val="none"/>
        </w:rPr>
      </w:pPr>
    </w:p>
    <w:p w14:paraId="2297A8F4">
      <w:pPr>
        <w:shd w:val="clear"/>
        <w:wordWrap/>
        <w:topLinePunct w:val="0"/>
        <w:bidi w:val="0"/>
        <w:spacing w:line="360" w:lineRule="auto"/>
        <w:rPr>
          <w:rFonts w:hint="eastAsia" w:ascii="仿宋" w:hAnsi="仿宋" w:eastAsia="仿宋" w:cs="仿宋"/>
          <w:color w:val="auto"/>
          <w:sz w:val="24"/>
          <w:highlight w:val="none"/>
        </w:rPr>
      </w:pPr>
    </w:p>
    <w:p w14:paraId="7B102039">
      <w:pPr>
        <w:shd w:val="clear"/>
        <w:wordWrap/>
        <w:topLinePunct w:val="0"/>
        <w:bidi w:val="0"/>
        <w:adjustRightInd/>
        <w:spacing w:line="360" w:lineRule="auto"/>
        <w:jc w:val="center"/>
        <w:outlineLvl w:val="0"/>
        <w:rPr>
          <w:rFonts w:hint="eastAsia" w:ascii="仿宋" w:hAnsi="仿宋" w:eastAsia="仿宋" w:cs="仿宋"/>
          <w:b/>
          <w:color w:val="auto"/>
          <w:sz w:val="36"/>
          <w:szCs w:val="20"/>
          <w:highlight w:val="none"/>
        </w:rPr>
      </w:pPr>
      <w:bookmarkStart w:id="3" w:name="第一部分"/>
      <w:r>
        <w:rPr>
          <w:rFonts w:hint="eastAsia" w:ascii="仿宋" w:hAnsi="仿宋" w:eastAsia="仿宋" w:cs="仿宋"/>
          <w:b/>
          <w:color w:val="auto"/>
          <w:sz w:val="36"/>
          <w:szCs w:val="36"/>
          <w:highlight w:val="none"/>
        </w:rPr>
        <w:br w:type="page"/>
      </w:r>
      <w:bookmarkEnd w:id="2"/>
      <w:bookmarkEnd w:id="3"/>
      <w:bookmarkStart w:id="4" w:name="_Hlt74729822"/>
      <w:bookmarkEnd w:id="4"/>
      <w:bookmarkStart w:id="5" w:name="_Hlt74707423"/>
      <w:bookmarkEnd w:id="5"/>
      <w:bookmarkStart w:id="6" w:name="_Hlt74728647"/>
      <w:bookmarkEnd w:id="6"/>
      <w:bookmarkStart w:id="7" w:name="_Hlt74649545"/>
      <w:bookmarkEnd w:id="7"/>
      <w:bookmarkStart w:id="8" w:name="第二部分"/>
      <w:bookmarkStart w:id="9" w:name="_Toc91899870"/>
      <w:bookmarkStart w:id="10" w:name="_Toc91899871"/>
      <w:r>
        <w:rPr>
          <w:rFonts w:hint="eastAsia" w:ascii="仿宋" w:hAnsi="仿宋" w:eastAsia="仿宋" w:cs="仿宋"/>
          <w:b/>
          <w:color w:val="auto"/>
          <w:sz w:val="36"/>
          <w:szCs w:val="20"/>
          <w:highlight w:val="none"/>
        </w:rPr>
        <w:t>第一部分 竞争性磋商公告</w:t>
      </w:r>
    </w:p>
    <w:p w14:paraId="711D6188">
      <w:pPr>
        <w:pBdr>
          <w:top w:val="single" w:color="auto" w:sz="4" w:space="1"/>
          <w:left w:val="single" w:color="auto" w:sz="4" w:space="4"/>
          <w:bottom w:val="single" w:color="auto" w:sz="4" w:space="1"/>
          <w:right w:val="single" w:color="auto" w:sz="4" w:space="4"/>
        </w:pBdr>
        <w:shd w:val="clear"/>
        <w:wordWrap/>
        <w:topLinePunct w:val="0"/>
        <w:bidi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项目概况</w:t>
      </w:r>
    </w:p>
    <w:p w14:paraId="2AC3A8C3">
      <w:pPr>
        <w:pBdr>
          <w:top w:val="single" w:color="auto" w:sz="4" w:space="1"/>
          <w:left w:val="single" w:color="auto" w:sz="4" w:space="4"/>
          <w:bottom w:val="single" w:color="auto" w:sz="4" w:space="1"/>
          <w:right w:val="single" w:color="auto" w:sz="4" w:space="4"/>
        </w:pBdr>
        <w:shd w:val="clear"/>
        <w:wordWrap/>
        <w:topLinePunct w:val="0"/>
        <w:bidi w:val="0"/>
        <w:spacing w:line="360" w:lineRule="auto"/>
        <w:ind w:firstLine="480" w:firstLineChars="200"/>
        <w:rPr>
          <w:rFonts w:hint="eastAsia" w:ascii="仿宋" w:hAnsi="仿宋" w:eastAsia="仿宋" w:cs="仿宋"/>
          <w:color w:val="auto"/>
          <w:sz w:val="24"/>
          <w:highlight w:val="none"/>
          <w:u w:val="single"/>
        </w:rPr>
      </w:pPr>
      <w:r>
        <w:rPr>
          <w:rFonts w:hint="eastAsia" w:ascii="仿宋" w:hAnsi="仿宋" w:eastAsia="仿宋" w:cs="仿宋"/>
          <w:b w:val="0"/>
          <w:bCs w:val="0"/>
          <w:color w:val="auto"/>
          <w:sz w:val="24"/>
          <w:szCs w:val="24"/>
          <w:highlight w:val="none"/>
          <w:u w:val="single"/>
          <w:lang w:val="en-US" w:eastAsia="zh-CN"/>
        </w:rPr>
        <w:t>浙江传媒学院融创（产教融合）基地建设工程蒸汽管道改造工程</w:t>
      </w:r>
      <w:r>
        <w:rPr>
          <w:rFonts w:hint="eastAsia" w:ascii="仿宋" w:hAnsi="仿宋" w:eastAsia="仿宋" w:cs="仿宋"/>
          <w:color w:val="auto"/>
          <w:sz w:val="24"/>
          <w:highlight w:val="none"/>
        </w:rPr>
        <w:t>采购项目的潜在供应商应在政采云平台（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"https://www.zcygov.cn/）获取（下载）招标文件，并于2021年" </w:instrText>
      </w:r>
      <w:r>
        <w:rPr>
          <w:rFonts w:hint="eastAsia" w:ascii="仿宋" w:hAnsi="仿宋" w:eastAsia="仿宋" w:cs="仿宋"/>
          <w:color w:val="auto"/>
          <w:highlight w:val="none"/>
        </w:rPr>
        <w:fldChar w:fldCharType="separate"/>
      </w:r>
      <w:r>
        <w:rPr>
          <w:rStyle w:val="23"/>
          <w:rFonts w:hint="eastAsia" w:ascii="仿宋" w:hAnsi="仿宋" w:eastAsia="仿宋" w:cs="仿宋"/>
          <w:color w:val="auto"/>
          <w:kern w:val="2"/>
          <w:sz w:val="24"/>
          <w:szCs w:val="24"/>
          <w:highlight w:val="none"/>
        </w:rPr>
        <w:t>https://www.zcygov.cn/）获取（下载）采购文件，并于</w:t>
      </w:r>
      <w:r>
        <w:rPr>
          <w:rFonts w:hint="eastAsia" w:ascii="仿宋" w:hAnsi="仿宋" w:eastAsia="仿宋" w:cs="仿宋"/>
          <w:color w:val="auto"/>
          <w:sz w:val="24"/>
          <w:highlight w:val="none"/>
          <w:u w:val="single"/>
        </w:rPr>
        <w:t>20</w:t>
      </w:r>
      <w:r>
        <w:rPr>
          <w:rFonts w:hint="eastAsia" w:ascii="仿宋" w:hAnsi="仿宋" w:eastAsia="仿宋" w:cs="仿宋"/>
          <w:color w:val="auto"/>
          <w:sz w:val="24"/>
          <w:highlight w:val="none"/>
          <w:u w:val="single"/>
          <w:lang w:val="en-US" w:eastAsia="zh-CN"/>
        </w:rPr>
        <w:t>25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4</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11</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val="en-US" w:eastAsia="zh-CN"/>
        </w:rPr>
        <w:t>10</w:t>
      </w:r>
      <w:r>
        <w:rPr>
          <w:rFonts w:hint="eastAsia" w:ascii="仿宋" w:hAnsi="仿宋" w:eastAsia="仿宋" w:cs="仿宋"/>
          <w:color w:val="auto"/>
          <w:sz w:val="24"/>
          <w:highlight w:val="none"/>
          <w:u w:val="single"/>
        </w:rPr>
        <w:t>点</w:t>
      </w:r>
      <w:r>
        <w:rPr>
          <w:rFonts w:hint="eastAsia" w:ascii="仿宋" w:hAnsi="仿宋" w:eastAsia="仿宋" w:cs="仿宋"/>
          <w:color w:val="auto"/>
          <w:sz w:val="24"/>
          <w:highlight w:val="none"/>
          <w:u w:val="single"/>
          <w:lang w:val="en-US" w:eastAsia="zh-CN"/>
        </w:rPr>
        <w:t>00</w:t>
      </w:r>
      <w:r>
        <w:rPr>
          <w:rFonts w:hint="eastAsia" w:ascii="仿宋" w:hAnsi="仿宋" w:eastAsia="仿宋" w:cs="仿宋"/>
          <w:color w:val="auto"/>
          <w:sz w:val="24"/>
          <w:highlight w:val="none"/>
          <w:u w:val="single"/>
        </w:rPr>
        <w:t>分</w:t>
      </w:r>
      <w:r>
        <w:rPr>
          <w:rFonts w:hint="eastAsia" w:ascii="仿宋" w:hAnsi="仿宋" w:eastAsia="仿宋" w:cs="仿宋"/>
          <w:bCs/>
          <w:color w:val="auto"/>
          <w:sz w:val="24"/>
          <w:highlight w:val="none"/>
          <w:u w:val="single"/>
        </w:rPr>
        <w:t>00秒</w:t>
      </w:r>
      <w:r>
        <w:rPr>
          <w:rFonts w:hint="eastAsia" w:ascii="仿宋" w:hAnsi="仿宋" w:eastAsia="仿宋" w:cs="仿宋"/>
          <w:bCs/>
          <w:color w:val="auto"/>
          <w:sz w:val="24"/>
          <w:highlight w:val="none"/>
          <w:u w:val="single"/>
        </w:rPr>
        <w:fldChar w:fldCharType="end"/>
      </w:r>
      <w:r>
        <w:rPr>
          <w:rFonts w:hint="eastAsia" w:ascii="仿宋" w:hAnsi="仿宋" w:eastAsia="仿宋" w:cs="仿宋"/>
          <w:bCs/>
          <w:color w:val="auto"/>
          <w:sz w:val="24"/>
          <w:highlight w:val="none"/>
        </w:rPr>
        <w:t>（北京时间）前</w:t>
      </w:r>
      <w:r>
        <w:rPr>
          <w:rFonts w:hint="eastAsia" w:ascii="仿宋" w:hAnsi="仿宋" w:eastAsia="仿宋" w:cs="仿宋"/>
          <w:color w:val="auto"/>
          <w:sz w:val="24"/>
          <w:highlight w:val="none"/>
        </w:rPr>
        <w:t>提交（上传）响应文件。</w:t>
      </w:r>
    </w:p>
    <w:p w14:paraId="4BC9DB56">
      <w:pPr>
        <w:shd w:val="clear"/>
        <w:wordWrap/>
        <w:topLinePunct w:val="0"/>
        <w:bidi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一、项目基本情况                                            </w:t>
      </w:r>
    </w:p>
    <w:p w14:paraId="720B47A3">
      <w:pPr>
        <w:shd w:val="clear"/>
        <w:wordWrap/>
        <w:topLinePunct w:val="0"/>
        <w:bidi w:val="0"/>
        <w:snapToGrid w:val="0"/>
        <w:spacing w:line="360" w:lineRule="auto"/>
        <w:ind w:firstLine="482" w:firstLineChars="200"/>
        <w:jc w:val="both"/>
        <w:rPr>
          <w:rFonts w:hint="eastAsia" w:ascii="仿宋" w:hAnsi="仿宋" w:eastAsia="仿宋" w:cs="仿宋"/>
          <w:b w:val="0"/>
          <w:bCs/>
          <w:color w:val="auto"/>
          <w:sz w:val="24"/>
          <w:highlight w:val="none"/>
          <w:lang w:val="en-US" w:eastAsia="zh-CN"/>
        </w:rPr>
      </w:pPr>
      <w:r>
        <w:rPr>
          <w:rFonts w:hint="eastAsia" w:ascii="仿宋" w:hAnsi="仿宋" w:eastAsia="仿宋" w:cs="仿宋"/>
          <w:b/>
          <w:color w:val="auto"/>
          <w:sz w:val="24"/>
          <w:highlight w:val="none"/>
        </w:rPr>
        <w:t>项目编号：</w:t>
      </w:r>
      <w:r>
        <w:rPr>
          <w:rFonts w:hint="eastAsia" w:ascii="仿宋" w:hAnsi="仿宋" w:eastAsia="仿宋" w:cs="仿宋"/>
          <w:b/>
          <w:color w:val="auto"/>
          <w:sz w:val="24"/>
          <w:highlight w:val="none"/>
          <w:lang w:eastAsia="zh-CN"/>
        </w:rPr>
        <w:t>ZJTX-20250317001</w:t>
      </w:r>
    </w:p>
    <w:p w14:paraId="782B3C12">
      <w:pPr>
        <w:pStyle w:val="31"/>
        <w:wordWrap/>
        <w:topLinePunct w:val="0"/>
        <w:bidi w:val="0"/>
        <w:spacing w:line="360" w:lineRule="auto"/>
        <w:ind w:firstLine="482" w:firstLineChars="200"/>
        <w:jc w:val="both"/>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color w:val="auto"/>
          <w:sz w:val="24"/>
          <w:highlight w:val="none"/>
        </w:rPr>
        <w:t>项目名称：</w:t>
      </w:r>
      <w:r>
        <w:rPr>
          <w:rFonts w:hint="eastAsia" w:ascii="仿宋" w:hAnsi="仿宋" w:eastAsia="仿宋" w:cs="仿宋"/>
          <w:b w:val="0"/>
          <w:bCs w:val="0"/>
          <w:color w:val="auto"/>
          <w:sz w:val="24"/>
          <w:szCs w:val="24"/>
          <w:highlight w:val="none"/>
          <w:lang w:val="en-US" w:eastAsia="zh-CN"/>
        </w:rPr>
        <w:t>浙江传媒学院融创（产教融合）基地建设工程蒸汽管道改造工程</w:t>
      </w:r>
      <w:bookmarkStart w:id="418" w:name="_GoBack"/>
      <w:bookmarkEnd w:id="418"/>
    </w:p>
    <w:p w14:paraId="36A5D098">
      <w:pPr>
        <w:shd w:val="clear"/>
        <w:wordWrap/>
        <w:topLinePunct w:val="0"/>
        <w:bidi w:val="0"/>
        <w:snapToGrid w:val="0"/>
        <w:spacing w:line="360" w:lineRule="auto"/>
        <w:ind w:firstLine="482" w:firstLineChars="200"/>
        <w:jc w:val="both"/>
        <w:rPr>
          <w:rFonts w:hint="eastAsia" w:ascii="仿宋" w:hAnsi="仿宋" w:eastAsia="仿宋" w:cs="仿宋"/>
          <w:b/>
          <w:bCs w:val="0"/>
          <w:color w:val="auto"/>
          <w:sz w:val="24"/>
          <w:highlight w:val="none"/>
          <w:lang w:val="en-US" w:eastAsia="zh-CN"/>
        </w:rPr>
      </w:pPr>
      <w:r>
        <w:rPr>
          <w:rFonts w:hint="eastAsia" w:ascii="仿宋" w:hAnsi="仿宋" w:eastAsia="仿宋" w:cs="仿宋"/>
          <w:b/>
          <w:color w:val="auto"/>
          <w:sz w:val="24"/>
          <w:highlight w:val="none"/>
        </w:rPr>
        <w:t>预算金</w:t>
      </w:r>
      <w:r>
        <w:rPr>
          <w:rFonts w:hint="eastAsia" w:ascii="仿宋" w:hAnsi="仿宋" w:eastAsia="仿宋" w:cs="仿宋"/>
          <w:b/>
          <w:bCs w:val="0"/>
          <w:color w:val="auto"/>
          <w:sz w:val="24"/>
          <w:highlight w:val="none"/>
        </w:rPr>
        <w:t>额（元）：</w:t>
      </w:r>
      <w:r>
        <w:rPr>
          <w:rFonts w:hint="eastAsia" w:ascii="仿宋" w:hAnsi="仿宋" w:eastAsia="仿宋" w:cs="仿宋"/>
          <w:b/>
          <w:bCs w:val="0"/>
          <w:i w:val="0"/>
          <w:iCs w:val="0"/>
          <w:caps w:val="0"/>
          <w:color w:val="auto"/>
          <w:spacing w:val="0"/>
          <w:sz w:val="24"/>
          <w:szCs w:val="24"/>
          <w:shd w:val="clear" w:fill="FFFFFF"/>
        </w:rPr>
        <w:t>784400</w:t>
      </w:r>
      <w:r>
        <w:rPr>
          <w:rFonts w:hint="eastAsia" w:ascii="仿宋" w:hAnsi="仿宋" w:eastAsia="仿宋" w:cs="仿宋"/>
          <w:b/>
          <w:bCs w:val="0"/>
          <w:color w:val="auto"/>
          <w:sz w:val="24"/>
          <w:highlight w:val="none"/>
          <w:lang w:val="en-US" w:eastAsia="zh-CN"/>
        </w:rPr>
        <w:t>元</w:t>
      </w:r>
    </w:p>
    <w:p w14:paraId="5F73D653">
      <w:pPr>
        <w:shd w:val="clear"/>
        <w:wordWrap/>
        <w:topLinePunct w:val="0"/>
        <w:bidi w:val="0"/>
        <w:snapToGrid w:val="0"/>
        <w:spacing w:line="360" w:lineRule="auto"/>
        <w:ind w:firstLine="482" w:firstLineChars="200"/>
        <w:jc w:val="both"/>
        <w:rPr>
          <w:rFonts w:hint="eastAsia" w:ascii="仿宋" w:hAnsi="仿宋" w:eastAsia="仿宋" w:cs="仿宋"/>
          <w:b/>
          <w:bCs w:val="0"/>
          <w:color w:val="auto"/>
          <w:sz w:val="24"/>
          <w:highlight w:val="none"/>
          <w:lang w:eastAsia="zh-CN"/>
        </w:rPr>
      </w:pPr>
      <w:r>
        <w:rPr>
          <w:rFonts w:hint="eastAsia" w:ascii="仿宋" w:hAnsi="仿宋" w:eastAsia="仿宋" w:cs="仿宋"/>
          <w:b/>
          <w:bCs w:val="0"/>
          <w:color w:val="auto"/>
          <w:sz w:val="24"/>
          <w:highlight w:val="none"/>
        </w:rPr>
        <w:t>最高限价（元）：</w:t>
      </w:r>
      <w:r>
        <w:rPr>
          <w:rFonts w:hint="eastAsia" w:ascii="仿宋" w:hAnsi="仿宋" w:eastAsia="仿宋" w:cs="仿宋"/>
          <w:b/>
          <w:bCs w:val="0"/>
          <w:i w:val="0"/>
          <w:iCs w:val="0"/>
          <w:caps w:val="0"/>
          <w:color w:val="auto"/>
          <w:spacing w:val="0"/>
          <w:sz w:val="24"/>
          <w:szCs w:val="24"/>
          <w:shd w:val="clear" w:fill="FFFFFF"/>
        </w:rPr>
        <w:t>784400</w:t>
      </w:r>
      <w:r>
        <w:rPr>
          <w:rFonts w:hint="eastAsia" w:ascii="仿宋" w:hAnsi="仿宋" w:eastAsia="仿宋" w:cs="仿宋"/>
          <w:b/>
          <w:bCs w:val="0"/>
          <w:color w:val="auto"/>
          <w:sz w:val="24"/>
          <w:highlight w:val="none"/>
          <w:lang w:val="en-US" w:eastAsia="zh-CN"/>
        </w:rPr>
        <w:t>元</w:t>
      </w:r>
    </w:p>
    <w:p w14:paraId="686F9EA6">
      <w:pPr>
        <w:pStyle w:val="31"/>
        <w:wordWrap/>
        <w:topLinePunct w:val="0"/>
        <w:bidi w:val="0"/>
        <w:spacing w:line="360" w:lineRule="auto"/>
        <w:ind w:firstLine="482" w:firstLineChars="200"/>
        <w:jc w:val="both"/>
        <w:rPr>
          <w:rFonts w:hint="eastAsia" w:ascii="仿宋" w:hAnsi="仿宋" w:eastAsia="仿宋" w:cs="仿宋"/>
          <w:bCs/>
          <w:color w:val="auto"/>
          <w:kern w:val="2"/>
          <w:sz w:val="24"/>
          <w:szCs w:val="24"/>
          <w:highlight w:val="none"/>
        </w:rPr>
      </w:pPr>
      <w:r>
        <w:rPr>
          <w:rFonts w:hint="eastAsia" w:ascii="仿宋" w:hAnsi="仿宋" w:eastAsia="仿宋" w:cs="仿宋"/>
          <w:b/>
          <w:color w:val="auto"/>
          <w:sz w:val="24"/>
          <w:highlight w:val="none"/>
        </w:rPr>
        <w:t>采购需求：</w:t>
      </w:r>
      <w:r>
        <w:rPr>
          <w:rFonts w:hint="eastAsia" w:ascii="仿宋" w:hAnsi="仿宋" w:eastAsia="仿宋" w:cs="仿宋"/>
          <w:b w:val="0"/>
          <w:bCs w:val="0"/>
          <w:color w:val="auto"/>
          <w:sz w:val="24"/>
          <w:szCs w:val="24"/>
          <w:highlight w:val="none"/>
          <w:lang w:val="en-US" w:eastAsia="zh-CN"/>
        </w:rPr>
        <w:t>浙江传媒学院融创（产教融合）基地建设工程蒸汽管道改造工程</w:t>
      </w:r>
      <w:r>
        <w:rPr>
          <w:rFonts w:hint="eastAsia" w:ascii="仿宋" w:hAnsi="仿宋" w:eastAsia="仿宋" w:cs="仿宋"/>
          <w:bCs/>
          <w:color w:val="auto"/>
          <w:kern w:val="2"/>
          <w:sz w:val="24"/>
          <w:szCs w:val="24"/>
          <w:highlight w:val="none"/>
        </w:rPr>
        <w:t>的竞争性磋商文件、工程量清单及施工图范围内的所有内容。详见采购文件第三部分采购需求。</w:t>
      </w:r>
    </w:p>
    <w:p w14:paraId="4A811A1E">
      <w:pPr>
        <w:pStyle w:val="25"/>
        <w:shd w:val="clear"/>
        <w:wordWrap/>
        <w:topLinePunct w:val="0"/>
        <w:bidi w:val="0"/>
        <w:snapToGrid w:val="0"/>
        <w:spacing w:before="0" w:line="360" w:lineRule="auto"/>
        <w:ind w:firstLine="482"/>
        <w:outlineLvl w:val="2"/>
        <w:rPr>
          <w:rFonts w:hint="eastAsia" w:ascii="仿宋" w:hAnsi="仿宋" w:eastAsia="仿宋" w:cs="仿宋"/>
          <w:color w:val="auto"/>
          <w:highlight w:val="none"/>
        </w:rPr>
      </w:pPr>
      <w:r>
        <w:rPr>
          <w:rFonts w:hint="eastAsia" w:ascii="仿宋" w:hAnsi="仿宋" w:eastAsia="仿宋" w:cs="仿宋"/>
          <w:b/>
          <w:color w:val="auto"/>
          <w:highlight w:val="none"/>
        </w:rPr>
        <w:t>合同履约期限：施工工期：</w:t>
      </w:r>
      <w:r>
        <w:rPr>
          <w:rFonts w:hint="eastAsia" w:ascii="仿宋" w:hAnsi="仿宋" w:eastAsia="仿宋" w:cs="仿宋"/>
          <w:b/>
          <w:color w:val="auto"/>
          <w:highlight w:val="none"/>
          <w:u w:val="single"/>
          <w:lang w:val="en-US" w:eastAsia="zh-CN"/>
        </w:rPr>
        <w:t>50</w:t>
      </w:r>
      <w:r>
        <w:rPr>
          <w:rFonts w:hint="eastAsia" w:ascii="仿宋" w:hAnsi="仿宋" w:eastAsia="仿宋" w:cs="仿宋"/>
          <w:b/>
          <w:color w:val="auto"/>
          <w:highlight w:val="none"/>
          <w:lang w:val="en-US" w:eastAsia="zh-CN"/>
        </w:rPr>
        <w:t>日历天。</w:t>
      </w:r>
    </w:p>
    <w:p w14:paraId="25CA7D6F">
      <w:pPr>
        <w:pStyle w:val="6"/>
        <w:shd w:val="clear"/>
        <w:wordWrap/>
        <w:topLinePunct w:val="0"/>
        <w:bidi w:val="0"/>
        <w:spacing w:line="360" w:lineRule="auto"/>
        <w:ind w:firstLine="482" w:firstLineChars="200"/>
        <w:rPr>
          <w:rFonts w:hint="eastAsia" w:ascii="仿宋" w:hAnsi="仿宋" w:eastAsia="仿宋" w:cs="仿宋"/>
          <w:color w:val="auto"/>
          <w:kern w:val="0"/>
          <w:sz w:val="24"/>
          <w:highlight w:val="none"/>
        </w:rPr>
      </w:pPr>
      <w:r>
        <w:rPr>
          <w:rFonts w:hint="eastAsia" w:ascii="仿宋" w:hAnsi="仿宋" w:eastAsia="仿宋" w:cs="仿宋"/>
          <w:b/>
          <w:color w:val="auto"/>
          <w:sz w:val="24"/>
          <w:highlight w:val="none"/>
        </w:rPr>
        <w:t>本项目接受联合体：</w:t>
      </w:r>
      <w:sdt>
        <w:sdtPr>
          <w:rPr>
            <w:rFonts w:hint="eastAsia" w:ascii="仿宋" w:hAnsi="仿宋" w:eastAsia="仿宋" w:cs="仿宋"/>
            <w:color w:val="auto"/>
            <w:kern w:val="0"/>
            <w:sz w:val="24"/>
            <w:highlight w:val="none"/>
          </w:rPr>
          <w:id w:val="2035453831"/>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00FE"/>
          </w:r>
          <w:r>
            <w:rPr>
              <w:rFonts w:hint="eastAsia" w:ascii="仿宋" w:hAnsi="仿宋" w:eastAsia="仿宋" w:cs="仿宋"/>
              <w:b/>
              <w:bCs/>
              <w:color w:val="auto"/>
              <w:sz w:val="24"/>
              <w:highlight w:val="none"/>
            </w:rPr>
            <w:t>是</w:t>
          </w:r>
          <w:r>
            <w:rPr>
              <w:rFonts w:hint="eastAsia" w:ascii="仿宋" w:hAnsi="仿宋" w:eastAsia="仿宋" w:cs="仿宋"/>
              <w:b/>
              <w:color w:val="auto"/>
              <w:sz w:val="24"/>
              <w:highlight w:val="none"/>
            </w:rPr>
            <w:t>，</w:t>
          </w:r>
          <w:r>
            <w:rPr>
              <w:rFonts w:hint="eastAsia" w:ascii="仿宋" w:hAnsi="仿宋" w:eastAsia="仿宋" w:cs="仿宋"/>
              <w:color w:val="auto"/>
              <w:kern w:val="0"/>
              <w:sz w:val="24"/>
              <w:highlight w:val="none"/>
            </w:rPr>
            <w:sym w:font="Wingdings" w:char="00A8"/>
          </w:r>
          <w:r>
            <w:rPr>
              <w:rFonts w:hint="eastAsia" w:ascii="仿宋" w:hAnsi="仿宋" w:eastAsia="仿宋" w:cs="仿宋"/>
              <w:color w:val="auto"/>
              <w:sz w:val="24"/>
              <w:highlight w:val="none"/>
            </w:rPr>
            <w:t>否</w:t>
          </w:r>
          <w:r>
            <w:rPr>
              <w:rFonts w:hint="eastAsia" w:ascii="仿宋" w:hAnsi="仿宋" w:eastAsia="仿宋" w:cs="仿宋"/>
              <w:color w:val="auto"/>
              <w:kern w:val="0"/>
              <w:sz w:val="24"/>
              <w:highlight w:val="none"/>
            </w:rPr>
            <w:t>。</w:t>
          </w:r>
        </w:sdtContent>
      </w:sdt>
    </w:p>
    <w:p w14:paraId="18954274">
      <w:pPr>
        <w:pStyle w:val="25"/>
        <w:shd w:val="clear"/>
        <w:wordWrap/>
        <w:topLinePunct w:val="0"/>
        <w:bidi w:val="0"/>
        <w:snapToGrid w:val="0"/>
        <w:spacing w:before="0" w:line="360" w:lineRule="auto"/>
        <w:ind w:firstLine="482"/>
        <w:outlineLvl w:val="2"/>
        <w:rPr>
          <w:rFonts w:hint="eastAsia" w:ascii="仿宋" w:hAnsi="仿宋" w:eastAsia="仿宋" w:cs="仿宋"/>
          <w:b/>
          <w:color w:val="auto"/>
          <w:highlight w:val="none"/>
        </w:rPr>
      </w:pPr>
      <w:r>
        <w:rPr>
          <w:rFonts w:hint="eastAsia" w:ascii="仿宋" w:hAnsi="仿宋" w:eastAsia="仿宋" w:cs="仿宋"/>
          <w:b/>
          <w:color w:val="auto"/>
          <w:highlight w:val="none"/>
        </w:rPr>
        <w:t>注：不得限制大中型企业与小微企业组成联合体参与。</w:t>
      </w:r>
    </w:p>
    <w:p w14:paraId="5E0F8D11">
      <w:pPr>
        <w:shd w:val="clear"/>
        <w:wordWrap/>
        <w:topLinePunct w:val="0"/>
        <w:bidi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二、</w:t>
      </w:r>
      <w:bookmarkStart w:id="11" w:name="_Hlk101132948"/>
      <w:r>
        <w:rPr>
          <w:rFonts w:hint="eastAsia" w:ascii="仿宋" w:hAnsi="仿宋" w:eastAsia="仿宋" w:cs="仿宋"/>
          <w:b/>
          <w:color w:val="auto"/>
          <w:sz w:val="24"/>
          <w:highlight w:val="none"/>
        </w:rPr>
        <w:t>申请人的资格要求</w:t>
      </w:r>
      <w:bookmarkEnd w:id="11"/>
      <w:r>
        <w:rPr>
          <w:rFonts w:hint="eastAsia" w:ascii="仿宋" w:hAnsi="仿宋" w:eastAsia="仿宋" w:cs="仿宋"/>
          <w:b/>
          <w:color w:val="auto"/>
          <w:sz w:val="24"/>
          <w:highlight w:val="none"/>
        </w:rPr>
        <w:t>：</w:t>
      </w:r>
    </w:p>
    <w:p w14:paraId="616F0233">
      <w:pPr>
        <w:shd w:val="clear"/>
        <w:wordWrap/>
        <w:topLinePunct w:val="0"/>
        <w:bidi w:val="0"/>
        <w:spacing w:line="360" w:lineRule="auto"/>
        <w:ind w:firstLine="48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5C9E37C0">
      <w:pPr>
        <w:shd w:val="clear"/>
        <w:wordWrap/>
        <w:topLinePunct w:val="0"/>
        <w:bidi w:val="0"/>
        <w:spacing w:line="360" w:lineRule="auto"/>
        <w:ind w:firstLine="480" w:firstLineChars="20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2.以联合体形式参与的，提供联合协议(本项目不接受联合体或者供应商不以联合体形式参与的，则不需要提供)；</w:t>
      </w:r>
    </w:p>
    <w:p w14:paraId="1D1092DA">
      <w:pPr>
        <w:shd w:val="clear"/>
        <w:wordWrap/>
        <w:topLinePunct w:val="0"/>
        <w:bidi w:val="0"/>
        <w:spacing w:line="360" w:lineRule="auto"/>
        <w:ind w:firstLine="480" w:firstLineChars="20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3.落实政府采购政策需满足的资格要求：</w:t>
      </w:r>
    </w:p>
    <w:p w14:paraId="033AD6F0">
      <w:pPr>
        <w:shd w:val="clear"/>
        <w:wordWrap/>
        <w:topLinePunct w:val="0"/>
        <w:bidi w:val="0"/>
        <w:spacing w:line="360" w:lineRule="auto"/>
        <w:ind w:firstLine="480" w:firstLineChars="20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928616923"/>
        </w:sdtPr>
        <w:sdtEndPr>
          <w:rPr>
            <w:rFonts w:hint="eastAsia" w:ascii="仿宋" w:hAnsi="仿宋" w:eastAsia="仿宋" w:cs="仿宋"/>
            <w:color w:val="auto"/>
            <w:kern w:val="0"/>
            <w:sz w:val="24"/>
            <w:highlight w:val="none"/>
          </w:rPr>
        </w:sdtEndPr>
        <w:sdtContent>
          <w:sdt>
            <w:sdtPr>
              <w:rPr>
                <w:rFonts w:hint="eastAsia" w:ascii="仿宋" w:hAnsi="仿宋" w:eastAsia="仿宋" w:cs="仿宋"/>
                <w:color w:val="auto"/>
                <w:kern w:val="0"/>
                <w:sz w:val="24"/>
                <w:highlight w:val="none"/>
              </w:rPr>
              <w:id w:val="-1"/>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00A8"/>
              </w:r>
            </w:sdtContent>
          </w:sdt>
        </w:sdtContent>
      </w:sdt>
      <w:r>
        <w:rPr>
          <w:rFonts w:hint="eastAsia" w:ascii="仿宋" w:hAnsi="仿宋" w:eastAsia="仿宋" w:cs="仿宋"/>
          <w:color w:val="auto"/>
          <w:sz w:val="24"/>
          <w:highlight w:val="none"/>
        </w:rPr>
        <w:t>无；</w:t>
      </w:r>
    </w:p>
    <w:p w14:paraId="66873716">
      <w:pPr>
        <w:shd w:val="clear"/>
        <w:wordWrap/>
        <w:topLinePunct w:val="0"/>
        <w:bidi w:val="0"/>
        <w:spacing w:line="360" w:lineRule="auto"/>
        <w:ind w:firstLine="480" w:firstLineChars="20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47462182"/>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00FE"/>
          </w:r>
        </w:sdtContent>
      </w:sdt>
      <w:r>
        <w:rPr>
          <w:rFonts w:hint="eastAsia" w:ascii="仿宋" w:hAnsi="仿宋" w:eastAsia="仿宋" w:cs="仿宋"/>
          <w:color w:val="auto"/>
          <w:kern w:val="0"/>
          <w:sz w:val="24"/>
          <w:highlight w:val="none"/>
        </w:rPr>
        <w:t>专</w:t>
      </w:r>
      <w:r>
        <w:rPr>
          <w:rFonts w:hint="eastAsia" w:ascii="仿宋" w:hAnsi="仿宋" w:eastAsia="仿宋" w:cs="仿宋"/>
          <w:color w:val="auto"/>
          <w:sz w:val="24"/>
          <w:highlight w:val="none"/>
        </w:rPr>
        <w:t>门面向中小企业</w:t>
      </w:r>
    </w:p>
    <w:p w14:paraId="3650F46B">
      <w:pPr>
        <w:shd w:val="clear"/>
        <w:wordWrap/>
        <w:topLinePunct w:val="0"/>
        <w:bidi w:val="0"/>
        <w:spacing w:line="360" w:lineRule="auto"/>
        <w:ind w:firstLine="897" w:firstLineChars="374"/>
        <w:rPr>
          <w:rFonts w:hint="eastAsia" w:ascii="仿宋" w:hAnsi="仿宋" w:eastAsia="仿宋" w:cs="仿宋"/>
          <w:color w:val="auto"/>
          <w:sz w:val="24"/>
          <w:highlight w:val="none"/>
          <w:u w:val="single"/>
        </w:rPr>
      </w:pPr>
      <w:sdt>
        <w:sdtPr>
          <w:rPr>
            <w:rFonts w:hint="eastAsia" w:ascii="仿宋" w:hAnsi="仿宋" w:eastAsia="仿宋" w:cs="仿宋"/>
            <w:color w:val="auto"/>
            <w:kern w:val="0"/>
            <w:sz w:val="24"/>
            <w:highlight w:val="none"/>
          </w:rPr>
          <w:id w:val="147451995"/>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00FE"/>
          </w:r>
        </w:sdtContent>
      </w:sdt>
      <w:r>
        <w:rPr>
          <w:rFonts w:hint="eastAsia" w:ascii="仿宋" w:hAnsi="仿宋" w:eastAsia="仿宋" w:cs="仿宋"/>
          <w:color w:val="auto"/>
          <w:sz w:val="24"/>
          <w:highlight w:val="none"/>
        </w:rPr>
        <w:t>工程全部由符合政策要求的中小企业承建，提供中小企业声明函；</w:t>
      </w:r>
    </w:p>
    <w:p w14:paraId="0DC4C200">
      <w:pPr>
        <w:shd w:val="clear"/>
        <w:wordWrap/>
        <w:topLinePunct w:val="0"/>
        <w:bidi w:val="0"/>
        <w:spacing w:line="360" w:lineRule="auto"/>
        <w:ind w:firstLine="897" w:firstLineChars="374"/>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47455568"/>
        </w:sdtPr>
        <w:sdtEndPr>
          <w:rPr>
            <w:rFonts w:hint="eastAsia" w:ascii="仿宋" w:hAnsi="仿宋" w:eastAsia="仿宋" w:cs="仿宋"/>
            <w:color w:val="auto"/>
            <w:kern w:val="0"/>
            <w:sz w:val="24"/>
            <w:highlight w:val="none"/>
          </w:rPr>
        </w:sdtEndPr>
        <w:sdtContent>
          <w:sdt>
            <w:sdtPr>
              <w:rPr>
                <w:rFonts w:hint="eastAsia" w:ascii="仿宋" w:hAnsi="仿宋" w:eastAsia="仿宋" w:cs="仿宋"/>
                <w:color w:val="auto"/>
                <w:kern w:val="0"/>
                <w:sz w:val="24"/>
                <w:highlight w:val="none"/>
              </w:rPr>
              <w:id w:val="147483009"/>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00A8"/>
              </w:r>
            </w:sdtContent>
          </w:sdt>
        </w:sdtContent>
      </w:sdt>
      <w:r>
        <w:rPr>
          <w:rFonts w:hint="eastAsia" w:ascii="仿宋" w:hAnsi="仿宋" w:eastAsia="仿宋" w:cs="仿宋"/>
          <w:color w:val="auto"/>
          <w:sz w:val="24"/>
          <w:highlight w:val="none"/>
        </w:rPr>
        <w:t>工程全部由符合政策要求的小微企业承建，提供中小企业声明函；</w:t>
      </w:r>
    </w:p>
    <w:p w14:paraId="6D987845">
      <w:pPr>
        <w:shd w:val="clear"/>
        <w:wordWrap/>
        <w:topLinePunct w:val="0"/>
        <w:bidi w:val="0"/>
        <w:spacing w:line="360" w:lineRule="auto"/>
        <w:ind w:firstLine="480" w:firstLineChars="20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47478504"/>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bookmarkStart w:id="12" w:name="_Hlk101132524"/>
        </w:sdtContent>
      </w:sdt>
      <w:r>
        <w:rPr>
          <w:rFonts w:hint="eastAsia" w:ascii="仿宋" w:hAnsi="仿宋" w:eastAsia="仿宋" w:cs="仿宋"/>
          <w:color w:val="auto"/>
          <w:sz w:val="24"/>
          <w:highlight w:val="none"/>
        </w:rPr>
        <w:t>要求以联合体形式参加，提供联合协议和中小企业声明函，联合协议中中小企业合同金额应当达到%，小微企业合同金额应当达到%;</w:t>
      </w:r>
      <w:r>
        <w:rPr>
          <w:rFonts w:hint="eastAsia" w:ascii="仿宋" w:hAnsi="仿宋" w:eastAsia="仿宋" w:cs="仿宋"/>
          <w:color w:val="auto"/>
          <w:spacing w:val="8"/>
          <w:kern w:val="0"/>
          <w:sz w:val="24"/>
          <w:highlight w:val="none"/>
        </w:rPr>
        <w:t>如果供应商本身提供所有标的均由中小企业承建，视同符合了资格条件，无需再与其他中小企业组成联合体参加政府采购活动，无需提供联合协议</w:t>
      </w:r>
      <w:r>
        <w:rPr>
          <w:rFonts w:hint="eastAsia" w:ascii="仿宋" w:hAnsi="仿宋" w:eastAsia="仿宋" w:cs="仿宋"/>
          <w:color w:val="auto"/>
          <w:sz w:val="24"/>
          <w:highlight w:val="none"/>
        </w:rPr>
        <w:t>；</w:t>
      </w:r>
    </w:p>
    <w:bookmarkEnd w:id="12"/>
    <w:p w14:paraId="0AF373EC">
      <w:pPr>
        <w:shd w:val="clear"/>
        <w:wordWrap/>
        <w:topLinePunct w:val="0"/>
        <w:bidi w:val="0"/>
        <w:spacing w:line="360" w:lineRule="auto"/>
        <w:ind w:firstLine="480" w:firstLineChars="20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34630645"/>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要求合同分包，提供分包意向协议和中小企业声明函，分包意向协议中中小企业合同金额应当达到% ，小微企业合同金额应当达到% ;</w:t>
      </w:r>
      <w:r>
        <w:rPr>
          <w:rFonts w:hint="eastAsia" w:ascii="仿宋" w:hAnsi="仿宋" w:eastAsia="仿宋" w:cs="仿宋"/>
          <w:color w:val="auto"/>
          <w:spacing w:val="8"/>
          <w:kern w:val="0"/>
          <w:sz w:val="24"/>
          <w:highlight w:val="none"/>
        </w:rPr>
        <w:t>如果供应商本身提供所有标的均由中小企业承建，视同符合了资格条件，无需再向中小企业分包，无需提供分包意向协议</w:t>
      </w:r>
      <w:r>
        <w:rPr>
          <w:rFonts w:hint="eastAsia" w:ascii="仿宋" w:hAnsi="仿宋" w:eastAsia="仿宋" w:cs="仿宋"/>
          <w:color w:val="auto"/>
          <w:sz w:val="24"/>
          <w:highlight w:val="none"/>
        </w:rPr>
        <w:t>；</w:t>
      </w:r>
    </w:p>
    <w:p w14:paraId="15E668EB">
      <w:pPr>
        <w:shd w:val="clear"/>
        <w:wordWrap/>
        <w:topLinePunct w:val="0"/>
        <w:bidi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4.本项目的特定资格要求：</w:t>
      </w:r>
      <w:bookmarkStart w:id="13" w:name="OLE_LINK10"/>
      <w:bookmarkStart w:id="14" w:name="OLE_LINK11"/>
      <w:r>
        <w:rPr>
          <w:rFonts w:hint="eastAsia" w:ascii="仿宋" w:hAnsi="仿宋" w:eastAsia="仿宋" w:cs="仿宋"/>
          <w:color w:val="auto"/>
          <w:sz w:val="24"/>
          <w:highlight w:val="none"/>
          <w:lang w:val="en-US" w:eastAsia="zh-CN"/>
        </w:rPr>
        <w:t>具有《中华人民共和国特种设备生产许可证》（承压类特种设备安装、修理、改造）许可子项目包括公用管道安装或《中华人民共和国特种设备安装改造维修许可证》（压力管道）</w:t>
      </w:r>
      <w:r>
        <w:rPr>
          <w:rFonts w:hint="eastAsia" w:ascii="仿宋" w:hAnsi="仿宋" w:eastAsia="仿宋" w:cs="仿宋"/>
          <w:b w:val="0"/>
          <w:bCs w:val="0"/>
          <w:color w:val="auto"/>
          <w:spacing w:val="8"/>
          <w:kern w:val="0"/>
          <w:sz w:val="24"/>
          <w:highlight w:val="none"/>
        </w:rPr>
        <w:t>。</w:t>
      </w:r>
      <w:bookmarkEnd w:id="13"/>
      <w:bookmarkEnd w:id="14"/>
    </w:p>
    <w:p w14:paraId="3B1FCCDB">
      <w:pPr>
        <w:shd w:val="clear"/>
        <w:wordWrap/>
        <w:topLinePunct w:val="0"/>
        <w:bidi w:val="0"/>
        <w:snapToGrid w:val="0"/>
        <w:spacing w:line="360"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204BB206">
      <w:pPr>
        <w:shd w:val="clear"/>
        <w:wordWrap/>
        <w:topLinePunct w:val="0"/>
        <w:bidi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三、获取采购文件 </w:t>
      </w:r>
    </w:p>
    <w:p w14:paraId="00733202">
      <w:pPr>
        <w:shd w:val="clear"/>
        <w:wordWrap/>
        <w:topLinePunct w:val="0"/>
        <w:bidi w:val="0"/>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时间：</w:t>
      </w:r>
      <w:r>
        <w:rPr>
          <w:rFonts w:hint="eastAsia" w:ascii="仿宋" w:hAnsi="仿宋" w:eastAsia="仿宋" w:cs="仿宋"/>
          <w:color w:val="auto"/>
          <w:sz w:val="24"/>
          <w:highlight w:val="none"/>
        </w:rPr>
        <w:t>/至</w:t>
      </w:r>
      <w:r>
        <w:rPr>
          <w:rFonts w:hint="eastAsia" w:ascii="仿宋" w:hAnsi="仿宋" w:eastAsia="仿宋" w:cs="仿宋"/>
          <w:color w:val="auto"/>
          <w:sz w:val="24"/>
          <w:highlight w:val="none"/>
          <w:u w:val="single"/>
        </w:rPr>
        <w:t>20</w:t>
      </w:r>
      <w:r>
        <w:rPr>
          <w:rFonts w:hint="eastAsia" w:ascii="仿宋" w:hAnsi="仿宋" w:eastAsia="仿宋" w:cs="仿宋"/>
          <w:color w:val="auto"/>
          <w:sz w:val="24"/>
          <w:highlight w:val="none"/>
          <w:u w:val="single"/>
          <w:lang w:val="en-US" w:eastAsia="zh-CN"/>
        </w:rPr>
        <w:t>25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4</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11</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rPr>
        <w:t>，每天上午00:00至12:00 ，下午12:00至23:59（北京时间，线上获取法定节假日均可，线下获取文件法定节假日除外）</w:t>
      </w:r>
    </w:p>
    <w:p w14:paraId="1086492F">
      <w:pPr>
        <w:shd w:val="clear"/>
        <w:wordWrap/>
        <w:topLinePunct w:val="0"/>
        <w:bidi w:val="0"/>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地点（网址）：</w:t>
      </w:r>
      <w:r>
        <w:rPr>
          <w:rFonts w:hint="eastAsia" w:ascii="仿宋" w:hAnsi="仿宋" w:eastAsia="仿宋" w:cs="仿宋"/>
          <w:color w:val="auto"/>
          <w:sz w:val="24"/>
          <w:highlight w:val="none"/>
        </w:rPr>
        <w:t xml:space="preserve">政采云平台（https://www.zcygov.cn/） </w:t>
      </w:r>
    </w:p>
    <w:p w14:paraId="5E6C206E">
      <w:pPr>
        <w:shd w:val="clear"/>
        <w:wordWrap/>
        <w:topLinePunct w:val="0"/>
        <w:bidi w:val="0"/>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方式：</w:t>
      </w:r>
      <w:r>
        <w:rPr>
          <w:rFonts w:hint="eastAsia" w:ascii="仿宋" w:hAnsi="仿宋" w:eastAsia="仿宋" w:cs="仿宋"/>
          <w:color w:val="auto"/>
          <w:sz w:val="24"/>
          <w:highlight w:val="none"/>
        </w:rPr>
        <w:t xml:space="preserve">供应商登录政采云平台https://www.zcygov.cn/在线申请获取采购文件（进入“项目采购”应用，在获取采购文件菜单中选择项目，申请获取采购文件）。 </w:t>
      </w:r>
    </w:p>
    <w:p w14:paraId="4182B100">
      <w:pPr>
        <w:shd w:val="clear"/>
        <w:wordWrap/>
        <w:topLinePunct w:val="0"/>
        <w:bidi w:val="0"/>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售价（元）：</w:t>
      </w:r>
      <w:r>
        <w:rPr>
          <w:rFonts w:hint="eastAsia" w:ascii="仿宋" w:hAnsi="仿宋" w:eastAsia="仿宋" w:cs="仿宋"/>
          <w:color w:val="auto"/>
          <w:sz w:val="24"/>
          <w:highlight w:val="none"/>
        </w:rPr>
        <w:t xml:space="preserve">0 </w:t>
      </w:r>
      <w:r>
        <w:rPr>
          <w:rFonts w:hint="eastAsia" w:ascii="仿宋" w:hAnsi="仿宋" w:eastAsia="仿宋" w:cs="仿宋"/>
          <w:color w:val="auto"/>
          <w:sz w:val="24"/>
          <w:highlight w:val="none"/>
        </w:rPr>
        <w:tab/>
      </w:r>
    </w:p>
    <w:p w14:paraId="6DF9710C">
      <w:pPr>
        <w:shd w:val="clear"/>
        <w:wordWrap/>
        <w:topLinePunct w:val="0"/>
        <w:bidi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四、响应文件提交（上传）</w:t>
      </w:r>
    </w:p>
    <w:p w14:paraId="41AD5FAA">
      <w:pPr>
        <w:shd w:val="clear"/>
        <w:wordWrap/>
        <w:topLinePunct w:val="0"/>
        <w:bidi w:val="0"/>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截止时间：</w:t>
      </w:r>
      <w:r>
        <w:rPr>
          <w:rFonts w:hint="eastAsia" w:ascii="仿宋" w:hAnsi="仿宋" w:eastAsia="仿宋" w:cs="仿宋"/>
          <w:color w:val="auto"/>
          <w:sz w:val="24"/>
          <w:highlight w:val="none"/>
          <w:u w:val="single"/>
        </w:rPr>
        <w:t>20</w:t>
      </w:r>
      <w:r>
        <w:rPr>
          <w:rFonts w:hint="eastAsia" w:ascii="仿宋" w:hAnsi="仿宋" w:eastAsia="仿宋" w:cs="仿宋"/>
          <w:color w:val="auto"/>
          <w:sz w:val="24"/>
          <w:highlight w:val="none"/>
          <w:u w:val="single"/>
          <w:lang w:val="en-US" w:eastAsia="zh-CN"/>
        </w:rPr>
        <w:t>25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4</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11</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val="en-US" w:eastAsia="zh-CN"/>
        </w:rPr>
        <w:t>10</w:t>
      </w:r>
      <w:r>
        <w:rPr>
          <w:rFonts w:hint="eastAsia" w:ascii="仿宋" w:hAnsi="仿宋" w:eastAsia="仿宋" w:cs="仿宋"/>
          <w:color w:val="auto"/>
          <w:sz w:val="24"/>
          <w:highlight w:val="none"/>
          <w:u w:val="single"/>
        </w:rPr>
        <w:t>点</w:t>
      </w:r>
      <w:r>
        <w:rPr>
          <w:rFonts w:hint="eastAsia" w:ascii="仿宋" w:hAnsi="仿宋" w:eastAsia="仿宋" w:cs="仿宋"/>
          <w:color w:val="auto"/>
          <w:sz w:val="24"/>
          <w:highlight w:val="none"/>
          <w:u w:val="single"/>
          <w:lang w:val="en-US" w:eastAsia="zh-CN"/>
        </w:rPr>
        <w:t>00</w:t>
      </w:r>
      <w:r>
        <w:rPr>
          <w:rFonts w:hint="eastAsia" w:ascii="仿宋" w:hAnsi="仿宋" w:eastAsia="仿宋" w:cs="仿宋"/>
          <w:color w:val="auto"/>
          <w:sz w:val="24"/>
          <w:highlight w:val="none"/>
          <w:u w:val="single"/>
        </w:rPr>
        <w:t>分</w:t>
      </w:r>
      <w:r>
        <w:rPr>
          <w:rFonts w:hint="eastAsia" w:ascii="仿宋" w:hAnsi="仿宋" w:eastAsia="仿宋" w:cs="仿宋"/>
          <w:color w:val="auto"/>
          <w:sz w:val="24"/>
          <w:highlight w:val="none"/>
        </w:rPr>
        <w:t>（北京时间）</w:t>
      </w:r>
    </w:p>
    <w:p w14:paraId="742BCB6E">
      <w:pPr>
        <w:shd w:val="clear"/>
        <w:wordWrap/>
        <w:topLinePunct w:val="0"/>
        <w:bidi w:val="0"/>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地点（网址）：</w:t>
      </w:r>
      <w:r>
        <w:rPr>
          <w:rFonts w:hint="eastAsia" w:ascii="仿宋" w:hAnsi="仿宋" w:eastAsia="仿宋" w:cs="仿宋"/>
          <w:color w:val="auto"/>
          <w:sz w:val="24"/>
          <w:highlight w:val="none"/>
        </w:rPr>
        <w:t xml:space="preserve">政采云平台（https://www.zcygov.cn/） </w:t>
      </w:r>
    </w:p>
    <w:p w14:paraId="3B71E72E">
      <w:pPr>
        <w:shd w:val="clear"/>
        <w:wordWrap/>
        <w:topLinePunct w:val="0"/>
        <w:bidi w:val="0"/>
        <w:spacing w:line="360" w:lineRule="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 xml:space="preserve">五、响应文件开启 </w:t>
      </w:r>
    </w:p>
    <w:p w14:paraId="714BC2AF">
      <w:pPr>
        <w:shd w:val="clear"/>
        <w:wordWrap/>
        <w:topLinePunct w:val="0"/>
        <w:bidi w:val="0"/>
        <w:spacing w:line="360" w:lineRule="auto"/>
        <w:ind w:firstLine="482" w:firstLineChars="200"/>
        <w:rPr>
          <w:rFonts w:hint="eastAsia" w:ascii="仿宋" w:hAnsi="仿宋" w:eastAsia="仿宋" w:cs="仿宋"/>
          <w:bCs/>
          <w:color w:val="auto"/>
          <w:sz w:val="24"/>
          <w:highlight w:val="none"/>
          <w:u w:val="single"/>
        </w:rPr>
      </w:pPr>
      <w:r>
        <w:rPr>
          <w:rFonts w:hint="eastAsia" w:ascii="仿宋" w:hAnsi="仿宋" w:eastAsia="仿宋" w:cs="仿宋"/>
          <w:b/>
          <w:color w:val="auto"/>
          <w:sz w:val="24"/>
          <w:highlight w:val="none"/>
        </w:rPr>
        <w:t>开启时间：</w:t>
      </w:r>
      <w:r>
        <w:rPr>
          <w:rFonts w:hint="eastAsia" w:ascii="仿宋" w:hAnsi="仿宋" w:eastAsia="仿宋" w:cs="仿宋"/>
          <w:color w:val="auto"/>
          <w:sz w:val="24"/>
          <w:highlight w:val="none"/>
          <w:u w:val="single"/>
        </w:rPr>
        <w:t>20</w:t>
      </w:r>
      <w:r>
        <w:rPr>
          <w:rFonts w:hint="eastAsia" w:ascii="仿宋" w:hAnsi="仿宋" w:eastAsia="仿宋" w:cs="仿宋"/>
          <w:color w:val="auto"/>
          <w:sz w:val="24"/>
          <w:highlight w:val="none"/>
          <w:u w:val="single"/>
          <w:lang w:val="en-US" w:eastAsia="zh-CN"/>
        </w:rPr>
        <w:t>25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4</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11</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val="en-US" w:eastAsia="zh-CN"/>
        </w:rPr>
        <w:t>10</w:t>
      </w:r>
      <w:r>
        <w:rPr>
          <w:rFonts w:hint="eastAsia" w:ascii="仿宋" w:hAnsi="仿宋" w:eastAsia="仿宋" w:cs="仿宋"/>
          <w:color w:val="auto"/>
          <w:sz w:val="24"/>
          <w:highlight w:val="none"/>
          <w:u w:val="single"/>
        </w:rPr>
        <w:t>点</w:t>
      </w:r>
      <w:r>
        <w:rPr>
          <w:rFonts w:hint="eastAsia" w:ascii="仿宋" w:hAnsi="仿宋" w:eastAsia="仿宋" w:cs="仿宋"/>
          <w:color w:val="auto"/>
          <w:sz w:val="24"/>
          <w:highlight w:val="none"/>
          <w:u w:val="single"/>
          <w:lang w:val="en-US" w:eastAsia="zh-CN"/>
        </w:rPr>
        <w:t>00</w:t>
      </w:r>
      <w:r>
        <w:rPr>
          <w:rFonts w:hint="eastAsia" w:ascii="仿宋" w:hAnsi="仿宋" w:eastAsia="仿宋" w:cs="仿宋"/>
          <w:color w:val="auto"/>
          <w:sz w:val="24"/>
          <w:highlight w:val="none"/>
          <w:u w:val="single"/>
        </w:rPr>
        <w:t>分</w:t>
      </w:r>
      <w:r>
        <w:rPr>
          <w:rFonts w:hint="eastAsia" w:ascii="仿宋" w:hAnsi="仿宋" w:eastAsia="仿宋" w:cs="仿宋"/>
          <w:color w:val="auto"/>
          <w:sz w:val="24"/>
          <w:highlight w:val="none"/>
        </w:rPr>
        <w:t>（北京时间）</w:t>
      </w:r>
    </w:p>
    <w:p w14:paraId="32BCA2B3">
      <w:pPr>
        <w:shd w:val="clear"/>
        <w:wordWrap/>
        <w:topLinePunct w:val="0"/>
        <w:bidi w:val="0"/>
        <w:spacing w:line="360" w:lineRule="auto"/>
        <w:ind w:firstLine="482" w:firstLineChars="200"/>
        <w:rPr>
          <w:rFonts w:hint="eastAsia" w:ascii="仿宋" w:hAnsi="仿宋" w:eastAsia="仿宋" w:cs="仿宋"/>
          <w:b w:val="0"/>
          <w:bCs/>
          <w:color w:val="auto"/>
          <w:sz w:val="24"/>
          <w:highlight w:val="none"/>
        </w:rPr>
      </w:pPr>
      <w:r>
        <w:rPr>
          <w:rFonts w:hint="eastAsia" w:ascii="仿宋" w:hAnsi="仿宋" w:eastAsia="仿宋" w:cs="仿宋"/>
          <w:b/>
          <w:color w:val="auto"/>
          <w:sz w:val="24"/>
          <w:highlight w:val="none"/>
        </w:rPr>
        <w:t>地点（网址）：</w:t>
      </w:r>
      <w:r>
        <w:rPr>
          <w:rFonts w:hint="eastAsia" w:ascii="仿宋" w:hAnsi="仿宋" w:eastAsia="仿宋" w:cs="仿宋"/>
          <w:color w:val="auto"/>
          <w:sz w:val="24"/>
          <w:highlight w:val="none"/>
        </w:rPr>
        <w:t>政采云平台（https://www.zcygov.cn/）</w:t>
      </w:r>
    </w:p>
    <w:p w14:paraId="4EBB8484">
      <w:pPr>
        <w:shd w:val="clear"/>
        <w:wordWrap/>
        <w:topLinePunct w:val="0"/>
        <w:bidi w:val="0"/>
        <w:spacing w:line="360" w:lineRule="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 xml:space="preserve">六、公告期限 </w:t>
      </w:r>
    </w:p>
    <w:p w14:paraId="1E651EB1">
      <w:pPr>
        <w:shd w:val="clear"/>
        <w:wordWrap/>
        <w:topLinePunct w:val="0"/>
        <w:bidi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自本公告发布之日起3个工作日。</w:t>
      </w:r>
    </w:p>
    <w:p w14:paraId="272F67E7">
      <w:pPr>
        <w:shd w:val="clear"/>
        <w:wordWrap/>
        <w:topLinePunct w:val="0"/>
        <w:bidi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七、其他补充事宜</w:t>
      </w:r>
    </w:p>
    <w:p w14:paraId="25267DA5">
      <w:pPr>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bookmarkStart w:id="15" w:name="OLE_LINK8"/>
      <w:r>
        <w:rPr>
          <w:rFonts w:hint="eastAsia" w:ascii="仿宋" w:hAnsi="仿宋" w:eastAsia="仿宋" w:cs="仿宋"/>
          <w:color w:val="auto"/>
          <w:sz w:val="24"/>
          <w:highlight w:val="none"/>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5282DC2F">
      <w:pPr>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AE036DB">
      <w:pPr>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CE1AE4B">
      <w:pPr>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其他事项：（1）需要落实的政府采购政策：包括节约资源、保护环境、支持创新、促进中小企业发展等。详见采购文件的第二部分总则。（2）电子交易的说明：①电子交易：本项目以数据电文形式，依托“政府采购云平台（www.zcygov.cn）”进行招投标活动，不接受纸质响应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采购文件的获取：使用账号登录或者使用CA登录政采云平台；进入“项目采购”应用，在获取采购文件菜单中选择项目，获取采购文件；④响应文件的制作：在“政采云电子交易客户端”中完成“填写基本信息”、“导入投标文件”、“标书关联”、“标书检查”、“电子签名”、“生成电子标书”等操作；⑤采购人、采购机构将依托政采云平台完成本项目的电子交易活动，平台不接受未按上述方式获取采购文件的供应商进行投标活动； ⑥对未按上述方式获取采购文件的供应商对该文件提出的质疑，采购人或采购代理机构将不予处理；⑦不提供采购文件纸质版；⑧响应文件的传输递交：供应商在响应文件提交（上传）截止时间前将加密的响应文件上传至政府采购云平台，还可以在响应文件提交（上传）截止时间前直接提交或者以邮政快递方式递交备份响应文件1份。备份响应文件的制作、存储、密封详见采购文件第二部分第15点—“备份响应文件”；⑨响应文件的解密：供应商按照平台提示和采购文件的规定在半小时内完成在线解密。通过“政府采购云平台”上传递交的响应文件无法按时解密，供应商递交了备份响应文件的，以备份响应文件为依据，否则视为响应文件撤回。通过“政府采购云平台”上传递交的响应文件已按时解密的，备份响应文件自动失效。供应商仅提交备份响应文件，未在电子交易平台传输递交响应文件的，响应文件无效；⑩具体操作指南：详见政采云平台“服务中心-帮助文档-项目采购-操作流程-电子招投标-政府采购项目电子交易管理操作指南-供应商”。</w:t>
      </w:r>
    </w:p>
    <w:p w14:paraId="42F04431">
      <w:pPr>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（3）钱塘区政府采购支持中小企业信用融资</w:t>
      </w:r>
    </w:p>
    <w:p w14:paraId="0AC20D91">
      <w:pPr>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A.为支持和促进中小企业发展，进一步发挥政府采购政策功能，杭州市钱塘区财政局发布了《关于钱塘新区政府采购支持中小企业信用融资有关事项的通知》，供应商若有融资意向，详见《关于钱塘区政府采购支持中小企业信用融资相关事项通知》，或登录杭州钱塘新区管理委员会官网（http://qt.hangzhou.gov.cn） “公告公示”专栏，查看信用融资政策文件及各相关银行服务方案。 B.供应商中标后也可在“政采云”平台申请政采贷：操作路径：登录政采云平台 - 金融服务中心 -【融资服务】，可在热门申请中选择产品直接申请，也可点击云智贷匹 配适合产品进行申请，或者在可申请项目中根据该项目进行申请。 </w:t>
      </w:r>
    </w:p>
    <w:p w14:paraId="2203963E">
      <w:pPr>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bookmarkEnd w:id="15"/>
    </w:p>
    <w:p w14:paraId="5CD7A20F">
      <w:pPr>
        <w:shd w:val="clear"/>
        <w:wordWrap/>
        <w:topLinePunct w:val="0"/>
        <w:bidi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八、对本次采购提出询问、质疑、投诉，请按以下方式联系</w:t>
      </w:r>
    </w:p>
    <w:p w14:paraId="5C428E03">
      <w:pPr>
        <w:shd w:val="clear"/>
        <w:wordWrap/>
        <w:topLinePunct w:val="0"/>
        <w:bidi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1.采购人信息</w:t>
      </w:r>
    </w:p>
    <w:p w14:paraId="18E06215">
      <w:pPr>
        <w:pageBreakBefore w:val="0"/>
        <w:shd w:val="clear"/>
        <w:kinsoku/>
        <w:wordWrap/>
        <w:overflowPunct/>
        <w:topLinePunct w:val="0"/>
        <w:autoSpaceDE/>
        <w:autoSpaceDN/>
        <w:bidi w:val="0"/>
        <w:spacing w:beforeAutospacing="0" w:afterAutospacing="0" w:line="360" w:lineRule="auto"/>
        <w:ind w:left="0" w:leftChars="0" w:right="0" w:rightChars="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名    称：</w:t>
      </w:r>
      <w:r>
        <w:rPr>
          <w:rFonts w:hint="eastAsia" w:ascii="仿宋" w:hAnsi="仿宋" w:eastAsia="仿宋" w:cs="仿宋"/>
          <w:color w:val="auto"/>
          <w:sz w:val="24"/>
          <w:highlight w:val="none"/>
          <w:lang w:eastAsia="zh-CN"/>
        </w:rPr>
        <w:t>浙江传媒学院</w:t>
      </w:r>
    </w:p>
    <w:p w14:paraId="361DFDD6">
      <w:pPr>
        <w:pageBreakBefore w:val="0"/>
        <w:shd w:val="clear"/>
        <w:kinsoku/>
        <w:wordWrap/>
        <w:overflowPunct/>
        <w:topLinePunct w:val="0"/>
        <w:autoSpaceDE/>
        <w:autoSpaceDN/>
        <w:bidi w:val="0"/>
        <w:spacing w:beforeAutospacing="0" w:afterAutospacing="0" w:line="360" w:lineRule="auto"/>
        <w:ind w:left="0" w:leftChars="0" w:right="0" w:rightChars="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lang w:val="en-US" w:eastAsia="zh-CN"/>
        </w:rPr>
        <w:t>杭州市钱塘区学源街998号</w:t>
      </w:r>
    </w:p>
    <w:p w14:paraId="23E096C1">
      <w:pPr>
        <w:pageBreakBefore w:val="0"/>
        <w:shd w:val="clear"/>
        <w:kinsoku/>
        <w:wordWrap/>
        <w:overflowPunct/>
        <w:topLinePunct w:val="0"/>
        <w:autoSpaceDE/>
        <w:autoSpaceDN/>
        <w:bidi w:val="0"/>
        <w:spacing w:beforeAutospacing="0" w:afterAutospacing="0" w:line="360" w:lineRule="auto"/>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传    真： /</w:t>
      </w:r>
    </w:p>
    <w:p w14:paraId="27B1565E">
      <w:pPr>
        <w:wordWrap/>
        <w:topLinePunct w:val="0"/>
        <w:bidi w:val="0"/>
        <w:spacing w:line="360" w:lineRule="auto"/>
        <w:ind w:firstLine="480" w:firstLineChars="20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项目联系人（询问）：</w:t>
      </w:r>
      <w:r>
        <w:rPr>
          <w:rFonts w:hint="eastAsia" w:ascii="仿宋" w:hAnsi="仿宋" w:eastAsia="仿宋" w:cs="仿宋"/>
          <w:color w:val="auto"/>
          <w:sz w:val="24"/>
          <w:highlight w:val="none"/>
          <w:lang w:val="en-US" w:eastAsia="zh-CN"/>
        </w:rPr>
        <w:t>张老师</w:t>
      </w:r>
    </w:p>
    <w:p w14:paraId="14F7827E">
      <w:pPr>
        <w:wordWrap/>
        <w:topLinePunct w:val="0"/>
        <w:bidi w:val="0"/>
        <w:spacing w:line="360" w:lineRule="auto"/>
        <w:ind w:firstLine="480" w:firstLineChars="20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项目联系方式（询问）：0571-</w:t>
      </w:r>
      <w:r>
        <w:rPr>
          <w:rFonts w:hint="eastAsia" w:ascii="仿宋" w:hAnsi="仿宋" w:eastAsia="仿宋" w:cs="仿宋"/>
          <w:color w:val="auto"/>
          <w:sz w:val="24"/>
          <w:highlight w:val="none"/>
          <w:lang w:val="en-US" w:eastAsia="zh-CN"/>
        </w:rPr>
        <w:t>86832057、17826853721</w:t>
      </w:r>
    </w:p>
    <w:p w14:paraId="5F92B7F4">
      <w:pPr>
        <w:pStyle w:val="1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质疑联系人：</w:t>
      </w:r>
      <w:r>
        <w:rPr>
          <w:rFonts w:hint="eastAsia" w:ascii="仿宋" w:hAnsi="仿宋" w:eastAsia="仿宋" w:cs="仿宋"/>
          <w:color w:val="auto"/>
          <w:sz w:val="24"/>
          <w:highlight w:val="none"/>
          <w:lang w:val="en-US" w:eastAsia="zh-CN"/>
        </w:rPr>
        <w:t>俞老师</w:t>
      </w:r>
    </w:p>
    <w:p w14:paraId="34C9C0DE">
      <w:pPr>
        <w:pStyle w:val="1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质疑联系方式：0571-</w:t>
      </w:r>
      <w:r>
        <w:rPr>
          <w:rFonts w:hint="eastAsia" w:ascii="仿宋" w:hAnsi="仿宋" w:eastAsia="仿宋" w:cs="仿宋"/>
          <w:color w:val="auto"/>
          <w:sz w:val="24"/>
          <w:highlight w:val="none"/>
          <w:lang w:val="en-US" w:eastAsia="zh-CN"/>
        </w:rPr>
        <w:t>86832602</w:t>
      </w:r>
    </w:p>
    <w:p w14:paraId="4C8E5F00">
      <w:pPr>
        <w:wordWrap/>
        <w:topLinePunct w:val="0"/>
        <w:bidi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2.采购代理机构信息</w:t>
      </w:r>
    </w:p>
    <w:p w14:paraId="179C6F65">
      <w:pPr>
        <w:wordWrap/>
        <w:topLinePunct w:val="0"/>
        <w:bidi w:val="0"/>
        <w:spacing w:line="360"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名    称：</w:t>
      </w:r>
      <w:r>
        <w:rPr>
          <w:rFonts w:hint="eastAsia" w:ascii="仿宋" w:hAnsi="仿宋" w:eastAsia="仿宋" w:cs="仿宋"/>
          <w:color w:val="auto"/>
          <w:sz w:val="24"/>
          <w:highlight w:val="none"/>
          <w:lang w:eastAsia="zh-CN"/>
        </w:rPr>
        <w:t>浙江同欣工程管理有限公司</w:t>
      </w:r>
    </w:p>
    <w:p w14:paraId="0BDBF119">
      <w:pPr>
        <w:wordWrap/>
        <w:topLinePunct w:val="0"/>
        <w:bidi w:val="0"/>
        <w:spacing w:line="360"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lang w:val="en-US" w:eastAsia="zh-CN"/>
        </w:rPr>
        <w:t>杭州市西湖区紫金广场C座9楼</w:t>
      </w:r>
    </w:p>
    <w:p w14:paraId="4FBCF161">
      <w:pPr>
        <w:wordWrap/>
        <w:topLinePunct w:val="0"/>
        <w:bidi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传    真：/             </w:t>
      </w:r>
    </w:p>
    <w:p w14:paraId="60AC7AD6">
      <w:pPr>
        <w:shd w:val="clear"/>
        <w:wordWrap/>
        <w:topLinePunct w:val="0"/>
        <w:bidi w:val="0"/>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项目联系人（询问）：</w:t>
      </w:r>
      <w:r>
        <w:rPr>
          <w:rFonts w:hint="eastAsia" w:ascii="仿宋" w:hAnsi="仿宋" w:eastAsia="仿宋" w:cs="仿宋"/>
          <w:color w:val="auto"/>
          <w:sz w:val="24"/>
          <w:highlight w:val="none"/>
          <w:lang w:val="en-US" w:eastAsia="zh-CN"/>
        </w:rPr>
        <w:t>李达洋</w:t>
      </w:r>
      <w:r>
        <w:rPr>
          <w:rFonts w:hint="eastAsia" w:ascii="仿宋" w:hAnsi="仿宋" w:eastAsia="仿宋" w:cs="仿宋"/>
          <w:color w:val="auto"/>
          <w:sz w:val="24"/>
          <w:highlight w:val="none"/>
        </w:rPr>
        <w:t>    　　　　　　　　　　</w:t>
      </w:r>
    </w:p>
    <w:p w14:paraId="2C182E83">
      <w:pPr>
        <w:shd w:val="clear"/>
        <w:wordWrap/>
        <w:topLinePunct w:val="0"/>
        <w:bidi w:val="0"/>
        <w:spacing w:line="360" w:lineRule="auto"/>
        <w:ind w:firstLine="48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项目联系方式（询问）：</w:t>
      </w:r>
      <w:r>
        <w:rPr>
          <w:rFonts w:hint="eastAsia" w:ascii="仿宋" w:hAnsi="仿宋" w:eastAsia="仿宋" w:cs="仿宋"/>
          <w:color w:val="auto"/>
          <w:sz w:val="24"/>
          <w:highlight w:val="none"/>
          <w:lang w:val="en-US" w:eastAsia="zh-CN"/>
        </w:rPr>
        <w:t>18258868324</w:t>
      </w:r>
    </w:p>
    <w:p w14:paraId="7DF0D5B1">
      <w:pPr>
        <w:spacing w:line="360" w:lineRule="auto"/>
        <w:ind w:firstLine="480"/>
        <w:rPr>
          <w:rFonts w:hint="eastAsia" w:ascii="仿宋" w:hAnsi="仿宋" w:eastAsia="仿宋" w:cs="仿宋"/>
          <w:sz w:val="24"/>
          <w:highlight w:val="none"/>
          <w:lang w:val="en-US" w:eastAsia="zh-CN"/>
        </w:rPr>
      </w:pPr>
      <w:bookmarkStart w:id="16" w:name="OLE_LINK3"/>
      <w:r>
        <w:rPr>
          <w:rFonts w:hint="eastAsia" w:ascii="仿宋" w:hAnsi="仿宋" w:eastAsia="仿宋" w:cs="仿宋"/>
          <w:sz w:val="24"/>
          <w:highlight w:val="none"/>
          <w:lang w:eastAsia="zh-CN"/>
        </w:rPr>
        <w:t>质疑联系人：</w:t>
      </w:r>
      <w:r>
        <w:rPr>
          <w:rFonts w:hint="eastAsia" w:ascii="仿宋" w:hAnsi="仿宋" w:eastAsia="仿宋" w:cs="仿宋"/>
          <w:sz w:val="24"/>
          <w:highlight w:val="none"/>
          <w:lang w:val="en-US" w:eastAsia="zh-CN"/>
        </w:rPr>
        <w:t>陈洁</w:t>
      </w:r>
    </w:p>
    <w:p w14:paraId="373B5FA3">
      <w:pPr>
        <w:adjustRightInd/>
        <w:spacing w:line="360" w:lineRule="auto"/>
        <w:ind w:firstLine="480" w:firstLineChars="200"/>
        <w:rPr>
          <w:rFonts w:hint="default" w:ascii="仿宋" w:hAnsi="仿宋" w:cs="仿宋"/>
          <w:color w:val="auto"/>
          <w:sz w:val="24"/>
          <w:szCs w:val="28"/>
          <w:highlight w:val="none"/>
          <w:lang w:val="en-US" w:eastAsia="zh-CN"/>
        </w:rPr>
      </w:pPr>
      <w:r>
        <w:rPr>
          <w:rFonts w:hint="eastAsia" w:ascii="仿宋" w:hAnsi="仿宋" w:eastAsia="仿宋" w:cs="仿宋"/>
          <w:color w:val="auto"/>
          <w:sz w:val="24"/>
          <w:szCs w:val="28"/>
          <w:highlight w:val="none"/>
        </w:rPr>
        <w:t>质疑联系方式：</w:t>
      </w:r>
      <w:r>
        <w:rPr>
          <w:rFonts w:hint="eastAsia" w:ascii="仿宋" w:hAnsi="仿宋" w:cs="仿宋"/>
          <w:color w:val="auto"/>
          <w:sz w:val="24"/>
          <w:szCs w:val="28"/>
          <w:highlight w:val="none"/>
          <w:lang w:val="en-US" w:eastAsia="zh-CN"/>
        </w:rPr>
        <w:t>13588464228</w:t>
      </w:r>
    </w:p>
    <w:bookmarkEnd w:id="16"/>
    <w:p w14:paraId="727FBCBF">
      <w:pPr>
        <w:shd w:val="clear"/>
        <w:wordWrap/>
        <w:topLinePunct w:val="0"/>
        <w:bidi w:val="0"/>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3.同级政府采购监督管理部门            </w:t>
      </w:r>
    </w:p>
    <w:p w14:paraId="273A3CFE">
      <w:pPr>
        <w:shd w:val="clear"/>
        <w:wordWrap/>
        <w:topLinePunct w:val="0"/>
        <w:bidi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名    称：浙江省政府采购行政裁决服务中心（杭州市上城区清泰街549号城建综合大楼11楼） </w:t>
      </w:r>
    </w:p>
    <w:p w14:paraId="1C31F345">
      <w:pPr>
        <w:shd w:val="clear"/>
        <w:wordWrap/>
        <w:topLinePunct w:val="0"/>
        <w:bidi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地    址：杭州市上城区清泰街549号城建综合大楼11楼</w:t>
      </w:r>
    </w:p>
    <w:p w14:paraId="66EE1DDE">
      <w:pPr>
        <w:shd w:val="clear"/>
        <w:wordWrap/>
        <w:topLinePunct w:val="0"/>
        <w:bidi w:val="0"/>
        <w:spacing w:line="360" w:lineRule="auto"/>
        <w:ind w:left="719" w:leftChars="228" w:hanging="240" w:hangingChars="1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传 真：</w:t>
      </w:r>
      <w:r>
        <w:rPr>
          <w:rFonts w:hint="eastAsia" w:ascii="仿宋" w:hAnsi="仿宋" w:eastAsia="仿宋" w:cs="仿宋"/>
          <w:color w:val="auto"/>
          <w:sz w:val="24"/>
          <w:highlight w:val="none"/>
          <w:lang w:val="en-US" w:eastAsia="zh-CN"/>
        </w:rPr>
        <w:t>/</w:t>
      </w:r>
    </w:p>
    <w:p w14:paraId="5B532AED">
      <w:pPr>
        <w:shd w:val="clear"/>
        <w:wordWrap/>
        <w:topLinePunct w:val="0"/>
        <w:bidi w:val="0"/>
        <w:spacing w:line="360" w:lineRule="auto"/>
        <w:ind w:left="719" w:leftChars="228" w:hanging="240" w:hanging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联系人 ：朱老师、王老师、匡老师 </w:t>
      </w:r>
    </w:p>
    <w:p w14:paraId="6A55044D">
      <w:pPr>
        <w:shd w:val="clear"/>
        <w:wordWrap/>
        <w:topLinePunct w:val="0"/>
        <w:bidi w:val="0"/>
        <w:spacing w:line="360" w:lineRule="auto"/>
        <w:ind w:left="719" w:leftChars="228" w:hanging="240" w:hanging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监督投诉电话：0571-87800218，0571-87227671</w:t>
      </w:r>
    </w:p>
    <w:p w14:paraId="191D8D25">
      <w:pPr>
        <w:shd w:val="clear"/>
        <w:wordWrap/>
        <w:topLinePunct w:val="0"/>
        <w:bidi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若对项目采购电子交易系统操作有疑问，可登录政采云（https://www.zcygov.cn/），点击右侧咨询小采，获取采小蜜智能服务管家帮助，或拨打政采云服务热线400-881-7190获取热线服务帮助。</w:t>
      </w:r>
    </w:p>
    <w:p w14:paraId="195D80CE">
      <w:pPr>
        <w:shd w:val="clear"/>
        <w:wordWrap/>
        <w:topLinePunct w:val="0"/>
        <w:bidi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CA问题联系电话（人工）：汇信CA 400-888-4636；天谷CA 400-087-8198。</w:t>
      </w:r>
    </w:p>
    <w:p w14:paraId="62B3E778">
      <w:pPr>
        <w:pStyle w:val="9"/>
        <w:shd w:val="clear"/>
        <w:wordWrap/>
        <w:topLinePunct w:val="0"/>
        <w:bidi w:val="0"/>
        <w:spacing w:line="360" w:lineRule="auto"/>
        <w:jc w:val="center"/>
        <w:rPr>
          <w:rFonts w:hint="eastAsia" w:ascii="仿宋" w:hAnsi="仿宋" w:eastAsia="仿宋" w:cs="仿宋"/>
          <w:b/>
          <w:color w:val="auto"/>
          <w:sz w:val="36"/>
          <w:szCs w:val="20"/>
          <w:highlight w:val="none"/>
        </w:rPr>
        <w:sectPr>
          <w:footerReference r:id="rId7" w:type="first"/>
          <w:footerReference r:id="rId6" w:type="default"/>
          <w:pgSz w:w="11906" w:h="16838"/>
          <w:pgMar w:top="1440" w:right="1080" w:bottom="1440" w:left="1080" w:header="851" w:footer="992" w:gutter="0"/>
          <w:pgNumType w:fmt="decimal" w:start="1"/>
          <w:cols w:space="720" w:num="1"/>
          <w:docGrid w:linePitch="312" w:charSpace="0"/>
        </w:sectPr>
      </w:pPr>
    </w:p>
    <w:p w14:paraId="4A935CC2">
      <w:pPr>
        <w:pStyle w:val="9"/>
        <w:shd w:val="clear"/>
        <w:wordWrap/>
        <w:topLinePunct w:val="0"/>
        <w:bidi w:val="0"/>
        <w:spacing w:line="360" w:lineRule="auto"/>
        <w:jc w:val="center"/>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第二部分</w:t>
      </w:r>
      <w:bookmarkEnd w:id="8"/>
      <w:r>
        <w:rPr>
          <w:rFonts w:hint="eastAsia" w:ascii="仿宋" w:hAnsi="仿宋" w:eastAsia="仿宋" w:cs="仿宋"/>
          <w:b/>
          <w:color w:val="auto"/>
          <w:sz w:val="36"/>
          <w:szCs w:val="20"/>
          <w:highlight w:val="none"/>
        </w:rPr>
        <w:t xml:space="preserve"> 供应商须知</w:t>
      </w:r>
      <w:bookmarkEnd w:id="9"/>
    </w:p>
    <w:p w14:paraId="57658067">
      <w:pPr>
        <w:shd w:val="clear"/>
        <w:wordWrap/>
        <w:topLinePunct w:val="0"/>
        <w:bidi w:val="0"/>
        <w:snapToGrid w:val="0"/>
        <w:spacing w:line="360" w:lineRule="auto"/>
        <w:jc w:val="center"/>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前附表</w:t>
      </w:r>
    </w:p>
    <w:tbl>
      <w:tblPr>
        <w:tblStyle w:val="18"/>
        <w:tblW w:w="98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719"/>
        <w:gridCol w:w="2107"/>
        <w:gridCol w:w="6974"/>
      </w:tblGrid>
      <w:tr w14:paraId="5FAF89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9" w:type="dxa"/>
          </w:tcPr>
          <w:p w14:paraId="7CF7EAFB">
            <w:pPr>
              <w:shd w:val="clear"/>
              <w:wordWrap/>
              <w:topLinePunct w:val="0"/>
              <w:bidi w:val="0"/>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2107" w:type="dxa"/>
            <w:vAlign w:val="center"/>
          </w:tcPr>
          <w:p w14:paraId="5BAC2B45">
            <w:pPr>
              <w:shd w:val="clear"/>
              <w:wordWrap/>
              <w:topLinePunct w:val="0"/>
              <w:bidi w:val="0"/>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事项</w:t>
            </w:r>
          </w:p>
        </w:tc>
        <w:tc>
          <w:tcPr>
            <w:tcW w:w="6974" w:type="dxa"/>
            <w:vAlign w:val="center"/>
          </w:tcPr>
          <w:p w14:paraId="2393D41B">
            <w:pPr>
              <w:shd w:val="clear"/>
              <w:wordWrap/>
              <w:topLinePunct w:val="0"/>
              <w:bidi w:val="0"/>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本项目的特别规定</w:t>
            </w:r>
          </w:p>
        </w:tc>
      </w:tr>
      <w:tr w14:paraId="5422D8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9" w:type="dxa"/>
            <w:vAlign w:val="center"/>
          </w:tcPr>
          <w:p w14:paraId="77A9E818">
            <w:pPr>
              <w:shd w:val="clear"/>
              <w:wordWrap/>
              <w:topLinePunct w:val="0"/>
              <w:bidi w:val="0"/>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2107" w:type="dxa"/>
            <w:vAlign w:val="center"/>
          </w:tcPr>
          <w:p w14:paraId="7F15FF67">
            <w:pPr>
              <w:shd w:val="clear"/>
              <w:wordWrap/>
              <w:topLinePunct w:val="0"/>
              <w:bidi w:val="0"/>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项目属性</w:t>
            </w:r>
          </w:p>
        </w:tc>
        <w:tc>
          <w:tcPr>
            <w:tcW w:w="6974" w:type="dxa"/>
            <w:vAlign w:val="center"/>
          </w:tcPr>
          <w:p w14:paraId="6D298155">
            <w:pPr>
              <w:shd w:val="clear"/>
              <w:wordWrap/>
              <w:topLinePunct w:val="0"/>
              <w:bidi w:val="0"/>
              <w:spacing w:line="360" w:lineRule="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工程</w:t>
            </w:r>
            <w:r>
              <w:rPr>
                <w:rFonts w:hint="eastAsia" w:ascii="仿宋" w:hAnsi="仿宋" w:eastAsia="仿宋" w:cs="仿宋"/>
                <w:color w:val="auto"/>
                <w:sz w:val="24"/>
                <w:highlight w:val="none"/>
              </w:rPr>
              <w:t>类</w:t>
            </w:r>
          </w:p>
        </w:tc>
      </w:tr>
      <w:tr w14:paraId="76EEA1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86" w:hRule="atLeast"/>
        </w:trPr>
        <w:tc>
          <w:tcPr>
            <w:tcW w:w="719" w:type="dxa"/>
            <w:vMerge w:val="restart"/>
            <w:vAlign w:val="center"/>
          </w:tcPr>
          <w:p w14:paraId="7E20073F">
            <w:pPr>
              <w:shd w:val="clear"/>
              <w:wordWrap/>
              <w:topLinePunct w:val="0"/>
              <w:bidi w:val="0"/>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2107" w:type="dxa"/>
            <w:vMerge w:val="restart"/>
            <w:vAlign w:val="center"/>
          </w:tcPr>
          <w:p w14:paraId="5A19517A">
            <w:pPr>
              <w:shd w:val="clear"/>
              <w:wordWrap/>
              <w:topLinePunct w:val="0"/>
              <w:bidi w:val="0"/>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采购标的及其对应的中小企业划分标准所属行业</w:t>
            </w:r>
          </w:p>
        </w:tc>
        <w:tc>
          <w:tcPr>
            <w:tcW w:w="6974" w:type="dxa"/>
            <w:vAlign w:val="center"/>
          </w:tcPr>
          <w:p w14:paraId="35AC7E62">
            <w:pPr>
              <w:pStyle w:val="31"/>
              <w:wordWrap/>
              <w:topLinePunct w:val="0"/>
              <w:bidi w:val="0"/>
              <w:spacing w:line="360" w:lineRule="auto"/>
              <w:jc w:val="both"/>
              <w:rPr>
                <w:rFonts w:hint="eastAsia" w:ascii="仿宋" w:hAnsi="仿宋" w:eastAsia="仿宋" w:cs="仿宋"/>
                <w:color w:val="auto"/>
                <w:highlight w:val="none"/>
                <w:lang w:val="en-US"/>
              </w:rPr>
            </w:pPr>
            <w:r>
              <w:rPr>
                <w:rFonts w:hint="eastAsia" w:ascii="仿宋" w:hAnsi="仿宋" w:eastAsia="仿宋" w:cs="仿宋"/>
                <w:color w:val="auto"/>
                <w:kern w:val="0"/>
                <w:sz w:val="24"/>
                <w:highlight w:val="none"/>
                <w:shd w:val="clear"/>
              </w:rPr>
              <w:t>（1）标的：</w:t>
            </w:r>
            <w:r>
              <w:rPr>
                <w:rFonts w:hint="eastAsia" w:ascii="仿宋" w:hAnsi="仿宋" w:eastAsia="仿宋" w:cs="仿宋"/>
                <w:color w:val="auto"/>
                <w:kern w:val="0"/>
                <w:sz w:val="24"/>
                <w:highlight w:val="none"/>
                <w:u w:val="single"/>
                <w:shd w:val="clear"/>
                <w:lang w:val="en-US" w:eastAsia="zh-CN"/>
              </w:rPr>
              <w:t>浙江传媒学院融创（产教融合）基地建设工程蒸汽管道改造工程</w:t>
            </w:r>
            <w:r>
              <w:rPr>
                <w:rFonts w:hint="eastAsia" w:ascii="仿宋" w:hAnsi="仿宋" w:eastAsia="仿宋" w:cs="仿宋"/>
                <w:color w:val="auto"/>
                <w:kern w:val="0"/>
                <w:sz w:val="24"/>
                <w:highlight w:val="none"/>
                <w:shd w:val="clear"/>
              </w:rPr>
              <w:t>，属于</w:t>
            </w:r>
            <w:r>
              <w:rPr>
                <w:rFonts w:hint="eastAsia" w:ascii="仿宋" w:hAnsi="仿宋" w:eastAsia="仿宋" w:cs="仿宋"/>
                <w:color w:val="auto"/>
                <w:kern w:val="0"/>
                <w:sz w:val="24"/>
                <w:highlight w:val="none"/>
                <w:u w:val="single"/>
                <w:shd w:val="clear"/>
              </w:rPr>
              <w:t>建筑业</w:t>
            </w:r>
            <w:r>
              <w:rPr>
                <w:rFonts w:hint="eastAsia" w:ascii="仿宋" w:hAnsi="仿宋" w:eastAsia="仿宋" w:cs="仿宋"/>
                <w:color w:val="auto"/>
                <w:kern w:val="0"/>
                <w:sz w:val="24"/>
                <w:highlight w:val="none"/>
                <w:shd w:val="clear"/>
              </w:rPr>
              <w:t>行业</w:t>
            </w:r>
            <w:r>
              <w:rPr>
                <w:rFonts w:hint="eastAsia" w:ascii="仿宋" w:hAnsi="仿宋" w:eastAsia="仿宋" w:cs="仿宋"/>
                <w:color w:val="auto"/>
                <w:kern w:val="0"/>
                <w:sz w:val="24"/>
                <w:highlight w:val="none"/>
              </w:rPr>
              <w:t>；</w:t>
            </w:r>
          </w:p>
        </w:tc>
      </w:tr>
      <w:tr w14:paraId="55843B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86" w:hRule="atLeast"/>
        </w:trPr>
        <w:tc>
          <w:tcPr>
            <w:tcW w:w="719" w:type="dxa"/>
            <w:vMerge w:val="continue"/>
            <w:vAlign w:val="center"/>
          </w:tcPr>
          <w:p w14:paraId="5535D0E5">
            <w:pPr>
              <w:shd w:val="clear"/>
              <w:wordWrap/>
              <w:topLinePunct w:val="0"/>
              <w:bidi w:val="0"/>
              <w:snapToGrid w:val="0"/>
              <w:spacing w:line="360" w:lineRule="auto"/>
              <w:jc w:val="center"/>
              <w:rPr>
                <w:rFonts w:hint="eastAsia" w:ascii="仿宋" w:hAnsi="仿宋" w:eastAsia="仿宋" w:cs="仿宋"/>
                <w:color w:val="auto"/>
                <w:sz w:val="24"/>
                <w:highlight w:val="none"/>
              </w:rPr>
            </w:pPr>
          </w:p>
        </w:tc>
        <w:tc>
          <w:tcPr>
            <w:tcW w:w="2107" w:type="dxa"/>
            <w:vMerge w:val="continue"/>
            <w:vAlign w:val="center"/>
          </w:tcPr>
          <w:p w14:paraId="3D926C5D">
            <w:pPr>
              <w:shd w:val="clear"/>
              <w:wordWrap/>
              <w:topLinePunct w:val="0"/>
              <w:bidi w:val="0"/>
              <w:snapToGrid w:val="0"/>
              <w:spacing w:line="360" w:lineRule="auto"/>
              <w:jc w:val="center"/>
              <w:rPr>
                <w:rFonts w:hint="eastAsia" w:ascii="仿宋" w:hAnsi="仿宋" w:eastAsia="仿宋" w:cs="仿宋"/>
                <w:b/>
                <w:color w:val="auto"/>
                <w:sz w:val="24"/>
                <w:highlight w:val="none"/>
              </w:rPr>
            </w:pPr>
          </w:p>
        </w:tc>
        <w:tc>
          <w:tcPr>
            <w:tcW w:w="6974" w:type="dxa"/>
            <w:vAlign w:val="center"/>
          </w:tcPr>
          <w:p w14:paraId="602FE629">
            <w:pPr>
              <w:pStyle w:val="4"/>
              <w:ind w:left="0" w:leftChars="0" w:firstLine="482" w:firstLineChars="200"/>
              <w:rPr>
                <w:rFonts w:hint="eastAsia" w:ascii="仿宋" w:hAnsi="仿宋" w:eastAsia="仿宋" w:cs="仿宋"/>
                <w:color w:val="auto"/>
                <w:kern w:val="0"/>
                <w:sz w:val="24"/>
                <w:highlight w:val="none"/>
                <w:shd w:val="clear"/>
              </w:rPr>
            </w:pPr>
            <w:r>
              <w:rPr>
                <w:rFonts w:hint="eastAsia" w:ascii="仿宋" w:hAnsi="仿宋" w:eastAsia="仿宋" w:cs="仿宋"/>
                <w:color w:val="auto"/>
                <w:kern w:val="0"/>
                <w:sz w:val="24"/>
                <w:highlight w:val="none"/>
              </w:rPr>
              <w:t>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tc>
      </w:tr>
      <w:tr w14:paraId="0B19DA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86" w:hRule="atLeast"/>
        </w:trPr>
        <w:tc>
          <w:tcPr>
            <w:tcW w:w="719" w:type="dxa"/>
            <w:vMerge w:val="continue"/>
            <w:vAlign w:val="center"/>
          </w:tcPr>
          <w:p w14:paraId="3C3CCC5F">
            <w:pPr>
              <w:shd w:val="clear"/>
              <w:wordWrap/>
              <w:topLinePunct w:val="0"/>
              <w:bidi w:val="0"/>
              <w:snapToGrid w:val="0"/>
              <w:spacing w:line="360" w:lineRule="auto"/>
              <w:jc w:val="center"/>
              <w:rPr>
                <w:rFonts w:hint="eastAsia" w:ascii="仿宋" w:hAnsi="仿宋" w:eastAsia="仿宋" w:cs="仿宋"/>
                <w:color w:val="auto"/>
                <w:sz w:val="24"/>
                <w:highlight w:val="none"/>
              </w:rPr>
            </w:pPr>
          </w:p>
        </w:tc>
        <w:tc>
          <w:tcPr>
            <w:tcW w:w="2107" w:type="dxa"/>
            <w:vMerge w:val="continue"/>
            <w:vAlign w:val="center"/>
          </w:tcPr>
          <w:p w14:paraId="6E4F14AD">
            <w:pPr>
              <w:shd w:val="clear"/>
              <w:wordWrap/>
              <w:topLinePunct w:val="0"/>
              <w:bidi w:val="0"/>
              <w:snapToGrid w:val="0"/>
              <w:spacing w:line="360" w:lineRule="auto"/>
              <w:jc w:val="center"/>
              <w:rPr>
                <w:rFonts w:hint="eastAsia" w:ascii="仿宋" w:hAnsi="仿宋" w:eastAsia="仿宋" w:cs="仿宋"/>
                <w:b/>
                <w:color w:val="auto"/>
                <w:sz w:val="24"/>
                <w:highlight w:val="none"/>
              </w:rPr>
            </w:pPr>
          </w:p>
        </w:tc>
        <w:tc>
          <w:tcPr>
            <w:tcW w:w="6974" w:type="dxa"/>
            <w:vAlign w:val="center"/>
          </w:tcPr>
          <w:p w14:paraId="46484A45">
            <w:pPr>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（1）投标人填写中小企业声明函时，标的为</w:t>
            </w:r>
            <w:r>
              <w:rPr>
                <w:rFonts w:hint="eastAsia" w:ascii="仿宋" w:hAnsi="仿宋" w:eastAsia="仿宋" w:cs="仿宋"/>
                <w:b/>
                <w:bCs/>
                <w:color w:val="auto"/>
                <w:kern w:val="0"/>
                <w:sz w:val="24"/>
                <w:highlight w:val="none"/>
                <w:u w:val="single"/>
                <w:lang w:eastAsia="zh-CN"/>
              </w:rPr>
              <w:t>浙江传媒学院融创（产教融合）基地建设工程蒸汽管道改造工程</w:t>
            </w:r>
            <w:r>
              <w:rPr>
                <w:rFonts w:hint="eastAsia" w:ascii="仿宋" w:hAnsi="仿宋" w:eastAsia="仿宋" w:cs="仿宋"/>
                <w:color w:val="auto"/>
                <w:kern w:val="0"/>
                <w:sz w:val="24"/>
                <w:highlight w:val="none"/>
              </w:rPr>
              <w:t>，所属行业为</w:t>
            </w:r>
            <w:r>
              <w:rPr>
                <w:rFonts w:hint="eastAsia" w:ascii="仿宋" w:hAnsi="仿宋" w:eastAsia="仿宋" w:cs="仿宋"/>
                <w:b/>
                <w:bCs/>
                <w:color w:val="auto"/>
                <w:kern w:val="0"/>
                <w:sz w:val="24"/>
                <w:highlight w:val="none"/>
                <w:u w:val="single"/>
              </w:rPr>
              <w:t>建筑业</w:t>
            </w:r>
            <w:r>
              <w:rPr>
                <w:rFonts w:hint="eastAsia" w:ascii="仿宋" w:hAnsi="仿宋" w:eastAsia="仿宋" w:cs="仿宋"/>
                <w:color w:val="auto"/>
                <w:kern w:val="0"/>
                <w:sz w:val="24"/>
                <w:highlight w:val="none"/>
              </w:rPr>
              <w:t xml:space="preserve"> ；</w:t>
            </w:r>
          </w:p>
          <w:p w14:paraId="6C392287">
            <w:pPr>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（2）从业人员、营业收入、资产总额填报上一年度数据，无上一年度数据的新成立企业可不填报；</w:t>
            </w:r>
          </w:p>
          <w:p w14:paraId="6D2DB586">
            <w:pPr>
              <w:pStyle w:val="4"/>
              <w:tabs>
                <w:tab w:val="left" w:pos="0"/>
                <w:tab w:val="clear" w:pos="432"/>
              </w:tabs>
              <w:ind w:left="12" w:leftChars="0" w:hanging="12" w:firstLineChars="0"/>
              <w:rPr>
                <w:rFonts w:hint="eastAsia" w:ascii="仿宋" w:hAnsi="仿宋" w:eastAsia="仿宋" w:cs="仿宋"/>
                <w:color w:val="auto"/>
                <w:kern w:val="0"/>
                <w:sz w:val="24"/>
                <w:highlight w:val="none"/>
                <w:shd w:val="clear"/>
              </w:rPr>
            </w:pPr>
            <w:r>
              <w:rPr>
                <w:rFonts w:hint="eastAsia" w:ascii="仿宋" w:hAnsi="仿宋" w:eastAsia="仿宋" w:cs="仿宋"/>
                <w:color w:val="auto"/>
                <w:kern w:val="0"/>
                <w:sz w:val="24"/>
                <w:highlight w:val="none"/>
              </w:rPr>
              <w:t>（3）中型企业、小型企业、微型企业等3种企业类型，结合以上数据，依据《中小企业划型标准规定》（工信部联企业〔2011〕300号）确定的</w:t>
            </w:r>
            <w:r>
              <w:rPr>
                <w:rFonts w:hint="eastAsia" w:ascii="仿宋" w:hAnsi="仿宋" w:eastAsia="仿宋" w:cs="仿宋"/>
                <w:b/>
                <w:bCs/>
                <w:color w:val="auto"/>
                <w:kern w:val="0"/>
                <w:sz w:val="24"/>
                <w:highlight w:val="none"/>
                <w:u w:val="single"/>
              </w:rPr>
              <w:t>建筑业</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u w:val="single"/>
              </w:rPr>
              <w:t>填写时应明确是</w:t>
            </w:r>
            <w:r>
              <w:rPr>
                <w:rFonts w:hint="eastAsia" w:ascii="仿宋" w:hAnsi="仿宋" w:eastAsia="仿宋" w:cs="仿宋"/>
                <w:b/>
                <w:bCs/>
                <w:color w:val="auto"/>
                <w:kern w:val="0"/>
                <w:sz w:val="24"/>
                <w:highlight w:val="none"/>
                <w:u w:val="single"/>
                <w:lang w:val="en-US" w:eastAsia="zh-CN"/>
              </w:rPr>
              <w:t>中型或</w:t>
            </w:r>
            <w:r>
              <w:rPr>
                <w:rFonts w:hint="eastAsia" w:ascii="仿宋" w:hAnsi="仿宋" w:eastAsia="仿宋" w:cs="仿宋"/>
                <w:b/>
                <w:bCs/>
                <w:color w:val="auto"/>
                <w:kern w:val="0"/>
                <w:sz w:val="24"/>
                <w:highlight w:val="none"/>
                <w:u w:val="single"/>
              </w:rPr>
              <w:t>小型或微型</w:t>
            </w:r>
            <w:r>
              <w:rPr>
                <w:rFonts w:hint="eastAsia" w:ascii="仿宋" w:hAnsi="仿宋" w:eastAsia="仿宋" w:cs="仿宋"/>
                <w:color w:val="auto"/>
                <w:kern w:val="0"/>
                <w:sz w:val="24"/>
                <w:highlight w:val="none"/>
              </w:rPr>
              <w:t>。</w:t>
            </w:r>
          </w:p>
        </w:tc>
      </w:tr>
      <w:tr w14:paraId="39569A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9" w:type="dxa"/>
            <w:vAlign w:val="center"/>
          </w:tcPr>
          <w:p w14:paraId="1EC83A1C">
            <w:pPr>
              <w:shd w:val="clear"/>
              <w:wordWrap/>
              <w:topLinePunct w:val="0"/>
              <w:bidi w:val="0"/>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2107" w:type="dxa"/>
            <w:vAlign w:val="center"/>
          </w:tcPr>
          <w:p w14:paraId="39195515">
            <w:pPr>
              <w:shd w:val="clear"/>
              <w:wordWrap/>
              <w:topLinePunct w:val="0"/>
              <w:bidi w:val="0"/>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是否允许采购进口产品</w:t>
            </w:r>
          </w:p>
        </w:tc>
        <w:tc>
          <w:tcPr>
            <w:tcW w:w="6974" w:type="dxa"/>
            <w:vAlign w:val="center"/>
          </w:tcPr>
          <w:p w14:paraId="701F261A">
            <w:pPr>
              <w:pageBreakBefore w:val="0"/>
              <w:widowControl w:val="0"/>
              <w:kinsoku/>
              <w:wordWrap/>
              <w:overflowPunct/>
              <w:topLinePunct w:val="0"/>
              <w:autoSpaceDE/>
              <w:autoSpaceDN/>
              <w:bidi w:val="0"/>
              <w:spacing w:line="360" w:lineRule="auto"/>
              <w:ind w:left="0"/>
              <w:textAlignment w:val="auto"/>
              <w:rPr>
                <w:rFonts w:hint="eastAsia" w:ascii="仿宋" w:hAnsi="仿宋" w:eastAsia="仿宋" w:cs="仿宋"/>
                <w:color w:val="auto"/>
                <w:kern w:val="0"/>
                <w:sz w:val="24"/>
                <w:highlight w:val="none"/>
              </w:rPr>
            </w:pPr>
            <w:sdt>
              <w:sdtPr>
                <w:rPr>
                  <w:rFonts w:hint="eastAsia" w:ascii="仿宋" w:hAnsi="仿宋" w:eastAsia="仿宋" w:cs="仿宋"/>
                  <w:color w:val="auto"/>
                  <w:kern w:val="0"/>
                  <w:sz w:val="24"/>
                  <w:highlight w:val="none"/>
                </w:rPr>
                <w:id w:val="147461705"/>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00FE"/>
                </w:r>
              </w:sdtContent>
            </w:sdt>
            <w:r>
              <w:rPr>
                <w:rFonts w:hint="eastAsia" w:ascii="仿宋" w:hAnsi="仿宋" w:eastAsia="仿宋" w:cs="仿宋"/>
                <w:color w:val="auto"/>
                <w:kern w:val="0"/>
                <w:sz w:val="24"/>
                <w:highlight w:val="none"/>
              </w:rPr>
              <w:t>本项目不允许采购进口产品。</w:t>
            </w:r>
          </w:p>
          <w:p w14:paraId="202B4840">
            <w:pPr>
              <w:shd w:val="clear"/>
              <w:wordWrap/>
              <w:topLinePunct w:val="0"/>
              <w:bidi w:val="0"/>
              <w:snapToGrid w:val="0"/>
              <w:spacing w:line="360" w:lineRule="auto"/>
              <w:rPr>
                <w:rFonts w:hint="eastAsia" w:ascii="仿宋" w:hAnsi="仿宋" w:eastAsia="仿宋" w:cs="仿宋"/>
                <w:color w:val="auto"/>
                <w:highlight w:val="none"/>
              </w:rPr>
            </w:pPr>
            <w:sdt>
              <w:sdtPr>
                <w:rPr>
                  <w:rFonts w:hint="eastAsia" w:ascii="仿宋" w:hAnsi="仿宋" w:eastAsia="仿宋" w:cs="仿宋"/>
                  <w:color w:val="auto"/>
                  <w:kern w:val="0"/>
                  <w:sz w:val="24"/>
                  <w:highlight w:val="none"/>
                </w:rPr>
                <w:id w:val="147470590"/>
              </w:sdtPr>
              <w:sdtEndPr>
                <w:rPr>
                  <w:rFonts w:hint="eastAsia" w:ascii="仿宋" w:hAnsi="仿宋" w:eastAsia="仿宋" w:cs="仿宋"/>
                  <w:color w:val="auto"/>
                  <w:kern w:val="0"/>
                  <w:sz w:val="24"/>
                  <w:highlight w:val="none"/>
                </w:rPr>
              </w:sdtEndPr>
              <w:sdtContent>
                <w:sdt>
                  <w:sdtPr>
                    <w:rPr>
                      <w:rFonts w:hint="eastAsia" w:ascii="仿宋" w:hAnsi="仿宋" w:eastAsia="仿宋" w:cs="仿宋"/>
                      <w:color w:val="auto"/>
                      <w:kern w:val="0"/>
                      <w:sz w:val="24"/>
                      <w:highlight w:val="none"/>
                    </w:rPr>
                    <w:id w:val="692577485"/>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00A8"/>
                    </w:r>
                  </w:sdtContent>
                </w:sdt>
              </w:sdtContent>
            </w:sdt>
            <w:r>
              <w:rPr>
                <w:rFonts w:hint="eastAsia" w:ascii="仿宋" w:hAnsi="仿宋" w:eastAsia="仿宋" w:cs="仿宋"/>
                <w:color w:val="auto"/>
                <w:kern w:val="0"/>
                <w:sz w:val="24"/>
                <w:highlight w:val="none"/>
              </w:rPr>
              <w:t>可以就</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kern w:val="0"/>
                <w:sz w:val="24"/>
                <w:highlight w:val="none"/>
              </w:rPr>
              <w:t>采购进口产品。</w:t>
            </w:r>
          </w:p>
        </w:tc>
      </w:tr>
      <w:tr w14:paraId="7CBE7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868" w:hRule="atLeast"/>
        </w:trPr>
        <w:tc>
          <w:tcPr>
            <w:tcW w:w="719" w:type="dxa"/>
            <w:vAlign w:val="center"/>
          </w:tcPr>
          <w:p w14:paraId="3ABD9580">
            <w:pPr>
              <w:shd w:val="clear"/>
              <w:wordWrap/>
              <w:topLinePunct w:val="0"/>
              <w:bidi w:val="0"/>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2107" w:type="dxa"/>
            <w:vAlign w:val="center"/>
          </w:tcPr>
          <w:p w14:paraId="0CF56186">
            <w:pPr>
              <w:shd w:val="clear"/>
              <w:wordWrap/>
              <w:topLinePunct w:val="0"/>
              <w:bidi w:val="0"/>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分包</w:t>
            </w:r>
          </w:p>
        </w:tc>
        <w:tc>
          <w:tcPr>
            <w:tcW w:w="6974" w:type="dxa"/>
            <w:vAlign w:val="center"/>
          </w:tcPr>
          <w:p w14:paraId="23EFF93F">
            <w:pPr>
              <w:pageBreakBefore w:val="0"/>
              <w:widowControl w:val="0"/>
              <w:kinsoku/>
              <w:wordWrap/>
              <w:overflowPunct/>
              <w:topLinePunct w:val="0"/>
              <w:autoSpaceDE/>
              <w:autoSpaceDN/>
              <w:bidi w:val="0"/>
              <w:snapToGrid w:val="0"/>
              <w:spacing w:line="360" w:lineRule="auto"/>
              <w:ind w:left="0"/>
              <w:textAlignment w:val="auto"/>
              <w:rPr>
                <w:rFonts w:hint="eastAsia" w:ascii="仿宋" w:hAnsi="仿宋" w:eastAsia="仿宋" w:cs="仿宋"/>
                <w:b/>
                <w:bCs/>
                <w:color w:val="auto"/>
                <w:sz w:val="24"/>
                <w:szCs w:val="24"/>
                <w:highlight w:val="none"/>
              </w:rPr>
            </w:pPr>
            <w:sdt>
              <w:sdtPr>
                <w:rPr>
                  <w:rFonts w:hint="eastAsia" w:ascii="仿宋" w:hAnsi="仿宋" w:eastAsia="仿宋" w:cs="仿宋"/>
                  <w:color w:val="auto"/>
                  <w:kern w:val="0"/>
                  <w:sz w:val="24"/>
                  <w:highlight w:val="none"/>
                </w:rPr>
                <w:id w:val="147474685"/>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00FE"/>
                </w:r>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同意将非主体、非关键性的</w:t>
            </w:r>
            <w:r>
              <w:rPr>
                <w:rFonts w:hint="eastAsia" w:ascii="仿宋" w:hAnsi="仿宋" w:eastAsia="仿宋" w:cs="仿宋"/>
                <w:color w:val="auto"/>
                <w:sz w:val="24"/>
                <w:highlight w:val="none"/>
                <w:u w:val="single"/>
                <w:lang w:val="en-US" w:eastAsia="zh-CN"/>
              </w:rPr>
              <w:t>资料整理</w:t>
            </w:r>
            <w:r>
              <w:rPr>
                <w:rFonts w:hint="eastAsia" w:ascii="仿宋" w:hAnsi="仿宋" w:eastAsia="仿宋" w:cs="仿宋"/>
                <w:color w:val="auto"/>
                <w:sz w:val="24"/>
                <w:highlight w:val="none"/>
              </w:rPr>
              <w:t>工作分包。</w:t>
            </w:r>
          </w:p>
          <w:p w14:paraId="67928FC7">
            <w:pPr>
              <w:pageBreakBefore w:val="0"/>
              <w:widowControl w:val="0"/>
              <w:kinsoku/>
              <w:wordWrap/>
              <w:overflowPunct/>
              <w:topLinePunct w:val="0"/>
              <w:autoSpaceDE/>
              <w:autoSpaceDN/>
              <w:bidi w:val="0"/>
              <w:spacing w:line="360" w:lineRule="auto"/>
              <w:ind w:left="0"/>
              <w:textAlignment w:val="auto"/>
              <w:rPr>
                <w:rFonts w:hint="eastAsia" w:ascii="仿宋" w:hAnsi="仿宋" w:eastAsia="仿宋" w:cs="仿宋"/>
                <w:color w:val="auto"/>
                <w:kern w:val="0"/>
                <w:sz w:val="24"/>
                <w:highlight w:val="none"/>
              </w:rPr>
            </w:pPr>
            <w:sdt>
              <w:sdtPr>
                <w:rPr>
                  <w:rFonts w:hint="eastAsia" w:ascii="仿宋" w:hAnsi="仿宋" w:eastAsia="仿宋" w:cs="仿宋"/>
                  <w:color w:val="auto"/>
                  <w:kern w:val="0"/>
                  <w:sz w:val="24"/>
                  <w:highlight w:val="none"/>
                </w:rPr>
                <w:id w:val="147463155"/>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00FE"/>
                </w:r>
              </w:sdtContent>
            </w:sdt>
            <w:r>
              <w:rPr>
                <w:rFonts w:hint="eastAsia" w:ascii="仿宋" w:hAnsi="仿宋" w:eastAsia="仿宋" w:cs="仿宋"/>
                <w:color w:val="auto"/>
                <w:kern w:val="0"/>
                <w:sz w:val="24"/>
                <w:highlight w:val="none"/>
              </w:rPr>
              <w:t>B</w:t>
            </w:r>
            <w:r>
              <w:rPr>
                <w:rFonts w:hint="eastAsia" w:ascii="仿宋" w:hAnsi="仿宋" w:eastAsia="仿宋" w:cs="仿宋"/>
                <w:b/>
                <w:bCs/>
                <w:color w:val="auto"/>
                <w:sz w:val="24"/>
                <w:highlight w:val="none"/>
                <w:lang w:val="en-US" w:eastAsia="zh-CN"/>
              </w:rPr>
              <w:t>同意大型企业向小微企业、中型企业向小微企业、小微企业向小微企业合理分包。</w:t>
            </w:r>
          </w:p>
          <w:p w14:paraId="491D1284">
            <w:pPr>
              <w:pageBreakBefore w:val="0"/>
              <w:widowControl w:val="0"/>
              <w:kinsoku/>
              <w:wordWrap/>
              <w:overflowPunct/>
              <w:topLinePunct w:val="0"/>
              <w:autoSpaceDE/>
              <w:autoSpaceDN/>
              <w:bidi w:val="0"/>
              <w:spacing w:line="360" w:lineRule="auto"/>
              <w:ind w:left="0"/>
              <w:textAlignment w:val="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47475099"/>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00A8"/>
                </w:r>
              </w:sdtContent>
            </w:sdt>
            <w:r>
              <w:rPr>
                <w:rFonts w:hint="eastAsia" w:ascii="仿宋" w:hAnsi="仿宋" w:eastAsia="仿宋" w:cs="仿宋"/>
                <w:color w:val="auto"/>
                <w:kern w:val="0"/>
                <w:sz w:val="24"/>
                <w:highlight w:val="none"/>
                <w:lang w:val="en-US" w:eastAsia="zh-CN"/>
              </w:rPr>
              <w:t>C</w:t>
            </w:r>
            <w:r>
              <w:rPr>
                <w:rFonts w:hint="eastAsia" w:ascii="仿宋" w:hAnsi="仿宋" w:eastAsia="仿宋" w:cs="仿宋"/>
                <w:color w:val="auto"/>
                <w:sz w:val="24"/>
                <w:highlight w:val="none"/>
              </w:rPr>
              <w:t>不同意分包。</w:t>
            </w:r>
          </w:p>
          <w:p w14:paraId="27BDDACB">
            <w:pPr>
              <w:shd w:val="clear"/>
              <w:wordWrap/>
              <w:topLinePunct w:val="0"/>
              <w:bidi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注：不得限制大中型企业向小微企业合理分包。</w:t>
            </w:r>
          </w:p>
        </w:tc>
      </w:tr>
      <w:tr w14:paraId="7C2811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9" w:type="dxa"/>
            <w:vAlign w:val="center"/>
          </w:tcPr>
          <w:p w14:paraId="0040DA66">
            <w:pPr>
              <w:shd w:val="clear"/>
              <w:wordWrap/>
              <w:topLinePunct w:val="0"/>
              <w:bidi w:val="0"/>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2107" w:type="dxa"/>
            <w:vAlign w:val="center"/>
          </w:tcPr>
          <w:p w14:paraId="64C16231">
            <w:pPr>
              <w:shd w:val="clear"/>
              <w:wordWrap/>
              <w:topLinePunct w:val="0"/>
              <w:bidi w:val="0"/>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磋商前答疑会或现场考察</w:t>
            </w:r>
          </w:p>
        </w:tc>
        <w:tc>
          <w:tcPr>
            <w:tcW w:w="6974" w:type="dxa"/>
            <w:vAlign w:val="center"/>
          </w:tcPr>
          <w:p w14:paraId="640B1683">
            <w:pPr>
              <w:pageBreakBefore w:val="0"/>
              <w:widowControl w:val="0"/>
              <w:kinsoku/>
              <w:wordWrap/>
              <w:overflowPunct/>
              <w:topLinePunct w:val="0"/>
              <w:autoSpaceDE/>
              <w:autoSpaceDN/>
              <w:bidi w:val="0"/>
              <w:spacing w:line="360" w:lineRule="auto"/>
              <w:ind w:left="0"/>
              <w:textAlignment w:val="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47461270"/>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F0FE"/>
                </w:r>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不组织。</w:t>
            </w:r>
          </w:p>
          <w:p w14:paraId="3E0FEB24">
            <w:pPr>
              <w:shd w:val="clear"/>
              <w:wordWrap/>
              <w:topLinePunct w:val="0"/>
              <w:bidi w:val="0"/>
              <w:spacing w:line="360" w:lineRule="auto"/>
              <w:rPr>
                <w:rFonts w:hint="eastAsia" w:ascii="仿宋" w:hAnsi="仿宋" w:eastAsia="仿宋" w:cs="仿宋"/>
                <w:color w:val="auto"/>
                <w:sz w:val="24"/>
                <w:szCs w:val="20"/>
                <w:highlight w:val="none"/>
              </w:rPr>
            </w:pPr>
            <w:sdt>
              <w:sdtPr>
                <w:rPr>
                  <w:rFonts w:hint="eastAsia" w:ascii="仿宋" w:hAnsi="仿宋" w:eastAsia="仿宋" w:cs="仿宋"/>
                  <w:color w:val="auto"/>
                  <w:kern w:val="0"/>
                  <w:sz w:val="24"/>
                  <w:highlight w:val="none"/>
                </w:rPr>
                <w:id w:val="147470692"/>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B组织，</w:t>
            </w:r>
            <w:r>
              <w:rPr>
                <w:rFonts w:hint="eastAsia" w:ascii="仿宋" w:hAnsi="仿宋" w:eastAsia="仿宋" w:cs="仿宋"/>
                <w:color w:val="auto"/>
                <w:sz w:val="24"/>
                <w:highlight w:val="none"/>
              </w:rPr>
              <w:t>时间：,地点：，联系人：，联系方式：</w:t>
            </w:r>
            <w:r>
              <w:rPr>
                <w:rFonts w:hint="eastAsia" w:ascii="仿宋" w:hAnsi="仿宋" w:eastAsia="仿宋" w:cs="仿宋"/>
                <w:color w:val="auto"/>
                <w:sz w:val="24"/>
                <w:szCs w:val="20"/>
                <w:highlight w:val="none"/>
              </w:rPr>
              <w:t>。</w:t>
            </w:r>
          </w:p>
        </w:tc>
      </w:tr>
      <w:tr w14:paraId="0B00E0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9" w:type="dxa"/>
            <w:vAlign w:val="center"/>
          </w:tcPr>
          <w:p w14:paraId="4B4801DE">
            <w:pPr>
              <w:shd w:val="clear"/>
              <w:wordWrap/>
              <w:topLinePunct w:val="0"/>
              <w:bidi w:val="0"/>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p>
        </w:tc>
        <w:tc>
          <w:tcPr>
            <w:tcW w:w="2107" w:type="dxa"/>
            <w:vAlign w:val="center"/>
          </w:tcPr>
          <w:p w14:paraId="39F469EF">
            <w:pPr>
              <w:shd w:val="clear"/>
              <w:wordWrap/>
              <w:topLinePunct w:val="0"/>
              <w:bidi w:val="0"/>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样品提供</w:t>
            </w:r>
          </w:p>
        </w:tc>
        <w:tc>
          <w:tcPr>
            <w:tcW w:w="6974" w:type="dxa"/>
            <w:vAlign w:val="center"/>
          </w:tcPr>
          <w:p w14:paraId="1566F821">
            <w:pPr>
              <w:shd w:val="clear"/>
              <w:wordWrap/>
              <w:topLinePunct w:val="0"/>
              <w:bidi w:val="0"/>
              <w:spacing w:line="360" w:lineRule="auto"/>
              <w:rPr>
                <w:rFonts w:hint="eastAsia" w:ascii="仿宋" w:hAnsi="仿宋" w:eastAsia="仿宋" w:cs="仿宋"/>
                <w:b/>
                <w:color w:val="auto"/>
                <w:sz w:val="24"/>
                <w:highlight w:val="none"/>
              </w:rPr>
            </w:pPr>
            <w:sdt>
              <w:sdtPr>
                <w:rPr>
                  <w:rFonts w:hint="eastAsia" w:ascii="仿宋" w:hAnsi="仿宋" w:eastAsia="仿宋" w:cs="仿宋"/>
                  <w:color w:val="auto"/>
                  <w:kern w:val="0"/>
                  <w:sz w:val="24"/>
                  <w:highlight w:val="none"/>
                </w:rPr>
                <w:id w:val="147459872"/>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00FE"/>
                </w:r>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不要求提供。</w:t>
            </w:r>
          </w:p>
        </w:tc>
      </w:tr>
      <w:tr w14:paraId="52C11B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9" w:type="dxa"/>
            <w:vAlign w:val="center"/>
          </w:tcPr>
          <w:p w14:paraId="03F8A69F">
            <w:pPr>
              <w:shd w:val="clear"/>
              <w:wordWrap/>
              <w:topLinePunct w:val="0"/>
              <w:bidi w:val="0"/>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7</w:t>
            </w:r>
          </w:p>
        </w:tc>
        <w:tc>
          <w:tcPr>
            <w:tcW w:w="2107" w:type="dxa"/>
            <w:vAlign w:val="center"/>
          </w:tcPr>
          <w:p w14:paraId="5A19FC7F">
            <w:pPr>
              <w:shd w:val="clear"/>
              <w:wordWrap/>
              <w:topLinePunct w:val="0"/>
              <w:bidi w:val="0"/>
              <w:snapToGrid w:val="0"/>
              <w:spacing w:line="360" w:lineRule="auto"/>
              <w:jc w:val="center"/>
              <w:rPr>
                <w:rFonts w:hint="eastAsia" w:ascii="仿宋" w:hAnsi="仿宋" w:eastAsia="仿宋" w:cs="仿宋"/>
                <w:bCs/>
                <w:color w:val="auto"/>
                <w:sz w:val="24"/>
                <w:highlight w:val="none"/>
              </w:rPr>
            </w:pPr>
            <w:r>
              <w:rPr>
                <w:rFonts w:hint="eastAsia" w:ascii="仿宋" w:hAnsi="仿宋" w:eastAsia="仿宋" w:cs="仿宋"/>
                <w:b/>
                <w:color w:val="auto"/>
                <w:sz w:val="24"/>
                <w:highlight w:val="none"/>
              </w:rPr>
              <w:t>方案讲解演示</w:t>
            </w:r>
          </w:p>
        </w:tc>
        <w:tc>
          <w:tcPr>
            <w:tcW w:w="6974" w:type="dxa"/>
            <w:vAlign w:val="center"/>
          </w:tcPr>
          <w:p w14:paraId="3F0AA081">
            <w:pPr>
              <w:shd w:val="clear"/>
              <w:wordWrap/>
              <w:topLinePunct w:val="0"/>
              <w:bidi w:val="0"/>
              <w:spacing w:line="360" w:lineRule="auto"/>
              <w:rPr>
                <w:rFonts w:hint="eastAsia" w:ascii="仿宋" w:hAnsi="仿宋" w:eastAsia="仿宋" w:cs="仿宋"/>
                <w:b/>
                <w:color w:val="auto"/>
                <w:kern w:val="0"/>
                <w:sz w:val="24"/>
                <w:highlight w:val="none"/>
                <w:lang w:val="zh-CN"/>
              </w:rPr>
            </w:pPr>
            <w:sdt>
              <w:sdtPr>
                <w:rPr>
                  <w:rFonts w:hint="eastAsia" w:ascii="仿宋" w:hAnsi="仿宋" w:eastAsia="仿宋" w:cs="仿宋"/>
                  <w:color w:val="auto"/>
                  <w:kern w:val="0"/>
                  <w:sz w:val="24"/>
                  <w:highlight w:val="none"/>
                </w:rPr>
                <w:id w:val="147474213"/>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00FE"/>
                </w:r>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不组织。</w:t>
            </w:r>
          </w:p>
        </w:tc>
      </w:tr>
      <w:tr w14:paraId="06C437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9" w:type="dxa"/>
            <w:vMerge w:val="restart"/>
            <w:vAlign w:val="center"/>
          </w:tcPr>
          <w:p w14:paraId="1013B628">
            <w:pPr>
              <w:shd w:val="clear"/>
              <w:wordWrap/>
              <w:topLinePunct w:val="0"/>
              <w:bidi w:val="0"/>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p>
        </w:tc>
        <w:tc>
          <w:tcPr>
            <w:tcW w:w="2107" w:type="dxa"/>
            <w:vMerge w:val="restart"/>
            <w:vAlign w:val="center"/>
          </w:tcPr>
          <w:p w14:paraId="0A8AF6D3">
            <w:pPr>
              <w:shd w:val="clear"/>
              <w:wordWrap/>
              <w:topLinePunct w:val="0"/>
              <w:bidi w:val="0"/>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供应商应当提供的资格、资信证明文件</w:t>
            </w:r>
          </w:p>
        </w:tc>
        <w:tc>
          <w:tcPr>
            <w:tcW w:w="6974" w:type="dxa"/>
            <w:vAlign w:val="center"/>
          </w:tcPr>
          <w:p w14:paraId="7A20CDBF">
            <w:pPr>
              <w:shd w:val="clear"/>
              <w:wordWrap/>
              <w:topLinePunct w:val="0"/>
              <w:bidi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（1）资格证明文件：见采购文件第二部分11.1。</w:t>
            </w:r>
          </w:p>
          <w:p w14:paraId="4951AE42">
            <w:pPr>
              <w:shd w:val="clear"/>
              <w:wordWrap/>
              <w:topLinePunct w:val="0"/>
              <w:bidi w:val="0"/>
              <w:spacing w:line="360" w:lineRule="auto"/>
              <w:rPr>
                <w:rFonts w:hint="eastAsia" w:ascii="仿宋" w:hAnsi="仿宋" w:eastAsia="仿宋" w:cs="仿宋"/>
                <w:snapToGrid w:val="0"/>
                <w:color w:val="auto"/>
                <w:kern w:val="0"/>
                <w:szCs w:val="21"/>
                <w:highlight w:val="none"/>
              </w:rPr>
            </w:pPr>
            <w:r>
              <w:rPr>
                <w:rFonts w:hint="eastAsia" w:ascii="仿宋" w:hAnsi="仿宋" w:eastAsia="仿宋" w:cs="仿宋"/>
                <w:color w:val="auto"/>
                <w:kern w:val="0"/>
                <w:sz w:val="24"/>
                <w:highlight w:val="none"/>
                <w:lang w:val="zh-CN"/>
              </w:rPr>
              <w:t>供应商未提供有效的资格证明文件的，视为供应商不具备采购文件中规定的资格要求，响应文件无效。</w:t>
            </w:r>
          </w:p>
        </w:tc>
      </w:tr>
      <w:tr w14:paraId="7A2ABE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9" w:type="dxa"/>
            <w:vMerge w:val="continue"/>
            <w:vAlign w:val="center"/>
          </w:tcPr>
          <w:p w14:paraId="41D9DAED">
            <w:pPr>
              <w:shd w:val="clear"/>
              <w:wordWrap/>
              <w:topLinePunct w:val="0"/>
              <w:bidi w:val="0"/>
              <w:snapToGrid w:val="0"/>
              <w:spacing w:line="360" w:lineRule="auto"/>
              <w:jc w:val="center"/>
              <w:rPr>
                <w:rFonts w:hint="eastAsia" w:ascii="仿宋" w:hAnsi="仿宋" w:eastAsia="仿宋" w:cs="仿宋"/>
                <w:color w:val="auto"/>
                <w:sz w:val="24"/>
                <w:highlight w:val="none"/>
              </w:rPr>
            </w:pPr>
          </w:p>
        </w:tc>
        <w:tc>
          <w:tcPr>
            <w:tcW w:w="2107" w:type="dxa"/>
            <w:vMerge w:val="continue"/>
            <w:vAlign w:val="center"/>
          </w:tcPr>
          <w:p w14:paraId="7EEB6158">
            <w:pPr>
              <w:shd w:val="clear"/>
              <w:wordWrap/>
              <w:topLinePunct w:val="0"/>
              <w:bidi w:val="0"/>
              <w:snapToGrid w:val="0"/>
              <w:spacing w:line="360" w:lineRule="auto"/>
              <w:jc w:val="center"/>
              <w:rPr>
                <w:rFonts w:hint="eastAsia" w:ascii="仿宋" w:hAnsi="仿宋" w:eastAsia="仿宋" w:cs="仿宋"/>
                <w:b/>
                <w:color w:val="auto"/>
                <w:sz w:val="24"/>
                <w:highlight w:val="none"/>
              </w:rPr>
            </w:pPr>
          </w:p>
        </w:tc>
        <w:tc>
          <w:tcPr>
            <w:tcW w:w="6974" w:type="dxa"/>
            <w:vAlign w:val="center"/>
          </w:tcPr>
          <w:p w14:paraId="673ED5E6">
            <w:pPr>
              <w:shd w:val="clear"/>
              <w:wordWrap/>
              <w:topLinePunct w:val="0"/>
              <w:bidi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（2）资信证明文件：根据采购文件第四部分评审标准提供。</w:t>
            </w:r>
          </w:p>
        </w:tc>
      </w:tr>
      <w:tr w14:paraId="70700E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9" w:type="dxa"/>
            <w:vAlign w:val="center"/>
          </w:tcPr>
          <w:p w14:paraId="282251FA">
            <w:pPr>
              <w:shd w:val="clear"/>
              <w:wordWrap/>
              <w:topLinePunct w:val="0"/>
              <w:bidi w:val="0"/>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9</w:t>
            </w:r>
          </w:p>
        </w:tc>
        <w:tc>
          <w:tcPr>
            <w:tcW w:w="2107" w:type="dxa"/>
            <w:vAlign w:val="center"/>
          </w:tcPr>
          <w:p w14:paraId="654E79A4">
            <w:pPr>
              <w:shd w:val="clear"/>
              <w:wordWrap/>
              <w:topLinePunct w:val="0"/>
              <w:bidi w:val="0"/>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节能产品、环境标志产品</w:t>
            </w:r>
          </w:p>
        </w:tc>
        <w:tc>
          <w:tcPr>
            <w:tcW w:w="6974" w:type="dxa"/>
            <w:vAlign w:val="center"/>
          </w:tcPr>
          <w:p w14:paraId="0FF794D6">
            <w:pPr>
              <w:shd w:val="clear"/>
              <w:wordWrap/>
              <w:topLinePunct w:val="0"/>
              <w:bidi w:val="0"/>
              <w:snapToGrid w:val="0"/>
              <w:spacing w:line="360" w:lineRule="auto"/>
              <w:rPr>
                <w:rFonts w:hint="eastAsia" w:ascii="仿宋" w:hAnsi="仿宋" w:eastAsia="仿宋" w:cs="仿宋"/>
                <w:color w:val="auto"/>
                <w:highlight w:val="none"/>
              </w:rPr>
            </w:pPr>
            <w:r>
              <w:rPr>
                <w:rFonts w:hint="eastAsia" w:ascii="仿宋" w:hAnsi="仿宋" w:eastAsia="仿宋" w:cs="仿宋"/>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3A3B70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9" w:type="dxa"/>
            <w:vAlign w:val="center"/>
          </w:tcPr>
          <w:p w14:paraId="6ED6F130">
            <w:pPr>
              <w:shd w:val="clear"/>
              <w:wordWrap/>
              <w:topLinePunct w:val="0"/>
              <w:bidi w:val="0"/>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10</w:t>
            </w:r>
          </w:p>
        </w:tc>
        <w:tc>
          <w:tcPr>
            <w:tcW w:w="2107" w:type="dxa"/>
            <w:vAlign w:val="center"/>
          </w:tcPr>
          <w:p w14:paraId="18B96834">
            <w:pPr>
              <w:shd w:val="clear"/>
              <w:wordWrap/>
              <w:topLinePunct w:val="0"/>
              <w:bidi w:val="0"/>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报价要求</w:t>
            </w:r>
          </w:p>
        </w:tc>
        <w:tc>
          <w:tcPr>
            <w:tcW w:w="6974" w:type="dxa"/>
            <w:vAlign w:val="center"/>
          </w:tcPr>
          <w:p w14:paraId="463AA11F">
            <w:pPr>
              <w:shd w:val="clear"/>
              <w:wordWrap/>
              <w:topLinePunct w:val="0"/>
              <w:bidi w:val="0"/>
              <w:snapToGrid w:val="0"/>
              <w:spacing w:line="360" w:lineRule="auto"/>
              <w:ind w:firstLine="0" w:firstLineChars="0"/>
              <w:jc w:val="both"/>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有关本项目实施所需的所有费用（含税费）均计入报价。</w:t>
            </w:r>
            <w:r>
              <w:rPr>
                <w:rFonts w:hint="eastAsia" w:ascii="仿宋" w:hAnsi="仿宋" w:eastAsia="仿宋" w:cs="仿宋"/>
                <w:color w:val="auto"/>
                <w:sz w:val="24"/>
                <w:highlight w:val="none"/>
              </w:rPr>
              <w:t>报价单是报价的唯一载体</w:t>
            </w:r>
            <w:r>
              <w:rPr>
                <w:rFonts w:hint="eastAsia" w:ascii="仿宋" w:hAnsi="仿宋" w:eastAsia="仿宋" w:cs="仿宋"/>
                <w:color w:val="auto"/>
                <w:kern w:val="0"/>
                <w:sz w:val="24"/>
                <w:highlight w:val="none"/>
                <w:lang w:val="zh-CN"/>
              </w:rPr>
              <w:t>。响应文件中价格全部采用人民币报价。采购文件未列明，而供应商认为必需的费用也需列入报价。</w:t>
            </w:r>
          </w:p>
          <w:p w14:paraId="750A3E04">
            <w:pPr>
              <w:shd w:val="clear"/>
              <w:wordWrap/>
              <w:topLinePunct w:val="0"/>
              <w:bidi w:val="0"/>
              <w:snapToGrid w:val="0"/>
              <w:spacing w:line="360" w:lineRule="auto"/>
              <w:ind w:firstLine="0" w:firstLineChars="0"/>
              <w:jc w:val="both"/>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最后报价出现下列情形的，响应文件无效：</w:t>
            </w:r>
          </w:p>
          <w:p w14:paraId="0844FEB1">
            <w:pPr>
              <w:shd w:val="clear"/>
              <w:wordWrap/>
              <w:topLinePunct w:val="0"/>
              <w:bidi w:val="0"/>
              <w:snapToGrid w:val="0"/>
              <w:spacing w:line="360" w:lineRule="auto"/>
              <w:ind w:firstLine="0" w:firstLineChars="0"/>
              <w:jc w:val="both"/>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响应文件出现不是唯一的、有选择性最后报价的；</w:t>
            </w:r>
          </w:p>
          <w:p w14:paraId="75BC201B">
            <w:pPr>
              <w:shd w:val="clear"/>
              <w:wordWrap/>
              <w:topLinePunct w:val="0"/>
              <w:bidi w:val="0"/>
              <w:snapToGrid w:val="0"/>
              <w:spacing w:line="360" w:lineRule="auto"/>
              <w:ind w:firstLine="0" w:firstLineChars="0"/>
              <w:jc w:val="both"/>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最后报价超过采购文件中规定的预算金额或者最高限价的;</w:t>
            </w:r>
          </w:p>
          <w:p w14:paraId="614E8709">
            <w:pPr>
              <w:shd w:val="clear"/>
              <w:wordWrap/>
              <w:topLinePunct w:val="0"/>
              <w:bidi w:val="0"/>
              <w:snapToGrid w:val="0"/>
              <w:spacing w:line="360" w:lineRule="auto"/>
              <w:ind w:firstLine="0" w:firstLineChars="0"/>
              <w:jc w:val="both"/>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en-US" w:eastAsia="zh-CN"/>
              </w:rPr>
              <w:t>最后</w:t>
            </w:r>
            <w:r>
              <w:rPr>
                <w:rFonts w:hint="eastAsia" w:ascii="仿宋" w:hAnsi="仿宋" w:eastAsia="仿宋" w:cs="仿宋"/>
                <w:b/>
                <w:color w:val="auto"/>
                <w:kern w:val="0"/>
                <w:sz w:val="24"/>
                <w:highlight w:val="none"/>
                <w:lang w:val="zh-CN"/>
              </w:rPr>
              <w:t>报价明显低于其他通过符合性审查供应商的报价，有可能影响产品质量或者不能诚信履约的，未能按要求提供书面说明或者提交相关证明材料证明其报价合理性的;</w:t>
            </w:r>
          </w:p>
          <w:p w14:paraId="5E6B7E24">
            <w:pPr>
              <w:shd w:val="clear"/>
              <w:wordWrap/>
              <w:topLinePunct w:val="0"/>
              <w:bidi w:val="0"/>
              <w:snapToGrid w:val="0"/>
              <w:spacing w:line="360" w:lineRule="auto"/>
              <w:ind w:firstLine="0" w:firstLineChars="0"/>
              <w:jc w:val="both"/>
              <w:rPr>
                <w:rFonts w:hint="eastAsia" w:ascii="仿宋" w:hAnsi="仿宋" w:eastAsia="仿宋" w:cs="仿宋"/>
                <w:color w:val="auto"/>
                <w:sz w:val="24"/>
                <w:highlight w:val="none"/>
              </w:rPr>
            </w:pPr>
            <w:r>
              <w:rPr>
                <w:rFonts w:hint="eastAsia" w:ascii="仿宋" w:hAnsi="仿宋" w:eastAsia="仿宋" w:cs="仿宋"/>
                <w:b/>
                <w:color w:val="auto"/>
                <w:kern w:val="0"/>
                <w:sz w:val="24"/>
                <w:highlight w:val="none"/>
                <w:lang w:val="zh-CN"/>
              </w:rPr>
              <w:t>供应商对根据修正原则修正后的报价不确认的。</w:t>
            </w:r>
          </w:p>
        </w:tc>
      </w:tr>
      <w:tr w14:paraId="385101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9" w:type="dxa"/>
            <w:vMerge w:val="restart"/>
            <w:vAlign w:val="center"/>
          </w:tcPr>
          <w:p w14:paraId="70F46D30">
            <w:pPr>
              <w:shd w:val="clear"/>
              <w:wordWrap/>
              <w:topLinePunct w:val="0"/>
              <w:bidi w:val="0"/>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11</w:t>
            </w:r>
          </w:p>
        </w:tc>
        <w:tc>
          <w:tcPr>
            <w:tcW w:w="2107" w:type="dxa"/>
            <w:vMerge w:val="restart"/>
            <w:vAlign w:val="center"/>
          </w:tcPr>
          <w:p w14:paraId="5EC49DC8">
            <w:pPr>
              <w:shd w:val="clear"/>
              <w:wordWrap/>
              <w:topLinePunct w:val="0"/>
              <w:bidi w:val="0"/>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中小企业信用融资</w:t>
            </w:r>
          </w:p>
        </w:tc>
        <w:tc>
          <w:tcPr>
            <w:tcW w:w="6974" w:type="dxa"/>
            <w:vAlign w:val="center"/>
          </w:tcPr>
          <w:p w14:paraId="5CE15632">
            <w:pPr>
              <w:shd w:val="clear"/>
              <w:wordWrap/>
              <w:topLinePunct w:val="0"/>
              <w:bidi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为支持和促进中小企业发展，进一步发挥政府采购政策功能，杭州市钱塘区财政局发布了《关于钱塘新区政府采购支持中小企业信用融资有关事项的通知》，供应商若有融资意向，详见《关于钱塘区政府采购支持中小企业信用融资相关事项通知》，或登录杭州钱塘新区管理委员会官网（http://qt.hangzhou.gov.cn） “公告公示”专栏，查看信用融资政策文件及各相关银行服务方案。</w:t>
            </w:r>
          </w:p>
        </w:tc>
      </w:tr>
      <w:tr w14:paraId="10192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9" w:type="dxa"/>
            <w:vMerge w:val="continue"/>
            <w:vAlign w:val="center"/>
          </w:tcPr>
          <w:p w14:paraId="1D5DE161">
            <w:pPr>
              <w:shd w:val="clear"/>
              <w:wordWrap/>
              <w:topLinePunct w:val="0"/>
              <w:bidi w:val="0"/>
              <w:spacing w:line="360" w:lineRule="auto"/>
              <w:ind w:firstLine="420" w:firstLineChars="200"/>
              <w:jc w:val="center"/>
              <w:rPr>
                <w:rFonts w:hint="eastAsia" w:ascii="仿宋" w:hAnsi="仿宋" w:eastAsia="仿宋" w:cs="仿宋"/>
                <w:color w:val="auto"/>
                <w:highlight w:val="none"/>
              </w:rPr>
            </w:pPr>
          </w:p>
        </w:tc>
        <w:tc>
          <w:tcPr>
            <w:tcW w:w="2107" w:type="dxa"/>
            <w:vMerge w:val="continue"/>
            <w:vAlign w:val="center"/>
          </w:tcPr>
          <w:p w14:paraId="20611426">
            <w:pPr>
              <w:shd w:val="clear"/>
              <w:wordWrap/>
              <w:topLinePunct w:val="0"/>
              <w:bidi w:val="0"/>
              <w:snapToGrid w:val="0"/>
              <w:spacing w:line="360" w:lineRule="auto"/>
              <w:jc w:val="center"/>
              <w:rPr>
                <w:rFonts w:hint="eastAsia" w:ascii="仿宋" w:hAnsi="仿宋" w:eastAsia="仿宋" w:cs="仿宋"/>
                <w:color w:val="auto"/>
                <w:highlight w:val="none"/>
              </w:rPr>
            </w:pPr>
          </w:p>
        </w:tc>
        <w:tc>
          <w:tcPr>
            <w:tcW w:w="6974" w:type="dxa"/>
            <w:vAlign w:val="center"/>
          </w:tcPr>
          <w:p w14:paraId="425AD050">
            <w:pPr>
              <w:shd w:val="clear"/>
              <w:wordWrap/>
              <w:topLinePunct w:val="0"/>
              <w:bidi w:val="0"/>
              <w:spacing w:line="360" w:lineRule="auto"/>
              <w:ind w:firstLine="480" w:firstLineChars="200"/>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607F05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9" w:type="dxa"/>
            <w:vAlign w:val="center"/>
          </w:tcPr>
          <w:p w14:paraId="59FEFCA4">
            <w:pPr>
              <w:shd w:val="clear"/>
              <w:wordWrap/>
              <w:topLinePunct w:val="0"/>
              <w:bidi w:val="0"/>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12</w:t>
            </w:r>
          </w:p>
        </w:tc>
        <w:tc>
          <w:tcPr>
            <w:tcW w:w="2107" w:type="dxa"/>
            <w:vAlign w:val="center"/>
          </w:tcPr>
          <w:p w14:paraId="41693A58">
            <w:pPr>
              <w:shd w:val="clear"/>
              <w:wordWrap/>
              <w:topLinePunct w:val="0"/>
              <w:bidi w:val="0"/>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备份响应文件送达地点和签收人员</w:t>
            </w:r>
          </w:p>
        </w:tc>
        <w:tc>
          <w:tcPr>
            <w:tcW w:w="6974" w:type="dxa"/>
            <w:vAlign w:val="center"/>
          </w:tcPr>
          <w:p w14:paraId="0EBD9DCF">
            <w:pPr>
              <w:pStyle w:val="9"/>
              <w:shd w:val="clear"/>
              <w:wordWrap/>
              <w:topLinePunct w:val="0"/>
              <w:bidi w:val="0"/>
              <w:spacing w:line="360" w:lineRule="auto"/>
              <w:rPr>
                <w:rFonts w:hint="eastAsia" w:ascii="仿宋" w:hAnsi="仿宋" w:eastAsia="仿宋" w:cs="仿宋"/>
                <w:snapToGrid w:val="0"/>
                <w:color w:val="auto"/>
                <w:kern w:val="28"/>
                <w:sz w:val="24"/>
                <w:szCs w:val="24"/>
                <w:highlight w:val="none"/>
                <w:u w:val="single"/>
                <w:lang w:val="en-US" w:eastAsia="zh-CN" w:bidi="ar-SA"/>
              </w:rPr>
            </w:pPr>
            <w:r>
              <w:rPr>
                <w:rFonts w:hint="eastAsia" w:ascii="仿宋" w:hAnsi="仿宋" w:eastAsia="仿宋" w:cs="仿宋"/>
                <w:color w:val="auto"/>
                <w:kern w:val="28"/>
                <w:sz w:val="24"/>
                <w:szCs w:val="24"/>
                <w:highlight w:val="none"/>
              </w:rPr>
              <w:t>备份响应文件送达地点：</w:t>
            </w:r>
            <w:r>
              <w:rPr>
                <w:rFonts w:hint="eastAsia" w:ascii="仿宋" w:hAnsi="仿宋" w:eastAsia="仿宋" w:cs="仿宋"/>
                <w:snapToGrid w:val="0"/>
                <w:color w:val="auto"/>
                <w:kern w:val="28"/>
                <w:sz w:val="24"/>
                <w:szCs w:val="24"/>
                <w:highlight w:val="none"/>
                <w:u w:val="single"/>
                <w:lang w:val="en-US" w:eastAsia="zh-CN" w:bidi="ar-SA"/>
              </w:rPr>
              <w:t>不收取。</w:t>
            </w:r>
          </w:p>
          <w:p w14:paraId="188CE814">
            <w:pPr>
              <w:pStyle w:val="9"/>
              <w:shd w:val="clear"/>
              <w:wordWrap/>
              <w:topLinePunct w:val="0"/>
              <w:bidi w:val="0"/>
              <w:spacing w:line="360" w:lineRule="auto"/>
              <w:rPr>
                <w:rFonts w:hint="eastAsia" w:ascii="仿宋" w:hAnsi="仿宋" w:eastAsia="仿宋" w:cs="仿宋"/>
                <w:color w:val="auto"/>
                <w:kern w:val="28"/>
                <w:sz w:val="24"/>
                <w:highlight w:val="none"/>
              </w:rPr>
            </w:pPr>
            <w:r>
              <w:rPr>
                <w:rFonts w:hint="eastAsia" w:ascii="仿宋" w:hAnsi="仿宋" w:eastAsia="仿宋" w:cs="仿宋"/>
                <w:b/>
                <w:color w:val="auto"/>
                <w:kern w:val="2"/>
                <w:sz w:val="24"/>
                <w:szCs w:val="24"/>
                <w:highlight w:val="none"/>
                <w:lang w:val="en-US" w:eastAsia="zh-CN" w:bidi="ar-SA"/>
              </w:rPr>
              <w:t>采购人、采购机构不强制或变相强制投标人提交备份投标文件。</w:t>
            </w:r>
          </w:p>
        </w:tc>
      </w:tr>
      <w:tr w14:paraId="30E728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712" w:hRule="atLeast"/>
        </w:trPr>
        <w:tc>
          <w:tcPr>
            <w:tcW w:w="719" w:type="dxa"/>
            <w:vAlign w:val="center"/>
          </w:tcPr>
          <w:p w14:paraId="6030E0D0">
            <w:pPr>
              <w:shd w:val="clear"/>
              <w:wordWrap/>
              <w:topLinePunct w:val="0"/>
              <w:bidi w:val="0"/>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13</w:t>
            </w:r>
          </w:p>
        </w:tc>
        <w:tc>
          <w:tcPr>
            <w:tcW w:w="2107" w:type="dxa"/>
            <w:vAlign w:val="center"/>
          </w:tcPr>
          <w:p w14:paraId="216F2842">
            <w:pPr>
              <w:shd w:val="clear"/>
              <w:wordWrap/>
              <w:topLinePunct w:val="0"/>
              <w:bidi w:val="0"/>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代理服务费</w:t>
            </w:r>
          </w:p>
        </w:tc>
        <w:tc>
          <w:tcPr>
            <w:tcW w:w="6974" w:type="dxa"/>
            <w:vAlign w:val="center"/>
          </w:tcPr>
          <w:p w14:paraId="67EA178B">
            <w:pPr>
              <w:spacing w:line="360" w:lineRule="auto"/>
              <w:rPr>
                <w:rFonts w:hint="eastAsia" w:ascii="仿宋" w:hAnsi="仿宋" w:eastAsia="仿宋" w:cs="仿宋"/>
                <w:snapToGrid w:val="0"/>
                <w:color w:val="auto"/>
                <w:kern w:val="28"/>
                <w:sz w:val="24"/>
                <w:highlight w:val="none"/>
                <w:lang w:val="en-US" w:eastAsia="zh-CN"/>
              </w:rPr>
            </w:pPr>
            <w:r>
              <w:rPr>
                <w:rFonts w:hint="eastAsia" w:ascii="仿宋" w:hAnsi="仿宋" w:eastAsia="仿宋" w:cs="仿宋"/>
                <w:snapToGrid w:val="0"/>
                <w:color w:val="auto"/>
                <w:kern w:val="28"/>
                <w:sz w:val="24"/>
                <w:highlight w:val="none"/>
                <w:lang w:val="en-US" w:eastAsia="zh-CN"/>
              </w:rPr>
              <w:t>1、本项目招标代理服务费按国家计委计价格[2002]1980号文《招标代理服务收费管理暂行办法》（计价格〔2002〕1980号）和《关于降低部分建设项目收费标准规范收费行为等有关问题的通知》（发改价格[2011]534号）收费标准的70%计取。</w:t>
            </w:r>
          </w:p>
          <w:p w14:paraId="434071E0">
            <w:pPr>
              <w:spacing w:line="360" w:lineRule="auto"/>
              <w:rPr>
                <w:rFonts w:hint="eastAsia" w:ascii="仿宋" w:hAnsi="仿宋" w:eastAsia="仿宋" w:cs="仿宋"/>
                <w:snapToGrid w:val="0"/>
                <w:color w:val="auto"/>
                <w:kern w:val="28"/>
                <w:sz w:val="24"/>
                <w:highlight w:val="none"/>
                <w:lang w:val="en-US" w:eastAsia="zh-CN"/>
              </w:rPr>
            </w:pPr>
            <w:r>
              <w:rPr>
                <w:rFonts w:hint="eastAsia" w:ascii="仿宋" w:hAnsi="仿宋" w:eastAsia="仿宋" w:cs="仿宋"/>
                <w:snapToGrid w:val="0"/>
                <w:color w:val="auto"/>
                <w:kern w:val="28"/>
                <w:sz w:val="24"/>
                <w:highlight w:val="none"/>
                <w:lang w:val="en-US" w:eastAsia="zh-CN"/>
              </w:rPr>
              <w:t>2、代理服务费支付：</w:t>
            </w:r>
          </w:p>
          <w:p w14:paraId="0745607D">
            <w:pPr>
              <w:spacing w:line="360" w:lineRule="auto"/>
              <w:rPr>
                <w:rFonts w:hint="eastAsia" w:ascii="仿宋" w:hAnsi="仿宋" w:eastAsia="仿宋" w:cs="仿宋"/>
                <w:snapToGrid w:val="0"/>
                <w:color w:val="auto"/>
                <w:kern w:val="28"/>
                <w:sz w:val="24"/>
                <w:highlight w:val="none"/>
                <w:lang w:val="en-US" w:eastAsia="zh-CN"/>
              </w:rPr>
            </w:pPr>
            <w:r>
              <w:rPr>
                <w:rFonts w:hint="eastAsia" w:ascii="仿宋" w:hAnsi="仿宋" w:eastAsia="仿宋" w:cs="仿宋"/>
                <w:snapToGrid w:val="0"/>
                <w:color w:val="auto"/>
                <w:kern w:val="28"/>
                <w:sz w:val="24"/>
                <w:highlight w:val="none"/>
                <w:lang w:val="en-US" w:eastAsia="zh-CN"/>
              </w:rPr>
              <w:t>① 代理服务费缴纳形式：以转账或支票的形式支付</w:t>
            </w:r>
          </w:p>
          <w:p w14:paraId="6FFEC27F">
            <w:pPr>
              <w:spacing w:line="360" w:lineRule="auto"/>
              <w:rPr>
                <w:rFonts w:hint="eastAsia" w:ascii="仿宋" w:hAnsi="仿宋" w:eastAsia="仿宋" w:cs="仿宋"/>
                <w:snapToGrid w:val="0"/>
                <w:color w:val="auto"/>
                <w:kern w:val="28"/>
                <w:sz w:val="24"/>
                <w:highlight w:val="none"/>
                <w:lang w:val="en-US" w:eastAsia="zh-CN"/>
              </w:rPr>
            </w:pPr>
            <w:r>
              <w:rPr>
                <w:rFonts w:hint="eastAsia" w:ascii="仿宋" w:hAnsi="仿宋" w:eastAsia="仿宋" w:cs="仿宋"/>
                <w:snapToGrid w:val="0"/>
                <w:color w:val="auto"/>
                <w:kern w:val="28"/>
                <w:sz w:val="24"/>
                <w:highlight w:val="none"/>
                <w:lang w:val="en-US" w:eastAsia="zh-CN"/>
              </w:rPr>
              <w:t>② 代理服务费汇入以下账户 ：</w:t>
            </w:r>
          </w:p>
          <w:p w14:paraId="02CA0290">
            <w:pPr>
              <w:spacing w:line="360" w:lineRule="auto"/>
              <w:rPr>
                <w:rFonts w:hint="eastAsia" w:ascii="仿宋" w:hAnsi="仿宋" w:eastAsia="仿宋" w:cs="仿宋"/>
                <w:snapToGrid w:val="0"/>
                <w:color w:val="auto"/>
                <w:kern w:val="28"/>
                <w:sz w:val="24"/>
                <w:highlight w:val="none"/>
                <w:lang w:val="en-US" w:eastAsia="zh-CN"/>
              </w:rPr>
            </w:pPr>
            <w:r>
              <w:rPr>
                <w:rFonts w:hint="eastAsia" w:ascii="仿宋" w:hAnsi="仿宋" w:eastAsia="仿宋" w:cs="仿宋"/>
                <w:snapToGrid w:val="0"/>
                <w:color w:val="auto"/>
                <w:kern w:val="28"/>
                <w:sz w:val="24"/>
                <w:highlight w:val="none"/>
                <w:lang w:val="en-US" w:eastAsia="zh-CN"/>
              </w:rPr>
              <w:t>收款单位（户名）：浙江同欣工程管理有限公司</w:t>
            </w:r>
          </w:p>
          <w:p w14:paraId="030399D1">
            <w:pPr>
              <w:spacing w:line="360" w:lineRule="auto"/>
              <w:rPr>
                <w:rFonts w:hint="eastAsia" w:ascii="仿宋" w:hAnsi="仿宋" w:eastAsia="仿宋" w:cs="仿宋"/>
                <w:snapToGrid w:val="0"/>
                <w:color w:val="auto"/>
                <w:kern w:val="28"/>
                <w:sz w:val="24"/>
                <w:highlight w:val="none"/>
                <w:lang w:val="en-US" w:eastAsia="zh-CN"/>
              </w:rPr>
            </w:pPr>
            <w:r>
              <w:rPr>
                <w:rFonts w:hint="eastAsia" w:ascii="仿宋" w:hAnsi="仿宋" w:eastAsia="仿宋" w:cs="仿宋"/>
                <w:snapToGrid w:val="0"/>
                <w:color w:val="auto"/>
                <w:kern w:val="28"/>
                <w:sz w:val="24"/>
                <w:highlight w:val="none"/>
                <w:lang w:val="en-US" w:eastAsia="zh-CN"/>
              </w:rPr>
              <w:t>开  户：杭州联合农村商业银行股份有限公司三墩支行</w:t>
            </w:r>
          </w:p>
          <w:p w14:paraId="1DAFE257">
            <w:pPr>
              <w:spacing w:line="360" w:lineRule="auto"/>
              <w:rPr>
                <w:rFonts w:hint="eastAsia" w:ascii="仿宋" w:hAnsi="仿宋" w:eastAsia="仿宋" w:cs="仿宋"/>
                <w:snapToGrid w:val="0"/>
                <w:color w:val="auto"/>
                <w:kern w:val="28"/>
                <w:sz w:val="24"/>
                <w:highlight w:val="none"/>
                <w:lang w:val="en-US" w:eastAsia="zh-CN"/>
              </w:rPr>
            </w:pPr>
            <w:r>
              <w:rPr>
                <w:rFonts w:hint="eastAsia" w:ascii="仿宋" w:hAnsi="仿宋" w:eastAsia="仿宋" w:cs="仿宋"/>
                <w:snapToGrid w:val="0"/>
                <w:color w:val="auto"/>
                <w:kern w:val="28"/>
                <w:sz w:val="24"/>
                <w:highlight w:val="none"/>
                <w:lang w:val="en-US" w:eastAsia="zh-CN"/>
              </w:rPr>
              <w:t>账  号：201000063796716</w:t>
            </w:r>
          </w:p>
          <w:p w14:paraId="5C7227B0">
            <w:pPr>
              <w:spacing w:line="360" w:lineRule="auto"/>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lang w:val="en-US" w:eastAsia="zh-CN"/>
              </w:rPr>
              <w:t xml:space="preserve">3、增值税发票开票资料：单位名称、税号（统一社会信用代码）、开户行名称、账号、地址及联系电话。                                                                                                                                                                                                                                                                                                                                                                                                                                                                                                                                                                                                                                                              </w:t>
            </w:r>
          </w:p>
        </w:tc>
      </w:tr>
      <w:tr w14:paraId="698E3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9" w:type="dxa"/>
            <w:vAlign w:val="center"/>
          </w:tcPr>
          <w:p w14:paraId="3BD515D1">
            <w:pPr>
              <w:shd w:val="clear"/>
              <w:wordWrap/>
              <w:topLinePunct w:val="0"/>
              <w:bidi w:val="0"/>
              <w:snapToGrid w:val="0"/>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14</w:t>
            </w:r>
          </w:p>
        </w:tc>
        <w:tc>
          <w:tcPr>
            <w:tcW w:w="2107" w:type="dxa"/>
            <w:vAlign w:val="center"/>
          </w:tcPr>
          <w:p w14:paraId="43E50B25">
            <w:pPr>
              <w:shd w:val="clear"/>
              <w:wordWrap/>
              <w:topLinePunct w:val="0"/>
              <w:bidi w:val="0"/>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其它说明</w:t>
            </w:r>
          </w:p>
        </w:tc>
        <w:tc>
          <w:tcPr>
            <w:tcW w:w="6974" w:type="dxa"/>
            <w:vAlign w:val="center"/>
          </w:tcPr>
          <w:p w14:paraId="032EBF50">
            <w:pPr>
              <w:shd w:val="clear"/>
              <w:wordWrap/>
              <w:topLinePunct w:val="0"/>
              <w:bidi w:val="0"/>
              <w:spacing w:line="360" w:lineRule="auto"/>
              <w:ind w:firstLine="480" w:firstLineChars="200"/>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联合体或者以分包方式履行合同的，联合体各方（供应商与分包供应商）分别提供与联合体协议（分包意向协议）中规定的分工内容相应的业绩证明材料，业绩数量以提供材料较少的一方为准。</w:t>
            </w:r>
          </w:p>
        </w:tc>
      </w:tr>
    </w:tbl>
    <w:p w14:paraId="50D6F732">
      <w:pPr>
        <w:wordWrap/>
        <w:topLinePunct w:val="0"/>
        <w:bidi w:val="0"/>
        <w:spacing w:line="360" w:lineRule="auto"/>
        <w:rPr>
          <w:rFonts w:hint="eastAsia" w:ascii="仿宋" w:hAnsi="仿宋" w:eastAsia="仿宋" w:cs="仿宋"/>
          <w:color w:val="auto"/>
          <w:highlight w:val="none"/>
        </w:rPr>
      </w:pPr>
      <w:r>
        <w:rPr>
          <w:rFonts w:hint="eastAsia" w:ascii="仿宋" w:hAnsi="仿宋" w:eastAsia="仿宋" w:cs="仿宋"/>
          <w:b/>
          <w:color w:val="auto"/>
          <w:sz w:val="32"/>
          <w:szCs w:val="20"/>
          <w:highlight w:val="none"/>
        </w:rPr>
        <w:br w:type="page"/>
      </w:r>
    </w:p>
    <w:bookmarkEnd w:id="10"/>
    <w:p w14:paraId="07887BB3">
      <w:pPr>
        <w:shd w:val="clear"/>
        <w:wordWrap/>
        <w:topLinePunct w:val="0"/>
        <w:bidi w:val="0"/>
        <w:snapToGrid w:val="0"/>
        <w:spacing w:line="360" w:lineRule="auto"/>
        <w:jc w:val="center"/>
        <w:outlineLvl w:val="0"/>
        <w:rPr>
          <w:rFonts w:hint="eastAsia" w:ascii="仿宋" w:hAnsi="仿宋" w:eastAsia="仿宋" w:cs="仿宋"/>
          <w:b/>
          <w:color w:val="auto"/>
          <w:sz w:val="32"/>
          <w:szCs w:val="20"/>
          <w:highlight w:val="none"/>
        </w:rPr>
      </w:pPr>
      <w:bookmarkStart w:id="17" w:name="第三部分"/>
      <w:bookmarkStart w:id="18" w:name="_Toc164416483"/>
      <w:r>
        <w:rPr>
          <w:rFonts w:hint="eastAsia" w:ascii="仿宋" w:hAnsi="仿宋" w:eastAsia="仿宋" w:cs="仿宋"/>
          <w:b/>
          <w:color w:val="auto"/>
          <w:sz w:val="32"/>
          <w:szCs w:val="20"/>
          <w:highlight w:val="none"/>
        </w:rPr>
        <w:t>一、总则</w:t>
      </w:r>
    </w:p>
    <w:p w14:paraId="16768B2E">
      <w:pPr>
        <w:shd w:val="clear"/>
        <w:wordWrap/>
        <w:topLinePunct w:val="0"/>
        <w:bidi w:val="0"/>
        <w:snapToGrid w:val="0"/>
        <w:spacing w:line="360" w:lineRule="auto"/>
        <w:jc w:val="left"/>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 适用范围</w:t>
      </w:r>
    </w:p>
    <w:p w14:paraId="1C82A5BF">
      <w:pPr>
        <w:shd w:val="clear"/>
        <w:wordWrap/>
        <w:topLinePunct w:val="0"/>
        <w:bidi w:val="0"/>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本采购文件适用于该项目的采购邀请、响应文件提交、响应文件开启、资格审查及信用信息查询、磋商、评审、成交供应商确定、合同、验收等行为（法律、法规另有规定的，从其规定）。</w:t>
      </w:r>
    </w:p>
    <w:p w14:paraId="7E1D1D9F">
      <w:pPr>
        <w:shd w:val="clear"/>
        <w:wordWrap/>
        <w:topLinePunct w:val="0"/>
        <w:bidi w:val="0"/>
        <w:snapToGrid w:val="0"/>
        <w:spacing w:line="360" w:lineRule="auto"/>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2.定义</w:t>
      </w:r>
    </w:p>
    <w:p w14:paraId="1C31332A">
      <w:pPr>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 “采购人”系指竞争性磋商公告中载明的本项目的采购人。</w:t>
      </w:r>
    </w:p>
    <w:p w14:paraId="6E7D7B42">
      <w:pPr>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 “采购机构”系指竞争性磋商公告中载明的本项目的采购机构。</w:t>
      </w:r>
    </w:p>
    <w:p w14:paraId="639C3339">
      <w:pPr>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 “供应商”系指是指提交响应文件和报价、参与竞争性磋商采购活动的法人、其他组织或者自然人。</w:t>
      </w:r>
    </w:p>
    <w:p w14:paraId="348939C6">
      <w:pPr>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 “负责人”系指法人企业的法定负责人，或其他组织为法律、行政法规规定代表单位行使职权的主要负责人，或自然人本人。</w:t>
      </w:r>
    </w:p>
    <w:p w14:paraId="2AEA9927">
      <w:pPr>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提交响应文件时须提供《业务专用章使用说明函》（附件4）。</w:t>
      </w:r>
    </w:p>
    <w:p w14:paraId="6D10727B">
      <w:pPr>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2.6“电子交易平台”是指本项目政府采购活动所依托的政府采购云平台（https://www.zcygov.cn/）。</w:t>
      </w:r>
    </w:p>
    <w:p w14:paraId="3C3AC3B8">
      <w:pPr>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2.7 “▲” 系指实质性要求条款，“</w:t>
      </w:r>
      <w:sdt>
        <w:sdtPr>
          <w:rPr>
            <w:rFonts w:hint="eastAsia" w:ascii="仿宋" w:hAnsi="仿宋" w:eastAsia="仿宋" w:cs="仿宋"/>
            <w:color w:val="auto"/>
            <w:kern w:val="0"/>
            <w:sz w:val="24"/>
            <w:highlight w:val="none"/>
          </w:rPr>
          <w:id w:val="512970236"/>
        </w:sdtPr>
        <w:sdtEndPr>
          <w:rPr>
            <w:rFonts w:hint="eastAsia" w:ascii="仿宋" w:hAnsi="仿宋" w:eastAsia="仿宋" w:cs="仿宋"/>
            <w:color w:val="auto"/>
            <w:kern w:val="0"/>
            <w:sz w:val="24"/>
            <w:highlight w:val="none"/>
          </w:rPr>
        </w:sdtEndPr>
        <w:sdtContent>
          <w:sdt>
            <w:sdtPr>
              <w:rPr>
                <w:rFonts w:hint="eastAsia" w:ascii="仿宋" w:hAnsi="仿宋" w:eastAsia="仿宋" w:cs="仿宋"/>
                <w:color w:val="auto"/>
                <w:kern w:val="0"/>
                <w:sz w:val="24"/>
                <w:highlight w:val="none"/>
              </w:rPr>
              <w:id w:val="147477751"/>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sdt>
            <w:sdtPr>
              <w:rPr>
                <w:rFonts w:hint="eastAsia" w:ascii="仿宋" w:hAnsi="仿宋" w:eastAsia="仿宋" w:cs="仿宋"/>
                <w:color w:val="auto"/>
                <w:kern w:val="0"/>
                <w:sz w:val="24"/>
                <w:highlight w:val="none"/>
              </w:rPr>
              <w:id w:val="147473262"/>
              <w:showingPlcHdr/>
            </w:sdtPr>
            <w:sdtEndPr>
              <w:rPr>
                <w:rFonts w:hint="eastAsia" w:ascii="仿宋" w:hAnsi="仿宋" w:eastAsia="仿宋" w:cs="仿宋"/>
                <w:color w:val="auto"/>
                <w:kern w:val="0"/>
                <w:sz w:val="24"/>
                <w:highlight w:val="none"/>
              </w:rPr>
            </w:sdtEndPr>
            <w:sdtContent/>
          </w:sdt>
        </w:sdtContent>
      </w:sdt>
      <w:r>
        <w:rPr>
          <w:rFonts w:hint="eastAsia" w:ascii="仿宋" w:hAnsi="仿宋" w:eastAsia="仿宋" w:cs="仿宋"/>
          <w:color w:val="auto"/>
          <w:sz w:val="24"/>
          <w:highlight w:val="none"/>
        </w:rPr>
        <w:t>” 系指适用本项目的要求，“</w:t>
      </w:r>
      <w:sdt>
        <w:sdtPr>
          <w:rPr>
            <w:rFonts w:hint="eastAsia" w:ascii="仿宋" w:hAnsi="仿宋" w:eastAsia="仿宋" w:cs="仿宋"/>
            <w:color w:val="auto"/>
            <w:kern w:val="0"/>
            <w:sz w:val="24"/>
            <w:highlight w:val="none"/>
          </w:rPr>
          <w:id w:val="404888855"/>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 系指不适用本项目的要求，“※”系指磋商过程中可能实质性变动的内容。</w:t>
      </w:r>
    </w:p>
    <w:p w14:paraId="1D0B4254">
      <w:pPr>
        <w:shd w:val="clear"/>
        <w:wordWrap/>
        <w:topLinePunct w:val="0"/>
        <w:bidi w:val="0"/>
        <w:snapToGrid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3.采购项目需要落实的政府采购政策</w:t>
      </w:r>
    </w:p>
    <w:p w14:paraId="31CA6C80">
      <w:pPr>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Pr>
          <w:rFonts w:hint="eastAsia" w:ascii="仿宋" w:hAnsi="仿宋" w:eastAsia="仿宋" w:cs="仿宋"/>
          <w:color w:val="auto"/>
          <w:kern w:val="0"/>
          <w:sz w:val="24"/>
          <w:highlight w:val="none"/>
        </w:rPr>
        <w:t>优先采购向我国企业转让技术、与我国企业签订消化吸收再创新方案的供应商的进口产品</w:t>
      </w:r>
      <w:r>
        <w:rPr>
          <w:rFonts w:hint="eastAsia" w:ascii="仿宋" w:hAnsi="仿宋" w:eastAsia="仿宋" w:cs="仿宋"/>
          <w:color w:val="auto"/>
          <w:sz w:val="24"/>
          <w:highlight w:val="none"/>
        </w:rPr>
        <w:t>。</w:t>
      </w:r>
    </w:p>
    <w:p w14:paraId="0B6B3342">
      <w:pPr>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 支持绿色发展</w:t>
      </w:r>
    </w:p>
    <w:p w14:paraId="7A0E5300">
      <w:pPr>
        <w:shd w:val="clear"/>
        <w:wordWrap/>
        <w:topLinePunct w:val="0"/>
        <w:bidi w:val="0"/>
        <w:snapToGrid w:val="0"/>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w:t>
      </w:r>
      <w:r>
        <w:rPr>
          <w:rFonts w:hint="eastAsia" w:ascii="仿宋" w:hAnsi="仿宋" w:eastAsia="仿宋" w:cs="仿宋"/>
          <w:b/>
          <w:color w:val="auto"/>
          <w:sz w:val="24"/>
          <w:highlight w:val="none"/>
        </w:rPr>
        <w:t>采购人拟采购的产品属于政府强制采购的节能产品品目清单范围的，供应商未按采购文件要求提供国家确定的认证机构出具的、处于有效期之内的节能产品认证证书的，响应文件无效。</w:t>
      </w:r>
    </w:p>
    <w:p w14:paraId="7443D2F8">
      <w:pPr>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3.2.2 修缮、装修类项目采购建材的，采购人应将绿色建筑和绿色建材性能、指标等作为实质性条件纳入采购文件和合同。</w:t>
      </w:r>
    </w:p>
    <w:p w14:paraId="7A5839AB">
      <w:pPr>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7986665B">
      <w:pPr>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3.3支持中小企业发展</w:t>
      </w:r>
    </w:p>
    <w:p w14:paraId="21B23E35">
      <w:pPr>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5A5B140">
      <w:pPr>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符合中小企业划分标准的个体工商户，在政府采购活动中视同中小企业。</w:t>
      </w:r>
    </w:p>
    <w:p w14:paraId="4F44557A">
      <w:pPr>
        <w:widowControl/>
        <w:shd w:val="clear"/>
        <w:wordWrap/>
        <w:topLinePunct w:val="0"/>
        <w:bidi w:val="0"/>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bCs/>
          <w:color w:val="auto"/>
          <w:sz w:val="24"/>
          <w:highlight w:val="none"/>
        </w:rPr>
        <w:t>3.3.2</w:t>
      </w:r>
      <w:r>
        <w:rPr>
          <w:rFonts w:hint="eastAsia" w:ascii="仿宋" w:hAnsi="仿宋" w:eastAsia="仿宋" w:cs="仿宋"/>
          <w:color w:val="auto"/>
          <w:kern w:val="0"/>
          <w:sz w:val="24"/>
          <w:highlight w:val="none"/>
        </w:rPr>
        <w:t>在政府采购活动中，供应商提供的工程符合下列情形的，享受中小企业扶持政策：</w:t>
      </w:r>
      <w:r>
        <w:rPr>
          <w:rFonts w:hint="eastAsia" w:ascii="仿宋" w:hAnsi="仿宋" w:eastAsia="仿宋" w:cs="仿宋"/>
          <w:color w:val="auto"/>
          <w:sz w:val="24"/>
          <w:highlight w:val="none"/>
        </w:rPr>
        <w:t>在工程采购项目中，工程由中小企业承建，即工程施工单位为中小企业</w:t>
      </w:r>
      <w:r>
        <w:rPr>
          <w:rFonts w:hint="eastAsia" w:ascii="仿宋" w:hAnsi="仿宋" w:eastAsia="仿宋" w:cs="仿宋"/>
          <w:color w:val="auto"/>
          <w:kern w:val="0"/>
          <w:sz w:val="24"/>
          <w:highlight w:val="none"/>
        </w:rPr>
        <w:t>。</w:t>
      </w:r>
    </w:p>
    <w:p w14:paraId="1E1A6228">
      <w:pPr>
        <w:widowControl/>
        <w:shd w:val="clear"/>
        <w:wordWrap/>
        <w:topLinePunct w:val="0"/>
        <w:bidi w:val="0"/>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以联合体形式参加政府采购活动，联合体各方均为中小企业的，联合体视同中小企业。其中，联合体各方均为小微企业的，联合体视同小微企业。</w:t>
      </w:r>
    </w:p>
    <w:p w14:paraId="0CF29EC9">
      <w:pPr>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3.3.3对于未预留份额专门面向中小企业的政府采购工程项目，以及预留份额政府采购工程项目中的非预留部分标项，对小型和微型企业的最后报价给予5%的扣除，用扣除后的价格参与评审。接受大中型企业与小微企业组成联合体或者允许大中型企业向一家或者多家小微企业分包的政府采购工程项目，对于</w:t>
      </w:r>
      <w:bookmarkStart w:id="19" w:name="_Hlk101132181"/>
      <w:r>
        <w:rPr>
          <w:rFonts w:hint="eastAsia" w:ascii="仿宋" w:hAnsi="仿宋" w:eastAsia="仿宋" w:cs="仿宋"/>
          <w:color w:val="auto"/>
          <w:sz w:val="24"/>
          <w:highlight w:val="none"/>
        </w:rPr>
        <w:t>联合协议或者分包意向协议约定小微企业的合同份额占到合同总金额30%以上的</w:t>
      </w:r>
      <w:bookmarkEnd w:id="19"/>
      <w:r>
        <w:rPr>
          <w:rFonts w:hint="eastAsia" w:ascii="仿宋" w:hAnsi="仿宋" w:eastAsia="仿宋" w:cs="仿宋"/>
          <w:color w:val="auto"/>
          <w:sz w:val="24"/>
          <w:highlight w:val="none"/>
        </w:rPr>
        <w:t>，对联合体或者大中型企业的报价给予</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%的扣除，用扣除后的价格参加评审。组成联合体或者接受分包的小微企业与联合体内其他企业、分包企业之间存在直接控股、管理关系的，不享受价格扣除优惠政策。</w:t>
      </w:r>
    </w:p>
    <w:p w14:paraId="07996B8C">
      <w:pPr>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3.3.4符合《关于促进残疾人就业政府采购政策的通知》（财库〔2017〕141号）规定的条件并提供《残疾人福利性单位声明函》（附件1）的残疾人福利性单位视同小型、微型企业；</w:t>
      </w:r>
    </w:p>
    <w:p w14:paraId="12FBEED0">
      <w:pPr>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31206F48">
      <w:pPr>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3.3.6可享受中小企业扶持政策的供应商应按照采购文件格式要求提供《中小企业声明函》，供应商提供的《中小企业声明函》与实际情况不符的，不享受中小企业扶持政策。声明内容不实的，属于提供虚假材料谋取中标、成交的，依法承担法律责任。</w:t>
      </w:r>
    </w:p>
    <w:p w14:paraId="460D36F8">
      <w:pPr>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3.3.7中小企业享受扶持政策获得政府采购合同的，小微企业不得将合同分包给大中型企业，中型企业不得将合同分包给大型企业。</w:t>
      </w:r>
    </w:p>
    <w:p w14:paraId="451D49B8">
      <w:pPr>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w:t>
      </w:r>
      <w:r>
        <w:rPr>
          <w:rFonts w:hint="eastAsia" w:ascii="仿宋" w:hAnsi="仿宋" w:eastAsia="仿宋" w:cs="仿宋"/>
          <w:bCs/>
          <w:color w:val="auto"/>
          <w:sz w:val="24"/>
          <w:highlight w:val="none"/>
        </w:rPr>
        <w:t>支持创新发展</w:t>
      </w:r>
    </w:p>
    <w:p w14:paraId="4E300BA9">
      <w:pPr>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3.4.1 采购人优先采购被认定为首台套产品和“制造精品”的自主创新产品。</w:t>
      </w:r>
    </w:p>
    <w:p w14:paraId="67A43637">
      <w:pPr>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14:paraId="6AA64229">
      <w:pPr>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3.5中小企业信用融资：为支持和促进中小企业发展，进一步发挥政府采购政策功能，杭州市钱塘区财政局发布了《关于钱塘新区政府采购支持中小企业信用融资有关事项的通知》，供应商若有融资意向，详见《关于钱塘区政府采购支持中小企业信用融资相关事项通知》，或登录杭州钱塘新区管理委员会官网（http://qt.hangzhou.gov.cn） “公告公示”专栏，查看信用融资政策文件及各相关银行服务方案。</w:t>
      </w:r>
    </w:p>
    <w:p w14:paraId="0132A247">
      <w:pPr>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3.5平等对待内外资企业和符合条件的破产重整企业：</w:t>
      </w:r>
    </w:p>
    <w:p w14:paraId="731AB2EB">
      <w:pPr>
        <w:shd w:val="clear"/>
        <w:wordWrap/>
        <w:topLinePunct w:val="0"/>
        <w:bidi w:val="0"/>
        <w:snapToGrid w:val="0"/>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平等对待内外资企业和符合条件的破产重整企业，切实保障企业公平竞争，平等维护企业的合法利益。</w:t>
      </w:r>
      <w:r>
        <w:rPr>
          <w:rFonts w:hint="eastAsia" w:ascii="仿宋" w:hAnsi="仿宋" w:eastAsia="仿宋" w:cs="仿宋"/>
          <w:color w:val="auto"/>
          <w:sz w:val="24"/>
          <w:highlight w:val="none"/>
        </w:rPr>
        <w:cr/>
      </w:r>
      <w:r>
        <w:rPr>
          <w:rFonts w:hint="eastAsia" w:ascii="仿宋" w:hAnsi="仿宋" w:eastAsia="仿宋" w:cs="仿宋"/>
          <w:b/>
          <w:color w:val="auto"/>
          <w:sz w:val="24"/>
          <w:highlight w:val="none"/>
        </w:rPr>
        <w:t>4. 询问、质疑、投诉</w:t>
      </w:r>
    </w:p>
    <w:p w14:paraId="36208776">
      <w:pPr>
        <w:shd w:val="clear"/>
        <w:wordWrap/>
        <w:topLinePunct w:val="0"/>
        <w:autoSpaceDE w:val="0"/>
        <w:autoSpaceDN w:val="0"/>
        <w:bidi w:val="0"/>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4.1供应商询问</w:t>
      </w:r>
    </w:p>
    <w:p w14:paraId="00492B1D">
      <w:pPr>
        <w:shd w:val="clear"/>
        <w:wordWrap/>
        <w:topLinePunct w:val="0"/>
        <w:autoSpaceDE w:val="0"/>
        <w:autoSpaceDN w:val="0"/>
        <w:bidi w:val="0"/>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7F535BDF">
      <w:pPr>
        <w:shd w:val="clear"/>
        <w:wordWrap/>
        <w:topLinePunct w:val="0"/>
        <w:autoSpaceDE w:val="0"/>
        <w:autoSpaceDN w:val="0"/>
        <w:bidi w:val="0"/>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4.2供应商质疑</w:t>
      </w:r>
    </w:p>
    <w:p w14:paraId="6A0123D0">
      <w:pPr>
        <w:pStyle w:val="9"/>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4.2</w:t>
      </w:r>
      <w:r>
        <w:rPr>
          <w:rFonts w:hint="eastAsia" w:ascii="仿宋" w:hAnsi="仿宋" w:eastAsia="仿宋" w:cs="仿宋"/>
          <w:color w:val="auto"/>
          <w:sz w:val="24"/>
          <w:highlight w:val="none"/>
        </w:rPr>
        <w:t>.1提出质疑的供应商应当是参与所质疑项目采购活动的供应商。潜在供应商已依法获取其可质疑的采购文件的，可以对该文件提出质疑。</w:t>
      </w:r>
    </w:p>
    <w:p w14:paraId="401A13BE">
      <w:pPr>
        <w:pStyle w:val="9"/>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4.2</w:t>
      </w:r>
      <w:r>
        <w:rPr>
          <w:rFonts w:hint="eastAsia" w:ascii="仿宋" w:hAnsi="仿宋" w:eastAsia="仿宋" w:cs="仿宋"/>
          <w:color w:val="auto"/>
          <w:sz w:val="24"/>
          <w:highlight w:val="none"/>
        </w:rPr>
        <w:t>.2供应商认为采购文件、采购过程和成交结果使自己的权益受到损害的，可以在知道或者应知其权益受到损害之日起七个工作日内，以书面形式向采购人或者采购机构提出质疑，否则，采购人或者采购机构不予受理：</w:t>
      </w:r>
    </w:p>
    <w:p w14:paraId="6C19DAC1">
      <w:pPr>
        <w:pStyle w:val="6"/>
        <w:shd w:val="clear"/>
        <w:wordWrap/>
        <w:topLinePunct w:val="0"/>
        <w:bidi w:val="0"/>
        <w:spacing w:line="360" w:lineRule="auto"/>
        <w:ind w:firstLine="480" w:firstLineChars="200"/>
        <w:rPr>
          <w:rFonts w:hint="eastAsia" w:ascii="仿宋" w:hAnsi="仿宋" w:eastAsia="仿宋" w:cs="仿宋"/>
          <w:color w:val="auto"/>
          <w:kern w:val="2"/>
          <w:sz w:val="24"/>
          <w:highlight w:val="none"/>
        </w:rPr>
      </w:pPr>
      <w:r>
        <w:rPr>
          <w:rFonts w:hint="eastAsia" w:ascii="仿宋" w:hAnsi="仿宋" w:eastAsia="仿宋" w:cs="仿宋"/>
          <w:color w:val="auto"/>
          <w:kern w:val="2"/>
          <w:sz w:val="24"/>
          <w:highlight w:val="none"/>
        </w:rPr>
        <w:t>4.2.2.1对采购文件提出质疑的，质疑期限为供应商获得采购文件之日或者采购文件公告期限届满之日起计算。</w:t>
      </w:r>
    </w:p>
    <w:p w14:paraId="139C957B">
      <w:pPr>
        <w:pStyle w:val="9"/>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4.2.2.2对采购过程提出质疑的，质疑期限为各采购程序环节结束之日起计算。</w:t>
      </w:r>
    </w:p>
    <w:p w14:paraId="65A745F6">
      <w:pPr>
        <w:pStyle w:val="9"/>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4.2.2.3对采购结果提出质疑的，质疑期限自采购结果公告期限届满之日起计算。</w:t>
      </w:r>
    </w:p>
    <w:p w14:paraId="17447C7C">
      <w:pPr>
        <w:pStyle w:val="9"/>
        <w:shd w:val="clear"/>
        <w:wordWrap/>
        <w:topLinePunct w:val="0"/>
        <w:bidi w:val="0"/>
        <w:snapToGrid w:val="0"/>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4.2.3</w:t>
      </w:r>
      <w:r>
        <w:rPr>
          <w:rFonts w:hint="eastAsia" w:ascii="仿宋" w:hAnsi="仿宋" w:eastAsia="仿宋" w:cs="仿宋"/>
          <w:color w:val="auto"/>
          <w:sz w:val="24"/>
          <w:highlight w:val="none"/>
        </w:rPr>
        <w:t>供应商提出质疑应当提交质疑函和必要的证明材料。质疑函应当包括下列内容：</w:t>
      </w:r>
    </w:p>
    <w:p w14:paraId="048131AE">
      <w:pPr>
        <w:pStyle w:val="9"/>
        <w:shd w:val="clear"/>
        <w:wordWrap/>
        <w:topLinePunct w:val="0"/>
        <w:bidi w:val="0"/>
        <w:snapToGrid w:val="0"/>
        <w:spacing w:line="360" w:lineRule="auto"/>
        <w:ind w:firstLine="720" w:firstLineChars="3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4.2.3.1供应商的姓名或者名称、地址、邮编、联系人及联系电话；</w:t>
      </w:r>
    </w:p>
    <w:p w14:paraId="7F247042">
      <w:pPr>
        <w:pStyle w:val="9"/>
        <w:shd w:val="clear"/>
        <w:wordWrap/>
        <w:topLinePunct w:val="0"/>
        <w:bidi w:val="0"/>
        <w:snapToGrid w:val="0"/>
        <w:spacing w:line="360" w:lineRule="auto"/>
        <w:ind w:firstLine="720" w:firstLineChars="3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4.2.3.2质疑项目的名称、编号；</w:t>
      </w:r>
    </w:p>
    <w:p w14:paraId="71050A18">
      <w:pPr>
        <w:pStyle w:val="9"/>
        <w:shd w:val="clear"/>
        <w:wordWrap/>
        <w:topLinePunct w:val="0"/>
        <w:bidi w:val="0"/>
        <w:snapToGrid w:val="0"/>
        <w:spacing w:line="360" w:lineRule="auto"/>
        <w:ind w:firstLine="720" w:firstLineChars="3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4.2.3.3具体、明确的质疑事项和与质疑事项相关的请求；</w:t>
      </w:r>
    </w:p>
    <w:p w14:paraId="1640E5EF">
      <w:pPr>
        <w:pStyle w:val="9"/>
        <w:shd w:val="clear"/>
        <w:wordWrap/>
        <w:topLinePunct w:val="0"/>
        <w:bidi w:val="0"/>
        <w:snapToGrid w:val="0"/>
        <w:spacing w:line="360" w:lineRule="auto"/>
        <w:ind w:firstLine="720" w:firstLineChars="3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4.2.3.4事实依据；</w:t>
      </w:r>
    </w:p>
    <w:p w14:paraId="26284FE1">
      <w:pPr>
        <w:pStyle w:val="9"/>
        <w:shd w:val="clear"/>
        <w:wordWrap/>
        <w:topLinePunct w:val="0"/>
        <w:bidi w:val="0"/>
        <w:snapToGrid w:val="0"/>
        <w:spacing w:line="360" w:lineRule="auto"/>
        <w:ind w:firstLine="720" w:firstLineChars="3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4.2.3.5必要的法律依据；</w:t>
      </w:r>
    </w:p>
    <w:p w14:paraId="4FF5A3A0">
      <w:pPr>
        <w:pStyle w:val="9"/>
        <w:shd w:val="clear"/>
        <w:wordWrap/>
        <w:topLinePunct w:val="0"/>
        <w:bidi w:val="0"/>
        <w:snapToGrid w:val="0"/>
        <w:spacing w:line="360" w:lineRule="auto"/>
        <w:ind w:firstLine="720" w:firstLineChars="3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4.2.3.6提出质疑的日期。</w:t>
      </w:r>
    </w:p>
    <w:p w14:paraId="085A259D">
      <w:pPr>
        <w:pStyle w:val="26"/>
        <w:shd w:val="clear" w:color="auto"/>
        <w:wordWrap/>
        <w:topLinePunct w:val="0"/>
        <w:bidi w:val="0"/>
        <w:adjustRightInd w:val="0"/>
        <w:snapToGrid w:val="0"/>
        <w:spacing w:before="0" w:beforeAutospacing="0" w:after="0" w:afterAutospacing="0" w:line="360" w:lineRule="auto"/>
        <w:ind w:firstLine="480" w:firstLineChars="200"/>
        <w:contextualSpacing/>
        <w:rPr>
          <w:rFonts w:hint="eastAsia" w:ascii="仿宋" w:hAnsi="仿宋" w:eastAsia="仿宋" w:cs="仿宋"/>
          <w:color w:val="auto"/>
          <w:highlight w:val="none"/>
        </w:rPr>
      </w:pPr>
      <w:r>
        <w:rPr>
          <w:rFonts w:hint="eastAsia" w:ascii="仿宋" w:hAnsi="仿宋" w:eastAsia="仿宋" w:cs="仿宋"/>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52E06809">
      <w:pPr>
        <w:pStyle w:val="26"/>
        <w:shd w:val="clear" w:color="auto"/>
        <w:wordWrap/>
        <w:topLinePunct w:val="0"/>
        <w:bidi w:val="0"/>
        <w:adjustRightInd w:val="0"/>
        <w:snapToGrid w:val="0"/>
        <w:spacing w:before="0" w:beforeAutospacing="0" w:after="0" w:afterAutospacing="0" w:line="360" w:lineRule="auto"/>
        <w:ind w:firstLine="480" w:firstLineChars="200"/>
        <w:contextualSpacing/>
        <w:rPr>
          <w:rFonts w:hint="eastAsia" w:ascii="仿宋" w:hAnsi="仿宋" w:eastAsia="仿宋" w:cs="仿宋"/>
          <w:color w:val="auto"/>
          <w:highlight w:val="none"/>
        </w:rPr>
      </w:pPr>
      <w:r>
        <w:rPr>
          <w:rFonts w:hint="eastAsia" w:ascii="仿宋" w:hAnsi="仿宋" w:eastAsia="仿宋" w:cs="仿宋"/>
          <w:color w:val="auto"/>
          <w:highlight w:val="none"/>
        </w:rPr>
        <w:t>质疑函范本及制作说明详见附件2。</w:t>
      </w:r>
    </w:p>
    <w:p w14:paraId="6B88F1BA">
      <w:pPr>
        <w:pStyle w:val="26"/>
        <w:shd w:val="clear" w:color="auto"/>
        <w:wordWrap/>
        <w:topLinePunct w:val="0"/>
        <w:bidi w:val="0"/>
        <w:adjustRightInd w:val="0"/>
        <w:snapToGrid w:val="0"/>
        <w:spacing w:before="0" w:beforeAutospacing="0" w:after="0" w:afterAutospacing="0" w:line="360" w:lineRule="auto"/>
        <w:ind w:firstLine="480" w:firstLineChars="200"/>
        <w:contextualSpacing/>
        <w:rPr>
          <w:rFonts w:hint="eastAsia" w:ascii="仿宋" w:hAnsi="仿宋" w:eastAsia="仿宋" w:cs="仿宋"/>
          <w:color w:val="auto"/>
          <w:highlight w:val="none"/>
        </w:rPr>
      </w:pPr>
      <w:r>
        <w:rPr>
          <w:rFonts w:hint="eastAsia" w:ascii="仿宋" w:hAnsi="仿宋" w:eastAsia="仿宋" w:cs="仿宋"/>
          <w:color w:val="auto"/>
          <w:highlight w:val="none"/>
        </w:rPr>
        <w:t>4.2.4对同一采购程序环节的质疑，供应商须在法定质疑期内一次性提出。</w:t>
      </w:r>
    </w:p>
    <w:p w14:paraId="086EC3C5">
      <w:pPr>
        <w:pStyle w:val="26"/>
        <w:shd w:val="clear" w:color="auto"/>
        <w:wordWrap/>
        <w:topLinePunct w:val="0"/>
        <w:bidi w:val="0"/>
        <w:adjustRightInd w:val="0"/>
        <w:snapToGrid w:val="0"/>
        <w:spacing w:before="0" w:beforeAutospacing="0" w:after="0" w:afterAutospacing="0" w:line="360" w:lineRule="auto"/>
        <w:ind w:firstLine="480" w:firstLineChars="200"/>
        <w:contextualSpacing/>
        <w:rPr>
          <w:rFonts w:hint="eastAsia" w:ascii="仿宋" w:hAnsi="仿宋" w:eastAsia="仿宋" w:cs="仿宋"/>
          <w:color w:val="auto"/>
          <w:highlight w:val="none"/>
        </w:rPr>
      </w:pPr>
      <w:r>
        <w:rPr>
          <w:rFonts w:hint="eastAsia" w:ascii="仿宋" w:hAnsi="仿宋" w:eastAsia="仿宋" w:cs="仿宋"/>
          <w:color w:val="auto"/>
          <w:highlight w:val="none"/>
          <w:lang w:val="zh-CN"/>
        </w:rPr>
        <w:t>4.2</w:t>
      </w:r>
      <w:r>
        <w:rPr>
          <w:rFonts w:hint="eastAsia" w:ascii="仿宋" w:hAnsi="仿宋" w:eastAsia="仿宋" w:cs="仿宋"/>
          <w:color w:val="auto"/>
          <w:highlight w:val="none"/>
        </w:rPr>
        <w:t>.5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14:paraId="05184BC1">
      <w:pPr>
        <w:pStyle w:val="26"/>
        <w:shd w:val="clear" w:color="auto"/>
        <w:wordWrap/>
        <w:topLinePunct w:val="0"/>
        <w:bidi w:val="0"/>
        <w:adjustRightInd w:val="0"/>
        <w:snapToGrid w:val="0"/>
        <w:spacing w:before="0" w:beforeAutospacing="0" w:after="0" w:afterAutospacing="0" w:line="360" w:lineRule="auto"/>
        <w:ind w:firstLine="480" w:firstLineChars="200"/>
        <w:contextualSpacing/>
        <w:rPr>
          <w:rFonts w:hint="eastAsia" w:ascii="仿宋" w:hAnsi="仿宋" w:eastAsia="仿宋" w:cs="仿宋"/>
          <w:color w:val="auto"/>
          <w:highlight w:val="none"/>
        </w:rPr>
      </w:pPr>
      <w:r>
        <w:rPr>
          <w:rFonts w:hint="eastAsia" w:ascii="仿宋" w:hAnsi="仿宋" w:eastAsia="仿宋" w:cs="仿宋"/>
          <w:color w:val="auto"/>
          <w:highlight w:val="none"/>
          <w:lang w:val="zh-CN"/>
        </w:rPr>
        <w:t>4.2</w:t>
      </w:r>
      <w:r>
        <w:rPr>
          <w:rFonts w:hint="eastAsia" w:ascii="仿宋" w:hAnsi="仿宋" w:eastAsia="仿宋" w:cs="仿宋"/>
          <w:color w:val="auto"/>
          <w:highlight w:val="none"/>
        </w:rPr>
        <w:t>.6询问或者质疑事项可能影响采购结果的，采购人应当暂停签订合同，已经签订合同的，应当中止履行合同。</w:t>
      </w:r>
    </w:p>
    <w:p w14:paraId="695FA989">
      <w:pPr>
        <w:pStyle w:val="26"/>
        <w:shd w:val="clear" w:color="auto"/>
        <w:wordWrap/>
        <w:topLinePunct w:val="0"/>
        <w:bidi w:val="0"/>
        <w:adjustRightInd w:val="0"/>
        <w:snapToGrid w:val="0"/>
        <w:spacing w:before="0" w:beforeAutospacing="0" w:after="0" w:afterAutospacing="0" w:line="360" w:lineRule="auto"/>
        <w:ind w:firstLine="480" w:firstLineChars="200"/>
        <w:contextualSpacing/>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4.3供应商投诉</w:t>
      </w:r>
    </w:p>
    <w:p w14:paraId="7691FF99">
      <w:pPr>
        <w:pStyle w:val="26"/>
        <w:shd w:val="clear" w:color="auto"/>
        <w:wordWrap/>
        <w:topLinePunct w:val="0"/>
        <w:bidi w:val="0"/>
        <w:adjustRightInd w:val="0"/>
        <w:snapToGrid w:val="0"/>
        <w:spacing w:before="0" w:beforeAutospacing="0" w:after="0" w:afterAutospacing="0" w:line="360" w:lineRule="auto"/>
        <w:ind w:firstLine="480" w:firstLineChars="200"/>
        <w:contextualSpacing/>
        <w:rPr>
          <w:rFonts w:hint="eastAsia" w:ascii="仿宋" w:hAnsi="仿宋" w:eastAsia="仿宋" w:cs="仿宋"/>
          <w:color w:val="auto"/>
          <w:highlight w:val="none"/>
        </w:rPr>
      </w:pPr>
      <w:r>
        <w:rPr>
          <w:rFonts w:hint="eastAsia" w:ascii="仿宋" w:hAnsi="仿宋" w:eastAsia="仿宋" w:cs="仿宋"/>
          <w:color w:val="auto"/>
          <w:highlight w:val="none"/>
        </w:rPr>
        <w:t>4.3.1质疑供应商对采购人、采购机构的答复不满意或者采购人、采购机构未在规定的时间内作出答复的，可以在答复期满后十五个工作日内向同级政府采购监督管理部门提出投诉。</w:t>
      </w:r>
    </w:p>
    <w:p w14:paraId="172DFAAB">
      <w:pPr>
        <w:pStyle w:val="26"/>
        <w:shd w:val="clear" w:color="auto"/>
        <w:wordWrap/>
        <w:topLinePunct w:val="0"/>
        <w:bidi w:val="0"/>
        <w:adjustRightInd w:val="0"/>
        <w:snapToGrid w:val="0"/>
        <w:spacing w:before="0" w:beforeAutospacing="0" w:after="0" w:afterAutospacing="0" w:line="360" w:lineRule="auto"/>
        <w:ind w:firstLine="480" w:firstLineChars="200"/>
        <w:contextualSpacing/>
        <w:rPr>
          <w:rFonts w:hint="eastAsia" w:ascii="仿宋" w:hAnsi="仿宋" w:eastAsia="仿宋" w:cs="仿宋"/>
          <w:color w:val="auto"/>
          <w:highlight w:val="none"/>
        </w:rPr>
      </w:pPr>
      <w:r>
        <w:rPr>
          <w:rFonts w:hint="eastAsia" w:ascii="仿宋" w:hAnsi="仿宋" w:eastAsia="仿宋" w:cs="仿宋"/>
          <w:color w:val="auto"/>
          <w:highlight w:val="none"/>
        </w:rPr>
        <w:t>4.3.</w:t>
      </w:r>
      <w:r>
        <w:rPr>
          <w:rFonts w:hint="eastAsia" w:ascii="仿宋" w:hAnsi="仿宋" w:eastAsia="仿宋" w:cs="仿宋"/>
          <w:color w:val="auto"/>
          <w:highlight w:val="none"/>
          <w:lang w:val="zh-CN"/>
        </w:rPr>
        <w:t>2</w:t>
      </w:r>
      <w:r>
        <w:rPr>
          <w:rFonts w:hint="eastAsia" w:ascii="仿宋" w:hAnsi="仿宋" w:eastAsia="仿宋" w:cs="仿宋"/>
          <w:color w:val="auto"/>
          <w:highlight w:val="none"/>
        </w:rPr>
        <w:t>供应商投诉的事项不得超出已质疑事项的范围，基于质疑答复内容提出的投诉事项除外。</w:t>
      </w:r>
    </w:p>
    <w:p w14:paraId="52FFAEE1">
      <w:pPr>
        <w:pStyle w:val="26"/>
        <w:shd w:val="clear" w:color="auto"/>
        <w:wordWrap/>
        <w:topLinePunct w:val="0"/>
        <w:bidi w:val="0"/>
        <w:adjustRightInd w:val="0"/>
        <w:snapToGrid w:val="0"/>
        <w:spacing w:before="0" w:beforeAutospacing="0" w:after="0" w:afterAutospacing="0" w:line="360" w:lineRule="auto"/>
        <w:ind w:firstLine="480" w:firstLineChars="200"/>
        <w:contextualSpacing/>
        <w:rPr>
          <w:rFonts w:hint="eastAsia" w:ascii="仿宋" w:hAnsi="仿宋" w:eastAsia="仿宋" w:cs="仿宋"/>
          <w:color w:val="auto"/>
          <w:highlight w:val="none"/>
        </w:rPr>
      </w:pPr>
      <w:r>
        <w:rPr>
          <w:rFonts w:hint="eastAsia" w:ascii="仿宋" w:hAnsi="仿宋" w:eastAsia="仿宋" w:cs="仿宋"/>
          <w:color w:val="auto"/>
          <w:highlight w:val="none"/>
        </w:rPr>
        <w:t>4.3.3供应商投诉应当有明确的请求和必要的证明材料。</w:t>
      </w:r>
    </w:p>
    <w:p w14:paraId="3D81D0D0">
      <w:pPr>
        <w:pStyle w:val="26"/>
        <w:shd w:val="clear" w:color="auto"/>
        <w:wordWrap/>
        <w:topLinePunct w:val="0"/>
        <w:bidi w:val="0"/>
        <w:adjustRightInd w:val="0"/>
        <w:snapToGrid w:val="0"/>
        <w:spacing w:before="0" w:beforeAutospacing="0" w:after="0" w:afterAutospacing="0" w:line="360" w:lineRule="auto"/>
        <w:ind w:firstLine="480" w:firstLineChars="200"/>
        <w:contextualSpacing/>
        <w:rPr>
          <w:rFonts w:hint="eastAsia" w:ascii="仿宋" w:hAnsi="仿宋" w:eastAsia="仿宋" w:cs="仿宋"/>
          <w:color w:val="auto"/>
          <w:highlight w:val="none"/>
        </w:rPr>
      </w:pPr>
      <w:r>
        <w:rPr>
          <w:rFonts w:hint="eastAsia" w:ascii="仿宋" w:hAnsi="仿宋" w:eastAsia="仿宋" w:cs="仿宋"/>
          <w:color w:val="auto"/>
          <w:highlight w:val="none"/>
        </w:rPr>
        <w:t>4.3.5 以联合体形式参加政府采购活动的，其投诉应当由组成联合体的所有供应商共同提出。</w:t>
      </w:r>
    </w:p>
    <w:p w14:paraId="63325B66">
      <w:pPr>
        <w:pStyle w:val="26"/>
        <w:shd w:val="clear" w:color="auto"/>
        <w:wordWrap/>
        <w:topLinePunct w:val="0"/>
        <w:bidi w:val="0"/>
        <w:adjustRightInd w:val="0"/>
        <w:snapToGrid w:val="0"/>
        <w:spacing w:before="0" w:beforeAutospacing="0" w:after="0" w:afterAutospacing="0" w:line="360" w:lineRule="auto"/>
        <w:ind w:firstLine="480" w:firstLineChars="200"/>
        <w:contextualSpacing/>
        <w:rPr>
          <w:rFonts w:hint="eastAsia" w:ascii="仿宋" w:hAnsi="仿宋" w:eastAsia="仿宋" w:cs="仿宋"/>
          <w:color w:val="auto"/>
          <w:highlight w:val="none"/>
        </w:rPr>
      </w:pPr>
      <w:r>
        <w:rPr>
          <w:rFonts w:hint="eastAsia" w:ascii="仿宋" w:hAnsi="仿宋" w:eastAsia="仿宋" w:cs="仿宋"/>
          <w:color w:val="auto"/>
          <w:highlight w:val="none"/>
        </w:rPr>
        <w:t>投诉书范本及制作说明详见附件3。</w:t>
      </w:r>
    </w:p>
    <w:p w14:paraId="5E79CFFC">
      <w:pPr>
        <w:pStyle w:val="26"/>
        <w:shd w:val="clear" w:color="auto"/>
        <w:wordWrap/>
        <w:topLinePunct w:val="0"/>
        <w:bidi w:val="0"/>
        <w:adjustRightInd w:val="0"/>
        <w:snapToGrid w:val="0"/>
        <w:spacing w:before="0" w:beforeAutospacing="0" w:after="0" w:afterAutospacing="0" w:line="360" w:lineRule="auto"/>
        <w:ind w:firstLine="480" w:firstLineChars="200"/>
        <w:contextualSpacing/>
        <w:rPr>
          <w:rFonts w:hint="eastAsia" w:ascii="仿宋" w:hAnsi="仿宋" w:eastAsia="仿宋" w:cs="仿宋"/>
          <w:color w:val="auto"/>
          <w:highlight w:val="none"/>
        </w:rPr>
      </w:pPr>
      <w:r>
        <w:rPr>
          <w:rFonts w:hint="eastAsia" w:ascii="仿宋" w:hAnsi="仿宋" w:eastAsia="仿宋" w:cs="仿宋"/>
          <w:color w:val="auto"/>
          <w:highlight w:val="none"/>
        </w:rPr>
        <w:t>4.4在线质疑、投诉。</w:t>
      </w:r>
    </w:p>
    <w:p w14:paraId="0B025FBA">
      <w:pPr>
        <w:pStyle w:val="26"/>
        <w:shd w:val="clear" w:color="auto"/>
        <w:wordWrap/>
        <w:topLinePunct w:val="0"/>
        <w:bidi w:val="0"/>
        <w:adjustRightInd w:val="0"/>
        <w:snapToGrid w:val="0"/>
        <w:spacing w:before="0" w:beforeAutospacing="0" w:after="0" w:afterAutospacing="0" w:line="360" w:lineRule="auto"/>
        <w:ind w:firstLine="480" w:firstLineChars="200"/>
        <w:contextualSpacing/>
        <w:rPr>
          <w:rFonts w:hint="eastAsia" w:ascii="仿宋" w:hAnsi="仿宋" w:eastAsia="仿宋" w:cs="仿宋"/>
          <w:color w:val="auto"/>
          <w:highlight w:val="none"/>
        </w:rPr>
      </w:pPr>
      <w:r>
        <w:rPr>
          <w:rFonts w:hint="eastAsia" w:ascii="仿宋" w:hAnsi="仿宋" w:eastAsia="仿宋" w:cs="仿宋"/>
          <w:color w:val="auto"/>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9107276">
      <w:pPr>
        <w:pStyle w:val="25"/>
        <w:shd w:val="clear"/>
        <w:wordWrap/>
        <w:topLinePunct w:val="0"/>
        <w:bidi w:val="0"/>
        <w:snapToGrid w:val="0"/>
        <w:spacing w:before="0" w:line="360" w:lineRule="auto"/>
        <w:ind w:firstLine="360"/>
        <w:rPr>
          <w:rFonts w:hint="eastAsia" w:ascii="仿宋" w:hAnsi="仿宋" w:eastAsia="仿宋" w:cs="仿宋"/>
          <w:color w:val="auto"/>
          <w:sz w:val="18"/>
          <w:szCs w:val="18"/>
          <w:highlight w:val="none"/>
        </w:rPr>
      </w:pPr>
    </w:p>
    <w:p w14:paraId="6AD96B19">
      <w:pPr>
        <w:shd w:val="clear"/>
        <w:wordWrap/>
        <w:topLinePunct w:val="0"/>
        <w:bidi w:val="0"/>
        <w:snapToGrid w:val="0"/>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二、采购文件的构成、澄清、修改</w:t>
      </w:r>
    </w:p>
    <w:p w14:paraId="754C72E1">
      <w:pPr>
        <w:pStyle w:val="9"/>
        <w:shd w:val="clear"/>
        <w:wordWrap/>
        <w:topLinePunct w:val="0"/>
        <w:bidi w:val="0"/>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5．采购文件的构成</w:t>
      </w:r>
    </w:p>
    <w:p w14:paraId="2D5C8AC5">
      <w:pPr>
        <w:pStyle w:val="9"/>
        <w:shd w:val="clear"/>
        <w:wordWrap/>
        <w:topLinePunct w:val="0"/>
        <w:bidi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 采购文件包括下列文件及附件：</w:t>
      </w:r>
    </w:p>
    <w:p w14:paraId="36445594">
      <w:pPr>
        <w:pStyle w:val="9"/>
        <w:shd w:val="clear"/>
        <w:tabs>
          <w:tab w:val="left" w:pos="840"/>
        </w:tabs>
        <w:wordWrap/>
        <w:topLinePunct w:val="0"/>
        <w:bidi w:val="0"/>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5.1.1竞争性磋商公告；</w:t>
      </w:r>
    </w:p>
    <w:p w14:paraId="001C7A41">
      <w:pPr>
        <w:pStyle w:val="9"/>
        <w:shd w:val="clear"/>
        <w:tabs>
          <w:tab w:val="left" w:pos="840"/>
        </w:tabs>
        <w:wordWrap/>
        <w:topLinePunct w:val="0"/>
        <w:bidi w:val="0"/>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5.1.2供应商须知；</w:t>
      </w:r>
    </w:p>
    <w:p w14:paraId="4BA9842A">
      <w:pPr>
        <w:pStyle w:val="9"/>
        <w:shd w:val="clear"/>
        <w:tabs>
          <w:tab w:val="left" w:pos="840"/>
        </w:tabs>
        <w:wordWrap/>
        <w:topLinePunct w:val="0"/>
        <w:bidi w:val="0"/>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5.1.3采购需求；</w:t>
      </w:r>
    </w:p>
    <w:p w14:paraId="2579F47F">
      <w:pPr>
        <w:pStyle w:val="9"/>
        <w:shd w:val="clear"/>
        <w:tabs>
          <w:tab w:val="left" w:pos="840"/>
        </w:tabs>
        <w:wordWrap/>
        <w:topLinePunct w:val="0"/>
        <w:bidi w:val="0"/>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5.1.4评审办法；</w:t>
      </w:r>
    </w:p>
    <w:p w14:paraId="06500326">
      <w:pPr>
        <w:pStyle w:val="9"/>
        <w:shd w:val="clear"/>
        <w:tabs>
          <w:tab w:val="left" w:pos="840"/>
        </w:tabs>
        <w:wordWrap/>
        <w:topLinePunct w:val="0"/>
        <w:bidi w:val="0"/>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5.1.5拟签订的合同文本；</w:t>
      </w:r>
    </w:p>
    <w:p w14:paraId="200C9EB1">
      <w:pPr>
        <w:pStyle w:val="9"/>
        <w:shd w:val="clear"/>
        <w:tabs>
          <w:tab w:val="left" w:pos="840"/>
        </w:tabs>
        <w:wordWrap/>
        <w:topLinePunct w:val="0"/>
        <w:bidi w:val="0"/>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t>5.1.6</w:t>
      </w:r>
      <w:r>
        <w:rPr>
          <w:rFonts w:hint="eastAsia" w:ascii="仿宋" w:hAnsi="仿宋" w:eastAsia="仿宋" w:cs="仿宋"/>
          <w:color w:val="auto"/>
          <w:sz w:val="24"/>
          <w:szCs w:val="24"/>
          <w:highlight w:val="none"/>
        </w:rPr>
        <w:t>应提交的有关格式范例。</w:t>
      </w:r>
    </w:p>
    <w:p w14:paraId="46887851">
      <w:pPr>
        <w:shd w:val="clear"/>
        <w:wordWrap/>
        <w:topLinePunct w:val="0"/>
        <w:bidi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5.2与本项目有关的</w:t>
      </w:r>
      <w:r>
        <w:rPr>
          <w:rFonts w:hint="eastAsia" w:ascii="仿宋" w:hAnsi="仿宋" w:eastAsia="仿宋" w:cs="仿宋"/>
          <w:bCs/>
          <w:color w:val="auto"/>
          <w:sz w:val="24"/>
          <w:highlight w:val="none"/>
        </w:rPr>
        <w:t>澄清或者修改的内容为采购文件的组成部分</w:t>
      </w:r>
      <w:r>
        <w:rPr>
          <w:rFonts w:hint="eastAsia" w:ascii="仿宋" w:hAnsi="仿宋" w:eastAsia="仿宋" w:cs="仿宋"/>
          <w:color w:val="auto"/>
          <w:sz w:val="24"/>
          <w:highlight w:val="none"/>
        </w:rPr>
        <w:t>。</w:t>
      </w:r>
    </w:p>
    <w:p w14:paraId="05157967">
      <w:pPr>
        <w:pStyle w:val="9"/>
        <w:shd w:val="clear"/>
        <w:wordWrap/>
        <w:topLinePunct w:val="0"/>
        <w:bidi w:val="0"/>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6. 采购文件的澄清、修改</w:t>
      </w:r>
    </w:p>
    <w:p w14:paraId="76FE206D">
      <w:pPr>
        <w:pStyle w:val="25"/>
        <w:shd w:val="clear"/>
        <w:wordWrap/>
        <w:topLinePunct w:val="0"/>
        <w:bidi w:val="0"/>
        <w:snapToGrid w:val="0"/>
        <w:spacing w:before="0" w:line="360"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6.1已获取采购文件的潜在供应商，若有问题需要澄清，应于响应文件提交（上传）截止时间前，以书面形式向采购机构提出。</w:t>
      </w:r>
    </w:p>
    <w:p w14:paraId="5AA9E21B">
      <w:pPr>
        <w:pStyle w:val="25"/>
        <w:shd w:val="clear"/>
        <w:wordWrap/>
        <w:topLinePunct w:val="0"/>
        <w:bidi w:val="0"/>
        <w:snapToGrid w:val="0"/>
        <w:spacing w:before="0" w:line="360"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6.2 采购机构对采购文件进行澄清或修改的，将同时通过电子交易平台通知已获取采购文件的潜在供应商。依法应当公告的，将按规定公告，同时视情况延长响应文件提交（上传）截止时间和响应文件开启时间。该澄清或者修改的内容为采购文件的组成部分。</w:t>
      </w:r>
    </w:p>
    <w:p w14:paraId="0608318A">
      <w:pPr>
        <w:pStyle w:val="2"/>
        <w:shd w:val="clear"/>
        <w:wordWrap/>
        <w:topLinePunct w:val="0"/>
        <w:bidi w:val="0"/>
        <w:spacing w:line="360" w:lineRule="auto"/>
        <w:rPr>
          <w:rFonts w:hint="eastAsia" w:ascii="仿宋" w:hAnsi="仿宋" w:eastAsia="仿宋" w:cs="仿宋"/>
          <w:color w:val="auto"/>
          <w:sz w:val="18"/>
          <w:szCs w:val="18"/>
          <w:highlight w:val="none"/>
          <w:lang w:val="en-US"/>
        </w:rPr>
      </w:pPr>
    </w:p>
    <w:p w14:paraId="6DA942BB">
      <w:pPr>
        <w:shd w:val="clear"/>
        <w:wordWrap/>
        <w:topLinePunct w:val="0"/>
        <w:bidi w:val="0"/>
        <w:snapToGrid w:val="0"/>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三、提交响应文件</w:t>
      </w:r>
    </w:p>
    <w:p w14:paraId="6B76A9CB">
      <w:pPr>
        <w:pStyle w:val="9"/>
        <w:shd w:val="clear"/>
        <w:wordWrap/>
        <w:topLinePunct w:val="0"/>
        <w:bidi w:val="0"/>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7. 采购文件的获取</w:t>
      </w:r>
    </w:p>
    <w:p w14:paraId="174B56CB">
      <w:pPr>
        <w:shd w:val="clear"/>
        <w:wordWrap/>
        <w:topLinePunct w:val="0"/>
        <w:bidi w:val="0"/>
        <w:spacing w:line="360" w:lineRule="auto"/>
        <w:ind w:firstLine="480" w:firstLineChars="200"/>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详见竞争性磋商公告中获取采购文件的时间期限、地点、方式及采购文件售价。</w:t>
      </w:r>
    </w:p>
    <w:p w14:paraId="6D249C99">
      <w:pPr>
        <w:pStyle w:val="9"/>
        <w:shd w:val="clear"/>
        <w:wordWrap/>
        <w:topLinePunct w:val="0"/>
        <w:bidi w:val="0"/>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8.磋商前答疑会或现场考察</w:t>
      </w:r>
    </w:p>
    <w:p w14:paraId="3ABAEDD0">
      <w:pPr>
        <w:pStyle w:val="9"/>
        <w:shd w:val="clear"/>
        <w:wordWrap/>
        <w:topLinePunct w:val="0"/>
        <w:bidi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采购人组织潜在供应商现场考察或者召开磋商前答疑会的，潜在供应商按第二部分供应商须知前附表的规定参加现场考察或者磋商前答疑会。</w:t>
      </w:r>
    </w:p>
    <w:p w14:paraId="48F91E82">
      <w:pPr>
        <w:pStyle w:val="9"/>
        <w:shd w:val="clear"/>
        <w:wordWrap/>
        <w:topLinePunct w:val="0"/>
        <w:bidi w:val="0"/>
        <w:spacing w:line="360" w:lineRule="auto"/>
        <w:rPr>
          <w:rFonts w:hint="eastAsia" w:ascii="仿宋" w:hAnsi="仿宋" w:eastAsia="仿宋" w:cs="仿宋"/>
          <w:b/>
          <w:color w:val="auto"/>
          <w:szCs w:val="24"/>
          <w:highlight w:val="none"/>
        </w:rPr>
      </w:pPr>
      <w:r>
        <w:rPr>
          <w:rFonts w:hint="eastAsia" w:ascii="仿宋" w:hAnsi="仿宋" w:eastAsia="仿宋" w:cs="仿宋"/>
          <w:b/>
          <w:color w:val="auto"/>
          <w:kern w:val="28"/>
          <w:sz w:val="24"/>
          <w:szCs w:val="24"/>
          <w:highlight w:val="none"/>
        </w:rPr>
        <w:t>9.磋商保证金</w:t>
      </w:r>
    </w:p>
    <w:p w14:paraId="19892A14">
      <w:pPr>
        <w:pStyle w:val="6"/>
        <w:shd w:val="clear"/>
        <w:wordWrap/>
        <w:topLinePunct w:val="0"/>
        <w:bidi w:val="0"/>
        <w:spacing w:line="360" w:lineRule="auto"/>
        <w:ind w:firstLine="470" w:firstLineChars="196"/>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本项目不需缴纳磋商保证金。</w:t>
      </w:r>
    </w:p>
    <w:p w14:paraId="47203998">
      <w:pPr>
        <w:pStyle w:val="9"/>
        <w:shd w:val="clear"/>
        <w:wordWrap/>
        <w:topLinePunct w:val="0"/>
        <w:bidi w:val="0"/>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10. 响应文件的语言</w:t>
      </w:r>
    </w:p>
    <w:p w14:paraId="564FB71C">
      <w:pPr>
        <w:shd w:val="clear"/>
        <w:wordWrap/>
        <w:topLinePunct w:val="0"/>
        <w:autoSpaceDE w:val="0"/>
        <w:autoSpaceDN w:val="0"/>
        <w:bidi w:val="0"/>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响应文件及供应商与采购有关的来往通知、函件和文件均应使用中文。</w:t>
      </w:r>
    </w:p>
    <w:p w14:paraId="3F6DF2BB">
      <w:pPr>
        <w:pStyle w:val="9"/>
        <w:shd w:val="clear"/>
        <w:wordWrap/>
        <w:topLinePunct w:val="0"/>
        <w:bidi w:val="0"/>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11. 响应文件的组成</w:t>
      </w:r>
    </w:p>
    <w:p w14:paraId="6EEA8103">
      <w:pPr>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11.1</w:t>
      </w:r>
      <w:r>
        <w:rPr>
          <w:rFonts w:hint="eastAsia" w:ascii="仿宋" w:hAnsi="仿宋" w:eastAsia="仿宋" w:cs="仿宋"/>
          <w:b/>
          <w:color w:val="auto"/>
          <w:sz w:val="24"/>
          <w:highlight w:val="none"/>
        </w:rPr>
        <w:t>资格文件</w:t>
      </w:r>
      <w:r>
        <w:rPr>
          <w:rFonts w:hint="eastAsia" w:ascii="仿宋" w:hAnsi="仿宋" w:eastAsia="仿宋" w:cs="仿宋"/>
          <w:color w:val="auto"/>
          <w:sz w:val="24"/>
          <w:highlight w:val="none"/>
        </w:rPr>
        <w:t>：</w:t>
      </w:r>
    </w:p>
    <w:p w14:paraId="120701B7">
      <w:pPr>
        <w:shd w:val="clear"/>
        <w:wordWrap/>
        <w:topLinePunct w:val="0"/>
        <w:bidi w:val="0"/>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11.1.1符合参加政府采购活动应当具备的一般条件的承诺函；</w:t>
      </w:r>
    </w:p>
    <w:p w14:paraId="058D07FC">
      <w:pPr>
        <w:shd w:val="clear"/>
        <w:wordWrap/>
        <w:topLinePunct w:val="0"/>
        <w:bidi w:val="0"/>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11.1.2</w:t>
      </w:r>
      <w:bookmarkStart w:id="20" w:name="_Hlk101259339"/>
      <w:r>
        <w:rPr>
          <w:rFonts w:hint="eastAsia" w:ascii="仿宋" w:hAnsi="仿宋" w:eastAsia="仿宋" w:cs="仿宋"/>
          <w:snapToGrid w:val="0"/>
          <w:color w:val="auto"/>
          <w:kern w:val="28"/>
          <w:sz w:val="24"/>
          <w:szCs w:val="20"/>
          <w:highlight w:val="none"/>
        </w:rPr>
        <w:t>联合协议</w:t>
      </w:r>
      <w:bookmarkStart w:id="21" w:name="_Hlk101257010"/>
      <w:r>
        <w:rPr>
          <w:rFonts w:hint="eastAsia" w:ascii="仿宋" w:hAnsi="仿宋" w:eastAsia="仿宋" w:cs="仿宋"/>
          <w:snapToGrid w:val="0"/>
          <w:color w:val="auto"/>
          <w:kern w:val="28"/>
          <w:sz w:val="24"/>
          <w:szCs w:val="20"/>
          <w:highlight w:val="none"/>
        </w:rPr>
        <w:t>（如果有)</w:t>
      </w:r>
      <w:bookmarkEnd w:id="20"/>
      <w:bookmarkEnd w:id="21"/>
      <w:r>
        <w:rPr>
          <w:rFonts w:hint="eastAsia" w:ascii="仿宋" w:hAnsi="仿宋" w:eastAsia="仿宋" w:cs="仿宋"/>
          <w:snapToGrid w:val="0"/>
          <w:color w:val="auto"/>
          <w:kern w:val="28"/>
          <w:sz w:val="24"/>
          <w:szCs w:val="20"/>
          <w:highlight w:val="none"/>
        </w:rPr>
        <w:t>；</w:t>
      </w:r>
    </w:p>
    <w:p w14:paraId="51D6A3F3">
      <w:pPr>
        <w:shd w:val="clear"/>
        <w:wordWrap/>
        <w:topLinePunct w:val="0"/>
        <w:bidi w:val="0"/>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11.1.3落实政府采购政策需满足的资格要求</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05B9DBF0">
      <w:pPr>
        <w:shd w:val="clear"/>
        <w:wordWrap/>
        <w:topLinePunct w:val="0"/>
        <w:bidi w:val="0"/>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11.1.4本项目的特定资格要求</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4B1DFCD8">
      <w:pPr>
        <w:shd w:val="clear"/>
        <w:wordWrap/>
        <w:topLinePunct w:val="0"/>
        <w:bidi w:val="0"/>
        <w:snapToGrid w:val="0"/>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11.</w:t>
      </w:r>
      <w:r>
        <w:rPr>
          <w:rFonts w:hint="eastAsia" w:ascii="仿宋" w:hAnsi="仿宋" w:eastAsia="仿宋" w:cs="仿宋"/>
          <w:color w:val="auto"/>
          <w:sz w:val="24"/>
          <w:highlight w:val="none"/>
        </w:rPr>
        <w:t>2商务技术</w:t>
      </w:r>
      <w:r>
        <w:rPr>
          <w:rFonts w:hint="eastAsia" w:ascii="仿宋" w:hAnsi="仿宋" w:eastAsia="仿宋" w:cs="仿宋"/>
          <w:color w:val="auto"/>
          <w:sz w:val="24"/>
          <w:highlight w:val="none"/>
          <w:lang w:val="zh-CN"/>
        </w:rPr>
        <w:t>文件：</w:t>
      </w:r>
    </w:p>
    <w:p w14:paraId="04271196">
      <w:pPr>
        <w:shd w:val="clear"/>
        <w:wordWrap/>
        <w:topLinePunct w:val="0"/>
        <w:bidi w:val="0"/>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11.2.1响应函；</w:t>
      </w:r>
    </w:p>
    <w:p w14:paraId="1C78468B">
      <w:pPr>
        <w:shd w:val="clear"/>
        <w:wordWrap/>
        <w:topLinePunct w:val="0"/>
        <w:bidi w:val="0"/>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11.2.2授权委托书或法定代表人（单位负责人、自然人本人）身份证明；</w:t>
      </w:r>
    </w:p>
    <w:p w14:paraId="4F30B173">
      <w:pPr>
        <w:shd w:val="clear"/>
        <w:wordWrap/>
        <w:topLinePunct w:val="0"/>
        <w:bidi w:val="0"/>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11.2.3分包意向协议（如果有)；</w:t>
      </w:r>
    </w:p>
    <w:p w14:paraId="086B917F">
      <w:pPr>
        <w:shd w:val="clear"/>
        <w:wordWrap/>
        <w:topLinePunct w:val="0"/>
        <w:bidi w:val="0"/>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11.2.4符合性审查资料；</w:t>
      </w:r>
    </w:p>
    <w:p w14:paraId="4B53FC0E">
      <w:pPr>
        <w:shd w:val="clear"/>
        <w:wordWrap/>
        <w:topLinePunct w:val="0"/>
        <w:bidi w:val="0"/>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11.2.5评审标准相应的商务技术资料；</w:t>
      </w:r>
    </w:p>
    <w:p w14:paraId="178A1CDA">
      <w:pPr>
        <w:shd w:val="clear"/>
        <w:wordWrap/>
        <w:topLinePunct w:val="0"/>
        <w:bidi w:val="0"/>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11.2.6商务技术偏离表；</w:t>
      </w:r>
    </w:p>
    <w:p w14:paraId="110CD262">
      <w:pPr>
        <w:shd w:val="clear"/>
        <w:wordWrap/>
        <w:topLinePunct w:val="0"/>
        <w:bidi w:val="0"/>
        <w:snapToGrid w:val="0"/>
        <w:spacing w:line="360" w:lineRule="auto"/>
        <w:ind w:firstLine="960" w:firstLineChars="4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11.</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7</w:t>
      </w:r>
      <w:r>
        <w:rPr>
          <w:rFonts w:hint="eastAsia" w:ascii="仿宋" w:hAnsi="仿宋" w:eastAsia="仿宋" w:cs="仿宋"/>
          <w:color w:val="auto"/>
          <w:sz w:val="24"/>
          <w:highlight w:val="none"/>
          <w:lang w:val="zh-CN"/>
        </w:rPr>
        <w:t>政府采购供应商廉洁自律承诺书；</w:t>
      </w:r>
    </w:p>
    <w:p w14:paraId="6670D4C1">
      <w:pPr>
        <w:shd w:val="clear"/>
        <w:wordWrap/>
        <w:topLinePunct w:val="0"/>
        <w:bidi w:val="0"/>
        <w:snapToGrid w:val="0"/>
        <w:spacing w:line="360" w:lineRule="auto"/>
        <w:ind w:firstLine="480" w:firstLineChars="200"/>
        <w:rPr>
          <w:rFonts w:hint="eastAsia" w:ascii="仿宋" w:hAnsi="仿宋" w:eastAsia="仿宋" w:cs="仿宋"/>
          <w:color w:val="auto"/>
          <w:sz w:val="24"/>
          <w:highlight w:val="none"/>
          <w:u w:val="single"/>
          <w:lang w:val="zh-CN"/>
        </w:rPr>
      </w:pPr>
      <w:r>
        <w:rPr>
          <w:rFonts w:hint="eastAsia" w:ascii="仿宋" w:hAnsi="仿宋" w:eastAsia="仿宋" w:cs="仿宋"/>
          <w:color w:val="auto"/>
          <w:kern w:val="0"/>
          <w:sz w:val="24"/>
          <w:highlight w:val="none"/>
          <w:lang w:val="zh-CN"/>
        </w:rPr>
        <w:t>11.</w:t>
      </w:r>
      <w:r>
        <w:rPr>
          <w:rFonts w:hint="eastAsia" w:ascii="仿宋" w:hAnsi="仿宋" w:eastAsia="仿宋" w:cs="仿宋"/>
          <w:color w:val="auto"/>
          <w:kern w:val="0"/>
          <w:sz w:val="24"/>
          <w:highlight w:val="none"/>
        </w:rPr>
        <w:t>3</w:t>
      </w:r>
      <w:r>
        <w:rPr>
          <w:rFonts w:hint="eastAsia" w:ascii="仿宋" w:hAnsi="仿宋" w:eastAsia="仿宋" w:cs="仿宋"/>
          <w:b/>
          <w:color w:val="auto"/>
          <w:sz w:val="24"/>
          <w:highlight w:val="none"/>
        </w:rPr>
        <w:t>报价文件：</w:t>
      </w:r>
    </w:p>
    <w:p w14:paraId="717D5554">
      <w:pPr>
        <w:shd w:val="clear"/>
        <w:wordWrap/>
        <w:topLinePunct w:val="0"/>
        <w:bidi w:val="0"/>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11.3.1报价单；</w:t>
      </w:r>
    </w:p>
    <w:p w14:paraId="4457EA71">
      <w:pPr>
        <w:shd w:val="clear"/>
        <w:wordWrap/>
        <w:topLinePunct w:val="0"/>
        <w:bidi w:val="0"/>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11.3.2已标价工程量清单；</w:t>
      </w:r>
    </w:p>
    <w:p w14:paraId="3675FE8C">
      <w:pPr>
        <w:shd w:val="clear"/>
        <w:wordWrap/>
        <w:topLinePunct w:val="0"/>
        <w:bidi w:val="0"/>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11.3.3中小企业声明函。</w:t>
      </w:r>
    </w:p>
    <w:p w14:paraId="5D21C687">
      <w:pPr>
        <w:shd w:val="clear"/>
        <w:wordWrap/>
        <w:topLinePunct w:val="0"/>
        <w:bidi w:val="0"/>
        <w:spacing w:line="360" w:lineRule="auto"/>
        <w:ind w:firstLine="723" w:firstLineChars="3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响应文件含有采购人不能接受的附加条件的，响应文件无效；</w:t>
      </w:r>
    </w:p>
    <w:p w14:paraId="6F41955F">
      <w:pPr>
        <w:shd w:val="clear"/>
        <w:wordWrap/>
        <w:topLinePunct w:val="0"/>
        <w:bidi w:val="0"/>
        <w:spacing w:line="360" w:lineRule="auto"/>
        <w:ind w:firstLine="723" w:firstLineChars="300"/>
        <w:rPr>
          <w:rFonts w:hint="eastAsia" w:ascii="仿宋" w:hAnsi="仿宋" w:eastAsia="仿宋" w:cs="仿宋"/>
          <w:b/>
          <w:color w:val="auto"/>
          <w:sz w:val="24"/>
          <w:szCs w:val="21"/>
          <w:highlight w:val="none"/>
        </w:rPr>
      </w:pPr>
      <w:r>
        <w:rPr>
          <w:rFonts w:hint="eastAsia" w:ascii="仿宋" w:hAnsi="仿宋" w:eastAsia="仿宋" w:cs="仿宋"/>
          <w:b/>
          <w:color w:val="auto"/>
          <w:sz w:val="24"/>
          <w:highlight w:val="none"/>
        </w:rPr>
        <w:t>供应商提供虚假材料的，响应文件无效。</w:t>
      </w:r>
    </w:p>
    <w:p w14:paraId="155966DD">
      <w:pPr>
        <w:pStyle w:val="25"/>
        <w:shd w:val="clear"/>
        <w:wordWrap/>
        <w:topLinePunct w:val="0"/>
        <w:bidi w:val="0"/>
        <w:snapToGrid w:val="0"/>
        <w:spacing w:before="0" w:line="360" w:lineRule="auto"/>
        <w:ind w:firstLine="0" w:firstLineChars="0"/>
        <w:outlineLvl w:val="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12</w:t>
      </w:r>
      <w:r>
        <w:rPr>
          <w:rFonts w:hint="eastAsia" w:ascii="仿宋" w:hAnsi="仿宋" w:eastAsia="仿宋" w:cs="仿宋"/>
          <w:b/>
          <w:color w:val="auto"/>
          <w:kern w:val="0"/>
          <w:szCs w:val="24"/>
          <w:highlight w:val="none"/>
          <w:lang w:val="zh-CN"/>
        </w:rPr>
        <w:t xml:space="preserve">. </w:t>
      </w:r>
      <w:r>
        <w:rPr>
          <w:rFonts w:hint="eastAsia" w:ascii="仿宋" w:hAnsi="仿宋" w:eastAsia="仿宋" w:cs="仿宋"/>
          <w:b/>
          <w:color w:val="auto"/>
          <w:szCs w:val="24"/>
          <w:highlight w:val="none"/>
        </w:rPr>
        <w:t>响应文件的编制</w:t>
      </w:r>
    </w:p>
    <w:p w14:paraId="5CBBD8FA">
      <w:pPr>
        <w:shd w:val="clear"/>
        <w:wordWrap/>
        <w:topLinePunct w:val="0"/>
        <w:bidi w:val="0"/>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val="zh-CN"/>
        </w:rPr>
        <w:t>12.1响应文件分为资格文件、商务技术文件、报价文件三部分。各供应商在编制响应文件时请按照采购文件第六部分规定的格式进行，混乱的编排导致响应文件被误读或磋商小组查找不到有效文件是供应商的风险。</w:t>
      </w:r>
    </w:p>
    <w:p w14:paraId="56C4B748">
      <w:pPr>
        <w:shd w:val="clear"/>
        <w:wordWrap/>
        <w:topLinePunct w:val="0"/>
        <w:bidi w:val="0"/>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12.2供应商进行电子投标应安装客户端软件—“政采云电子交易客户端”，并按照采购文件和电子交易平台的要求编制并加密响应文件。供应商未按规定加密的响应文件，电子交易平台将拒收并提示。</w:t>
      </w:r>
    </w:p>
    <w:p w14:paraId="3B07394C">
      <w:pPr>
        <w:shd w:val="clear"/>
        <w:wordWrap/>
        <w:topLinePunct w:val="0"/>
        <w:bidi w:val="0"/>
        <w:snapToGrid w:val="0"/>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36C84345">
      <w:pPr>
        <w:shd w:val="clear"/>
        <w:wordWrap/>
        <w:topLinePunct w:val="0"/>
        <w:bidi w:val="0"/>
        <w:snapToGrid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13.响应文件的签署、盖章</w:t>
      </w:r>
    </w:p>
    <w:p w14:paraId="229F79CA">
      <w:pPr>
        <w:pStyle w:val="25"/>
        <w:shd w:val="clear"/>
        <w:wordWrap/>
        <w:topLinePunct w:val="0"/>
        <w:bidi w:val="0"/>
        <w:snapToGrid w:val="0"/>
        <w:spacing w:before="0" w:line="360" w:lineRule="auto"/>
        <w:ind w:firstLine="480"/>
        <w:rPr>
          <w:rFonts w:hint="eastAsia" w:ascii="仿宋" w:hAnsi="仿宋" w:eastAsia="仿宋" w:cs="仿宋"/>
          <w:b/>
          <w:color w:val="auto"/>
          <w:highlight w:val="none"/>
        </w:rPr>
      </w:pPr>
      <w:r>
        <w:rPr>
          <w:rFonts w:hint="eastAsia" w:ascii="仿宋" w:hAnsi="仿宋" w:eastAsia="仿宋" w:cs="仿宋"/>
          <w:color w:val="auto"/>
          <w:szCs w:val="24"/>
          <w:highlight w:val="none"/>
        </w:rPr>
        <w:t>13.1响应文件按照采购文件第六部分格式要</w:t>
      </w:r>
      <w:r>
        <w:rPr>
          <w:rFonts w:hint="eastAsia" w:ascii="仿宋" w:hAnsi="仿宋" w:eastAsia="仿宋" w:cs="仿宋"/>
          <w:color w:val="auto"/>
          <w:highlight w:val="none"/>
        </w:rPr>
        <w:t>求进行签署、盖章。</w:t>
      </w:r>
      <w:r>
        <w:rPr>
          <w:rFonts w:hint="eastAsia" w:ascii="仿宋" w:hAnsi="仿宋" w:eastAsia="仿宋" w:cs="仿宋"/>
          <w:b/>
          <w:color w:val="auto"/>
          <w:highlight w:val="none"/>
        </w:rPr>
        <w:t>▲供应商的响应文件未按照采购文件要求签署、盖章的，其响应文件无效</w:t>
      </w:r>
      <w:r>
        <w:rPr>
          <w:rFonts w:hint="eastAsia" w:ascii="仿宋" w:hAnsi="仿宋" w:eastAsia="仿宋" w:cs="仿宋"/>
          <w:color w:val="auto"/>
          <w:szCs w:val="24"/>
          <w:highlight w:val="none"/>
        </w:rPr>
        <w:t>。</w:t>
      </w:r>
    </w:p>
    <w:p w14:paraId="74364028">
      <w:pPr>
        <w:pStyle w:val="25"/>
        <w:shd w:val="clear"/>
        <w:wordWrap/>
        <w:topLinePunct w:val="0"/>
        <w:bidi w:val="0"/>
        <w:snapToGrid w:val="0"/>
        <w:spacing w:before="0" w:line="360"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13.2为确保网上操作合法、有效和安全，供应商应当在响应文件提交（上传）截止时间前完成在“政府采购云平台”的身份认证，确保在电子投标过程中能够对相关数据电文进行加密和使用电子签名。</w:t>
      </w:r>
    </w:p>
    <w:p w14:paraId="07A51CF8">
      <w:pPr>
        <w:pStyle w:val="25"/>
        <w:shd w:val="clear"/>
        <w:wordWrap/>
        <w:topLinePunct w:val="0"/>
        <w:bidi w:val="0"/>
        <w:snapToGrid w:val="0"/>
        <w:spacing w:before="0" w:line="360" w:lineRule="auto"/>
        <w:ind w:firstLine="480"/>
        <w:rPr>
          <w:rFonts w:hint="eastAsia" w:ascii="仿宋" w:hAnsi="仿宋" w:eastAsia="仿宋" w:cs="仿宋"/>
          <w:color w:val="auto"/>
          <w:szCs w:val="24"/>
          <w:highlight w:val="none"/>
        </w:rPr>
      </w:pPr>
      <w:r>
        <w:rPr>
          <w:rFonts w:hint="eastAsia" w:ascii="仿宋" w:hAnsi="仿宋" w:eastAsia="仿宋" w:cs="仿宋"/>
          <w:color w:val="auto"/>
          <w:highlight w:val="none"/>
        </w:rPr>
        <w:t>13.3采购文件对响应文件签署、盖章的要求适用于电子签名。</w:t>
      </w:r>
    </w:p>
    <w:p w14:paraId="1D7A478C">
      <w:pPr>
        <w:pStyle w:val="25"/>
        <w:shd w:val="clear"/>
        <w:wordWrap/>
        <w:topLinePunct w:val="0"/>
        <w:bidi w:val="0"/>
        <w:snapToGrid w:val="0"/>
        <w:spacing w:before="0" w:line="360" w:lineRule="auto"/>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14. 响应文件的提交、补充、修改、撤回</w:t>
      </w:r>
    </w:p>
    <w:p w14:paraId="3513C7DC">
      <w:pPr>
        <w:pStyle w:val="25"/>
        <w:shd w:val="clear"/>
        <w:wordWrap/>
        <w:topLinePunct w:val="0"/>
        <w:bidi w:val="0"/>
        <w:snapToGrid w:val="0"/>
        <w:spacing w:before="0" w:line="360" w:lineRule="auto"/>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14.1 供应商应当在响应文件提交（上传）截止时间前完成响应文件的传输递交，并可以补充、修改或者撤回响应文件。补充或者修改响应文件的，应当先行撤回原文件，补充、修改后重新传输递交。响应文件提交（上传）截止时间前未完成传输的，视为撤回响应文件。响应文件提交（上传）截止时间后递交的响应文件，电子交易平台将拒收。</w:t>
      </w:r>
    </w:p>
    <w:p w14:paraId="327AC876">
      <w:pPr>
        <w:pStyle w:val="25"/>
        <w:shd w:val="clear"/>
        <w:wordWrap/>
        <w:topLinePunct w:val="0"/>
        <w:bidi w:val="0"/>
        <w:snapToGrid w:val="0"/>
        <w:spacing w:before="0" w:line="360" w:lineRule="auto"/>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14.2电子交易平台收到响应文件，将妥善保存并即时向供应商发出确认回执通知。在响应文件提交（上传）截止时间前，除供应商补充、修改或者撤回响应文件外，任何单位和个人不得解密或提取响应文件。</w:t>
      </w:r>
    </w:p>
    <w:p w14:paraId="47B6A6D8">
      <w:pPr>
        <w:pStyle w:val="25"/>
        <w:shd w:val="clear"/>
        <w:wordWrap/>
        <w:topLinePunct w:val="0"/>
        <w:bidi w:val="0"/>
        <w:snapToGrid w:val="0"/>
        <w:spacing w:before="0" w:line="360" w:lineRule="auto"/>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14.3采购人、采购机构可以视情况延长响应文件提交的截止时间。在上述情况下，采购机构与供应商以前在响应文件提交截止时间方面的全部权利、责任和义务，将适用于延长至新的响应文件提交截止时间。</w:t>
      </w:r>
    </w:p>
    <w:p w14:paraId="22F24DC3">
      <w:pPr>
        <w:pStyle w:val="9"/>
        <w:shd w:val="clear"/>
        <w:wordWrap/>
        <w:topLinePunct w:val="0"/>
        <w:bidi w:val="0"/>
        <w:snapToGrid w:val="0"/>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15.备份响应文件</w:t>
      </w:r>
    </w:p>
    <w:p w14:paraId="712401EE">
      <w:pPr>
        <w:pStyle w:val="9"/>
        <w:shd w:val="clear"/>
        <w:wordWrap/>
        <w:topLinePunct w:val="0"/>
        <w:bidi w:val="0"/>
        <w:snapToGrid w:val="0"/>
        <w:spacing w:line="360" w:lineRule="auto"/>
        <w:ind w:firstLine="360" w:firstLineChars="15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 xml:space="preserve"> 15.1供应商在电子交易平台传输递交响应文件后，还可以在响应文件提交（上传）截止时间前直接提交或者以邮政快递方式递交备份响应文件1份，</w:t>
      </w:r>
      <w:r>
        <w:rPr>
          <w:rFonts w:hint="eastAsia" w:ascii="仿宋" w:hAnsi="仿宋" w:eastAsia="仿宋" w:cs="仿宋"/>
          <w:b/>
          <w:color w:val="auto"/>
          <w:sz w:val="24"/>
          <w:szCs w:val="24"/>
          <w:highlight w:val="none"/>
        </w:rPr>
        <w:t>但采购人、采购机构不强制或变相强制供应商提交备份响应文件。</w:t>
      </w:r>
    </w:p>
    <w:p w14:paraId="7EBB3452">
      <w:pPr>
        <w:pStyle w:val="9"/>
        <w:shd w:val="clear"/>
        <w:wordWrap/>
        <w:topLinePunct w:val="0"/>
        <w:bidi w:val="0"/>
        <w:snapToGrid w:val="0"/>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15.2备份响应文件须在“政采云投标客户端”制作生成，并储存在</w:t>
      </w:r>
      <w:r>
        <w:rPr>
          <w:rFonts w:hint="eastAsia" w:ascii="仿宋" w:hAnsi="仿宋" w:eastAsia="仿宋" w:cs="仿宋"/>
          <w:color w:val="auto"/>
          <w:sz w:val="24"/>
          <w:highlight w:val="none"/>
        </w:rPr>
        <w:t>DVD光盘</w:t>
      </w:r>
      <w:r>
        <w:rPr>
          <w:rFonts w:hint="eastAsia" w:ascii="仿宋" w:hAnsi="仿宋" w:eastAsia="仿宋" w:cs="仿宋"/>
          <w:color w:val="auto"/>
          <w:sz w:val="24"/>
          <w:highlight w:val="none"/>
          <w:lang w:val="en-US" w:eastAsia="zh-CN"/>
        </w:rPr>
        <w:t>或U盘</w:t>
      </w:r>
      <w:r>
        <w:rPr>
          <w:rFonts w:hint="eastAsia" w:ascii="仿宋" w:hAnsi="仿宋" w:eastAsia="仿宋" w:cs="仿宋"/>
          <w:color w:val="auto"/>
          <w:sz w:val="24"/>
          <w:szCs w:val="24"/>
          <w:highlight w:val="none"/>
        </w:rPr>
        <w:t>中。备份响应文件应当密封包装并在包装上加盖公章并注明采购项目名称，供应商名称(联合体参与的，包装物封面需注明联合体，并注明联合体成员各方的名称和联合协议中约定的牵头人的名称)。</w:t>
      </w:r>
      <w:r>
        <w:rPr>
          <w:rFonts w:hint="eastAsia" w:ascii="仿宋" w:hAnsi="仿宋" w:eastAsia="仿宋" w:cs="仿宋"/>
          <w:b/>
          <w:color w:val="auto"/>
          <w:sz w:val="24"/>
          <w:highlight w:val="none"/>
        </w:rPr>
        <w:t>不符合上述制作、</w:t>
      </w:r>
      <w:r>
        <w:rPr>
          <w:rFonts w:hint="eastAsia" w:ascii="仿宋" w:hAnsi="仿宋" w:eastAsia="仿宋" w:cs="仿宋"/>
          <w:b/>
          <w:color w:val="auto"/>
          <w:sz w:val="24"/>
          <w:szCs w:val="24"/>
          <w:highlight w:val="none"/>
        </w:rPr>
        <w:t>存储、密封规定的备份响应文件将被视为无效或者被拒绝接收。</w:t>
      </w:r>
    </w:p>
    <w:p w14:paraId="62813C10">
      <w:pPr>
        <w:pStyle w:val="9"/>
        <w:shd w:val="clear"/>
        <w:wordWrap/>
        <w:topLinePunct w:val="0"/>
        <w:bidi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15.3直接提交备份响应文件的，供应商应于响应文件提交（上传）截止时间前在竞争性磋商公告中载明的响应文件开启地点将备份响应文件提交给采购机构，采购机构将拒绝接受逾期送达的备份响应文件。</w:t>
      </w:r>
    </w:p>
    <w:p w14:paraId="3DA94027">
      <w:pPr>
        <w:pStyle w:val="9"/>
        <w:shd w:val="clear"/>
        <w:wordWrap/>
        <w:topLinePunct w:val="0"/>
        <w:bidi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15.4以邮政快递方式递交备份响应文件的，供应商应先将备份响应文件按要求密封和标记，再进行邮政快递包装后邮寄。备份响应文件须在响应文件提交（上传）截止时间之前送达采购文件第二部分供应商须知前附表规定的备份响应文件送达地点；送达时间以签收人签收时间为准。采购机构将拒绝接受逾期送达的备份响应文件。邮寄过程中，电子备份响应文件发生泄露、遗失、损坏或延期送达等情况的，由供应商自行负责。</w:t>
      </w:r>
    </w:p>
    <w:p w14:paraId="444B96B8">
      <w:pPr>
        <w:pStyle w:val="9"/>
        <w:shd w:val="clear"/>
        <w:wordWrap/>
        <w:topLinePunct w:val="0"/>
        <w:bidi w:val="0"/>
        <w:snapToGrid w:val="0"/>
        <w:spacing w:line="360" w:lineRule="auto"/>
        <w:ind w:firstLine="479" w:firstLineChars="19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15.5供应商仅提交备份响应文件，未在电子交易平台传输递交响应文件的，响应文件无效。</w:t>
      </w:r>
    </w:p>
    <w:p w14:paraId="20CEE7D4">
      <w:pPr>
        <w:pStyle w:val="25"/>
        <w:shd w:val="clear"/>
        <w:wordWrap/>
        <w:topLinePunct w:val="0"/>
        <w:bidi w:val="0"/>
        <w:spacing w:before="0" w:line="360" w:lineRule="auto"/>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16.响应文件的无效处理</w:t>
      </w:r>
    </w:p>
    <w:p w14:paraId="73DD6A62">
      <w:pPr>
        <w:pStyle w:val="8"/>
        <w:shd w:val="clear"/>
        <w:wordWrap/>
        <w:topLinePunct w:val="0"/>
        <w:bidi w:val="0"/>
        <w:spacing w:line="360" w:lineRule="auto"/>
        <w:ind w:firstLine="360"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有采购文件第四部分</w:t>
      </w:r>
      <w:r>
        <w:rPr>
          <w:rFonts w:hint="eastAsia" w:ascii="仿宋" w:hAnsi="仿宋" w:eastAsia="仿宋" w:cs="仿宋"/>
          <w:color w:val="auto"/>
          <w:highlight w:val="none"/>
        </w:rPr>
        <w:t>4.2规定</w:t>
      </w:r>
      <w:r>
        <w:rPr>
          <w:rFonts w:hint="eastAsia" w:ascii="仿宋" w:hAnsi="仿宋" w:eastAsia="仿宋" w:cs="仿宋"/>
          <w:color w:val="auto"/>
          <w:szCs w:val="21"/>
          <w:highlight w:val="none"/>
        </w:rPr>
        <w:t>的情形之一的，响应文件无效：</w:t>
      </w:r>
    </w:p>
    <w:p w14:paraId="7398A6C7">
      <w:pPr>
        <w:pStyle w:val="25"/>
        <w:shd w:val="clear"/>
        <w:wordWrap/>
        <w:topLinePunct w:val="0"/>
        <w:bidi w:val="0"/>
        <w:spacing w:before="0" w:line="360" w:lineRule="auto"/>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17.响应文件有效期</w:t>
      </w:r>
    </w:p>
    <w:p w14:paraId="68A1B0A2">
      <w:pPr>
        <w:shd w:val="clear"/>
        <w:wordWrap/>
        <w:topLinePunct w:val="0"/>
        <w:bidi w:val="0"/>
        <w:spacing w:line="360" w:lineRule="auto"/>
        <w:ind w:firstLine="480" w:firstLineChars="200"/>
        <w:rPr>
          <w:rFonts w:hint="eastAsia" w:ascii="仿宋" w:hAnsi="仿宋" w:eastAsia="仿宋" w:cs="仿宋"/>
          <w:b/>
          <w:color w:val="auto"/>
          <w:sz w:val="24"/>
          <w:szCs w:val="21"/>
          <w:highlight w:val="none"/>
        </w:rPr>
      </w:pPr>
      <w:r>
        <w:rPr>
          <w:rFonts w:hint="eastAsia" w:ascii="仿宋" w:hAnsi="仿宋" w:eastAsia="仿宋" w:cs="仿宋"/>
          <w:color w:val="auto"/>
          <w:sz w:val="24"/>
          <w:szCs w:val="20"/>
          <w:highlight w:val="none"/>
        </w:rPr>
        <w:t>17.1响应文件有效期为从提交响应文件的截止之日起90天。▲</w:t>
      </w:r>
      <w:r>
        <w:rPr>
          <w:rFonts w:hint="eastAsia" w:ascii="仿宋" w:hAnsi="仿宋" w:eastAsia="仿宋" w:cs="仿宋"/>
          <w:b/>
          <w:color w:val="auto"/>
          <w:sz w:val="24"/>
          <w:szCs w:val="20"/>
          <w:highlight w:val="none"/>
        </w:rPr>
        <w:t>供应商的响应文件中承</w:t>
      </w:r>
      <w:r>
        <w:rPr>
          <w:rFonts w:hint="eastAsia" w:ascii="仿宋" w:hAnsi="仿宋" w:eastAsia="仿宋" w:cs="仿宋"/>
          <w:b/>
          <w:color w:val="auto"/>
          <w:sz w:val="24"/>
          <w:szCs w:val="21"/>
          <w:highlight w:val="none"/>
        </w:rPr>
        <w:t>诺的响应文件有效期少于采购文件中载明的响应文件有效期的，响应文件无效。</w:t>
      </w:r>
    </w:p>
    <w:p w14:paraId="007F35B1">
      <w:pPr>
        <w:pStyle w:val="25"/>
        <w:shd w:val="clear"/>
        <w:wordWrap/>
        <w:topLinePunct w:val="0"/>
        <w:bidi w:val="0"/>
        <w:spacing w:before="0" w:line="360"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17.2响应文件合格投递后，自响应文件提交截止时间起，在响应文件有效期内有效。</w:t>
      </w:r>
    </w:p>
    <w:p w14:paraId="29CED6C9">
      <w:pPr>
        <w:pStyle w:val="25"/>
        <w:shd w:val="clear"/>
        <w:wordWrap/>
        <w:topLinePunct w:val="0"/>
        <w:bidi w:val="0"/>
        <w:spacing w:before="0" w:line="360"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17.3在原定响应文件有效期满之前，如果出现特殊情况，采购机构可以以书面形式通知供应商延长响应文件有效期。供应商同意延长的，不得要求或被允许修改其响应文件，供应商拒绝延长的，其响应文件无效。</w:t>
      </w:r>
    </w:p>
    <w:p w14:paraId="72D6F955">
      <w:pPr>
        <w:pStyle w:val="25"/>
        <w:shd w:val="clear"/>
        <w:wordWrap/>
        <w:topLinePunct w:val="0"/>
        <w:bidi w:val="0"/>
        <w:spacing w:before="0" w:line="360" w:lineRule="auto"/>
        <w:ind w:firstLine="643"/>
        <w:rPr>
          <w:rFonts w:hint="eastAsia" w:ascii="仿宋" w:hAnsi="仿宋" w:eastAsia="仿宋" w:cs="仿宋"/>
          <w:b/>
          <w:color w:val="auto"/>
          <w:sz w:val="32"/>
          <w:highlight w:val="none"/>
        </w:rPr>
      </w:pPr>
    </w:p>
    <w:p w14:paraId="1DBD702B">
      <w:pPr>
        <w:shd w:val="clear"/>
        <w:wordWrap/>
        <w:topLinePunct w:val="0"/>
        <w:bidi w:val="0"/>
        <w:snapToGrid w:val="0"/>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四、响应文件开启、资格审查与信用信息查询</w:t>
      </w:r>
    </w:p>
    <w:p w14:paraId="42001EAC">
      <w:pPr>
        <w:pStyle w:val="27"/>
        <w:shd w:val="clear"/>
        <w:wordWrap/>
        <w:topLinePunct w:val="0"/>
        <w:bidi w:val="0"/>
        <w:spacing w:before="0" w:line="360" w:lineRule="auto"/>
        <w:ind w:left="0" w:firstLine="0"/>
        <w:contextualSpacing/>
        <w:rPr>
          <w:rFonts w:hint="eastAsia" w:ascii="仿宋" w:hAnsi="仿宋" w:eastAsia="仿宋" w:cs="仿宋"/>
          <w:color w:val="auto"/>
          <w:sz w:val="24"/>
          <w:highlight w:val="none"/>
        </w:rPr>
      </w:pPr>
      <w:r>
        <w:rPr>
          <w:rFonts w:hint="eastAsia" w:ascii="仿宋" w:hAnsi="仿宋" w:eastAsia="仿宋" w:cs="仿宋"/>
          <w:b/>
          <w:color w:val="auto"/>
          <w:sz w:val="24"/>
          <w:szCs w:val="24"/>
          <w:highlight w:val="none"/>
        </w:rPr>
        <w:t>18.响应文件开启</w:t>
      </w:r>
    </w:p>
    <w:p w14:paraId="40EBB11E">
      <w:pPr>
        <w:pStyle w:val="27"/>
        <w:shd w:val="clear"/>
        <w:wordWrap/>
        <w:topLinePunct w:val="0"/>
        <w:bidi w:val="0"/>
        <w:snapToGrid w:val="0"/>
        <w:spacing w:before="0" w:line="360" w:lineRule="auto"/>
        <w:ind w:left="0" w:firstLine="480" w:firstLineChars="200"/>
        <w:contextualSpacing/>
        <w:rPr>
          <w:rFonts w:hint="eastAsia" w:ascii="仿宋" w:hAnsi="仿宋" w:eastAsia="仿宋" w:cs="仿宋"/>
          <w:color w:val="auto"/>
          <w:sz w:val="24"/>
          <w:highlight w:val="none"/>
        </w:rPr>
      </w:pPr>
      <w:r>
        <w:rPr>
          <w:rFonts w:hint="eastAsia" w:ascii="仿宋" w:hAnsi="仿宋" w:eastAsia="仿宋" w:cs="仿宋"/>
          <w:color w:val="auto"/>
          <w:sz w:val="24"/>
          <w:highlight w:val="none"/>
        </w:rPr>
        <w:t>18.1采购机构按照采购文件规定的时间通过电子交易平台组织响应文件开启，所有供应商均应当准时在线参加。供应商不足3家的，不得开启。</w:t>
      </w:r>
    </w:p>
    <w:p w14:paraId="104AF7F4">
      <w:pPr>
        <w:pStyle w:val="27"/>
        <w:shd w:val="clear"/>
        <w:wordWrap/>
        <w:topLinePunct w:val="0"/>
        <w:bidi w:val="0"/>
        <w:snapToGrid w:val="0"/>
        <w:spacing w:before="0" w:line="360" w:lineRule="auto"/>
        <w:ind w:left="0" w:firstLine="480" w:firstLineChars="200"/>
        <w:contextualSpacing/>
        <w:rPr>
          <w:rFonts w:hint="eastAsia" w:ascii="仿宋" w:hAnsi="仿宋" w:eastAsia="仿宋" w:cs="仿宋"/>
          <w:color w:val="auto"/>
          <w:sz w:val="24"/>
          <w:highlight w:val="none"/>
        </w:rPr>
      </w:pPr>
      <w:r>
        <w:rPr>
          <w:rFonts w:hint="eastAsia" w:ascii="仿宋" w:hAnsi="仿宋" w:eastAsia="仿宋" w:cs="仿宋"/>
          <w:color w:val="auto"/>
          <w:sz w:val="24"/>
          <w:highlight w:val="none"/>
        </w:rPr>
        <w:t>18.2响应文件开启时，电子交易平台按响应文件开启时间自动提取所有响应文件。采购机构依托电子交易平台发起开始解密指令，供应商按照平台提示和采购文件的规定在半小时内完成在线解密。</w:t>
      </w:r>
    </w:p>
    <w:p w14:paraId="4DB5086F">
      <w:pPr>
        <w:pStyle w:val="27"/>
        <w:shd w:val="clear"/>
        <w:wordWrap/>
        <w:topLinePunct w:val="0"/>
        <w:bidi w:val="0"/>
        <w:snapToGrid w:val="0"/>
        <w:spacing w:before="0" w:line="360" w:lineRule="auto"/>
        <w:ind w:left="0" w:firstLine="480" w:firstLineChars="200"/>
        <w:contextualSpacing/>
        <w:rPr>
          <w:rFonts w:hint="eastAsia" w:ascii="仿宋" w:hAnsi="仿宋" w:eastAsia="仿宋" w:cs="仿宋"/>
          <w:color w:val="auto"/>
          <w:sz w:val="24"/>
          <w:highlight w:val="none"/>
        </w:rPr>
      </w:pPr>
      <w:r>
        <w:rPr>
          <w:rFonts w:hint="eastAsia" w:ascii="仿宋" w:hAnsi="仿宋" w:eastAsia="仿宋" w:cs="仿宋"/>
          <w:color w:val="auto"/>
          <w:sz w:val="24"/>
          <w:highlight w:val="none"/>
        </w:rPr>
        <w:t>18.3</w:t>
      </w:r>
      <w:r>
        <w:rPr>
          <w:rFonts w:hint="eastAsia" w:ascii="仿宋" w:hAnsi="仿宋" w:eastAsia="仿宋" w:cs="仿宋"/>
          <w:b/>
          <w:bCs/>
          <w:color w:val="auto"/>
          <w:sz w:val="24"/>
          <w:highlight w:val="none"/>
        </w:rPr>
        <w:t>响应文件未按时解密，供应商提供了备份响应文件的，以备份响应文件作为依据，否则视为响应文件撤回。响应文件已按时解密的，备份响应文件自动失效。</w:t>
      </w:r>
    </w:p>
    <w:p w14:paraId="79421632">
      <w:pPr>
        <w:pStyle w:val="27"/>
        <w:shd w:val="clear"/>
        <w:wordWrap/>
        <w:topLinePunct w:val="0"/>
        <w:bidi w:val="0"/>
        <w:spacing w:before="0" w:line="360" w:lineRule="auto"/>
        <w:ind w:left="0" w:firstLine="0"/>
        <w:contextualSpacing/>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19、资格审查</w:t>
      </w:r>
    </w:p>
    <w:p w14:paraId="48F7BD0C">
      <w:pPr>
        <w:pStyle w:val="25"/>
        <w:shd w:val="clear"/>
        <w:wordWrap/>
        <w:topLinePunct w:val="0"/>
        <w:bidi w:val="0"/>
        <w:spacing w:before="0" w:line="360" w:lineRule="auto"/>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19.1响应文件开启后，采购人或采购机构将依法对供应商的资格进行审查。</w:t>
      </w:r>
    </w:p>
    <w:p w14:paraId="05E2BE6F">
      <w:pPr>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19.2</w:t>
      </w:r>
      <w:r>
        <w:rPr>
          <w:rFonts w:hint="eastAsia" w:ascii="仿宋" w:hAnsi="仿宋" w:eastAsia="仿宋" w:cs="仿宋"/>
          <w:color w:val="auto"/>
          <w:sz w:val="24"/>
          <w:highlight w:val="none"/>
        </w:rPr>
        <w:t>采购人或采购机构依据法律法规和采购文件的规定，对供应商的资格进行审查。</w:t>
      </w:r>
    </w:p>
    <w:p w14:paraId="0DF8591E">
      <w:pPr>
        <w:pStyle w:val="25"/>
        <w:shd w:val="clear"/>
        <w:wordWrap/>
        <w:topLinePunct w:val="0"/>
        <w:bidi w:val="0"/>
        <w:spacing w:before="0" w:line="360" w:lineRule="auto"/>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19.3供应商未按照采购文件要求提供与</w:t>
      </w:r>
      <w:r>
        <w:rPr>
          <w:rFonts w:hint="eastAsia" w:ascii="仿宋" w:hAnsi="仿宋" w:eastAsia="仿宋" w:cs="仿宋"/>
          <w:color w:val="auto"/>
          <w:highlight w:val="none"/>
        </w:rPr>
        <w:t>资格条件相应的</w:t>
      </w:r>
      <w:r>
        <w:rPr>
          <w:rFonts w:hint="eastAsia" w:ascii="仿宋" w:hAnsi="仿宋" w:eastAsia="仿宋" w:cs="仿宋"/>
          <w:color w:val="auto"/>
          <w:kern w:val="0"/>
          <w:szCs w:val="24"/>
          <w:highlight w:val="none"/>
        </w:rPr>
        <w:t>有效资格证明材料的，视为</w:t>
      </w:r>
      <w:r>
        <w:rPr>
          <w:rFonts w:hint="eastAsia" w:ascii="仿宋" w:hAnsi="仿宋" w:eastAsia="仿宋" w:cs="仿宋"/>
          <w:color w:val="auto"/>
          <w:highlight w:val="none"/>
        </w:rPr>
        <w:t>供应商不具备采购文件中规定的资格要求，其响应文件无效。</w:t>
      </w:r>
    </w:p>
    <w:p w14:paraId="2E1C32A5">
      <w:pPr>
        <w:pStyle w:val="25"/>
        <w:shd w:val="clear"/>
        <w:wordWrap/>
        <w:topLinePunct w:val="0"/>
        <w:bidi w:val="0"/>
        <w:spacing w:before="0" w:line="360" w:lineRule="auto"/>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highlight w:val="none"/>
        </w:rPr>
        <w:t>4对未通过资格审查的供应商，采购人或采购机构告知其未通过的原因。</w:t>
      </w:r>
    </w:p>
    <w:p w14:paraId="23CD8992">
      <w:pPr>
        <w:pStyle w:val="25"/>
        <w:shd w:val="clear"/>
        <w:wordWrap/>
        <w:topLinePunct w:val="0"/>
        <w:bidi w:val="0"/>
        <w:spacing w:before="0" w:line="360" w:lineRule="auto"/>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highlight w:val="none"/>
        </w:rPr>
        <w:t>5合格供应商不足3家的，不再评审。</w:t>
      </w:r>
    </w:p>
    <w:p w14:paraId="0DE0A2EB">
      <w:pPr>
        <w:pStyle w:val="25"/>
        <w:shd w:val="clear"/>
        <w:wordWrap/>
        <w:topLinePunct w:val="0"/>
        <w:bidi w:val="0"/>
        <w:spacing w:before="0" w:line="360" w:lineRule="auto"/>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20、信用信息查询</w:t>
      </w:r>
    </w:p>
    <w:p w14:paraId="3695EE59">
      <w:pPr>
        <w:pStyle w:val="25"/>
        <w:shd w:val="clear"/>
        <w:wordWrap/>
        <w:topLinePunct w:val="0"/>
        <w:bidi w:val="0"/>
        <w:spacing w:before="0" w:line="360" w:lineRule="auto"/>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20.1信用信息查询渠道及截止时间：采购机构将在资格审查时通过“信用中国”网站(www.creditchina.gov.cn)、中国政府采购网(www.ccgp.gov.cn)渠道查询供应商接受资格审查时的信用记录。</w:t>
      </w:r>
    </w:p>
    <w:p w14:paraId="4528966E">
      <w:pPr>
        <w:pStyle w:val="25"/>
        <w:shd w:val="clear"/>
        <w:wordWrap/>
        <w:topLinePunct w:val="0"/>
        <w:bidi w:val="0"/>
        <w:spacing w:before="0" w:line="360" w:lineRule="auto"/>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20.2信用信息查询记录和证据留存的具体方式：现场查询的供应商的信用记录、查询结果经确认后将与采购文件一起存档。</w:t>
      </w:r>
    </w:p>
    <w:p w14:paraId="606E79D0">
      <w:pPr>
        <w:pStyle w:val="25"/>
        <w:shd w:val="clear"/>
        <w:wordWrap/>
        <w:topLinePunct w:val="0"/>
        <w:bidi w:val="0"/>
        <w:spacing w:before="0" w:line="360" w:lineRule="auto"/>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20.3信用信息的使用规则：经查询列入失信被执行人名单、重大税收违法案件当事人名单、政府采购严重违法失信行为记录名单的供应商将被拒绝参与政府采购活动。</w:t>
      </w:r>
    </w:p>
    <w:p w14:paraId="74202232">
      <w:pPr>
        <w:pStyle w:val="25"/>
        <w:shd w:val="clear"/>
        <w:wordWrap/>
        <w:topLinePunct w:val="0"/>
        <w:bidi w:val="0"/>
        <w:spacing w:before="0" w:line="360" w:lineRule="auto"/>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color w:val="auto"/>
          <w:highlight w:val="none"/>
        </w:rPr>
        <w:t>。</w:t>
      </w:r>
    </w:p>
    <w:p w14:paraId="46A92FDA">
      <w:pPr>
        <w:pStyle w:val="25"/>
        <w:shd w:val="clear"/>
        <w:wordWrap/>
        <w:topLinePunct w:val="0"/>
        <w:bidi w:val="0"/>
        <w:spacing w:before="0" w:line="360" w:lineRule="auto"/>
        <w:ind w:firstLine="0" w:firstLineChars="0"/>
        <w:rPr>
          <w:rFonts w:hint="eastAsia" w:ascii="仿宋" w:hAnsi="仿宋" w:eastAsia="仿宋" w:cs="仿宋"/>
          <w:color w:val="auto"/>
          <w:kern w:val="0"/>
          <w:szCs w:val="24"/>
          <w:highlight w:val="none"/>
        </w:rPr>
      </w:pPr>
    </w:p>
    <w:p w14:paraId="2CEE59AC">
      <w:pPr>
        <w:shd w:val="clear"/>
        <w:wordWrap/>
        <w:topLinePunct w:val="0"/>
        <w:bidi w:val="0"/>
        <w:snapToGrid w:val="0"/>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五、评审</w:t>
      </w:r>
    </w:p>
    <w:p w14:paraId="399ACEE7">
      <w:pPr>
        <w:shd w:val="clear"/>
        <w:wordWrap/>
        <w:topLinePunct w:val="0"/>
        <w:bidi w:val="0"/>
        <w:spacing w:line="360" w:lineRule="auto"/>
        <w:rPr>
          <w:rFonts w:hint="eastAsia" w:ascii="仿宋" w:hAnsi="仿宋" w:eastAsia="仿宋" w:cs="仿宋"/>
          <w:b/>
          <w:color w:val="auto"/>
          <w:sz w:val="24"/>
          <w:highlight w:val="none"/>
        </w:rPr>
      </w:pPr>
      <w:bookmarkStart w:id="22" w:name="_Toc91899903"/>
      <w:r>
        <w:rPr>
          <w:rFonts w:hint="eastAsia" w:ascii="仿宋" w:hAnsi="仿宋" w:eastAsia="仿宋" w:cs="仿宋"/>
          <w:b/>
          <w:color w:val="auto"/>
          <w:sz w:val="24"/>
          <w:highlight w:val="none"/>
        </w:rPr>
        <w:t>21.</w:t>
      </w:r>
      <w:r>
        <w:rPr>
          <w:rFonts w:hint="eastAsia" w:ascii="仿宋" w:hAnsi="仿宋" w:eastAsia="仿宋" w:cs="仿宋"/>
          <w:color w:val="auto"/>
          <w:sz w:val="24"/>
          <w:highlight w:val="none"/>
        </w:rPr>
        <w:t>磋商小组将根据采购文件和有关规定，履行评审工作职责，并按照评审方法及评分标准，全面衡量各供应商对采购文件的响应情况。对实质上响应采购文件的供应商，按照评审因素的量化指标排出推荐成交的供应商的先后顺序，并按顺序提出授标建议。</w:t>
      </w:r>
      <w:r>
        <w:rPr>
          <w:rFonts w:hint="eastAsia" w:ascii="仿宋" w:hAnsi="仿宋" w:eastAsia="仿宋" w:cs="仿宋"/>
          <w:b/>
          <w:color w:val="auto"/>
          <w:sz w:val="24"/>
          <w:highlight w:val="none"/>
        </w:rPr>
        <w:t>详见采购文件第四部分评审办法。</w:t>
      </w:r>
    </w:p>
    <w:p w14:paraId="00ABD857">
      <w:pPr>
        <w:shd w:val="clear"/>
        <w:wordWrap/>
        <w:topLinePunct w:val="0"/>
        <w:bidi w:val="0"/>
        <w:spacing w:line="360" w:lineRule="auto"/>
        <w:rPr>
          <w:rFonts w:hint="eastAsia" w:ascii="仿宋" w:hAnsi="仿宋" w:eastAsia="仿宋" w:cs="仿宋"/>
          <w:b/>
          <w:color w:val="auto"/>
          <w:sz w:val="24"/>
          <w:highlight w:val="none"/>
        </w:rPr>
      </w:pPr>
    </w:p>
    <w:p w14:paraId="26826E34">
      <w:pPr>
        <w:shd w:val="clear"/>
        <w:wordWrap/>
        <w:topLinePunct w:val="0"/>
        <w:bidi w:val="0"/>
        <w:snapToGrid w:val="0"/>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六、成交供应商确定</w:t>
      </w:r>
    </w:p>
    <w:p w14:paraId="74C8C699">
      <w:pPr>
        <w:pStyle w:val="8"/>
        <w:shd w:val="clear"/>
        <w:wordWrap/>
        <w:topLinePunct w:val="0"/>
        <w:bidi w:val="0"/>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22. 确定成交供应商</w:t>
      </w:r>
    </w:p>
    <w:p w14:paraId="55599D59">
      <w:pPr>
        <w:pStyle w:val="25"/>
        <w:shd w:val="clear"/>
        <w:wordWrap/>
        <w:topLinePunct w:val="0"/>
        <w:bidi w:val="0"/>
        <w:snapToGrid w:val="0"/>
        <w:spacing w:before="0" w:line="360" w:lineRule="auto"/>
        <w:ind w:firstLine="480"/>
        <w:rPr>
          <w:rFonts w:hint="eastAsia" w:ascii="仿宋" w:hAnsi="仿宋" w:eastAsia="仿宋" w:cs="仿宋"/>
          <w:b/>
          <w:color w:val="auto"/>
          <w:szCs w:val="24"/>
          <w:highlight w:val="none"/>
        </w:rPr>
      </w:pPr>
      <w:r>
        <w:rPr>
          <w:rFonts w:hint="eastAsia" w:ascii="仿宋" w:hAnsi="仿宋" w:eastAsia="仿宋" w:cs="仿宋"/>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67B43197">
      <w:pPr>
        <w:pStyle w:val="25"/>
        <w:shd w:val="clear"/>
        <w:wordWrap/>
        <w:topLinePunct w:val="0"/>
        <w:bidi w:val="0"/>
        <w:snapToGrid w:val="0"/>
        <w:spacing w:before="0" w:line="360" w:lineRule="auto"/>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23. 成交通知与成交结果公告</w:t>
      </w:r>
    </w:p>
    <w:p w14:paraId="3B83B72B">
      <w:pPr>
        <w:widowControl/>
        <w:shd w:val="clear" w:color="auto"/>
        <w:wordWrap/>
        <w:topLinePunct w:val="0"/>
        <w:bidi w:val="0"/>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23.1自成交供应商确定之日起2个工作日内，采购机构通过电子交易平台向成交供应商发出成交通知书，同时编制发布采购结果公告。采购机构也可以以纸质形式进行成交通知。</w:t>
      </w:r>
    </w:p>
    <w:p w14:paraId="0D404CE9">
      <w:pPr>
        <w:widowControl/>
        <w:shd w:val="clear" w:color="auto"/>
        <w:wordWrap/>
        <w:topLinePunct w:val="0"/>
        <w:bidi w:val="0"/>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23.2成交结果公告内容包括采购人及其委托的采购机构的名称、地址、联系方式，项目名称和项目编号，成交供应商名称、地址和成交金额，主要成交标的的名称、规格型号、数量、单价、服务要求，开标记录、资格审查情况、评审专家抽取规则、符合性审查情况、未成交情况说明、成交结果公告期限以及评审专家名单、评分汇总及明细。</w:t>
      </w:r>
    </w:p>
    <w:p w14:paraId="104AB811">
      <w:pPr>
        <w:widowControl/>
        <w:shd w:val="clear" w:color="auto"/>
        <w:wordWrap/>
        <w:topLinePunct w:val="0"/>
        <w:bidi w:val="0"/>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23.3公告期限为1个工作日。</w:t>
      </w:r>
    </w:p>
    <w:p w14:paraId="4E61362C">
      <w:pPr>
        <w:shd w:val="clear"/>
        <w:wordWrap/>
        <w:topLinePunct w:val="0"/>
        <w:bidi w:val="0"/>
        <w:snapToGrid w:val="0"/>
        <w:spacing w:line="360" w:lineRule="auto"/>
        <w:ind w:left="120" w:leftChars="57" w:firstLine="482" w:firstLineChars="150"/>
        <w:jc w:val="center"/>
        <w:rPr>
          <w:rFonts w:hint="eastAsia" w:ascii="仿宋" w:hAnsi="仿宋" w:eastAsia="仿宋" w:cs="仿宋"/>
          <w:b/>
          <w:color w:val="auto"/>
          <w:sz w:val="32"/>
          <w:highlight w:val="none"/>
        </w:rPr>
      </w:pPr>
    </w:p>
    <w:p w14:paraId="63D31DC2">
      <w:pPr>
        <w:shd w:val="clear"/>
        <w:wordWrap/>
        <w:topLinePunct w:val="0"/>
        <w:bidi w:val="0"/>
        <w:snapToGrid w:val="0"/>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七、合同授予</w:t>
      </w:r>
    </w:p>
    <w:p w14:paraId="35CA2F9A">
      <w:pPr>
        <w:pStyle w:val="8"/>
        <w:shd w:val="clear"/>
        <w:wordWrap/>
        <w:topLinePunct w:val="0"/>
        <w:bidi w:val="0"/>
        <w:snapToGrid w:val="0"/>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 xml:space="preserve">24. </w:t>
      </w:r>
      <w:r>
        <w:rPr>
          <w:rFonts w:hint="eastAsia" w:ascii="仿宋" w:hAnsi="仿宋" w:eastAsia="仿宋" w:cs="仿宋"/>
          <w:color w:val="auto"/>
          <w:highlight w:val="none"/>
        </w:rPr>
        <w:t>合同主要条款详见第五部分拟签订的合同文本。</w:t>
      </w:r>
    </w:p>
    <w:p w14:paraId="73DFAF68">
      <w:pPr>
        <w:pStyle w:val="8"/>
        <w:shd w:val="clear"/>
        <w:wordWrap/>
        <w:topLinePunct w:val="0"/>
        <w:bidi w:val="0"/>
        <w:snapToGrid w:val="0"/>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25. 合同的签订</w:t>
      </w:r>
    </w:p>
    <w:p w14:paraId="13D88D76">
      <w:pPr>
        <w:widowControl/>
        <w:shd w:val="clear" w:color="auto"/>
        <w:wordWrap/>
        <w:topLinePunct w:val="0"/>
        <w:bidi w:val="0"/>
        <w:snapToGrid w:val="0"/>
        <w:spacing w:line="360" w:lineRule="auto"/>
        <w:ind w:firstLine="48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25.1</w:t>
      </w:r>
      <w:r>
        <w:rPr>
          <w:rFonts w:hint="eastAsia" w:ascii="仿宋" w:hAnsi="仿宋" w:eastAsia="仿宋" w:cs="仿宋"/>
          <w:color w:val="auto"/>
          <w:kern w:val="0"/>
          <w:sz w:val="24"/>
          <w:highlight w:val="none"/>
        </w:rPr>
        <w:t xml:space="preserve"> 采购人与成交供应商应当通过电子交易平台在成交通知书发出之日起三十日内，按照采购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成交通知书发出之日起10个工作日内，与成交供应商按照采购文件确定的事项签订政府采购合同。</w:t>
      </w:r>
    </w:p>
    <w:p w14:paraId="4FD0F7E4">
      <w:pPr>
        <w:pStyle w:val="25"/>
        <w:shd w:val="clear"/>
        <w:wordWrap/>
        <w:topLinePunct w:val="0"/>
        <w:bidi w:val="0"/>
        <w:snapToGrid w:val="0"/>
        <w:spacing w:before="0" w:line="360" w:lineRule="auto"/>
        <w:ind w:firstLine="480"/>
        <w:rPr>
          <w:rFonts w:hint="eastAsia" w:ascii="仿宋" w:hAnsi="仿宋" w:eastAsia="仿宋" w:cs="仿宋"/>
          <w:color w:val="auto"/>
          <w:kern w:val="0"/>
          <w:highlight w:val="none"/>
        </w:rPr>
      </w:pPr>
      <w:r>
        <w:rPr>
          <w:rFonts w:hint="eastAsia" w:ascii="仿宋" w:hAnsi="仿宋" w:eastAsia="仿宋" w:cs="仿宋"/>
          <w:color w:val="auto"/>
          <w:kern w:val="0"/>
          <w:highlight w:val="none"/>
          <w:lang w:val="zh-CN"/>
        </w:rPr>
        <w:t>25.2成交供应商按规定的日期、时间、地点，由法定代表人或其授权代表与采购人代表签订合同。如成交供应商为联合体的，由联合体成员各方法定代表人或其授权代表与采购人代表签订合同。</w:t>
      </w:r>
    </w:p>
    <w:p w14:paraId="3F69134A">
      <w:pPr>
        <w:pStyle w:val="25"/>
        <w:shd w:val="clear"/>
        <w:wordWrap/>
        <w:topLinePunct w:val="0"/>
        <w:bidi w:val="0"/>
        <w:snapToGrid w:val="0"/>
        <w:spacing w:before="0" w:line="360"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25.3如签订合同并生效后，供应商无故拒绝或延期，除按照合同条款处理外，列入不良行为记录一次，并给予通报。</w:t>
      </w:r>
    </w:p>
    <w:p w14:paraId="3875ACB3">
      <w:pPr>
        <w:pStyle w:val="25"/>
        <w:shd w:val="clear"/>
        <w:wordWrap/>
        <w:topLinePunct w:val="0"/>
        <w:bidi w:val="0"/>
        <w:snapToGrid w:val="0"/>
        <w:spacing w:before="0" w:line="360"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25.4成交供应商拒绝与采购人签订合同的，采购人可以按照评审报告推荐的成交候选人名单排序，确定下一候选人为成交供应商，也可以重新开展政府采购活动。</w:t>
      </w:r>
    </w:p>
    <w:p w14:paraId="2267D164">
      <w:pPr>
        <w:pStyle w:val="25"/>
        <w:shd w:val="clear"/>
        <w:wordWrap/>
        <w:topLinePunct w:val="0"/>
        <w:bidi w:val="0"/>
        <w:snapToGrid w:val="0"/>
        <w:spacing w:before="0" w:line="360"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25.5采购合同由采购人与成交供应商根据采购文件、响应文件等内容通过政府采购电子交易平台在线签订，自动备案。</w:t>
      </w:r>
    </w:p>
    <w:p w14:paraId="35E31FF8">
      <w:pPr>
        <w:pStyle w:val="8"/>
        <w:shd w:val="clear"/>
        <w:wordWrap/>
        <w:topLinePunct w:val="0"/>
        <w:bidi w:val="0"/>
        <w:snapToGrid w:val="0"/>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26. 履约保证金</w:t>
      </w:r>
    </w:p>
    <w:p w14:paraId="21F4ECB1">
      <w:pPr>
        <w:shd w:val="clear"/>
        <w:tabs>
          <w:tab w:val="left" w:pos="0"/>
        </w:tabs>
        <w:wordWrap/>
        <w:topLinePunct w:val="0"/>
        <w:bidi w:val="0"/>
        <w:snapToGrid w:val="0"/>
        <w:spacing w:line="360" w:lineRule="auto"/>
        <w:ind w:firstLine="482"/>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对杭州市政府采购网公布的供应商履约评价为满分的供应商应当免收履约保证金。拟签订的合同文本要求成交供应商提交履约保证金的，供应商应当以</w:t>
      </w:r>
      <w:r>
        <w:rPr>
          <w:rFonts w:hint="eastAsia" w:ascii="仿宋" w:hAnsi="仿宋" w:eastAsia="仿宋" w:cs="仿宋"/>
          <w:color w:val="auto"/>
          <w:kern w:val="0"/>
          <w:sz w:val="24"/>
          <w:highlight w:val="none"/>
          <w:lang w:val="en-US" w:eastAsia="zh-CN"/>
        </w:rPr>
        <w:t>保函</w:t>
      </w:r>
      <w:r>
        <w:rPr>
          <w:rFonts w:hint="eastAsia" w:ascii="仿宋" w:hAnsi="仿宋" w:eastAsia="仿宋" w:cs="仿宋"/>
          <w:color w:val="auto"/>
          <w:kern w:val="0"/>
          <w:sz w:val="24"/>
          <w:highlight w:val="none"/>
        </w:rPr>
        <w:t>形式提交</w:t>
      </w:r>
      <w:r>
        <w:rPr>
          <w:rFonts w:hint="eastAsia" w:ascii="仿宋" w:hAnsi="仿宋" w:eastAsia="仿宋" w:cs="仿宋"/>
          <w:color w:val="auto"/>
          <w:sz w:val="24"/>
          <w:highlight w:val="none"/>
        </w:rPr>
        <w:t>。履约保证金的数额不得超过政府采购合同金额的</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%。鼓励和支持供应商以银行、保险公司出具的保函形式提供履约保证金</w:t>
      </w:r>
      <w:r>
        <w:rPr>
          <w:rFonts w:hint="eastAsia" w:ascii="仿宋" w:hAnsi="仿宋" w:eastAsia="仿宋" w:cs="仿宋"/>
          <w:color w:val="auto"/>
          <w:sz w:val="24"/>
          <w:highlight w:val="none"/>
          <w:lang w:eastAsia="zh-CN"/>
        </w:rPr>
        <w:t>，同时积极鼓励供应商以电子履约保函形式提供履约担保</w:t>
      </w:r>
      <w:r>
        <w:rPr>
          <w:rFonts w:hint="eastAsia" w:ascii="仿宋" w:hAnsi="仿宋" w:eastAsia="仿宋" w:cs="仿宋"/>
          <w:color w:val="auto"/>
          <w:sz w:val="24"/>
          <w:highlight w:val="none"/>
        </w:rPr>
        <w:t>。采购人不得拒收履约保函，项目验收结束后应及时退还，延迟退还的，应当按照合同约定和法律规定承担相应的赔偿责任。</w:t>
      </w:r>
    </w:p>
    <w:p w14:paraId="0E75C2AC">
      <w:pPr>
        <w:shd w:val="clear"/>
        <w:wordWrap/>
        <w:topLinePunct w:val="0"/>
        <w:bidi w:val="0"/>
        <w:snapToGrid w:val="0"/>
        <w:spacing w:line="360" w:lineRule="auto"/>
        <w:ind w:firstLine="3357" w:firstLineChars="1045"/>
        <w:rPr>
          <w:rFonts w:hint="eastAsia" w:ascii="仿宋" w:hAnsi="仿宋" w:eastAsia="仿宋" w:cs="仿宋"/>
          <w:b/>
          <w:color w:val="auto"/>
          <w:sz w:val="32"/>
          <w:highlight w:val="none"/>
        </w:rPr>
      </w:pPr>
    </w:p>
    <w:p w14:paraId="27746039">
      <w:pPr>
        <w:shd w:val="clear"/>
        <w:wordWrap/>
        <w:topLinePunct w:val="0"/>
        <w:bidi w:val="0"/>
        <w:snapToGrid w:val="0"/>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八、电子交易活动的中止</w:t>
      </w:r>
    </w:p>
    <w:p w14:paraId="70724F41">
      <w:pPr>
        <w:pStyle w:val="25"/>
        <w:shd w:val="clear"/>
        <w:wordWrap/>
        <w:topLinePunct w:val="0"/>
        <w:bidi w:val="0"/>
        <w:snapToGrid w:val="0"/>
        <w:spacing w:before="0" w:line="360" w:lineRule="auto"/>
        <w:ind w:firstLine="0" w:firstLineChars="0"/>
        <w:rPr>
          <w:rFonts w:hint="eastAsia" w:ascii="仿宋" w:hAnsi="仿宋" w:eastAsia="仿宋" w:cs="仿宋"/>
          <w:color w:val="auto"/>
          <w:highlight w:val="none"/>
        </w:rPr>
      </w:pPr>
      <w:r>
        <w:rPr>
          <w:rFonts w:hint="eastAsia" w:ascii="仿宋" w:hAnsi="仿宋" w:eastAsia="仿宋" w:cs="仿宋"/>
          <w:color w:val="auto"/>
          <w:highlight w:val="none"/>
        </w:rPr>
        <w:t>2</w:t>
      </w:r>
      <w:r>
        <w:rPr>
          <w:rFonts w:hint="eastAsia" w:ascii="仿宋" w:hAnsi="仿宋" w:eastAsia="仿宋" w:cs="仿宋"/>
          <w:b/>
          <w:color w:val="auto"/>
          <w:szCs w:val="24"/>
          <w:highlight w:val="none"/>
        </w:rPr>
        <w:t>7. 电子交易活动的中止。</w:t>
      </w:r>
      <w:r>
        <w:rPr>
          <w:rFonts w:hint="eastAsia" w:ascii="仿宋" w:hAnsi="仿宋" w:eastAsia="仿宋" w:cs="仿宋"/>
          <w:color w:val="auto"/>
          <w:highlight w:val="none"/>
        </w:rPr>
        <w:t>采购过程中出现以下情形，导致电子交易平台无法正常运行，或者无法保证电子交易的公平、公正和安全时，采购机构可中止电子交易活动：</w:t>
      </w:r>
    </w:p>
    <w:p w14:paraId="6B3276FC">
      <w:pPr>
        <w:pStyle w:val="25"/>
        <w:shd w:val="clear"/>
        <w:wordWrap/>
        <w:topLinePunct w:val="0"/>
        <w:bidi w:val="0"/>
        <w:snapToGrid w:val="0"/>
        <w:spacing w:before="0" w:line="360"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 xml:space="preserve">27.1电子交易平台发生故障而无法登录访问的； </w:t>
      </w:r>
    </w:p>
    <w:p w14:paraId="3B023DDF">
      <w:pPr>
        <w:pStyle w:val="25"/>
        <w:shd w:val="clear"/>
        <w:wordWrap/>
        <w:topLinePunct w:val="0"/>
        <w:bidi w:val="0"/>
        <w:snapToGrid w:val="0"/>
        <w:spacing w:before="0" w:line="360"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27.2电子交易平台应用或数据库出现错误，不能进行正常操作的；</w:t>
      </w:r>
    </w:p>
    <w:p w14:paraId="25E44AE7">
      <w:pPr>
        <w:pStyle w:val="25"/>
        <w:shd w:val="clear"/>
        <w:wordWrap/>
        <w:topLinePunct w:val="0"/>
        <w:bidi w:val="0"/>
        <w:snapToGrid w:val="0"/>
        <w:spacing w:before="0" w:line="360"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27.3电子交易平台发现严重安全漏洞，有潜在泄密危险的；</w:t>
      </w:r>
    </w:p>
    <w:p w14:paraId="27A7AF4B">
      <w:pPr>
        <w:pStyle w:val="25"/>
        <w:shd w:val="clear"/>
        <w:wordWrap/>
        <w:topLinePunct w:val="0"/>
        <w:bidi w:val="0"/>
        <w:snapToGrid w:val="0"/>
        <w:spacing w:before="0" w:line="360"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 xml:space="preserve">27.4病毒发作导致不能进行正常操作的； </w:t>
      </w:r>
    </w:p>
    <w:p w14:paraId="7B64D405">
      <w:pPr>
        <w:pStyle w:val="25"/>
        <w:shd w:val="clear"/>
        <w:wordWrap/>
        <w:topLinePunct w:val="0"/>
        <w:bidi w:val="0"/>
        <w:snapToGrid w:val="0"/>
        <w:spacing w:before="0" w:line="360"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27.5其他无法保证电子交易的公平、公正和安全的情况。</w:t>
      </w:r>
    </w:p>
    <w:p w14:paraId="2C26907A">
      <w:pPr>
        <w:pStyle w:val="25"/>
        <w:shd w:val="clear"/>
        <w:wordWrap/>
        <w:topLinePunct w:val="0"/>
        <w:bidi w:val="0"/>
        <w:snapToGrid w:val="0"/>
        <w:spacing w:before="0" w:line="360" w:lineRule="auto"/>
        <w:ind w:firstLine="0" w:firstLineChars="0"/>
        <w:rPr>
          <w:rFonts w:hint="eastAsia" w:ascii="仿宋" w:hAnsi="仿宋" w:eastAsia="仿宋" w:cs="仿宋"/>
          <w:color w:val="auto"/>
          <w:highlight w:val="none"/>
        </w:rPr>
      </w:pPr>
      <w:r>
        <w:rPr>
          <w:rFonts w:hint="eastAsia" w:ascii="仿宋" w:hAnsi="仿宋" w:eastAsia="仿宋" w:cs="仿宋"/>
          <w:color w:val="auto"/>
          <w:highlight w:val="none"/>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14:paraId="3A78FB44">
      <w:pPr>
        <w:shd w:val="clear"/>
        <w:tabs>
          <w:tab w:val="left" w:pos="0"/>
        </w:tabs>
        <w:wordWrap/>
        <w:topLinePunct w:val="0"/>
        <w:bidi w:val="0"/>
        <w:spacing w:line="360" w:lineRule="auto"/>
        <w:ind w:firstLine="480"/>
        <w:rPr>
          <w:rFonts w:hint="eastAsia" w:ascii="仿宋" w:hAnsi="仿宋" w:eastAsia="仿宋" w:cs="仿宋"/>
          <w:color w:val="auto"/>
          <w:sz w:val="24"/>
          <w:highlight w:val="none"/>
        </w:rPr>
      </w:pPr>
    </w:p>
    <w:p w14:paraId="29E8E25F">
      <w:pPr>
        <w:shd w:val="clear"/>
        <w:wordWrap/>
        <w:topLinePunct w:val="0"/>
        <w:bidi w:val="0"/>
        <w:snapToGrid w:val="0"/>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九、验收</w:t>
      </w:r>
    </w:p>
    <w:p w14:paraId="1693C3C2">
      <w:pPr>
        <w:pStyle w:val="8"/>
        <w:shd w:val="clear"/>
        <w:wordWrap/>
        <w:topLinePunct w:val="0"/>
        <w:bidi w:val="0"/>
        <w:spacing w:line="360" w:lineRule="auto"/>
        <w:ind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29.验收</w:t>
      </w:r>
    </w:p>
    <w:p w14:paraId="77784563">
      <w:pPr>
        <w:shd w:val="clear"/>
        <w:tabs>
          <w:tab w:val="left" w:pos="0"/>
        </w:tabs>
        <w:wordWrap/>
        <w:topLinePunct w:val="0"/>
        <w:bidi w:val="0"/>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5B86AE2C">
      <w:pPr>
        <w:shd w:val="clear"/>
        <w:tabs>
          <w:tab w:val="left" w:pos="0"/>
        </w:tabs>
        <w:wordWrap/>
        <w:topLinePunct w:val="0"/>
        <w:bidi w:val="0"/>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29.2采购人可以邀请参加本项目的其他供应商或者第三方机构参与验收。参与验收的供应商或者第三方机构的意见作为验收书的参考资料一并存档。</w:t>
      </w:r>
    </w:p>
    <w:p w14:paraId="15C9EB3F">
      <w:pPr>
        <w:shd w:val="clear"/>
        <w:tabs>
          <w:tab w:val="left" w:pos="0"/>
        </w:tabs>
        <w:wordWrap/>
        <w:topLinePunct w:val="0"/>
        <w:bidi w:val="0"/>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030A051">
      <w:pPr>
        <w:shd w:val="clear"/>
        <w:tabs>
          <w:tab w:val="left" w:pos="0"/>
        </w:tabs>
        <w:wordWrap/>
        <w:topLinePunct w:val="0"/>
        <w:bidi w:val="0"/>
        <w:spacing w:line="360" w:lineRule="auto"/>
        <w:ind w:firstLine="480"/>
        <w:rPr>
          <w:rFonts w:hint="eastAsia" w:ascii="仿宋" w:hAnsi="仿宋" w:eastAsia="仿宋" w:cs="仿宋"/>
          <w:color w:val="auto"/>
          <w:sz w:val="18"/>
          <w:szCs w:val="18"/>
          <w:highlight w:val="none"/>
        </w:rPr>
      </w:pPr>
      <w:r>
        <w:rPr>
          <w:rFonts w:hint="eastAsia" w:ascii="仿宋" w:hAnsi="仿宋" w:eastAsia="仿宋" w:cs="仿宋"/>
          <w:color w:val="auto"/>
          <w:kern w:val="0"/>
          <w:sz w:val="24"/>
          <w:highlight w:val="none"/>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22"/>
    <w:p w14:paraId="63E13D6C">
      <w:pPr>
        <w:shd w:val="clear"/>
        <w:tabs>
          <w:tab w:val="left" w:pos="0"/>
        </w:tabs>
        <w:wordWrap/>
        <w:topLinePunct w:val="0"/>
        <w:bidi w:val="0"/>
        <w:spacing w:line="360" w:lineRule="auto"/>
        <w:ind w:firstLine="480"/>
        <w:rPr>
          <w:rFonts w:hint="eastAsia" w:ascii="仿宋" w:hAnsi="仿宋" w:eastAsia="仿宋" w:cs="仿宋"/>
          <w:color w:val="auto"/>
          <w:kern w:val="0"/>
          <w:sz w:val="24"/>
          <w:highlight w:val="none"/>
        </w:rPr>
        <w:sectPr>
          <w:pgSz w:w="11906" w:h="16838"/>
          <w:pgMar w:top="1440" w:right="1080" w:bottom="1440" w:left="1080" w:header="851" w:footer="992" w:gutter="0"/>
          <w:pgNumType w:fmt="decimal"/>
          <w:cols w:space="720" w:num="1"/>
          <w:titlePg/>
          <w:docGrid w:linePitch="312" w:charSpace="0"/>
        </w:sectPr>
      </w:pPr>
      <w:bookmarkStart w:id="23" w:name="_Hlt75236101"/>
      <w:bookmarkEnd w:id="23"/>
      <w:bookmarkStart w:id="24" w:name="_Hlt68072998"/>
      <w:bookmarkEnd w:id="24"/>
      <w:bookmarkStart w:id="25" w:name="_Hlt74729768"/>
      <w:bookmarkEnd w:id="25"/>
      <w:bookmarkStart w:id="26" w:name="_Hlt68057669"/>
      <w:bookmarkEnd w:id="26"/>
      <w:bookmarkStart w:id="27" w:name="_Hlt74714665"/>
      <w:bookmarkEnd w:id="27"/>
      <w:bookmarkStart w:id="28" w:name="_Hlt74707468"/>
      <w:bookmarkEnd w:id="28"/>
      <w:bookmarkStart w:id="29" w:name="_Hlt68073093"/>
      <w:bookmarkEnd w:id="29"/>
      <w:bookmarkStart w:id="30" w:name="_Hlt75236011"/>
      <w:bookmarkEnd w:id="30"/>
      <w:bookmarkStart w:id="31" w:name="_Hlt75236290"/>
      <w:bookmarkEnd w:id="31"/>
      <w:bookmarkStart w:id="32" w:name="_Hlt68403820"/>
      <w:bookmarkEnd w:id="32"/>
      <w:bookmarkStart w:id="33" w:name="_Hlt74730295"/>
      <w:bookmarkEnd w:id="33"/>
      <w:bookmarkStart w:id="34" w:name="_Hlt68072990"/>
      <w:bookmarkEnd w:id="34"/>
    </w:p>
    <w:bookmarkEnd w:id="17"/>
    <w:bookmarkEnd w:id="18"/>
    <w:p w14:paraId="181A82E5">
      <w:pPr>
        <w:pStyle w:val="9"/>
        <w:shd w:val="clear"/>
        <w:wordWrap/>
        <w:topLinePunct w:val="0"/>
        <w:bidi w:val="0"/>
        <w:spacing w:line="360" w:lineRule="auto"/>
        <w:jc w:val="center"/>
        <w:rPr>
          <w:rFonts w:hint="eastAsia" w:ascii="仿宋" w:hAnsi="仿宋" w:eastAsia="仿宋" w:cs="仿宋"/>
          <w:b/>
          <w:color w:val="auto"/>
          <w:sz w:val="36"/>
          <w:szCs w:val="20"/>
          <w:highlight w:val="none"/>
        </w:rPr>
      </w:pPr>
      <w:bookmarkStart w:id="35" w:name="第四部分"/>
      <w:r>
        <w:rPr>
          <w:rFonts w:hint="eastAsia" w:ascii="仿宋" w:hAnsi="仿宋" w:eastAsia="仿宋" w:cs="仿宋"/>
          <w:b/>
          <w:color w:val="auto"/>
          <w:sz w:val="36"/>
          <w:szCs w:val="20"/>
          <w:highlight w:val="none"/>
        </w:rPr>
        <w:t xml:space="preserve">第三部分 </w:t>
      </w:r>
      <w:bookmarkStart w:id="36" w:name="OLE_LINK6"/>
      <w:r>
        <w:rPr>
          <w:rFonts w:hint="eastAsia" w:ascii="仿宋" w:hAnsi="仿宋" w:eastAsia="仿宋" w:cs="仿宋"/>
          <w:b/>
          <w:color w:val="auto"/>
          <w:sz w:val="36"/>
          <w:szCs w:val="20"/>
          <w:highlight w:val="none"/>
        </w:rPr>
        <w:t>采购需求</w:t>
      </w:r>
    </w:p>
    <w:bookmarkEnd w:id="36"/>
    <w:p w14:paraId="526405EE">
      <w:pPr>
        <w:pStyle w:val="4"/>
        <w:spacing w:before="120"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一、采购内容一览表</w:t>
      </w:r>
    </w:p>
    <w:tbl>
      <w:tblPr>
        <w:tblStyle w:val="18"/>
        <w:tblW w:w="9696" w:type="dxa"/>
        <w:tblInd w:w="18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4"/>
        <w:gridCol w:w="1776"/>
        <w:gridCol w:w="744"/>
        <w:gridCol w:w="744"/>
        <w:gridCol w:w="1404"/>
        <w:gridCol w:w="3360"/>
        <w:gridCol w:w="864"/>
      </w:tblGrid>
      <w:tr w14:paraId="60FF82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4" w:type="dxa"/>
            <w:tcBorders>
              <w:top w:val="single" w:color="auto" w:sz="4" w:space="0"/>
              <w:left w:val="single" w:color="auto" w:sz="4" w:space="0"/>
              <w:bottom w:val="single" w:color="auto" w:sz="4" w:space="0"/>
              <w:right w:val="single" w:color="auto" w:sz="4" w:space="0"/>
            </w:tcBorders>
            <w:vAlign w:val="center"/>
          </w:tcPr>
          <w:p w14:paraId="0FC31492">
            <w:pPr>
              <w:widowControl/>
              <w:adjustRightInd w:val="0"/>
              <w:snapToGrid w:val="0"/>
              <w:spacing w:line="360" w:lineRule="auto"/>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序号</w:t>
            </w:r>
          </w:p>
        </w:tc>
        <w:tc>
          <w:tcPr>
            <w:tcW w:w="1776" w:type="dxa"/>
            <w:tcBorders>
              <w:top w:val="single" w:color="auto" w:sz="4" w:space="0"/>
              <w:left w:val="single" w:color="auto" w:sz="4" w:space="0"/>
              <w:bottom w:val="single" w:color="auto" w:sz="4" w:space="0"/>
              <w:right w:val="single" w:color="auto" w:sz="4" w:space="0"/>
            </w:tcBorders>
            <w:vAlign w:val="center"/>
          </w:tcPr>
          <w:p w14:paraId="5DF0A4ED">
            <w:pPr>
              <w:widowControl/>
              <w:adjustRightInd w:val="0"/>
              <w:snapToGrid w:val="0"/>
              <w:spacing w:line="360" w:lineRule="auto"/>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标项名称</w:t>
            </w:r>
          </w:p>
        </w:tc>
        <w:tc>
          <w:tcPr>
            <w:tcW w:w="744" w:type="dxa"/>
            <w:tcBorders>
              <w:top w:val="single" w:color="auto" w:sz="4" w:space="0"/>
              <w:left w:val="single" w:color="auto" w:sz="4" w:space="0"/>
              <w:bottom w:val="single" w:color="auto" w:sz="4" w:space="0"/>
              <w:right w:val="single" w:color="auto" w:sz="4" w:space="0"/>
            </w:tcBorders>
            <w:vAlign w:val="center"/>
          </w:tcPr>
          <w:p w14:paraId="64F7E253">
            <w:pPr>
              <w:widowControl/>
              <w:adjustRightInd w:val="0"/>
              <w:snapToGrid w:val="0"/>
              <w:spacing w:line="360" w:lineRule="auto"/>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数量</w:t>
            </w:r>
          </w:p>
        </w:tc>
        <w:tc>
          <w:tcPr>
            <w:tcW w:w="744" w:type="dxa"/>
            <w:tcBorders>
              <w:top w:val="single" w:color="auto" w:sz="4" w:space="0"/>
              <w:left w:val="single" w:color="auto" w:sz="4" w:space="0"/>
              <w:bottom w:val="single" w:color="auto" w:sz="4" w:space="0"/>
              <w:right w:val="single" w:color="auto" w:sz="4" w:space="0"/>
            </w:tcBorders>
            <w:vAlign w:val="center"/>
          </w:tcPr>
          <w:p w14:paraId="43886098">
            <w:pPr>
              <w:widowControl/>
              <w:adjustRightInd w:val="0"/>
              <w:snapToGrid w:val="0"/>
              <w:spacing w:line="360" w:lineRule="auto"/>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单位</w:t>
            </w:r>
          </w:p>
        </w:tc>
        <w:tc>
          <w:tcPr>
            <w:tcW w:w="1404" w:type="dxa"/>
            <w:tcBorders>
              <w:top w:val="single" w:color="auto" w:sz="4" w:space="0"/>
              <w:left w:val="single" w:color="auto" w:sz="4" w:space="0"/>
              <w:bottom w:val="single" w:color="auto" w:sz="4" w:space="0"/>
              <w:right w:val="single" w:color="auto" w:sz="4" w:space="0"/>
            </w:tcBorders>
            <w:vAlign w:val="center"/>
          </w:tcPr>
          <w:p w14:paraId="264D9C98">
            <w:pPr>
              <w:widowControl/>
              <w:adjustRightInd w:val="0"/>
              <w:snapToGrid w:val="0"/>
              <w:spacing w:line="360" w:lineRule="auto"/>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预算金额</w:t>
            </w:r>
          </w:p>
        </w:tc>
        <w:tc>
          <w:tcPr>
            <w:tcW w:w="3360" w:type="dxa"/>
            <w:tcBorders>
              <w:top w:val="single" w:color="auto" w:sz="4" w:space="0"/>
              <w:left w:val="single" w:color="auto" w:sz="4" w:space="0"/>
              <w:bottom w:val="single" w:color="auto" w:sz="4" w:space="0"/>
              <w:right w:val="single" w:color="auto" w:sz="4" w:space="0"/>
            </w:tcBorders>
            <w:vAlign w:val="center"/>
          </w:tcPr>
          <w:p w14:paraId="0F13E8EF">
            <w:pPr>
              <w:widowControl/>
              <w:adjustRightInd w:val="0"/>
              <w:snapToGrid w:val="0"/>
              <w:spacing w:line="360" w:lineRule="auto"/>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简要技术要求、用途</w:t>
            </w:r>
          </w:p>
        </w:tc>
        <w:tc>
          <w:tcPr>
            <w:tcW w:w="864" w:type="dxa"/>
            <w:tcBorders>
              <w:top w:val="single" w:color="auto" w:sz="4" w:space="0"/>
              <w:left w:val="single" w:color="auto" w:sz="4" w:space="0"/>
              <w:bottom w:val="single" w:color="auto" w:sz="4" w:space="0"/>
              <w:right w:val="single" w:color="auto" w:sz="4" w:space="0"/>
            </w:tcBorders>
            <w:vAlign w:val="center"/>
          </w:tcPr>
          <w:p w14:paraId="7CC909C6">
            <w:pPr>
              <w:widowControl/>
              <w:adjustRightInd w:val="0"/>
              <w:snapToGrid w:val="0"/>
              <w:spacing w:line="360" w:lineRule="auto"/>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备注</w:t>
            </w:r>
          </w:p>
        </w:tc>
      </w:tr>
      <w:tr w14:paraId="7462A9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1" w:hRule="atLeast"/>
        </w:trPr>
        <w:tc>
          <w:tcPr>
            <w:tcW w:w="804" w:type="dxa"/>
            <w:tcBorders>
              <w:top w:val="single" w:color="auto" w:sz="4" w:space="0"/>
              <w:left w:val="single" w:color="auto" w:sz="4" w:space="0"/>
              <w:bottom w:val="single" w:color="auto" w:sz="4" w:space="0"/>
              <w:right w:val="single" w:color="auto" w:sz="4" w:space="0"/>
            </w:tcBorders>
            <w:vAlign w:val="center"/>
          </w:tcPr>
          <w:p w14:paraId="3036C6A4">
            <w:pPr>
              <w:widowControl/>
              <w:adjustRightInd w:val="0"/>
              <w:snapToGrid w:val="0"/>
              <w:spacing w:line="36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w:t>
            </w:r>
          </w:p>
        </w:tc>
        <w:tc>
          <w:tcPr>
            <w:tcW w:w="1776" w:type="dxa"/>
            <w:tcBorders>
              <w:top w:val="single" w:color="auto" w:sz="4" w:space="0"/>
              <w:left w:val="single" w:color="auto" w:sz="4" w:space="0"/>
              <w:bottom w:val="single" w:color="auto" w:sz="4" w:space="0"/>
              <w:right w:val="single" w:color="auto" w:sz="4" w:space="0"/>
            </w:tcBorders>
            <w:vAlign w:val="center"/>
          </w:tcPr>
          <w:p w14:paraId="7125C10B">
            <w:pPr>
              <w:widowControl/>
              <w:snapToGrid w:val="0"/>
              <w:spacing w:line="360" w:lineRule="auto"/>
              <w:jc w:val="center"/>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eastAsia="zh-CN"/>
              </w:rPr>
              <w:t>浙江传媒学院融创（产教融合）基地建设工程蒸汽管道改造工程</w:t>
            </w:r>
          </w:p>
        </w:tc>
        <w:tc>
          <w:tcPr>
            <w:tcW w:w="744" w:type="dxa"/>
            <w:tcBorders>
              <w:top w:val="single" w:color="auto" w:sz="4" w:space="0"/>
              <w:left w:val="single" w:color="auto" w:sz="4" w:space="0"/>
              <w:bottom w:val="single" w:color="auto" w:sz="4" w:space="0"/>
              <w:right w:val="single" w:color="auto" w:sz="4" w:space="0"/>
            </w:tcBorders>
            <w:vAlign w:val="center"/>
          </w:tcPr>
          <w:p w14:paraId="64B5C608">
            <w:pPr>
              <w:widowControl/>
              <w:snapToGrid w:val="0"/>
              <w:spacing w:line="36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w:t>
            </w:r>
          </w:p>
        </w:tc>
        <w:tc>
          <w:tcPr>
            <w:tcW w:w="744" w:type="dxa"/>
            <w:tcBorders>
              <w:top w:val="single" w:color="auto" w:sz="4" w:space="0"/>
              <w:left w:val="single" w:color="auto" w:sz="4" w:space="0"/>
              <w:bottom w:val="single" w:color="auto" w:sz="4" w:space="0"/>
              <w:right w:val="single" w:color="auto" w:sz="4" w:space="0"/>
            </w:tcBorders>
            <w:vAlign w:val="center"/>
          </w:tcPr>
          <w:p w14:paraId="0B1CEAE2">
            <w:pPr>
              <w:widowControl/>
              <w:snapToGrid w:val="0"/>
              <w:spacing w:line="36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项</w:t>
            </w:r>
          </w:p>
        </w:tc>
        <w:tc>
          <w:tcPr>
            <w:tcW w:w="1404" w:type="dxa"/>
            <w:tcBorders>
              <w:top w:val="single" w:color="auto" w:sz="4" w:space="0"/>
              <w:left w:val="single" w:color="auto" w:sz="4" w:space="0"/>
              <w:bottom w:val="single" w:color="auto" w:sz="4" w:space="0"/>
              <w:right w:val="single" w:color="auto" w:sz="4" w:space="0"/>
            </w:tcBorders>
            <w:vAlign w:val="center"/>
          </w:tcPr>
          <w:p w14:paraId="4D7DE54A">
            <w:pPr>
              <w:widowControl/>
              <w:snapToGrid w:val="0"/>
              <w:spacing w:line="36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 xml:space="preserve"> 784400</w:t>
            </w:r>
            <w:r>
              <w:rPr>
                <w:rFonts w:hint="eastAsia" w:ascii="仿宋" w:hAnsi="仿宋" w:eastAsia="仿宋" w:cs="仿宋"/>
                <w:color w:val="auto"/>
                <w:kern w:val="0"/>
                <w:sz w:val="24"/>
                <w:szCs w:val="24"/>
                <w:highlight w:val="none"/>
              </w:rPr>
              <w:t>元</w:t>
            </w:r>
          </w:p>
        </w:tc>
        <w:tc>
          <w:tcPr>
            <w:tcW w:w="3360" w:type="dxa"/>
            <w:tcBorders>
              <w:top w:val="single" w:color="auto" w:sz="4" w:space="0"/>
              <w:left w:val="single" w:color="auto" w:sz="4" w:space="0"/>
              <w:bottom w:val="single" w:color="auto" w:sz="4" w:space="0"/>
              <w:right w:val="single" w:color="auto" w:sz="4" w:space="0"/>
            </w:tcBorders>
            <w:vAlign w:val="center"/>
          </w:tcPr>
          <w:p w14:paraId="0A0897E0">
            <w:pPr>
              <w:snapToGrid w:val="0"/>
              <w:spacing w:line="360" w:lineRule="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eastAsia="zh-CN"/>
              </w:rPr>
              <w:t>浙江传媒学院融创（产教融合）基地建设工程蒸汽管道改造工程</w:t>
            </w:r>
            <w:r>
              <w:rPr>
                <w:rFonts w:hint="eastAsia" w:ascii="仿宋" w:hAnsi="仿宋" w:eastAsia="仿宋" w:cs="仿宋"/>
                <w:color w:val="auto"/>
                <w:sz w:val="24"/>
                <w:szCs w:val="24"/>
                <w:highlight w:val="none"/>
                <w:lang w:eastAsia="zh-CN"/>
              </w:rPr>
              <w:t>，具体详见</w:t>
            </w:r>
            <w:r>
              <w:rPr>
                <w:rFonts w:hint="eastAsia" w:ascii="仿宋" w:hAnsi="仿宋" w:eastAsia="仿宋" w:cs="仿宋"/>
                <w:color w:val="auto"/>
                <w:sz w:val="24"/>
                <w:szCs w:val="24"/>
                <w:highlight w:val="none"/>
                <w:lang w:val="en-US" w:eastAsia="zh-CN"/>
              </w:rPr>
              <w:t>采购文件、图纸及</w:t>
            </w:r>
            <w:r>
              <w:rPr>
                <w:rFonts w:hint="eastAsia" w:ascii="仿宋" w:hAnsi="仿宋" w:eastAsia="仿宋" w:cs="仿宋"/>
                <w:color w:val="auto"/>
                <w:sz w:val="24"/>
                <w:szCs w:val="24"/>
                <w:highlight w:val="none"/>
                <w:lang w:eastAsia="zh-CN"/>
              </w:rPr>
              <w:t>工程</w:t>
            </w:r>
            <w:r>
              <w:rPr>
                <w:rFonts w:hint="eastAsia" w:ascii="仿宋" w:hAnsi="仿宋" w:eastAsia="仿宋" w:cs="仿宋"/>
                <w:color w:val="auto"/>
                <w:sz w:val="24"/>
                <w:szCs w:val="24"/>
                <w:highlight w:val="none"/>
                <w:lang w:val="en-US" w:eastAsia="zh-CN"/>
              </w:rPr>
              <w:t>量</w:t>
            </w:r>
            <w:r>
              <w:rPr>
                <w:rFonts w:hint="eastAsia" w:ascii="仿宋" w:hAnsi="仿宋" w:eastAsia="仿宋" w:cs="仿宋"/>
                <w:color w:val="auto"/>
                <w:sz w:val="24"/>
                <w:szCs w:val="24"/>
                <w:highlight w:val="none"/>
                <w:lang w:eastAsia="zh-CN"/>
              </w:rPr>
              <w:t>清单。</w:t>
            </w:r>
          </w:p>
        </w:tc>
        <w:tc>
          <w:tcPr>
            <w:tcW w:w="864" w:type="dxa"/>
            <w:vAlign w:val="center"/>
          </w:tcPr>
          <w:p w14:paraId="733BE015">
            <w:pPr>
              <w:widowControl/>
              <w:snapToGrid w:val="0"/>
              <w:spacing w:line="360" w:lineRule="auto"/>
              <w:jc w:val="center"/>
              <w:rPr>
                <w:rFonts w:hint="eastAsia" w:ascii="仿宋" w:hAnsi="仿宋" w:eastAsia="仿宋" w:cs="仿宋"/>
                <w:color w:val="auto"/>
                <w:kern w:val="0"/>
                <w:sz w:val="24"/>
                <w:szCs w:val="24"/>
                <w:highlight w:val="none"/>
              </w:rPr>
            </w:pPr>
          </w:p>
        </w:tc>
      </w:tr>
    </w:tbl>
    <w:p w14:paraId="68671F18">
      <w:pPr>
        <w:pStyle w:val="4"/>
        <w:numPr>
          <w:ilvl w:val="0"/>
          <w:numId w:val="0"/>
        </w:numPr>
        <w:spacing w:before="120" w:line="360" w:lineRule="auto"/>
        <w:rPr>
          <w:rFonts w:hint="eastAsia" w:ascii="仿宋" w:hAnsi="仿宋" w:eastAsia="仿宋" w:cs="仿宋"/>
          <w:color w:val="auto"/>
          <w:sz w:val="24"/>
          <w:szCs w:val="24"/>
          <w:highlight w:val="none"/>
        </w:rPr>
      </w:pPr>
      <w:r>
        <w:rPr>
          <w:rFonts w:hint="eastAsia" w:ascii="仿宋" w:eastAsia="仿宋" w:cs="仿宋"/>
          <w:color w:val="auto"/>
          <w:sz w:val="24"/>
          <w:szCs w:val="24"/>
          <w:highlight w:val="none"/>
          <w:lang w:val="en-US" w:eastAsia="zh-CN"/>
        </w:rPr>
        <w:t>二、</w:t>
      </w:r>
      <w:r>
        <w:rPr>
          <w:rFonts w:hint="eastAsia" w:ascii="仿宋" w:hAnsi="仿宋" w:eastAsia="仿宋" w:cs="仿宋"/>
          <w:color w:val="auto"/>
          <w:sz w:val="24"/>
          <w:szCs w:val="24"/>
          <w:highlight w:val="none"/>
        </w:rPr>
        <w:t>工程量清单报价</w:t>
      </w:r>
      <w:bookmarkStart w:id="37" w:name="_Toc390068984"/>
      <w:bookmarkStart w:id="38" w:name="_Toc303030530"/>
    </w:p>
    <w:p w14:paraId="53949324">
      <w:pPr>
        <w:pStyle w:val="4"/>
        <w:numPr>
          <w:ilvl w:val="0"/>
          <w:numId w:val="0"/>
        </w:numPr>
        <w:spacing w:before="120" w:line="360" w:lineRule="auto"/>
        <w:ind w:firstLine="482"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 工程量清单说明</w:t>
      </w:r>
      <w:bookmarkEnd w:id="37"/>
      <w:bookmarkEnd w:id="38"/>
    </w:p>
    <w:p w14:paraId="4FFD56E8">
      <w:pPr>
        <w:autoSpaceDE w:val="0"/>
        <w:autoSpaceDN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1.1 本工程量清单是根据采购文件中包括的、有合同约束力的图纸以及有关工程量清单的国家标准、行业标准、合同条款中约定的工程量计算规则编制。约定计量规则中没有的子目，其工程量按照有合同约束力的图纸所标示尺寸的理论净量计算。计量采用中华人民共和国法定计量单位。</w:t>
      </w:r>
    </w:p>
    <w:p w14:paraId="0B8840AA">
      <w:pPr>
        <w:autoSpaceDE w:val="0"/>
        <w:autoSpaceDN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1.2 本工程量清单应与采购文件中的供应商须知、合同条款、技术标准和要求等一起阅读和理解。</w:t>
      </w:r>
    </w:p>
    <w:p w14:paraId="5185A002">
      <w:pPr>
        <w:autoSpaceDE w:val="0"/>
        <w:autoSpaceDN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1.3 本工程量清单仅是报价的共同基础，实际工程计量和工程价款的支付应遵循合同条款的约定和</w:t>
      </w:r>
      <w:r>
        <w:rPr>
          <w:rFonts w:hint="eastAsia" w:ascii="仿宋" w:hAnsi="仿宋" w:eastAsia="仿宋" w:cs="仿宋"/>
          <w:color w:val="auto"/>
          <w:kern w:val="0"/>
          <w:sz w:val="24"/>
          <w:szCs w:val="24"/>
          <w:highlight w:val="none"/>
          <w:lang w:val="en-US" w:eastAsia="zh-CN"/>
        </w:rPr>
        <w:t>采购文件</w:t>
      </w:r>
      <w:r>
        <w:rPr>
          <w:rFonts w:hint="eastAsia" w:ascii="仿宋" w:hAnsi="仿宋" w:eastAsia="仿宋" w:cs="仿宋"/>
          <w:color w:val="auto"/>
          <w:kern w:val="0"/>
          <w:sz w:val="24"/>
          <w:szCs w:val="24"/>
          <w:highlight w:val="none"/>
        </w:rPr>
        <w:t>的有关规定。</w:t>
      </w:r>
    </w:p>
    <w:p w14:paraId="6C78575B">
      <w:pPr>
        <w:autoSpaceDE w:val="0"/>
        <w:autoSpaceDN w:val="0"/>
        <w:snapToGrid w:val="0"/>
        <w:spacing w:line="360" w:lineRule="auto"/>
        <w:ind w:firstLine="482" w:firstLineChars="200"/>
        <w:rPr>
          <w:rFonts w:hint="eastAsia" w:ascii="仿宋" w:hAnsi="仿宋" w:eastAsia="仿宋" w:cs="仿宋"/>
          <w:b/>
          <w:bCs/>
          <w:color w:val="auto"/>
          <w:sz w:val="24"/>
          <w:szCs w:val="24"/>
          <w:highlight w:val="none"/>
        </w:rPr>
      </w:pPr>
      <w:bookmarkStart w:id="39" w:name="_Toc390068985"/>
      <w:bookmarkStart w:id="40" w:name="_Toc303030531"/>
      <w:r>
        <w:rPr>
          <w:rFonts w:hint="eastAsia" w:ascii="仿宋" w:hAnsi="仿宋" w:eastAsia="仿宋" w:cs="仿宋"/>
          <w:b/>
          <w:bCs/>
          <w:color w:val="auto"/>
          <w:sz w:val="24"/>
          <w:szCs w:val="24"/>
          <w:highlight w:val="none"/>
        </w:rPr>
        <w:t>2. 报价说明</w:t>
      </w:r>
      <w:bookmarkEnd w:id="39"/>
      <w:bookmarkEnd w:id="40"/>
    </w:p>
    <w:p w14:paraId="48F26505">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bCs/>
          <w:color w:val="auto"/>
          <w:sz w:val="24"/>
          <w:szCs w:val="24"/>
          <w:highlight w:val="none"/>
        </w:rPr>
        <w:t>2.1</w:t>
      </w:r>
      <w:r>
        <w:rPr>
          <w:rFonts w:hint="eastAsia" w:ascii="仿宋" w:hAnsi="仿宋" w:eastAsia="仿宋" w:cs="仿宋"/>
          <w:color w:val="auto"/>
          <w:sz w:val="24"/>
          <w:szCs w:val="24"/>
          <w:highlight w:val="none"/>
        </w:rPr>
        <w:t>本工程的报价采用固定综合单价法的方式。工程量清单中的每一子目须填入单价或</w:t>
      </w:r>
      <w:r>
        <w:rPr>
          <w:rFonts w:hint="eastAsia" w:ascii="仿宋" w:hAnsi="仿宋" w:eastAsia="仿宋" w:cs="仿宋"/>
          <w:color w:val="auto"/>
          <w:sz w:val="24"/>
          <w:szCs w:val="24"/>
        </w:rPr>
        <w:t>价格，且只允许有一个报价。</w:t>
      </w:r>
    </w:p>
    <w:p w14:paraId="0B2FF1D7">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bCs/>
          <w:color w:val="auto"/>
          <w:sz w:val="24"/>
          <w:szCs w:val="24"/>
        </w:rPr>
        <w:t>2.2</w:t>
      </w:r>
      <w:r>
        <w:rPr>
          <w:rFonts w:hint="eastAsia" w:ascii="仿宋" w:hAnsi="仿宋" w:eastAsia="仿宋" w:cs="仿宋"/>
          <w:color w:val="auto"/>
          <w:sz w:val="24"/>
          <w:szCs w:val="24"/>
        </w:rPr>
        <w:t>报价为供应商在报价响应文件中提出的各项支付金额的总和。</w:t>
      </w:r>
    </w:p>
    <w:p w14:paraId="4B2A97C6">
      <w:pPr>
        <w:autoSpaceDE w:val="0"/>
        <w:autoSpaceDN w:val="0"/>
        <w:snapToGrid w:val="0"/>
        <w:spacing w:line="360" w:lineRule="auto"/>
        <w:ind w:firstLine="480" w:firstLineChars="200"/>
        <w:rPr>
          <w:rFonts w:hint="eastAsia" w:ascii="仿宋" w:hAnsi="仿宋" w:eastAsia="仿宋" w:cs="仿宋"/>
          <w:b/>
          <w:bCs/>
          <w:color w:val="auto"/>
          <w:kern w:val="0"/>
          <w:sz w:val="24"/>
          <w:szCs w:val="24"/>
          <w:highlight w:val="none"/>
        </w:rPr>
      </w:pPr>
      <w:r>
        <w:rPr>
          <w:rFonts w:hint="eastAsia" w:ascii="仿宋" w:hAnsi="仿宋" w:eastAsia="仿宋" w:cs="仿宋"/>
          <w:color w:val="auto"/>
          <w:kern w:val="0"/>
          <w:sz w:val="24"/>
          <w:szCs w:val="24"/>
          <w:highlight w:val="none"/>
        </w:rPr>
        <w:t>▲</w:t>
      </w:r>
      <w:r>
        <w:rPr>
          <w:rFonts w:hint="eastAsia" w:ascii="仿宋" w:hAnsi="仿宋" w:eastAsia="仿宋" w:cs="仿宋"/>
          <w:b/>
          <w:bCs/>
          <w:color w:val="auto"/>
          <w:kern w:val="0"/>
          <w:sz w:val="24"/>
          <w:szCs w:val="24"/>
          <w:highlight w:val="none"/>
        </w:rPr>
        <w:t xml:space="preserve">供应商进行最终报价时，初次报价组成的分项报价价格按最终报价同比例下浮或在提交最终报价时同时提交最终报价组成的分项报价。 </w:t>
      </w:r>
    </w:p>
    <w:p w14:paraId="7B27B637">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bCs/>
          <w:color w:val="auto"/>
          <w:sz w:val="24"/>
          <w:szCs w:val="24"/>
        </w:rPr>
        <w:t>2.3</w:t>
      </w:r>
      <w:r>
        <w:rPr>
          <w:rFonts w:hint="eastAsia" w:ascii="仿宋" w:hAnsi="仿宋" w:eastAsia="仿宋" w:cs="仿宋"/>
          <w:color w:val="auto"/>
          <w:sz w:val="24"/>
          <w:szCs w:val="24"/>
        </w:rPr>
        <w:t>供应商的报价应是完成合同条款所列采购工程范围及工期的全部，不得以任何理由予以重复作为供应商计算单价或总价的依据。</w:t>
      </w:r>
    </w:p>
    <w:p w14:paraId="35B142A4">
      <w:pPr>
        <w:spacing w:line="360" w:lineRule="auto"/>
        <w:ind w:firstLine="480" w:firstLineChars="200"/>
        <w:rPr>
          <w:rFonts w:hint="eastAsia" w:ascii="仿宋" w:hAnsi="仿宋" w:eastAsia="仿宋" w:cs="仿宋"/>
          <w:b/>
          <w:color w:val="auto"/>
          <w:sz w:val="24"/>
          <w:szCs w:val="24"/>
        </w:rPr>
      </w:pPr>
      <w:r>
        <w:rPr>
          <w:rFonts w:hint="eastAsia" w:ascii="仿宋" w:hAnsi="仿宋" w:eastAsia="仿宋" w:cs="仿宋"/>
          <w:bCs/>
          <w:color w:val="auto"/>
          <w:sz w:val="24"/>
          <w:szCs w:val="24"/>
        </w:rPr>
        <w:t>2.4</w:t>
      </w:r>
      <w:r>
        <w:rPr>
          <w:rFonts w:hint="eastAsia" w:ascii="仿宋" w:hAnsi="仿宋" w:eastAsia="仿宋" w:cs="仿宋"/>
          <w:color w:val="auto"/>
          <w:sz w:val="24"/>
          <w:szCs w:val="24"/>
        </w:rPr>
        <w:t>计价方法统一以</w:t>
      </w:r>
      <w:r>
        <w:rPr>
          <w:rFonts w:hint="eastAsia" w:ascii="仿宋" w:hAnsi="仿宋" w:eastAsia="仿宋" w:cs="仿宋"/>
          <w:color w:val="auto"/>
          <w:sz w:val="24"/>
          <w:szCs w:val="24"/>
          <w:lang w:val="en-US" w:eastAsia="zh-CN"/>
        </w:rPr>
        <w:t>《通用安装工程工程量计算规范》（GB50856-2013）</w:t>
      </w:r>
      <w:r>
        <w:rPr>
          <w:rFonts w:hint="eastAsia" w:ascii="仿宋" w:hAnsi="仿宋" w:eastAsia="仿宋" w:cs="仿宋"/>
          <w:color w:val="auto"/>
          <w:sz w:val="24"/>
          <w:szCs w:val="24"/>
        </w:rPr>
        <w:t>规定的项目编码、项目名称、项目特征、计量单位、工程量计算规则为依据，以采购人给出的工程量清单内容，按照《浙江省建设工程计价规则》（2018版），结合项目具体条件和企业定额，自主报价。</w:t>
      </w:r>
      <w:r>
        <w:rPr>
          <w:rFonts w:hint="eastAsia" w:ascii="仿宋" w:hAnsi="仿宋" w:eastAsia="仿宋" w:cs="仿宋"/>
          <w:b/>
          <w:color w:val="auto"/>
          <w:sz w:val="24"/>
          <w:szCs w:val="24"/>
        </w:rPr>
        <w:t>其中，采购人提供的工程量清单项目特征有描述不清楚或不完整的，但又是完成该分项工程必须的工作内容，供应商应在采购文件规定的时间向采购人或代理机构提出，否则采购人将视作供应商的报价已结合施工规范进行综合考虑，竣工结算时不再调整。</w:t>
      </w:r>
    </w:p>
    <w:p w14:paraId="5D4DE8F3">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b w:val="0"/>
          <w:color w:val="auto"/>
          <w:kern w:val="0"/>
          <w:sz w:val="24"/>
          <w:szCs w:val="24"/>
        </w:rPr>
        <w:t>▲</w:t>
      </w:r>
      <w:r>
        <w:rPr>
          <w:rFonts w:hint="eastAsia" w:ascii="仿宋" w:hAnsi="仿宋" w:eastAsia="仿宋" w:cs="仿宋"/>
          <w:b/>
          <w:color w:val="auto"/>
          <w:sz w:val="24"/>
          <w:szCs w:val="24"/>
        </w:rPr>
        <w:t>采购人有权根据工程实际情况调整（增减）工程量，</w:t>
      </w:r>
      <w:r>
        <w:rPr>
          <w:rFonts w:hint="eastAsia" w:ascii="仿宋" w:hAnsi="仿宋" w:eastAsia="仿宋" w:cs="仿宋"/>
          <w:b/>
          <w:color w:val="auto"/>
          <w:sz w:val="24"/>
          <w:szCs w:val="24"/>
          <w:lang w:val="en-US" w:eastAsia="zh-CN"/>
        </w:rPr>
        <w:t>费用按实结算，</w:t>
      </w:r>
      <w:r>
        <w:rPr>
          <w:rFonts w:hint="eastAsia" w:ascii="仿宋" w:hAnsi="仿宋" w:eastAsia="仿宋" w:cs="仿宋"/>
          <w:b/>
          <w:color w:val="auto"/>
          <w:sz w:val="24"/>
          <w:szCs w:val="24"/>
        </w:rPr>
        <w:t>供应商对此不得有异议。</w:t>
      </w:r>
    </w:p>
    <w:p w14:paraId="78E36A97">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bCs/>
          <w:color w:val="auto"/>
          <w:sz w:val="24"/>
          <w:szCs w:val="24"/>
        </w:rPr>
        <w:t>2.5</w:t>
      </w:r>
      <w:r>
        <w:rPr>
          <w:rFonts w:hint="eastAsia" w:ascii="仿宋" w:hAnsi="仿宋" w:eastAsia="仿宋" w:cs="仿宋"/>
          <w:color w:val="auto"/>
          <w:sz w:val="24"/>
          <w:szCs w:val="24"/>
        </w:rPr>
        <w:t>分部分项工程量清单、措施项目清单、其他项目清单所填报的价格均为固定综合单价，即完成工程量清单中一个规定计量单位项目所需的包括所需人工费、施工机械使用费、材料费、其他（运杂费、质检费、安装费、缺陷修复费、保险费，以及合同明示或暗示的风险、责任和义务等），以及管理费、利润等。</w:t>
      </w:r>
    </w:p>
    <w:p w14:paraId="784CF384">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其中：报价的人工、材料（设备）、施工机械台班消耗量应根据本单位企业定额确定，没有企业定额的，可参照本省计价依据；人工、材料（设备）、机械台班单价应按照本单位自己掌握的市场价格信息确定，如没有，可参照省市建设工程造价管理机构发布的价格信息确定；企业管理费、利润应根据企业自身的经营管理水平、市场竞争状况、拟建工程实际情况综合分析确定。</w:t>
      </w:r>
    </w:p>
    <w:p w14:paraId="6F028CBD">
      <w:pPr>
        <w:spacing w:line="360" w:lineRule="auto"/>
        <w:ind w:firstLine="480" w:firstLineChars="200"/>
        <w:rPr>
          <w:rFonts w:hint="eastAsia" w:ascii="仿宋" w:hAnsi="仿宋" w:eastAsia="仿宋" w:cs="仿宋"/>
          <w:bCs/>
          <w:color w:val="auto"/>
          <w:sz w:val="24"/>
          <w:szCs w:val="24"/>
        </w:rPr>
      </w:pPr>
      <w:r>
        <w:rPr>
          <w:rFonts w:hint="eastAsia" w:ascii="仿宋" w:hAnsi="仿宋" w:eastAsia="仿宋" w:cs="仿宋"/>
          <w:bCs/>
          <w:color w:val="auto"/>
          <w:sz w:val="24"/>
          <w:szCs w:val="24"/>
        </w:rPr>
        <w:t>2.6</w:t>
      </w:r>
      <w:r>
        <w:rPr>
          <w:rFonts w:hint="eastAsia" w:ascii="仿宋" w:hAnsi="仿宋" w:eastAsia="仿宋" w:cs="仿宋"/>
          <w:color w:val="auto"/>
          <w:sz w:val="24"/>
          <w:szCs w:val="24"/>
        </w:rPr>
        <w:t>措施项目（包括施工技术措施和施工组织措施）是为完成工程项目施工，发生于该工程施工前和施工过程中技术、生活、安全等方面的非工程实体项目，本工程量清单措施项目是按通常项目列出，供应商可根据自行编制的施工方案或施工组织设计在措施项目清单中对已列项目外，且必须发生的项目自行增加，并填报综合单价。成交后，</w:t>
      </w:r>
      <w:r>
        <w:rPr>
          <w:rFonts w:hint="eastAsia" w:ascii="仿宋" w:hAnsi="仿宋" w:eastAsia="仿宋" w:cs="仿宋"/>
          <w:b w:val="0"/>
          <w:bCs w:val="0"/>
          <w:color w:val="auto"/>
          <w:sz w:val="24"/>
          <w:szCs w:val="24"/>
        </w:rPr>
        <w:t>措施费用一次包干，不因工程量</w:t>
      </w:r>
      <w:r>
        <w:rPr>
          <w:rFonts w:hint="eastAsia" w:ascii="仿宋" w:hAnsi="仿宋" w:eastAsia="仿宋" w:cs="仿宋"/>
          <w:bCs/>
          <w:color w:val="auto"/>
          <w:sz w:val="24"/>
          <w:szCs w:val="24"/>
        </w:rPr>
        <w:t>的调整而调整。</w:t>
      </w:r>
    </w:p>
    <w:p w14:paraId="4A81CE70">
      <w:pPr>
        <w:pStyle w:val="4"/>
        <w:numPr>
          <w:ilvl w:val="0"/>
          <w:numId w:val="0"/>
        </w:numPr>
        <w:spacing w:before="120" w:line="360" w:lineRule="auto"/>
        <w:rPr>
          <w:rFonts w:hint="default" w:ascii="仿宋" w:hAnsi="仿宋" w:eastAsia="仿宋" w:cs="仿宋"/>
          <w:color w:val="auto"/>
          <w:sz w:val="24"/>
          <w:szCs w:val="24"/>
          <w:highlight w:val="none"/>
          <w:lang w:val="en-US"/>
        </w:rPr>
      </w:pPr>
      <w:r>
        <w:rPr>
          <w:rFonts w:hint="eastAsia" w:ascii="仿宋" w:eastAsia="仿宋" w:cs="仿宋"/>
          <w:color w:val="auto"/>
          <w:sz w:val="24"/>
          <w:szCs w:val="24"/>
          <w:highlight w:val="none"/>
          <w:lang w:val="en-US" w:eastAsia="zh-CN"/>
        </w:rPr>
        <w:t>三、项目要求</w:t>
      </w:r>
    </w:p>
    <w:p w14:paraId="288B747B">
      <w:pPr>
        <w:shd w:val="clear"/>
        <w:wordWrap/>
        <w:topLinePunct w:val="0"/>
        <w:bidi w:val="0"/>
        <w:snapToGrid w:val="0"/>
        <w:spacing w:line="360" w:lineRule="auto"/>
        <w:ind w:firstLine="482" w:firstLineChars="200"/>
        <w:jc w:val="center"/>
        <w:rPr>
          <w:rFonts w:hint="eastAsia" w:ascii="仿宋" w:hAnsi="仿宋" w:eastAsia="仿宋" w:cs="仿宋"/>
          <w:b/>
          <w:color w:val="auto"/>
          <w:sz w:val="36"/>
          <w:szCs w:val="20"/>
          <w:highlight w:val="none"/>
        </w:rPr>
      </w:pPr>
      <w:r>
        <w:rPr>
          <w:rFonts w:hint="eastAsia" w:ascii="仿宋" w:hAnsi="仿宋" w:eastAsia="仿宋" w:cs="仿宋"/>
          <w:b/>
          <w:color w:val="auto"/>
          <w:sz w:val="24"/>
          <w:highlight w:val="none"/>
          <w:lang w:val="en-US" w:eastAsia="zh-CN"/>
        </w:rPr>
        <w:t>具体内容详见图纸、工程量清单及清单编制说明</w:t>
      </w:r>
      <w:r>
        <w:rPr>
          <w:rFonts w:hint="eastAsia" w:ascii="仿宋" w:hAnsi="仿宋" w:eastAsia="仿宋" w:cs="仿宋"/>
          <w:b/>
          <w:color w:val="auto"/>
          <w:sz w:val="24"/>
          <w:highlight w:val="none"/>
        </w:rPr>
        <w:br w:type="page"/>
      </w:r>
      <w:r>
        <w:rPr>
          <w:rFonts w:hint="eastAsia" w:ascii="仿宋" w:hAnsi="仿宋" w:eastAsia="仿宋" w:cs="仿宋"/>
          <w:b/>
          <w:color w:val="auto"/>
          <w:sz w:val="36"/>
          <w:szCs w:val="20"/>
          <w:highlight w:val="none"/>
        </w:rPr>
        <w:t>第四部分</w:t>
      </w:r>
      <w:bookmarkStart w:id="41" w:name="_Toc184312072"/>
      <w:bookmarkEnd w:id="41"/>
      <w:bookmarkStart w:id="42" w:name="_Toc184308102"/>
      <w:bookmarkEnd w:id="42"/>
      <w:bookmarkStart w:id="43" w:name="_Toc184310290"/>
      <w:bookmarkEnd w:id="43"/>
      <w:bookmarkStart w:id="44" w:name="_Toc184314466"/>
      <w:bookmarkEnd w:id="44"/>
      <w:bookmarkStart w:id="45" w:name="_Toc184314410"/>
      <w:bookmarkEnd w:id="45"/>
      <w:bookmarkStart w:id="46" w:name="_Toc184313307"/>
      <w:bookmarkEnd w:id="46"/>
      <w:bookmarkStart w:id="47" w:name="_Toc184312104"/>
      <w:bookmarkEnd w:id="47"/>
      <w:bookmarkStart w:id="48" w:name="_Toc184312106"/>
      <w:bookmarkEnd w:id="48"/>
      <w:bookmarkStart w:id="49" w:name="_Toc184310307"/>
      <w:bookmarkEnd w:id="49"/>
      <w:bookmarkStart w:id="50" w:name="_Toc184310295"/>
      <w:bookmarkEnd w:id="50"/>
      <w:bookmarkStart w:id="51" w:name="_Toc184313277"/>
      <w:bookmarkEnd w:id="51"/>
      <w:bookmarkStart w:id="52" w:name="_Toc184312076"/>
      <w:bookmarkEnd w:id="52"/>
      <w:bookmarkStart w:id="53" w:name="_Toc184308038"/>
      <w:bookmarkEnd w:id="53"/>
      <w:bookmarkStart w:id="54" w:name="_Toc184310286"/>
      <w:bookmarkEnd w:id="54"/>
      <w:bookmarkStart w:id="55" w:name="_Toc184308044"/>
      <w:bookmarkEnd w:id="55"/>
      <w:bookmarkStart w:id="56" w:name="_Toc184308070"/>
      <w:bookmarkEnd w:id="56"/>
      <w:bookmarkStart w:id="57" w:name="_Toc184314430"/>
      <w:bookmarkEnd w:id="57"/>
      <w:bookmarkStart w:id="58" w:name="_Toc184310326"/>
      <w:bookmarkEnd w:id="58"/>
      <w:bookmarkStart w:id="59" w:name="_Toc184312133"/>
      <w:bookmarkEnd w:id="59"/>
      <w:bookmarkStart w:id="60" w:name="_Toc184312091"/>
      <w:bookmarkEnd w:id="60"/>
      <w:bookmarkStart w:id="61" w:name="_Toc184308067"/>
      <w:bookmarkEnd w:id="61"/>
      <w:bookmarkStart w:id="62" w:name="_Toc184308096"/>
      <w:bookmarkEnd w:id="62"/>
      <w:bookmarkStart w:id="63" w:name="_Toc184313250"/>
      <w:bookmarkEnd w:id="63"/>
      <w:bookmarkStart w:id="64" w:name="_Toc184314474"/>
      <w:bookmarkEnd w:id="64"/>
      <w:bookmarkStart w:id="65" w:name="_Toc184310315"/>
      <w:bookmarkEnd w:id="65"/>
      <w:bookmarkStart w:id="66" w:name="_Toc184314416"/>
      <w:bookmarkEnd w:id="66"/>
      <w:bookmarkStart w:id="67" w:name="_Toc184308075"/>
      <w:bookmarkEnd w:id="67"/>
      <w:bookmarkStart w:id="68" w:name="_Toc184313248"/>
      <w:bookmarkEnd w:id="68"/>
      <w:bookmarkStart w:id="69" w:name="_Toc184310314"/>
      <w:bookmarkEnd w:id="69"/>
      <w:bookmarkStart w:id="70" w:name="_Toc184310323"/>
      <w:bookmarkEnd w:id="70"/>
      <w:bookmarkStart w:id="71" w:name="_Toc184308089"/>
      <w:bookmarkEnd w:id="71"/>
      <w:bookmarkStart w:id="72" w:name="_Toc184312128"/>
      <w:bookmarkEnd w:id="72"/>
      <w:bookmarkStart w:id="73" w:name="_Toc184313251"/>
      <w:bookmarkEnd w:id="73"/>
      <w:bookmarkStart w:id="74" w:name="_Toc184310285"/>
      <w:bookmarkEnd w:id="74"/>
      <w:bookmarkStart w:id="75" w:name="_Toc184310339"/>
      <w:bookmarkEnd w:id="75"/>
      <w:bookmarkStart w:id="76" w:name="_Toc184314419"/>
      <w:bookmarkEnd w:id="76"/>
      <w:bookmarkStart w:id="77" w:name="_Toc184314482"/>
      <w:bookmarkEnd w:id="77"/>
      <w:bookmarkStart w:id="78" w:name="_Toc184312102"/>
      <w:bookmarkEnd w:id="78"/>
      <w:bookmarkStart w:id="79" w:name="_Toc184314440"/>
      <w:bookmarkEnd w:id="79"/>
      <w:bookmarkStart w:id="80" w:name="_Toc184310298"/>
      <w:bookmarkEnd w:id="80"/>
      <w:bookmarkStart w:id="81" w:name="_Toc184312085"/>
      <w:bookmarkEnd w:id="81"/>
      <w:bookmarkStart w:id="82" w:name="_Toc184313279"/>
      <w:bookmarkEnd w:id="82"/>
      <w:bookmarkStart w:id="83" w:name="_Toc184313240"/>
      <w:bookmarkEnd w:id="83"/>
      <w:bookmarkStart w:id="84" w:name="_Toc184314471"/>
      <w:bookmarkEnd w:id="84"/>
      <w:bookmarkStart w:id="85" w:name="_Toc184314413"/>
      <w:bookmarkEnd w:id="85"/>
      <w:bookmarkStart w:id="86" w:name="_Toc184308106"/>
      <w:bookmarkEnd w:id="86"/>
      <w:bookmarkStart w:id="87" w:name="_Toc184310329"/>
      <w:bookmarkEnd w:id="87"/>
      <w:bookmarkStart w:id="88" w:name="_Toc184310294"/>
      <w:bookmarkEnd w:id="88"/>
      <w:bookmarkStart w:id="89" w:name="_Toc184308101"/>
      <w:bookmarkEnd w:id="89"/>
      <w:bookmarkStart w:id="90" w:name="_Toc184314459"/>
      <w:bookmarkEnd w:id="90"/>
      <w:bookmarkStart w:id="91" w:name="_Toc184314469"/>
      <w:bookmarkEnd w:id="91"/>
      <w:bookmarkStart w:id="92" w:name="_Toc184308061"/>
      <w:bookmarkEnd w:id="92"/>
      <w:bookmarkStart w:id="93" w:name="_Toc184313295"/>
      <w:bookmarkEnd w:id="93"/>
      <w:bookmarkStart w:id="94" w:name="_Toc184308083"/>
      <w:bookmarkEnd w:id="94"/>
      <w:bookmarkStart w:id="95" w:name="_Toc184313308"/>
      <w:bookmarkEnd w:id="95"/>
      <w:bookmarkStart w:id="96" w:name="_Toc184308048"/>
      <w:bookmarkEnd w:id="96"/>
      <w:bookmarkStart w:id="97" w:name="_Toc184314433"/>
      <w:bookmarkEnd w:id="97"/>
      <w:bookmarkStart w:id="98" w:name="_Toc184310344"/>
      <w:bookmarkEnd w:id="98"/>
      <w:bookmarkStart w:id="99" w:name="_Toc184310341"/>
      <w:bookmarkEnd w:id="99"/>
      <w:bookmarkStart w:id="100" w:name="_Toc184310289"/>
      <w:bookmarkEnd w:id="100"/>
      <w:bookmarkStart w:id="101" w:name="_Toc184314428"/>
      <w:bookmarkEnd w:id="101"/>
      <w:bookmarkStart w:id="102" w:name="_Toc184314479"/>
      <w:bookmarkEnd w:id="102"/>
      <w:bookmarkStart w:id="103" w:name="_Toc184313296"/>
      <w:bookmarkEnd w:id="103"/>
      <w:bookmarkStart w:id="104" w:name="_Toc184313241"/>
      <w:bookmarkEnd w:id="104"/>
      <w:bookmarkStart w:id="105" w:name="_Toc184308051"/>
      <w:bookmarkEnd w:id="105"/>
      <w:bookmarkStart w:id="106" w:name="_Toc184312094"/>
      <w:bookmarkEnd w:id="106"/>
      <w:bookmarkStart w:id="107" w:name="_Toc184313299"/>
      <w:bookmarkEnd w:id="107"/>
      <w:bookmarkStart w:id="108" w:name="_Toc184310316"/>
      <w:bookmarkEnd w:id="108"/>
      <w:bookmarkStart w:id="109" w:name="_Toc184310287"/>
      <w:bookmarkEnd w:id="109"/>
      <w:bookmarkStart w:id="110" w:name="_Toc184313288"/>
      <w:bookmarkEnd w:id="110"/>
      <w:bookmarkStart w:id="111" w:name="_Toc184310320"/>
      <w:bookmarkEnd w:id="111"/>
      <w:bookmarkStart w:id="112" w:name="_Toc184314470"/>
      <w:bookmarkEnd w:id="112"/>
      <w:bookmarkStart w:id="113" w:name="_Toc184310342"/>
      <w:bookmarkEnd w:id="113"/>
      <w:bookmarkStart w:id="114" w:name="_Toc184310311"/>
      <w:bookmarkEnd w:id="114"/>
      <w:bookmarkStart w:id="115" w:name="_Toc184314420"/>
      <w:bookmarkEnd w:id="115"/>
      <w:bookmarkStart w:id="116" w:name="_Toc184314465"/>
      <w:bookmarkEnd w:id="116"/>
      <w:bookmarkStart w:id="117" w:name="_Toc184312136"/>
      <w:bookmarkEnd w:id="117"/>
      <w:bookmarkStart w:id="118" w:name="_Toc184313301"/>
      <w:bookmarkEnd w:id="118"/>
      <w:bookmarkStart w:id="119" w:name="_Toc184310282"/>
      <w:bookmarkEnd w:id="119"/>
      <w:bookmarkStart w:id="120" w:name="_Toc184310291"/>
      <w:bookmarkEnd w:id="120"/>
      <w:bookmarkStart w:id="121" w:name="_Toc184314429"/>
      <w:bookmarkEnd w:id="121"/>
      <w:bookmarkStart w:id="122" w:name="_Toc184308107"/>
      <w:bookmarkEnd w:id="122"/>
      <w:bookmarkStart w:id="123" w:name="_Toc184308064"/>
      <w:bookmarkEnd w:id="123"/>
      <w:bookmarkStart w:id="124" w:name="_Toc184312073"/>
      <w:bookmarkEnd w:id="124"/>
      <w:bookmarkStart w:id="125" w:name="_Toc184308037"/>
      <w:bookmarkEnd w:id="125"/>
      <w:bookmarkStart w:id="126" w:name="_Toc184313260"/>
      <w:bookmarkEnd w:id="126"/>
      <w:bookmarkStart w:id="127" w:name="_Toc184313310"/>
      <w:bookmarkEnd w:id="127"/>
      <w:bookmarkStart w:id="128" w:name="_Toc184313245"/>
      <w:bookmarkEnd w:id="128"/>
      <w:bookmarkStart w:id="129" w:name="_Toc184313263"/>
      <w:bookmarkEnd w:id="129"/>
      <w:bookmarkStart w:id="130" w:name="_Toc184310288"/>
      <w:bookmarkEnd w:id="130"/>
      <w:bookmarkStart w:id="131" w:name="_Toc184312087"/>
      <w:bookmarkEnd w:id="131"/>
      <w:bookmarkStart w:id="132" w:name="_Toc184313243"/>
      <w:bookmarkEnd w:id="132"/>
      <w:bookmarkStart w:id="133" w:name="_Toc184313278"/>
      <w:bookmarkEnd w:id="133"/>
      <w:bookmarkStart w:id="134" w:name="_Toc184308065"/>
      <w:bookmarkEnd w:id="134"/>
      <w:bookmarkStart w:id="135" w:name="_Toc184314477"/>
      <w:bookmarkEnd w:id="135"/>
      <w:bookmarkStart w:id="136" w:name="_Toc184313262"/>
      <w:bookmarkEnd w:id="136"/>
      <w:bookmarkStart w:id="137" w:name="_Toc184312081"/>
      <w:bookmarkEnd w:id="137"/>
      <w:bookmarkStart w:id="138" w:name="_Toc184312089"/>
      <w:bookmarkEnd w:id="138"/>
      <w:bookmarkStart w:id="139" w:name="_Toc184314436"/>
      <w:bookmarkEnd w:id="139"/>
      <w:bookmarkStart w:id="140" w:name="_Toc184314458"/>
      <w:bookmarkEnd w:id="140"/>
      <w:bookmarkStart w:id="141" w:name="_Toc184308087"/>
      <w:bookmarkEnd w:id="141"/>
      <w:bookmarkStart w:id="142" w:name="_Toc184308088"/>
      <w:bookmarkEnd w:id="142"/>
      <w:bookmarkStart w:id="143" w:name="_Toc184313254"/>
      <w:bookmarkEnd w:id="143"/>
      <w:bookmarkStart w:id="144" w:name="_Toc184313283"/>
      <w:bookmarkEnd w:id="144"/>
      <w:bookmarkStart w:id="145" w:name="_Toc184314451"/>
      <w:bookmarkEnd w:id="145"/>
      <w:bookmarkStart w:id="146" w:name="_Toc184308093"/>
      <w:bookmarkEnd w:id="146"/>
      <w:bookmarkStart w:id="147" w:name="_Toc184308043"/>
      <w:bookmarkEnd w:id="147"/>
      <w:bookmarkStart w:id="148" w:name="_Toc184313264"/>
      <w:bookmarkEnd w:id="148"/>
      <w:bookmarkStart w:id="149" w:name="_Toc184313267"/>
      <w:bookmarkEnd w:id="149"/>
      <w:bookmarkStart w:id="150" w:name="_Toc184308063"/>
      <w:bookmarkEnd w:id="150"/>
      <w:bookmarkStart w:id="151" w:name="_Toc184308072"/>
      <w:bookmarkEnd w:id="151"/>
      <w:bookmarkStart w:id="152" w:name="_Toc184310297"/>
      <w:bookmarkEnd w:id="152"/>
      <w:bookmarkStart w:id="153" w:name="_Toc184308085"/>
      <w:bookmarkEnd w:id="153"/>
      <w:bookmarkStart w:id="154" w:name="_Toc184308099"/>
      <w:bookmarkEnd w:id="154"/>
      <w:bookmarkStart w:id="155" w:name="_Toc184313300"/>
      <w:bookmarkEnd w:id="155"/>
      <w:bookmarkStart w:id="156" w:name="_Toc184312074"/>
      <w:bookmarkEnd w:id="156"/>
      <w:bookmarkStart w:id="157" w:name="_Toc184313309"/>
      <w:bookmarkEnd w:id="157"/>
      <w:bookmarkStart w:id="158" w:name="_Toc184312110"/>
      <w:bookmarkEnd w:id="158"/>
      <w:bookmarkStart w:id="159" w:name="_Toc184313273"/>
      <w:bookmarkEnd w:id="159"/>
      <w:bookmarkStart w:id="160" w:name="_Toc184308092"/>
      <w:bookmarkEnd w:id="160"/>
      <w:bookmarkStart w:id="161" w:name="_Toc184313270"/>
      <w:bookmarkEnd w:id="161"/>
      <w:bookmarkStart w:id="162" w:name="_Toc184314423"/>
      <w:bookmarkEnd w:id="162"/>
      <w:bookmarkStart w:id="163" w:name="_Toc184310321"/>
      <w:bookmarkEnd w:id="163"/>
      <w:bookmarkStart w:id="164" w:name="_Toc184312114"/>
      <w:bookmarkEnd w:id="164"/>
      <w:bookmarkStart w:id="165" w:name="_Toc184308100"/>
      <w:bookmarkEnd w:id="165"/>
      <w:bookmarkStart w:id="166" w:name="_Toc184313284"/>
      <w:bookmarkEnd w:id="166"/>
      <w:bookmarkStart w:id="167" w:name="_Toc184310340"/>
      <w:bookmarkEnd w:id="167"/>
      <w:bookmarkStart w:id="168" w:name="_Toc184313255"/>
      <w:bookmarkEnd w:id="168"/>
      <w:bookmarkStart w:id="169" w:name="_Toc184310278"/>
      <w:bookmarkEnd w:id="169"/>
      <w:bookmarkStart w:id="170" w:name="_Toc184313297"/>
      <w:bookmarkEnd w:id="170"/>
      <w:bookmarkStart w:id="171" w:name="_Toc184313303"/>
      <w:bookmarkEnd w:id="171"/>
      <w:bookmarkStart w:id="172" w:name="_Toc184308054"/>
      <w:bookmarkEnd w:id="172"/>
      <w:bookmarkStart w:id="173" w:name="_Toc184308097"/>
      <w:bookmarkEnd w:id="173"/>
      <w:bookmarkStart w:id="174" w:name="_Toc184308045"/>
      <w:bookmarkEnd w:id="174"/>
      <w:bookmarkStart w:id="175" w:name="_Toc184314467"/>
      <w:bookmarkEnd w:id="175"/>
      <w:bookmarkStart w:id="176" w:name="_Toc184314450"/>
      <w:bookmarkEnd w:id="176"/>
      <w:bookmarkStart w:id="177" w:name="_Toc184313246"/>
      <w:bookmarkEnd w:id="177"/>
      <w:bookmarkStart w:id="178" w:name="_Toc184314435"/>
      <w:bookmarkEnd w:id="178"/>
      <w:bookmarkStart w:id="179" w:name="_Toc184313268"/>
      <w:bookmarkEnd w:id="179"/>
      <w:bookmarkStart w:id="180" w:name="_Toc184310304"/>
      <w:bookmarkEnd w:id="180"/>
      <w:bookmarkStart w:id="181" w:name="_Toc184310309"/>
      <w:bookmarkEnd w:id="181"/>
      <w:bookmarkStart w:id="182" w:name="_Toc184308081"/>
      <w:bookmarkEnd w:id="182"/>
      <w:bookmarkStart w:id="183" w:name="_Toc184312129"/>
      <w:bookmarkEnd w:id="183"/>
      <w:bookmarkStart w:id="184" w:name="_Toc184313259"/>
      <w:bookmarkEnd w:id="184"/>
      <w:bookmarkStart w:id="185" w:name="_Toc184310317"/>
      <w:bookmarkEnd w:id="185"/>
      <w:bookmarkStart w:id="186" w:name="_Toc184314457"/>
      <w:bookmarkEnd w:id="186"/>
      <w:bookmarkStart w:id="187" w:name="_Toc184313286"/>
      <w:bookmarkEnd w:id="187"/>
      <w:bookmarkStart w:id="188" w:name="_Toc184313290"/>
      <w:bookmarkEnd w:id="188"/>
      <w:bookmarkStart w:id="189" w:name="_Toc184312125"/>
      <w:bookmarkEnd w:id="189"/>
      <w:bookmarkStart w:id="190" w:name="_Toc184312095"/>
      <w:bookmarkEnd w:id="190"/>
      <w:bookmarkStart w:id="191" w:name="_Toc184310335"/>
      <w:bookmarkEnd w:id="191"/>
      <w:bookmarkStart w:id="192" w:name="_Toc184308086"/>
      <w:bookmarkEnd w:id="192"/>
      <w:bookmarkStart w:id="193" w:name="_Toc184308105"/>
      <w:bookmarkEnd w:id="193"/>
      <w:bookmarkStart w:id="194" w:name="_Toc184310313"/>
      <w:bookmarkEnd w:id="194"/>
      <w:bookmarkStart w:id="195" w:name="_Toc184312121"/>
      <w:bookmarkEnd w:id="195"/>
      <w:bookmarkStart w:id="196" w:name="_Toc184308056"/>
      <w:bookmarkEnd w:id="196"/>
      <w:bookmarkStart w:id="197" w:name="_Toc184310324"/>
      <w:bookmarkEnd w:id="197"/>
      <w:bookmarkStart w:id="198" w:name="_Toc184314476"/>
      <w:bookmarkEnd w:id="198"/>
      <w:bookmarkStart w:id="199" w:name="_Toc184312077"/>
      <w:bookmarkEnd w:id="199"/>
      <w:bookmarkStart w:id="200" w:name="_Toc184313244"/>
      <w:bookmarkEnd w:id="200"/>
      <w:bookmarkStart w:id="201" w:name="_Toc184313285"/>
      <w:bookmarkEnd w:id="201"/>
      <w:bookmarkStart w:id="202" w:name="_Toc184314478"/>
      <w:bookmarkEnd w:id="202"/>
      <w:bookmarkStart w:id="203" w:name="_Toc184312113"/>
      <w:bookmarkEnd w:id="203"/>
      <w:bookmarkStart w:id="204" w:name="_Toc184312105"/>
      <w:bookmarkEnd w:id="204"/>
      <w:bookmarkStart w:id="205" w:name="_Toc184313298"/>
      <w:bookmarkEnd w:id="205"/>
      <w:bookmarkStart w:id="206" w:name="_Toc184310284"/>
      <w:bookmarkEnd w:id="206"/>
      <w:bookmarkStart w:id="207" w:name="_Toc184313256"/>
      <w:bookmarkEnd w:id="207"/>
      <w:bookmarkStart w:id="208" w:name="_Toc184308076"/>
      <w:bookmarkEnd w:id="208"/>
      <w:bookmarkStart w:id="209" w:name="_Toc184314442"/>
      <w:bookmarkEnd w:id="209"/>
      <w:bookmarkStart w:id="210" w:name="_Toc184314427"/>
      <w:bookmarkEnd w:id="210"/>
      <w:bookmarkStart w:id="211" w:name="_Toc184314454"/>
      <w:bookmarkEnd w:id="211"/>
      <w:bookmarkStart w:id="212" w:name="_Toc184308068"/>
      <w:bookmarkEnd w:id="212"/>
      <w:bookmarkStart w:id="213" w:name="_Toc184310275"/>
      <w:bookmarkEnd w:id="213"/>
      <w:bookmarkStart w:id="214" w:name="_Toc184314417"/>
      <w:bookmarkEnd w:id="214"/>
      <w:bookmarkStart w:id="215" w:name="_Toc184314453"/>
      <w:bookmarkEnd w:id="215"/>
      <w:bookmarkStart w:id="216" w:name="_Toc184312082"/>
      <w:bookmarkEnd w:id="216"/>
      <w:bookmarkStart w:id="217" w:name="_Toc184314418"/>
      <w:bookmarkEnd w:id="217"/>
      <w:bookmarkStart w:id="218" w:name="_Toc184312101"/>
      <w:bookmarkEnd w:id="218"/>
      <w:bookmarkStart w:id="219" w:name="_Toc184313269"/>
      <w:bookmarkEnd w:id="219"/>
      <w:bookmarkStart w:id="220" w:name="_Toc184314475"/>
      <w:bookmarkEnd w:id="220"/>
      <w:bookmarkStart w:id="221" w:name="_Toc184308074"/>
      <w:bookmarkEnd w:id="221"/>
      <w:bookmarkStart w:id="222" w:name="_Toc184310299"/>
      <w:bookmarkEnd w:id="222"/>
      <w:bookmarkStart w:id="223" w:name="_Toc184314415"/>
      <w:bookmarkEnd w:id="223"/>
      <w:bookmarkStart w:id="224" w:name="_Toc184310327"/>
      <w:bookmarkEnd w:id="224"/>
      <w:bookmarkStart w:id="225" w:name="_Toc184314480"/>
      <w:bookmarkEnd w:id="225"/>
      <w:bookmarkStart w:id="226" w:name="_Toc184308055"/>
      <w:bookmarkEnd w:id="226"/>
      <w:bookmarkStart w:id="227" w:name="_Toc184310334"/>
      <w:bookmarkEnd w:id="227"/>
      <w:bookmarkStart w:id="228" w:name="_Toc184310302"/>
      <w:bookmarkEnd w:id="228"/>
      <w:bookmarkStart w:id="229" w:name="_Toc184308103"/>
      <w:bookmarkEnd w:id="229"/>
      <w:bookmarkStart w:id="230" w:name="_Toc184312084"/>
      <w:bookmarkEnd w:id="230"/>
      <w:bookmarkStart w:id="231" w:name="_Toc184308073"/>
      <w:bookmarkEnd w:id="231"/>
      <w:bookmarkStart w:id="232" w:name="_Toc184310338"/>
      <w:bookmarkEnd w:id="232"/>
      <w:bookmarkStart w:id="233" w:name="_Toc184312086"/>
      <w:bookmarkEnd w:id="233"/>
      <w:bookmarkStart w:id="234" w:name="_Toc184312097"/>
      <w:bookmarkEnd w:id="234"/>
      <w:bookmarkStart w:id="235" w:name="_Toc184312135"/>
      <w:bookmarkEnd w:id="235"/>
      <w:bookmarkStart w:id="236" w:name="_Toc184312109"/>
      <w:bookmarkEnd w:id="236"/>
      <w:bookmarkStart w:id="237" w:name="_Toc184313304"/>
      <w:bookmarkEnd w:id="237"/>
      <w:bookmarkStart w:id="238" w:name="_Toc184312088"/>
      <w:bookmarkEnd w:id="238"/>
      <w:bookmarkStart w:id="239" w:name="_Toc184314473"/>
      <w:bookmarkEnd w:id="239"/>
      <w:bookmarkStart w:id="240" w:name="_Toc184308041"/>
      <w:bookmarkEnd w:id="240"/>
      <w:bookmarkStart w:id="241" w:name="_Toc184313253"/>
      <w:bookmarkEnd w:id="241"/>
      <w:bookmarkStart w:id="242" w:name="_Toc184313306"/>
      <w:bookmarkEnd w:id="242"/>
      <w:bookmarkStart w:id="243" w:name="_Toc184313292"/>
      <w:bookmarkEnd w:id="243"/>
      <w:bookmarkStart w:id="244" w:name="_Toc184312092"/>
      <w:bookmarkEnd w:id="244"/>
      <w:bookmarkStart w:id="245" w:name="_Toc184314426"/>
      <w:bookmarkEnd w:id="245"/>
      <w:bookmarkStart w:id="246" w:name="_Toc184312122"/>
      <w:bookmarkEnd w:id="246"/>
      <w:bookmarkStart w:id="247" w:name="_Toc184310272"/>
      <w:bookmarkEnd w:id="247"/>
      <w:bookmarkStart w:id="248" w:name="_Toc184310306"/>
      <w:bookmarkEnd w:id="248"/>
      <w:bookmarkStart w:id="249" w:name="_Toc184313272"/>
      <w:bookmarkEnd w:id="249"/>
      <w:bookmarkStart w:id="250" w:name="_Toc184308049"/>
      <w:bookmarkEnd w:id="250"/>
      <w:bookmarkStart w:id="251" w:name="_Toc184310296"/>
      <w:bookmarkEnd w:id="251"/>
      <w:bookmarkStart w:id="252" w:name="_Toc184314425"/>
      <w:bookmarkEnd w:id="252"/>
      <w:bookmarkStart w:id="253" w:name="_Toc184314464"/>
      <w:bookmarkEnd w:id="253"/>
      <w:bookmarkStart w:id="254" w:name="_Toc184308104"/>
      <w:bookmarkEnd w:id="254"/>
      <w:bookmarkStart w:id="255" w:name="_Toc184308082"/>
      <w:bookmarkEnd w:id="255"/>
      <w:bookmarkStart w:id="256" w:name="_Toc184312120"/>
      <w:bookmarkEnd w:id="256"/>
      <w:bookmarkStart w:id="257" w:name="_Toc184313294"/>
      <w:bookmarkEnd w:id="257"/>
      <w:bookmarkStart w:id="258" w:name="_Toc184310281"/>
      <w:bookmarkEnd w:id="258"/>
      <w:bookmarkStart w:id="259" w:name="_Toc184314455"/>
      <w:bookmarkEnd w:id="259"/>
      <w:bookmarkStart w:id="260" w:name="_Toc184313252"/>
      <w:bookmarkEnd w:id="260"/>
      <w:bookmarkStart w:id="261" w:name="_Toc184312068"/>
      <w:bookmarkEnd w:id="261"/>
      <w:bookmarkStart w:id="262" w:name="_Toc184314421"/>
      <w:bookmarkEnd w:id="262"/>
      <w:bookmarkStart w:id="263" w:name="_Toc184310332"/>
      <w:bookmarkEnd w:id="263"/>
      <w:bookmarkStart w:id="264" w:name="_Toc184312099"/>
      <w:bookmarkEnd w:id="264"/>
      <w:bookmarkStart w:id="265" w:name="_Toc184310336"/>
      <w:bookmarkEnd w:id="265"/>
      <w:bookmarkStart w:id="266" w:name="_Toc184308066"/>
      <w:bookmarkEnd w:id="266"/>
      <w:bookmarkStart w:id="267" w:name="_Toc184312138"/>
      <w:bookmarkEnd w:id="267"/>
      <w:bookmarkStart w:id="268" w:name="_Toc184308108"/>
      <w:bookmarkEnd w:id="268"/>
      <w:bookmarkStart w:id="269" w:name="_Toc184310331"/>
      <w:bookmarkEnd w:id="269"/>
      <w:bookmarkStart w:id="270" w:name="_Toc184314431"/>
      <w:bookmarkEnd w:id="270"/>
      <w:bookmarkStart w:id="271" w:name="_Toc184314445"/>
      <w:bookmarkEnd w:id="271"/>
      <w:bookmarkStart w:id="272" w:name="_Toc184312127"/>
      <w:bookmarkEnd w:id="272"/>
      <w:bookmarkStart w:id="273" w:name="_Toc184314441"/>
      <w:bookmarkEnd w:id="273"/>
      <w:bookmarkStart w:id="274" w:name="_Toc184312103"/>
      <w:bookmarkEnd w:id="274"/>
      <w:bookmarkStart w:id="275" w:name="_Toc184310312"/>
      <w:bookmarkEnd w:id="275"/>
      <w:bookmarkStart w:id="276" w:name="_Toc184313247"/>
      <w:bookmarkEnd w:id="276"/>
      <w:bookmarkStart w:id="277" w:name="_Toc184312137"/>
      <w:bookmarkEnd w:id="277"/>
      <w:bookmarkStart w:id="278" w:name="_Toc184310273"/>
      <w:bookmarkEnd w:id="278"/>
      <w:bookmarkStart w:id="279" w:name="_Toc184310328"/>
      <w:bookmarkEnd w:id="279"/>
      <w:bookmarkStart w:id="280" w:name="_Toc184314438"/>
      <w:bookmarkEnd w:id="280"/>
      <w:bookmarkStart w:id="281" w:name="_Toc184314472"/>
      <w:bookmarkEnd w:id="281"/>
      <w:bookmarkStart w:id="282" w:name="_Toc184310301"/>
      <w:bookmarkEnd w:id="282"/>
      <w:bookmarkStart w:id="283" w:name="_Toc184314447"/>
      <w:bookmarkEnd w:id="283"/>
      <w:bookmarkStart w:id="284" w:name="_Toc184314446"/>
      <w:bookmarkEnd w:id="284"/>
      <w:bookmarkStart w:id="285" w:name="_Toc184314460"/>
      <w:bookmarkEnd w:id="285"/>
      <w:bookmarkStart w:id="286" w:name="_Toc184312075"/>
      <w:bookmarkEnd w:id="286"/>
      <w:bookmarkStart w:id="287" w:name="_Toc184313261"/>
      <w:bookmarkEnd w:id="287"/>
      <w:bookmarkStart w:id="288" w:name="_Toc184314448"/>
      <w:bookmarkEnd w:id="288"/>
      <w:bookmarkStart w:id="289" w:name="_Toc184313302"/>
      <w:bookmarkEnd w:id="289"/>
      <w:bookmarkStart w:id="290" w:name="_Toc184313274"/>
      <w:bookmarkEnd w:id="290"/>
      <w:bookmarkStart w:id="291" w:name="_Toc184308059"/>
      <w:bookmarkEnd w:id="291"/>
      <w:bookmarkStart w:id="292" w:name="_Toc184310308"/>
      <w:bookmarkEnd w:id="292"/>
      <w:bookmarkStart w:id="293" w:name="_Toc184312131"/>
      <w:bookmarkEnd w:id="293"/>
      <w:bookmarkStart w:id="294" w:name="_Toc184308039"/>
      <w:bookmarkEnd w:id="294"/>
      <w:bookmarkStart w:id="295" w:name="_Toc184312108"/>
      <w:bookmarkEnd w:id="295"/>
      <w:bookmarkStart w:id="296" w:name="_Toc184312116"/>
      <w:bookmarkEnd w:id="296"/>
      <w:bookmarkStart w:id="297" w:name="_Toc184310274"/>
      <w:bookmarkEnd w:id="297"/>
      <w:bookmarkStart w:id="298" w:name="_Toc184313271"/>
      <w:bookmarkEnd w:id="298"/>
      <w:bookmarkStart w:id="299" w:name="_Toc184312132"/>
      <w:bookmarkEnd w:id="299"/>
      <w:bookmarkStart w:id="300" w:name="_Toc184314481"/>
      <w:bookmarkEnd w:id="300"/>
      <w:bookmarkStart w:id="301" w:name="_Toc184314414"/>
      <w:bookmarkEnd w:id="301"/>
      <w:bookmarkStart w:id="302" w:name="_Toc184313275"/>
      <w:bookmarkEnd w:id="302"/>
      <w:bookmarkStart w:id="303" w:name="_Toc184312100"/>
      <w:bookmarkEnd w:id="303"/>
      <w:bookmarkStart w:id="304" w:name="_Toc184308091"/>
      <w:bookmarkEnd w:id="304"/>
      <w:bookmarkStart w:id="305" w:name="_Toc184314468"/>
      <w:bookmarkEnd w:id="305"/>
      <w:bookmarkStart w:id="306" w:name="_Toc184308090"/>
      <w:bookmarkEnd w:id="306"/>
      <w:bookmarkStart w:id="307" w:name="_Toc184313276"/>
      <w:bookmarkEnd w:id="307"/>
      <w:bookmarkStart w:id="308" w:name="_Toc184312107"/>
      <w:bookmarkEnd w:id="308"/>
      <w:bookmarkStart w:id="309" w:name="_Toc184308046"/>
      <w:bookmarkEnd w:id="309"/>
      <w:bookmarkStart w:id="310" w:name="_Toc184312067"/>
      <w:bookmarkEnd w:id="310"/>
      <w:bookmarkStart w:id="311" w:name="_Toc184308084"/>
      <w:bookmarkEnd w:id="311"/>
      <w:bookmarkStart w:id="312" w:name="_Toc184308069"/>
      <w:bookmarkEnd w:id="312"/>
      <w:bookmarkStart w:id="313" w:name="_Toc184313238"/>
      <w:bookmarkEnd w:id="313"/>
      <w:bookmarkStart w:id="314" w:name="_Toc184308062"/>
      <w:bookmarkEnd w:id="314"/>
      <w:bookmarkStart w:id="315" w:name="_Toc184310330"/>
      <w:bookmarkEnd w:id="315"/>
      <w:bookmarkStart w:id="316" w:name="_Toc184313293"/>
      <w:bookmarkEnd w:id="316"/>
      <w:bookmarkStart w:id="317" w:name="_Toc184314432"/>
      <w:bookmarkEnd w:id="317"/>
      <w:bookmarkStart w:id="318" w:name="_Toc184310337"/>
      <w:bookmarkEnd w:id="318"/>
      <w:bookmarkStart w:id="319" w:name="_Toc184310279"/>
      <w:bookmarkEnd w:id="319"/>
      <w:bookmarkStart w:id="320" w:name="_Toc184308058"/>
      <w:bookmarkEnd w:id="320"/>
      <w:bookmarkStart w:id="321" w:name="_Toc184310283"/>
      <w:bookmarkEnd w:id="321"/>
      <w:bookmarkStart w:id="322" w:name="_Toc184314439"/>
      <w:bookmarkEnd w:id="322"/>
      <w:bookmarkStart w:id="323" w:name="_Toc184314443"/>
      <w:bookmarkEnd w:id="323"/>
      <w:bookmarkStart w:id="324" w:name="_Toc184313289"/>
      <w:bookmarkEnd w:id="324"/>
      <w:bookmarkStart w:id="325" w:name="_Toc184312090"/>
      <w:bookmarkEnd w:id="325"/>
      <w:bookmarkStart w:id="326" w:name="_Toc184314412"/>
      <w:bookmarkEnd w:id="326"/>
      <w:bookmarkStart w:id="327" w:name="_Toc184312070"/>
      <w:bookmarkEnd w:id="327"/>
      <w:bookmarkStart w:id="328" w:name="_Toc184313265"/>
      <w:bookmarkEnd w:id="328"/>
      <w:bookmarkStart w:id="329" w:name="_Toc184313280"/>
      <w:bookmarkEnd w:id="329"/>
      <w:bookmarkStart w:id="330" w:name="_Toc184312117"/>
      <w:bookmarkEnd w:id="330"/>
      <w:bookmarkStart w:id="331" w:name="_Toc184312119"/>
      <w:bookmarkEnd w:id="331"/>
      <w:bookmarkStart w:id="332" w:name="_Toc184312111"/>
      <w:bookmarkEnd w:id="332"/>
      <w:bookmarkStart w:id="333" w:name="_Toc184313305"/>
      <w:bookmarkEnd w:id="333"/>
      <w:bookmarkStart w:id="334" w:name="_Toc184310300"/>
      <w:bookmarkEnd w:id="334"/>
      <w:bookmarkStart w:id="335" w:name="_Toc184312096"/>
      <w:bookmarkEnd w:id="335"/>
      <w:bookmarkStart w:id="336" w:name="_Toc184312112"/>
      <w:bookmarkEnd w:id="336"/>
      <w:bookmarkStart w:id="337" w:name="_Toc184308071"/>
      <w:bookmarkEnd w:id="337"/>
      <w:bookmarkStart w:id="338" w:name="_Toc184314462"/>
      <w:bookmarkEnd w:id="338"/>
      <w:bookmarkStart w:id="339" w:name="_Toc184310303"/>
      <w:bookmarkEnd w:id="339"/>
      <w:bookmarkStart w:id="340" w:name="_Toc184310343"/>
      <w:bookmarkEnd w:id="340"/>
      <w:bookmarkStart w:id="341" w:name="_Toc184313266"/>
      <w:bookmarkEnd w:id="341"/>
      <w:bookmarkStart w:id="342" w:name="_Toc184310305"/>
      <w:bookmarkEnd w:id="342"/>
      <w:bookmarkStart w:id="343" w:name="_Toc184314452"/>
      <w:bookmarkEnd w:id="343"/>
      <w:bookmarkStart w:id="344" w:name="_Toc184314437"/>
      <w:bookmarkEnd w:id="344"/>
      <w:bookmarkStart w:id="345" w:name="_Toc184308095"/>
      <w:bookmarkEnd w:id="345"/>
      <w:bookmarkStart w:id="346" w:name="_Toc184313287"/>
      <w:bookmarkEnd w:id="346"/>
      <w:bookmarkStart w:id="347" w:name="_Toc184308042"/>
      <w:bookmarkEnd w:id="347"/>
      <w:bookmarkStart w:id="348" w:name="_Toc184313242"/>
      <w:bookmarkEnd w:id="348"/>
      <w:bookmarkStart w:id="349" w:name="_Toc184314424"/>
      <w:bookmarkEnd w:id="349"/>
      <w:bookmarkStart w:id="350" w:name="_Toc184313257"/>
      <w:bookmarkEnd w:id="350"/>
      <w:bookmarkStart w:id="351" w:name="_Toc184314411"/>
      <w:bookmarkEnd w:id="351"/>
      <w:bookmarkStart w:id="352" w:name="_Toc184310322"/>
      <w:bookmarkEnd w:id="352"/>
      <w:bookmarkStart w:id="353" w:name="_Toc184310292"/>
      <w:bookmarkEnd w:id="353"/>
      <w:bookmarkStart w:id="354" w:name="_Toc184308060"/>
      <w:bookmarkEnd w:id="354"/>
      <w:bookmarkStart w:id="355" w:name="_Toc184308036"/>
      <w:bookmarkEnd w:id="355"/>
      <w:bookmarkStart w:id="356" w:name="_Toc184310280"/>
      <w:bookmarkEnd w:id="356"/>
      <w:bookmarkStart w:id="357" w:name="_Toc184310333"/>
      <w:bookmarkEnd w:id="357"/>
      <w:bookmarkStart w:id="358" w:name="_Toc184308094"/>
      <w:bookmarkEnd w:id="358"/>
      <w:bookmarkStart w:id="359" w:name="_Toc184310310"/>
      <w:bookmarkEnd w:id="359"/>
      <w:bookmarkStart w:id="360" w:name="_Toc184314434"/>
      <w:bookmarkEnd w:id="360"/>
      <w:bookmarkStart w:id="361" w:name="_Toc184314456"/>
      <w:bookmarkEnd w:id="361"/>
      <w:bookmarkStart w:id="362" w:name="_Toc184310293"/>
      <w:bookmarkEnd w:id="362"/>
      <w:bookmarkStart w:id="363" w:name="_Toc184308052"/>
      <w:bookmarkEnd w:id="363"/>
      <w:bookmarkStart w:id="364" w:name="_Toc184312083"/>
      <w:bookmarkEnd w:id="364"/>
      <w:bookmarkStart w:id="365" w:name="_Toc184312098"/>
      <w:bookmarkEnd w:id="365"/>
      <w:bookmarkStart w:id="366" w:name="_Toc184310276"/>
      <w:bookmarkEnd w:id="366"/>
      <w:bookmarkStart w:id="367" w:name="_Toc184310318"/>
      <w:bookmarkEnd w:id="367"/>
      <w:bookmarkStart w:id="368" w:name="_Toc184308053"/>
      <w:bookmarkEnd w:id="368"/>
      <w:bookmarkStart w:id="369" w:name="_Toc184308079"/>
      <w:bookmarkEnd w:id="369"/>
      <w:bookmarkStart w:id="370" w:name="_Toc184312134"/>
      <w:bookmarkEnd w:id="370"/>
      <w:bookmarkStart w:id="371" w:name="_Toc184308098"/>
      <w:bookmarkEnd w:id="371"/>
      <w:bookmarkStart w:id="372" w:name="_Toc184308057"/>
      <w:bookmarkEnd w:id="372"/>
      <w:bookmarkStart w:id="373" w:name="_Toc184312071"/>
      <w:bookmarkEnd w:id="373"/>
      <w:bookmarkStart w:id="374" w:name="_Toc184310325"/>
      <w:bookmarkEnd w:id="374"/>
      <w:bookmarkStart w:id="375" w:name="_Toc184314422"/>
      <w:bookmarkEnd w:id="375"/>
      <w:bookmarkStart w:id="376" w:name="_Toc184313281"/>
      <w:bookmarkEnd w:id="376"/>
      <w:bookmarkStart w:id="377" w:name="_Toc184314449"/>
      <w:bookmarkEnd w:id="377"/>
      <w:bookmarkStart w:id="378" w:name="_Toc184312130"/>
      <w:bookmarkEnd w:id="378"/>
      <w:bookmarkStart w:id="379" w:name="_Toc184310277"/>
      <w:bookmarkEnd w:id="379"/>
      <w:bookmarkStart w:id="380" w:name="_Toc184312118"/>
      <w:bookmarkEnd w:id="380"/>
      <w:bookmarkStart w:id="381" w:name="_Toc184312080"/>
      <w:bookmarkEnd w:id="381"/>
      <w:bookmarkStart w:id="382" w:name="_Toc184308050"/>
      <w:bookmarkEnd w:id="382"/>
      <w:bookmarkStart w:id="383" w:name="_Toc184312069"/>
      <w:bookmarkEnd w:id="383"/>
      <w:bookmarkStart w:id="384" w:name="_Toc184312078"/>
      <w:bookmarkEnd w:id="384"/>
      <w:bookmarkStart w:id="385" w:name="_Toc184312139"/>
      <w:bookmarkEnd w:id="385"/>
      <w:bookmarkStart w:id="386" w:name="_Toc184313282"/>
      <w:bookmarkEnd w:id="386"/>
      <w:bookmarkStart w:id="387" w:name="_Toc184310319"/>
      <w:bookmarkEnd w:id="387"/>
      <w:bookmarkStart w:id="388" w:name="_Toc184308077"/>
      <w:bookmarkEnd w:id="388"/>
      <w:bookmarkStart w:id="389" w:name="_Toc184313249"/>
      <w:bookmarkEnd w:id="389"/>
      <w:bookmarkStart w:id="390" w:name="_Toc184312079"/>
      <w:bookmarkEnd w:id="390"/>
      <w:bookmarkStart w:id="391" w:name="_Toc184312115"/>
      <w:bookmarkEnd w:id="391"/>
      <w:bookmarkStart w:id="392" w:name="_Toc184312123"/>
      <w:bookmarkEnd w:id="392"/>
      <w:bookmarkStart w:id="393" w:name="_Toc184312126"/>
      <w:bookmarkEnd w:id="393"/>
      <w:bookmarkStart w:id="394" w:name="_Toc184314444"/>
      <w:bookmarkEnd w:id="394"/>
      <w:bookmarkStart w:id="395" w:name="_Toc184308080"/>
      <w:bookmarkEnd w:id="395"/>
      <w:bookmarkStart w:id="396" w:name="_Toc184308078"/>
      <w:bookmarkEnd w:id="396"/>
      <w:bookmarkStart w:id="397" w:name="_Toc184314463"/>
      <w:bookmarkEnd w:id="397"/>
      <w:bookmarkStart w:id="398" w:name="_Toc184313258"/>
      <w:bookmarkEnd w:id="398"/>
      <w:bookmarkStart w:id="399" w:name="_Toc184314461"/>
      <w:bookmarkEnd w:id="399"/>
      <w:bookmarkStart w:id="400" w:name="_Toc184313239"/>
      <w:bookmarkEnd w:id="400"/>
      <w:bookmarkStart w:id="401" w:name="_Toc184312124"/>
      <w:bookmarkEnd w:id="401"/>
      <w:bookmarkStart w:id="402" w:name="_Toc184308047"/>
      <w:bookmarkEnd w:id="402"/>
      <w:bookmarkStart w:id="403" w:name="_Toc184313291"/>
      <w:bookmarkEnd w:id="403"/>
      <w:bookmarkStart w:id="404" w:name="_Toc184312093"/>
      <w:bookmarkEnd w:id="404"/>
      <w:bookmarkStart w:id="405" w:name="_Toc184308040"/>
      <w:bookmarkEnd w:id="405"/>
      <w:r>
        <w:rPr>
          <w:rFonts w:hint="eastAsia" w:ascii="仿宋" w:hAnsi="仿宋" w:eastAsia="仿宋" w:cs="仿宋"/>
          <w:b/>
          <w:color w:val="auto"/>
          <w:sz w:val="36"/>
          <w:szCs w:val="20"/>
          <w:highlight w:val="none"/>
        </w:rPr>
        <w:t xml:space="preserve"> 评审办法</w:t>
      </w:r>
    </w:p>
    <w:p w14:paraId="6D25A9B6">
      <w:pPr>
        <w:shd w:val="clear"/>
        <w:wordWrap/>
        <w:topLinePunct w:val="0"/>
        <w:bidi w:val="0"/>
        <w:snapToGrid w:val="0"/>
        <w:spacing w:line="360" w:lineRule="auto"/>
        <w:jc w:val="center"/>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评审办法前附表</w:t>
      </w:r>
    </w:p>
    <w:tbl>
      <w:tblPr>
        <w:tblStyle w:val="18"/>
        <w:tblpPr w:leftFromText="180" w:rightFromText="180" w:vertAnchor="text" w:horzAnchor="page" w:tblpX="1031" w:tblpY="126"/>
        <w:tblW w:w="934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0"/>
        <w:gridCol w:w="4991"/>
        <w:gridCol w:w="644"/>
        <w:gridCol w:w="1833"/>
        <w:gridCol w:w="983"/>
      </w:tblGrid>
      <w:tr w14:paraId="436F14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2" w:hRule="atLeast"/>
        </w:trPr>
        <w:tc>
          <w:tcPr>
            <w:tcW w:w="890" w:type="dxa"/>
            <w:vAlign w:val="center"/>
          </w:tcPr>
          <w:p w14:paraId="04AA9B43">
            <w:pPr>
              <w:shd w:val="clear" w:color="auto" w:fill="auto"/>
              <w:spacing w:line="360" w:lineRule="auto"/>
              <w:jc w:val="center"/>
              <w:outlineLvl w:val="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序号</w:t>
            </w:r>
          </w:p>
        </w:tc>
        <w:tc>
          <w:tcPr>
            <w:tcW w:w="4991" w:type="dxa"/>
            <w:vAlign w:val="center"/>
          </w:tcPr>
          <w:p w14:paraId="429096D0">
            <w:pPr>
              <w:shd w:val="clear" w:color="auto" w:fill="auto"/>
              <w:spacing w:line="360" w:lineRule="auto"/>
              <w:ind w:firstLine="1365" w:firstLineChars="650"/>
              <w:outlineLvl w:val="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评标标准</w:t>
            </w:r>
          </w:p>
        </w:tc>
        <w:tc>
          <w:tcPr>
            <w:tcW w:w="644" w:type="dxa"/>
            <w:vAlign w:val="center"/>
          </w:tcPr>
          <w:p w14:paraId="175C39A7">
            <w:pPr>
              <w:shd w:val="clear" w:color="auto" w:fill="auto"/>
              <w:spacing w:line="360" w:lineRule="auto"/>
              <w:outlineLvl w:val="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权重</w:t>
            </w:r>
          </w:p>
        </w:tc>
        <w:tc>
          <w:tcPr>
            <w:tcW w:w="1833" w:type="dxa"/>
            <w:vAlign w:val="center"/>
          </w:tcPr>
          <w:p w14:paraId="658E53BF">
            <w:pPr>
              <w:shd w:val="clear" w:color="auto" w:fill="auto"/>
              <w:spacing w:line="360" w:lineRule="auto"/>
              <w:jc w:val="center"/>
              <w:outlineLvl w:val="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投标文件中评标标准相应的商务技术资料目录</w:t>
            </w:r>
            <w:r>
              <w:rPr>
                <w:rFonts w:hint="eastAsia" w:ascii="仿宋" w:hAnsi="仿宋" w:eastAsia="仿宋" w:cs="仿宋"/>
                <w:color w:val="auto"/>
                <w:sz w:val="21"/>
                <w:szCs w:val="21"/>
                <w:highlight w:val="none"/>
                <w:shd w:val="clear" w:color="auto" w:fill="FFFFFF"/>
              </w:rPr>
              <w:t> *</w:t>
            </w:r>
          </w:p>
        </w:tc>
        <w:tc>
          <w:tcPr>
            <w:tcW w:w="983" w:type="dxa"/>
            <w:vAlign w:val="center"/>
          </w:tcPr>
          <w:p w14:paraId="18B12F6E">
            <w:pPr>
              <w:shd w:val="clear" w:color="auto" w:fill="auto"/>
              <w:spacing w:line="360" w:lineRule="auto"/>
              <w:jc w:val="center"/>
              <w:outlineLvl w:val="0"/>
              <w:rPr>
                <w:rFonts w:hint="eastAsia" w:ascii="仿宋" w:hAnsi="仿宋" w:eastAsia="仿宋" w:cs="仿宋"/>
                <w:bCs/>
                <w:color w:val="auto"/>
                <w:sz w:val="21"/>
                <w:szCs w:val="21"/>
                <w:highlight w:val="none"/>
                <w:lang w:val="en-US" w:eastAsia="zh-CN"/>
              </w:rPr>
            </w:pPr>
            <w:r>
              <w:rPr>
                <w:rFonts w:hint="eastAsia" w:ascii="仿宋" w:hAnsi="仿宋" w:eastAsia="仿宋" w:cs="仿宋"/>
                <w:bCs/>
                <w:color w:val="auto"/>
                <w:sz w:val="21"/>
                <w:szCs w:val="21"/>
                <w:highlight w:val="none"/>
                <w:lang w:val="en-US" w:eastAsia="zh-CN"/>
              </w:rPr>
              <w:t>主客观</w:t>
            </w:r>
          </w:p>
        </w:tc>
      </w:tr>
      <w:tr w14:paraId="55D2CC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3" w:hRule="atLeast"/>
        </w:trPr>
        <w:tc>
          <w:tcPr>
            <w:tcW w:w="890" w:type="dxa"/>
            <w:vAlign w:val="center"/>
          </w:tcPr>
          <w:p w14:paraId="7D780EAB">
            <w:pPr>
              <w:shd w:val="clear" w:color="auto" w:fill="auto"/>
              <w:spacing w:line="360" w:lineRule="auto"/>
              <w:jc w:val="center"/>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4991" w:type="dxa"/>
            <w:vAlign w:val="center"/>
          </w:tcPr>
          <w:p w14:paraId="082DBEB4">
            <w:pPr>
              <w:shd w:val="clear" w:color="auto" w:fill="auto"/>
              <w:adjustRightInd w:val="0"/>
              <w:snapToGrid w:val="0"/>
              <w:spacing w:line="24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投标人自2022年1月1日（以合同签订日期为准）以来具有类似压力管道施工业绩的，每个得0.5分，最高得1.5分。</w:t>
            </w:r>
          </w:p>
          <w:p w14:paraId="0B4CCB82">
            <w:pPr>
              <w:shd w:val="clear" w:color="auto" w:fill="auto"/>
              <w:adjustRightInd w:val="0"/>
              <w:snapToGrid w:val="0"/>
              <w:spacing w:line="240" w:lineRule="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 xml:space="preserve">证明材料：提供合同扫描件加盖单位公章。 </w:t>
            </w:r>
            <w:r>
              <w:rPr>
                <w:rFonts w:hint="eastAsia" w:ascii="仿宋" w:hAnsi="仿宋" w:eastAsia="仿宋" w:cs="仿宋"/>
                <w:color w:val="auto"/>
                <w:sz w:val="24"/>
                <w:szCs w:val="24"/>
                <w:highlight w:val="none"/>
                <w:lang w:val="en-US" w:eastAsia="zh-CN"/>
              </w:rPr>
              <w:t xml:space="preserve"> </w:t>
            </w:r>
          </w:p>
        </w:tc>
        <w:tc>
          <w:tcPr>
            <w:tcW w:w="644" w:type="dxa"/>
            <w:vAlign w:val="center"/>
          </w:tcPr>
          <w:p w14:paraId="141F9095">
            <w:pPr>
              <w:shd w:val="clear" w:color="auto" w:fill="auto"/>
              <w:spacing w:line="276" w:lineRule="auto"/>
              <w:jc w:val="center"/>
              <w:rPr>
                <w:rFonts w:hint="default"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eastAsia="zh-CN"/>
              </w:rPr>
              <w:t>1.5</w:t>
            </w:r>
          </w:p>
        </w:tc>
        <w:tc>
          <w:tcPr>
            <w:tcW w:w="1833" w:type="dxa"/>
            <w:vAlign w:val="center"/>
          </w:tcPr>
          <w:p w14:paraId="61DA6125">
            <w:pPr>
              <w:shd w:val="clear" w:color="auto" w:fill="auto"/>
              <w:spacing w:line="360" w:lineRule="auto"/>
              <w:jc w:val="center"/>
              <w:outlineLvl w:val="0"/>
              <w:rPr>
                <w:rFonts w:hint="eastAsia" w:ascii="仿宋" w:hAnsi="仿宋" w:eastAsia="仿宋" w:cs="仿宋"/>
                <w:bCs w:val="0"/>
                <w:color w:val="auto"/>
                <w:sz w:val="24"/>
                <w:szCs w:val="24"/>
                <w:highlight w:val="none"/>
                <w:lang w:val="en-US" w:eastAsia="zh-CN"/>
              </w:rPr>
            </w:pPr>
            <w:r>
              <w:rPr>
                <w:rFonts w:hint="eastAsia" w:ascii="仿宋" w:hAnsi="仿宋" w:eastAsia="仿宋" w:cs="仿宋"/>
                <w:bCs w:val="0"/>
                <w:color w:val="auto"/>
                <w:sz w:val="24"/>
                <w:szCs w:val="24"/>
                <w:highlight w:val="none"/>
                <w:lang w:val="en-US" w:eastAsia="zh-CN"/>
              </w:rPr>
              <w:t>业绩</w:t>
            </w:r>
          </w:p>
        </w:tc>
        <w:tc>
          <w:tcPr>
            <w:tcW w:w="983" w:type="dxa"/>
            <w:vAlign w:val="center"/>
          </w:tcPr>
          <w:p w14:paraId="7B4CC08B">
            <w:pPr>
              <w:shd w:val="clear" w:color="auto" w:fill="auto"/>
              <w:spacing w:line="360" w:lineRule="auto"/>
              <w:jc w:val="both"/>
              <w:outlineLvl w:val="0"/>
              <w:rPr>
                <w:rFonts w:hint="eastAsia" w:ascii="仿宋" w:hAnsi="仿宋" w:eastAsia="仿宋" w:cs="仿宋"/>
                <w:bCs w:val="0"/>
                <w:color w:val="auto"/>
                <w:sz w:val="24"/>
                <w:szCs w:val="24"/>
                <w:highlight w:val="none"/>
                <w:lang w:val="en-US" w:eastAsia="zh-CN"/>
              </w:rPr>
            </w:pPr>
            <w:bookmarkStart w:id="406" w:name="OLE_LINK2"/>
            <w:r>
              <w:rPr>
                <w:rFonts w:hint="eastAsia" w:ascii="仿宋" w:hAnsi="仿宋" w:eastAsia="仿宋" w:cs="仿宋"/>
                <w:bCs w:val="0"/>
                <w:color w:val="auto"/>
                <w:sz w:val="24"/>
                <w:szCs w:val="24"/>
                <w:highlight w:val="none"/>
                <w:lang w:val="en-US" w:eastAsia="zh-CN"/>
              </w:rPr>
              <w:t>客观分</w:t>
            </w:r>
            <w:bookmarkEnd w:id="406"/>
          </w:p>
        </w:tc>
      </w:tr>
      <w:tr w14:paraId="211881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9" w:hRule="atLeast"/>
        </w:trPr>
        <w:tc>
          <w:tcPr>
            <w:tcW w:w="890" w:type="dxa"/>
            <w:vAlign w:val="center"/>
          </w:tcPr>
          <w:p w14:paraId="3EC5CF64">
            <w:pPr>
              <w:keepNext w:val="0"/>
              <w:keepLines w:val="0"/>
              <w:pageBreakBefore w:val="0"/>
              <w:widowControl w:val="0"/>
              <w:shd w:val="clear"/>
              <w:kinsoku/>
              <w:wordWrap/>
              <w:overflowPunct/>
              <w:topLinePunct w:val="0"/>
              <w:autoSpaceDE/>
              <w:autoSpaceDN/>
              <w:bidi w:val="0"/>
              <w:adjustRightInd w:val="0"/>
              <w:spacing w:beforeAutospacing="0" w:afterAutospacing="0" w:line="240" w:lineRule="auto"/>
              <w:ind w:left="0" w:leftChars="0" w:right="0" w:rightChars="0" w:firstLine="0" w:firstLineChars="0"/>
              <w:jc w:val="center"/>
              <w:textAlignment w:val="auto"/>
              <w:outlineLvl w:val="0"/>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lang w:val="en-US" w:eastAsia="zh-CN"/>
              </w:rPr>
              <w:t>2</w:t>
            </w:r>
          </w:p>
        </w:tc>
        <w:tc>
          <w:tcPr>
            <w:tcW w:w="4991" w:type="dxa"/>
            <w:vAlign w:val="center"/>
          </w:tcPr>
          <w:p w14:paraId="1CE9384E">
            <w:pPr>
              <w:keepNext w:val="0"/>
              <w:keepLines w:val="0"/>
              <w:pageBreakBefore w:val="0"/>
              <w:widowControl w:val="0"/>
              <w:shd w:val="clear" w:color="auto" w:fill="auto"/>
              <w:kinsoku/>
              <w:wordWrap/>
              <w:overflowPunct/>
              <w:topLinePunct w:val="0"/>
              <w:autoSpaceDE/>
              <w:autoSpaceDN/>
              <w:bidi w:val="0"/>
              <w:adjustRightInd w:val="0"/>
              <w:spacing w:beforeAutospacing="0" w:afterAutospacing="0" w:line="240" w:lineRule="auto"/>
              <w:ind w:left="0" w:leftChars="0" w:right="0" w:rightChars="0" w:firstLine="0" w:firstLineChars="0"/>
              <w:jc w:val="left"/>
              <w:textAlignment w:val="auto"/>
              <w:outlineLvl w:val="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投标人具有质量管理体系认证证书、环境管理体系认证证书、获得职业健康体系认证证书且在有效期内的每个得0.5分，最高得1.5分。</w:t>
            </w:r>
          </w:p>
          <w:p w14:paraId="3978F18A">
            <w:pPr>
              <w:keepNext w:val="0"/>
              <w:keepLines w:val="0"/>
              <w:pageBreakBefore w:val="0"/>
              <w:widowControl w:val="0"/>
              <w:shd w:val="clear" w:color="auto" w:fill="auto"/>
              <w:kinsoku/>
              <w:wordWrap/>
              <w:overflowPunct/>
              <w:topLinePunct w:val="0"/>
              <w:autoSpaceDE/>
              <w:autoSpaceDN/>
              <w:bidi w:val="0"/>
              <w:adjustRightInd w:val="0"/>
              <w:spacing w:beforeAutospacing="0" w:afterAutospacing="0" w:line="240" w:lineRule="auto"/>
              <w:ind w:left="0" w:leftChars="0" w:right="0" w:rightChars="0" w:firstLine="0" w:firstLineChars="0"/>
              <w:jc w:val="left"/>
              <w:textAlignment w:val="auto"/>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证明材料：</w:t>
            </w:r>
            <w:r>
              <w:rPr>
                <w:rFonts w:hint="eastAsia" w:ascii="仿宋" w:hAnsi="仿宋" w:eastAsia="仿宋" w:cs="仿宋"/>
                <w:b/>
                <w:bCs/>
                <w:color w:val="auto"/>
                <w:sz w:val="24"/>
                <w:highlight w:val="none"/>
                <w:lang w:val="en-US" w:eastAsia="zh-CN"/>
              </w:rPr>
              <w:t>提供证书</w:t>
            </w:r>
            <w:r>
              <w:rPr>
                <w:rFonts w:hint="eastAsia" w:ascii="仿宋" w:hAnsi="仿宋" w:eastAsia="仿宋" w:cs="仿宋"/>
                <w:b/>
                <w:bCs/>
                <w:color w:val="auto"/>
                <w:sz w:val="24"/>
                <w:szCs w:val="24"/>
                <w:highlight w:val="none"/>
                <w:lang w:val="en-US" w:eastAsia="zh-CN"/>
              </w:rPr>
              <w:t>扫描件</w:t>
            </w:r>
            <w:r>
              <w:rPr>
                <w:rFonts w:hint="eastAsia" w:ascii="仿宋" w:hAnsi="仿宋" w:eastAsia="仿宋" w:cs="仿宋"/>
                <w:b/>
                <w:bCs/>
                <w:color w:val="auto"/>
                <w:sz w:val="24"/>
                <w:highlight w:val="none"/>
                <w:lang w:val="en-US" w:eastAsia="zh-CN"/>
              </w:rPr>
              <w:t>加盖</w:t>
            </w:r>
            <w:r>
              <w:rPr>
                <w:rFonts w:hint="eastAsia" w:ascii="仿宋" w:hAnsi="仿宋" w:eastAsia="仿宋" w:cs="仿宋"/>
                <w:b/>
                <w:bCs/>
                <w:color w:val="auto"/>
                <w:sz w:val="24"/>
                <w:szCs w:val="24"/>
                <w:highlight w:val="none"/>
                <w:lang w:val="en-US" w:eastAsia="zh-CN"/>
              </w:rPr>
              <w:t>单位公章</w:t>
            </w:r>
            <w:r>
              <w:rPr>
                <w:rFonts w:hint="eastAsia" w:ascii="仿宋" w:hAnsi="仿宋" w:eastAsia="仿宋" w:cs="仿宋"/>
                <w:b/>
                <w:bCs/>
                <w:color w:val="auto"/>
                <w:sz w:val="24"/>
                <w:highlight w:val="none"/>
                <w:lang w:val="en-US" w:eastAsia="zh-CN"/>
              </w:rPr>
              <w:t>。</w:t>
            </w:r>
          </w:p>
        </w:tc>
        <w:tc>
          <w:tcPr>
            <w:tcW w:w="644" w:type="dxa"/>
            <w:vAlign w:val="center"/>
          </w:tcPr>
          <w:p w14:paraId="46E65289">
            <w:pPr>
              <w:keepNext w:val="0"/>
              <w:keepLines w:val="0"/>
              <w:pageBreakBefore w:val="0"/>
              <w:widowControl w:val="0"/>
              <w:shd w:val="clear"/>
              <w:kinsoku/>
              <w:wordWrap/>
              <w:overflowPunct/>
              <w:topLinePunct w:val="0"/>
              <w:autoSpaceDE/>
              <w:autoSpaceDN/>
              <w:bidi w:val="0"/>
              <w:adjustRightInd w:val="0"/>
              <w:spacing w:beforeAutospacing="0" w:afterAutospacing="0" w:line="240" w:lineRule="auto"/>
              <w:ind w:left="0" w:leftChars="0" w:right="0" w:rightChars="0" w:firstLine="0" w:firstLineChars="0"/>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highlight w:val="none"/>
                <w:lang w:val="en-US" w:eastAsia="zh-CN"/>
              </w:rPr>
              <w:t>1.5</w:t>
            </w:r>
          </w:p>
        </w:tc>
        <w:tc>
          <w:tcPr>
            <w:tcW w:w="1833" w:type="dxa"/>
            <w:vAlign w:val="center"/>
          </w:tcPr>
          <w:p w14:paraId="6BE366E2">
            <w:pPr>
              <w:keepNext w:val="0"/>
              <w:keepLines w:val="0"/>
              <w:pageBreakBefore w:val="0"/>
              <w:widowControl w:val="0"/>
              <w:shd w:val="clear"/>
              <w:kinsoku/>
              <w:wordWrap/>
              <w:overflowPunct/>
              <w:topLinePunct w:val="0"/>
              <w:autoSpaceDE/>
              <w:autoSpaceDN/>
              <w:bidi w:val="0"/>
              <w:adjustRightInd w:val="0"/>
              <w:spacing w:beforeAutospacing="0" w:afterAutospacing="0" w:line="240" w:lineRule="auto"/>
              <w:ind w:left="0" w:leftChars="0" w:right="0" w:rightChars="0" w:firstLine="0" w:firstLineChars="0"/>
              <w:jc w:val="center"/>
              <w:textAlignment w:val="auto"/>
              <w:outlineLvl w:val="0"/>
              <w:rPr>
                <w:rFonts w:hint="eastAsia" w:ascii="仿宋" w:hAnsi="仿宋" w:eastAsia="仿宋" w:cs="仿宋"/>
                <w:bCs w:val="0"/>
                <w:color w:val="auto"/>
                <w:sz w:val="24"/>
                <w:szCs w:val="24"/>
                <w:highlight w:val="none"/>
                <w:lang w:val="en-US" w:eastAsia="zh-CN"/>
              </w:rPr>
            </w:pPr>
            <w:r>
              <w:rPr>
                <w:rFonts w:hint="eastAsia" w:ascii="仿宋" w:hAnsi="仿宋" w:eastAsia="仿宋" w:cs="仿宋"/>
                <w:bCs/>
                <w:color w:val="auto"/>
                <w:sz w:val="24"/>
                <w:highlight w:val="none"/>
                <w:lang w:val="en-US" w:eastAsia="zh-CN"/>
              </w:rPr>
              <w:t>体系证书</w:t>
            </w:r>
          </w:p>
        </w:tc>
        <w:tc>
          <w:tcPr>
            <w:tcW w:w="983" w:type="dxa"/>
            <w:vAlign w:val="center"/>
          </w:tcPr>
          <w:p w14:paraId="16D80949">
            <w:pPr>
              <w:keepNext w:val="0"/>
              <w:keepLines w:val="0"/>
              <w:pageBreakBefore w:val="0"/>
              <w:widowControl w:val="0"/>
              <w:shd w:val="clear"/>
              <w:kinsoku/>
              <w:wordWrap/>
              <w:overflowPunct/>
              <w:topLinePunct w:val="0"/>
              <w:autoSpaceDE/>
              <w:autoSpaceDN/>
              <w:bidi w:val="0"/>
              <w:adjustRightInd w:val="0"/>
              <w:spacing w:beforeAutospacing="0" w:afterAutospacing="0" w:line="240" w:lineRule="auto"/>
              <w:ind w:left="0" w:leftChars="0" w:right="0" w:rightChars="0" w:firstLine="0" w:firstLineChars="0"/>
              <w:jc w:val="center"/>
              <w:textAlignment w:val="auto"/>
              <w:outlineLvl w:val="0"/>
              <w:rPr>
                <w:rFonts w:hint="eastAsia" w:ascii="仿宋" w:hAnsi="仿宋" w:eastAsia="仿宋" w:cs="仿宋"/>
                <w:bCs w:val="0"/>
                <w:color w:val="auto"/>
                <w:sz w:val="24"/>
                <w:szCs w:val="24"/>
                <w:highlight w:val="none"/>
                <w:lang w:val="en-US" w:eastAsia="zh-CN"/>
              </w:rPr>
            </w:pPr>
            <w:r>
              <w:rPr>
                <w:rFonts w:hint="eastAsia" w:ascii="仿宋" w:hAnsi="仿宋" w:eastAsia="仿宋" w:cs="仿宋"/>
                <w:bCs w:val="0"/>
                <w:color w:val="auto"/>
                <w:sz w:val="24"/>
                <w:szCs w:val="24"/>
                <w:highlight w:val="none"/>
                <w:lang w:val="en-US" w:eastAsia="zh-CN"/>
              </w:rPr>
              <w:t>客观分</w:t>
            </w:r>
          </w:p>
        </w:tc>
      </w:tr>
      <w:tr w14:paraId="703F21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7" w:hRule="atLeast"/>
        </w:trPr>
        <w:tc>
          <w:tcPr>
            <w:tcW w:w="890" w:type="dxa"/>
            <w:vMerge w:val="restart"/>
            <w:vAlign w:val="center"/>
          </w:tcPr>
          <w:p w14:paraId="05FE0A70">
            <w:pPr>
              <w:shd w:val="clear" w:color="auto" w:fill="auto"/>
              <w:spacing w:line="360" w:lineRule="auto"/>
              <w:jc w:val="center"/>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4991" w:type="dxa"/>
            <w:vAlign w:val="center"/>
          </w:tcPr>
          <w:p w14:paraId="25851A16">
            <w:pPr>
              <w:shd w:val="clear" w:color="auto" w:fill="auto"/>
              <w:adjustRightInd w:val="0"/>
              <w:snapToGrid w:val="0"/>
              <w:spacing w:line="24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拟派项目负责人：具有工程师职称的，得1分；具有高级工程师及以上职称的，得2分。</w:t>
            </w:r>
          </w:p>
          <w:p w14:paraId="7D5F9AE5">
            <w:pPr>
              <w:shd w:val="clear" w:color="auto" w:fill="auto"/>
              <w:adjustRightInd w:val="0"/>
              <w:snapToGrid w:val="0"/>
              <w:spacing w:line="240" w:lineRule="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证明材料：提供人员证书扫描件及开标前近一个月在本单位缴纳社保证明，并加盖单位公章，否则不得分。</w:t>
            </w:r>
          </w:p>
        </w:tc>
        <w:tc>
          <w:tcPr>
            <w:tcW w:w="644" w:type="dxa"/>
            <w:vAlign w:val="center"/>
          </w:tcPr>
          <w:p w14:paraId="5B75E35E">
            <w:pPr>
              <w:shd w:val="clear" w:color="auto" w:fill="auto"/>
              <w:spacing w:line="276"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w:t>
            </w:r>
          </w:p>
        </w:tc>
        <w:tc>
          <w:tcPr>
            <w:tcW w:w="1833" w:type="dxa"/>
            <w:vMerge w:val="restart"/>
            <w:vAlign w:val="center"/>
          </w:tcPr>
          <w:p w14:paraId="05CF7350">
            <w:pPr>
              <w:shd w:val="clear" w:color="auto" w:fill="auto"/>
              <w:spacing w:line="360" w:lineRule="auto"/>
              <w:jc w:val="center"/>
              <w:outlineLvl w:val="0"/>
              <w:rPr>
                <w:rFonts w:hint="eastAsia" w:ascii="仿宋" w:hAnsi="仿宋" w:eastAsia="仿宋" w:cs="仿宋"/>
                <w:bCs w:val="0"/>
                <w:color w:val="auto"/>
                <w:sz w:val="24"/>
                <w:szCs w:val="24"/>
                <w:highlight w:val="none"/>
                <w:lang w:val="en-US" w:eastAsia="zh-CN"/>
              </w:rPr>
            </w:pPr>
            <w:r>
              <w:rPr>
                <w:rFonts w:hint="eastAsia" w:ascii="仿宋" w:hAnsi="仿宋" w:eastAsia="仿宋" w:cs="仿宋"/>
                <w:bCs w:val="0"/>
                <w:color w:val="auto"/>
                <w:sz w:val="24"/>
                <w:szCs w:val="24"/>
                <w:highlight w:val="none"/>
                <w:lang w:eastAsia="zh-CN"/>
              </w:rPr>
              <w:t>项目组人员</w:t>
            </w:r>
          </w:p>
        </w:tc>
        <w:tc>
          <w:tcPr>
            <w:tcW w:w="983" w:type="dxa"/>
            <w:vAlign w:val="center"/>
          </w:tcPr>
          <w:p w14:paraId="104ADE9E">
            <w:pPr>
              <w:shd w:val="clear" w:color="auto" w:fill="auto"/>
              <w:spacing w:line="360" w:lineRule="auto"/>
              <w:jc w:val="both"/>
              <w:outlineLvl w:val="0"/>
              <w:rPr>
                <w:rFonts w:hint="eastAsia" w:ascii="仿宋" w:hAnsi="仿宋" w:eastAsia="仿宋" w:cs="仿宋"/>
                <w:bCs w:val="0"/>
                <w:color w:val="auto"/>
                <w:sz w:val="24"/>
                <w:szCs w:val="24"/>
                <w:highlight w:val="none"/>
                <w:lang w:eastAsia="zh-CN"/>
              </w:rPr>
            </w:pPr>
            <w:r>
              <w:rPr>
                <w:rFonts w:hint="eastAsia" w:ascii="仿宋" w:hAnsi="仿宋" w:eastAsia="仿宋" w:cs="仿宋"/>
                <w:bCs w:val="0"/>
                <w:color w:val="auto"/>
                <w:sz w:val="24"/>
                <w:szCs w:val="24"/>
                <w:highlight w:val="none"/>
                <w:lang w:val="en-US" w:eastAsia="zh-CN"/>
              </w:rPr>
              <w:t>客观分</w:t>
            </w:r>
          </w:p>
        </w:tc>
      </w:tr>
      <w:tr w14:paraId="3DAED2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4" w:hRule="atLeast"/>
        </w:trPr>
        <w:tc>
          <w:tcPr>
            <w:tcW w:w="890" w:type="dxa"/>
            <w:vMerge w:val="continue"/>
            <w:vAlign w:val="center"/>
          </w:tcPr>
          <w:p w14:paraId="0D821B00">
            <w:pPr>
              <w:shd w:val="clear" w:color="auto" w:fill="auto"/>
              <w:spacing w:line="360" w:lineRule="auto"/>
              <w:jc w:val="center"/>
              <w:outlineLvl w:val="0"/>
              <w:rPr>
                <w:rFonts w:hint="eastAsia" w:ascii="仿宋" w:hAnsi="仿宋" w:eastAsia="仿宋" w:cs="仿宋"/>
                <w:color w:val="auto"/>
                <w:sz w:val="24"/>
                <w:szCs w:val="24"/>
                <w:highlight w:val="none"/>
                <w:lang w:val="en-US" w:eastAsia="zh-CN"/>
              </w:rPr>
            </w:pPr>
          </w:p>
        </w:tc>
        <w:tc>
          <w:tcPr>
            <w:tcW w:w="4991" w:type="dxa"/>
            <w:vAlign w:val="center"/>
          </w:tcPr>
          <w:p w14:paraId="7E652F16">
            <w:pPr>
              <w:shd w:val="clear" w:color="auto" w:fill="auto"/>
              <w:adjustRightInd w:val="0"/>
              <w:snapToGrid w:val="0"/>
              <w:spacing w:line="24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拟派项目负责人：自2022年1月1日（以合同签订日期为准）以来完成过类似压力管道施工经验的，每有1个得1分，最高得2分。</w:t>
            </w:r>
          </w:p>
          <w:p w14:paraId="41CEF4F7">
            <w:pPr>
              <w:shd w:val="clear" w:color="auto" w:fill="auto"/>
              <w:adjustRightInd w:val="0"/>
              <w:snapToGrid w:val="0"/>
              <w:spacing w:line="240" w:lineRule="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证明材料：提供</w:t>
            </w:r>
            <w:r>
              <w:rPr>
                <w:rFonts w:hint="default" w:ascii="仿宋" w:hAnsi="仿宋" w:eastAsia="仿宋" w:cs="仿宋"/>
                <w:b/>
                <w:bCs/>
                <w:color w:val="auto"/>
                <w:sz w:val="24"/>
                <w:szCs w:val="24"/>
                <w:highlight w:val="none"/>
                <w:lang w:val="en-US" w:eastAsia="zh-CN"/>
              </w:rPr>
              <w:t>①</w:t>
            </w:r>
            <w:r>
              <w:rPr>
                <w:rFonts w:hint="eastAsia" w:ascii="仿宋" w:hAnsi="仿宋" w:eastAsia="仿宋" w:cs="仿宋"/>
                <w:b/>
                <w:bCs/>
                <w:color w:val="auto"/>
                <w:sz w:val="24"/>
                <w:szCs w:val="24"/>
                <w:highlight w:val="none"/>
                <w:lang w:val="en-US" w:eastAsia="zh-CN"/>
              </w:rPr>
              <w:t>合同扫描件②</w:t>
            </w:r>
            <w:r>
              <w:rPr>
                <w:rFonts w:hint="eastAsia" w:ascii="仿宋" w:hAnsi="仿宋" w:eastAsia="仿宋" w:cs="仿宋"/>
                <w:b/>
                <w:bCs/>
                <w:sz w:val="24"/>
                <w:szCs w:val="24"/>
                <w:lang w:val="en-US" w:eastAsia="zh-CN"/>
              </w:rPr>
              <w:t>竣工验收证明③</w:t>
            </w:r>
            <w:r>
              <w:rPr>
                <w:rFonts w:hint="eastAsia" w:ascii="仿宋" w:hAnsi="仿宋" w:eastAsia="仿宋" w:cs="仿宋"/>
                <w:b/>
                <w:bCs/>
                <w:color w:val="auto"/>
                <w:sz w:val="24"/>
                <w:szCs w:val="24"/>
                <w:highlight w:val="none"/>
                <w:lang w:val="en-US" w:eastAsia="zh-CN"/>
              </w:rPr>
              <w:t>开标前近一个月在本单位缴纳社保证明，并加盖单位公章，提供的证明材料如不能体现项目负责人姓名的，须同时提供业主证明，否则不得分。</w:t>
            </w:r>
          </w:p>
        </w:tc>
        <w:tc>
          <w:tcPr>
            <w:tcW w:w="644" w:type="dxa"/>
            <w:vAlign w:val="center"/>
          </w:tcPr>
          <w:p w14:paraId="57866CE4">
            <w:pPr>
              <w:shd w:val="clear" w:color="auto" w:fill="auto"/>
              <w:spacing w:line="276"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w:t>
            </w:r>
          </w:p>
        </w:tc>
        <w:tc>
          <w:tcPr>
            <w:tcW w:w="1833" w:type="dxa"/>
            <w:vMerge w:val="continue"/>
            <w:vAlign w:val="center"/>
          </w:tcPr>
          <w:p w14:paraId="2554C2A1">
            <w:pPr>
              <w:shd w:val="clear" w:color="auto" w:fill="auto"/>
              <w:spacing w:line="360" w:lineRule="auto"/>
              <w:jc w:val="center"/>
              <w:outlineLvl w:val="0"/>
              <w:rPr>
                <w:rFonts w:hint="eastAsia" w:ascii="仿宋" w:hAnsi="仿宋" w:eastAsia="仿宋" w:cs="仿宋"/>
                <w:bCs w:val="0"/>
                <w:color w:val="auto"/>
                <w:sz w:val="24"/>
                <w:szCs w:val="24"/>
                <w:highlight w:val="none"/>
                <w:lang w:eastAsia="zh-CN"/>
              </w:rPr>
            </w:pPr>
          </w:p>
        </w:tc>
        <w:tc>
          <w:tcPr>
            <w:tcW w:w="983" w:type="dxa"/>
            <w:vAlign w:val="center"/>
          </w:tcPr>
          <w:p w14:paraId="1B0DCED9">
            <w:pPr>
              <w:shd w:val="clear" w:color="auto" w:fill="auto"/>
              <w:spacing w:line="360" w:lineRule="auto"/>
              <w:jc w:val="both"/>
              <w:outlineLvl w:val="0"/>
              <w:rPr>
                <w:rFonts w:hint="eastAsia" w:ascii="仿宋" w:hAnsi="仿宋" w:eastAsia="仿宋" w:cs="仿宋"/>
                <w:bCs w:val="0"/>
                <w:color w:val="auto"/>
                <w:sz w:val="24"/>
                <w:szCs w:val="24"/>
                <w:highlight w:val="none"/>
                <w:lang w:val="en-US" w:eastAsia="zh-CN"/>
              </w:rPr>
            </w:pPr>
            <w:r>
              <w:rPr>
                <w:rFonts w:hint="eastAsia" w:ascii="仿宋" w:hAnsi="仿宋" w:eastAsia="仿宋" w:cs="仿宋"/>
                <w:bCs w:val="0"/>
                <w:color w:val="auto"/>
                <w:sz w:val="24"/>
                <w:szCs w:val="24"/>
                <w:highlight w:val="none"/>
                <w:lang w:val="en-US" w:eastAsia="zh-CN"/>
              </w:rPr>
              <w:t>客观分</w:t>
            </w:r>
          </w:p>
        </w:tc>
      </w:tr>
      <w:tr w14:paraId="5A71CF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90" w:type="dxa"/>
            <w:vMerge w:val="continue"/>
            <w:vAlign w:val="center"/>
          </w:tcPr>
          <w:p w14:paraId="52C37A45">
            <w:pPr>
              <w:shd w:val="clear" w:color="auto" w:fill="auto"/>
              <w:spacing w:line="360" w:lineRule="auto"/>
              <w:jc w:val="center"/>
              <w:outlineLvl w:val="0"/>
              <w:rPr>
                <w:rFonts w:hint="eastAsia" w:ascii="仿宋" w:hAnsi="仿宋" w:eastAsia="仿宋" w:cs="仿宋"/>
                <w:color w:val="auto"/>
                <w:sz w:val="24"/>
                <w:szCs w:val="24"/>
                <w:highlight w:val="none"/>
              </w:rPr>
            </w:pPr>
          </w:p>
        </w:tc>
        <w:tc>
          <w:tcPr>
            <w:tcW w:w="4991" w:type="dxa"/>
            <w:vAlign w:val="center"/>
          </w:tcPr>
          <w:p w14:paraId="215B80AB">
            <w:pPr>
              <w:shd w:val="clear" w:color="auto" w:fill="auto"/>
              <w:spacing w:line="240" w:lineRule="auto"/>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针对本项目拟派人员中</w:t>
            </w:r>
            <w:r>
              <w:rPr>
                <w:rFonts w:hint="eastAsia" w:ascii="仿宋" w:hAnsi="仿宋" w:eastAsia="仿宋" w:cs="仿宋"/>
                <w:color w:val="auto"/>
                <w:sz w:val="24"/>
                <w:szCs w:val="24"/>
                <w:highlight w:val="none"/>
                <w:lang w:val="en-US" w:eastAsia="zh-CN"/>
              </w:rPr>
              <w:t>的</w:t>
            </w:r>
            <w:r>
              <w:rPr>
                <w:rFonts w:hint="eastAsia" w:ascii="仿宋" w:hAnsi="仿宋" w:eastAsia="仿宋" w:cs="仿宋"/>
                <w:color w:val="auto"/>
                <w:sz w:val="24"/>
                <w:szCs w:val="24"/>
                <w:highlight w:val="none"/>
                <w:lang w:eastAsia="zh-CN"/>
              </w:rPr>
              <w:t>施工员、安全员、质量员、材料员、资料员</w:t>
            </w:r>
            <w:r>
              <w:rPr>
                <w:rFonts w:hint="eastAsia" w:ascii="仿宋" w:hAnsi="仿宋" w:eastAsia="仿宋" w:cs="仿宋"/>
                <w:color w:val="auto"/>
                <w:sz w:val="24"/>
                <w:szCs w:val="24"/>
                <w:highlight w:val="none"/>
                <w:lang w:val="en-US" w:eastAsia="zh-CN"/>
              </w:rPr>
              <w:t>具有初级工程师职称的每人得0.3分，具有中级工程师及以上职称的每人得0.6分，本项目最高得3分。</w:t>
            </w:r>
          </w:p>
          <w:p w14:paraId="3B067252">
            <w:pPr>
              <w:shd w:val="clear" w:color="auto" w:fill="auto"/>
              <w:spacing w:line="240" w:lineRule="auto"/>
              <w:jc w:val="left"/>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证明材料：提供人员证书扫描件及开标前近一个月在本单位缴纳社保证明，并加盖单位公章，否则不得分。</w:t>
            </w:r>
          </w:p>
        </w:tc>
        <w:tc>
          <w:tcPr>
            <w:tcW w:w="644" w:type="dxa"/>
            <w:vAlign w:val="center"/>
          </w:tcPr>
          <w:p w14:paraId="103405A1">
            <w:pPr>
              <w:shd w:val="clear" w:color="auto" w:fill="auto"/>
              <w:spacing w:line="276"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833" w:type="dxa"/>
            <w:vMerge w:val="continue"/>
            <w:vAlign w:val="center"/>
          </w:tcPr>
          <w:p w14:paraId="1A14FC60">
            <w:pPr>
              <w:shd w:val="clear" w:color="auto" w:fill="auto"/>
              <w:spacing w:line="360" w:lineRule="auto"/>
              <w:jc w:val="center"/>
              <w:outlineLvl w:val="0"/>
              <w:rPr>
                <w:rFonts w:hint="eastAsia" w:ascii="仿宋" w:hAnsi="仿宋" w:eastAsia="仿宋" w:cs="仿宋"/>
                <w:bCs/>
                <w:color w:val="auto"/>
                <w:sz w:val="24"/>
                <w:szCs w:val="24"/>
                <w:highlight w:val="none"/>
                <w:lang w:val="en-US" w:eastAsia="zh-CN"/>
              </w:rPr>
            </w:pPr>
          </w:p>
        </w:tc>
        <w:tc>
          <w:tcPr>
            <w:tcW w:w="983" w:type="dxa"/>
            <w:vAlign w:val="center"/>
          </w:tcPr>
          <w:p w14:paraId="6B0E1874">
            <w:pPr>
              <w:shd w:val="clear" w:color="auto" w:fill="auto"/>
              <w:spacing w:line="360" w:lineRule="auto"/>
              <w:jc w:val="both"/>
              <w:outlineLvl w:val="0"/>
              <w:rPr>
                <w:rFonts w:hint="eastAsia" w:ascii="仿宋" w:hAnsi="仿宋" w:eastAsia="仿宋" w:cs="仿宋"/>
                <w:bCs/>
                <w:color w:val="auto"/>
                <w:sz w:val="24"/>
                <w:szCs w:val="24"/>
                <w:highlight w:val="none"/>
                <w:lang w:val="en-US" w:eastAsia="zh-CN"/>
              </w:rPr>
            </w:pPr>
            <w:r>
              <w:rPr>
                <w:rFonts w:hint="eastAsia" w:ascii="仿宋" w:hAnsi="仿宋" w:eastAsia="仿宋" w:cs="仿宋"/>
                <w:bCs w:val="0"/>
                <w:color w:val="auto"/>
                <w:sz w:val="24"/>
                <w:szCs w:val="24"/>
                <w:highlight w:val="none"/>
                <w:lang w:val="en-US" w:eastAsia="zh-CN"/>
              </w:rPr>
              <w:t>客观分</w:t>
            </w:r>
          </w:p>
        </w:tc>
      </w:tr>
      <w:tr w14:paraId="0FA3AC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90" w:type="dxa"/>
            <w:vAlign w:val="center"/>
          </w:tcPr>
          <w:p w14:paraId="2A51DBC1">
            <w:pPr>
              <w:shd w:val="clear" w:color="auto" w:fill="auto"/>
              <w:spacing w:line="360" w:lineRule="auto"/>
              <w:jc w:val="center"/>
              <w:outlineLvl w:val="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4</w:t>
            </w:r>
          </w:p>
        </w:tc>
        <w:tc>
          <w:tcPr>
            <w:tcW w:w="4991" w:type="dxa"/>
            <w:vAlign w:val="center"/>
          </w:tcPr>
          <w:p w14:paraId="1B8E8A9E">
            <w:pPr>
              <w:shd w:val="clea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服务方案的针对性、全面性、合理性和先进性情况：主要分部施工方法符合项目实际，工艺先进、方法科学合理、可行，综合评分。（评分范围：5，4，3，2，1，0）</w:t>
            </w:r>
          </w:p>
        </w:tc>
        <w:tc>
          <w:tcPr>
            <w:tcW w:w="644" w:type="dxa"/>
            <w:vAlign w:val="center"/>
          </w:tcPr>
          <w:p w14:paraId="420A3E3D">
            <w:pPr>
              <w:shd w:val="clear"/>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1833" w:type="dxa"/>
            <w:vAlign w:val="center"/>
          </w:tcPr>
          <w:p w14:paraId="0F4BFD82">
            <w:pPr>
              <w:shd w:val="clear"/>
              <w:jc w:val="center"/>
              <w:rPr>
                <w:rFonts w:hint="eastAsia" w:ascii="仿宋" w:hAnsi="仿宋" w:eastAsia="仿宋" w:cs="仿宋"/>
                <w:bCs w:val="0"/>
                <w:color w:val="auto"/>
                <w:sz w:val="24"/>
                <w:szCs w:val="24"/>
                <w:highlight w:val="none"/>
              </w:rPr>
            </w:pPr>
            <w:r>
              <w:rPr>
                <w:rFonts w:hint="eastAsia" w:ascii="仿宋" w:hAnsi="仿宋" w:eastAsia="仿宋" w:cs="仿宋"/>
                <w:bCs w:val="0"/>
                <w:color w:val="auto"/>
                <w:sz w:val="24"/>
                <w:szCs w:val="24"/>
                <w:highlight w:val="none"/>
                <w:lang w:val="en-US" w:eastAsia="zh-CN"/>
              </w:rPr>
              <w:t>服务方案</w:t>
            </w:r>
          </w:p>
        </w:tc>
        <w:tc>
          <w:tcPr>
            <w:tcW w:w="983" w:type="dxa"/>
            <w:vAlign w:val="center"/>
          </w:tcPr>
          <w:p w14:paraId="4B4A8AFD">
            <w:pPr>
              <w:shd w:val="clear" w:color="auto" w:fill="auto"/>
              <w:spacing w:line="360" w:lineRule="auto"/>
              <w:jc w:val="both"/>
              <w:outlineLvl w:val="0"/>
              <w:rPr>
                <w:rFonts w:hint="eastAsia" w:ascii="仿宋" w:hAnsi="仿宋" w:eastAsia="仿宋" w:cs="仿宋"/>
                <w:color w:val="auto"/>
                <w:sz w:val="24"/>
                <w:szCs w:val="24"/>
                <w:highlight w:val="none"/>
              </w:rPr>
            </w:pPr>
            <w:r>
              <w:rPr>
                <w:rFonts w:hint="eastAsia" w:ascii="仿宋" w:hAnsi="仿宋" w:eastAsia="仿宋" w:cs="仿宋"/>
                <w:bCs w:val="0"/>
                <w:color w:val="auto"/>
                <w:sz w:val="24"/>
                <w:szCs w:val="24"/>
                <w:highlight w:val="none"/>
                <w:lang w:val="en-US" w:eastAsia="zh-CN"/>
              </w:rPr>
              <w:t>主观分</w:t>
            </w:r>
          </w:p>
        </w:tc>
      </w:tr>
      <w:tr w14:paraId="78BC74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 w:hRule="atLeast"/>
        </w:trPr>
        <w:tc>
          <w:tcPr>
            <w:tcW w:w="890" w:type="dxa"/>
            <w:vAlign w:val="center"/>
          </w:tcPr>
          <w:p w14:paraId="5989C2DF">
            <w:pPr>
              <w:shd w:val="clear" w:color="auto" w:fill="auto"/>
              <w:spacing w:line="360" w:lineRule="auto"/>
              <w:jc w:val="center"/>
              <w:outlineLvl w:val="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4991" w:type="dxa"/>
            <w:vAlign w:val="center"/>
          </w:tcPr>
          <w:p w14:paraId="18E35CF7">
            <w:pPr>
              <w:shd w:val="clear"/>
              <w:spacing w:line="240" w:lineRule="auto"/>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施工方案总体情况评价：方案内容全面、合理、条理清晰，涵盖本次工程实施有关的内容，且具有针对性，综合评分。（评分范围：5，4，3，2，1，0）</w:t>
            </w:r>
          </w:p>
        </w:tc>
        <w:tc>
          <w:tcPr>
            <w:tcW w:w="644" w:type="dxa"/>
            <w:vAlign w:val="center"/>
          </w:tcPr>
          <w:p w14:paraId="057DD179">
            <w:pPr>
              <w:shd w:val="clear"/>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1833" w:type="dxa"/>
            <w:vAlign w:val="center"/>
          </w:tcPr>
          <w:p w14:paraId="5C073708">
            <w:pPr>
              <w:shd w:val="clear"/>
              <w:jc w:val="center"/>
              <w:rPr>
                <w:rFonts w:hint="default" w:ascii="仿宋" w:hAnsi="仿宋" w:eastAsia="仿宋" w:cs="仿宋"/>
                <w:bCs w:val="0"/>
                <w:color w:val="auto"/>
                <w:sz w:val="24"/>
                <w:szCs w:val="24"/>
                <w:highlight w:val="none"/>
                <w:lang w:val="en-US" w:eastAsia="zh-CN"/>
              </w:rPr>
            </w:pPr>
            <w:r>
              <w:rPr>
                <w:rFonts w:hint="eastAsia" w:ascii="仿宋" w:hAnsi="仿宋" w:eastAsia="仿宋" w:cs="仿宋"/>
                <w:bCs w:val="0"/>
                <w:color w:val="auto"/>
                <w:sz w:val="24"/>
                <w:szCs w:val="24"/>
                <w:highlight w:val="none"/>
                <w:lang w:val="en-US" w:eastAsia="zh-CN"/>
              </w:rPr>
              <w:t>施工方案</w:t>
            </w:r>
          </w:p>
        </w:tc>
        <w:tc>
          <w:tcPr>
            <w:tcW w:w="983" w:type="dxa"/>
            <w:vAlign w:val="center"/>
          </w:tcPr>
          <w:p w14:paraId="0D63D8D5">
            <w:pPr>
              <w:shd w:val="clear" w:color="auto" w:fill="auto"/>
              <w:spacing w:line="360" w:lineRule="auto"/>
              <w:jc w:val="both"/>
              <w:outlineLvl w:val="0"/>
              <w:rPr>
                <w:rFonts w:hint="eastAsia" w:ascii="仿宋" w:hAnsi="仿宋" w:eastAsia="仿宋" w:cs="仿宋"/>
                <w:bCs w:val="0"/>
                <w:color w:val="auto"/>
                <w:sz w:val="24"/>
                <w:szCs w:val="24"/>
                <w:highlight w:val="none"/>
                <w:lang w:val="en-US" w:eastAsia="zh-CN"/>
              </w:rPr>
            </w:pPr>
            <w:r>
              <w:rPr>
                <w:rFonts w:hint="eastAsia" w:ascii="仿宋" w:hAnsi="仿宋" w:eastAsia="仿宋" w:cs="仿宋"/>
                <w:bCs w:val="0"/>
                <w:color w:val="auto"/>
                <w:sz w:val="24"/>
                <w:szCs w:val="24"/>
                <w:highlight w:val="none"/>
                <w:lang w:val="en-US" w:eastAsia="zh-CN"/>
              </w:rPr>
              <w:t>主观分</w:t>
            </w:r>
          </w:p>
        </w:tc>
      </w:tr>
      <w:tr w14:paraId="7AFFD4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3" w:hRule="atLeast"/>
        </w:trPr>
        <w:tc>
          <w:tcPr>
            <w:tcW w:w="890" w:type="dxa"/>
            <w:vAlign w:val="center"/>
          </w:tcPr>
          <w:p w14:paraId="01397C6A">
            <w:pPr>
              <w:shd w:val="clear" w:color="auto" w:fill="auto"/>
              <w:spacing w:line="360" w:lineRule="auto"/>
              <w:jc w:val="center"/>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w:t>
            </w:r>
          </w:p>
        </w:tc>
        <w:tc>
          <w:tcPr>
            <w:tcW w:w="4991" w:type="dxa"/>
            <w:vAlign w:val="center"/>
          </w:tcPr>
          <w:p w14:paraId="65E665FC">
            <w:pPr>
              <w:shd w:val="clear"/>
              <w:spacing w:line="240" w:lineRule="auto"/>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专项施工方案的科学合理，施工方法符合项目实际，关键工序、复杂环节的相应技术措施，综合评分。（评分范围：5，4，3，2，1，0）</w:t>
            </w:r>
          </w:p>
        </w:tc>
        <w:tc>
          <w:tcPr>
            <w:tcW w:w="644" w:type="dxa"/>
            <w:vAlign w:val="center"/>
          </w:tcPr>
          <w:p w14:paraId="1A79EC9C">
            <w:pPr>
              <w:shd w:val="clea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1833" w:type="dxa"/>
            <w:vAlign w:val="center"/>
          </w:tcPr>
          <w:p w14:paraId="64CCF2A0">
            <w:pPr>
              <w:shd w:val="clear"/>
              <w:jc w:val="center"/>
              <w:rPr>
                <w:rFonts w:hint="eastAsia" w:ascii="仿宋" w:hAnsi="仿宋" w:eastAsia="仿宋" w:cs="仿宋"/>
                <w:bCs w:val="0"/>
                <w:color w:val="auto"/>
                <w:sz w:val="24"/>
                <w:szCs w:val="24"/>
                <w:highlight w:val="none"/>
                <w:lang w:val="en-US" w:eastAsia="zh-CN"/>
              </w:rPr>
            </w:pPr>
            <w:r>
              <w:rPr>
                <w:rFonts w:hint="eastAsia" w:ascii="仿宋" w:hAnsi="仿宋" w:eastAsia="仿宋" w:cs="仿宋"/>
                <w:bCs w:val="0"/>
                <w:color w:val="auto"/>
                <w:sz w:val="24"/>
                <w:szCs w:val="24"/>
                <w:highlight w:val="none"/>
                <w:lang w:val="en-US" w:eastAsia="zh-CN"/>
              </w:rPr>
              <w:t>专项方案</w:t>
            </w:r>
          </w:p>
        </w:tc>
        <w:tc>
          <w:tcPr>
            <w:tcW w:w="983" w:type="dxa"/>
            <w:vAlign w:val="center"/>
          </w:tcPr>
          <w:p w14:paraId="3CBA7802">
            <w:pPr>
              <w:shd w:val="clear" w:color="auto" w:fill="auto"/>
              <w:spacing w:line="360" w:lineRule="auto"/>
              <w:jc w:val="both"/>
              <w:outlineLvl w:val="0"/>
              <w:rPr>
                <w:rFonts w:hint="eastAsia" w:ascii="仿宋" w:hAnsi="仿宋" w:eastAsia="仿宋" w:cs="仿宋"/>
                <w:bCs w:val="0"/>
                <w:color w:val="auto"/>
                <w:sz w:val="24"/>
                <w:szCs w:val="24"/>
                <w:highlight w:val="none"/>
                <w:lang w:val="en-US" w:eastAsia="zh-CN"/>
              </w:rPr>
            </w:pPr>
            <w:r>
              <w:rPr>
                <w:rFonts w:hint="eastAsia" w:ascii="仿宋" w:hAnsi="仿宋" w:eastAsia="仿宋" w:cs="仿宋"/>
                <w:bCs w:val="0"/>
                <w:color w:val="auto"/>
                <w:sz w:val="24"/>
                <w:szCs w:val="24"/>
                <w:highlight w:val="none"/>
                <w:lang w:val="en-US" w:eastAsia="zh-CN"/>
              </w:rPr>
              <w:t>主观分</w:t>
            </w:r>
          </w:p>
        </w:tc>
      </w:tr>
      <w:tr w14:paraId="70E733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3" w:hRule="atLeast"/>
        </w:trPr>
        <w:tc>
          <w:tcPr>
            <w:tcW w:w="890" w:type="dxa"/>
            <w:vAlign w:val="center"/>
          </w:tcPr>
          <w:p w14:paraId="43275969">
            <w:pPr>
              <w:shd w:val="clear" w:color="auto" w:fill="auto"/>
              <w:spacing w:line="360" w:lineRule="auto"/>
              <w:jc w:val="center"/>
              <w:outlineLvl w:val="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w:t>
            </w:r>
          </w:p>
        </w:tc>
        <w:tc>
          <w:tcPr>
            <w:tcW w:w="4991" w:type="dxa"/>
            <w:vAlign w:val="center"/>
          </w:tcPr>
          <w:p w14:paraId="7D8187B5">
            <w:pPr>
              <w:shd w:val="clea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派驻现场的人员的配置情况：根据各投标人提供的人员配置数量、结构、内部管理制度以及如何满足本工程的施工的要求的描述，综合评分。（评分范围：5，4，3，2，1，0）</w:t>
            </w:r>
          </w:p>
        </w:tc>
        <w:tc>
          <w:tcPr>
            <w:tcW w:w="644" w:type="dxa"/>
            <w:vAlign w:val="center"/>
          </w:tcPr>
          <w:p w14:paraId="2D00ABBF">
            <w:pPr>
              <w:shd w:val="clear"/>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5</w:t>
            </w:r>
          </w:p>
        </w:tc>
        <w:tc>
          <w:tcPr>
            <w:tcW w:w="1833" w:type="dxa"/>
            <w:vAlign w:val="center"/>
          </w:tcPr>
          <w:p w14:paraId="566D3693">
            <w:pPr>
              <w:shd w:val="clear"/>
              <w:jc w:val="center"/>
              <w:rPr>
                <w:rFonts w:hint="eastAsia" w:ascii="仿宋" w:hAnsi="仿宋" w:eastAsia="仿宋" w:cs="仿宋"/>
                <w:bCs w:val="0"/>
                <w:color w:val="auto"/>
                <w:sz w:val="24"/>
                <w:szCs w:val="24"/>
                <w:highlight w:val="none"/>
              </w:rPr>
            </w:pPr>
            <w:r>
              <w:rPr>
                <w:rFonts w:hint="eastAsia" w:ascii="仿宋" w:hAnsi="仿宋" w:eastAsia="仿宋" w:cs="仿宋"/>
                <w:bCs w:val="0"/>
                <w:color w:val="auto"/>
                <w:sz w:val="24"/>
                <w:szCs w:val="24"/>
                <w:highlight w:val="none"/>
                <w:lang w:val="en-US" w:eastAsia="zh-CN"/>
              </w:rPr>
              <w:t>人员配备</w:t>
            </w:r>
          </w:p>
        </w:tc>
        <w:tc>
          <w:tcPr>
            <w:tcW w:w="983" w:type="dxa"/>
            <w:vAlign w:val="center"/>
          </w:tcPr>
          <w:p w14:paraId="4EBA375C">
            <w:pPr>
              <w:shd w:val="clear" w:color="auto" w:fill="auto"/>
              <w:spacing w:line="360" w:lineRule="auto"/>
              <w:ind w:left="0" w:leftChars="0" w:firstLine="0" w:firstLineChars="0"/>
              <w:jc w:val="both"/>
              <w:outlineLvl w:val="0"/>
              <w:rPr>
                <w:rFonts w:hint="eastAsia" w:ascii="仿宋" w:hAnsi="仿宋" w:eastAsia="仿宋" w:cs="仿宋"/>
                <w:color w:val="auto"/>
                <w:sz w:val="24"/>
                <w:szCs w:val="24"/>
                <w:highlight w:val="none"/>
              </w:rPr>
            </w:pPr>
            <w:r>
              <w:rPr>
                <w:rFonts w:hint="eastAsia" w:ascii="仿宋" w:hAnsi="仿宋" w:eastAsia="仿宋" w:cs="仿宋"/>
                <w:bCs w:val="0"/>
                <w:color w:val="auto"/>
                <w:sz w:val="24"/>
                <w:szCs w:val="24"/>
                <w:highlight w:val="none"/>
                <w:lang w:val="en-US" w:eastAsia="zh-CN"/>
              </w:rPr>
              <w:t>主观分</w:t>
            </w:r>
          </w:p>
        </w:tc>
      </w:tr>
      <w:tr w14:paraId="112DB4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3" w:hRule="atLeast"/>
        </w:trPr>
        <w:tc>
          <w:tcPr>
            <w:tcW w:w="890" w:type="dxa"/>
            <w:vAlign w:val="center"/>
          </w:tcPr>
          <w:p w14:paraId="6D77A401">
            <w:pPr>
              <w:shd w:val="clear" w:color="auto" w:fill="auto"/>
              <w:spacing w:line="360" w:lineRule="auto"/>
              <w:jc w:val="center"/>
              <w:outlineLvl w:val="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w:t>
            </w:r>
          </w:p>
        </w:tc>
        <w:tc>
          <w:tcPr>
            <w:tcW w:w="4991" w:type="dxa"/>
            <w:vAlign w:val="center"/>
          </w:tcPr>
          <w:p w14:paraId="06E718DC">
            <w:pPr>
              <w:shd w:val="clear"/>
              <w:spacing w:line="240" w:lineRule="auto"/>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投标人针对本项目施工重点难点是否分析到位，且提供合理的措施，综合评分。（评分范围：5，4，3，2，1，0）</w:t>
            </w:r>
          </w:p>
        </w:tc>
        <w:tc>
          <w:tcPr>
            <w:tcW w:w="644" w:type="dxa"/>
            <w:vAlign w:val="center"/>
          </w:tcPr>
          <w:p w14:paraId="653BFE3D">
            <w:pPr>
              <w:shd w:val="clear"/>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1833" w:type="dxa"/>
            <w:vAlign w:val="center"/>
          </w:tcPr>
          <w:p w14:paraId="13DADE79">
            <w:pPr>
              <w:shd w:val="clear"/>
              <w:jc w:val="center"/>
              <w:rPr>
                <w:rFonts w:hint="default" w:ascii="仿宋" w:hAnsi="仿宋" w:eastAsia="仿宋" w:cs="仿宋"/>
                <w:bCs w:val="0"/>
                <w:color w:val="auto"/>
                <w:sz w:val="24"/>
                <w:szCs w:val="24"/>
                <w:highlight w:val="none"/>
                <w:lang w:val="en-US" w:eastAsia="zh-CN"/>
              </w:rPr>
            </w:pPr>
            <w:r>
              <w:rPr>
                <w:rFonts w:hint="eastAsia" w:ascii="仿宋" w:hAnsi="仿宋" w:eastAsia="仿宋" w:cs="仿宋"/>
                <w:bCs w:val="0"/>
                <w:color w:val="auto"/>
                <w:sz w:val="24"/>
                <w:szCs w:val="24"/>
                <w:highlight w:val="none"/>
                <w:lang w:val="en-US" w:eastAsia="zh-CN"/>
              </w:rPr>
              <w:t>重点难点</w:t>
            </w:r>
          </w:p>
        </w:tc>
        <w:tc>
          <w:tcPr>
            <w:tcW w:w="983" w:type="dxa"/>
            <w:vAlign w:val="center"/>
          </w:tcPr>
          <w:p w14:paraId="785C86B6">
            <w:pPr>
              <w:shd w:val="clear" w:color="auto" w:fill="auto"/>
              <w:spacing w:line="360" w:lineRule="auto"/>
              <w:ind w:left="0" w:leftChars="0" w:firstLine="0" w:firstLineChars="0"/>
              <w:jc w:val="both"/>
              <w:outlineLvl w:val="0"/>
              <w:rPr>
                <w:rFonts w:hint="eastAsia" w:ascii="仿宋" w:hAnsi="仿宋" w:eastAsia="仿宋" w:cs="仿宋"/>
                <w:bCs w:val="0"/>
                <w:color w:val="auto"/>
                <w:sz w:val="24"/>
                <w:szCs w:val="24"/>
                <w:highlight w:val="none"/>
                <w:lang w:val="en-US" w:eastAsia="zh-CN"/>
              </w:rPr>
            </w:pPr>
            <w:r>
              <w:rPr>
                <w:rFonts w:hint="eastAsia" w:ascii="仿宋" w:hAnsi="仿宋" w:eastAsia="仿宋" w:cs="仿宋"/>
                <w:bCs w:val="0"/>
                <w:color w:val="auto"/>
                <w:sz w:val="24"/>
                <w:szCs w:val="24"/>
                <w:highlight w:val="none"/>
                <w:lang w:val="en-US" w:eastAsia="zh-CN"/>
              </w:rPr>
              <w:t>主观分</w:t>
            </w:r>
          </w:p>
        </w:tc>
      </w:tr>
      <w:tr w14:paraId="43E572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9" w:hRule="atLeast"/>
        </w:trPr>
        <w:tc>
          <w:tcPr>
            <w:tcW w:w="890" w:type="dxa"/>
            <w:vAlign w:val="center"/>
          </w:tcPr>
          <w:p w14:paraId="1C86382B">
            <w:pPr>
              <w:shd w:val="clear" w:color="auto" w:fill="auto"/>
              <w:spacing w:line="360" w:lineRule="auto"/>
              <w:jc w:val="center"/>
              <w:outlineLvl w:val="0"/>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9</w:t>
            </w:r>
          </w:p>
        </w:tc>
        <w:tc>
          <w:tcPr>
            <w:tcW w:w="4991" w:type="dxa"/>
            <w:vAlign w:val="center"/>
          </w:tcPr>
          <w:p w14:paraId="2A1DC5BC">
            <w:pPr>
              <w:shd w:val="clea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投标人施工质量是否目标明确，质量控制措施科学、合理且有技术支撑，综合评分。（评分范围：5，4，3，2，1，0）</w:t>
            </w:r>
          </w:p>
        </w:tc>
        <w:tc>
          <w:tcPr>
            <w:tcW w:w="644" w:type="dxa"/>
            <w:vAlign w:val="center"/>
          </w:tcPr>
          <w:p w14:paraId="049E82A2">
            <w:pPr>
              <w:shd w:val="clea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1833" w:type="dxa"/>
            <w:vAlign w:val="center"/>
          </w:tcPr>
          <w:p w14:paraId="61BC4C48">
            <w:pPr>
              <w:shd w:val="clear"/>
              <w:jc w:val="center"/>
              <w:rPr>
                <w:rFonts w:hint="eastAsia" w:ascii="仿宋" w:hAnsi="仿宋" w:eastAsia="仿宋" w:cs="仿宋"/>
                <w:bCs/>
                <w:color w:val="auto"/>
                <w:sz w:val="24"/>
                <w:szCs w:val="24"/>
                <w:highlight w:val="none"/>
                <w:lang w:val="en-US" w:eastAsia="zh-CN"/>
              </w:rPr>
            </w:pPr>
            <w:r>
              <w:rPr>
                <w:rFonts w:hint="eastAsia" w:ascii="仿宋" w:hAnsi="仿宋" w:eastAsia="仿宋" w:cs="仿宋"/>
                <w:color w:val="auto"/>
                <w:sz w:val="24"/>
                <w:szCs w:val="24"/>
                <w:highlight w:val="none"/>
                <w:lang w:val="en-US" w:eastAsia="zh-CN"/>
              </w:rPr>
              <w:t>质量控制措施</w:t>
            </w:r>
          </w:p>
        </w:tc>
        <w:tc>
          <w:tcPr>
            <w:tcW w:w="983" w:type="dxa"/>
            <w:vAlign w:val="center"/>
          </w:tcPr>
          <w:p w14:paraId="409EED7F">
            <w:pPr>
              <w:shd w:val="clear" w:color="auto" w:fill="auto"/>
              <w:spacing w:line="360" w:lineRule="auto"/>
              <w:ind w:left="0" w:leftChars="0" w:firstLine="0" w:firstLineChars="0"/>
              <w:jc w:val="both"/>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bCs w:val="0"/>
                <w:color w:val="auto"/>
                <w:sz w:val="24"/>
                <w:szCs w:val="24"/>
                <w:highlight w:val="none"/>
                <w:lang w:val="en-US" w:eastAsia="zh-CN"/>
              </w:rPr>
              <w:t>主观分</w:t>
            </w:r>
          </w:p>
        </w:tc>
      </w:tr>
      <w:tr w14:paraId="0ABF25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3" w:hRule="atLeast"/>
        </w:trPr>
        <w:tc>
          <w:tcPr>
            <w:tcW w:w="890" w:type="dxa"/>
            <w:vAlign w:val="center"/>
          </w:tcPr>
          <w:p w14:paraId="62F9922D">
            <w:pPr>
              <w:shd w:val="clear" w:color="auto" w:fill="auto"/>
              <w:spacing w:line="360" w:lineRule="auto"/>
              <w:jc w:val="center"/>
              <w:outlineLvl w:val="0"/>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10</w:t>
            </w:r>
          </w:p>
        </w:tc>
        <w:tc>
          <w:tcPr>
            <w:tcW w:w="4991" w:type="dxa"/>
            <w:vAlign w:val="center"/>
          </w:tcPr>
          <w:p w14:paraId="4150D1A1">
            <w:pPr>
              <w:shd w:val="clea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投标人施工机具和检验仪器的投入是否能够优于工程实施的需要且与项目相适应，（评分范围：5，4，3，2，1，0）</w:t>
            </w:r>
          </w:p>
        </w:tc>
        <w:tc>
          <w:tcPr>
            <w:tcW w:w="644" w:type="dxa"/>
            <w:vAlign w:val="center"/>
          </w:tcPr>
          <w:p w14:paraId="3FB62CFE">
            <w:pPr>
              <w:shd w:val="clear"/>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5</w:t>
            </w:r>
          </w:p>
        </w:tc>
        <w:tc>
          <w:tcPr>
            <w:tcW w:w="1833" w:type="dxa"/>
            <w:vAlign w:val="center"/>
          </w:tcPr>
          <w:p w14:paraId="0A0A4F9C">
            <w:pPr>
              <w:shd w:val="clear"/>
              <w:jc w:val="center"/>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lang w:val="en-US" w:eastAsia="zh-CN"/>
              </w:rPr>
              <w:t>施工机具和检验仪器</w:t>
            </w:r>
          </w:p>
        </w:tc>
        <w:tc>
          <w:tcPr>
            <w:tcW w:w="983" w:type="dxa"/>
            <w:vAlign w:val="center"/>
          </w:tcPr>
          <w:p w14:paraId="25180456">
            <w:pPr>
              <w:shd w:val="clear" w:color="auto" w:fill="auto"/>
              <w:spacing w:line="360" w:lineRule="auto"/>
              <w:ind w:left="0" w:leftChars="0" w:firstLine="0" w:firstLineChars="0"/>
              <w:jc w:val="both"/>
              <w:outlineLvl w:val="0"/>
              <w:rPr>
                <w:rFonts w:hint="eastAsia" w:ascii="仿宋" w:hAnsi="仿宋" w:eastAsia="仿宋" w:cs="仿宋"/>
                <w:color w:val="auto"/>
                <w:sz w:val="24"/>
                <w:szCs w:val="24"/>
                <w:highlight w:val="none"/>
              </w:rPr>
            </w:pPr>
            <w:r>
              <w:rPr>
                <w:rFonts w:hint="eastAsia" w:ascii="仿宋" w:hAnsi="仿宋" w:eastAsia="仿宋" w:cs="仿宋"/>
                <w:bCs w:val="0"/>
                <w:color w:val="auto"/>
                <w:sz w:val="24"/>
                <w:szCs w:val="24"/>
                <w:highlight w:val="none"/>
                <w:lang w:val="en-US" w:eastAsia="zh-CN"/>
              </w:rPr>
              <w:t>主观分</w:t>
            </w:r>
          </w:p>
        </w:tc>
      </w:tr>
      <w:tr w14:paraId="08DA1D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3" w:hRule="atLeast"/>
        </w:trPr>
        <w:tc>
          <w:tcPr>
            <w:tcW w:w="890" w:type="dxa"/>
            <w:vAlign w:val="center"/>
          </w:tcPr>
          <w:p w14:paraId="5ADB110A">
            <w:pPr>
              <w:shd w:val="clear" w:color="auto" w:fill="auto"/>
              <w:spacing w:line="360" w:lineRule="auto"/>
              <w:jc w:val="center"/>
              <w:outlineLvl w:val="0"/>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11</w:t>
            </w:r>
          </w:p>
        </w:tc>
        <w:tc>
          <w:tcPr>
            <w:tcW w:w="4991" w:type="dxa"/>
            <w:vAlign w:val="center"/>
          </w:tcPr>
          <w:p w14:paraId="02A9FF99">
            <w:pPr>
              <w:shd w:val="clear"/>
              <w:spacing w:line="240" w:lineRule="auto"/>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投标人运输方案的具体措施，措施是否周全，有针对性，可实施性，综合评分。（评分范围：5，4，3，2，1，0）</w:t>
            </w:r>
          </w:p>
        </w:tc>
        <w:tc>
          <w:tcPr>
            <w:tcW w:w="644" w:type="dxa"/>
            <w:vAlign w:val="center"/>
          </w:tcPr>
          <w:p w14:paraId="7B05E5B7">
            <w:pPr>
              <w:shd w:val="clea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1833" w:type="dxa"/>
            <w:vAlign w:val="center"/>
          </w:tcPr>
          <w:p w14:paraId="511334A1">
            <w:pPr>
              <w:shd w:val="clear"/>
              <w:jc w:val="center"/>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运输方案</w:t>
            </w:r>
          </w:p>
        </w:tc>
        <w:tc>
          <w:tcPr>
            <w:tcW w:w="983" w:type="dxa"/>
            <w:vAlign w:val="center"/>
          </w:tcPr>
          <w:p w14:paraId="6D9CA5B6">
            <w:pPr>
              <w:shd w:val="clear" w:color="auto" w:fill="auto"/>
              <w:spacing w:line="360" w:lineRule="auto"/>
              <w:ind w:left="0" w:leftChars="0" w:firstLine="0" w:firstLineChars="0"/>
              <w:jc w:val="both"/>
              <w:outlineLvl w:val="0"/>
              <w:rPr>
                <w:rFonts w:hint="eastAsia" w:ascii="仿宋" w:hAnsi="仿宋" w:eastAsia="仿宋" w:cs="仿宋"/>
                <w:bCs w:val="0"/>
                <w:color w:val="auto"/>
                <w:sz w:val="24"/>
                <w:szCs w:val="24"/>
                <w:highlight w:val="none"/>
                <w:lang w:val="en-US" w:eastAsia="zh-CN"/>
              </w:rPr>
            </w:pPr>
            <w:r>
              <w:rPr>
                <w:rFonts w:hint="eastAsia" w:ascii="仿宋" w:hAnsi="仿宋" w:eastAsia="仿宋" w:cs="仿宋"/>
                <w:bCs w:val="0"/>
                <w:color w:val="auto"/>
                <w:sz w:val="24"/>
                <w:szCs w:val="24"/>
                <w:highlight w:val="none"/>
                <w:lang w:val="en-US" w:eastAsia="zh-CN"/>
              </w:rPr>
              <w:t>主观分</w:t>
            </w:r>
          </w:p>
        </w:tc>
      </w:tr>
      <w:tr w14:paraId="62880F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1" w:hRule="atLeast"/>
        </w:trPr>
        <w:tc>
          <w:tcPr>
            <w:tcW w:w="890" w:type="dxa"/>
            <w:vAlign w:val="center"/>
          </w:tcPr>
          <w:p w14:paraId="47A47CFD">
            <w:pPr>
              <w:shd w:val="clear" w:color="auto" w:fill="auto"/>
              <w:spacing w:line="360" w:lineRule="auto"/>
              <w:jc w:val="center"/>
              <w:outlineLvl w:val="0"/>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12</w:t>
            </w:r>
          </w:p>
        </w:tc>
        <w:tc>
          <w:tcPr>
            <w:tcW w:w="4991" w:type="dxa"/>
            <w:vAlign w:val="center"/>
          </w:tcPr>
          <w:p w14:paraId="7E9E2AB8">
            <w:pPr>
              <w:shd w:val="clea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材料设备进场计划及施工计划情况：是否具有详细的材料设备进场计划且计划周密，综合评分。（评分范围：5，4，3，2，1，0）</w:t>
            </w:r>
          </w:p>
        </w:tc>
        <w:tc>
          <w:tcPr>
            <w:tcW w:w="644" w:type="dxa"/>
            <w:vAlign w:val="center"/>
          </w:tcPr>
          <w:p w14:paraId="5A3B8DB0">
            <w:pPr>
              <w:shd w:val="clear"/>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5</w:t>
            </w:r>
          </w:p>
        </w:tc>
        <w:tc>
          <w:tcPr>
            <w:tcW w:w="1833" w:type="dxa"/>
            <w:vAlign w:val="center"/>
          </w:tcPr>
          <w:p w14:paraId="4DB82A93">
            <w:pPr>
              <w:shd w:val="clear"/>
              <w:jc w:val="center"/>
              <w:rPr>
                <w:rFonts w:hint="eastAsia" w:ascii="仿宋" w:hAnsi="仿宋" w:eastAsia="仿宋" w:cs="仿宋"/>
                <w:bCs w:val="0"/>
                <w:color w:val="auto"/>
                <w:sz w:val="24"/>
                <w:szCs w:val="24"/>
                <w:highlight w:val="none"/>
              </w:rPr>
            </w:pPr>
            <w:r>
              <w:rPr>
                <w:rFonts w:hint="eastAsia" w:ascii="仿宋" w:hAnsi="仿宋" w:eastAsia="仿宋" w:cs="仿宋"/>
                <w:color w:val="auto"/>
                <w:sz w:val="24"/>
                <w:szCs w:val="24"/>
                <w:highlight w:val="none"/>
                <w:lang w:val="en-US" w:eastAsia="zh-CN"/>
              </w:rPr>
              <w:t>材料设备</w:t>
            </w:r>
          </w:p>
        </w:tc>
        <w:tc>
          <w:tcPr>
            <w:tcW w:w="983" w:type="dxa"/>
            <w:vAlign w:val="center"/>
          </w:tcPr>
          <w:p w14:paraId="49D78BE6">
            <w:pPr>
              <w:shd w:val="clear" w:color="auto" w:fill="auto"/>
              <w:spacing w:line="360" w:lineRule="auto"/>
              <w:ind w:left="0" w:leftChars="0" w:firstLine="0" w:firstLineChars="0"/>
              <w:jc w:val="both"/>
              <w:outlineLvl w:val="0"/>
              <w:rPr>
                <w:rFonts w:hint="eastAsia" w:ascii="仿宋" w:hAnsi="仿宋" w:eastAsia="仿宋" w:cs="仿宋"/>
                <w:color w:val="auto"/>
                <w:sz w:val="24"/>
                <w:szCs w:val="24"/>
                <w:highlight w:val="none"/>
              </w:rPr>
            </w:pPr>
            <w:r>
              <w:rPr>
                <w:rFonts w:hint="eastAsia" w:ascii="仿宋" w:hAnsi="仿宋" w:eastAsia="仿宋" w:cs="仿宋"/>
                <w:bCs w:val="0"/>
                <w:color w:val="auto"/>
                <w:sz w:val="24"/>
                <w:szCs w:val="24"/>
                <w:highlight w:val="none"/>
                <w:lang w:val="en-US" w:eastAsia="zh-CN"/>
              </w:rPr>
              <w:t>主观分</w:t>
            </w:r>
          </w:p>
        </w:tc>
      </w:tr>
      <w:tr w14:paraId="0C1C75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trPr>
        <w:tc>
          <w:tcPr>
            <w:tcW w:w="890" w:type="dxa"/>
            <w:vAlign w:val="center"/>
          </w:tcPr>
          <w:p w14:paraId="1DC3586B">
            <w:pPr>
              <w:shd w:val="clear" w:color="auto" w:fill="auto"/>
              <w:spacing w:line="360" w:lineRule="auto"/>
              <w:jc w:val="center"/>
              <w:outlineLvl w:val="0"/>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13</w:t>
            </w:r>
          </w:p>
        </w:tc>
        <w:tc>
          <w:tcPr>
            <w:tcW w:w="4991" w:type="dxa"/>
            <w:vAlign w:val="center"/>
          </w:tcPr>
          <w:p w14:paraId="7A7B9500">
            <w:pPr>
              <w:shd w:val="clea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投标人对成品保护的保证措施是否合理、科学，具有可操作性，综合评分。（评分范围：5，4，3，2，1，0）</w:t>
            </w:r>
          </w:p>
        </w:tc>
        <w:tc>
          <w:tcPr>
            <w:tcW w:w="644" w:type="dxa"/>
            <w:vAlign w:val="center"/>
          </w:tcPr>
          <w:p w14:paraId="16E3B546">
            <w:pPr>
              <w:shd w:val="clear"/>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5</w:t>
            </w:r>
          </w:p>
        </w:tc>
        <w:tc>
          <w:tcPr>
            <w:tcW w:w="1833" w:type="dxa"/>
            <w:vAlign w:val="center"/>
          </w:tcPr>
          <w:p w14:paraId="47D96E0C">
            <w:pPr>
              <w:shd w:val="clear"/>
              <w:jc w:val="center"/>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lang w:val="en-US" w:eastAsia="zh-CN"/>
              </w:rPr>
              <w:t>成品保护的保证措施</w:t>
            </w:r>
          </w:p>
        </w:tc>
        <w:tc>
          <w:tcPr>
            <w:tcW w:w="983" w:type="dxa"/>
            <w:vAlign w:val="center"/>
          </w:tcPr>
          <w:p w14:paraId="1CC35898">
            <w:pPr>
              <w:shd w:val="clear" w:color="auto" w:fill="auto"/>
              <w:spacing w:line="360" w:lineRule="auto"/>
              <w:ind w:left="0" w:leftChars="0" w:firstLine="0" w:firstLineChars="0"/>
              <w:jc w:val="both"/>
              <w:outlineLvl w:val="0"/>
              <w:rPr>
                <w:rFonts w:hint="eastAsia" w:ascii="仿宋" w:hAnsi="仿宋" w:eastAsia="仿宋" w:cs="仿宋"/>
                <w:color w:val="auto"/>
                <w:sz w:val="24"/>
                <w:szCs w:val="24"/>
                <w:highlight w:val="none"/>
              </w:rPr>
            </w:pPr>
            <w:r>
              <w:rPr>
                <w:rFonts w:hint="eastAsia" w:ascii="仿宋" w:hAnsi="仿宋" w:eastAsia="仿宋" w:cs="仿宋"/>
                <w:bCs w:val="0"/>
                <w:color w:val="auto"/>
                <w:sz w:val="24"/>
                <w:szCs w:val="24"/>
                <w:highlight w:val="none"/>
                <w:lang w:val="en-US" w:eastAsia="zh-CN"/>
              </w:rPr>
              <w:t>主观分</w:t>
            </w:r>
          </w:p>
        </w:tc>
      </w:tr>
      <w:tr w14:paraId="54451B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8" w:hRule="atLeast"/>
        </w:trPr>
        <w:tc>
          <w:tcPr>
            <w:tcW w:w="890" w:type="dxa"/>
            <w:vAlign w:val="center"/>
          </w:tcPr>
          <w:p w14:paraId="10FE33D1">
            <w:pPr>
              <w:shd w:val="clear" w:color="auto" w:fill="auto"/>
              <w:spacing w:line="360" w:lineRule="auto"/>
              <w:jc w:val="center"/>
              <w:outlineLvl w:val="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14</w:t>
            </w:r>
          </w:p>
        </w:tc>
        <w:tc>
          <w:tcPr>
            <w:tcW w:w="4991" w:type="dxa"/>
            <w:vAlign w:val="center"/>
          </w:tcPr>
          <w:p w14:paraId="26866E14">
            <w:pPr>
              <w:shd w:val="clear"/>
              <w:spacing w:line="240" w:lineRule="auto"/>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投标人的降噪措施是否合理、具有可操作性，综合评分。（评分范围：5，4，3，2，1，0）</w:t>
            </w:r>
          </w:p>
        </w:tc>
        <w:tc>
          <w:tcPr>
            <w:tcW w:w="644" w:type="dxa"/>
            <w:vAlign w:val="center"/>
          </w:tcPr>
          <w:p w14:paraId="33313672">
            <w:pPr>
              <w:shd w:val="clea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1833" w:type="dxa"/>
            <w:vAlign w:val="center"/>
          </w:tcPr>
          <w:p w14:paraId="253539CA">
            <w:pPr>
              <w:shd w:val="clear"/>
              <w:jc w:val="center"/>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lang w:val="en-US" w:eastAsia="zh-CN"/>
              </w:rPr>
              <w:t>降噪措施</w:t>
            </w:r>
          </w:p>
        </w:tc>
        <w:tc>
          <w:tcPr>
            <w:tcW w:w="983" w:type="dxa"/>
            <w:vAlign w:val="center"/>
          </w:tcPr>
          <w:p w14:paraId="606D06D1">
            <w:pPr>
              <w:shd w:val="clear" w:color="auto" w:fill="auto"/>
              <w:spacing w:line="360" w:lineRule="auto"/>
              <w:ind w:left="0" w:leftChars="0" w:firstLine="0" w:firstLineChars="0"/>
              <w:jc w:val="both"/>
              <w:outlineLvl w:val="0"/>
              <w:rPr>
                <w:rFonts w:hint="eastAsia" w:ascii="仿宋" w:hAnsi="仿宋" w:eastAsia="仿宋" w:cs="仿宋"/>
                <w:color w:val="auto"/>
                <w:sz w:val="24"/>
                <w:szCs w:val="24"/>
                <w:highlight w:val="none"/>
              </w:rPr>
            </w:pPr>
            <w:r>
              <w:rPr>
                <w:rFonts w:hint="eastAsia" w:ascii="仿宋" w:hAnsi="仿宋" w:eastAsia="仿宋" w:cs="仿宋"/>
                <w:bCs w:val="0"/>
                <w:color w:val="auto"/>
                <w:sz w:val="24"/>
                <w:szCs w:val="24"/>
                <w:highlight w:val="none"/>
                <w:lang w:val="en-US" w:eastAsia="zh-CN"/>
              </w:rPr>
              <w:t>主观分</w:t>
            </w:r>
          </w:p>
        </w:tc>
      </w:tr>
      <w:tr w14:paraId="60F547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7" w:hRule="atLeast"/>
        </w:trPr>
        <w:tc>
          <w:tcPr>
            <w:tcW w:w="890" w:type="dxa"/>
            <w:vAlign w:val="center"/>
          </w:tcPr>
          <w:p w14:paraId="5938188E">
            <w:pPr>
              <w:shd w:val="clear" w:color="auto" w:fill="auto"/>
              <w:spacing w:line="360" w:lineRule="auto"/>
              <w:jc w:val="center"/>
              <w:outlineLvl w:val="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15</w:t>
            </w:r>
          </w:p>
        </w:tc>
        <w:tc>
          <w:tcPr>
            <w:tcW w:w="4991" w:type="dxa"/>
            <w:vAlign w:val="center"/>
          </w:tcPr>
          <w:p w14:paraId="0C4B4D96">
            <w:pPr>
              <w:shd w:val="clea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投标人提供的合理化建议是否合理、具有可操作性、针对性，综合评分。（评分范围：5，4，3，2，1，0）</w:t>
            </w:r>
          </w:p>
        </w:tc>
        <w:tc>
          <w:tcPr>
            <w:tcW w:w="644" w:type="dxa"/>
            <w:vAlign w:val="center"/>
          </w:tcPr>
          <w:p w14:paraId="47134FFA">
            <w:pPr>
              <w:shd w:val="clear"/>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5</w:t>
            </w:r>
          </w:p>
        </w:tc>
        <w:tc>
          <w:tcPr>
            <w:tcW w:w="1833" w:type="dxa"/>
            <w:vAlign w:val="center"/>
          </w:tcPr>
          <w:p w14:paraId="4E553E6D">
            <w:pPr>
              <w:shd w:val="clear"/>
              <w:jc w:val="center"/>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lang w:val="en-US" w:eastAsia="zh-CN"/>
              </w:rPr>
              <w:t>合理化建议</w:t>
            </w:r>
          </w:p>
        </w:tc>
        <w:tc>
          <w:tcPr>
            <w:tcW w:w="983" w:type="dxa"/>
            <w:vAlign w:val="center"/>
          </w:tcPr>
          <w:p w14:paraId="4FF4E47E">
            <w:pPr>
              <w:shd w:val="clear" w:color="auto" w:fill="auto"/>
              <w:spacing w:line="360" w:lineRule="auto"/>
              <w:ind w:left="0" w:leftChars="0" w:firstLine="0" w:firstLineChars="0"/>
              <w:jc w:val="both"/>
              <w:outlineLvl w:val="0"/>
              <w:rPr>
                <w:rFonts w:hint="eastAsia" w:ascii="仿宋" w:hAnsi="仿宋" w:eastAsia="仿宋" w:cs="仿宋"/>
                <w:color w:val="auto"/>
                <w:sz w:val="24"/>
                <w:szCs w:val="24"/>
                <w:highlight w:val="none"/>
                <w:lang w:eastAsia="zh-CN"/>
              </w:rPr>
            </w:pPr>
            <w:r>
              <w:rPr>
                <w:rFonts w:hint="eastAsia" w:ascii="仿宋" w:hAnsi="仿宋" w:eastAsia="仿宋" w:cs="仿宋"/>
                <w:bCs w:val="0"/>
                <w:color w:val="auto"/>
                <w:sz w:val="24"/>
                <w:szCs w:val="24"/>
                <w:highlight w:val="none"/>
                <w:lang w:val="en-US" w:eastAsia="zh-CN"/>
              </w:rPr>
              <w:t>主观分</w:t>
            </w:r>
          </w:p>
        </w:tc>
      </w:tr>
      <w:tr w14:paraId="789EC0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8" w:hRule="atLeast"/>
        </w:trPr>
        <w:tc>
          <w:tcPr>
            <w:tcW w:w="890" w:type="dxa"/>
            <w:vAlign w:val="center"/>
          </w:tcPr>
          <w:p w14:paraId="1D41EE92">
            <w:pPr>
              <w:shd w:val="clear" w:color="auto" w:fill="auto"/>
              <w:spacing w:line="360" w:lineRule="auto"/>
              <w:jc w:val="center"/>
              <w:outlineLvl w:val="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16</w:t>
            </w:r>
          </w:p>
        </w:tc>
        <w:tc>
          <w:tcPr>
            <w:tcW w:w="4991" w:type="dxa"/>
            <w:vAlign w:val="top"/>
          </w:tcPr>
          <w:p w14:paraId="54EA7369">
            <w:pPr>
              <w:shd w:val="clear" w:color="auto" w:fill="auto"/>
              <w:spacing w:line="240" w:lineRule="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有效投标报价的最低价作为评标基准价，其最低报价为满分；按［投标报价得分=（评标基准价/投标最后报价）*</w:t>
            </w:r>
            <w:r>
              <w:rPr>
                <w:rFonts w:hint="eastAsia" w:ascii="仿宋" w:hAnsi="仿宋" w:eastAsia="仿宋" w:cs="仿宋"/>
                <w:snapToGrid w:val="0"/>
                <w:color w:val="auto"/>
                <w:kern w:val="0"/>
                <w:sz w:val="24"/>
                <w:szCs w:val="24"/>
                <w:highlight w:val="none"/>
                <w:lang w:val="en-US" w:eastAsia="zh-CN"/>
              </w:rPr>
              <w:t>30</w:t>
            </w:r>
            <w:r>
              <w:rPr>
                <w:rFonts w:hint="eastAsia" w:ascii="仿宋" w:hAnsi="仿宋" w:eastAsia="仿宋" w:cs="仿宋"/>
                <w:snapToGrid w:val="0"/>
                <w:color w:val="auto"/>
                <w:kern w:val="0"/>
                <w:sz w:val="24"/>
                <w:szCs w:val="24"/>
                <w:highlight w:val="none"/>
              </w:rPr>
              <w:t>］的计算公式计算。</w:t>
            </w:r>
          </w:p>
          <w:p w14:paraId="54B03CE1">
            <w:pPr>
              <w:shd w:val="clear" w:color="auto" w:fill="auto"/>
              <w:spacing w:line="240" w:lineRule="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评标过程中，不得去掉报价中的最高报价和最低报价。</w:t>
            </w:r>
          </w:p>
          <w:p w14:paraId="41731C53">
            <w:pPr>
              <w:shd w:val="clear" w:color="auto" w:fill="auto"/>
              <w:spacing w:line="240" w:lineRule="auto"/>
              <w:rPr>
                <w:rFonts w:hint="eastAsia" w:ascii="仿宋" w:hAnsi="仿宋" w:eastAsia="仿宋" w:cs="仿宋"/>
                <w:color w:val="auto"/>
                <w:sz w:val="24"/>
                <w:szCs w:val="24"/>
                <w:highlight w:val="none"/>
              </w:rPr>
            </w:pPr>
            <w:r>
              <w:rPr>
                <w:rFonts w:hint="eastAsia" w:ascii="仿宋" w:hAnsi="仿宋" w:eastAsia="仿宋" w:cs="仿宋"/>
                <w:snapToGrid w:val="0"/>
                <w:color w:val="auto"/>
                <w:kern w:val="0"/>
                <w:sz w:val="24"/>
                <w:szCs w:val="24"/>
                <w:highlight w:val="none"/>
              </w:rPr>
              <w:t>因落实政府采购政策需要进行价格调整的，以调整后的价格计算评标基准价和投标报价。</w:t>
            </w:r>
          </w:p>
        </w:tc>
        <w:tc>
          <w:tcPr>
            <w:tcW w:w="644" w:type="dxa"/>
            <w:vAlign w:val="center"/>
          </w:tcPr>
          <w:p w14:paraId="59744A1E">
            <w:pPr>
              <w:shd w:val="clear" w:color="auto" w:fill="auto"/>
              <w:spacing w:line="360" w:lineRule="auto"/>
              <w:ind w:firstLine="120" w:firstLineChars="50"/>
              <w:outlineLvl w:val="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30</w:t>
            </w:r>
          </w:p>
        </w:tc>
        <w:tc>
          <w:tcPr>
            <w:tcW w:w="1833" w:type="dxa"/>
            <w:vAlign w:val="center"/>
          </w:tcPr>
          <w:p w14:paraId="593DE84D">
            <w:pPr>
              <w:shd w:val="clear" w:color="auto" w:fill="auto"/>
              <w:spacing w:line="360" w:lineRule="auto"/>
              <w:jc w:val="center"/>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tc>
        <w:tc>
          <w:tcPr>
            <w:tcW w:w="983" w:type="dxa"/>
            <w:vAlign w:val="center"/>
          </w:tcPr>
          <w:p w14:paraId="25D571EE">
            <w:pPr>
              <w:shd w:val="clear" w:color="auto" w:fill="auto"/>
              <w:spacing w:line="360" w:lineRule="auto"/>
              <w:jc w:val="both"/>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客观分</w:t>
            </w:r>
          </w:p>
        </w:tc>
      </w:tr>
    </w:tbl>
    <w:p w14:paraId="4E00BF73">
      <w:pPr>
        <w:shd w:val="clear"/>
        <w:wordWrap/>
        <w:topLinePunct w:val="0"/>
        <w:bidi w:val="0"/>
        <w:snapToGrid w:val="0"/>
        <w:spacing w:line="360" w:lineRule="auto"/>
        <w:rPr>
          <w:rFonts w:hint="eastAsia" w:ascii="仿宋" w:hAnsi="仿宋" w:eastAsia="仿宋" w:cs="仿宋"/>
          <w:color w:val="auto"/>
          <w:sz w:val="20"/>
          <w:szCs w:val="20"/>
          <w:highlight w:val="none"/>
          <w:shd w:val="clear" w:color="auto" w:fill="FFFFFF"/>
        </w:rPr>
      </w:pPr>
    </w:p>
    <w:p w14:paraId="71AB97A0">
      <w:pPr>
        <w:shd w:val="clear"/>
        <w:wordWrap/>
        <w:topLinePunct w:val="0"/>
        <w:bidi w:val="0"/>
        <w:snapToGrid w:val="0"/>
        <w:spacing w:line="360" w:lineRule="auto"/>
        <w:rPr>
          <w:rFonts w:hint="eastAsia" w:ascii="仿宋" w:hAnsi="仿宋" w:eastAsia="仿宋" w:cs="仿宋"/>
          <w:color w:val="auto"/>
          <w:sz w:val="20"/>
          <w:szCs w:val="20"/>
          <w:highlight w:val="none"/>
          <w:shd w:val="clear" w:color="auto" w:fill="FFFFFF"/>
        </w:rPr>
      </w:pPr>
      <w:r>
        <w:rPr>
          <w:rFonts w:hint="eastAsia" w:ascii="仿宋" w:hAnsi="仿宋" w:eastAsia="仿宋" w:cs="仿宋"/>
          <w:color w:val="auto"/>
          <w:sz w:val="20"/>
          <w:szCs w:val="20"/>
          <w:highlight w:val="none"/>
          <w:shd w:val="clear" w:color="auto" w:fill="FFFFFF"/>
        </w:rPr>
        <w:t> </w:t>
      </w:r>
    </w:p>
    <w:p w14:paraId="3432A032">
      <w:pPr>
        <w:shd w:val="clear"/>
        <w:wordWrap/>
        <w:topLinePunct w:val="0"/>
        <w:bidi w:val="0"/>
        <w:snapToGrid w:val="0"/>
        <w:spacing w:line="360" w:lineRule="auto"/>
        <w:rPr>
          <w:rFonts w:hint="eastAsia" w:ascii="仿宋" w:hAnsi="仿宋" w:eastAsia="仿宋" w:cs="仿宋"/>
          <w:color w:val="auto"/>
          <w:sz w:val="20"/>
          <w:szCs w:val="20"/>
          <w:highlight w:val="none"/>
          <w:shd w:val="clear" w:color="auto" w:fill="FFFFFF"/>
        </w:rPr>
      </w:pPr>
    </w:p>
    <w:p w14:paraId="06FE71B3">
      <w:pPr>
        <w:shd w:val="clear"/>
        <w:wordWrap/>
        <w:topLinePunct w:val="0"/>
        <w:bidi w:val="0"/>
        <w:snapToGrid w:val="0"/>
        <w:spacing w:line="360" w:lineRule="auto"/>
        <w:rPr>
          <w:rFonts w:hint="eastAsia" w:ascii="仿宋" w:hAnsi="仿宋" w:eastAsia="仿宋" w:cs="仿宋"/>
          <w:color w:val="auto"/>
          <w:sz w:val="20"/>
          <w:szCs w:val="20"/>
          <w:highlight w:val="none"/>
          <w:shd w:val="clear" w:color="auto" w:fill="FFFFFF"/>
        </w:rPr>
      </w:pPr>
    </w:p>
    <w:p w14:paraId="571EB707">
      <w:pPr>
        <w:shd w:val="clear"/>
        <w:wordWrap/>
        <w:topLinePunct w:val="0"/>
        <w:bidi w:val="0"/>
        <w:snapToGrid w:val="0"/>
        <w:spacing w:line="360" w:lineRule="auto"/>
        <w:rPr>
          <w:rFonts w:hint="eastAsia" w:ascii="仿宋" w:hAnsi="仿宋" w:eastAsia="仿宋" w:cs="仿宋"/>
          <w:color w:val="auto"/>
          <w:sz w:val="20"/>
          <w:szCs w:val="20"/>
          <w:highlight w:val="none"/>
          <w:shd w:val="clear" w:color="auto" w:fill="FFFFFF"/>
        </w:rPr>
      </w:pPr>
    </w:p>
    <w:p w14:paraId="683B4410">
      <w:pPr>
        <w:shd w:val="clear"/>
        <w:wordWrap/>
        <w:topLinePunct w:val="0"/>
        <w:bidi w:val="0"/>
        <w:snapToGrid w:val="0"/>
        <w:spacing w:line="360" w:lineRule="auto"/>
        <w:rPr>
          <w:rFonts w:hint="eastAsia" w:ascii="仿宋" w:hAnsi="仿宋" w:eastAsia="仿宋" w:cs="仿宋"/>
          <w:color w:val="auto"/>
          <w:sz w:val="20"/>
          <w:szCs w:val="20"/>
          <w:highlight w:val="none"/>
          <w:shd w:val="clear" w:color="auto" w:fill="FFFFFF"/>
        </w:rPr>
      </w:pPr>
    </w:p>
    <w:p w14:paraId="5D039B56">
      <w:pPr>
        <w:shd w:val="clear"/>
        <w:wordWrap/>
        <w:topLinePunct w:val="0"/>
        <w:bidi w:val="0"/>
        <w:snapToGrid w:val="0"/>
        <w:spacing w:line="360" w:lineRule="auto"/>
        <w:rPr>
          <w:rFonts w:hint="eastAsia" w:ascii="仿宋" w:hAnsi="仿宋" w:eastAsia="仿宋" w:cs="仿宋"/>
          <w:color w:val="auto"/>
          <w:sz w:val="20"/>
          <w:szCs w:val="20"/>
          <w:highlight w:val="none"/>
          <w:shd w:val="clear" w:color="auto" w:fill="FFFFFF"/>
        </w:rPr>
      </w:pPr>
    </w:p>
    <w:p w14:paraId="6E8DABEC">
      <w:pPr>
        <w:shd w:val="clear"/>
        <w:wordWrap/>
        <w:topLinePunct w:val="0"/>
        <w:bidi w:val="0"/>
        <w:snapToGrid w:val="0"/>
        <w:spacing w:line="360" w:lineRule="auto"/>
        <w:rPr>
          <w:rFonts w:hint="eastAsia" w:ascii="仿宋" w:hAnsi="仿宋" w:eastAsia="仿宋" w:cs="仿宋"/>
          <w:color w:val="auto"/>
          <w:sz w:val="20"/>
          <w:szCs w:val="20"/>
          <w:highlight w:val="none"/>
          <w:shd w:val="clear" w:color="auto" w:fill="FFFFFF"/>
        </w:rPr>
      </w:pPr>
    </w:p>
    <w:p w14:paraId="6B5626B6">
      <w:pPr>
        <w:shd w:val="clear"/>
        <w:wordWrap/>
        <w:topLinePunct w:val="0"/>
        <w:bidi w:val="0"/>
        <w:snapToGrid w:val="0"/>
        <w:spacing w:line="360" w:lineRule="auto"/>
        <w:rPr>
          <w:rFonts w:hint="eastAsia" w:ascii="仿宋" w:hAnsi="仿宋" w:eastAsia="仿宋" w:cs="仿宋"/>
          <w:color w:val="auto"/>
          <w:sz w:val="20"/>
          <w:szCs w:val="20"/>
          <w:highlight w:val="none"/>
          <w:shd w:val="clear" w:color="auto" w:fill="FFFFFF"/>
        </w:rPr>
      </w:pPr>
    </w:p>
    <w:p w14:paraId="04317DBF">
      <w:pPr>
        <w:shd w:val="clear"/>
        <w:wordWrap/>
        <w:topLinePunct w:val="0"/>
        <w:bidi w:val="0"/>
        <w:snapToGrid w:val="0"/>
        <w:spacing w:line="360" w:lineRule="auto"/>
        <w:rPr>
          <w:rFonts w:hint="eastAsia" w:ascii="仿宋" w:hAnsi="仿宋" w:eastAsia="仿宋" w:cs="仿宋"/>
          <w:color w:val="auto"/>
          <w:sz w:val="20"/>
          <w:szCs w:val="20"/>
          <w:highlight w:val="none"/>
          <w:shd w:val="clear" w:color="auto" w:fill="FFFFFF"/>
        </w:rPr>
      </w:pPr>
    </w:p>
    <w:p w14:paraId="2B55D179">
      <w:pPr>
        <w:shd w:val="clear"/>
        <w:wordWrap/>
        <w:topLinePunct w:val="0"/>
        <w:bidi w:val="0"/>
        <w:snapToGrid w:val="0"/>
        <w:spacing w:line="360" w:lineRule="auto"/>
        <w:rPr>
          <w:rFonts w:hint="eastAsia" w:ascii="仿宋" w:hAnsi="仿宋" w:eastAsia="仿宋" w:cs="仿宋"/>
          <w:color w:val="auto"/>
          <w:sz w:val="20"/>
          <w:szCs w:val="20"/>
          <w:highlight w:val="none"/>
          <w:shd w:val="clear" w:color="auto" w:fill="FFFFFF"/>
        </w:rPr>
      </w:pPr>
    </w:p>
    <w:p w14:paraId="15D19F33">
      <w:pPr>
        <w:shd w:val="clear"/>
        <w:wordWrap/>
        <w:topLinePunct w:val="0"/>
        <w:bidi w:val="0"/>
        <w:snapToGrid w:val="0"/>
        <w:spacing w:line="360" w:lineRule="auto"/>
        <w:rPr>
          <w:rFonts w:hint="eastAsia" w:ascii="仿宋" w:hAnsi="仿宋" w:eastAsia="仿宋" w:cs="仿宋"/>
          <w:color w:val="auto"/>
          <w:sz w:val="20"/>
          <w:szCs w:val="20"/>
          <w:highlight w:val="none"/>
          <w:shd w:val="clear" w:color="auto" w:fill="FFFFFF"/>
        </w:rPr>
      </w:pPr>
    </w:p>
    <w:p w14:paraId="786DC17E">
      <w:pPr>
        <w:shd w:val="clear"/>
        <w:wordWrap/>
        <w:topLinePunct w:val="0"/>
        <w:bidi w:val="0"/>
        <w:snapToGrid w:val="0"/>
        <w:spacing w:line="360" w:lineRule="auto"/>
        <w:rPr>
          <w:rFonts w:hint="eastAsia" w:ascii="仿宋" w:hAnsi="仿宋" w:eastAsia="仿宋" w:cs="仿宋"/>
          <w:color w:val="auto"/>
          <w:sz w:val="20"/>
          <w:szCs w:val="20"/>
          <w:highlight w:val="none"/>
          <w:shd w:val="clear" w:color="auto" w:fill="FFFFFF"/>
        </w:rPr>
      </w:pPr>
    </w:p>
    <w:p w14:paraId="4348F131">
      <w:pPr>
        <w:shd w:val="clear"/>
        <w:wordWrap/>
        <w:topLinePunct w:val="0"/>
        <w:bidi w:val="0"/>
        <w:snapToGrid w:val="0"/>
        <w:spacing w:line="360" w:lineRule="auto"/>
        <w:rPr>
          <w:rFonts w:hint="eastAsia" w:ascii="仿宋" w:hAnsi="仿宋" w:eastAsia="仿宋" w:cs="仿宋"/>
          <w:color w:val="auto"/>
          <w:sz w:val="20"/>
          <w:szCs w:val="20"/>
          <w:highlight w:val="none"/>
          <w:shd w:val="clear" w:color="auto" w:fill="FFFFFF"/>
        </w:rPr>
      </w:pPr>
    </w:p>
    <w:p w14:paraId="30E240CC">
      <w:pPr>
        <w:shd w:val="clear"/>
        <w:wordWrap/>
        <w:topLinePunct w:val="0"/>
        <w:bidi w:val="0"/>
        <w:snapToGrid w:val="0"/>
        <w:spacing w:line="360" w:lineRule="auto"/>
        <w:rPr>
          <w:rFonts w:hint="eastAsia" w:ascii="仿宋" w:hAnsi="仿宋" w:eastAsia="仿宋" w:cs="仿宋"/>
          <w:color w:val="auto"/>
          <w:sz w:val="20"/>
          <w:szCs w:val="20"/>
          <w:highlight w:val="none"/>
          <w:shd w:val="clear" w:color="auto" w:fill="FFFFFF"/>
        </w:rPr>
      </w:pPr>
    </w:p>
    <w:p w14:paraId="386487E9">
      <w:pPr>
        <w:shd w:val="clear"/>
        <w:wordWrap/>
        <w:topLinePunct w:val="0"/>
        <w:bidi w:val="0"/>
        <w:snapToGrid w:val="0"/>
        <w:spacing w:line="360" w:lineRule="auto"/>
        <w:rPr>
          <w:rFonts w:hint="eastAsia" w:ascii="仿宋" w:hAnsi="仿宋" w:eastAsia="仿宋" w:cs="仿宋"/>
          <w:color w:val="auto"/>
          <w:sz w:val="20"/>
          <w:szCs w:val="20"/>
          <w:highlight w:val="none"/>
          <w:shd w:val="clear" w:color="auto" w:fill="FFFFFF"/>
        </w:rPr>
      </w:pPr>
    </w:p>
    <w:p w14:paraId="72369BEA">
      <w:pPr>
        <w:shd w:val="clear"/>
        <w:wordWrap/>
        <w:topLinePunct w:val="0"/>
        <w:bidi w:val="0"/>
        <w:snapToGrid w:val="0"/>
        <w:spacing w:line="360" w:lineRule="auto"/>
        <w:rPr>
          <w:rFonts w:hint="eastAsia" w:ascii="仿宋" w:hAnsi="仿宋" w:eastAsia="仿宋" w:cs="仿宋"/>
          <w:color w:val="auto"/>
          <w:sz w:val="20"/>
          <w:szCs w:val="20"/>
          <w:highlight w:val="none"/>
          <w:shd w:val="clear" w:color="auto" w:fill="FFFFFF"/>
        </w:rPr>
      </w:pPr>
    </w:p>
    <w:p w14:paraId="2A047BBE">
      <w:pPr>
        <w:shd w:val="clear"/>
        <w:wordWrap/>
        <w:topLinePunct w:val="0"/>
        <w:bidi w:val="0"/>
        <w:snapToGrid w:val="0"/>
        <w:spacing w:line="360" w:lineRule="auto"/>
        <w:rPr>
          <w:rFonts w:hint="eastAsia" w:ascii="仿宋" w:hAnsi="仿宋" w:eastAsia="仿宋" w:cs="仿宋"/>
          <w:color w:val="auto"/>
          <w:sz w:val="20"/>
          <w:szCs w:val="20"/>
          <w:highlight w:val="none"/>
          <w:shd w:val="clear" w:color="auto" w:fill="FFFFFF"/>
        </w:rPr>
      </w:pPr>
    </w:p>
    <w:p w14:paraId="7149CCED">
      <w:pPr>
        <w:shd w:val="clear"/>
        <w:wordWrap/>
        <w:topLinePunct w:val="0"/>
        <w:bidi w:val="0"/>
        <w:snapToGrid w:val="0"/>
        <w:spacing w:line="360" w:lineRule="auto"/>
        <w:rPr>
          <w:rFonts w:hint="eastAsia" w:ascii="仿宋" w:hAnsi="仿宋" w:eastAsia="仿宋" w:cs="仿宋"/>
          <w:color w:val="auto"/>
          <w:sz w:val="20"/>
          <w:szCs w:val="20"/>
          <w:highlight w:val="none"/>
          <w:shd w:val="clear" w:color="auto" w:fill="FFFFFF"/>
        </w:rPr>
      </w:pPr>
    </w:p>
    <w:p w14:paraId="5B816BF3">
      <w:pPr>
        <w:shd w:val="clear"/>
        <w:wordWrap/>
        <w:topLinePunct w:val="0"/>
        <w:bidi w:val="0"/>
        <w:snapToGrid w:val="0"/>
        <w:spacing w:line="360" w:lineRule="auto"/>
        <w:rPr>
          <w:rFonts w:hint="eastAsia" w:ascii="仿宋" w:hAnsi="仿宋" w:eastAsia="仿宋" w:cs="仿宋"/>
          <w:color w:val="auto"/>
          <w:sz w:val="20"/>
          <w:szCs w:val="20"/>
          <w:highlight w:val="none"/>
          <w:shd w:val="clear" w:color="auto" w:fill="FFFFFF"/>
        </w:rPr>
      </w:pPr>
    </w:p>
    <w:p w14:paraId="3582D797">
      <w:pPr>
        <w:shd w:val="clear"/>
        <w:wordWrap/>
        <w:topLinePunct w:val="0"/>
        <w:bidi w:val="0"/>
        <w:snapToGrid w:val="0"/>
        <w:spacing w:line="360" w:lineRule="auto"/>
        <w:rPr>
          <w:rFonts w:hint="eastAsia" w:ascii="仿宋" w:hAnsi="仿宋" w:eastAsia="仿宋" w:cs="仿宋"/>
          <w:color w:val="auto"/>
          <w:sz w:val="20"/>
          <w:szCs w:val="20"/>
          <w:highlight w:val="none"/>
          <w:shd w:val="clear" w:color="auto" w:fill="FFFFFF"/>
        </w:rPr>
      </w:pPr>
    </w:p>
    <w:p w14:paraId="01AA4AE7">
      <w:pPr>
        <w:shd w:val="clear"/>
        <w:wordWrap/>
        <w:topLinePunct w:val="0"/>
        <w:bidi w:val="0"/>
        <w:snapToGrid w:val="0"/>
        <w:spacing w:line="360" w:lineRule="auto"/>
        <w:rPr>
          <w:rFonts w:hint="eastAsia" w:ascii="仿宋" w:hAnsi="仿宋" w:eastAsia="仿宋" w:cs="仿宋"/>
          <w:color w:val="auto"/>
          <w:sz w:val="20"/>
          <w:szCs w:val="20"/>
          <w:highlight w:val="none"/>
          <w:shd w:val="clear" w:color="auto" w:fill="FFFFFF"/>
        </w:rPr>
      </w:pPr>
    </w:p>
    <w:p w14:paraId="2588C2C8">
      <w:pPr>
        <w:shd w:val="clear"/>
        <w:wordWrap/>
        <w:topLinePunct w:val="0"/>
        <w:bidi w:val="0"/>
        <w:snapToGrid w:val="0"/>
        <w:spacing w:line="360" w:lineRule="auto"/>
        <w:rPr>
          <w:rFonts w:hint="eastAsia" w:ascii="仿宋" w:hAnsi="仿宋" w:eastAsia="仿宋" w:cs="仿宋"/>
          <w:color w:val="auto"/>
          <w:sz w:val="20"/>
          <w:szCs w:val="20"/>
          <w:highlight w:val="none"/>
          <w:shd w:val="clear" w:color="auto" w:fill="FFFFFF"/>
        </w:rPr>
      </w:pPr>
    </w:p>
    <w:p w14:paraId="63EF38D9">
      <w:pPr>
        <w:shd w:val="clear"/>
        <w:wordWrap/>
        <w:topLinePunct w:val="0"/>
        <w:bidi w:val="0"/>
        <w:snapToGrid w:val="0"/>
        <w:spacing w:line="360" w:lineRule="auto"/>
        <w:rPr>
          <w:rFonts w:hint="eastAsia" w:ascii="仿宋" w:hAnsi="仿宋" w:eastAsia="仿宋" w:cs="仿宋"/>
          <w:color w:val="auto"/>
          <w:sz w:val="20"/>
          <w:szCs w:val="20"/>
          <w:highlight w:val="none"/>
          <w:shd w:val="clear" w:color="auto" w:fill="FFFFFF"/>
        </w:rPr>
      </w:pPr>
    </w:p>
    <w:p w14:paraId="451AA130">
      <w:pPr>
        <w:shd w:val="clear"/>
        <w:wordWrap/>
        <w:topLinePunct w:val="0"/>
        <w:bidi w:val="0"/>
        <w:snapToGrid w:val="0"/>
        <w:spacing w:line="360" w:lineRule="auto"/>
        <w:rPr>
          <w:rFonts w:hint="eastAsia" w:ascii="仿宋" w:hAnsi="仿宋" w:eastAsia="仿宋" w:cs="仿宋"/>
          <w:color w:val="auto"/>
          <w:sz w:val="20"/>
          <w:szCs w:val="20"/>
          <w:highlight w:val="none"/>
          <w:shd w:val="clear" w:color="auto" w:fill="FFFFFF"/>
        </w:rPr>
      </w:pPr>
    </w:p>
    <w:p w14:paraId="2AA52606">
      <w:pPr>
        <w:shd w:val="clear"/>
        <w:wordWrap/>
        <w:topLinePunct w:val="0"/>
        <w:bidi w:val="0"/>
        <w:snapToGrid w:val="0"/>
        <w:spacing w:line="360" w:lineRule="auto"/>
        <w:rPr>
          <w:rFonts w:hint="eastAsia" w:ascii="仿宋" w:hAnsi="仿宋" w:eastAsia="仿宋" w:cs="仿宋"/>
          <w:color w:val="auto"/>
          <w:sz w:val="20"/>
          <w:szCs w:val="20"/>
          <w:highlight w:val="none"/>
          <w:shd w:val="clear" w:color="auto" w:fill="FFFFFF"/>
        </w:rPr>
      </w:pPr>
    </w:p>
    <w:p w14:paraId="2671513C">
      <w:pPr>
        <w:shd w:val="clear"/>
        <w:wordWrap/>
        <w:topLinePunct w:val="0"/>
        <w:bidi w:val="0"/>
        <w:snapToGrid w:val="0"/>
        <w:spacing w:line="360" w:lineRule="auto"/>
        <w:rPr>
          <w:rFonts w:hint="eastAsia" w:ascii="仿宋" w:hAnsi="仿宋" w:eastAsia="仿宋" w:cs="仿宋"/>
          <w:color w:val="auto"/>
          <w:sz w:val="20"/>
          <w:szCs w:val="20"/>
          <w:highlight w:val="none"/>
          <w:shd w:val="clear" w:color="auto" w:fill="FFFFFF"/>
        </w:rPr>
      </w:pPr>
    </w:p>
    <w:p w14:paraId="27647AC8">
      <w:pPr>
        <w:shd w:val="clear"/>
        <w:wordWrap/>
        <w:topLinePunct w:val="0"/>
        <w:bidi w:val="0"/>
        <w:snapToGrid w:val="0"/>
        <w:spacing w:line="360" w:lineRule="auto"/>
        <w:rPr>
          <w:rFonts w:hint="eastAsia" w:ascii="仿宋" w:hAnsi="仿宋" w:eastAsia="仿宋" w:cs="仿宋"/>
          <w:color w:val="auto"/>
          <w:sz w:val="20"/>
          <w:szCs w:val="20"/>
          <w:highlight w:val="none"/>
          <w:shd w:val="clear" w:color="auto" w:fill="FFFFFF"/>
        </w:rPr>
      </w:pPr>
    </w:p>
    <w:p w14:paraId="1AFFE4A5">
      <w:pPr>
        <w:shd w:val="clear"/>
        <w:wordWrap/>
        <w:topLinePunct w:val="0"/>
        <w:bidi w:val="0"/>
        <w:snapToGrid w:val="0"/>
        <w:spacing w:line="360" w:lineRule="auto"/>
        <w:rPr>
          <w:rFonts w:hint="eastAsia" w:ascii="仿宋" w:hAnsi="仿宋" w:eastAsia="仿宋" w:cs="仿宋"/>
          <w:color w:val="auto"/>
          <w:sz w:val="20"/>
          <w:szCs w:val="20"/>
          <w:highlight w:val="none"/>
          <w:shd w:val="clear" w:color="auto" w:fill="FFFFFF"/>
        </w:rPr>
      </w:pPr>
    </w:p>
    <w:p w14:paraId="033EC51C">
      <w:pPr>
        <w:shd w:val="clear"/>
        <w:wordWrap/>
        <w:topLinePunct w:val="0"/>
        <w:bidi w:val="0"/>
        <w:snapToGrid w:val="0"/>
        <w:spacing w:line="360" w:lineRule="auto"/>
        <w:rPr>
          <w:rFonts w:hint="eastAsia" w:ascii="仿宋" w:hAnsi="仿宋" w:eastAsia="仿宋" w:cs="仿宋"/>
          <w:color w:val="auto"/>
          <w:sz w:val="20"/>
          <w:szCs w:val="20"/>
          <w:highlight w:val="none"/>
          <w:shd w:val="clear" w:color="auto" w:fill="FFFFFF"/>
        </w:rPr>
      </w:pPr>
    </w:p>
    <w:p w14:paraId="0F90A580">
      <w:pPr>
        <w:shd w:val="clear"/>
        <w:wordWrap/>
        <w:topLinePunct w:val="0"/>
        <w:bidi w:val="0"/>
        <w:snapToGrid w:val="0"/>
        <w:spacing w:line="360" w:lineRule="auto"/>
        <w:rPr>
          <w:rFonts w:hint="eastAsia" w:ascii="仿宋" w:hAnsi="仿宋" w:eastAsia="仿宋" w:cs="仿宋"/>
          <w:color w:val="auto"/>
          <w:sz w:val="20"/>
          <w:szCs w:val="20"/>
          <w:highlight w:val="none"/>
          <w:shd w:val="clear" w:color="auto" w:fill="FFFFFF"/>
        </w:rPr>
      </w:pPr>
    </w:p>
    <w:p w14:paraId="67111DC1">
      <w:pPr>
        <w:shd w:val="clear"/>
        <w:wordWrap/>
        <w:topLinePunct w:val="0"/>
        <w:bidi w:val="0"/>
        <w:snapToGrid w:val="0"/>
        <w:spacing w:line="360" w:lineRule="auto"/>
        <w:rPr>
          <w:rFonts w:hint="eastAsia" w:ascii="仿宋" w:hAnsi="仿宋" w:eastAsia="仿宋" w:cs="仿宋"/>
          <w:color w:val="auto"/>
          <w:sz w:val="20"/>
          <w:szCs w:val="20"/>
          <w:highlight w:val="none"/>
          <w:shd w:val="clear" w:color="auto" w:fill="FFFFFF"/>
        </w:rPr>
      </w:pPr>
    </w:p>
    <w:p w14:paraId="4843AC9A">
      <w:pPr>
        <w:shd w:val="clear"/>
        <w:wordWrap/>
        <w:topLinePunct w:val="0"/>
        <w:bidi w:val="0"/>
        <w:snapToGrid w:val="0"/>
        <w:spacing w:line="360" w:lineRule="auto"/>
        <w:rPr>
          <w:rFonts w:hint="eastAsia" w:ascii="仿宋" w:hAnsi="仿宋" w:eastAsia="仿宋" w:cs="仿宋"/>
          <w:color w:val="auto"/>
          <w:sz w:val="20"/>
          <w:szCs w:val="20"/>
          <w:highlight w:val="none"/>
          <w:shd w:val="clear" w:color="auto" w:fill="FFFFFF"/>
        </w:rPr>
      </w:pPr>
    </w:p>
    <w:p w14:paraId="4AA8DE5E">
      <w:pPr>
        <w:shd w:val="clear"/>
        <w:wordWrap/>
        <w:topLinePunct w:val="0"/>
        <w:bidi w:val="0"/>
        <w:snapToGrid w:val="0"/>
        <w:spacing w:line="360" w:lineRule="auto"/>
        <w:rPr>
          <w:rFonts w:hint="eastAsia" w:ascii="仿宋" w:hAnsi="仿宋" w:eastAsia="仿宋" w:cs="仿宋"/>
          <w:color w:val="auto"/>
          <w:sz w:val="20"/>
          <w:szCs w:val="20"/>
          <w:highlight w:val="none"/>
          <w:shd w:val="clear" w:color="auto" w:fill="FFFFFF"/>
        </w:rPr>
      </w:pPr>
    </w:p>
    <w:p w14:paraId="5E6E121F">
      <w:pPr>
        <w:shd w:val="clear"/>
        <w:wordWrap/>
        <w:topLinePunct w:val="0"/>
        <w:bidi w:val="0"/>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0"/>
          <w:szCs w:val="20"/>
          <w:highlight w:val="none"/>
          <w:shd w:val="clear" w:color="auto" w:fill="FFFFFF"/>
        </w:rPr>
        <w:t>*</w:t>
      </w:r>
      <w:r>
        <w:rPr>
          <w:rFonts w:hint="eastAsia" w:ascii="仿宋" w:hAnsi="仿宋" w:eastAsia="仿宋" w:cs="仿宋"/>
          <w:b/>
          <w:color w:val="auto"/>
          <w:sz w:val="24"/>
          <w:highlight w:val="none"/>
        </w:rPr>
        <w:t>备注：</w:t>
      </w:r>
      <w:r>
        <w:rPr>
          <w:rFonts w:hint="eastAsia" w:ascii="仿宋" w:hAnsi="仿宋" w:eastAsia="仿宋" w:cs="仿宋"/>
          <w:color w:val="auto"/>
          <w:sz w:val="24"/>
          <w:highlight w:val="none"/>
        </w:rPr>
        <w:t>供应商编制响应文件（商务技术文件部分）时，建议按此目录（序号和内容）提供评审标准相应的商务技术资料。 </w:t>
      </w:r>
    </w:p>
    <w:p w14:paraId="7B9AEFE4">
      <w:pPr>
        <w:wordWrap/>
        <w:topLinePunct w:val="0"/>
        <w:bidi w:val="0"/>
        <w:spacing w:line="360" w:lineRule="auto"/>
        <w:rPr>
          <w:rFonts w:hint="eastAsia" w:ascii="仿宋" w:hAnsi="仿宋" w:eastAsia="仿宋" w:cs="仿宋"/>
          <w:color w:val="auto"/>
          <w:highlight w:val="none"/>
        </w:rPr>
      </w:pPr>
    </w:p>
    <w:p w14:paraId="30481D15">
      <w:pPr>
        <w:shd w:val="clear"/>
        <w:wordWrap/>
        <w:topLinePunct w:val="0"/>
        <w:bidi w:val="0"/>
        <w:snapToGrid w:val="0"/>
        <w:spacing w:line="360" w:lineRule="auto"/>
        <w:jc w:val="center"/>
        <w:rPr>
          <w:rFonts w:hint="eastAsia" w:ascii="仿宋" w:hAnsi="仿宋" w:eastAsia="仿宋" w:cs="仿宋"/>
          <w:b/>
          <w:color w:val="auto"/>
          <w:sz w:val="28"/>
          <w:szCs w:val="28"/>
          <w:highlight w:val="none"/>
        </w:rPr>
      </w:pPr>
      <w:r>
        <w:rPr>
          <w:rFonts w:hint="eastAsia" w:ascii="仿宋" w:hAnsi="仿宋" w:eastAsia="仿宋" w:cs="仿宋"/>
          <w:b/>
          <w:color w:val="auto"/>
          <w:sz w:val="32"/>
          <w:highlight w:val="none"/>
        </w:rPr>
        <w:t>一、评审方法</w:t>
      </w:r>
    </w:p>
    <w:p w14:paraId="7F6049C0">
      <w:pPr>
        <w:shd w:val="clear"/>
        <w:wordWrap/>
        <w:topLinePunct w:val="0"/>
        <w:bidi w:val="0"/>
        <w:adjustRightInd/>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1.本项目采用综合评分法。</w:t>
      </w:r>
      <w:r>
        <w:rPr>
          <w:rFonts w:hint="eastAsia" w:ascii="仿宋" w:hAnsi="仿宋" w:eastAsia="仿宋" w:cs="仿宋"/>
          <w:color w:val="auto"/>
          <w:kern w:val="0"/>
          <w:sz w:val="24"/>
          <w:highlight w:val="none"/>
        </w:rPr>
        <w:t>综合评分法，是指响应文件满足磋商文件全部实质性要求且按评审因素的量化指标评审得分最高的供应商为成交候选供应商的评审方法。</w:t>
      </w:r>
    </w:p>
    <w:p w14:paraId="4B453929">
      <w:pPr>
        <w:shd w:val="clear"/>
        <w:wordWrap/>
        <w:topLinePunct w:val="0"/>
        <w:bidi w:val="0"/>
        <w:snapToGrid w:val="0"/>
        <w:spacing w:line="360" w:lineRule="auto"/>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二、评审标准</w:t>
      </w:r>
    </w:p>
    <w:p w14:paraId="4AB6B1F4">
      <w:pPr>
        <w:shd w:val="clear"/>
        <w:wordWrap/>
        <w:topLinePunct w:val="0"/>
        <w:bidi w:val="0"/>
        <w:spacing w:line="360" w:lineRule="auto"/>
        <w:ind w:firstLine="472" w:firstLineChars="196"/>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2.评审标准：</w:t>
      </w:r>
      <w:r>
        <w:rPr>
          <w:rFonts w:hint="eastAsia" w:ascii="仿宋" w:hAnsi="仿宋" w:eastAsia="仿宋" w:cs="仿宋"/>
          <w:color w:val="auto"/>
          <w:kern w:val="0"/>
          <w:sz w:val="24"/>
          <w:highlight w:val="none"/>
        </w:rPr>
        <w:t>见评审办法前附表。</w:t>
      </w:r>
    </w:p>
    <w:p w14:paraId="0804B565">
      <w:pPr>
        <w:shd w:val="clear"/>
        <w:wordWrap/>
        <w:topLinePunct w:val="0"/>
        <w:bidi w:val="0"/>
        <w:snapToGrid w:val="0"/>
        <w:spacing w:line="360" w:lineRule="auto"/>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三、评审程序</w:t>
      </w:r>
    </w:p>
    <w:p w14:paraId="46935F64">
      <w:pPr>
        <w:shd w:val="clear"/>
        <w:wordWrap/>
        <w:topLinePunct w:val="0"/>
        <w:bidi w:val="0"/>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3.1符合性审查。</w:t>
      </w:r>
      <w:r>
        <w:rPr>
          <w:rFonts w:hint="eastAsia" w:ascii="仿宋" w:hAnsi="仿宋" w:eastAsia="仿宋" w:cs="仿宋"/>
          <w:color w:val="auto"/>
          <w:kern w:val="0"/>
          <w:sz w:val="24"/>
          <w:highlight w:val="none"/>
        </w:rPr>
        <w:t>磋商小组应当对符合资格的供应商的响应文件进行符合性审查，以确定其是否满足采购文件的实质性要求。不满足采购文件的实质性要求的，响应文件无效。</w:t>
      </w:r>
    </w:p>
    <w:p w14:paraId="101FEBE3">
      <w:pPr>
        <w:shd w:val="clear"/>
        <w:wordWrap/>
        <w:topLinePunct w:val="0"/>
        <w:bidi w:val="0"/>
        <w:spacing w:line="360" w:lineRule="auto"/>
        <w:ind w:firstLine="472" w:firstLineChars="196"/>
        <w:rPr>
          <w:rFonts w:hint="eastAsia" w:ascii="仿宋" w:hAnsi="仿宋" w:eastAsia="仿宋" w:cs="仿宋"/>
          <w:color w:val="auto"/>
          <w:sz w:val="24"/>
          <w:highlight w:val="none"/>
        </w:rPr>
      </w:pPr>
      <w:r>
        <w:rPr>
          <w:rFonts w:hint="eastAsia" w:ascii="仿宋" w:hAnsi="仿宋" w:eastAsia="仿宋" w:cs="仿宋"/>
          <w:b/>
          <w:color w:val="auto"/>
          <w:kern w:val="0"/>
          <w:sz w:val="24"/>
          <w:highlight w:val="none"/>
        </w:rPr>
        <w:t>3.2 磋商。</w:t>
      </w:r>
      <w:r>
        <w:rPr>
          <w:rFonts w:hint="eastAsia" w:ascii="仿宋" w:hAnsi="仿宋" w:eastAsia="仿宋" w:cs="仿宋"/>
          <w:color w:val="auto"/>
          <w:sz w:val="24"/>
          <w:highlight w:val="none"/>
        </w:rPr>
        <w:t>磋商小组将对确定为实质性响应本采购文件的响应文件进行详细评价和比较，主要就商务报价、资信、服务方案内容、服务承诺等磋商小组认为与本次采购有关的因素与</w:t>
      </w:r>
      <w:r>
        <w:rPr>
          <w:rFonts w:hint="eastAsia" w:ascii="仿宋" w:hAnsi="仿宋" w:eastAsia="仿宋" w:cs="仿宋"/>
          <w:color w:val="auto"/>
          <w:kern w:val="0"/>
          <w:sz w:val="24"/>
          <w:highlight w:val="none"/>
        </w:rPr>
        <w:t>符合性审查合格的</w:t>
      </w:r>
      <w:r>
        <w:rPr>
          <w:rFonts w:hint="eastAsia" w:ascii="仿宋" w:hAnsi="仿宋" w:eastAsia="仿宋" w:cs="仿宋"/>
          <w:color w:val="auto"/>
          <w:sz w:val="24"/>
          <w:highlight w:val="none"/>
        </w:rPr>
        <w:t>供应商逐一进行磋商。</w:t>
      </w:r>
    </w:p>
    <w:p w14:paraId="7D3B9DD8">
      <w:pPr>
        <w:shd w:val="clear"/>
        <w:wordWrap/>
        <w:topLinePunct w:val="0"/>
        <w:bidi w:val="0"/>
        <w:spacing w:line="360" w:lineRule="auto"/>
        <w:ind w:firstLine="470" w:firstLineChars="196"/>
        <w:rPr>
          <w:rFonts w:hint="eastAsia" w:ascii="仿宋" w:hAnsi="仿宋" w:eastAsia="仿宋" w:cs="仿宋"/>
          <w:b w:val="0"/>
          <w:bCs/>
          <w:color w:val="auto"/>
          <w:sz w:val="24"/>
          <w:highlight w:val="none"/>
        </w:rPr>
      </w:pPr>
      <w:r>
        <w:rPr>
          <w:rFonts w:hint="eastAsia" w:ascii="仿宋" w:hAnsi="仿宋" w:eastAsia="仿宋" w:cs="仿宋"/>
          <w:bCs/>
          <w:color w:val="auto"/>
          <w:sz w:val="24"/>
          <w:highlight w:val="none"/>
        </w:rPr>
        <w:t xml:space="preserve">3.2.1 </w:t>
      </w:r>
      <w:r>
        <w:rPr>
          <w:rFonts w:hint="eastAsia" w:ascii="仿宋" w:hAnsi="仿宋" w:eastAsia="仿宋" w:cs="仿宋"/>
          <w:color w:val="auto"/>
          <w:sz w:val="24"/>
          <w:highlight w:val="none"/>
        </w:rPr>
        <w:t>供应商逐家回答磋商小组的提问；</w:t>
      </w:r>
      <w:r>
        <w:rPr>
          <w:rFonts w:hint="eastAsia" w:ascii="仿宋" w:hAnsi="仿宋" w:eastAsia="仿宋" w:cs="仿宋"/>
          <w:b w:val="0"/>
          <w:bCs/>
          <w:color w:val="auto"/>
          <w:sz w:val="24"/>
          <w:highlight w:val="none"/>
        </w:rPr>
        <w:t>逐家磋商一次为一个轮次，磋商轮次根据实际情况进行</w:t>
      </w:r>
      <w:r>
        <w:rPr>
          <w:rFonts w:hint="eastAsia" w:ascii="仿宋" w:hAnsi="仿宋" w:eastAsia="仿宋" w:cs="仿宋"/>
          <w:b w:val="0"/>
          <w:bCs/>
          <w:color w:val="auto"/>
          <w:sz w:val="24"/>
          <w:highlight w:val="none"/>
          <w:u w:val="single"/>
        </w:rPr>
        <w:t>（本项目磋商轮次为二轮报价即为最终报价）</w:t>
      </w:r>
      <w:r>
        <w:rPr>
          <w:rFonts w:hint="eastAsia" w:ascii="仿宋" w:hAnsi="仿宋" w:eastAsia="仿宋" w:cs="仿宋"/>
          <w:b w:val="0"/>
          <w:bCs/>
          <w:color w:val="auto"/>
          <w:sz w:val="24"/>
          <w:highlight w:val="none"/>
        </w:rPr>
        <w:t>。</w:t>
      </w:r>
    </w:p>
    <w:p w14:paraId="499257C9">
      <w:pPr>
        <w:shd w:val="clear"/>
        <w:wordWrap/>
        <w:topLinePunct w:val="0"/>
        <w:bidi w:val="0"/>
        <w:spacing w:line="360" w:lineRule="auto"/>
        <w:ind w:firstLine="470" w:firstLineChars="196"/>
        <w:rPr>
          <w:rFonts w:hint="eastAsia" w:ascii="仿宋" w:hAnsi="仿宋" w:eastAsia="仿宋" w:cs="仿宋"/>
          <w:color w:val="auto"/>
          <w:sz w:val="24"/>
          <w:highlight w:val="none"/>
        </w:rPr>
      </w:pPr>
      <w:r>
        <w:rPr>
          <w:rFonts w:hint="eastAsia" w:ascii="仿宋" w:hAnsi="仿宋" w:eastAsia="仿宋" w:cs="仿宋"/>
          <w:bCs/>
          <w:color w:val="auto"/>
          <w:sz w:val="24"/>
          <w:highlight w:val="none"/>
        </w:rPr>
        <w:t xml:space="preserve">3.2.2 </w:t>
      </w:r>
      <w:r>
        <w:rPr>
          <w:rFonts w:hint="eastAsia" w:ascii="仿宋" w:hAnsi="仿宋" w:eastAsia="仿宋" w:cs="仿宋"/>
          <w:color w:val="auto"/>
          <w:sz w:val="24"/>
          <w:highlight w:val="none"/>
        </w:rPr>
        <w:t>供应商应按磋商小组通知的时间在线或以邮件回复做出承诺或回复，承诺或回复的内容须由供应商法定代表人或授权代表签署，并作为响应文件的补充部分。</w:t>
      </w:r>
    </w:p>
    <w:p w14:paraId="3D434655">
      <w:pPr>
        <w:shd w:val="clear"/>
        <w:wordWrap/>
        <w:topLinePunct w:val="0"/>
        <w:bidi w:val="0"/>
        <w:spacing w:line="360" w:lineRule="auto"/>
        <w:ind w:firstLine="470" w:firstLineChars="196"/>
        <w:rPr>
          <w:rFonts w:hint="eastAsia" w:ascii="仿宋" w:hAnsi="仿宋" w:eastAsia="仿宋" w:cs="仿宋"/>
          <w:bCs/>
          <w:color w:val="auto"/>
          <w:kern w:val="0"/>
          <w:sz w:val="24"/>
          <w:highlight w:val="none"/>
        </w:rPr>
      </w:pPr>
      <w:r>
        <w:rPr>
          <w:rFonts w:hint="eastAsia" w:ascii="仿宋" w:hAnsi="仿宋" w:eastAsia="仿宋" w:cs="仿宋"/>
          <w:color w:val="auto"/>
          <w:sz w:val="24"/>
          <w:highlight w:val="none"/>
        </w:rPr>
        <w:t>3.2.3 在磋商过程中，磋商小组可以根据磋商文件和磋商情况实质性变动采购需求中的“※”号技术、服务要求以及合同草案中的“※”号条款，但不得变动磋商文件中的其他内容。实质性变动的内容，须经采购人代表确认。磋商文件有实质性变动的，磋商小组将以书面形式通知所有</w:t>
      </w:r>
      <w:r>
        <w:rPr>
          <w:rFonts w:hint="eastAsia" w:ascii="仿宋" w:hAnsi="仿宋" w:eastAsia="仿宋" w:cs="仿宋"/>
          <w:color w:val="auto"/>
          <w:kern w:val="0"/>
          <w:sz w:val="24"/>
          <w:highlight w:val="none"/>
        </w:rPr>
        <w:t>符合性审查合格的</w:t>
      </w:r>
      <w:r>
        <w:rPr>
          <w:rFonts w:hint="eastAsia" w:ascii="仿宋" w:hAnsi="仿宋" w:eastAsia="仿宋" w:cs="仿宋"/>
          <w:color w:val="auto"/>
          <w:sz w:val="24"/>
          <w:highlight w:val="none"/>
        </w:rPr>
        <w:t xml:space="preserve">供应商。 </w:t>
      </w:r>
    </w:p>
    <w:p w14:paraId="13C84660">
      <w:pPr>
        <w:shd w:val="clear"/>
        <w:wordWrap/>
        <w:topLinePunct w:val="0"/>
        <w:bidi w:val="0"/>
        <w:spacing w:line="360" w:lineRule="auto"/>
        <w:ind w:firstLine="472" w:firstLineChars="196"/>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3.3最后报价</w:t>
      </w:r>
    </w:p>
    <w:p w14:paraId="39D0A343">
      <w:pPr>
        <w:shd w:val="clear"/>
        <w:wordWrap/>
        <w:topLinePunct w:val="0"/>
        <w:bidi w:val="0"/>
        <w:spacing w:line="360" w:lineRule="auto"/>
        <w:ind w:firstLine="470" w:firstLineChars="19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3.3.1 磋商文件能够详细列明采购标的的技术、服务要求的，磋商结束后，磋商小组应当要求所有符合性审查合格的供应商在规定时间内提交最后报价，提交最后报价的供应商不得少于3家。</w:t>
      </w:r>
    </w:p>
    <w:p w14:paraId="3E540398">
      <w:pPr>
        <w:shd w:val="clear"/>
        <w:wordWrap/>
        <w:topLinePunct w:val="0"/>
        <w:bidi w:val="0"/>
        <w:spacing w:line="360" w:lineRule="auto"/>
        <w:ind w:firstLine="470" w:firstLineChars="19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3.3.2 磋商文件不能详细列明采购标的的技术、服务要求，需经磋商由供应商提供最终设计方案或解决方案的，磋商结束后，磋商小组应当按照少数服从多数的原则投票推荐3家以上供应商的设计方案或者解决方案，并要求其在规定时间内提交最后报价。</w:t>
      </w:r>
    </w:p>
    <w:p w14:paraId="272CC71B">
      <w:pPr>
        <w:shd w:val="clear"/>
        <w:wordWrap/>
        <w:topLinePunct w:val="0"/>
        <w:bidi w:val="0"/>
        <w:spacing w:line="360" w:lineRule="auto"/>
        <w:ind w:firstLine="470" w:firstLineChars="19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3.3.3 符合《政府采购竞争性磋商采购方式管理暂行办法》第三条第四项情形及财库〔2015〕124号文件规定情形的，提交最后报价的供应商可以为2家 </w:t>
      </w:r>
    </w:p>
    <w:p w14:paraId="59C47737">
      <w:pPr>
        <w:shd w:val="clear"/>
        <w:wordWrap/>
        <w:topLinePunct w:val="0"/>
        <w:bidi w:val="0"/>
        <w:spacing w:line="360" w:lineRule="auto"/>
        <w:ind w:firstLine="470" w:firstLineChars="19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3.3.4 已提交响应文件的供应商，在提交最后报价之前，可以根据磋商情况退出磋商</w:t>
      </w:r>
    </w:p>
    <w:p w14:paraId="3F9598F0">
      <w:pPr>
        <w:shd w:val="clear"/>
        <w:wordWrap/>
        <w:topLinePunct w:val="0"/>
        <w:bidi w:val="0"/>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3.4 综合评分。</w:t>
      </w:r>
      <w:r>
        <w:rPr>
          <w:rFonts w:hint="eastAsia" w:ascii="仿宋" w:hAnsi="仿宋" w:eastAsia="仿宋" w:cs="仿宋"/>
          <w:bCs/>
          <w:color w:val="auto"/>
          <w:kern w:val="0"/>
          <w:sz w:val="24"/>
          <w:highlight w:val="none"/>
        </w:rPr>
        <w:t>经磋商确定最终采购需求和提交最后报价的供应商后，</w:t>
      </w:r>
      <w:r>
        <w:rPr>
          <w:rFonts w:hint="eastAsia" w:ascii="仿宋" w:hAnsi="仿宋" w:eastAsia="仿宋" w:cs="仿宋"/>
          <w:color w:val="auto"/>
          <w:kern w:val="0"/>
          <w:sz w:val="24"/>
          <w:highlight w:val="none"/>
        </w:rPr>
        <w:t>磋商小组应当按照采购文件中规定的评审标准，对符合性审查合格的响应文件进行综合评分。磋商文件中没有规定的评审标准不得作为评审依据。</w:t>
      </w:r>
    </w:p>
    <w:p w14:paraId="6B9255A4">
      <w:pPr>
        <w:shd w:val="clear"/>
        <w:wordWrap/>
        <w:topLinePunct w:val="0"/>
        <w:bidi w:val="0"/>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3.5汇总商务技术得分。</w:t>
      </w:r>
      <w:r>
        <w:rPr>
          <w:rFonts w:hint="eastAsia" w:ascii="仿宋" w:hAnsi="仿宋" w:eastAsia="仿宋" w:cs="仿宋"/>
          <w:color w:val="auto"/>
          <w:kern w:val="0"/>
          <w:sz w:val="24"/>
          <w:highlight w:val="none"/>
        </w:rPr>
        <w:t>磋商小组各成员应当独立对每个供应商的商务和技术文件进行评价，并汇总商务技术得分情况。</w:t>
      </w:r>
    </w:p>
    <w:p w14:paraId="198E5984">
      <w:pPr>
        <w:shd w:val="clear"/>
        <w:wordWrap/>
        <w:topLinePunct w:val="0"/>
        <w:bidi w:val="0"/>
        <w:spacing w:line="360" w:lineRule="auto"/>
        <w:ind w:firstLine="472" w:firstLineChars="196"/>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3.6报价评审。</w:t>
      </w:r>
    </w:p>
    <w:p w14:paraId="0D8AD9A9">
      <w:pPr>
        <w:pStyle w:val="25"/>
        <w:shd w:val="clear"/>
        <w:wordWrap/>
        <w:topLinePunct w:val="0"/>
        <w:bidi w:val="0"/>
        <w:spacing w:before="0" w:line="360" w:lineRule="auto"/>
        <w:ind w:firstLine="508" w:firstLineChars="212"/>
        <w:rPr>
          <w:rFonts w:hint="eastAsia" w:ascii="仿宋" w:hAnsi="仿宋" w:eastAsia="仿宋" w:cs="仿宋"/>
          <w:color w:val="auto"/>
          <w:kern w:val="0"/>
          <w:highlight w:val="none"/>
        </w:rPr>
      </w:pPr>
      <w:r>
        <w:rPr>
          <w:rFonts w:hint="eastAsia" w:ascii="仿宋" w:hAnsi="仿宋" w:eastAsia="仿宋" w:cs="仿宋"/>
          <w:color w:val="auto"/>
          <w:kern w:val="0"/>
          <w:highlight w:val="none"/>
        </w:rPr>
        <w:t>3.6.1响应文件报价出现前后不一致的，按照下列规定修正：</w:t>
      </w:r>
    </w:p>
    <w:p w14:paraId="0F87008D">
      <w:pPr>
        <w:pStyle w:val="25"/>
        <w:shd w:val="clear"/>
        <w:wordWrap/>
        <w:topLinePunct w:val="0"/>
        <w:bidi w:val="0"/>
        <w:spacing w:before="0" w:line="360" w:lineRule="auto"/>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3.6.1.1响应文件中已标价工程量清单内容与响应文件中相应内容不一致的，以已标价工程量清单为准;</w:t>
      </w:r>
    </w:p>
    <w:p w14:paraId="32C8BCFE">
      <w:pPr>
        <w:pStyle w:val="25"/>
        <w:shd w:val="clear"/>
        <w:wordWrap/>
        <w:topLinePunct w:val="0"/>
        <w:bidi w:val="0"/>
        <w:spacing w:before="0" w:line="360" w:lineRule="auto"/>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3.6.1.2大写金额和小写金额不一致的，以大写金额为准;</w:t>
      </w:r>
    </w:p>
    <w:p w14:paraId="0C017023">
      <w:pPr>
        <w:pStyle w:val="25"/>
        <w:shd w:val="clear"/>
        <w:wordWrap/>
        <w:topLinePunct w:val="0"/>
        <w:bidi w:val="0"/>
        <w:spacing w:before="0" w:line="360" w:lineRule="auto"/>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3.6.1.3单价金额小数点或者百分比有明显错位的，以已标价工程量清单的总价为准，并修改单价;</w:t>
      </w:r>
    </w:p>
    <w:p w14:paraId="5456D9C9">
      <w:pPr>
        <w:pStyle w:val="25"/>
        <w:shd w:val="clear"/>
        <w:wordWrap/>
        <w:topLinePunct w:val="0"/>
        <w:bidi w:val="0"/>
        <w:spacing w:before="0" w:line="360" w:lineRule="auto"/>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3.6.1.4总价金额与按单价汇总金额不一致的，以单价金额计算结果为准。</w:t>
      </w:r>
    </w:p>
    <w:p w14:paraId="388E0D1C">
      <w:pPr>
        <w:pStyle w:val="25"/>
        <w:shd w:val="clear"/>
        <w:wordWrap/>
        <w:topLinePunct w:val="0"/>
        <w:bidi w:val="0"/>
        <w:spacing w:before="0" w:line="360" w:lineRule="auto"/>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3.6.1.5同时出现两种以上不一致的，按照3.6.1规定的顺序修正。修正后的报价经供应商确认后产生约束力。</w:t>
      </w:r>
    </w:p>
    <w:p w14:paraId="21A6B565">
      <w:pPr>
        <w:shd w:val="clear"/>
        <w:wordWrap/>
        <w:topLinePunct w:val="0"/>
        <w:bidi w:val="0"/>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3.6.2响应文件出现不是唯一的、有选择性最后报价的，响应文件无效。</w:t>
      </w:r>
    </w:p>
    <w:p w14:paraId="087D7A0A">
      <w:pPr>
        <w:shd w:val="clear"/>
        <w:wordWrap/>
        <w:topLinePunct w:val="0"/>
        <w:bidi w:val="0"/>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3.6.3最后报价超过采购文件中规定的预算金额或者最高限价的，响应文件无效。</w:t>
      </w:r>
    </w:p>
    <w:p w14:paraId="0C8B82AA">
      <w:pPr>
        <w:pStyle w:val="25"/>
        <w:shd w:val="clear"/>
        <w:wordWrap/>
        <w:topLinePunct w:val="0"/>
        <w:bidi w:val="0"/>
        <w:spacing w:before="0" w:line="360" w:lineRule="auto"/>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3.6.4对于未预留份额专门面向中小企业的政府采购工程项目，以及预留份额政府采购工程项目中的非预留部分标项，对小型和微型企业的最后报价给予5%的扣除，用扣除后的价格参与评审。接受大中型企业与小微企业组成联合体或者允许大中型企业向一家或者多家小微企业分包的政府采购工程项目，对于联合协议或者分包意向协议约定小微企业的合同份额占到合同总金额30%以上的，对联合体或者大中型企业的报价给予</w:t>
      </w:r>
      <w:r>
        <w:rPr>
          <w:rFonts w:hint="eastAsia" w:ascii="仿宋" w:hAnsi="仿宋" w:eastAsia="仿宋" w:cs="仿宋"/>
          <w:color w:val="auto"/>
          <w:kern w:val="0"/>
          <w:szCs w:val="24"/>
          <w:highlight w:val="none"/>
          <w:lang w:val="en-US" w:eastAsia="zh-CN"/>
        </w:rPr>
        <w:t>2</w:t>
      </w:r>
      <w:r>
        <w:rPr>
          <w:rFonts w:hint="eastAsia" w:ascii="仿宋" w:hAnsi="仿宋" w:eastAsia="仿宋" w:cs="仿宋"/>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6F161206">
      <w:pPr>
        <w:shd w:val="clear"/>
        <w:wordWrap/>
        <w:topLinePunct w:val="0"/>
        <w:bidi w:val="0"/>
        <w:spacing w:line="360" w:lineRule="auto"/>
        <w:ind w:firstLine="482" w:firstLineChars="200"/>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3.7排序与推荐。</w:t>
      </w:r>
      <w:r>
        <w:rPr>
          <w:rFonts w:hint="eastAsia" w:ascii="仿宋" w:hAnsi="仿宋" w:eastAsia="仿宋" w:cs="仿宋"/>
          <w:color w:val="auto"/>
          <w:kern w:val="0"/>
          <w:sz w:val="24"/>
          <w:highlight w:val="none"/>
        </w:rPr>
        <w:t>评审结果按评审后得分由高到低顺序排列。得分相同的，按最后报价由低到高顺序排列。得分且最后报价相同的并列。响应文件满足采购文件全部实质性要求，且按照评审因素的量化指标评审得分最高的供应商为排名第一的成交候选供应商。</w:t>
      </w:r>
    </w:p>
    <w:p w14:paraId="1E15ECFC">
      <w:pPr>
        <w:shd w:val="clear"/>
        <w:wordWrap/>
        <w:topLinePunct w:val="0"/>
        <w:bidi w:val="0"/>
        <w:spacing w:line="360" w:lineRule="auto"/>
        <w:ind w:firstLine="480" w:firstLineChars="200"/>
        <w:rPr>
          <w:rFonts w:hint="eastAsia" w:ascii="仿宋" w:hAnsi="仿宋" w:eastAsia="仿宋" w:cs="仿宋"/>
          <w:b/>
          <w:color w:val="auto"/>
          <w:kern w:val="0"/>
          <w:sz w:val="24"/>
          <w:highlight w:val="none"/>
        </w:rPr>
      </w:pPr>
      <w:r>
        <w:rPr>
          <w:rFonts w:hint="eastAsia" w:ascii="仿宋" w:hAnsi="仿宋" w:eastAsia="仿宋" w:cs="仿宋"/>
          <w:color w:val="auto"/>
          <w:kern w:val="0"/>
          <w:sz w:val="24"/>
          <w:highlight w:val="none"/>
        </w:rPr>
        <w:t>多家供应商提供相同品牌产品（单一产品采购项目中的该产品或者非单一产品采购项目的核心产品）且通过资格审查、符合性审查的不同供应商参加同一合同项下投标的，按一家供应商计算，评审后得分最高的同品牌供应商获得成交候选供应商推荐资格；评审得分相同的，采取随机抽取方式确定，其他同品牌供应商不作为成交候选供应商。</w:t>
      </w:r>
    </w:p>
    <w:p w14:paraId="04425C73">
      <w:pPr>
        <w:shd w:val="clear"/>
        <w:wordWrap/>
        <w:topLinePunct w:val="0"/>
        <w:bidi w:val="0"/>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3.8编写评审报告。</w:t>
      </w:r>
      <w:r>
        <w:rPr>
          <w:rFonts w:hint="eastAsia" w:ascii="仿宋" w:hAnsi="仿宋" w:eastAsia="仿宋" w:cs="仿宋"/>
          <w:color w:val="auto"/>
          <w:kern w:val="0"/>
          <w:sz w:val="24"/>
          <w:highlight w:val="none"/>
        </w:rPr>
        <w:t>磋商小组根据全体评审成员签字的原始评审记录和评审结果编写评审报告。磋商小组成员对需要共同认定的事项存在争议的，应当按照少数服从多数的原则作出结论。持不同意见的磋商小组成员应当在评审报告上签署不同意见及理由，否则视为同意评审报告。</w:t>
      </w:r>
    </w:p>
    <w:p w14:paraId="4DCE9146">
      <w:pPr>
        <w:shd w:val="clear"/>
        <w:wordWrap/>
        <w:topLinePunct w:val="0"/>
        <w:bidi w:val="0"/>
        <w:snapToGrid w:val="0"/>
        <w:spacing w:line="360" w:lineRule="auto"/>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四、评审中的其他事项</w:t>
      </w:r>
    </w:p>
    <w:p w14:paraId="2477AFDA">
      <w:pPr>
        <w:pStyle w:val="25"/>
        <w:shd w:val="clear"/>
        <w:wordWrap/>
        <w:topLinePunct w:val="0"/>
        <w:bidi w:val="0"/>
        <w:spacing w:before="0" w:line="360" w:lineRule="auto"/>
        <w:ind w:firstLine="472" w:firstLineChars="196"/>
        <w:rPr>
          <w:rFonts w:hint="eastAsia" w:ascii="仿宋" w:hAnsi="仿宋" w:eastAsia="仿宋" w:cs="仿宋"/>
          <w:color w:val="auto"/>
          <w:kern w:val="0"/>
          <w:szCs w:val="24"/>
          <w:highlight w:val="none"/>
        </w:rPr>
      </w:pPr>
      <w:r>
        <w:rPr>
          <w:rFonts w:hint="eastAsia" w:ascii="仿宋" w:hAnsi="仿宋" w:eastAsia="仿宋" w:cs="仿宋"/>
          <w:b/>
          <w:color w:val="auto"/>
          <w:kern w:val="0"/>
          <w:szCs w:val="24"/>
          <w:highlight w:val="none"/>
        </w:rPr>
        <w:t>4.1供应商澄清、说明或者补正。</w:t>
      </w:r>
      <w:r>
        <w:rPr>
          <w:rFonts w:hint="eastAsia" w:ascii="仿宋" w:hAnsi="仿宋" w:eastAsia="仿宋" w:cs="仿宋"/>
          <w:color w:val="auto"/>
          <w:kern w:val="0"/>
          <w:szCs w:val="24"/>
          <w:highlight w:val="none"/>
        </w:rPr>
        <w:t>对于响应文件中含义不明确、同类问题表述不一致或者有明显文字和计算错误的内容需要供应商作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70EBB436">
      <w:pPr>
        <w:pStyle w:val="8"/>
        <w:shd w:val="clear"/>
        <w:wordWrap/>
        <w:topLinePunct w:val="0"/>
        <w:bidi w:val="0"/>
        <w:spacing w:line="360" w:lineRule="auto"/>
        <w:ind w:left="954" w:leftChars="226" w:hanging="479" w:firstLineChars="0"/>
        <w:rPr>
          <w:rFonts w:hint="eastAsia" w:ascii="仿宋" w:hAnsi="仿宋" w:eastAsia="仿宋" w:cs="仿宋"/>
          <w:color w:val="auto"/>
          <w:szCs w:val="21"/>
          <w:highlight w:val="none"/>
        </w:rPr>
      </w:pPr>
      <w:r>
        <w:rPr>
          <w:rFonts w:hint="eastAsia" w:ascii="仿宋" w:hAnsi="仿宋" w:eastAsia="仿宋" w:cs="仿宋"/>
          <w:b/>
          <w:color w:val="auto"/>
          <w:kern w:val="0"/>
          <w:highlight w:val="none"/>
        </w:rPr>
        <w:t>4.2响应文件无效。</w:t>
      </w:r>
      <w:r>
        <w:rPr>
          <w:rFonts w:hint="eastAsia" w:ascii="仿宋" w:hAnsi="仿宋" w:eastAsia="仿宋" w:cs="仿宋"/>
          <w:color w:val="auto"/>
          <w:szCs w:val="21"/>
          <w:highlight w:val="none"/>
        </w:rPr>
        <w:t>有下列情形之一的，响应文件无效：</w:t>
      </w:r>
    </w:p>
    <w:p w14:paraId="3CBBC43C">
      <w:pPr>
        <w:shd w:val="clear"/>
        <w:wordWrap/>
        <w:topLinePunct w:val="0"/>
        <w:bidi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4.2.1供应商不具备采购文件中规定的资格要求的（供应商未提供有效的资格文件的，视为供应商不具备采购文件中规定的资格要求）；</w:t>
      </w:r>
    </w:p>
    <w:p w14:paraId="082F5E66">
      <w:pPr>
        <w:shd w:val="clear"/>
        <w:wordWrap/>
        <w:topLinePunct w:val="0"/>
        <w:bidi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4.2.2响应文件未按照采购文件要求签署、盖章的；</w:t>
      </w:r>
    </w:p>
    <w:p w14:paraId="3827EB86">
      <w:pPr>
        <w:shd w:val="clear"/>
        <w:wordWrap/>
        <w:topLinePunct w:val="0"/>
        <w:bidi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4.2.3采购人拟采购的产品属于政府强制采购的节能产品品目清单范围的，供应商未按采购文件要求提供国家确定的认证机构出具的、处于有效期之内的节能产品认证证书的；</w:t>
      </w:r>
    </w:p>
    <w:p w14:paraId="60E40497">
      <w:pPr>
        <w:shd w:val="clear"/>
        <w:wordWrap/>
        <w:topLinePunct w:val="0"/>
        <w:bidi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4.2.4响应文件含有采购人不能接受的附加条件的；</w:t>
      </w:r>
    </w:p>
    <w:p w14:paraId="49C11AF6">
      <w:pPr>
        <w:shd w:val="clear"/>
        <w:wordWrap/>
        <w:topLinePunct w:val="0"/>
        <w:bidi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4.2.5响应文件中承诺的响应文件有效期少于采购文件中载明的响应文件有效期的；</w:t>
      </w:r>
    </w:p>
    <w:p w14:paraId="229AFA82">
      <w:pPr>
        <w:shd w:val="clear"/>
        <w:wordWrap/>
        <w:topLinePunct w:val="0"/>
        <w:bidi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4.2.6响应文件出现不是唯一的、有选择性最后报价的;</w:t>
      </w:r>
    </w:p>
    <w:p w14:paraId="37EBA8CD">
      <w:pPr>
        <w:shd w:val="clear"/>
        <w:wordWrap/>
        <w:topLinePunct w:val="0"/>
        <w:bidi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4.2.7最后报价超过采购文件中规定的预算金额或者最高限价的;</w:t>
      </w:r>
    </w:p>
    <w:p w14:paraId="5A1D08FC">
      <w:pPr>
        <w:shd w:val="clear"/>
        <w:wordWrap/>
        <w:topLinePunct w:val="0"/>
        <w:bidi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4.2.8报价明显低于其他通过符合性审查供应商的报价，有可能影响产品质量或者不能诚信履约的，未能按要求提供书面说明或者提交相关证明材料，不能证明其报价合理性的;</w:t>
      </w:r>
    </w:p>
    <w:p w14:paraId="7CB45A97">
      <w:pPr>
        <w:shd w:val="clear"/>
        <w:wordWrap/>
        <w:topLinePunct w:val="0"/>
        <w:bidi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4.2.9供应商对根据修正原则修正后的报价不确认的；</w:t>
      </w:r>
    </w:p>
    <w:p w14:paraId="432B47DB">
      <w:pPr>
        <w:shd w:val="clear"/>
        <w:wordWrap/>
        <w:topLinePunct w:val="0"/>
        <w:bidi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4.2.10供应商提供虚假材料投标的；</w:t>
      </w:r>
    </w:p>
    <w:p w14:paraId="63CAF142">
      <w:pPr>
        <w:shd w:val="clear"/>
        <w:wordWrap/>
        <w:topLinePunct w:val="0"/>
        <w:bidi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4.2.11供应商有恶意串通、妨碍其他供应商的竞争行为、损害采购人或者其他供应商的合法权益情形的；</w:t>
      </w:r>
    </w:p>
    <w:p w14:paraId="48C7AAFD">
      <w:pPr>
        <w:shd w:val="clear"/>
        <w:wordWrap/>
        <w:topLinePunct w:val="0"/>
        <w:bidi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4.2.12供应商仅提交备份响应文件，未在电子交易平台传输递交响应文件的，响应文件无效；</w:t>
      </w:r>
    </w:p>
    <w:p w14:paraId="7D6DB4C8">
      <w:pPr>
        <w:shd w:val="clear"/>
        <w:wordWrap/>
        <w:topLinePunct w:val="0"/>
        <w:bidi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4.2.13 响应文件不满足采购文件的其它实质性要求的；</w:t>
      </w:r>
    </w:p>
    <w:p w14:paraId="499724BE">
      <w:pPr>
        <w:shd w:val="clear"/>
        <w:wordWrap/>
        <w:topLinePunct w:val="0"/>
        <w:bidi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4.2.14法律、法规、规章（适用本市的）及省级以上规范性文件（适用本市的）规定的其他无效情形。</w:t>
      </w:r>
    </w:p>
    <w:p w14:paraId="0BBB20A4">
      <w:pPr>
        <w:pStyle w:val="8"/>
        <w:shd w:val="clear"/>
        <w:wordWrap/>
        <w:topLinePunct w:val="0"/>
        <w:bidi w:val="0"/>
        <w:snapToGrid w:val="0"/>
        <w:spacing w:line="360" w:lineRule="auto"/>
        <w:ind w:firstLine="472" w:firstLineChars="196"/>
        <w:rPr>
          <w:rFonts w:hint="eastAsia" w:ascii="仿宋" w:hAnsi="仿宋" w:eastAsia="仿宋" w:cs="仿宋"/>
          <w:color w:val="auto"/>
          <w:highlight w:val="none"/>
        </w:rPr>
      </w:pPr>
      <w:r>
        <w:rPr>
          <w:rFonts w:hint="eastAsia" w:ascii="仿宋" w:hAnsi="仿宋" w:eastAsia="仿宋" w:cs="仿宋"/>
          <w:b/>
          <w:color w:val="auto"/>
          <w:highlight w:val="none"/>
        </w:rPr>
        <w:t>5.废标。</w:t>
      </w:r>
      <w:r>
        <w:rPr>
          <w:rFonts w:hint="eastAsia" w:ascii="仿宋" w:hAnsi="仿宋" w:eastAsia="仿宋" w:cs="仿宋"/>
          <w:color w:val="auto"/>
          <w:highlight w:val="none"/>
        </w:rPr>
        <w:t>根据《中华人民共和国政府采购法》第三十六条之规定，在采购中，出现下列情形之一的，应予废标：</w:t>
      </w:r>
    </w:p>
    <w:p w14:paraId="6BDF05A2">
      <w:pPr>
        <w:pStyle w:val="8"/>
        <w:shd w:val="clear"/>
        <w:wordWrap/>
        <w:topLinePunct w:val="0"/>
        <w:bidi w:val="0"/>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5.1符合专业条件的供应商或者对采购文件作实质响应的供应商不足3家的（符合《政府采购竞争性磋商采购方式管理暂行办法》第三条第四项情形及财库〔2015〕124号文件规定情形的，提交最后报价的供应商可以为2家）；</w:t>
      </w:r>
    </w:p>
    <w:p w14:paraId="3120CC0C">
      <w:pPr>
        <w:pStyle w:val="8"/>
        <w:shd w:val="clear"/>
        <w:wordWrap/>
        <w:topLinePunct w:val="0"/>
        <w:bidi w:val="0"/>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5.2出现影响采购公正的违法、违规行为的；</w:t>
      </w:r>
    </w:p>
    <w:p w14:paraId="43EF86A7">
      <w:pPr>
        <w:pStyle w:val="8"/>
        <w:shd w:val="clear"/>
        <w:wordWrap/>
        <w:topLinePunct w:val="0"/>
        <w:bidi w:val="0"/>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5.3供应商的报价均超过了采购预算，采购人不能支付的；</w:t>
      </w:r>
    </w:p>
    <w:p w14:paraId="3B8F0E86">
      <w:pPr>
        <w:pStyle w:val="8"/>
        <w:shd w:val="clear"/>
        <w:wordWrap/>
        <w:topLinePunct w:val="0"/>
        <w:bidi w:val="0"/>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5.4因重大变故，采购任务取消的。</w:t>
      </w:r>
    </w:p>
    <w:p w14:paraId="33F8D1FF">
      <w:pPr>
        <w:pStyle w:val="8"/>
        <w:shd w:val="clear"/>
        <w:wordWrap/>
        <w:topLinePunct w:val="0"/>
        <w:bidi w:val="0"/>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废标后，采购机构应当将废标理由通知所有供应商。</w:t>
      </w:r>
    </w:p>
    <w:p w14:paraId="772C8F68">
      <w:pPr>
        <w:pStyle w:val="8"/>
        <w:shd w:val="clear"/>
        <w:wordWrap/>
        <w:topLinePunct w:val="0"/>
        <w:bidi w:val="0"/>
        <w:snapToGrid w:val="0"/>
        <w:spacing w:line="360" w:lineRule="auto"/>
        <w:ind w:firstLine="482"/>
        <w:rPr>
          <w:rFonts w:hint="eastAsia" w:ascii="仿宋" w:hAnsi="仿宋" w:eastAsia="仿宋" w:cs="仿宋"/>
          <w:color w:val="auto"/>
          <w:highlight w:val="none"/>
        </w:rPr>
      </w:pPr>
      <w:r>
        <w:rPr>
          <w:rFonts w:hint="eastAsia" w:ascii="仿宋" w:hAnsi="仿宋" w:eastAsia="仿宋" w:cs="仿宋"/>
          <w:b/>
          <w:color w:val="auto"/>
          <w:kern w:val="0"/>
          <w:highlight w:val="none"/>
        </w:rPr>
        <w:t>6.重新开展采购。</w:t>
      </w:r>
      <w:r>
        <w:rPr>
          <w:rFonts w:hint="eastAsia" w:ascii="仿宋" w:hAnsi="仿宋" w:eastAsia="仿宋" w:cs="仿宋"/>
          <w:color w:val="auto"/>
          <w:highlight w:val="none"/>
        </w:rPr>
        <w:t>有政府采购法第七十一条、第七十二条规定的违法行为之一，影响或者可能影响成交结果的，依照下列规定处理：</w:t>
      </w:r>
    </w:p>
    <w:p w14:paraId="1569BACC">
      <w:pPr>
        <w:pStyle w:val="8"/>
        <w:shd w:val="clear"/>
        <w:wordWrap/>
        <w:topLinePunct w:val="0"/>
        <w:bidi w:val="0"/>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6.1未确定成交供应商的，终止本次政府采购活动，重新开展政府采购活动。</w:t>
      </w:r>
    </w:p>
    <w:p w14:paraId="3B32028D">
      <w:pPr>
        <w:pStyle w:val="8"/>
        <w:shd w:val="clear"/>
        <w:wordWrap/>
        <w:topLinePunct w:val="0"/>
        <w:bidi w:val="0"/>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6.2已确定成交供应商但尚未签订政府采购合同的，成交结果无效，从合格的成交候选供应商中另行确定成交供应商；没有合格的成交候选供应商的，重新开展政府采购活动。</w:t>
      </w:r>
    </w:p>
    <w:p w14:paraId="6BBEE5CC">
      <w:pPr>
        <w:pStyle w:val="8"/>
        <w:shd w:val="clear"/>
        <w:wordWrap/>
        <w:topLinePunct w:val="0"/>
        <w:bidi w:val="0"/>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6.3政府采购合同已签订但尚未履行的，撤销合同，从合格的成交候选供应商中另行确定成交供应商；没有合格的成交候选供应商的，重新开展政府采购活动。</w:t>
      </w:r>
    </w:p>
    <w:p w14:paraId="5A2A9CFD">
      <w:pPr>
        <w:pStyle w:val="8"/>
        <w:shd w:val="clear"/>
        <w:wordWrap/>
        <w:topLinePunct w:val="0"/>
        <w:bidi w:val="0"/>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6.4政府采购合同已经履行，给采购人、供应商造成损失的，由责任人承担赔偿责任。</w:t>
      </w:r>
    </w:p>
    <w:p w14:paraId="17A2EE4D">
      <w:pPr>
        <w:pStyle w:val="8"/>
        <w:shd w:val="clear"/>
        <w:wordWrap/>
        <w:topLinePunct w:val="0"/>
        <w:bidi w:val="0"/>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6.5政府采购当事人有其他违反政府采购法或者政府采购法实施条例等法律法规规定的行为，经改正后仍然影响或者可能影响成交结果或者依法被认定为成交无效的，依照6.1-6.4规定处理。</w:t>
      </w:r>
    </w:p>
    <w:p w14:paraId="227EF789">
      <w:pPr>
        <w:pStyle w:val="8"/>
        <w:shd w:val="clear"/>
        <w:wordWrap/>
        <w:topLinePunct w:val="0"/>
        <w:bidi w:val="0"/>
        <w:snapToGrid w:val="0"/>
        <w:spacing w:line="360" w:lineRule="auto"/>
        <w:ind w:firstLine="0" w:firstLineChars="0"/>
        <w:rPr>
          <w:rFonts w:hint="eastAsia" w:ascii="仿宋" w:hAnsi="仿宋" w:eastAsia="仿宋" w:cs="仿宋"/>
          <w:color w:val="auto"/>
          <w:highlight w:val="none"/>
        </w:rPr>
        <w:sectPr>
          <w:pgSz w:w="11907" w:h="16840"/>
          <w:pgMar w:top="1440" w:right="1080" w:bottom="1440" w:left="1080" w:header="851" w:footer="851" w:gutter="0"/>
          <w:pgNumType w:fmt="decimal"/>
          <w:cols w:space="720" w:num="1"/>
        </w:sectPr>
      </w:pPr>
    </w:p>
    <w:bookmarkEnd w:id="35"/>
    <w:p w14:paraId="6C99B13B">
      <w:pPr>
        <w:shd w:val="clear"/>
        <w:wordWrap/>
        <w:topLinePunct w:val="0"/>
        <w:bidi w:val="0"/>
        <w:spacing w:line="360" w:lineRule="auto"/>
        <w:jc w:val="center"/>
        <w:outlineLvl w:val="0"/>
        <w:rPr>
          <w:rFonts w:hint="eastAsia" w:ascii="仿宋" w:hAnsi="仿宋" w:eastAsia="仿宋" w:cs="仿宋"/>
          <w:b/>
          <w:color w:val="auto"/>
          <w:sz w:val="36"/>
          <w:szCs w:val="36"/>
          <w:highlight w:val="none"/>
        </w:rPr>
      </w:pPr>
      <w:bookmarkStart w:id="407" w:name="_Toc86217003"/>
      <w:bookmarkStart w:id="408" w:name="第五部分"/>
    </w:p>
    <w:p w14:paraId="518267DD">
      <w:pPr>
        <w:shd w:val="clear"/>
        <w:wordWrap/>
        <w:topLinePunct w:val="0"/>
        <w:bidi w:val="0"/>
        <w:spacing w:line="360" w:lineRule="auto"/>
        <w:jc w:val="center"/>
        <w:outlineLvl w:val="0"/>
        <w:rPr>
          <w:rFonts w:ascii="Arial" w:hAnsi="Arial" w:cs="Arial"/>
          <w:b/>
          <w:bCs/>
          <w:color w:val="auto"/>
          <w:sz w:val="32"/>
          <w:szCs w:val="32"/>
        </w:rPr>
      </w:pPr>
      <w:r>
        <w:rPr>
          <w:rFonts w:hint="eastAsia" w:ascii="仿宋" w:hAnsi="仿宋" w:eastAsia="仿宋" w:cs="仿宋"/>
          <w:b/>
          <w:color w:val="auto"/>
          <w:sz w:val="36"/>
          <w:szCs w:val="36"/>
          <w:highlight w:val="none"/>
        </w:rPr>
        <w:t>第五部分 拟签订的合同文本</w:t>
      </w:r>
    </w:p>
    <w:p w14:paraId="5DD5093C">
      <w:pPr>
        <w:snapToGrid w:val="0"/>
        <w:spacing w:line="300" w:lineRule="auto"/>
        <w:jc w:val="center"/>
        <w:rPr>
          <w:rFonts w:hint="eastAsia" w:ascii="仿宋" w:hAnsi="仿宋" w:eastAsia="仿宋" w:cs="仿宋"/>
          <w:color w:val="auto"/>
          <w:sz w:val="24"/>
          <w:szCs w:val="24"/>
        </w:rPr>
      </w:pPr>
      <w:r>
        <w:rPr>
          <w:rFonts w:hint="eastAsia" w:ascii="仿宋" w:hAnsi="仿宋" w:eastAsia="仿宋" w:cs="仿宋"/>
          <w:b/>
          <w:bCs/>
          <w:color w:val="auto"/>
          <w:sz w:val="24"/>
          <w:szCs w:val="24"/>
        </w:rPr>
        <w:t>（</w:t>
      </w:r>
      <w:r>
        <w:rPr>
          <w:rFonts w:hint="eastAsia" w:ascii="仿宋" w:hAnsi="仿宋" w:eastAsia="仿宋" w:cs="仿宋"/>
          <w:b/>
          <w:bCs/>
          <w:sz w:val="24"/>
          <w:szCs w:val="24"/>
          <w:lang w:val="zh-CN"/>
        </w:rPr>
        <w:t>合同范本，仅供参考，以正式签订的合同为准</w:t>
      </w:r>
      <w:r>
        <w:rPr>
          <w:rFonts w:hint="eastAsia" w:ascii="仿宋" w:hAnsi="仿宋" w:eastAsia="仿宋" w:cs="仿宋"/>
          <w:b/>
          <w:bCs/>
          <w:color w:val="auto"/>
          <w:sz w:val="24"/>
          <w:szCs w:val="24"/>
        </w:rPr>
        <w:t>）</w:t>
      </w:r>
    </w:p>
    <w:p w14:paraId="0D141098">
      <w:pPr>
        <w:snapToGrid w:val="0"/>
        <w:spacing w:line="300" w:lineRule="auto"/>
        <w:rPr>
          <w:rFonts w:hint="eastAsia" w:ascii="仿宋" w:hAnsi="仿宋" w:eastAsia="仿宋" w:cs="仿宋"/>
          <w:b/>
          <w:color w:val="auto"/>
          <w:sz w:val="24"/>
          <w:szCs w:val="24"/>
        </w:rPr>
      </w:pPr>
    </w:p>
    <w:p w14:paraId="30B1AD6D">
      <w:pPr>
        <w:snapToGrid w:val="0"/>
        <w:spacing w:line="300" w:lineRule="auto"/>
        <w:ind w:firstLine="2891" w:firstLineChars="1200"/>
        <w:rPr>
          <w:rFonts w:hint="eastAsia" w:ascii="仿宋" w:hAnsi="仿宋" w:eastAsia="仿宋" w:cs="仿宋"/>
          <w:b/>
          <w:color w:val="auto"/>
          <w:sz w:val="24"/>
          <w:szCs w:val="24"/>
        </w:rPr>
      </w:pPr>
    </w:p>
    <w:p w14:paraId="6159EC9C">
      <w:pPr>
        <w:spacing w:before="64" w:line="242" w:lineRule="auto"/>
        <w:rPr>
          <w:rFonts w:hint="eastAsia" w:ascii="仿宋" w:hAnsi="仿宋" w:eastAsia="仿宋" w:cs="仿宋"/>
          <w:sz w:val="31"/>
          <w:szCs w:val="31"/>
        </w:rPr>
      </w:pPr>
      <w:r>
        <w:rPr>
          <w:rFonts w:hint="eastAsia" w:ascii="仿宋" w:hAnsi="仿宋" w:eastAsia="仿宋" w:cs="仿宋"/>
          <w:spacing w:val="4"/>
          <w:sz w:val="31"/>
          <w:szCs w:val="31"/>
        </w:rPr>
        <w:t>（</w:t>
      </w:r>
      <w:r>
        <w:rPr>
          <w:rFonts w:hint="eastAsia" w:ascii="仿宋" w:hAnsi="仿宋" w:eastAsia="仿宋" w:cs="仿宋"/>
          <w:sz w:val="31"/>
          <w:szCs w:val="31"/>
        </w:rPr>
        <w:t>GF</w:t>
      </w:r>
      <w:r>
        <w:rPr>
          <w:rFonts w:hint="eastAsia" w:ascii="仿宋" w:hAnsi="仿宋" w:eastAsia="仿宋" w:cs="仿宋"/>
          <w:spacing w:val="4"/>
          <w:sz w:val="31"/>
          <w:szCs w:val="31"/>
        </w:rPr>
        <w:t>—2017—0201）</w:t>
      </w:r>
    </w:p>
    <w:p w14:paraId="55374E22">
      <w:pPr>
        <w:pStyle w:val="2"/>
        <w:spacing w:line="251" w:lineRule="auto"/>
        <w:rPr>
          <w:rFonts w:hint="eastAsia" w:ascii="仿宋" w:hAnsi="仿宋" w:eastAsia="仿宋" w:cs="仿宋"/>
        </w:rPr>
      </w:pPr>
    </w:p>
    <w:p w14:paraId="5928751B">
      <w:pPr>
        <w:pStyle w:val="2"/>
        <w:spacing w:line="251" w:lineRule="auto"/>
        <w:rPr>
          <w:rFonts w:hint="eastAsia" w:ascii="仿宋" w:hAnsi="仿宋" w:eastAsia="仿宋" w:cs="仿宋"/>
        </w:rPr>
      </w:pPr>
    </w:p>
    <w:p w14:paraId="315B8C61">
      <w:pPr>
        <w:pStyle w:val="2"/>
        <w:spacing w:line="251" w:lineRule="auto"/>
        <w:rPr>
          <w:rFonts w:hint="eastAsia" w:ascii="仿宋" w:hAnsi="仿宋" w:eastAsia="仿宋" w:cs="仿宋"/>
        </w:rPr>
      </w:pPr>
    </w:p>
    <w:p w14:paraId="2964CB9C">
      <w:pPr>
        <w:pStyle w:val="2"/>
        <w:spacing w:line="252" w:lineRule="auto"/>
        <w:rPr>
          <w:rFonts w:hint="eastAsia" w:ascii="仿宋" w:hAnsi="仿宋" w:eastAsia="仿宋" w:cs="仿宋"/>
        </w:rPr>
      </w:pPr>
    </w:p>
    <w:p w14:paraId="38EBAE93">
      <w:pPr>
        <w:pStyle w:val="2"/>
        <w:spacing w:line="252" w:lineRule="auto"/>
        <w:rPr>
          <w:rFonts w:hint="eastAsia" w:ascii="仿宋" w:hAnsi="仿宋" w:eastAsia="仿宋" w:cs="仿宋"/>
        </w:rPr>
      </w:pPr>
    </w:p>
    <w:p w14:paraId="6FB23793">
      <w:pPr>
        <w:spacing w:before="231" w:line="223" w:lineRule="auto"/>
        <w:ind w:left="1991"/>
        <w:rPr>
          <w:rFonts w:hint="eastAsia" w:ascii="仿宋" w:hAnsi="仿宋" w:eastAsia="仿宋" w:cs="仿宋"/>
          <w:sz w:val="71"/>
          <w:szCs w:val="71"/>
        </w:rPr>
      </w:pPr>
      <w:r>
        <w:rPr>
          <w:rFonts w:hint="eastAsia" w:ascii="仿宋" w:hAnsi="仿宋" w:eastAsia="仿宋" w:cs="仿宋"/>
          <w:b/>
          <w:bCs/>
          <w:sz w:val="71"/>
          <w:szCs w:val="71"/>
        </w:rPr>
        <w:t>建设工程施工合同</w:t>
      </w:r>
    </w:p>
    <w:p w14:paraId="131C35EA">
      <w:pPr>
        <w:pStyle w:val="2"/>
        <w:spacing w:line="242" w:lineRule="auto"/>
        <w:rPr>
          <w:rFonts w:hint="eastAsia" w:ascii="仿宋" w:hAnsi="仿宋" w:eastAsia="仿宋" w:cs="仿宋"/>
        </w:rPr>
      </w:pPr>
    </w:p>
    <w:p w14:paraId="44E9B77D">
      <w:pPr>
        <w:pStyle w:val="2"/>
        <w:spacing w:line="242" w:lineRule="auto"/>
        <w:rPr>
          <w:rFonts w:hint="eastAsia" w:ascii="仿宋" w:hAnsi="仿宋" w:eastAsia="仿宋" w:cs="仿宋"/>
        </w:rPr>
      </w:pPr>
    </w:p>
    <w:p w14:paraId="4FE14E05">
      <w:pPr>
        <w:pStyle w:val="2"/>
        <w:spacing w:line="242" w:lineRule="auto"/>
        <w:rPr>
          <w:rFonts w:hint="eastAsia" w:ascii="仿宋" w:hAnsi="仿宋" w:eastAsia="仿宋" w:cs="仿宋"/>
        </w:rPr>
      </w:pPr>
    </w:p>
    <w:p w14:paraId="2605953F">
      <w:pPr>
        <w:pStyle w:val="2"/>
        <w:spacing w:line="242" w:lineRule="auto"/>
        <w:rPr>
          <w:rFonts w:hint="eastAsia" w:ascii="仿宋" w:hAnsi="仿宋" w:eastAsia="仿宋" w:cs="仿宋"/>
        </w:rPr>
      </w:pPr>
    </w:p>
    <w:p w14:paraId="1EFF35A9">
      <w:pPr>
        <w:pStyle w:val="2"/>
        <w:spacing w:line="242" w:lineRule="auto"/>
        <w:rPr>
          <w:rFonts w:hint="eastAsia" w:ascii="仿宋" w:hAnsi="仿宋" w:eastAsia="仿宋" w:cs="仿宋"/>
        </w:rPr>
      </w:pPr>
    </w:p>
    <w:p w14:paraId="5B775F6F">
      <w:pPr>
        <w:pStyle w:val="2"/>
        <w:spacing w:line="242" w:lineRule="auto"/>
        <w:rPr>
          <w:rFonts w:hint="eastAsia" w:ascii="仿宋" w:hAnsi="仿宋" w:eastAsia="仿宋" w:cs="仿宋"/>
        </w:rPr>
      </w:pPr>
    </w:p>
    <w:p w14:paraId="4CFBC198">
      <w:pPr>
        <w:pStyle w:val="2"/>
        <w:spacing w:line="243" w:lineRule="auto"/>
        <w:rPr>
          <w:rFonts w:hint="eastAsia" w:ascii="仿宋" w:hAnsi="仿宋" w:eastAsia="仿宋" w:cs="仿宋"/>
        </w:rPr>
      </w:pPr>
    </w:p>
    <w:p w14:paraId="39698531">
      <w:pPr>
        <w:spacing w:before="91" w:line="472" w:lineRule="auto"/>
        <w:ind w:left="735" w:leftChars="350" w:firstLine="247" w:firstLineChars="89"/>
        <w:rPr>
          <w:rFonts w:hint="eastAsia" w:ascii="仿宋" w:hAnsi="仿宋" w:eastAsia="仿宋" w:cs="仿宋"/>
          <w:spacing w:val="-1"/>
          <w:sz w:val="28"/>
          <w:szCs w:val="28"/>
        </w:rPr>
      </w:pPr>
    </w:p>
    <w:p w14:paraId="16FB037C">
      <w:pPr>
        <w:spacing w:before="91" w:line="472" w:lineRule="auto"/>
        <w:ind w:left="735" w:leftChars="350" w:firstLine="247" w:firstLineChars="89"/>
        <w:rPr>
          <w:rFonts w:hint="eastAsia" w:ascii="仿宋" w:hAnsi="仿宋" w:eastAsia="仿宋" w:cs="仿宋"/>
          <w:sz w:val="28"/>
          <w:szCs w:val="28"/>
        </w:rPr>
      </w:pPr>
      <w:r>
        <w:rPr>
          <w:rFonts w:hint="eastAsia" w:ascii="仿宋" w:hAnsi="仿宋" w:eastAsia="仿宋" w:cs="仿宋"/>
          <w:spacing w:val="-1"/>
          <w:sz w:val="28"/>
          <w:szCs w:val="28"/>
        </w:rPr>
        <w:t>工程名称：</w:t>
      </w:r>
      <w:r>
        <w:rPr>
          <w:rFonts w:hint="eastAsia" w:ascii="仿宋" w:hAnsi="仿宋" w:eastAsia="仿宋" w:cs="仿宋"/>
          <w:color w:val="auto"/>
          <w:sz w:val="24"/>
          <w:szCs w:val="24"/>
          <w:u w:val="single"/>
          <w:lang w:eastAsia="zh-CN"/>
        </w:rPr>
        <w:t>浙江传媒学院融创（产教融合）基地建设工程蒸汽管道改造工程</w:t>
      </w:r>
      <w:r>
        <w:rPr>
          <w:rFonts w:hint="eastAsia" w:ascii="仿宋" w:hAnsi="仿宋" w:eastAsia="仿宋" w:cs="仿宋"/>
          <w:sz w:val="28"/>
          <w:szCs w:val="28"/>
        </w:rPr>
        <w:t xml:space="preserve"> </w:t>
      </w:r>
    </w:p>
    <w:p w14:paraId="1B371405">
      <w:pPr>
        <w:spacing w:before="91" w:line="472" w:lineRule="auto"/>
        <w:ind w:left="735" w:leftChars="350" w:firstLine="249" w:firstLineChars="89"/>
        <w:rPr>
          <w:rFonts w:hint="eastAsia" w:ascii="仿宋" w:hAnsi="仿宋" w:eastAsia="仿宋" w:cs="仿宋"/>
          <w:sz w:val="28"/>
          <w:szCs w:val="28"/>
          <w:u w:val="single" w:color="auto"/>
        </w:rPr>
      </w:pPr>
      <w:r>
        <w:rPr>
          <w:rFonts w:hint="eastAsia" w:ascii="仿宋" w:hAnsi="仿宋" w:eastAsia="仿宋" w:cs="仿宋"/>
          <w:sz w:val="28"/>
          <w:szCs w:val="28"/>
        </w:rPr>
        <w:t>发包人：</w:t>
      </w:r>
      <w:r>
        <w:rPr>
          <w:rFonts w:hint="eastAsia" w:ascii="仿宋" w:hAnsi="仿宋" w:eastAsia="仿宋" w:cs="仿宋"/>
          <w:sz w:val="28"/>
          <w:szCs w:val="28"/>
          <w:u w:val="single" w:color="auto"/>
        </w:rPr>
        <w:t xml:space="preserve">         浙江传媒学院 </w:t>
      </w:r>
      <w:r>
        <w:rPr>
          <w:rFonts w:hint="eastAsia" w:ascii="仿宋" w:hAnsi="仿宋" w:eastAsia="仿宋" w:cs="仿宋"/>
          <w:sz w:val="28"/>
          <w:szCs w:val="28"/>
          <w:u w:val="single" w:color="auto"/>
          <w:lang w:val="en-US" w:eastAsia="zh-CN"/>
        </w:rPr>
        <w:t xml:space="preserve">             </w:t>
      </w:r>
      <w:r>
        <w:rPr>
          <w:rFonts w:hint="eastAsia" w:ascii="仿宋" w:hAnsi="仿宋" w:eastAsia="仿宋" w:cs="仿宋"/>
          <w:sz w:val="28"/>
          <w:szCs w:val="28"/>
          <w:u w:val="single" w:color="auto"/>
        </w:rPr>
        <w:t xml:space="preserve">  </w:t>
      </w:r>
    </w:p>
    <w:p w14:paraId="4A1E485F">
      <w:pPr>
        <w:spacing w:before="91" w:line="472" w:lineRule="auto"/>
        <w:ind w:left="735" w:leftChars="350" w:firstLine="249" w:firstLineChars="89"/>
        <w:rPr>
          <w:rFonts w:hint="eastAsia" w:ascii="仿宋" w:hAnsi="仿宋" w:eastAsia="仿宋" w:cs="仿宋"/>
          <w:sz w:val="28"/>
          <w:szCs w:val="28"/>
        </w:rPr>
      </w:pPr>
      <w:r>
        <w:rPr>
          <w:rFonts w:hint="eastAsia" w:ascii="仿宋" w:hAnsi="仿宋" w:eastAsia="仿宋" w:cs="仿宋"/>
          <w:sz w:val="28"/>
          <w:szCs w:val="28"/>
        </w:rPr>
        <w:t>承包人：</w:t>
      </w:r>
      <w:r>
        <w:rPr>
          <w:rFonts w:hint="eastAsia" w:ascii="仿宋" w:hAnsi="仿宋" w:eastAsia="仿宋" w:cs="仿宋"/>
          <w:sz w:val="28"/>
          <w:szCs w:val="28"/>
          <w:u w:val="single" w:color="auto"/>
        </w:rPr>
        <w:t xml:space="preserve">                        </w:t>
      </w:r>
      <w:r>
        <w:rPr>
          <w:rFonts w:hint="eastAsia" w:ascii="仿宋" w:hAnsi="仿宋" w:eastAsia="仿宋" w:cs="仿宋"/>
          <w:spacing w:val="-1"/>
          <w:sz w:val="28"/>
          <w:szCs w:val="28"/>
          <w:u w:val="single" w:color="auto"/>
        </w:rPr>
        <w:t xml:space="preserve">            </w:t>
      </w:r>
      <w:r>
        <w:rPr>
          <w:rFonts w:hint="eastAsia" w:ascii="仿宋" w:hAnsi="仿宋" w:eastAsia="仿宋" w:cs="仿宋"/>
          <w:sz w:val="28"/>
          <w:szCs w:val="28"/>
        </w:rPr>
        <w:t xml:space="preserve"> </w:t>
      </w:r>
    </w:p>
    <w:p w14:paraId="604CBAEF">
      <w:pPr>
        <w:spacing w:before="91" w:line="472" w:lineRule="auto"/>
        <w:ind w:left="735" w:leftChars="350" w:firstLine="240" w:firstLineChars="89"/>
        <w:rPr>
          <w:rFonts w:hint="eastAsia" w:ascii="仿宋" w:hAnsi="仿宋" w:eastAsia="仿宋" w:cs="仿宋"/>
          <w:sz w:val="28"/>
          <w:szCs w:val="28"/>
        </w:rPr>
      </w:pPr>
      <w:r>
        <w:rPr>
          <w:rFonts w:hint="eastAsia" w:ascii="仿宋" w:hAnsi="仿宋" w:eastAsia="仿宋" w:cs="仿宋"/>
          <w:spacing w:val="-5"/>
          <w:sz w:val="28"/>
          <w:szCs w:val="28"/>
        </w:rPr>
        <w:t>签订时间：</w:t>
      </w:r>
      <w:r>
        <w:rPr>
          <w:rFonts w:hint="eastAsia" w:ascii="仿宋" w:hAnsi="仿宋" w:eastAsia="仿宋" w:cs="仿宋"/>
          <w:spacing w:val="-5"/>
          <w:sz w:val="28"/>
          <w:szCs w:val="28"/>
          <w:u w:val="single" w:color="auto"/>
        </w:rPr>
        <w:t xml:space="preserve"> 202 </w:t>
      </w:r>
      <w:r>
        <w:rPr>
          <w:rFonts w:hint="eastAsia" w:ascii="仿宋" w:hAnsi="仿宋" w:eastAsia="仿宋" w:cs="仿宋"/>
          <w:spacing w:val="-5"/>
          <w:sz w:val="28"/>
          <w:szCs w:val="28"/>
          <w:u w:val="single" w:color="auto"/>
          <w:lang w:val="en-US" w:eastAsia="zh-CN"/>
        </w:rPr>
        <w:t xml:space="preserve"> </w:t>
      </w:r>
      <w:r>
        <w:rPr>
          <w:rFonts w:hint="eastAsia" w:ascii="仿宋" w:hAnsi="仿宋" w:eastAsia="仿宋" w:cs="仿宋"/>
          <w:spacing w:val="-5"/>
          <w:sz w:val="28"/>
          <w:szCs w:val="28"/>
          <w:u w:val="single" w:color="auto"/>
        </w:rPr>
        <w:t>年</w:t>
      </w:r>
      <w:r>
        <w:rPr>
          <w:rFonts w:hint="eastAsia" w:ascii="仿宋" w:hAnsi="仿宋" w:eastAsia="仿宋" w:cs="仿宋"/>
          <w:spacing w:val="5"/>
          <w:sz w:val="28"/>
          <w:szCs w:val="28"/>
          <w:u w:val="single" w:color="auto"/>
        </w:rPr>
        <w:t xml:space="preserve">      </w:t>
      </w:r>
      <w:r>
        <w:rPr>
          <w:rFonts w:hint="eastAsia" w:ascii="仿宋" w:hAnsi="仿宋" w:eastAsia="仿宋" w:cs="仿宋"/>
          <w:spacing w:val="-5"/>
          <w:sz w:val="28"/>
          <w:szCs w:val="28"/>
          <w:u w:val="single" w:color="auto"/>
        </w:rPr>
        <w:t>月</w:t>
      </w:r>
      <w:r>
        <w:rPr>
          <w:rFonts w:hint="eastAsia" w:ascii="仿宋" w:hAnsi="仿宋" w:eastAsia="仿宋" w:cs="仿宋"/>
          <w:spacing w:val="9"/>
          <w:sz w:val="28"/>
          <w:szCs w:val="28"/>
          <w:u w:val="single" w:color="auto"/>
        </w:rPr>
        <w:t xml:space="preserve">      </w:t>
      </w:r>
      <w:r>
        <w:rPr>
          <w:rFonts w:hint="eastAsia" w:ascii="仿宋" w:hAnsi="仿宋" w:eastAsia="仿宋" w:cs="仿宋"/>
          <w:spacing w:val="-5"/>
          <w:sz w:val="28"/>
          <w:szCs w:val="28"/>
          <w:u w:val="single" w:color="auto"/>
        </w:rPr>
        <w:t xml:space="preserve">日         </w:t>
      </w:r>
    </w:p>
    <w:p w14:paraId="5B40AEEE">
      <w:pPr>
        <w:spacing w:line="472" w:lineRule="auto"/>
        <w:rPr>
          <w:rFonts w:ascii="宋体" w:hAnsi="宋体" w:eastAsia="宋体" w:cs="宋体"/>
          <w:sz w:val="28"/>
          <w:szCs w:val="28"/>
        </w:rPr>
        <w:sectPr>
          <w:pgSz w:w="11906" w:h="16839"/>
          <w:pgMar w:top="1423" w:right="1305" w:bottom="0" w:left="1105" w:header="0" w:footer="0" w:gutter="0"/>
          <w:pgNumType w:fmt="decimal"/>
          <w:cols w:space="720" w:num="1"/>
        </w:sectPr>
      </w:pPr>
    </w:p>
    <w:p w14:paraId="1B5E8A64">
      <w:pPr>
        <w:pStyle w:val="2"/>
        <w:spacing w:line="307" w:lineRule="auto"/>
      </w:pPr>
    </w:p>
    <w:p w14:paraId="0CD13177">
      <w:pPr>
        <w:spacing w:before="91" w:line="360" w:lineRule="auto"/>
        <w:ind w:left="3757"/>
        <w:outlineLvl w:val="0"/>
        <w:rPr>
          <w:rFonts w:hint="eastAsia" w:ascii="仿宋" w:hAnsi="仿宋" w:eastAsia="仿宋" w:cs="仿宋"/>
          <w:sz w:val="28"/>
          <w:szCs w:val="28"/>
        </w:rPr>
      </w:pPr>
      <w:r>
        <w:rPr>
          <w:rFonts w:hint="eastAsia" w:ascii="仿宋" w:hAnsi="仿宋" w:eastAsia="仿宋" w:cs="仿宋"/>
          <w:spacing w:val="-2"/>
          <w:sz w:val="28"/>
          <w:szCs w:val="28"/>
        </w:rPr>
        <w:t>第一部分  协议书</w:t>
      </w:r>
    </w:p>
    <w:p w14:paraId="0080D8DD">
      <w:pPr>
        <w:spacing w:before="65" w:line="360" w:lineRule="auto"/>
        <w:ind w:left="4"/>
        <w:rPr>
          <w:rFonts w:hint="eastAsia" w:ascii="仿宋" w:hAnsi="仿宋" w:eastAsia="仿宋" w:cs="仿宋"/>
          <w:sz w:val="24"/>
          <w:szCs w:val="24"/>
        </w:rPr>
      </w:pPr>
      <w:r>
        <w:rPr>
          <w:rFonts w:hint="eastAsia" w:ascii="仿宋" w:hAnsi="仿宋" w:eastAsia="仿宋" w:cs="仿宋"/>
          <w:spacing w:val="7"/>
          <w:sz w:val="24"/>
          <w:szCs w:val="24"/>
        </w:rPr>
        <w:t>发包人（全称</w:t>
      </w:r>
      <w:r>
        <w:rPr>
          <w:rFonts w:hint="eastAsia" w:ascii="仿宋" w:hAnsi="仿宋" w:eastAsia="仿宋" w:cs="仿宋"/>
          <w:spacing w:val="20"/>
          <w:sz w:val="24"/>
          <w:szCs w:val="24"/>
        </w:rPr>
        <w:t>）：</w:t>
      </w:r>
      <w:r>
        <w:rPr>
          <w:rFonts w:hint="eastAsia" w:ascii="仿宋" w:hAnsi="仿宋" w:eastAsia="仿宋" w:cs="仿宋"/>
          <w:spacing w:val="7"/>
          <w:sz w:val="24"/>
          <w:szCs w:val="24"/>
          <w:u w:val="single" w:color="auto"/>
        </w:rPr>
        <w:t>浙江传媒学院</w:t>
      </w:r>
    </w:p>
    <w:p w14:paraId="6B0A79CC">
      <w:pPr>
        <w:spacing w:before="162" w:line="360" w:lineRule="auto"/>
        <w:rPr>
          <w:rFonts w:hint="eastAsia" w:ascii="仿宋" w:hAnsi="仿宋" w:eastAsia="仿宋" w:cs="仿宋"/>
          <w:sz w:val="24"/>
          <w:szCs w:val="24"/>
        </w:rPr>
      </w:pPr>
      <w:r>
        <w:rPr>
          <w:rFonts w:hint="eastAsia" w:ascii="仿宋" w:hAnsi="仿宋" w:eastAsia="仿宋" w:cs="仿宋"/>
          <w:spacing w:val="8"/>
          <w:sz w:val="24"/>
          <w:szCs w:val="24"/>
        </w:rPr>
        <w:t>承包人（全称</w:t>
      </w:r>
      <w:r>
        <w:rPr>
          <w:rFonts w:hint="eastAsia" w:ascii="仿宋" w:hAnsi="仿宋" w:eastAsia="仿宋" w:cs="仿宋"/>
          <w:spacing w:val="20"/>
          <w:sz w:val="24"/>
          <w:szCs w:val="24"/>
        </w:rPr>
        <w:t>）：</w:t>
      </w:r>
      <w:r>
        <w:rPr>
          <w:rFonts w:hint="eastAsia" w:ascii="仿宋" w:hAnsi="仿宋" w:eastAsia="仿宋" w:cs="仿宋"/>
          <w:spacing w:val="8"/>
          <w:sz w:val="24"/>
          <w:szCs w:val="24"/>
          <w:u w:val="single" w:color="auto"/>
          <w:lang w:val="en-US" w:eastAsia="zh-CN"/>
        </w:rPr>
        <w:t xml:space="preserve">            </w:t>
      </w:r>
      <w:r>
        <w:rPr>
          <w:rFonts w:hint="eastAsia" w:ascii="仿宋" w:hAnsi="仿宋" w:eastAsia="仿宋" w:cs="仿宋"/>
          <w:sz w:val="24"/>
          <w:szCs w:val="24"/>
          <w:u w:val="single" w:color="auto"/>
        </w:rPr>
        <w:t xml:space="preserve">  </w:t>
      </w:r>
    </w:p>
    <w:p w14:paraId="1FB7C958">
      <w:pPr>
        <w:spacing w:before="161" w:line="360" w:lineRule="auto"/>
        <w:ind w:firstLine="480"/>
        <w:rPr>
          <w:rFonts w:hint="eastAsia" w:ascii="仿宋" w:hAnsi="仿宋" w:eastAsia="仿宋" w:cs="仿宋"/>
          <w:sz w:val="24"/>
          <w:szCs w:val="24"/>
        </w:rPr>
      </w:pPr>
      <w:r>
        <w:rPr>
          <w:rFonts w:hint="eastAsia" w:ascii="仿宋" w:hAnsi="仿宋" w:eastAsia="仿宋" w:cs="仿宋"/>
          <w:spacing w:val="9"/>
          <w:sz w:val="24"/>
          <w:szCs w:val="24"/>
        </w:rPr>
        <w:t>根据《中华人民共和国民法典》、《中华人民共和国建筑法》及有关法律规定，遵循平等、</w:t>
      </w:r>
      <w:r>
        <w:rPr>
          <w:rFonts w:hint="eastAsia" w:ascii="仿宋" w:hAnsi="仿宋" w:eastAsia="仿宋" w:cs="仿宋"/>
          <w:spacing w:val="-42"/>
          <w:sz w:val="24"/>
          <w:szCs w:val="24"/>
        </w:rPr>
        <w:t xml:space="preserve"> </w:t>
      </w:r>
      <w:r>
        <w:rPr>
          <w:rFonts w:hint="eastAsia" w:ascii="仿宋" w:hAnsi="仿宋" w:eastAsia="仿宋" w:cs="仿宋"/>
          <w:spacing w:val="9"/>
          <w:sz w:val="24"/>
          <w:szCs w:val="24"/>
        </w:rPr>
        <w:t>自愿、公</w:t>
      </w:r>
      <w:r>
        <w:rPr>
          <w:rFonts w:hint="eastAsia" w:ascii="仿宋" w:hAnsi="仿宋" w:eastAsia="仿宋" w:cs="仿宋"/>
          <w:spacing w:val="8"/>
          <w:sz w:val="24"/>
          <w:szCs w:val="24"/>
        </w:rPr>
        <w:t>平和诚实信用的原则，双方就</w:t>
      </w:r>
      <w:r>
        <w:rPr>
          <w:rFonts w:hint="eastAsia" w:ascii="仿宋" w:hAnsi="仿宋" w:eastAsia="仿宋" w:cs="仿宋"/>
          <w:spacing w:val="8"/>
          <w:sz w:val="24"/>
          <w:szCs w:val="24"/>
          <w:u w:val="single"/>
          <w:lang w:eastAsia="zh-CN"/>
        </w:rPr>
        <w:t>浙江传媒学院融创（产教融合）基地建设工程蒸汽管道改造工程</w:t>
      </w:r>
      <w:r>
        <w:rPr>
          <w:rFonts w:hint="eastAsia" w:ascii="仿宋" w:hAnsi="仿宋" w:eastAsia="仿宋" w:cs="仿宋"/>
          <w:spacing w:val="8"/>
          <w:sz w:val="24"/>
          <w:szCs w:val="24"/>
        </w:rPr>
        <w:t>施工及有关事</w:t>
      </w:r>
      <w:r>
        <w:rPr>
          <w:rFonts w:hint="eastAsia" w:ascii="仿宋" w:hAnsi="仿宋" w:eastAsia="仿宋" w:cs="仿宋"/>
          <w:sz w:val="24"/>
          <w:szCs w:val="24"/>
        </w:rPr>
        <w:t xml:space="preserve"> </w:t>
      </w:r>
      <w:r>
        <w:rPr>
          <w:rFonts w:hint="eastAsia" w:ascii="仿宋" w:hAnsi="仿宋" w:eastAsia="仿宋" w:cs="仿宋"/>
          <w:spacing w:val="8"/>
          <w:sz w:val="24"/>
          <w:szCs w:val="24"/>
        </w:rPr>
        <w:t>项协商一致，共同达成如下协议：</w:t>
      </w:r>
    </w:p>
    <w:p w14:paraId="42581C96">
      <w:pPr>
        <w:spacing w:before="30" w:line="360" w:lineRule="auto"/>
        <w:ind w:left="424"/>
        <w:rPr>
          <w:rFonts w:hint="eastAsia" w:ascii="仿宋" w:hAnsi="仿宋" w:eastAsia="仿宋" w:cs="仿宋"/>
          <w:sz w:val="24"/>
          <w:szCs w:val="24"/>
        </w:rPr>
      </w:pPr>
      <w:r>
        <w:rPr>
          <w:rFonts w:hint="eastAsia" w:ascii="仿宋" w:hAnsi="仿宋" w:eastAsia="仿宋" w:cs="仿宋"/>
          <w:spacing w:val="7"/>
          <w:sz w:val="24"/>
          <w:szCs w:val="24"/>
        </w:rPr>
        <w:t>一、工程概况</w:t>
      </w:r>
    </w:p>
    <w:p w14:paraId="37171AE1">
      <w:pPr>
        <w:spacing w:before="161" w:line="360" w:lineRule="auto"/>
        <w:ind w:left="437"/>
        <w:rPr>
          <w:rFonts w:hint="eastAsia" w:ascii="仿宋" w:hAnsi="仿宋" w:eastAsia="仿宋" w:cs="仿宋"/>
          <w:sz w:val="24"/>
          <w:szCs w:val="24"/>
        </w:rPr>
      </w:pPr>
      <w:r>
        <w:rPr>
          <w:rFonts w:hint="eastAsia" w:ascii="仿宋" w:hAnsi="仿宋" w:eastAsia="仿宋" w:cs="仿宋"/>
          <w:spacing w:val="7"/>
          <w:sz w:val="24"/>
          <w:szCs w:val="24"/>
        </w:rPr>
        <w:t>1.工程名称：</w:t>
      </w:r>
      <w:r>
        <w:rPr>
          <w:rFonts w:hint="eastAsia" w:ascii="仿宋" w:hAnsi="仿宋" w:eastAsia="仿宋" w:cs="仿宋"/>
          <w:color w:val="auto"/>
          <w:sz w:val="24"/>
          <w:szCs w:val="24"/>
          <w:u w:val="single"/>
          <w:lang w:eastAsia="zh-CN"/>
        </w:rPr>
        <w:t>浙江传媒学院融创（产教融合）基地建设工程蒸汽管道改造工程</w:t>
      </w:r>
      <w:r>
        <w:rPr>
          <w:rFonts w:hint="eastAsia" w:ascii="仿宋" w:hAnsi="仿宋" w:eastAsia="仿宋" w:cs="仿宋"/>
          <w:spacing w:val="7"/>
          <w:sz w:val="24"/>
          <w:szCs w:val="24"/>
        </w:rPr>
        <w:t>。</w:t>
      </w:r>
    </w:p>
    <w:p w14:paraId="1E7C7B2E">
      <w:pPr>
        <w:spacing w:before="162" w:line="360" w:lineRule="auto"/>
        <w:ind w:left="417"/>
        <w:rPr>
          <w:rFonts w:hint="eastAsia" w:ascii="仿宋" w:hAnsi="仿宋" w:eastAsia="仿宋" w:cs="仿宋"/>
          <w:sz w:val="24"/>
          <w:szCs w:val="24"/>
        </w:rPr>
      </w:pPr>
      <w:r>
        <w:rPr>
          <w:rFonts w:hint="eastAsia" w:ascii="仿宋" w:hAnsi="仿宋" w:eastAsia="仿宋" w:cs="仿宋"/>
          <w:spacing w:val="8"/>
          <w:sz w:val="24"/>
          <w:szCs w:val="24"/>
        </w:rPr>
        <w:t>2.工程地点：</w:t>
      </w:r>
      <w:r>
        <w:rPr>
          <w:rFonts w:hint="eastAsia" w:ascii="仿宋" w:hAnsi="仿宋" w:eastAsia="仿宋" w:cs="仿宋"/>
          <w:spacing w:val="8"/>
          <w:sz w:val="24"/>
          <w:szCs w:val="24"/>
          <w:u w:val="single" w:color="auto"/>
        </w:rPr>
        <w:t>浙江传媒学院钱塘校区</w:t>
      </w:r>
      <w:r>
        <w:rPr>
          <w:rFonts w:hint="eastAsia" w:ascii="仿宋" w:hAnsi="仿宋" w:eastAsia="仿宋" w:cs="仿宋"/>
          <w:spacing w:val="8"/>
          <w:sz w:val="24"/>
          <w:szCs w:val="24"/>
        </w:rPr>
        <w:t>。</w:t>
      </w:r>
    </w:p>
    <w:p w14:paraId="07DB506C">
      <w:pPr>
        <w:spacing w:before="163" w:line="360" w:lineRule="auto"/>
        <w:ind w:left="421"/>
        <w:rPr>
          <w:rFonts w:hint="eastAsia" w:ascii="仿宋" w:hAnsi="仿宋" w:eastAsia="仿宋" w:cs="仿宋"/>
          <w:sz w:val="24"/>
          <w:szCs w:val="24"/>
        </w:rPr>
      </w:pPr>
      <w:r>
        <w:rPr>
          <w:rFonts w:hint="eastAsia" w:ascii="仿宋" w:hAnsi="仿宋" w:eastAsia="仿宋" w:cs="仿宋"/>
          <w:spacing w:val="4"/>
          <w:sz w:val="24"/>
          <w:szCs w:val="24"/>
        </w:rPr>
        <w:t>3.工程立项批准文号：</w:t>
      </w:r>
      <w:r>
        <w:rPr>
          <w:rFonts w:hint="eastAsia" w:ascii="仿宋" w:hAnsi="仿宋" w:eastAsia="仿宋" w:cs="仿宋"/>
          <w:spacing w:val="4"/>
          <w:sz w:val="24"/>
          <w:szCs w:val="24"/>
          <w:u w:val="single" w:color="auto"/>
        </w:rPr>
        <w:t xml:space="preserve">    /   </w:t>
      </w:r>
      <w:r>
        <w:rPr>
          <w:rFonts w:hint="eastAsia" w:ascii="仿宋" w:hAnsi="仿宋" w:eastAsia="仿宋" w:cs="仿宋"/>
          <w:spacing w:val="3"/>
          <w:sz w:val="24"/>
          <w:szCs w:val="24"/>
          <w:u w:val="single" w:color="auto"/>
        </w:rPr>
        <w:t xml:space="preserve"> </w:t>
      </w:r>
      <w:r>
        <w:rPr>
          <w:rFonts w:hint="eastAsia" w:ascii="仿宋" w:hAnsi="仿宋" w:eastAsia="仿宋" w:cs="仿宋"/>
          <w:spacing w:val="3"/>
          <w:sz w:val="24"/>
          <w:szCs w:val="24"/>
        </w:rPr>
        <w:t>。</w:t>
      </w:r>
    </w:p>
    <w:p w14:paraId="2770BAA4">
      <w:pPr>
        <w:spacing w:before="162" w:line="360" w:lineRule="auto"/>
        <w:ind w:left="416"/>
        <w:rPr>
          <w:rFonts w:hint="eastAsia" w:ascii="仿宋" w:hAnsi="仿宋" w:eastAsia="仿宋" w:cs="仿宋"/>
          <w:sz w:val="24"/>
          <w:szCs w:val="24"/>
        </w:rPr>
      </w:pPr>
      <w:r>
        <w:rPr>
          <w:rFonts w:hint="eastAsia" w:ascii="仿宋" w:hAnsi="仿宋" w:eastAsia="仿宋" w:cs="仿宋"/>
          <w:spacing w:val="7"/>
          <w:sz w:val="24"/>
          <w:szCs w:val="24"/>
        </w:rPr>
        <w:t>4.资金来源：</w:t>
      </w:r>
      <w:r>
        <w:rPr>
          <w:rFonts w:hint="eastAsia" w:ascii="仿宋" w:hAnsi="仿宋" w:eastAsia="仿宋" w:cs="仿宋"/>
          <w:spacing w:val="7"/>
          <w:sz w:val="24"/>
          <w:szCs w:val="24"/>
          <w:u w:val="single" w:color="auto"/>
        </w:rPr>
        <w:t>财政资金</w:t>
      </w:r>
      <w:r>
        <w:rPr>
          <w:rFonts w:hint="eastAsia" w:ascii="仿宋" w:hAnsi="仿宋" w:eastAsia="仿宋" w:cs="仿宋"/>
          <w:spacing w:val="7"/>
          <w:sz w:val="24"/>
          <w:szCs w:val="24"/>
        </w:rPr>
        <w:t>。</w:t>
      </w:r>
    </w:p>
    <w:p w14:paraId="3141383A">
      <w:pPr>
        <w:spacing w:before="162" w:line="360" w:lineRule="auto"/>
        <w:ind w:left="422"/>
        <w:rPr>
          <w:rFonts w:hint="eastAsia" w:ascii="仿宋" w:hAnsi="仿宋" w:eastAsia="仿宋" w:cs="仿宋"/>
          <w:sz w:val="24"/>
          <w:szCs w:val="24"/>
        </w:rPr>
      </w:pPr>
      <w:r>
        <w:rPr>
          <w:rFonts w:hint="eastAsia" w:ascii="仿宋" w:hAnsi="仿宋" w:eastAsia="仿宋" w:cs="仿宋"/>
          <w:spacing w:val="9"/>
          <w:sz w:val="24"/>
          <w:szCs w:val="24"/>
        </w:rPr>
        <w:t>5.工程内容：</w:t>
      </w:r>
      <w:r>
        <w:rPr>
          <w:rFonts w:hint="eastAsia" w:ascii="仿宋" w:hAnsi="仿宋" w:eastAsia="仿宋" w:cs="仿宋"/>
          <w:spacing w:val="9"/>
          <w:sz w:val="24"/>
          <w:szCs w:val="24"/>
          <w:u w:val="single" w:color="auto"/>
        </w:rPr>
        <w:t>采购文件及其所附</w:t>
      </w:r>
      <w:r>
        <w:rPr>
          <w:rFonts w:hint="eastAsia" w:ascii="仿宋" w:hAnsi="仿宋" w:eastAsia="仿宋" w:cs="仿宋"/>
          <w:spacing w:val="9"/>
          <w:sz w:val="24"/>
          <w:szCs w:val="24"/>
          <w:u w:val="single" w:color="auto"/>
          <w:lang w:val="en-US" w:eastAsia="zh-CN"/>
        </w:rPr>
        <w:t>图纸、</w:t>
      </w:r>
      <w:r>
        <w:rPr>
          <w:rFonts w:hint="eastAsia" w:ascii="仿宋" w:hAnsi="仿宋" w:eastAsia="仿宋" w:cs="仿宋"/>
          <w:spacing w:val="9"/>
          <w:sz w:val="24"/>
          <w:szCs w:val="24"/>
          <w:u w:val="single" w:color="auto"/>
        </w:rPr>
        <w:t>工程量清</w:t>
      </w:r>
      <w:r>
        <w:rPr>
          <w:rFonts w:hint="eastAsia" w:ascii="仿宋" w:hAnsi="仿宋" w:eastAsia="仿宋" w:cs="仿宋"/>
          <w:spacing w:val="8"/>
          <w:sz w:val="24"/>
          <w:szCs w:val="24"/>
          <w:u w:val="single" w:color="auto"/>
        </w:rPr>
        <w:t>单所包含全部内容</w:t>
      </w:r>
      <w:r>
        <w:rPr>
          <w:rFonts w:hint="eastAsia" w:ascii="仿宋" w:hAnsi="仿宋" w:eastAsia="仿宋" w:cs="仿宋"/>
          <w:spacing w:val="8"/>
          <w:sz w:val="24"/>
          <w:szCs w:val="24"/>
        </w:rPr>
        <w:t>。</w:t>
      </w:r>
    </w:p>
    <w:p w14:paraId="5A977F6A">
      <w:pPr>
        <w:spacing w:before="162" w:line="360" w:lineRule="auto"/>
        <w:ind w:left="420"/>
        <w:rPr>
          <w:rFonts w:hint="eastAsia" w:ascii="仿宋" w:hAnsi="仿宋" w:eastAsia="仿宋" w:cs="仿宋"/>
          <w:sz w:val="24"/>
          <w:szCs w:val="24"/>
        </w:rPr>
      </w:pPr>
      <w:r>
        <w:rPr>
          <w:rFonts w:hint="eastAsia" w:ascii="仿宋" w:hAnsi="仿宋" w:eastAsia="仿宋" w:cs="仿宋"/>
          <w:spacing w:val="7"/>
          <w:sz w:val="24"/>
          <w:szCs w:val="24"/>
        </w:rPr>
        <w:t>群体工程应附《承包人承揽工程项目一览表》（附件</w:t>
      </w:r>
      <w:r>
        <w:rPr>
          <w:rFonts w:hint="eastAsia" w:ascii="仿宋" w:hAnsi="仿宋" w:eastAsia="仿宋" w:cs="仿宋"/>
          <w:spacing w:val="-6"/>
          <w:sz w:val="24"/>
          <w:szCs w:val="24"/>
        </w:rPr>
        <w:t xml:space="preserve"> </w:t>
      </w:r>
      <w:r>
        <w:rPr>
          <w:rFonts w:hint="eastAsia" w:ascii="仿宋" w:hAnsi="仿宋" w:eastAsia="仿宋" w:cs="仿宋"/>
          <w:spacing w:val="7"/>
          <w:sz w:val="24"/>
          <w:szCs w:val="24"/>
        </w:rPr>
        <w:t>1）。</w:t>
      </w:r>
    </w:p>
    <w:p w14:paraId="4CEEE468">
      <w:pPr>
        <w:spacing w:before="162" w:line="360" w:lineRule="auto"/>
        <w:ind w:left="2" w:firstLine="419"/>
        <w:rPr>
          <w:rFonts w:hint="eastAsia" w:ascii="仿宋" w:hAnsi="仿宋" w:eastAsia="仿宋" w:cs="仿宋"/>
          <w:sz w:val="24"/>
          <w:szCs w:val="24"/>
        </w:rPr>
      </w:pPr>
      <w:r>
        <w:rPr>
          <w:rFonts w:hint="eastAsia" w:ascii="仿宋" w:hAnsi="仿宋" w:eastAsia="仿宋" w:cs="仿宋"/>
          <w:spacing w:val="8"/>
          <w:sz w:val="24"/>
          <w:szCs w:val="24"/>
        </w:rPr>
        <w:t>6.工程承包范围：</w:t>
      </w:r>
      <w:r>
        <w:rPr>
          <w:rFonts w:hint="eastAsia" w:ascii="仿宋" w:hAnsi="仿宋" w:eastAsia="仿宋" w:cs="仿宋"/>
          <w:spacing w:val="8"/>
          <w:sz w:val="24"/>
          <w:szCs w:val="24"/>
          <w:u w:val="single" w:color="auto"/>
        </w:rPr>
        <w:t>具体内容详见采购文件，包括</w:t>
      </w:r>
      <w:r>
        <w:rPr>
          <w:rFonts w:hint="eastAsia" w:ascii="仿宋" w:hAnsi="仿宋" w:eastAsia="仿宋" w:cs="仿宋"/>
          <w:spacing w:val="8"/>
          <w:sz w:val="24"/>
          <w:szCs w:val="24"/>
          <w:u w:val="single" w:color="auto"/>
          <w:lang w:val="en-US" w:eastAsia="zh-CN"/>
        </w:rPr>
        <w:t>图纸及</w:t>
      </w:r>
      <w:r>
        <w:rPr>
          <w:rFonts w:hint="eastAsia" w:ascii="仿宋" w:hAnsi="仿宋" w:eastAsia="仿宋" w:cs="仿宋"/>
          <w:spacing w:val="8"/>
          <w:sz w:val="24"/>
          <w:szCs w:val="24"/>
          <w:u w:val="single" w:color="auto"/>
        </w:rPr>
        <w:t>工程量清单范围内所有内容、其他发包人明确</w:t>
      </w:r>
      <w:r>
        <w:rPr>
          <w:rFonts w:hint="eastAsia" w:ascii="仿宋" w:hAnsi="仿宋" w:eastAsia="仿宋" w:cs="仿宋"/>
          <w:spacing w:val="7"/>
          <w:sz w:val="24"/>
          <w:szCs w:val="24"/>
          <w:u w:val="single" w:color="auto"/>
        </w:rPr>
        <w:t>指令要求</w:t>
      </w:r>
      <w:r>
        <w:rPr>
          <w:rFonts w:hint="eastAsia" w:ascii="仿宋" w:hAnsi="仿宋" w:eastAsia="仿宋" w:cs="仿宋"/>
          <w:spacing w:val="11"/>
          <w:sz w:val="24"/>
          <w:szCs w:val="24"/>
          <w:u w:val="single" w:color="auto"/>
        </w:rPr>
        <w:t>完成的工作量。</w:t>
      </w:r>
    </w:p>
    <w:p w14:paraId="5D4ABB1B">
      <w:pPr>
        <w:spacing w:before="30" w:line="360" w:lineRule="auto"/>
        <w:ind w:left="424"/>
        <w:rPr>
          <w:rFonts w:hint="eastAsia" w:ascii="仿宋" w:hAnsi="仿宋" w:eastAsia="仿宋" w:cs="仿宋"/>
          <w:sz w:val="24"/>
          <w:szCs w:val="24"/>
        </w:rPr>
      </w:pPr>
      <w:r>
        <w:rPr>
          <w:rFonts w:hint="eastAsia" w:ascii="仿宋" w:hAnsi="仿宋" w:eastAsia="仿宋" w:cs="仿宋"/>
          <w:spacing w:val="7"/>
          <w:sz w:val="24"/>
          <w:szCs w:val="24"/>
        </w:rPr>
        <w:t>二、合同工期</w:t>
      </w:r>
    </w:p>
    <w:p w14:paraId="3F6FC17E">
      <w:pPr>
        <w:spacing w:before="160" w:line="360" w:lineRule="auto"/>
        <w:ind w:left="3" w:leftChars="0" w:firstLine="417" w:firstLineChars="167"/>
        <w:rPr>
          <w:rFonts w:hint="eastAsia" w:ascii="仿宋" w:hAnsi="仿宋" w:eastAsia="仿宋" w:cs="仿宋"/>
          <w:sz w:val="24"/>
          <w:szCs w:val="24"/>
        </w:rPr>
      </w:pPr>
      <w:r>
        <w:rPr>
          <w:rFonts w:hint="eastAsia" w:ascii="仿宋" w:hAnsi="仿宋" w:eastAsia="仿宋" w:cs="仿宋"/>
          <w:spacing w:val="5"/>
          <w:sz w:val="24"/>
          <w:szCs w:val="24"/>
        </w:rPr>
        <w:t>工期总日历天数：</w:t>
      </w:r>
      <w:r>
        <w:rPr>
          <w:rFonts w:hint="eastAsia" w:ascii="仿宋" w:hAnsi="仿宋" w:eastAsia="仿宋" w:cs="仿宋"/>
          <w:spacing w:val="5"/>
          <w:sz w:val="24"/>
          <w:szCs w:val="24"/>
          <w:u w:val="single" w:color="auto"/>
          <w:lang w:val="en-US" w:eastAsia="zh-CN"/>
        </w:rPr>
        <w:t xml:space="preserve">  50 日历天</w:t>
      </w:r>
      <w:r>
        <w:rPr>
          <w:rFonts w:hint="eastAsia" w:ascii="仿宋" w:hAnsi="仿宋" w:eastAsia="仿宋" w:cs="仿宋"/>
          <w:spacing w:val="5"/>
          <w:sz w:val="24"/>
          <w:szCs w:val="24"/>
          <w:u w:val="none" w:color="auto"/>
          <w:lang w:val="en-US" w:eastAsia="zh-CN"/>
        </w:rPr>
        <w:t>。</w:t>
      </w:r>
    </w:p>
    <w:p w14:paraId="301DF3EB">
      <w:pPr>
        <w:spacing w:before="161" w:line="360" w:lineRule="auto"/>
        <w:ind w:left="10" w:firstLine="409"/>
        <w:rPr>
          <w:rFonts w:hint="eastAsia" w:ascii="仿宋" w:hAnsi="仿宋" w:eastAsia="仿宋" w:cs="仿宋"/>
          <w:sz w:val="24"/>
          <w:szCs w:val="24"/>
        </w:rPr>
      </w:pPr>
      <w:r>
        <w:rPr>
          <w:rFonts w:hint="eastAsia" w:ascii="仿宋" w:hAnsi="仿宋" w:eastAsia="仿宋" w:cs="仿宋"/>
          <w:spacing w:val="12"/>
          <w:sz w:val="24"/>
          <w:szCs w:val="24"/>
          <w:u w:val="single" w:color="auto"/>
        </w:rPr>
        <w:t>施工期间，如遇校内重大活动、极端天气导致工程暂停的，成交供应商</w:t>
      </w:r>
      <w:r>
        <w:rPr>
          <w:rFonts w:hint="eastAsia" w:ascii="仿宋" w:hAnsi="仿宋" w:eastAsia="仿宋" w:cs="仿宋"/>
          <w:spacing w:val="11"/>
          <w:sz w:val="24"/>
          <w:szCs w:val="24"/>
          <w:u w:val="single" w:color="auto"/>
        </w:rPr>
        <w:t>需无条件配合，工期依据暂停</w:t>
      </w:r>
      <w:r>
        <w:rPr>
          <w:rFonts w:hint="eastAsia" w:ascii="仿宋" w:hAnsi="仿宋" w:eastAsia="仿宋" w:cs="仿宋"/>
          <w:spacing w:val="10"/>
          <w:sz w:val="24"/>
          <w:szCs w:val="24"/>
          <w:u w:val="single" w:color="auto"/>
        </w:rPr>
        <w:t>时间自动顺延，但因此产生的其他影响或成本支出由成交供应商自行承担。</w:t>
      </w:r>
    </w:p>
    <w:p w14:paraId="571ADCB7">
      <w:pPr>
        <w:spacing w:before="31" w:line="360" w:lineRule="auto"/>
        <w:ind w:left="420"/>
        <w:rPr>
          <w:rFonts w:hint="eastAsia" w:ascii="仿宋" w:hAnsi="仿宋" w:eastAsia="仿宋" w:cs="仿宋"/>
          <w:sz w:val="24"/>
          <w:szCs w:val="24"/>
        </w:rPr>
      </w:pPr>
      <w:r>
        <w:rPr>
          <w:rFonts w:hint="eastAsia" w:ascii="仿宋" w:hAnsi="仿宋" w:eastAsia="仿宋" w:cs="仿宋"/>
          <w:spacing w:val="8"/>
          <w:sz w:val="24"/>
          <w:szCs w:val="24"/>
        </w:rPr>
        <w:t>三、质量标准</w:t>
      </w:r>
    </w:p>
    <w:p w14:paraId="13C98574">
      <w:pPr>
        <w:spacing w:before="160" w:line="360" w:lineRule="auto"/>
        <w:ind w:left="423"/>
        <w:rPr>
          <w:rFonts w:hint="eastAsia" w:ascii="仿宋" w:hAnsi="仿宋" w:eastAsia="仿宋" w:cs="仿宋"/>
          <w:sz w:val="24"/>
          <w:szCs w:val="24"/>
        </w:rPr>
      </w:pPr>
      <w:r>
        <w:rPr>
          <w:rFonts w:hint="eastAsia" w:ascii="仿宋" w:hAnsi="仿宋" w:eastAsia="仿宋" w:cs="仿宋"/>
          <w:spacing w:val="8"/>
          <w:sz w:val="24"/>
          <w:szCs w:val="24"/>
        </w:rPr>
        <w:t>工程质量符合</w:t>
      </w:r>
      <w:r>
        <w:rPr>
          <w:rFonts w:hint="eastAsia" w:ascii="仿宋" w:hAnsi="仿宋" w:eastAsia="仿宋" w:cs="仿宋"/>
          <w:spacing w:val="8"/>
          <w:sz w:val="24"/>
          <w:szCs w:val="24"/>
          <w:u w:val="single" w:color="auto"/>
        </w:rPr>
        <w:t xml:space="preserve">  工程施工质量验收规范合格  </w:t>
      </w:r>
      <w:r>
        <w:rPr>
          <w:rFonts w:hint="eastAsia" w:ascii="仿宋" w:hAnsi="仿宋" w:eastAsia="仿宋" w:cs="仿宋"/>
          <w:spacing w:val="-91"/>
          <w:sz w:val="24"/>
          <w:szCs w:val="24"/>
        </w:rPr>
        <w:t xml:space="preserve"> </w:t>
      </w:r>
      <w:r>
        <w:rPr>
          <w:rFonts w:hint="eastAsia" w:ascii="仿宋" w:hAnsi="仿宋" w:eastAsia="仿宋" w:cs="仿宋"/>
          <w:spacing w:val="7"/>
          <w:sz w:val="24"/>
          <w:szCs w:val="24"/>
        </w:rPr>
        <w:t>标准。</w:t>
      </w:r>
    </w:p>
    <w:p w14:paraId="1E0CEFD3">
      <w:pPr>
        <w:spacing w:before="162" w:line="360" w:lineRule="auto"/>
        <w:ind w:left="440"/>
        <w:rPr>
          <w:rFonts w:hint="eastAsia" w:ascii="仿宋" w:hAnsi="仿宋" w:eastAsia="仿宋" w:cs="仿宋"/>
          <w:sz w:val="24"/>
          <w:szCs w:val="24"/>
        </w:rPr>
      </w:pPr>
      <w:r>
        <w:rPr>
          <w:rFonts w:hint="eastAsia" w:ascii="仿宋" w:hAnsi="仿宋" w:eastAsia="仿宋" w:cs="仿宋"/>
          <w:spacing w:val="7"/>
          <w:sz w:val="24"/>
          <w:szCs w:val="24"/>
        </w:rPr>
        <w:t>四、签约合同价与合同价格形式</w:t>
      </w:r>
    </w:p>
    <w:p w14:paraId="627EC057">
      <w:pPr>
        <w:spacing w:before="163" w:line="360" w:lineRule="auto"/>
        <w:ind w:left="437"/>
        <w:rPr>
          <w:rFonts w:hint="eastAsia" w:ascii="仿宋" w:hAnsi="仿宋" w:eastAsia="仿宋" w:cs="仿宋"/>
          <w:sz w:val="24"/>
          <w:szCs w:val="24"/>
        </w:rPr>
      </w:pPr>
      <w:r>
        <w:rPr>
          <w:rFonts w:hint="eastAsia" w:ascii="仿宋" w:hAnsi="仿宋" w:eastAsia="仿宋" w:cs="仿宋"/>
          <w:spacing w:val="4"/>
          <w:sz w:val="24"/>
          <w:szCs w:val="24"/>
        </w:rPr>
        <w:t>1.签约合同价为：</w:t>
      </w:r>
    </w:p>
    <w:p w14:paraId="3F5F3D10">
      <w:pPr>
        <w:spacing w:before="163" w:line="360" w:lineRule="auto"/>
        <w:ind w:left="422"/>
        <w:rPr>
          <w:rFonts w:hint="eastAsia" w:ascii="仿宋" w:hAnsi="仿宋" w:eastAsia="仿宋" w:cs="仿宋"/>
          <w:sz w:val="24"/>
          <w:szCs w:val="24"/>
        </w:rPr>
      </w:pPr>
      <w:r>
        <w:rPr>
          <w:rFonts w:hint="eastAsia" w:ascii="仿宋" w:hAnsi="仿宋" w:eastAsia="仿宋" w:cs="仿宋"/>
          <w:spacing w:val="6"/>
          <w:sz w:val="24"/>
          <w:szCs w:val="24"/>
        </w:rPr>
        <w:t>人民币（大写）</w:t>
      </w:r>
      <w:r>
        <w:rPr>
          <w:rFonts w:hint="eastAsia" w:ascii="仿宋" w:hAnsi="仿宋" w:eastAsia="仿宋" w:cs="仿宋"/>
          <w:spacing w:val="6"/>
          <w:sz w:val="24"/>
          <w:szCs w:val="24"/>
          <w:u w:val="single" w:color="auto"/>
          <w:lang w:val="en-US" w:eastAsia="zh-CN"/>
        </w:rPr>
        <w:t xml:space="preserve">                </w:t>
      </w:r>
      <w:r>
        <w:rPr>
          <w:rFonts w:hint="eastAsia" w:ascii="仿宋" w:hAnsi="仿宋" w:eastAsia="仿宋" w:cs="仿宋"/>
          <w:spacing w:val="6"/>
          <w:sz w:val="24"/>
          <w:szCs w:val="24"/>
          <w:u w:val="single" w:color="auto"/>
        </w:rPr>
        <w:t xml:space="preserve"> </w:t>
      </w:r>
      <w:r>
        <w:rPr>
          <w:rFonts w:hint="eastAsia" w:ascii="仿宋" w:hAnsi="仿宋" w:eastAsia="仿宋" w:cs="仿宋"/>
          <w:spacing w:val="6"/>
          <w:sz w:val="24"/>
          <w:szCs w:val="24"/>
        </w:rPr>
        <w:t>(¥</w:t>
      </w:r>
      <w:r>
        <w:rPr>
          <w:rFonts w:hint="eastAsia" w:ascii="仿宋" w:hAnsi="仿宋" w:eastAsia="仿宋" w:cs="仿宋"/>
          <w:spacing w:val="44"/>
          <w:sz w:val="24"/>
          <w:szCs w:val="24"/>
          <w:u w:val="single" w:color="auto"/>
        </w:rPr>
        <w:t xml:space="preserve"> </w:t>
      </w:r>
      <w:r>
        <w:rPr>
          <w:rFonts w:hint="eastAsia" w:ascii="仿宋" w:hAnsi="仿宋" w:eastAsia="仿宋" w:cs="仿宋"/>
          <w:spacing w:val="6"/>
          <w:sz w:val="24"/>
          <w:szCs w:val="24"/>
          <w:u w:val="single" w:color="auto"/>
          <w:lang w:val="en-US" w:eastAsia="zh-CN"/>
        </w:rPr>
        <w:t xml:space="preserve">        </w:t>
      </w:r>
      <w:r>
        <w:rPr>
          <w:rFonts w:hint="eastAsia" w:ascii="仿宋" w:hAnsi="仿宋" w:eastAsia="仿宋" w:cs="仿宋"/>
          <w:spacing w:val="6"/>
          <w:sz w:val="24"/>
          <w:szCs w:val="24"/>
        </w:rPr>
        <w:t>元)；</w:t>
      </w:r>
    </w:p>
    <w:p w14:paraId="1CF0A568">
      <w:pPr>
        <w:spacing w:before="171" w:line="360" w:lineRule="auto"/>
        <w:ind w:left="417"/>
        <w:rPr>
          <w:rFonts w:hint="eastAsia" w:ascii="仿宋" w:hAnsi="仿宋" w:eastAsia="仿宋" w:cs="仿宋"/>
          <w:sz w:val="24"/>
          <w:szCs w:val="24"/>
        </w:rPr>
      </w:pPr>
      <w:r>
        <w:rPr>
          <w:rFonts w:hint="eastAsia" w:ascii="仿宋" w:hAnsi="仿宋" w:eastAsia="仿宋" w:cs="仿宋"/>
          <w:spacing w:val="6"/>
          <w:sz w:val="24"/>
          <w:szCs w:val="24"/>
        </w:rPr>
        <w:t>2.合同价格形式：</w:t>
      </w:r>
      <w:r>
        <w:rPr>
          <w:rFonts w:hint="eastAsia" w:ascii="仿宋" w:hAnsi="仿宋" w:eastAsia="仿宋" w:cs="仿宋"/>
          <w:spacing w:val="6"/>
          <w:sz w:val="24"/>
          <w:szCs w:val="24"/>
          <w:u w:val="single" w:color="auto"/>
        </w:rPr>
        <w:t xml:space="preserve">    </w:t>
      </w:r>
      <w:r>
        <w:rPr>
          <w:rFonts w:hint="eastAsia" w:ascii="仿宋" w:hAnsi="仿宋" w:eastAsia="仿宋" w:cs="仿宋"/>
          <w:spacing w:val="6"/>
          <w:sz w:val="24"/>
          <w:szCs w:val="24"/>
          <w:u w:val="single" w:color="auto"/>
          <w:lang w:val="en-US" w:eastAsia="zh-CN"/>
        </w:rPr>
        <w:t xml:space="preserve">          </w:t>
      </w:r>
      <w:r>
        <w:rPr>
          <w:rFonts w:hint="eastAsia" w:ascii="仿宋" w:hAnsi="仿宋" w:eastAsia="仿宋" w:cs="仿宋"/>
          <w:spacing w:val="6"/>
          <w:sz w:val="24"/>
          <w:szCs w:val="24"/>
          <w:u w:val="single" w:color="auto"/>
        </w:rPr>
        <w:t xml:space="preserve">        </w:t>
      </w:r>
      <w:r>
        <w:rPr>
          <w:rFonts w:hint="eastAsia" w:ascii="仿宋" w:hAnsi="仿宋" w:eastAsia="仿宋" w:cs="仿宋"/>
          <w:spacing w:val="6"/>
          <w:sz w:val="24"/>
          <w:szCs w:val="24"/>
        </w:rPr>
        <w:t>。</w:t>
      </w:r>
    </w:p>
    <w:p w14:paraId="0F2E52B9">
      <w:pPr>
        <w:spacing w:before="163" w:line="360" w:lineRule="auto"/>
        <w:ind w:left="424"/>
        <w:rPr>
          <w:rFonts w:hint="eastAsia" w:ascii="仿宋" w:hAnsi="仿宋" w:eastAsia="仿宋" w:cs="仿宋"/>
          <w:sz w:val="24"/>
          <w:szCs w:val="24"/>
        </w:rPr>
      </w:pPr>
      <w:r>
        <w:rPr>
          <w:rFonts w:hint="eastAsia" w:ascii="仿宋" w:hAnsi="仿宋" w:eastAsia="仿宋" w:cs="仿宋"/>
          <w:spacing w:val="7"/>
          <w:sz w:val="24"/>
          <w:szCs w:val="24"/>
        </w:rPr>
        <w:t>五、项目经理</w:t>
      </w:r>
    </w:p>
    <w:p w14:paraId="0C62AA1E">
      <w:pPr>
        <w:spacing w:before="160" w:line="360" w:lineRule="auto"/>
        <w:ind w:left="420"/>
        <w:rPr>
          <w:rFonts w:hint="eastAsia" w:ascii="仿宋" w:hAnsi="仿宋" w:eastAsia="仿宋" w:cs="仿宋"/>
          <w:sz w:val="24"/>
          <w:szCs w:val="24"/>
        </w:rPr>
      </w:pPr>
      <w:r>
        <w:rPr>
          <w:rFonts w:hint="eastAsia" w:ascii="仿宋" w:hAnsi="仿宋" w:eastAsia="仿宋" w:cs="仿宋"/>
          <w:spacing w:val="7"/>
          <w:sz w:val="24"/>
          <w:szCs w:val="24"/>
        </w:rPr>
        <w:t>承包人项目经理：</w:t>
      </w:r>
      <w:r>
        <w:rPr>
          <w:rFonts w:hint="eastAsia" w:ascii="仿宋" w:hAnsi="仿宋" w:eastAsia="仿宋" w:cs="仿宋"/>
          <w:spacing w:val="7"/>
          <w:sz w:val="24"/>
          <w:szCs w:val="24"/>
          <w:u w:val="single" w:color="auto"/>
        </w:rPr>
        <w:t xml:space="preserve">  </w:t>
      </w:r>
      <w:r>
        <w:rPr>
          <w:rFonts w:hint="eastAsia" w:ascii="仿宋" w:hAnsi="仿宋" w:eastAsia="仿宋" w:cs="仿宋"/>
          <w:spacing w:val="7"/>
          <w:sz w:val="24"/>
          <w:szCs w:val="24"/>
          <w:u w:val="single" w:color="auto"/>
          <w:lang w:val="en-US" w:eastAsia="zh-CN"/>
        </w:rPr>
        <w:t xml:space="preserve">        </w:t>
      </w:r>
      <w:r>
        <w:rPr>
          <w:rFonts w:hint="eastAsia" w:ascii="仿宋" w:hAnsi="仿宋" w:eastAsia="仿宋" w:cs="仿宋"/>
          <w:spacing w:val="7"/>
          <w:sz w:val="24"/>
          <w:szCs w:val="24"/>
          <w:u w:val="single" w:color="auto"/>
        </w:rPr>
        <w:t xml:space="preserve">  </w:t>
      </w:r>
      <w:r>
        <w:rPr>
          <w:rFonts w:hint="eastAsia" w:ascii="仿宋" w:hAnsi="仿宋" w:eastAsia="仿宋" w:cs="仿宋"/>
          <w:spacing w:val="7"/>
          <w:sz w:val="24"/>
          <w:szCs w:val="24"/>
        </w:rPr>
        <w:t>。</w:t>
      </w:r>
    </w:p>
    <w:p w14:paraId="0A085B31">
      <w:pPr>
        <w:spacing w:before="161" w:line="360" w:lineRule="auto"/>
        <w:ind w:left="422"/>
        <w:rPr>
          <w:rFonts w:hint="eastAsia" w:ascii="仿宋" w:hAnsi="仿宋" w:eastAsia="仿宋" w:cs="仿宋"/>
          <w:sz w:val="24"/>
          <w:szCs w:val="24"/>
        </w:rPr>
      </w:pPr>
      <w:r>
        <w:rPr>
          <w:rFonts w:hint="eastAsia" w:ascii="仿宋" w:hAnsi="仿宋" w:eastAsia="仿宋" w:cs="仿宋"/>
          <w:spacing w:val="8"/>
          <w:sz w:val="24"/>
          <w:szCs w:val="24"/>
        </w:rPr>
        <w:t>六、合同文件构成</w:t>
      </w:r>
    </w:p>
    <w:p w14:paraId="35DA6646">
      <w:pPr>
        <w:spacing w:before="164" w:line="360" w:lineRule="auto"/>
        <w:ind w:left="421"/>
        <w:rPr>
          <w:rFonts w:hint="eastAsia" w:ascii="仿宋" w:hAnsi="仿宋" w:eastAsia="仿宋" w:cs="仿宋"/>
          <w:sz w:val="24"/>
          <w:szCs w:val="24"/>
        </w:rPr>
      </w:pPr>
      <w:r>
        <w:rPr>
          <w:rFonts w:hint="eastAsia" w:ascii="仿宋" w:hAnsi="仿宋" w:eastAsia="仿宋" w:cs="仿宋"/>
          <w:spacing w:val="8"/>
          <w:sz w:val="24"/>
          <w:szCs w:val="24"/>
        </w:rPr>
        <w:t>本协议书与下列文件一起构成合同文件：</w:t>
      </w:r>
    </w:p>
    <w:p w14:paraId="1620E1BC">
      <w:pPr>
        <w:numPr>
          <w:ilvl w:val="0"/>
          <w:numId w:val="1"/>
        </w:numPr>
        <w:spacing w:before="162" w:line="360" w:lineRule="auto"/>
        <w:ind w:left="10" w:leftChars="0" w:firstLine="419" w:firstLineChars="160"/>
        <w:rPr>
          <w:rFonts w:hint="eastAsia" w:ascii="仿宋" w:hAnsi="仿宋" w:eastAsia="仿宋" w:cs="仿宋"/>
          <w:sz w:val="24"/>
          <w:szCs w:val="24"/>
        </w:rPr>
      </w:pPr>
      <w:r>
        <w:rPr>
          <w:rFonts w:hint="eastAsia" w:ascii="仿宋" w:hAnsi="仿宋" w:eastAsia="仿宋" w:cs="仿宋"/>
          <w:spacing w:val="11"/>
          <w:sz w:val="24"/>
          <w:szCs w:val="24"/>
        </w:rPr>
        <w:t>本合同协议书</w:t>
      </w:r>
      <w:r>
        <w:rPr>
          <w:rFonts w:hint="eastAsia" w:ascii="仿宋" w:hAnsi="仿宋" w:eastAsia="仿宋" w:cs="仿宋"/>
          <w:spacing w:val="-6"/>
          <w:sz w:val="24"/>
          <w:szCs w:val="24"/>
        </w:rPr>
        <w:t>；（</w:t>
      </w:r>
      <w:r>
        <w:rPr>
          <w:rFonts w:hint="eastAsia" w:ascii="仿宋" w:hAnsi="仿宋" w:eastAsia="仿宋" w:cs="仿宋"/>
          <w:spacing w:val="11"/>
          <w:sz w:val="24"/>
          <w:szCs w:val="24"/>
        </w:rPr>
        <w:t>2）本合同专用条款、合同附件</w:t>
      </w:r>
      <w:r>
        <w:rPr>
          <w:rFonts w:hint="eastAsia" w:ascii="仿宋" w:hAnsi="仿宋" w:eastAsia="仿宋" w:cs="仿宋"/>
          <w:spacing w:val="-6"/>
          <w:sz w:val="24"/>
          <w:szCs w:val="24"/>
        </w:rPr>
        <w:t>；（</w:t>
      </w:r>
      <w:r>
        <w:rPr>
          <w:rFonts w:hint="eastAsia" w:ascii="仿宋" w:hAnsi="仿宋" w:eastAsia="仿宋" w:cs="仿宋"/>
          <w:spacing w:val="11"/>
          <w:sz w:val="24"/>
          <w:szCs w:val="24"/>
        </w:rPr>
        <w:t>3）成交通知书</w:t>
      </w:r>
      <w:r>
        <w:rPr>
          <w:rFonts w:hint="eastAsia" w:ascii="仿宋" w:hAnsi="仿宋" w:eastAsia="仿宋" w:cs="仿宋"/>
          <w:spacing w:val="-6"/>
          <w:sz w:val="24"/>
          <w:szCs w:val="24"/>
        </w:rPr>
        <w:t>；（</w:t>
      </w:r>
      <w:r>
        <w:rPr>
          <w:rFonts w:hint="eastAsia" w:ascii="仿宋" w:hAnsi="仿宋" w:eastAsia="仿宋" w:cs="仿宋"/>
          <w:spacing w:val="11"/>
          <w:sz w:val="24"/>
          <w:szCs w:val="24"/>
        </w:rPr>
        <w:t>4）磋商澄清纪要</w:t>
      </w:r>
      <w:r>
        <w:rPr>
          <w:rFonts w:hint="eastAsia" w:ascii="仿宋" w:hAnsi="仿宋" w:eastAsia="仿宋" w:cs="仿宋"/>
          <w:spacing w:val="11"/>
          <w:sz w:val="24"/>
          <w:szCs w:val="24"/>
          <w:lang w:eastAsia="zh-CN"/>
        </w:rPr>
        <w:t>；</w:t>
      </w:r>
      <w:r>
        <w:rPr>
          <w:rFonts w:hint="eastAsia" w:ascii="仿宋" w:hAnsi="仿宋" w:eastAsia="仿宋" w:cs="仿宋"/>
          <w:spacing w:val="13"/>
          <w:sz w:val="24"/>
          <w:szCs w:val="24"/>
        </w:rPr>
        <w:t>（5）磋商响应文件</w:t>
      </w:r>
      <w:r>
        <w:rPr>
          <w:rFonts w:hint="eastAsia" w:ascii="仿宋" w:hAnsi="仿宋" w:eastAsia="仿宋" w:cs="仿宋"/>
          <w:spacing w:val="-10"/>
          <w:sz w:val="24"/>
          <w:szCs w:val="24"/>
        </w:rPr>
        <w:t>；（</w:t>
      </w:r>
      <w:r>
        <w:rPr>
          <w:rFonts w:hint="eastAsia" w:ascii="仿宋" w:hAnsi="仿宋" w:eastAsia="仿宋" w:cs="仿宋"/>
          <w:spacing w:val="13"/>
          <w:sz w:val="24"/>
          <w:szCs w:val="24"/>
        </w:rPr>
        <w:t>6）采购文件</w:t>
      </w:r>
      <w:r>
        <w:rPr>
          <w:rFonts w:hint="eastAsia" w:ascii="仿宋" w:hAnsi="仿宋" w:eastAsia="仿宋" w:cs="仿宋"/>
          <w:spacing w:val="13"/>
          <w:sz w:val="24"/>
          <w:szCs w:val="24"/>
          <w:lang w:eastAsia="zh-CN"/>
        </w:rPr>
        <w:t>、</w:t>
      </w:r>
      <w:r>
        <w:rPr>
          <w:rFonts w:hint="eastAsia" w:ascii="仿宋" w:hAnsi="仿宋" w:eastAsia="仿宋" w:cs="仿宋"/>
          <w:spacing w:val="13"/>
          <w:sz w:val="24"/>
          <w:szCs w:val="24"/>
          <w:lang w:val="en-US" w:eastAsia="zh-CN"/>
        </w:rPr>
        <w:t>图纸</w:t>
      </w:r>
      <w:r>
        <w:rPr>
          <w:rFonts w:hint="eastAsia" w:ascii="仿宋" w:hAnsi="仿宋" w:eastAsia="仿宋" w:cs="仿宋"/>
          <w:spacing w:val="13"/>
          <w:sz w:val="24"/>
          <w:szCs w:val="24"/>
        </w:rPr>
        <w:t>及其附件</w:t>
      </w:r>
      <w:r>
        <w:rPr>
          <w:rFonts w:hint="eastAsia" w:ascii="仿宋" w:hAnsi="仿宋" w:eastAsia="仿宋" w:cs="仿宋"/>
          <w:spacing w:val="-10"/>
          <w:sz w:val="24"/>
          <w:szCs w:val="24"/>
        </w:rPr>
        <w:t>；</w:t>
      </w:r>
      <w:r>
        <w:rPr>
          <w:rFonts w:hint="eastAsia" w:ascii="仿宋" w:hAnsi="仿宋" w:eastAsia="仿宋" w:cs="仿宋"/>
          <w:spacing w:val="-76"/>
          <w:sz w:val="24"/>
          <w:szCs w:val="24"/>
        </w:rPr>
        <w:t xml:space="preserve"> </w:t>
      </w:r>
      <w:r>
        <w:rPr>
          <w:rFonts w:hint="eastAsia" w:ascii="仿宋" w:hAnsi="仿宋" w:eastAsia="仿宋" w:cs="仿宋"/>
          <w:spacing w:val="-10"/>
          <w:sz w:val="24"/>
          <w:szCs w:val="24"/>
        </w:rPr>
        <w:t>（</w:t>
      </w:r>
      <w:r>
        <w:rPr>
          <w:rFonts w:hint="eastAsia" w:ascii="仿宋" w:hAnsi="仿宋" w:eastAsia="仿宋" w:cs="仿宋"/>
          <w:spacing w:val="13"/>
          <w:sz w:val="24"/>
          <w:szCs w:val="24"/>
        </w:rPr>
        <w:t>7）本合同通用条款</w:t>
      </w:r>
      <w:r>
        <w:rPr>
          <w:rFonts w:hint="eastAsia" w:ascii="仿宋" w:hAnsi="仿宋" w:eastAsia="仿宋" w:cs="仿宋"/>
          <w:spacing w:val="-10"/>
          <w:sz w:val="24"/>
          <w:szCs w:val="24"/>
        </w:rPr>
        <w:t>；</w:t>
      </w:r>
      <w:r>
        <w:rPr>
          <w:rFonts w:hint="eastAsia" w:ascii="仿宋" w:hAnsi="仿宋" w:eastAsia="仿宋" w:cs="仿宋"/>
          <w:spacing w:val="-80"/>
          <w:sz w:val="24"/>
          <w:szCs w:val="24"/>
        </w:rPr>
        <w:t xml:space="preserve"> </w:t>
      </w:r>
      <w:r>
        <w:rPr>
          <w:rFonts w:hint="eastAsia" w:ascii="仿宋" w:hAnsi="仿宋" w:eastAsia="仿宋" w:cs="仿宋"/>
          <w:spacing w:val="-10"/>
          <w:sz w:val="24"/>
          <w:szCs w:val="24"/>
        </w:rPr>
        <w:t>（</w:t>
      </w:r>
      <w:r>
        <w:rPr>
          <w:rFonts w:hint="eastAsia" w:ascii="仿宋" w:hAnsi="仿宋" w:eastAsia="仿宋" w:cs="仿宋"/>
          <w:spacing w:val="13"/>
          <w:sz w:val="24"/>
          <w:szCs w:val="24"/>
        </w:rPr>
        <w:t>8）标准、规范及有关技术</w:t>
      </w:r>
      <w:r>
        <w:rPr>
          <w:rFonts w:hint="eastAsia" w:ascii="仿宋" w:hAnsi="仿宋" w:eastAsia="仿宋" w:cs="仿宋"/>
          <w:spacing w:val="10"/>
          <w:sz w:val="24"/>
          <w:szCs w:val="24"/>
        </w:rPr>
        <w:t>文件</w:t>
      </w:r>
      <w:r>
        <w:rPr>
          <w:rFonts w:hint="eastAsia" w:ascii="仿宋" w:hAnsi="仿宋" w:eastAsia="仿宋" w:cs="仿宋"/>
          <w:spacing w:val="-4"/>
          <w:sz w:val="24"/>
          <w:szCs w:val="24"/>
        </w:rPr>
        <w:t>；（</w:t>
      </w:r>
      <w:r>
        <w:rPr>
          <w:rFonts w:hint="eastAsia" w:ascii="仿宋" w:hAnsi="仿宋" w:eastAsia="仿宋" w:cs="仿宋"/>
          <w:spacing w:val="10"/>
          <w:sz w:val="24"/>
          <w:szCs w:val="24"/>
        </w:rPr>
        <w:t>9）双方约定构成合同组成部分的其他文件。</w:t>
      </w:r>
    </w:p>
    <w:p w14:paraId="50042AA9">
      <w:pPr>
        <w:spacing w:before="33" w:line="360" w:lineRule="auto"/>
        <w:ind w:left="419"/>
        <w:rPr>
          <w:rFonts w:hint="eastAsia" w:ascii="仿宋" w:hAnsi="仿宋" w:eastAsia="仿宋" w:cs="仿宋"/>
          <w:spacing w:val="9"/>
          <w:sz w:val="24"/>
          <w:szCs w:val="24"/>
        </w:rPr>
      </w:pPr>
      <w:r>
        <w:rPr>
          <w:rFonts w:hint="eastAsia" w:ascii="仿宋" w:hAnsi="仿宋" w:eastAsia="仿宋" w:cs="仿宋"/>
          <w:spacing w:val="9"/>
          <w:sz w:val="24"/>
          <w:szCs w:val="24"/>
        </w:rPr>
        <w:t>在合同订立及履行过程中形成的与合同有关的文件均构成合同文件组成部分。</w:t>
      </w:r>
    </w:p>
    <w:p w14:paraId="6155E804">
      <w:pPr>
        <w:spacing w:before="33" w:line="360" w:lineRule="auto"/>
        <w:ind w:left="0" w:leftChars="0" w:firstLine="419" w:firstLineChars="159"/>
        <w:rPr>
          <w:rFonts w:hint="eastAsia" w:ascii="仿宋" w:hAnsi="仿宋" w:eastAsia="仿宋" w:cs="仿宋"/>
          <w:sz w:val="24"/>
          <w:szCs w:val="24"/>
        </w:rPr>
      </w:pPr>
      <w:r>
        <w:rPr>
          <w:rFonts w:hint="eastAsia" w:ascii="仿宋" w:hAnsi="仿宋" w:eastAsia="仿宋" w:cs="仿宋"/>
          <w:spacing w:val="12"/>
          <w:sz w:val="24"/>
          <w:szCs w:val="24"/>
        </w:rPr>
        <w:t>上述各项合同文件包括合同当事人就该项合同文件所作出的补充</w:t>
      </w:r>
      <w:r>
        <w:rPr>
          <w:rFonts w:hint="eastAsia" w:ascii="仿宋" w:hAnsi="仿宋" w:eastAsia="仿宋" w:cs="仿宋"/>
          <w:spacing w:val="11"/>
          <w:sz w:val="24"/>
          <w:szCs w:val="24"/>
        </w:rPr>
        <w:t>和修改，属于同一类内容的文件，应</w:t>
      </w:r>
      <w:r>
        <w:rPr>
          <w:rFonts w:hint="eastAsia" w:ascii="仿宋" w:hAnsi="仿宋" w:eastAsia="仿宋" w:cs="仿宋"/>
          <w:spacing w:val="9"/>
          <w:sz w:val="24"/>
          <w:szCs w:val="24"/>
        </w:rPr>
        <w:t>以最新签署的为准。专用合同条款及其附件须</w:t>
      </w:r>
      <w:r>
        <w:rPr>
          <w:rFonts w:hint="eastAsia" w:ascii="仿宋" w:hAnsi="仿宋" w:eastAsia="仿宋" w:cs="仿宋"/>
          <w:spacing w:val="8"/>
          <w:sz w:val="24"/>
          <w:szCs w:val="24"/>
        </w:rPr>
        <w:t>经合同当事人签字或盖章。</w:t>
      </w:r>
    </w:p>
    <w:p w14:paraId="52188800">
      <w:pPr>
        <w:spacing w:before="32" w:line="360" w:lineRule="auto"/>
        <w:ind w:left="419"/>
        <w:rPr>
          <w:rFonts w:hint="eastAsia" w:ascii="仿宋" w:hAnsi="仿宋" w:eastAsia="仿宋" w:cs="仿宋"/>
          <w:sz w:val="24"/>
          <w:szCs w:val="24"/>
        </w:rPr>
      </w:pPr>
      <w:r>
        <w:rPr>
          <w:rFonts w:hint="eastAsia" w:ascii="仿宋" w:hAnsi="仿宋" w:eastAsia="仿宋" w:cs="仿宋"/>
          <w:spacing w:val="7"/>
          <w:sz w:val="24"/>
          <w:szCs w:val="24"/>
        </w:rPr>
        <w:t>七、承诺</w:t>
      </w:r>
    </w:p>
    <w:p w14:paraId="065C1DC6">
      <w:pPr>
        <w:spacing w:before="164" w:line="360" w:lineRule="auto"/>
        <w:ind w:left="20" w:firstLine="415"/>
        <w:rPr>
          <w:rFonts w:hint="eastAsia" w:ascii="仿宋" w:hAnsi="仿宋" w:eastAsia="仿宋" w:cs="仿宋"/>
          <w:sz w:val="24"/>
          <w:szCs w:val="24"/>
        </w:rPr>
      </w:pPr>
      <w:r>
        <w:rPr>
          <w:rFonts w:hint="eastAsia" w:ascii="仿宋" w:hAnsi="仿宋" w:eastAsia="仿宋" w:cs="仿宋"/>
          <w:spacing w:val="8"/>
          <w:sz w:val="24"/>
          <w:szCs w:val="24"/>
        </w:rPr>
        <w:t>1.发包人承诺按照法律规定履行项目审批手续、筹集工程</w:t>
      </w:r>
      <w:r>
        <w:rPr>
          <w:rFonts w:hint="eastAsia" w:ascii="仿宋" w:hAnsi="仿宋" w:eastAsia="仿宋" w:cs="仿宋"/>
          <w:spacing w:val="7"/>
          <w:sz w:val="24"/>
          <w:szCs w:val="24"/>
        </w:rPr>
        <w:t>建设资金并按照合同约定的期限和方式支付合</w:t>
      </w:r>
      <w:r>
        <w:rPr>
          <w:rFonts w:hint="eastAsia" w:ascii="仿宋" w:hAnsi="仿宋" w:eastAsia="仿宋" w:cs="仿宋"/>
          <w:sz w:val="24"/>
          <w:szCs w:val="24"/>
        </w:rPr>
        <w:t xml:space="preserve"> 同价款。</w:t>
      </w:r>
    </w:p>
    <w:p w14:paraId="4BE16D36">
      <w:pPr>
        <w:spacing w:before="33" w:line="360" w:lineRule="auto"/>
        <w:ind w:firstLine="416"/>
        <w:rPr>
          <w:rFonts w:hint="eastAsia" w:ascii="仿宋" w:hAnsi="仿宋" w:eastAsia="仿宋" w:cs="仿宋"/>
          <w:sz w:val="24"/>
          <w:szCs w:val="24"/>
        </w:rPr>
      </w:pPr>
      <w:r>
        <w:rPr>
          <w:rFonts w:hint="eastAsia" w:ascii="仿宋" w:hAnsi="仿宋" w:eastAsia="仿宋" w:cs="仿宋"/>
          <w:spacing w:val="8"/>
          <w:sz w:val="24"/>
          <w:szCs w:val="24"/>
        </w:rPr>
        <w:t>2.承包人承诺按照法律规定及合同约定组织完成工程施工，确保工程质量和安全，不进行转包及违法分</w:t>
      </w:r>
      <w:r>
        <w:rPr>
          <w:rFonts w:hint="eastAsia" w:ascii="仿宋" w:hAnsi="仿宋" w:eastAsia="仿宋" w:cs="仿宋"/>
          <w:sz w:val="24"/>
          <w:szCs w:val="24"/>
        </w:rPr>
        <w:t xml:space="preserve"> </w:t>
      </w:r>
      <w:r>
        <w:rPr>
          <w:rFonts w:hint="eastAsia" w:ascii="仿宋" w:hAnsi="仿宋" w:eastAsia="仿宋" w:cs="仿宋"/>
          <w:spacing w:val="9"/>
          <w:sz w:val="24"/>
          <w:szCs w:val="24"/>
        </w:rPr>
        <w:t>包，并在缺陷责任期及保修期内承担相应的工程维修责任。</w:t>
      </w:r>
    </w:p>
    <w:p w14:paraId="25602AD5">
      <w:pPr>
        <w:spacing w:before="34" w:line="360" w:lineRule="auto"/>
        <w:ind w:left="2" w:firstLine="417"/>
        <w:rPr>
          <w:rFonts w:hint="eastAsia" w:ascii="仿宋" w:hAnsi="仿宋" w:eastAsia="仿宋" w:cs="仿宋"/>
          <w:sz w:val="24"/>
          <w:szCs w:val="24"/>
        </w:rPr>
      </w:pPr>
      <w:r>
        <w:rPr>
          <w:rFonts w:hint="eastAsia" w:ascii="仿宋" w:hAnsi="仿宋" w:eastAsia="仿宋" w:cs="仿宋"/>
          <w:spacing w:val="8"/>
          <w:sz w:val="24"/>
          <w:szCs w:val="24"/>
        </w:rPr>
        <w:t>3.发包人和承包人通过政府采购形式签订合同的，双方理解并承诺不再就同一工程另行签订与</w:t>
      </w:r>
      <w:r>
        <w:rPr>
          <w:rFonts w:hint="eastAsia" w:ascii="仿宋" w:hAnsi="仿宋" w:eastAsia="仿宋" w:cs="仿宋"/>
          <w:spacing w:val="7"/>
          <w:sz w:val="24"/>
          <w:szCs w:val="24"/>
        </w:rPr>
        <w:t>合同实质性内容相背离的协议。</w:t>
      </w:r>
    </w:p>
    <w:p w14:paraId="28D7417A">
      <w:pPr>
        <w:spacing w:before="32" w:line="360" w:lineRule="auto"/>
        <w:ind w:left="423"/>
        <w:rPr>
          <w:rFonts w:hint="eastAsia" w:ascii="仿宋" w:hAnsi="仿宋" w:eastAsia="仿宋" w:cs="仿宋"/>
          <w:sz w:val="24"/>
          <w:szCs w:val="24"/>
        </w:rPr>
      </w:pPr>
      <w:r>
        <w:rPr>
          <w:rFonts w:hint="eastAsia" w:ascii="仿宋" w:hAnsi="仿宋" w:eastAsia="仿宋" w:cs="仿宋"/>
          <w:spacing w:val="7"/>
          <w:sz w:val="24"/>
          <w:szCs w:val="24"/>
        </w:rPr>
        <w:t>八、词语含义</w:t>
      </w:r>
    </w:p>
    <w:p w14:paraId="3FA29814">
      <w:pPr>
        <w:spacing w:before="161" w:line="360" w:lineRule="auto"/>
        <w:ind w:left="420"/>
        <w:rPr>
          <w:rFonts w:hint="eastAsia" w:ascii="仿宋" w:hAnsi="仿宋" w:eastAsia="仿宋" w:cs="仿宋"/>
          <w:sz w:val="24"/>
          <w:szCs w:val="24"/>
        </w:rPr>
      </w:pPr>
      <w:r>
        <w:rPr>
          <w:rFonts w:hint="eastAsia" w:ascii="仿宋" w:hAnsi="仿宋" w:eastAsia="仿宋" w:cs="仿宋"/>
          <w:spacing w:val="9"/>
          <w:sz w:val="24"/>
          <w:szCs w:val="24"/>
        </w:rPr>
        <w:t>本协议书中词语含义与第二部分通用合同条款中赋予的含义相同。</w:t>
      </w:r>
    </w:p>
    <w:p w14:paraId="6C2291DC">
      <w:pPr>
        <w:spacing w:before="162" w:line="360" w:lineRule="auto"/>
        <w:ind w:left="425"/>
        <w:rPr>
          <w:rFonts w:hint="eastAsia" w:ascii="仿宋" w:hAnsi="仿宋" w:eastAsia="仿宋" w:cs="仿宋"/>
          <w:sz w:val="24"/>
          <w:szCs w:val="24"/>
        </w:rPr>
      </w:pPr>
      <w:r>
        <w:rPr>
          <w:rFonts w:hint="eastAsia" w:ascii="仿宋" w:hAnsi="仿宋" w:eastAsia="仿宋" w:cs="仿宋"/>
          <w:spacing w:val="7"/>
          <w:sz w:val="24"/>
          <w:szCs w:val="24"/>
        </w:rPr>
        <w:t>九、签订地点</w:t>
      </w:r>
    </w:p>
    <w:p w14:paraId="35140633">
      <w:pPr>
        <w:spacing w:before="158" w:line="360" w:lineRule="auto"/>
        <w:ind w:left="420"/>
        <w:rPr>
          <w:rFonts w:hint="eastAsia" w:ascii="仿宋" w:hAnsi="仿宋" w:eastAsia="仿宋" w:cs="仿宋"/>
          <w:sz w:val="24"/>
          <w:szCs w:val="24"/>
        </w:rPr>
      </w:pPr>
      <w:r>
        <w:rPr>
          <w:rFonts w:hint="eastAsia" w:ascii="仿宋" w:hAnsi="仿宋" w:eastAsia="仿宋" w:cs="仿宋"/>
          <w:spacing w:val="6"/>
          <w:sz w:val="24"/>
          <w:szCs w:val="24"/>
        </w:rPr>
        <w:t>本合同在</w:t>
      </w:r>
      <w:r>
        <w:rPr>
          <w:rFonts w:hint="eastAsia" w:ascii="仿宋" w:hAnsi="仿宋" w:eastAsia="仿宋" w:cs="仿宋"/>
          <w:spacing w:val="6"/>
          <w:sz w:val="24"/>
          <w:szCs w:val="24"/>
          <w:u w:val="single" w:color="auto"/>
        </w:rPr>
        <w:t xml:space="preserve">  </w:t>
      </w:r>
      <w:r>
        <w:rPr>
          <w:rFonts w:hint="eastAsia" w:ascii="仿宋" w:hAnsi="仿宋" w:eastAsia="仿宋" w:cs="仿宋"/>
          <w:spacing w:val="6"/>
          <w:sz w:val="24"/>
          <w:szCs w:val="24"/>
          <w:u w:val="single" w:color="auto"/>
          <w:lang w:val="en-US" w:eastAsia="zh-CN"/>
        </w:rPr>
        <w:t>浙江省杭州市</w:t>
      </w:r>
      <w:r>
        <w:rPr>
          <w:rFonts w:hint="eastAsia" w:ascii="仿宋" w:hAnsi="仿宋" w:eastAsia="仿宋" w:cs="仿宋"/>
          <w:spacing w:val="6"/>
          <w:sz w:val="24"/>
          <w:szCs w:val="24"/>
          <w:u w:val="single" w:color="auto"/>
        </w:rPr>
        <w:t xml:space="preserve">   </w:t>
      </w:r>
      <w:r>
        <w:rPr>
          <w:rFonts w:hint="eastAsia" w:ascii="仿宋" w:hAnsi="仿宋" w:eastAsia="仿宋" w:cs="仿宋"/>
          <w:spacing w:val="-86"/>
          <w:sz w:val="24"/>
          <w:szCs w:val="24"/>
        </w:rPr>
        <w:t xml:space="preserve"> </w:t>
      </w:r>
      <w:r>
        <w:rPr>
          <w:rFonts w:hint="eastAsia" w:ascii="仿宋" w:hAnsi="仿宋" w:eastAsia="仿宋" w:cs="仿宋"/>
          <w:spacing w:val="6"/>
          <w:sz w:val="24"/>
          <w:szCs w:val="24"/>
        </w:rPr>
        <w:t>签订。</w:t>
      </w:r>
    </w:p>
    <w:p w14:paraId="610E0D36">
      <w:pPr>
        <w:spacing w:before="165" w:line="360" w:lineRule="auto"/>
        <w:ind w:left="420"/>
        <w:rPr>
          <w:rFonts w:hint="eastAsia" w:ascii="仿宋" w:hAnsi="仿宋" w:eastAsia="仿宋" w:cs="仿宋"/>
          <w:sz w:val="24"/>
          <w:szCs w:val="24"/>
        </w:rPr>
      </w:pPr>
      <w:r>
        <w:rPr>
          <w:rFonts w:hint="eastAsia" w:ascii="仿宋" w:hAnsi="仿宋" w:eastAsia="仿宋" w:cs="仿宋"/>
          <w:spacing w:val="8"/>
          <w:sz w:val="24"/>
          <w:szCs w:val="24"/>
        </w:rPr>
        <w:t>十、补充协议</w:t>
      </w:r>
    </w:p>
    <w:p w14:paraId="72EB2352">
      <w:pPr>
        <w:spacing w:before="160" w:line="360" w:lineRule="auto"/>
        <w:ind w:left="420"/>
        <w:rPr>
          <w:rFonts w:hint="eastAsia" w:ascii="仿宋" w:hAnsi="仿宋" w:eastAsia="仿宋" w:cs="仿宋"/>
          <w:sz w:val="24"/>
          <w:szCs w:val="24"/>
        </w:rPr>
      </w:pPr>
      <w:r>
        <w:rPr>
          <w:rFonts w:hint="eastAsia" w:ascii="仿宋" w:hAnsi="仿宋" w:eastAsia="仿宋" w:cs="仿宋"/>
          <w:spacing w:val="9"/>
          <w:sz w:val="24"/>
          <w:szCs w:val="24"/>
        </w:rPr>
        <w:t>合同未尽事宜，合同当事人另行签订补充协议，补充协议是合同的组成部分。</w:t>
      </w:r>
    </w:p>
    <w:p w14:paraId="58C488DF">
      <w:pPr>
        <w:spacing w:before="162" w:line="360" w:lineRule="auto"/>
        <w:ind w:left="420"/>
        <w:rPr>
          <w:rFonts w:hint="eastAsia" w:ascii="仿宋" w:hAnsi="仿宋" w:eastAsia="仿宋" w:cs="仿宋"/>
          <w:sz w:val="24"/>
          <w:szCs w:val="24"/>
        </w:rPr>
      </w:pPr>
      <w:r>
        <w:rPr>
          <w:rFonts w:hint="eastAsia" w:ascii="仿宋" w:hAnsi="仿宋" w:eastAsia="仿宋" w:cs="仿宋"/>
          <w:spacing w:val="8"/>
          <w:sz w:val="24"/>
          <w:szCs w:val="24"/>
        </w:rPr>
        <w:t>十一、合同生效</w:t>
      </w:r>
    </w:p>
    <w:p w14:paraId="274DD317">
      <w:pPr>
        <w:spacing w:before="160" w:line="360" w:lineRule="auto"/>
        <w:ind w:left="420"/>
        <w:rPr>
          <w:rFonts w:hint="eastAsia" w:ascii="仿宋" w:hAnsi="仿宋" w:eastAsia="仿宋" w:cs="仿宋"/>
          <w:sz w:val="24"/>
          <w:szCs w:val="24"/>
        </w:rPr>
      </w:pPr>
      <w:r>
        <w:rPr>
          <w:rFonts w:hint="eastAsia" w:ascii="仿宋" w:hAnsi="仿宋" w:eastAsia="仿宋" w:cs="仿宋"/>
          <w:spacing w:val="6"/>
          <w:sz w:val="24"/>
          <w:szCs w:val="24"/>
        </w:rPr>
        <w:t>本合同自</w:t>
      </w:r>
      <w:r>
        <w:rPr>
          <w:rFonts w:hint="eastAsia" w:ascii="仿宋" w:hAnsi="仿宋" w:eastAsia="仿宋" w:cs="仿宋"/>
          <w:spacing w:val="6"/>
          <w:sz w:val="24"/>
          <w:szCs w:val="24"/>
          <w:u w:val="single" w:color="auto"/>
        </w:rPr>
        <w:t xml:space="preserve">    合同签订之日起   </w:t>
      </w:r>
      <w:r>
        <w:rPr>
          <w:rFonts w:hint="eastAsia" w:ascii="仿宋" w:hAnsi="仿宋" w:eastAsia="仿宋" w:cs="仿宋"/>
          <w:spacing w:val="-77"/>
          <w:sz w:val="24"/>
          <w:szCs w:val="24"/>
        </w:rPr>
        <w:t xml:space="preserve"> </w:t>
      </w:r>
      <w:r>
        <w:rPr>
          <w:rFonts w:hint="eastAsia" w:ascii="仿宋" w:hAnsi="仿宋" w:eastAsia="仿宋" w:cs="仿宋"/>
          <w:spacing w:val="6"/>
          <w:sz w:val="24"/>
          <w:szCs w:val="24"/>
        </w:rPr>
        <w:t>生效。</w:t>
      </w:r>
    </w:p>
    <w:p w14:paraId="6E561210">
      <w:pPr>
        <w:spacing w:before="164" w:line="360" w:lineRule="auto"/>
        <w:ind w:left="420"/>
        <w:rPr>
          <w:rFonts w:hint="eastAsia" w:ascii="仿宋" w:hAnsi="仿宋" w:eastAsia="仿宋" w:cs="仿宋"/>
          <w:sz w:val="24"/>
          <w:szCs w:val="24"/>
        </w:rPr>
      </w:pPr>
      <w:r>
        <w:rPr>
          <w:rFonts w:hint="eastAsia" w:ascii="仿宋" w:hAnsi="仿宋" w:eastAsia="仿宋" w:cs="仿宋"/>
          <w:spacing w:val="8"/>
          <w:sz w:val="24"/>
          <w:szCs w:val="24"/>
        </w:rPr>
        <w:t>十二、合同份数</w:t>
      </w:r>
    </w:p>
    <w:p w14:paraId="49CA7D95">
      <w:pPr>
        <w:spacing w:before="162" w:line="360" w:lineRule="auto"/>
        <w:ind w:left="423"/>
        <w:rPr>
          <w:rFonts w:hint="eastAsia" w:ascii="仿宋" w:hAnsi="仿宋" w:eastAsia="仿宋" w:cs="仿宋"/>
          <w:sz w:val="24"/>
          <w:szCs w:val="24"/>
        </w:rPr>
      </w:pPr>
      <w:r>
        <w:rPr>
          <w:rFonts w:hint="eastAsia" w:ascii="仿宋" w:hAnsi="仿宋" w:eastAsia="仿宋" w:cs="仿宋"/>
          <w:spacing w:val="8"/>
          <w:sz w:val="24"/>
          <w:szCs w:val="24"/>
        </w:rPr>
        <w:t>一式</w:t>
      </w:r>
      <w:r>
        <w:rPr>
          <w:rFonts w:hint="eastAsia" w:ascii="仿宋" w:hAnsi="仿宋" w:eastAsia="仿宋" w:cs="仿宋"/>
          <w:spacing w:val="8"/>
          <w:sz w:val="24"/>
          <w:szCs w:val="24"/>
          <w:u w:val="single" w:color="auto"/>
        </w:rPr>
        <w:t>陆</w:t>
      </w:r>
      <w:r>
        <w:rPr>
          <w:rFonts w:hint="eastAsia" w:ascii="仿宋" w:hAnsi="仿宋" w:eastAsia="仿宋" w:cs="仿宋"/>
          <w:spacing w:val="8"/>
          <w:sz w:val="24"/>
          <w:szCs w:val="24"/>
        </w:rPr>
        <w:t>份，均具有同等法律效力，发包人执</w:t>
      </w:r>
      <w:r>
        <w:rPr>
          <w:rFonts w:hint="eastAsia" w:ascii="仿宋" w:hAnsi="仿宋" w:eastAsia="仿宋" w:cs="仿宋"/>
          <w:spacing w:val="8"/>
          <w:sz w:val="24"/>
          <w:szCs w:val="24"/>
          <w:u w:val="single" w:color="auto"/>
        </w:rPr>
        <w:t xml:space="preserve"> 叁</w:t>
      </w:r>
      <w:r>
        <w:rPr>
          <w:rFonts w:hint="eastAsia" w:ascii="仿宋" w:hAnsi="仿宋" w:eastAsia="仿宋" w:cs="仿宋"/>
          <w:spacing w:val="8"/>
          <w:sz w:val="24"/>
          <w:szCs w:val="24"/>
          <w:u w:val="single" w:color="auto"/>
          <w:lang w:val="en-US" w:eastAsia="zh-CN"/>
        </w:rPr>
        <w:t>份</w:t>
      </w:r>
      <w:r>
        <w:rPr>
          <w:rFonts w:hint="eastAsia" w:ascii="仿宋" w:hAnsi="仿宋" w:eastAsia="仿宋" w:cs="仿宋"/>
          <w:spacing w:val="8"/>
          <w:sz w:val="24"/>
          <w:szCs w:val="24"/>
        </w:rPr>
        <w:t>，承包人执</w:t>
      </w:r>
      <w:r>
        <w:rPr>
          <w:rFonts w:hint="eastAsia" w:ascii="仿宋" w:hAnsi="仿宋" w:eastAsia="仿宋" w:cs="仿宋"/>
          <w:spacing w:val="8"/>
          <w:sz w:val="24"/>
          <w:szCs w:val="24"/>
          <w:u w:val="single" w:color="auto"/>
        </w:rPr>
        <w:t>贰份</w:t>
      </w:r>
      <w:r>
        <w:rPr>
          <w:rFonts w:hint="eastAsia" w:ascii="仿宋" w:hAnsi="仿宋" w:eastAsia="仿宋" w:cs="仿宋"/>
          <w:spacing w:val="8"/>
          <w:sz w:val="24"/>
          <w:szCs w:val="24"/>
        </w:rPr>
        <w:t>、</w:t>
      </w:r>
      <w:r>
        <w:rPr>
          <w:rFonts w:hint="eastAsia" w:ascii="仿宋" w:hAnsi="仿宋" w:eastAsia="仿宋" w:cs="仿宋"/>
          <w:spacing w:val="7"/>
          <w:sz w:val="24"/>
          <w:szCs w:val="24"/>
        </w:rPr>
        <w:t>鉴证方执</w:t>
      </w:r>
      <w:r>
        <w:rPr>
          <w:rFonts w:hint="eastAsia" w:ascii="仿宋" w:hAnsi="仿宋" w:eastAsia="仿宋" w:cs="仿宋"/>
          <w:spacing w:val="7"/>
          <w:sz w:val="24"/>
          <w:szCs w:val="24"/>
          <w:u w:val="single" w:color="auto"/>
        </w:rPr>
        <w:t xml:space="preserve"> 壹份 </w:t>
      </w:r>
      <w:r>
        <w:rPr>
          <w:rFonts w:hint="eastAsia" w:ascii="仿宋" w:hAnsi="仿宋" w:eastAsia="仿宋" w:cs="仿宋"/>
          <w:spacing w:val="7"/>
          <w:sz w:val="24"/>
          <w:szCs w:val="24"/>
        </w:rPr>
        <w:t>。</w:t>
      </w:r>
    </w:p>
    <w:p w14:paraId="1AA20C08">
      <w:pPr>
        <w:spacing w:line="360" w:lineRule="auto"/>
        <w:rPr>
          <w:rFonts w:hint="eastAsia" w:ascii="仿宋" w:hAnsi="仿宋" w:eastAsia="仿宋" w:cs="仿宋"/>
          <w:sz w:val="24"/>
          <w:szCs w:val="24"/>
        </w:rPr>
      </w:pPr>
    </w:p>
    <w:p w14:paraId="6722E4EE">
      <w:pPr>
        <w:spacing w:line="360" w:lineRule="auto"/>
        <w:rPr>
          <w:rFonts w:hint="eastAsia" w:ascii="仿宋" w:hAnsi="仿宋" w:eastAsia="仿宋" w:cs="仿宋"/>
          <w:sz w:val="24"/>
          <w:szCs w:val="24"/>
        </w:rPr>
        <w:sectPr>
          <w:footerReference r:id="rId8" w:type="default"/>
          <w:pgSz w:w="11906" w:h="16839"/>
          <w:pgMar w:top="1428" w:right="1081" w:bottom="1679" w:left="1088" w:header="0" w:footer="1462" w:gutter="0"/>
          <w:pgNumType w:fmt="decimal"/>
          <w:cols w:equalWidth="0" w:num="1">
            <w:col w:w="9736"/>
          </w:cols>
        </w:sectPr>
      </w:pPr>
    </w:p>
    <w:p w14:paraId="065BABC5">
      <w:pPr>
        <w:spacing w:before="41" w:line="360" w:lineRule="auto"/>
        <w:rPr>
          <w:rFonts w:hint="eastAsia" w:ascii="仿宋" w:hAnsi="仿宋" w:eastAsia="仿宋" w:cs="仿宋"/>
          <w:spacing w:val="7"/>
          <w:sz w:val="24"/>
          <w:szCs w:val="24"/>
        </w:rPr>
      </w:pPr>
    </w:p>
    <w:p w14:paraId="2826B166">
      <w:pPr>
        <w:spacing w:before="41" w:line="360" w:lineRule="auto"/>
        <w:ind w:left="471"/>
        <w:rPr>
          <w:rFonts w:hint="eastAsia" w:ascii="仿宋" w:hAnsi="仿宋" w:eastAsia="仿宋" w:cs="仿宋"/>
          <w:sz w:val="24"/>
          <w:szCs w:val="24"/>
        </w:rPr>
      </w:pPr>
      <w:r>
        <w:rPr>
          <w:rFonts w:hint="eastAsia" w:ascii="仿宋" w:hAnsi="仿宋" w:eastAsia="仿宋" w:cs="仿宋"/>
          <w:spacing w:val="7"/>
          <w:sz w:val="24"/>
          <w:szCs w:val="24"/>
        </w:rPr>
        <w:t>发  包  人：浙江传媒学院（公章）</w:t>
      </w:r>
    </w:p>
    <w:p w14:paraId="216322CE">
      <w:pPr>
        <w:spacing w:before="162" w:line="360" w:lineRule="auto"/>
        <w:ind w:left="468" w:right="876" w:rightChars="0" w:hanging="1"/>
        <w:rPr>
          <w:rFonts w:hint="eastAsia" w:ascii="仿宋" w:hAnsi="仿宋" w:eastAsia="仿宋" w:cs="仿宋"/>
          <w:sz w:val="24"/>
          <w:szCs w:val="24"/>
        </w:rPr>
      </w:pPr>
      <w:r>
        <w:rPr>
          <w:rFonts w:hint="eastAsia" w:ascii="仿宋" w:hAnsi="仿宋" w:eastAsia="仿宋" w:cs="仿宋"/>
          <w:spacing w:val="7"/>
          <w:sz w:val="24"/>
          <w:szCs w:val="24"/>
        </w:rPr>
        <w:t>住所：杭州市钱塘区学源街998号</w:t>
      </w:r>
      <w:r>
        <w:rPr>
          <w:rFonts w:hint="eastAsia" w:ascii="仿宋" w:hAnsi="仿宋" w:eastAsia="仿宋" w:cs="仿宋"/>
          <w:spacing w:val="-29"/>
          <w:sz w:val="24"/>
          <w:szCs w:val="24"/>
        </w:rPr>
        <w:t xml:space="preserve"> </w:t>
      </w:r>
    </w:p>
    <w:p w14:paraId="0004771D">
      <w:pPr>
        <w:spacing w:before="162" w:line="360" w:lineRule="auto"/>
        <w:ind w:left="468" w:right="1467" w:hanging="1"/>
        <w:rPr>
          <w:rFonts w:hint="eastAsia" w:ascii="仿宋" w:hAnsi="仿宋" w:eastAsia="仿宋" w:cs="仿宋"/>
          <w:sz w:val="24"/>
          <w:szCs w:val="24"/>
        </w:rPr>
      </w:pPr>
      <w:r>
        <w:rPr>
          <w:rFonts w:hint="eastAsia" w:ascii="仿宋" w:hAnsi="仿宋" w:eastAsia="仿宋" w:cs="仿宋"/>
          <w:spacing w:val="6"/>
          <w:sz w:val="24"/>
          <w:szCs w:val="24"/>
        </w:rPr>
        <w:t>法定代表人：</w:t>
      </w:r>
    </w:p>
    <w:p w14:paraId="622F19BB">
      <w:pPr>
        <w:spacing w:before="33" w:line="360" w:lineRule="auto"/>
        <w:ind w:left="492" w:right="3410" w:hanging="25"/>
        <w:rPr>
          <w:rFonts w:hint="eastAsia" w:ascii="仿宋" w:hAnsi="仿宋" w:eastAsia="仿宋" w:cs="仿宋"/>
          <w:sz w:val="24"/>
          <w:szCs w:val="24"/>
        </w:rPr>
      </w:pPr>
      <w:r>
        <w:rPr>
          <w:rFonts w:hint="eastAsia" w:ascii="仿宋" w:hAnsi="仿宋" w:eastAsia="仿宋" w:cs="仿宋"/>
          <w:spacing w:val="-1"/>
          <w:sz w:val="24"/>
          <w:szCs w:val="24"/>
        </w:rPr>
        <w:t>委托代理人：</w:t>
      </w:r>
      <w:r>
        <w:rPr>
          <w:rFonts w:hint="eastAsia" w:ascii="仿宋" w:hAnsi="仿宋" w:eastAsia="仿宋" w:cs="仿宋"/>
          <w:spacing w:val="2"/>
          <w:sz w:val="24"/>
          <w:szCs w:val="24"/>
        </w:rPr>
        <w:t xml:space="preserve"> </w:t>
      </w:r>
      <w:r>
        <w:rPr>
          <w:rFonts w:hint="eastAsia" w:ascii="仿宋" w:hAnsi="仿宋" w:eastAsia="仿宋" w:cs="仿宋"/>
          <w:spacing w:val="-23"/>
          <w:sz w:val="24"/>
          <w:szCs w:val="24"/>
        </w:rPr>
        <w:t>电</w:t>
      </w:r>
      <w:r>
        <w:rPr>
          <w:rFonts w:hint="eastAsia" w:ascii="仿宋" w:hAnsi="仿宋" w:eastAsia="仿宋" w:cs="仿宋"/>
          <w:spacing w:val="6"/>
          <w:sz w:val="24"/>
          <w:szCs w:val="24"/>
        </w:rPr>
        <w:t xml:space="preserve">     </w:t>
      </w:r>
      <w:r>
        <w:rPr>
          <w:rFonts w:hint="eastAsia" w:ascii="仿宋" w:hAnsi="仿宋" w:eastAsia="仿宋" w:cs="仿宋"/>
          <w:spacing w:val="-23"/>
          <w:sz w:val="24"/>
          <w:szCs w:val="24"/>
        </w:rPr>
        <w:t>话：</w:t>
      </w:r>
    </w:p>
    <w:p w14:paraId="33F91AA9">
      <w:pPr>
        <w:spacing w:before="27" w:line="360" w:lineRule="auto"/>
        <w:ind w:left="468"/>
        <w:rPr>
          <w:rFonts w:hint="eastAsia" w:ascii="仿宋" w:hAnsi="仿宋" w:eastAsia="仿宋" w:cs="仿宋"/>
          <w:spacing w:val="9"/>
          <w:sz w:val="24"/>
          <w:szCs w:val="24"/>
        </w:rPr>
      </w:pPr>
      <w:r>
        <w:rPr>
          <w:rFonts w:hint="eastAsia" w:ascii="仿宋" w:hAnsi="仿宋" w:eastAsia="仿宋" w:cs="仿宋"/>
          <w:spacing w:val="9"/>
          <w:sz w:val="24"/>
          <w:szCs w:val="24"/>
        </w:rPr>
        <w:t>开户银行：建行杭州钱塘支行</w:t>
      </w:r>
    </w:p>
    <w:p w14:paraId="19A0EB5D">
      <w:pPr>
        <w:spacing w:before="27" w:line="360" w:lineRule="auto"/>
        <w:ind w:left="468"/>
        <w:rPr>
          <w:rFonts w:hint="eastAsia" w:ascii="仿宋" w:hAnsi="仿宋" w:eastAsia="仿宋" w:cs="仿宋"/>
          <w:spacing w:val="5"/>
          <w:sz w:val="24"/>
          <w:szCs w:val="24"/>
        </w:rPr>
      </w:pPr>
      <w:r>
        <w:rPr>
          <w:rFonts w:hint="eastAsia" w:ascii="仿宋" w:hAnsi="仿宋" w:eastAsia="仿宋" w:cs="仿宋"/>
          <w:spacing w:val="5"/>
          <w:sz w:val="24"/>
          <w:szCs w:val="24"/>
        </w:rPr>
        <w:t>账    号：33001617735056000023</w:t>
      </w:r>
    </w:p>
    <w:p w14:paraId="17CAFAB4">
      <w:pPr>
        <w:spacing w:before="27" w:line="360" w:lineRule="auto"/>
        <w:ind w:left="468"/>
        <w:rPr>
          <w:rFonts w:hint="eastAsia" w:ascii="仿宋" w:hAnsi="仿宋" w:eastAsia="仿宋" w:cs="仿宋"/>
          <w:spacing w:val="5"/>
          <w:sz w:val="24"/>
          <w:szCs w:val="24"/>
        </w:rPr>
      </w:pPr>
    </w:p>
    <w:p w14:paraId="7201CF95">
      <w:pPr>
        <w:tabs>
          <w:tab w:val="left" w:pos="560"/>
          <w:tab w:val="left" w:pos="1120"/>
          <w:tab w:val="left" w:pos="1680"/>
          <w:tab w:val="left" w:pos="2240"/>
          <w:tab w:val="left" w:pos="2800"/>
          <w:tab w:val="left" w:pos="3360"/>
          <w:tab w:val="left" w:pos="3920"/>
          <w:tab w:val="left" w:pos="4480"/>
          <w:tab w:val="left" w:pos="5880"/>
          <w:tab w:val="left" w:pos="6160"/>
          <w:tab w:val="left" w:pos="6720"/>
        </w:tabs>
        <w:autoSpaceDE w:val="0"/>
        <w:autoSpaceDN w:val="0"/>
        <w:snapToGrid w:val="0"/>
        <w:spacing w:line="360" w:lineRule="auto"/>
        <w:ind w:right="-603" w:rightChars="-287" w:firstLine="480" w:firstLineChars="200"/>
        <w:rPr>
          <w:rFonts w:hint="default" w:ascii="仿宋" w:hAnsi="仿宋" w:eastAsia="仿宋" w:cs="仿宋"/>
          <w:sz w:val="24"/>
          <w:szCs w:val="24"/>
          <w:lang w:val="en-US" w:eastAsia="zh-CN"/>
        </w:rPr>
      </w:pPr>
      <w:r>
        <w:rPr>
          <w:rFonts w:hint="eastAsia" w:ascii="仿宋" w:hAnsi="仿宋" w:eastAsia="仿宋" w:cs="仿宋"/>
          <w:sz w:val="24"/>
          <w:szCs w:val="24"/>
        </w:rPr>
        <w:t>合同鉴证方</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浙江同欣工程管理有限公司</w:t>
      </w:r>
    </w:p>
    <w:p w14:paraId="661BC0B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法定代表人或主要负责人：</w:t>
      </w:r>
    </w:p>
    <w:p w14:paraId="7EDCD95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地址：</w:t>
      </w:r>
      <w:r>
        <w:rPr>
          <w:rFonts w:hint="eastAsia" w:ascii="仿宋" w:hAnsi="仿宋" w:eastAsia="仿宋" w:cs="仿宋"/>
          <w:color w:val="auto"/>
          <w:sz w:val="24"/>
          <w:highlight w:val="none"/>
          <w:lang w:val="en-US" w:eastAsia="zh-CN"/>
        </w:rPr>
        <w:t>杭州市西湖区紫金广场C座9楼</w:t>
      </w:r>
    </w:p>
    <w:p w14:paraId="2DBD377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snapToGrid w:val="0"/>
        <w:spacing w:line="360" w:lineRule="auto"/>
        <w:ind w:firstLine="480" w:firstLineChars="200"/>
        <w:rPr>
          <w:rFonts w:hint="default" w:ascii="仿宋" w:hAnsi="仿宋" w:eastAsia="仿宋" w:cs="仿宋"/>
          <w:sz w:val="24"/>
          <w:szCs w:val="24"/>
          <w:lang w:val="en-US" w:eastAsia="zh-CN"/>
        </w:rPr>
      </w:pPr>
      <w:r>
        <w:rPr>
          <w:rFonts w:hint="eastAsia" w:ascii="仿宋" w:hAnsi="仿宋" w:eastAsia="仿宋" w:cs="仿宋"/>
          <w:sz w:val="24"/>
          <w:szCs w:val="24"/>
        </w:rPr>
        <w:t>电话：</w:t>
      </w:r>
      <w:r>
        <w:rPr>
          <w:rFonts w:hint="eastAsia" w:ascii="仿宋" w:hAnsi="仿宋" w:eastAsia="仿宋" w:cs="仿宋"/>
          <w:sz w:val="24"/>
          <w:szCs w:val="24"/>
          <w:lang w:val="en-US" w:eastAsia="zh-CN"/>
        </w:rPr>
        <w:t>0571-87353858</w:t>
      </w:r>
    </w:p>
    <w:p w14:paraId="6EBECA5A">
      <w:pPr>
        <w:rPr>
          <w:rFonts w:hint="eastAsia" w:ascii="仿宋" w:hAnsi="仿宋" w:eastAsia="仿宋" w:cs="仿宋"/>
          <w:sz w:val="24"/>
          <w:szCs w:val="24"/>
        </w:rPr>
      </w:pPr>
    </w:p>
    <w:p w14:paraId="364F1BD2">
      <w:pPr>
        <w:spacing w:before="27" w:line="360" w:lineRule="auto"/>
        <w:ind w:left="468"/>
        <w:rPr>
          <w:rFonts w:hint="eastAsia" w:ascii="仿宋" w:hAnsi="仿宋" w:eastAsia="仿宋" w:cs="仿宋"/>
          <w:spacing w:val="5"/>
          <w:sz w:val="24"/>
          <w:szCs w:val="24"/>
        </w:rPr>
      </w:pPr>
      <w:bookmarkStart w:id="409" w:name="_Toc351203489"/>
      <w:r>
        <w:rPr>
          <w:rFonts w:hint="eastAsia" w:ascii="仿宋" w:hAnsi="仿宋" w:eastAsia="仿宋" w:cs="仿宋"/>
          <w:sz w:val="24"/>
          <w:szCs w:val="24"/>
        </w:rPr>
        <w:t>签订时间</w:t>
      </w:r>
      <w:bookmarkEnd w:id="409"/>
      <w:r>
        <w:rPr>
          <w:rFonts w:hint="eastAsia" w:ascii="仿宋" w:hAnsi="仿宋" w:eastAsia="仿宋" w:cs="仿宋"/>
          <w:sz w:val="24"/>
          <w:szCs w:val="24"/>
        </w:rPr>
        <w:t>：</w:t>
      </w:r>
      <w:r>
        <w:rPr>
          <w:rFonts w:hint="eastAsia" w:ascii="仿宋" w:hAnsi="仿宋" w:eastAsia="仿宋" w:cs="仿宋"/>
          <w:sz w:val="24"/>
          <w:szCs w:val="24"/>
          <w:u w:val="single"/>
        </w:rPr>
        <w:t xml:space="preserve">         </w:t>
      </w:r>
      <w:r>
        <w:rPr>
          <w:rFonts w:hint="eastAsia" w:ascii="仿宋" w:hAnsi="仿宋" w:eastAsia="仿宋" w:cs="仿宋"/>
          <w:sz w:val="24"/>
          <w:szCs w:val="24"/>
        </w:rPr>
        <w:t>年</w:t>
      </w:r>
      <w:r>
        <w:rPr>
          <w:rFonts w:hint="eastAsia" w:ascii="仿宋" w:hAnsi="仿宋" w:eastAsia="仿宋" w:cs="仿宋"/>
          <w:sz w:val="24"/>
          <w:szCs w:val="24"/>
          <w:u w:val="single"/>
        </w:rPr>
        <w:t xml:space="preserve">    </w:t>
      </w:r>
      <w:r>
        <w:rPr>
          <w:rFonts w:hint="eastAsia" w:ascii="仿宋" w:hAnsi="仿宋" w:eastAsia="仿宋" w:cs="仿宋"/>
          <w:sz w:val="24"/>
          <w:szCs w:val="24"/>
        </w:rPr>
        <w:t>月</w:t>
      </w:r>
      <w:r>
        <w:rPr>
          <w:rFonts w:hint="eastAsia" w:ascii="仿宋" w:hAnsi="仿宋" w:eastAsia="仿宋" w:cs="仿宋"/>
          <w:sz w:val="24"/>
          <w:szCs w:val="24"/>
          <w:u w:val="single"/>
        </w:rPr>
        <w:t xml:space="preserve">    </w:t>
      </w:r>
      <w:r>
        <w:rPr>
          <w:rFonts w:hint="eastAsia" w:ascii="仿宋" w:hAnsi="仿宋" w:eastAsia="仿宋" w:cs="仿宋"/>
          <w:sz w:val="24"/>
          <w:szCs w:val="24"/>
        </w:rPr>
        <w:t>日</w:t>
      </w:r>
    </w:p>
    <w:p w14:paraId="1844CEBA">
      <w:pPr>
        <w:pStyle w:val="2"/>
        <w:spacing w:line="360" w:lineRule="auto"/>
        <w:rPr>
          <w:rFonts w:hint="eastAsia" w:ascii="仿宋" w:hAnsi="仿宋" w:eastAsia="仿宋" w:cs="仿宋"/>
          <w:sz w:val="24"/>
          <w:szCs w:val="24"/>
        </w:rPr>
      </w:pPr>
      <w:r>
        <w:rPr>
          <w:rFonts w:hint="eastAsia" w:ascii="仿宋" w:hAnsi="仿宋" w:eastAsia="仿宋" w:cs="仿宋"/>
          <w:sz w:val="24"/>
          <w:szCs w:val="24"/>
        </w:rPr>
        <w:br w:type="column"/>
      </w:r>
    </w:p>
    <w:p w14:paraId="669144A1">
      <w:pPr>
        <w:pStyle w:val="2"/>
        <w:spacing w:line="360" w:lineRule="auto"/>
        <w:ind w:firstLine="252" w:firstLineChars="100"/>
        <w:rPr>
          <w:rFonts w:hint="eastAsia" w:ascii="仿宋" w:hAnsi="仿宋" w:eastAsia="仿宋" w:cs="仿宋"/>
          <w:sz w:val="24"/>
          <w:szCs w:val="24"/>
        </w:rPr>
      </w:pPr>
      <w:r>
        <w:rPr>
          <w:rFonts w:hint="eastAsia" w:ascii="仿宋" w:hAnsi="仿宋" w:eastAsia="仿宋" w:cs="仿宋"/>
          <w:spacing w:val="6"/>
          <w:sz w:val="24"/>
          <w:szCs w:val="24"/>
        </w:rPr>
        <w:t xml:space="preserve">承包人： </w:t>
      </w:r>
      <w:r>
        <w:rPr>
          <w:rFonts w:hint="eastAsia" w:ascii="仿宋" w:hAnsi="仿宋" w:eastAsia="仿宋" w:cs="仿宋"/>
          <w:spacing w:val="6"/>
          <w:sz w:val="24"/>
          <w:szCs w:val="24"/>
          <w:lang w:val="en-US" w:eastAsia="zh-CN"/>
        </w:rPr>
        <w:t xml:space="preserve">  </w:t>
      </w:r>
      <w:r>
        <w:rPr>
          <w:rFonts w:hint="eastAsia" w:ascii="仿宋" w:hAnsi="仿宋" w:eastAsia="仿宋" w:cs="仿宋"/>
          <w:spacing w:val="1"/>
          <w:sz w:val="24"/>
          <w:szCs w:val="24"/>
        </w:rPr>
        <w:t xml:space="preserve"> </w:t>
      </w:r>
      <w:r>
        <w:rPr>
          <w:rFonts w:hint="eastAsia" w:ascii="仿宋" w:hAnsi="仿宋" w:eastAsia="仿宋" w:cs="仿宋"/>
          <w:spacing w:val="6"/>
          <w:sz w:val="24"/>
          <w:szCs w:val="24"/>
        </w:rPr>
        <w:t>（公章）</w:t>
      </w:r>
    </w:p>
    <w:p w14:paraId="30BC0418">
      <w:pPr>
        <w:spacing w:before="40" w:line="360" w:lineRule="auto"/>
        <w:ind w:firstLine="242" w:firstLineChars="100"/>
        <w:rPr>
          <w:rFonts w:hint="eastAsia" w:ascii="仿宋" w:hAnsi="仿宋" w:eastAsia="仿宋" w:cs="仿宋"/>
          <w:sz w:val="24"/>
          <w:szCs w:val="24"/>
          <w:lang w:eastAsia="zh-CN"/>
        </w:rPr>
      </w:pPr>
      <w:r>
        <w:rPr>
          <w:rFonts w:hint="eastAsia" w:ascii="仿宋" w:hAnsi="仿宋" w:eastAsia="仿宋" w:cs="仿宋"/>
          <w:spacing w:val="1"/>
          <w:sz w:val="24"/>
          <w:szCs w:val="24"/>
        </w:rPr>
        <w:t>住所：</w:t>
      </w:r>
    </w:p>
    <w:p w14:paraId="1E4F4E96">
      <w:pPr>
        <w:tabs>
          <w:tab w:val="left" w:pos="1260"/>
        </w:tabs>
        <w:spacing w:before="31" w:line="360" w:lineRule="auto"/>
        <w:ind w:right="1621" w:rightChars="0" w:firstLine="238" w:firstLineChars="100"/>
        <w:rPr>
          <w:rFonts w:hint="eastAsia" w:ascii="仿宋" w:hAnsi="仿宋" w:eastAsia="仿宋" w:cs="仿宋"/>
          <w:spacing w:val="-1"/>
          <w:sz w:val="24"/>
          <w:szCs w:val="24"/>
        </w:rPr>
      </w:pPr>
      <w:r>
        <w:rPr>
          <w:rFonts w:hint="eastAsia" w:ascii="仿宋" w:hAnsi="仿宋" w:eastAsia="仿宋" w:cs="仿宋"/>
          <w:spacing w:val="-1"/>
          <w:sz w:val="24"/>
          <w:szCs w:val="24"/>
        </w:rPr>
        <w:t>法定代表人：</w:t>
      </w:r>
    </w:p>
    <w:p w14:paraId="3828EFD4">
      <w:pPr>
        <w:tabs>
          <w:tab w:val="left" w:pos="1260"/>
        </w:tabs>
        <w:spacing w:before="31" w:line="360" w:lineRule="auto"/>
        <w:ind w:right="1621" w:rightChars="0"/>
        <w:rPr>
          <w:rFonts w:hint="eastAsia" w:ascii="仿宋" w:hAnsi="仿宋" w:eastAsia="仿宋" w:cs="仿宋"/>
          <w:spacing w:val="2"/>
          <w:sz w:val="24"/>
          <w:szCs w:val="24"/>
        </w:rPr>
      </w:pPr>
      <w:r>
        <w:rPr>
          <w:rFonts w:hint="eastAsia" w:ascii="仿宋" w:hAnsi="仿宋" w:eastAsia="仿宋" w:cs="仿宋"/>
          <w:spacing w:val="1"/>
          <w:sz w:val="24"/>
          <w:szCs w:val="24"/>
        </w:rPr>
        <w:t xml:space="preserve"> </w:t>
      </w:r>
      <w:r>
        <w:rPr>
          <w:rFonts w:hint="eastAsia" w:ascii="仿宋" w:hAnsi="仿宋" w:eastAsia="仿宋" w:cs="仿宋"/>
          <w:spacing w:val="1"/>
          <w:sz w:val="24"/>
          <w:szCs w:val="24"/>
          <w:lang w:val="en-US" w:eastAsia="zh-CN"/>
        </w:rPr>
        <w:t xml:space="preserve"> </w:t>
      </w:r>
      <w:r>
        <w:rPr>
          <w:rFonts w:hint="eastAsia" w:ascii="仿宋" w:hAnsi="仿宋" w:eastAsia="仿宋" w:cs="仿宋"/>
          <w:spacing w:val="-1"/>
          <w:sz w:val="24"/>
          <w:szCs w:val="24"/>
        </w:rPr>
        <w:t>委托代理人：</w:t>
      </w:r>
      <w:r>
        <w:rPr>
          <w:rFonts w:hint="eastAsia" w:ascii="仿宋" w:hAnsi="仿宋" w:eastAsia="仿宋" w:cs="仿宋"/>
          <w:spacing w:val="2"/>
          <w:sz w:val="24"/>
          <w:szCs w:val="24"/>
        </w:rPr>
        <w:t xml:space="preserve"> </w:t>
      </w:r>
    </w:p>
    <w:p w14:paraId="6BE7B074">
      <w:pPr>
        <w:tabs>
          <w:tab w:val="left" w:pos="1260"/>
        </w:tabs>
        <w:spacing w:before="31" w:line="360" w:lineRule="auto"/>
        <w:ind w:right="1621" w:rightChars="0" w:firstLine="212" w:firstLineChars="100"/>
        <w:rPr>
          <w:rFonts w:hint="eastAsia" w:ascii="仿宋" w:hAnsi="仿宋" w:eastAsia="仿宋" w:cs="仿宋"/>
          <w:sz w:val="24"/>
          <w:szCs w:val="24"/>
        </w:rPr>
      </w:pPr>
      <w:r>
        <w:rPr>
          <w:rFonts w:hint="eastAsia" w:ascii="仿宋" w:hAnsi="仿宋" w:eastAsia="仿宋" w:cs="仿宋"/>
          <w:spacing w:val="-14"/>
          <w:sz w:val="24"/>
          <w:szCs w:val="24"/>
        </w:rPr>
        <w:t>电</w:t>
      </w:r>
      <w:r>
        <w:rPr>
          <w:rFonts w:hint="eastAsia" w:ascii="仿宋" w:hAnsi="仿宋" w:eastAsia="仿宋" w:cs="仿宋"/>
          <w:spacing w:val="6"/>
          <w:sz w:val="24"/>
          <w:szCs w:val="24"/>
        </w:rPr>
        <w:t xml:space="preserve">     </w:t>
      </w:r>
      <w:r>
        <w:rPr>
          <w:rFonts w:hint="eastAsia" w:ascii="仿宋" w:hAnsi="仿宋" w:eastAsia="仿宋" w:cs="仿宋"/>
          <w:spacing w:val="-14"/>
          <w:sz w:val="24"/>
          <w:szCs w:val="24"/>
        </w:rPr>
        <w:t>话：</w:t>
      </w:r>
    </w:p>
    <w:p w14:paraId="1CB4A594">
      <w:pPr>
        <w:spacing w:before="27" w:line="360" w:lineRule="auto"/>
        <w:ind w:right="736" w:firstLine="242" w:firstLineChars="100"/>
        <w:rPr>
          <w:rFonts w:hint="eastAsia" w:ascii="仿宋" w:hAnsi="仿宋" w:eastAsia="仿宋" w:cs="仿宋"/>
          <w:sz w:val="24"/>
          <w:szCs w:val="24"/>
          <w:lang w:val="en-US" w:eastAsia="zh-CN"/>
        </w:rPr>
      </w:pPr>
      <w:r>
        <w:rPr>
          <w:rFonts w:hint="eastAsia" w:ascii="仿宋" w:hAnsi="仿宋" w:eastAsia="仿宋" w:cs="仿宋"/>
          <w:spacing w:val="1"/>
          <w:sz w:val="24"/>
          <w:szCs w:val="24"/>
        </w:rPr>
        <w:t>开</w:t>
      </w:r>
      <w:r>
        <w:rPr>
          <w:rFonts w:hint="eastAsia" w:ascii="仿宋" w:hAnsi="仿宋" w:eastAsia="仿宋" w:cs="仿宋"/>
          <w:spacing w:val="41"/>
          <w:sz w:val="24"/>
          <w:szCs w:val="24"/>
        </w:rPr>
        <w:t xml:space="preserve"> </w:t>
      </w:r>
      <w:r>
        <w:rPr>
          <w:rFonts w:hint="eastAsia" w:ascii="仿宋" w:hAnsi="仿宋" w:eastAsia="仿宋" w:cs="仿宋"/>
          <w:spacing w:val="1"/>
          <w:sz w:val="24"/>
          <w:szCs w:val="24"/>
        </w:rPr>
        <w:t>户</w:t>
      </w:r>
      <w:r>
        <w:rPr>
          <w:rFonts w:hint="eastAsia" w:ascii="仿宋" w:hAnsi="仿宋" w:eastAsia="仿宋" w:cs="仿宋"/>
          <w:spacing w:val="31"/>
          <w:sz w:val="24"/>
          <w:szCs w:val="24"/>
        </w:rPr>
        <w:t xml:space="preserve"> </w:t>
      </w:r>
      <w:r>
        <w:rPr>
          <w:rFonts w:hint="eastAsia" w:ascii="仿宋" w:hAnsi="仿宋" w:eastAsia="仿宋" w:cs="仿宋"/>
          <w:spacing w:val="1"/>
          <w:sz w:val="24"/>
          <w:szCs w:val="24"/>
        </w:rPr>
        <w:t>银</w:t>
      </w:r>
      <w:r>
        <w:rPr>
          <w:rFonts w:hint="eastAsia" w:ascii="仿宋" w:hAnsi="仿宋" w:eastAsia="仿宋" w:cs="仿宋"/>
          <w:spacing w:val="31"/>
          <w:sz w:val="24"/>
          <w:szCs w:val="24"/>
        </w:rPr>
        <w:t xml:space="preserve"> </w:t>
      </w:r>
      <w:r>
        <w:rPr>
          <w:rFonts w:hint="eastAsia" w:ascii="仿宋" w:hAnsi="仿宋" w:eastAsia="仿宋" w:cs="仿宋"/>
          <w:spacing w:val="1"/>
          <w:sz w:val="24"/>
          <w:szCs w:val="24"/>
        </w:rPr>
        <w:t>行：</w:t>
      </w:r>
      <w:r>
        <w:rPr>
          <w:rFonts w:hint="eastAsia" w:ascii="仿宋" w:hAnsi="仿宋" w:eastAsia="仿宋" w:cs="仿宋"/>
          <w:spacing w:val="1"/>
          <w:sz w:val="24"/>
          <w:szCs w:val="24"/>
          <w:lang w:val="en-US" w:eastAsia="zh-CN"/>
        </w:rPr>
        <w:t xml:space="preserve"> </w:t>
      </w:r>
    </w:p>
    <w:p w14:paraId="1DDCA74C">
      <w:pPr>
        <w:spacing w:before="35" w:line="360" w:lineRule="auto"/>
        <w:ind w:left="4" w:firstLine="250" w:firstLineChars="100"/>
        <w:rPr>
          <w:rFonts w:hint="eastAsia" w:ascii="仿宋" w:hAnsi="仿宋" w:eastAsia="仿宋" w:cs="仿宋"/>
          <w:spacing w:val="5"/>
          <w:sz w:val="24"/>
          <w:szCs w:val="24"/>
          <w:lang w:val="en-US" w:eastAsia="zh-CN"/>
        </w:rPr>
      </w:pPr>
      <w:r>
        <w:rPr>
          <w:rFonts w:hint="eastAsia" w:ascii="仿宋" w:hAnsi="仿宋" w:eastAsia="仿宋" w:cs="仿宋"/>
          <w:spacing w:val="5"/>
          <w:sz w:val="24"/>
          <w:szCs w:val="24"/>
        </w:rPr>
        <w:t>账 号：</w:t>
      </w:r>
      <w:r>
        <w:rPr>
          <w:rFonts w:hint="eastAsia" w:ascii="仿宋" w:hAnsi="仿宋" w:eastAsia="仿宋" w:cs="仿宋"/>
          <w:spacing w:val="5"/>
          <w:sz w:val="24"/>
          <w:szCs w:val="24"/>
          <w:lang w:val="en-US" w:eastAsia="zh-CN"/>
        </w:rPr>
        <w:t xml:space="preserve"> </w:t>
      </w:r>
    </w:p>
    <w:p w14:paraId="66A86E0B">
      <w:pPr>
        <w:pStyle w:val="2"/>
        <w:rPr>
          <w:rFonts w:hint="eastAsia" w:ascii="仿宋" w:hAnsi="仿宋" w:eastAsia="仿宋" w:cs="仿宋"/>
          <w:spacing w:val="5"/>
          <w:sz w:val="24"/>
          <w:szCs w:val="24"/>
          <w:lang w:val="en-US" w:eastAsia="zh-CN"/>
        </w:rPr>
        <w:sectPr>
          <w:type w:val="continuous"/>
          <w:pgSz w:w="11906" w:h="16839"/>
          <w:pgMar w:top="1428" w:right="1081" w:bottom="1679" w:left="1088" w:header="0" w:footer="1462" w:gutter="0"/>
          <w:pgNumType w:fmt="decimal"/>
          <w:cols w:equalWidth="0" w:num="2">
            <w:col w:w="5076" w:space="100"/>
            <w:col w:w="4561"/>
          </w:cols>
        </w:sectPr>
      </w:pPr>
    </w:p>
    <w:p w14:paraId="38E17A3F">
      <w:pPr>
        <w:spacing w:before="87" w:line="360" w:lineRule="auto"/>
        <w:ind w:left="3202"/>
        <w:outlineLvl w:val="0"/>
        <w:rPr>
          <w:rFonts w:hint="eastAsia" w:ascii="仿宋" w:hAnsi="仿宋" w:eastAsia="仿宋" w:cs="仿宋"/>
          <w:sz w:val="24"/>
          <w:szCs w:val="24"/>
        </w:rPr>
      </w:pPr>
      <w:r>
        <w:rPr>
          <w:rFonts w:hint="eastAsia" w:ascii="仿宋" w:hAnsi="仿宋" w:eastAsia="仿宋" w:cs="仿宋"/>
          <w:spacing w:val="-1"/>
          <w:sz w:val="24"/>
          <w:szCs w:val="24"/>
        </w:rPr>
        <w:t>第二部分  通用条款（略）</w:t>
      </w:r>
    </w:p>
    <w:p w14:paraId="5E405F6F">
      <w:pPr>
        <w:spacing w:before="224" w:line="360" w:lineRule="auto"/>
        <w:ind w:firstLine="1024" w:firstLineChars="400"/>
        <w:outlineLvl w:val="0"/>
        <w:rPr>
          <w:rFonts w:hint="eastAsia" w:ascii="仿宋" w:hAnsi="仿宋" w:eastAsia="仿宋" w:cs="仿宋"/>
          <w:sz w:val="24"/>
          <w:szCs w:val="24"/>
        </w:rPr>
      </w:pPr>
      <w:r>
        <w:rPr>
          <w:rFonts w:hint="eastAsia" w:ascii="仿宋" w:hAnsi="仿宋" w:eastAsia="仿宋" w:cs="仿宋"/>
          <w:spacing w:val="8"/>
          <w:sz w:val="24"/>
          <w:szCs w:val="24"/>
        </w:rPr>
        <w:t>按《建设工程施工合同（示范文本）》（</w:t>
      </w:r>
      <w:r>
        <w:rPr>
          <w:rFonts w:hint="eastAsia" w:ascii="仿宋" w:hAnsi="仿宋" w:eastAsia="仿宋" w:cs="仿宋"/>
          <w:sz w:val="24"/>
          <w:szCs w:val="24"/>
        </w:rPr>
        <w:t>GF</w:t>
      </w:r>
      <w:r>
        <w:rPr>
          <w:rFonts w:hint="eastAsia" w:ascii="仿宋" w:hAnsi="仿宋" w:eastAsia="仿宋" w:cs="仿宋"/>
          <w:spacing w:val="8"/>
          <w:sz w:val="24"/>
          <w:szCs w:val="24"/>
        </w:rPr>
        <w:t>-2017-0201）通用条款部分</w:t>
      </w:r>
    </w:p>
    <w:p w14:paraId="28595F0F">
      <w:pPr>
        <w:spacing w:before="91" w:line="360" w:lineRule="auto"/>
        <w:ind w:left="3622"/>
        <w:outlineLvl w:val="0"/>
        <w:rPr>
          <w:rFonts w:hint="eastAsia" w:ascii="仿宋" w:hAnsi="仿宋" w:eastAsia="仿宋" w:cs="仿宋"/>
          <w:sz w:val="24"/>
          <w:szCs w:val="24"/>
        </w:rPr>
      </w:pPr>
      <w:r>
        <w:rPr>
          <w:rFonts w:hint="eastAsia" w:ascii="仿宋" w:hAnsi="仿宋" w:eastAsia="仿宋" w:cs="仿宋"/>
          <w:spacing w:val="-1"/>
          <w:sz w:val="24"/>
          <w:szCs w:val="24"/>
        </w:rPr>
        <w:t>第三部分  专用条款</w:t>
      </w:r>
    </w:p>
    <w:p w14:paraId="596AED31">
      <w:pPr>
        <w:spacing w:before="12" w:line="360" w:lineRule="auto"/>
        <w:ind w:left="623"/>
        <w:rPr>
          <w:rFonts w:hint="eastAsia" w:ascii="仿宋" w:hAnsi="仿宋" w:eastAsia="仿宋" w:cs="仿宋"/>
          <w:sz w:val="24"/>
          <w:szCs w:val="24"/>
        </w:rPr>
      </w:pPr>
      <w:r>
        <w:rPr>
          <w:rFonts w:hint="eastAsia" w:ascii="仿宋" w:hAnsi="仿宋" w:eastAsia="仿宋" w:cs="仿宋"/>
          <w:b/>
          <w:bCs/>
          <w:spacing w:val="4"/>
          <w:sz w:val="24"/>
          <w:szCs w:val="24"/>
        </w:rPr>
        <w:t>1.1</w:t>
      </w:r>
      <w:r>
        <w:rPr>
          <w:rFonts w:hint="eastAsia" w:ascii="仿宋" w:hAnsi="仿宋" w:eastAsia="仿宋" w:cs="仿宋"/>
          <w:spacing w:val="4"/>
          <w:sz w:val="24"/>
          <w:szCs w:val="24"/>
        </w:rPr>
        <w:t xml:space="preserve"> </w:t>
      </w:r>
      <w:r>
        <w:rPr>
          <w:rFonts w:hint="eastAsia" w:ascii="仿宋" w:hAnsi="仿宋" w:eastAsia="仿宋" w:cs="仿宋"/>
          <w:b/>
          <w:bCs/>
          <w:spacing w:val="4"/>
          <w:sz w:val="24"/>
          <w:szCs w:val="24"/>
        </w:rPr>
        <w:t>词语定义和解释</w:t>
      </w:r>
    </w:p>
    <w:p w14:paraId="480B8F6D">
      <w:pPr>
        <w:spacing w:before="161" w:line="360" w:lineRule="auto"/>
        <w:ind w:left="623"/>
        <w:rPr>
          <w:rFonts w:hint="eastAsia" w:ascii="仿宋" w:hAnsi="仿宋" w:eastAsia="仿宋" w:cs="仿宋"/>
          <w:sz w:val="24"/>
          <w:szCs w:val="24"/>
        </w:rPr>
      </w:pPr>
      <w:r>
        <w:rPr>
          <w:rFonts w:hint="eastAsia" w:ascii="仿宋" w:hAnsi="仿宋" w:eastAsia="仿宋" w:cs="仿宋"/>
          <w:spacing w:val="1"/>
          <w:sz w:val="24"/>
          <w:szCs w:val="24"/>
        </w:rPr>
        <w:t>1.1.1</w:t>
      </w:r>
      <w:r>
        <w:rPr>
          <w:rFonts w:hint="eastAsia" w:ascii="仿宋" w:hAnsi="仿宋" w:eastAsia="仿宋" w:cs="仿宋"/>
          <w:spacing w:val="14"/>
          <w:sz w:val="24"/>
          <w:szCs w:val="24"/>
        </w:rPr>
        <w:t xml:space="preserve"> </w:t>
      </w:r>
      <w:r>
        <w:rPr>
          <w:rFonts w:hint="eastAsia" w:ascii="仿宋" w:hAnsi="仿宋" w:eastAsia="仿宋" w:cs="仿宋"/>
          <w:spacing w:val="1"/>
          <w:sz w:val="24"/>
          <w:szCs w:val="24"/>
        </w:rPr>
        <w:t>合同</w:t>
      </w:r>
    </w:p>
    <w:p w14:paraId="4ABF4AB9">
      <w:pPr>
        <w:tabs>
          <w:tab w:val="left" w:pos="118"/>
        </w:tabs>
        <w:spacing w:before="160" w:line="360" w:lineRule="auto"/>
        <w:ind w:firstLine="623"/>
        <w:jc w:val="both"/>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"1.1.1.10" </w:instrText>
      </w:r>
      <w:r>
        <w:rPr>
          <w:rFonts w:hint="eastAsia" w:ascii="仿宋" w:hAnsi="仿宋" w:eastAsia="仿宋" w:cs="仿宋"/>
          <w:sz w:val="24"/>
          <w:szCs w:val="24"/>
        </w:rPr>
        <w:fldChar w:fldCharType="separate"/>
      </w:r>
      <w:r>
        <w:rPr>
          <w:rFonts w:hint="eastAsia" w:ascii="仿宋" w:hAnsi="仿宋" w:eastAsia="仿宋" w:cs="仿宋"/>
          <w:spacing w:val="10"/>
          <w:sz w:val="24"/>
          <w:szCs w:val="24"/>
        </w:rPr>
        <w:t>1.1.1.10</w:t>
      </w:r>
      <w:r>
        <w:rPr>
          <w:rFonts w:hint="eastAsia" w:ascii="仿宋" w:hAnsi="仿宋" w:eastAsia="仿宋" w:cs="仿宋"/>
          <w:spacing w:val="10"/>
          <w:sz w:val="24"/>
          <w:szCs w:val="24"/>
        </w:rPr>
        <w:fldChar w:fldCharType="end"/>
      </w:r>
      <w:r>
        <w:rPr>
          <w:rFonts w:hint="eastAsia" w:ascii="仿宋" w:hAnsi="仿宋" w:eastAsia="仿宋" w:cs="仿宋"/>
          <w:spacing w:val="10"/>
          <w:sz w:val="24"/>
          <w:szCs w:val="24"/>
        </w:rPr>
        <w:t xml:space="preserve"> 其他合同文件</w:t>
      </w:r>
      <w:r>
        <w:rPr>
          <w:rFonts w:hint="eastAsia" w:ascii="仿宋" w:hAnsi="仿宋" w:eastAsia="仿宋" w:cs="仿宋"/>
          <w:spacing w:val="-6"/>
          <w:sz w:val="24"/>
          <w:szCs w:val="24"/>
        </w:rPr>
        <w:t>：</w:t>
      </w:r>
      <w:r>
        <w:rPr>
          <w:rFonts w:hint="eastAsia" w:ascii="仿宋" w:hAnsi="仿宋" w:eastAsia="仿宋" w:cs="仿宋"/>
          <w:spacing w:val="-6"/>
          <w:sz w:val="24"/>
          <w:szCs w:val="24"/>
          <w:u w:val="single" w:color="auto"/>
        </w:rPr>
        <w:t>（</w:t>
      </w:r>
      <w:r>
        <w:rPr>
          <w:rFonts w:hint="eastAsia" w:ascii="仿宋" w:hAnsi="仿宋" w:eastAsia="仿宋" w:cs="仿宋"/>
          <w:spacing w:val="10"/>
          <w:sz w:val="24"/>
          <w:szCs w:val="24"/>
          <w:u w:val="single" w:color="auto"/>
        </w:rPr>
        <w:t>1）本合同协议书</w:t>
      </w:r>
      <w:r>
        <w:rPr>
          <w:rFonts w:hint="eastAsia" w:ascii="仿宋" w:hAnsi="仿宋" w:eastAsia="仿宋" w:cs="仿宋"/>
          <w:spacing w:val="-6"/>
          <w:sz w:val="24"/>
          <w:szCs w:val="24"/>
          <w:u w:val="single" w:color="auto"/>
        </w:rPr>
        <w:t>；（</w:t>
      </w:r>
      <w:r>
        <w:rPr>
          <w:rFonts w:hint="eastAsia" w:ascii="仿宋" w:hAnsi="仿宋" w:eastAsia="仿宋" w:cs="仿宋"/>
          <w:spacing w:val="10"/>
          <w:sz w:val="24"/>
          <w:szCs w:val="24"/>
          <w:u w:val="single" w:color="auto"/>
        </w:rPr>
        <w:t>2）本合同专用条款、合同附件</w:t>
      </w:r>
      <w:r>
        <w:rPr>
          <w:rFonts w:hint="eastAsia" w:ascii="仿宋" w:hAnsi="仿宋" w:eastAsia="仿宋" w:cs="仿宋"/>
          <w:spacing w:val="-6"/>
          <w:sz w:val="24"/>
          <w:szCs w:val="24"/>
          <w:u w:val="single" w:color="auto"/>
        </w:rPr>
        <w:t>；（</w:t>
      </w:r>
      <w:r>
        <w:rPr>
          <w:rFonts w:hint="eastAsia" w:ascii="仿宋" w:hAnsi="仿宋" w:eastAsia="仿宋" w:cs="仿宋"/>
          <w:spacing w:val="10"/>
          <w:sz w:val="24"/>
          <w:szCs w:val="24"/>
          <w:u w:val="single" w:color="auto"/>
        </w:rPr>
        <w:t>3）</w:t>
      </w:r>
      <w:r>
        <w:rPr>
          <w:rFonts w:hint="eastAsia" w:ascii="仿宋" w:hAnsi="仿宋" w:eastAsia="仿宋" w:cs="仿宋"/>
          <w:spacing w:val="9"/>
          <w:sz w:val="24"/>
          <w:szCs w:val="24"/>
          <w:u w:val="single" w:color="auto"/>
        </w:rPr>
        <w:t>成交通知；</w:t>
      </w:r>
      <w:r>
        <w:rPr>
          <w:rFonts w:hint="eastAsia" w:ascii="仿宋" w:hAnsi="仿宋" w:eastAsia="仿宋" w:cs="仿宋"/>
          <w:spacing w:val="8"/>
          <w:sz w:val="24"/>
          <w:szCs w:val="24"/>
          <w:u w:val="single" w:color="auto"/>
        </w:rPr>
        <w:t>（4）响应文件</w:t>
      </w:r>
      <w:r>
        <w:rPr>
          <w:rFonts w:hint="eastAsia" w:ascii="仿宋" w:hAnsi="仿宋" w:eastAsia="仿宋" w:cs="仿宋"/>
          <w:spacing w:val="-15"/>
          <w:sz w:val="24"/>
          <w:szCs w:val="24"/>
          <w:u w:val="single" w:color="auto"/>
        </w:rPr>
        <w:t>；（</w:t>
      </w:r>
      <w:r>
        <w:rPr>
          <w:rFonts w:hint="eastAsia" w:ascii="仿宋" w:hAnsi="仿宋" w:eastAsia="仿宋" w:cs="仿宋"/>
          <w:spacing w:val="8"/>
          <w:sz w:val="24"/>
          <w:szCs w:val="24"/>
          <w:u w:val="single" w:color="auto"/>
        </w:rPr>
        <w:t>5）采购文件</w:t>
      </w:r>
      <w:r>
        <w:rPr>
          <w:rFonts w:hint="eastAsia" w:ascii="仿宋" w:hAnsi="仿宋" w:eastAsia="仿宋" w:cs="仿宋"/>
          <w:spacing w:val="8"/>
          <w:sz w:val="24"/>
          <w:szCs w:val="24"/>
          <w:u w:val="single" w:color="auto"/>
          <w:lang w:eastAsia="zh-CN"/>
        </w:rPr>
        <w:t>、</w:t>
      </w:r>
      <w:r>
        <w:rPr>
          <w:rFonts w:hint="eastAsia" w:ascii="仿宋" w:hAnsi="仿宋" w:eastAsia="仿宋" w:cs="仿宋"/>
          <w:spacing w:val="8"/>
          <w:sz w:val="24"/>
          <w:szCs w:val="24"/>
          <w:u w:val="single" w:color="auto"/>
          <w:lang w:val="en-US" w:eastAsia="zh-CN"/>
        </w:rPr>
        <w:t>图纸</w:t>
      </w:r>
      <w:r>
        <w:rPr>
          <w:rFonts w:hint="eastAsia" w:ascii="仿宋" w:hAnsi="仿宋" w:eastAsia="仿宋" w:cs="仿宋"/>
          <w:spacing w:val="8"/>
          <w:sz w:val="24"/>
          <w:szCs w:val="24"/>
          <w:u w:val="single" w:color="auto"/>
        </w:rPr>
        <w:t>及其附件</w:t>
      </w:r>
      <w:r>
        <w:rPr>
          <w:rFonts w:hint="eastAsia" w:ascii="仿宋" w:hAnsi="仿宋" w:eastAsia="仿宋" w:cs="仿宋"/>
          <w:spacing w:val="-15"/>
          <w:sz w:val="24"/>
          <w:szCs w:val="24"/>
          <w:u w:val="single" w:color="auto"/>
        </w:rPr>
        <w:t>；（</w:t>
      </w:r>
      <w:r>
        <w:rPr>
          <w:rFonts w:hint="eastAsia" w:ascii="仿宋" w:hAnsi="仿宋" w:eastAsia="仿宋" w:cs="仿宋"/>
          <w:spacing w:val="8"/>
          <w:sz w:val="24"/>
          <w:szCs w:val="24"/>
          <w:u w:val="single" w:color="auto"/>
        </w:rPr>
        <w:t>6）本合同通用条款</w:t>
      </w:r>
      <w:r>
        <w:rPr>
          <w:rFonts w:hint="eastAsia" w:ascii="仿宋" w:hAnsi="仿宋" w:eastAsia="仿宋" w:cs="仿宋"/>
          <w:spacing w:val="-15"/>
          <w:sz w:val="24"/>
          <w:szCs w:val="24"/>
          <w:u w:val="single" w:color="auto"/>
        </w:rPr>
        <w:t>；（</w:t>
      </w:r>
      <w:r>
        <w:rPr>
          <w:rFonts w:hint="eastAsia" w:ascii="仿宋" w:hAnsi="仿宋" w:eastAsia="仿宋" w:cs="仿宋"/>
          <w:spacing w:val="8"/>
          <w:sz w:val="24"/>
          <w:szCs w:val="24"/>
          <w:u w:val="single" w:color="auto"/>
        </w:rPr>
        <w:t>7）标准、规范</w:t>
      </w:r>
      <w:r>
        <w:rPr>
          <w:rFonts w:hint="eastAsia" w:ascii="仿宋" w:hAnsi="仿宋" w:eastAsia="仿宋" w:cs="仿宋"/>
          <w:spacing w:val="7"/>
          <w:sz w:val="24"/>
          <w:szCs w:val="24"/>
          <w:u w:val="single" w:color="auto"/>
        </w:rPr>
        <w:t>及有关技术文件</w:t>
      </w:r>
      <w:r>
        <w:rPr>
          <w:rFonts w:hint="eastAsia" w:ascii="仿宋" w:hAnsi="仿宋" w:eastAsia="仿宋" w:cs="仿宋"/>
          <w:spacing w:val="-15"/>
          <w:sz w:val="24"/>
          <w:szCs w:val="24"/>
          <w:u w:val="single" w:color="auto"/>
        </w:rPr>
        <w:t>；（</w:t>
      </w:r>
      <w:r>
        <w:rPr>
          <w:rFonts w:hint="eastAsia" w:ascii="仿宋" w:hAnsi="仿宋" w:eastAsia="仿宋" w:cs="仿宋"/>
          <w:spacing w:val="7"/>
          <w:sz w:val="24"/>
          <w:szCs w:val="24"/>
          <w:u w:val="single" w:color="auto"/>
        </w:rPr>
        <w:t>8）</w:t>
      </w:r>
      <w:r>
        <w:rPr>
          <w:rFonts w:hint="eastAsia" w:ascii="仿宋" w:hAnsi="仿宋" w:eastAsia="仿宋" w:cs="仿宋"/>
          <w:spacing w:val="10"/>
          <w:sz w:val="24"/>
          <w:szCs w:val="24"/>
          <w:u w:val="single" w:color="auto"/>
        </w:rPr>
        <w:t>双方约定构成合同组成部分的其他文件。</w:t>
      </w:r>
    </w:p>
    <w:p w14:paraId="2A8DD37E">
      <w:pPr>
        <w:spacing w:before="31" w:line="360" w:lineRule="auto"/>
        <w:ind w:left="444"/>
        <w:rPr>
          <w:rFonts w:hint="eastAsia" w:ascii="仿宋" w:hAnsi="仿宋" w:eastAsia="仿宋" w:cs="仿宋"/>
          <w:sz w:val="24"/>
          <w:szCs w:val="24"/>
        </w:rPr>
      </w:pPr>
      <w:r>
        <w:rPr>
          <w:rFonts w:hint="eastAsia" w:ascii="仿宋" w:hAnsi="仿宋" w:eastAsia="仿宋" w:cs="仿宋"/>
          <w:spacing w:val="-1"/>
          <w:sz w:val="24"/>
          <w:szCs w:val="24"/>
        </w:rPr>
        <w:t>1.3</w:t>
      </w:r>
      <w:r>
        <w:rPr>
          <w:rFonts w:hint="eastAsia" w:ascii="仿宋" w:hAnsi="仿宋" w:eastAsia="仿宋" w:cs="仿宋"/>
          <w:spacing w:val="11"/>
          <w:sz w:val="24"/>
          <w:szCs w:val="24"/>
        </w:rPr>
        <w:t xml:space="preserve"> </w:t>
      </w:r>
      <w:r>
        <w:rPr>
          <w:rFonts w:hint="eastAsia" w:ascii="仿宋" w:hAnsi="仿宋" w:eastAsia="仿宋" w:cs="仿宋"/>
          <w:spacing w:val="-1"/>
          <w:sz w:val="24"/>
          <w:szCs w:val="24"/>
        </w:rPr>
        <w:t>法律</w:t>
      </w:r>
    </w:p>
    <w:p w14:paraId="7CEF6E0D">
      <w:pPr>
        <w:spacing w:before="164" w:line="360" w:lineRule="auto"/>
        <w:ind w:left="603"/>
        <w:rPr>
          <w:rFonts w:hint="eastAsia" w:ascii="仿宋" w:hAnsi="仿宋" w:eastAsia="仿宋" w:cs="仿宋"/>
          <w:sz w:val="24"/>
          <w:szCs w:val="24"/>
        </w:rPr>
      </w:pPr>
      <w:r>
        <w:rPr>
          <w:rFonts w:hint="eastAsia" w:ascii="仿宋" w:hAnsi="仿宋" w:eastAsia="仿宋" w:cs="仿宋"/>
          <w:spacing w:val="8"/>
          <w:sz w:val="24"/>
          <w:szCs w:val="24"/>
        </w:rPr>
        <w:t>适用于合同的其他规范性文件：</w:t>
      </w:r>
    </w:p>
    <w:p w14:paraId="6748D9AE">
      <w:pPr>
        <w:tabs>
          <w:tab w:val="left" w:pos="532"/>
        </w:tabs>
        <w:spacing w:before="160" w:line="360" w:lineRule="auto"/>
        <w:ind w:left="8" w:right="16" w:firstLine="411"/>
        <w:rPr>
          <w:rFonts w:hint="eastAsia" w:ascii="仿宋" w:hAnsi="仿宋" w:eastAsia="仿宋" w:cs="仿宋"/>
          <w:b w:val="0"/>
          <w:bCs w:val="0"/>
          <w:sz w:val="24"/>
          <w:szCs w:val="24"/>
        </w:rPr>
      </w:pPr>
      <w:r>
        <w:rPr>
          <w:rFonts w:hint="eastAsia" w:ascii="仿宋" w:hAnsi="仿宋" w:eastAsia="仿宋" w:cs="仿宋"/>
          <w:b w:val="0"/>
          <w:bCs w:val="0"/>
          <w:sz w:val="24"/>
          <w:szCs w:val="24"/>
          <w:u w:val="single" w:color="auto"/>
        </w:rPr>
        <w:tab/>
      </w:r>
      <w:r>
        <w:rPr>
          <w:rFonts w:hint="eastAsia" w:ascii="仿宋" w:hAnsi="仿宋" w:eastAsia="仿宋" w:cs="仿宋"/>
          <w:b w:val="0"/>
          <w:bCs w:val="0"/>
          <w:spacing w:val="4"/>
          <w:sz w:val="24"/>
          <w:szCs w:val="24"/>
          <w:u w:val="single" w:color="auto"/>
        </w:rPr>
        <w:t>《中华人民共和国建筑法》、《中华人民共和国民法典》及国家、浙江省现行的其它法律、行政法规、</w:t>
      </w:r>
      <w:r>
        <w:rPr>
          <w:rFonts w:hint="eastAsia" w:ascii="仿宋" w:hAnsi="仿宋" w:eastAsia="仿宋" w:cs="仿宋"/>
          <w:b w:val="0"/>
          <w:bCs w:val="0"/>
          <w:spacing w:val="10"/>
          <w:sz w:val="24"/>
          <w:szCs w:val="24"/>
          <w:u w:val="single" w:color="auto"/>
        </w:rPr>
        <w:t>地方性法规。</w:t>
      </w:r>
    </w:p>
    <w:p w14:paraId="41C79F4B">
      <w:pPr>
        <w:spacing w:before="31" w:line="360" w:lineRule="auto"/>
        <w:ind w:left="444"/>
        <w:rPr>
          <w:rFonts w:hint="eastAsia" w:ascii="仿宋" w:hAnsi="仿宋" w:eastAsia="仿宋" w:cs="仿宋"/>
          <w:spacing w:val="4"/>
          <w:sz w:val="24"/>
          <w:szCs w:val="24"/>
        </w:rPr>
      </w:pPr>
      <w:r>
        <w:rPr>
          <w:rFonts w:hint="eastAsia" w:ascii="仿宋" w:hAnsi="仿宋" w:eastAsia="仿宋" w:cs="仿宋"/>
          <w:spacing w:val="4"/>
          <w:sz w:val="24"/>
          <w:szCs w:val="24"/>
        </w:rPr>
        <w:t>1.4  标准和规范</w:t>
      </w:r>
    </w:p>
    <w:p w14:paraId="6D1B1825">
      <w:pPr>
        <w:spacing w:before="31" w:line="360" w:lineRule="auto"/>
        <w:ind w:left="444"/>
        <w:rPr>
          <w:rFonts w:hint="eastAsia" w:ascii="仿宋" w:hAnsi="仿宋" w:eastAsia="仿宋" w:cs="仿宋"/>
          <w:sz w:val="24"/>
          <w:szCs w:val="24"/>
        </w:rPr>
      </w:pPr>
      <w:r>
        <w:rPr>
          <w:rFonts w:hint="eastAsia" w:ascii="仿宋" w:hAnsi="仿宋" w:eastAsia="仿宋" w:cs="仿宋"/>
          <w:spacing w:val="8"/>
          <w:sz w:val="24"/>
          <w:szCs w:val="24"/>
        </w:rPr>
        <w:t>1.4.1 适用于工程的标准规范包括：</w:t>
      </w:r>
      <w:r>
        <w:rPr>
          <w:rFonts w:hint="eastAsia" w:ascii="仿宋" w:hAnsi="仿宋" w:eastAsia="仿宋" w:cs="仿宋"/>
          <w:b/>
          <w:bCs/>
          <w:spacing w:val="8"/>
          <w:sz w:val="24"/>
          <w:szCs w:val="24"/>
          <w:u w:val="single" w:color="auto"/>
          <w:lang w:val="en-US" w:eastAsia="zh-CN"/>
        </w:rPr>
        <w:t xml:space="preserve">       </w:t>
      </w:r>
      <w:r>
        <w:rPr>
          <w:rFonts w:hint="eastAsia" w:ascii="仿宋" w:hAnsi="仿宋" w:eastAsia="仿宋" w:cs="仿宋"/>
          <w:spacing w:val="2"/>
          <w:sz w:val="24"/>
          <w:szCs w:val="24"/>
          <w:u w:val="single" w:color="auto"/>
        </w:rPr>
        <w:t xml:space="preserve">/  </w:t>
      </w:r>
      <w:r>
        <w:rPr>
          <w:rFonts w:hint="eastAsia" w:ascii="仿宋" w:hAnsi="仿宋" w:eastAsia="仿宋" w:cs="仿宋"/>
          <w:b/>
          <w:bCs/>
          <w:spacing w:val="8"/>
          <w:sz w:val="24"/>
          <w:szCs w:val="24"/>
          <w:u w:val="single" w:color="auto"/>
          <w:lang w:val="en-US" w:eastAsia="zh-CN"/>
        </w:rPr>
        <w:t xml:space="preserve">   </w:t>
      </w:r>
      <w:r>
        <w:rPr>
          <w:rFonts w:hint="eastAsia" w:ascii="仿宋" w:hAnsi="仿宋" w:eastAsia="仿宋" w:cs="仿宋"/>
          <w:b w:val="0"/>
          <w:bCs w:val="0"/>
          <w:spacing w:val="8"/>
          <w:sz w:val="24"/>
          <w:szCs w:val="24"/>
          <w:u w:val="single" w:color="auto"/>
          <w:lang w:val="en-US" w:eastAsia="zh-CN"/>
        </w:rPr>
        <w:t>；</w:t>
      </w:r>
    </w:p>
    <w:p w14:paraId="41992529">
      <w:pPr>
        <w:spacing w:before="28" w:line="360" w:lineRule="auto"/>
        <w:ind w:left="431" w:right="3423" w:firstLine="12"/>
        <w:rPr>
          <w:rFonts w:hint="eastAsia" w:ascii="仿宋" w:hAnsi="仿宋" w:eastAsia="仿宋" w:cs="仿宋"/>
          <w:sz w:val="24"/>
          <w:szCs w:val="24"/>
        </w:rPr>
      </w:pPr>
      <w:r>
        <w:rPr>
          <w:rFonts w:hint="eastAsia" w:ascii="仿宋" w:hAnsi="仿宋" w:eastAsia="仿宋" w:cs="仿宋"/>
          <w:spacing w:val="3"/>
          <w:sz w:val="24"/>
          <w:szCs w:val="24"/>
        </w:rPr>
        <w:t>1.4.2 发包人提供国外标准、规范的名称：</w:t>
      </w:r>
      <w:r>
        <w:rPr>
          <w:rFonts w:hint="eastAsia" w:ascii="仿宋" w:hAnsi="仿宋" w:eastAsia="仿宋" w:cs="仿宋"/>
          <w:spacing w:val="3"/>
          <w:sz w:val="24"/>
          <w:szCs w:val="24"/>
          <w:u w:val="single" w:color="auto"/>
        </w:rPr>
        <w:t xml:space="preserve"> </w:t>
      </w:r>
      <w:r>
        <w:rPr>
          <w:rFonts w:hint="eastAsia" w:ascii="仿宋" w:hAnsi="仿宋" w:eastAsia="仿宋" w:cs="仿宋"/>
          <w:spacing w:val="2"/>
          <w:sz w:val="24"/>
          <w:szCs w:val="24"/>
          <w:u w:val="single" w:color="auto"/>
        </w:rPr>
        <w:t xml:space="preserve">/    </w:t>
      </w:r>
      <w:r>
        <w:rPr>
          <w:rFonts w:hint="eastAsia" w:ascii="仿宋" w:hAnsi="仿宋" w:eastAsia="仿宋" w:cs="仿宋"/>
          <w:spacing w:val="2"/>
          <w:sz w:val="24"/>
          <w:szCs w:val="24"/>
        </w:rPr>
        <w:t>；</w:t>
      </w:r>
      <w:r>
        <w:rPr>
          <w:rFonts w:hint="eastAsia" w:ascii="仿宋" w:hAnsi="仿宋" w:eastAsia="仿宋" w:cs="仿宋"/>
          <w:sz w:val="24"/>
          <w:szCs w:val="24"/>
        </w:rPr>
        <w:t xml:space="preserve"> </w:t>
      </w:r>
    </w:p>
    <w:p w14:paraId="20B1BFCF">
      <w:pPr>
        <w:spacing w:before="28" w:line="360" w:lineRule="auto"/>
        <w:ind w:left="431" w:right="-48" w:rightChars="0" w:firstLine="12"/>
        <w:rPr>
          <w:rFonts w:hint="eastAsia" w:ascii="仿宋" w:hAnsi="仿宋" w:eastAsia="仿宋" w:cs="仿宋"/>
          <w:sz w:val="24"/>
          <w:szCs w:val="24"/>
        </w:rPr>
      </w:pPr>
      <w:r>
        <w:rPr>
          <w:rFonts w:hint="eastAsia" w:ascii="仿宋" w:hAnsi="仿宋" w:eastAsia="仿宋" w:cs="仿宋"/>
          <w:spacing w:val="4"/>
          <w:sz w:val="24"/>
          <w:szCs w:val="24"/>
        </w:rPr>
        <w:t>发包人提供国外标准、规范的份数：</w:t>
      </w:r>
      <w:r>
        <w:rPr>
          <w:rFonts w:hint="eastAsia" w:ascii="仿宋" w:hAnsi="仿宋" w:eastAsia="仿宋" w:cs="仿宋"/>
          <w:spacing w:val="3"/>
          <w:sz w:val="24"/>
          <w:szCs w:val="24"/>
          <w:u w:val="single" w:color="auto"/>
        </w:rPr>
        <w:t xml:space="preserve">/    </w:t>
      </w:r>
      <w:r>
        <w:rPr>
          <w:rFonts w:hint="eastAsia" w:ascii="仿宋" w:hAnsi="仿宋" w:eastAsia="仿宋" w:cs="仿宋"/>
          <w:spacing w:val="3"/>
          <w:sz w:val="24"/>
          <w:szCs w:val="24"/>
        </w:rPr>
        <w:t>；</w:t>
      </w:r>
      <w:r>
        <w:rPr>
          <w:rFonts w:hint="eastAsia" w:ascii="仿宋" w:hAnsi="仿宋" w:eastAsia="仿宋" w:cs="仿宋"/>
          <w:sz w:val="24"/>
          <w:szCs w:val="24"/>
        </w:rPr>
        <w:t xml:space="preserve"> </w:t>
      </w:r>
    </w:p>
    <w:p w14:paraId="023D2F0E">
      <w:pPr>
        <w:spacing w:before="28" w:line="360" w:lineRule="auto"/>
        <w:ind w:left="431" w:right="172" w:rightChars="0" w:firstLine="12"/>
        <w:rPr>
          <w:rFonts w:hint="eastAsia" w:ascii="仿宋" w:hAnsi="仿宋" w:eastAsia="仿宋" w:cs="仿宋"/>
          <w:spacing w:val="4"/>
          <w:sz w:val="24"/>
          <w:szCs w:val="24"/>
        </w:rPr>
      </w:pPr>
      <w:r>
        <w:rPr>
          <w:rFonts w:hint="eastAsia" w:ascii="仿宋" w:hAnsi="仿宋" w:eastAsia="仿宋" w:cs="仿宋"/>
          <w:spacing w:val="4"/>
          <w:sz w:val="24"/>
          <w:szCs w:val="24"/>
        </w:rPr>
        <w:t>发包人提供国外标准、规范的名称：</w:t>
      </w:r>
      <w:r>
        <w:rPr>
          <w:rFonts w:hint="eastAsia" w:ascii="仿宋" w:hAnsi="仿宋" w:eastAsia="仿宋" w:cs="仿宋"/>
          <w:spacing w:val="4"/>
          <w:sz w:val="24"/>
          <w:szCs w:val="24"/>
          <w:u w:val="single" w:color="auto"/>
        </w:rPr>
        <w:t xml:space="preserve">/       </w:t>
      </w:r>
      <w:r>
        <w:rPr>
          <w:rFonts w:hint="eastAsia" w:ascii="仿宋" w:hAnsi="仿宋" w:eastAsia="仿宋" w:cs="仿宋"/>
          <w:spacing w:val="4"/>
          <w:sz w:val="24"/>
          <w:szCs w:val="24"/>
        </w:rPr>
        <w:t>。</w:t>
      </w:r>
    </w:p>
    <w:p w14:paraId="7B7F3C6F">
      <w:pPr>
        <w:spacing w:before="28" w:line="360" w:lineRule="auto"/>
        <w:ind w:left="431" w:right="172" w:rightChars="0" w:firstLine="12"/>
        <w:rPr>
          <w:rFonts w:hint="eastAsia" w:ascii="仿宋" w:hAnsi="仿宋" w:eastAsia="仿宋" w:cs="仿宋"/>
          <w:sz w:val="24"/>
          <w:szCs w:val="24"/>
        </w:rPr>
      </w:pPr>
      <w:r>
        <w:rPr>
          <w:rFonts w:hint="eastAsia" w:ascii="仿宋" w:hAnsi="仿宋" w:eastAsia="仿宋" w:cs="仿宋"/>
          <w:spacing w:val="8"/>
          <w:sz w:val="24"/>
          <w:szCs w:val="24"/>
        </w:rPr>
        <w:t>1.4.3 发包人对工程的技术标准和功能要求的特殊要求：</w:t>
      </w:r>
      <w:r>
        <w:rPr>
          <w:rFonts w:hint="eastAsia" w:ascii="仿宋" w:hAnsi="仿宋" w:eastAsia="仿宋" w:cs="仿宋"/>
          <w:spacing w:val="8"/>
          <w:sz w:val="24"/>
          <w:szCs w:val="24"/>
          <w:u w:val="single" w:color="auto"/>
        </w:rPr>
        <w:t xml:space="preserve">  </w:t>
      </w:r>
      <w:r>
        <w:rPr>
          <w:rFonts w:hint="eastAsia" w:ascii="仿宋" w:hAnsi="仿宋" w:eastAsia="仿宋" w:cs="仿宋"/>
          <w:spacing w:val="7"/>
          <w:sz w:val="24"/>
          <w:szCs w:val="24"/>
          <w:u w:val="single" w:color="auto"/>
        </w:rPr>
        <w:t>详见采购文件要求</w:t>
      </w:r>
      <w:r>
        <w:rPr>
          <w:rFonts w:hint="eastAsia" w:ascii="仿宋" w:hAnsi="仿宋" w:eastAsia="仿宋" w:cs="仿宋"/>
          <w:spacing w:val="7"/>
          <w:sz w:val="24"/>
          <w:szCs w:val="24"/>
        </w:rPr>
        <w:t>。</w:t>
      </w:r>
    </w:p>
    <w:p w14:paraId="62113B7A">
      <w:pPr>
        <w:spacing w:before="164" w:line="360" w:lineRule="auto"/>
        <w:ind w:left="444"/>
        <w:rPr>
          <w:rFonts w:hint="eastAsia" w:ascii="仿宋" w:hAnsi="仿宋" w:eastAsia="仿宋" w:cs="仿宋"/>
          <w:sz w:val="24"/>
          <w:szCs w:val="24"/>
        </w:rPr>
      </w:pPr>
      <w:r>
        <w:rPr>
          <w:rFonts w:hint="eastAsia" w:ascii="仿宋" w:hAnsi="仿宋" w:eastAsia="仿宋" w:cs="仿宋"/>
          <w:spacing w:val="5"/>
          <w:sz w:val="24"/>
          <w:szCs w:val="24"/>
        </w:rPr>
        <w:t>1.5  合同文件的优先顺序</w:t>
      </w:r>
    </w:p>
    <w:p w14:paraId="36F2F217">
      <w:pPr>
        <w:tabs>
          <w:tab w:val="left" w:pos="118"/>
        </w:tabs>
        <w:spacing w:before="161" w:line="360" w:lineRule="auto"/>
        <w:ind w:firstLine="428"/>
        <w:jc w:val="both"/>
        <w:rPr>
          <w:rFonts w:hint="eastAsia" w:ascii="仿宋" w:hAnsi="仿宋" w:eastAsia="仿宋" w:cs="仿宋"/>
          <w:sz w:val="24"/>
          <w:szCs w:val="24"/>
        </w:rPr>
      </w:pPr>
      <w:r>
        <w:rPr>
          <w:rFonts w:hint="eastAsia" w:ascii="仿宋" w:hAnsi="仿宋" w:eastAsia="仿宋" w:cs="仿宋"/>
          <w:spacing w:val="10"/>
          <w:sz w:val="24"/>
          <w:szCs w:val="24"/>
        </w:rPr>
        <w:t>合同文件组成及优先顺序为</w:t>
      </w:r>
      <w:r>
        <w:rPr>
          <w:rFonts w:hint="eastAsia" w:ascii="仿宋" w:hAnsi="仿宋" w:eastAsia="仿宋" w:cs="仿宋"/>
          <w:spacing w:val="-17"/>
          <w:sz w:val="24"/>
          <w:szCs w:val="24"/>
        </w:rPr>
        <w:t>：</w:t>
      </w:r>
      <w:r>
        <w:rPr>
          <w:rFonts w:hint="eastAsia" w:ascii="仿宋" w:hAnsi="仿宋" w:eastAsia="仿宋" w:cs="仿宋"/>
          <w:spacing w:val="-17"/>
          <w:sz w:val="24"/>
          <w:szCs w:val="24"/>
          <w:u w:val="single" w:color="auto"/>
        </w:rPr>
        <w:t>（</w:t>
      </w:r>
      <w:r>
        <w:rPr>
          <w:rFonts w:hint="eastAsia" w:ascii="仿宋" w:hAnsi="仿宋" w:eastAsia="仿宋" w:cs="仿宋"/>
          <w:spacing w:val="10"/>
          <w:sz w:val="24"/>
          <w:szCs w:val="24"/>
          <w:u w:val="single" w:color="auto"/>
        </w:rPr>
        <w:t>1）本合同协议书</w:t>
      </w:r>
      <w:r>
        <w:rPr>
          <w:rFonts w:hint="eastAsia" w:ascii="仿宋" w:hAnsi="仿宋" w:eastAsia="仿宋" w:cs="仿宋"/>
          <w:spacing w:val="-17"/>
          <w:sz w:val="24"/>
          <w:szCs w:val="24"/>
          <w:u w:val="single" w:color="auto"/>
        </w:rPr>
        <w:t>；（</w:t>
      </w:r>
      <w:r>
        <w:rPr>
          <w:rFonts w:hint="eastAsia" w:ascii="仿宋" w:hAnsi="仿宋" w:eastAsia="仿宋" w:cs="仿宋"/>
          <w:spacing w:val="10"/>
          <w:sz w:val="24"/>
          <w:szCs w:val="24"/>
          <w:u w:val="single" w:color="auto"/>
        </w:rPr>
        <w:t>2）本合同专用条款、</w:t>
      </w:r>
      <w:r>
        <w:rPr>
          <w:rFonts w:hint="eastAsia" w:ascii="仿宋" w:hAnsi="仿宋" w:eastAsia="仿宋" w:cs="仿宋"/>
          <w:spacing w:val="9"/>
          <w:sz w:val="24"/>
          <w:szCs w:val="24"/>
          <w:u w:val="single" w:color="auto"/>
        </w:rPr>
        <w:t>合同附件</w:t>
      </w:r>
      <w:r>
        <w:rPr>
          <w:rFonts w:hint="eastAsia" w:ascii="仿宋" w:hAnsi="仿宋" w:eastAsia="仿宋" w:cs="仿宋"/>
          <w:spacing w:val="-17"/>
          <w:sz w:val="24"/>
          <w:szCs w:val="24"/>
          <w:u w:val="single" w:color="auto"/>
        </w:rPr>
        <w:t>；（</w:t>
      </w:r>
      <w:r>
        <w:rPr>
          <w:rFonts w:hint="eastAsia" w:ascii="仿宋" w:hAnsi="仿宋" w:eastAsia="仿宋" w:cs="仿宋"/>
          <w:spacing w:val="9"/>
          <w:sz w:val="24"/>
          <w:szCs w:val="24"/>
          <w:u w:val="single" w:color="auto"/>
        </w:rPr>
        <w:t>3）成交通知；</w:t>
      </w:r>
      <w:r>
        <w:rPr>
          <w:rFonts w:hint="eastAsia" w:ascii="仿宋" w:hAnsi="仿宋" w:eastAsia="仿宋" w:cs="仿宋"/>
          <w:spacing w:val="8"/>
          <w:sz w:val="24"/>
          <w:szCs w:val="24"/>
          <w:u w:val="single" w:color="auto"/>
        </w:rPr>
        <w:t>（4）响应文件</w:t>
      </w:r>
      <w:r>
        <w:rPr>
          <w:rFonts w:hint="eastAsia" w:ascii="仿宋" w:hAnsi="仿宋" w:eastAsia="仿宋" w:cs="仿宋"/>
          <w:spacing w:val="-15"/>
          <w:sz w:val="24"/>
          <w:szCs w:val="24"/>
          <w:u w:val="single" w:color="auto"/>
        </w:rPr>
        <w:t>；（</w:t>
      </w:r>
      <w:r>
        <w:rPr>
          <w:rFonts w:hint="eastAsia" w:ascii="仿宋" w:hAnsi="仿宋" w:eastAsia="仿宋" w:cs="仿宋"/>
          <w:spacing w:val="8"/>
          <w:sz w:val="24"/>
          <w:szCs w:val="24"/>
          <w:u w:val="single" w:color="auto"/>
        </w:rPr>
        <w:t>5）采购文件</w:t>
      </w:r>
      <w:r>
        <w:rPr>
          <w:rFonts w:hint="eastAsia" w:ascii="仿宋" w:hAnsi="仿宋" w:eastAsia="仿宋" w:cs="仿宋"/>
          <w:spacing w:val="8"/>
          <w:sz w:val="24"/>
          <w:szCs w:val="24"/>
          <w:u w:val="single" w:color="auto"/>
          <w:lang w:eastAsia="zh-CN"/>
        </w:rPr>
        <w:t>、</w:t>
      </w:r>
      <w:r>
        <w:rPr>
          <w:rFonts w:hint="eastAsia" w:ascii="仿宋" w:hAnsi="仿宋" w:eastAsia="仿宋" w:cs="仿宋"/>
          <w:spacing w:val="8"/>
          <w:sz w:val="24"/>
          <w:szCs w:val="24"/>
          <w:u w:val="single" w:color="auto"/>
          <w:lang w:val="en-US" w:eastAsia="zh-CN"/>
        </w:rPr>
        <w:t>图纸</w:t>
      </w:r>
      <w:r>
        <w:rPr>
          <w:rFonts w:hint="eastAsia" w:ascii="仿宋" w:hAnsi="仿宋" w:eastAsia="仿宋" w:cs="仿宋"/>
          <w:spacing w:val="8"/>
          <w:sz w:val="24"/>
          <w:szCs w:val="24"/>
          <w:u w:val="single" w:color="auto"/>
        </w:rPr>
        <w:t>及其附件</w:t>
      </w:r>
      <w:r>
        <w:rPr>
          <w:rFonts w:hint="eastAsia" w:ascii="仿宋" w:hAnsi="仿宋" w:eastAsia="仿宋" w:cs="仿宋"/>
          <w:spacing w:val="-15"/>
          <w:sz w:val="24"/>
          <w:szCs w:val="24"/>
          <w:u w:val="single" w:color="auto"/>
        </w:rPr>
        <w:t>；（</w:t>
      </w:r>
      <w:r>
        <w:rPr>
          <w:rFonts w:hint="eastAsia" w:ascii="仿宋" w:hAnsi="仿宋" w:eastAsia="仿宋" w:cs="仿宋"/>
          <w:spacing w:val="8"/>
          <w:sz w:val="24"/>
          <w:szCs w:val="24"/>
          <w:u w:val="single" w:color="auto"/>
        </w:rPr>
        <w:t>6）本合同通用条款</w:t>
      </w:r>
      <w:r>
        <w:rPr>
          <w:rFonts w:hint="eastAsia" w:ascii="仿宋" w:hAnsi="仿宋" w:eastAsia="仿宋" w:cs="仿宋"/>
          <w:spacing w:val="-15"/>
          <w:sz w:val="24"/>
          <w:szCs w:val="24"/>
          <w:u w:val="single" w:color="auto"/>
        </w:rPr>
        <w:t>；（</w:t>
      </w:r>
      <w:r>
        <w:rPr>
          <w:rFonts w:hint="eastAsia" w:ascii="仿宋" w:hAnsi="仿宋" w:eastAsia="仿宋" w:cs="仿宋"/>
          <w:spacing w:val="8"/>
          <w:sz w:val="24"/>
          <w:szCs w:val="24"/>
          <w:u w:val="single" w:color="auto"/>
        </w:rPr>
        <w:t>7）标准、规范</w:t>
      </w:r>
      <w:r>
        <w:rPr>
          <w:rFonts w:hint="eastAsia" w:ascii="仿宋" w:hAnsi="仿宋" w:eastAsia="仿宋" w:cs="仿宋"/>
          <w:spacing w:val="7"/>
          <w:sz w:val="24"/>
          <w:szCs w:val="24"/>
          <w:u w:val="single" w:color="auto"/>
        </w:rPr>
        <w:t>及有关技术文件</w:t>
      </w:r>
      <w:r>
        <w:rPr>
          <w:rFonts w:hint="eastAsia" w:ascii="仿宋" w:hAnsi="仿宋" w:eastAsia="仿宋" w:cs="仿宋"/>
          <w:spacing w:val="-15"/>
          <w:sz w:val="24"/>
          <w:szCs w:val="24"/>
          <w:u w:val="single" w:color="auto"/>
        </w:rPr>
        <w:t>；（</w:t>
      </w:r>
      <w:r>
        <w:rPr>
          <w:rFonts w:hint="eastAsia" w:ascii="仿宋" w:hAnsi="仿宋" w:eastAsia="仿宋" w:cs="仿宋"/>
          <w:spacing w:val="7"/>
          <w:sz w:val="24"/>
          <w:szCs w:val="24"/>
          <w:u w:val="single" w:color="auto"/>
          <w:lang w:val="en-US" w:eastAsia="zh-CN"/>
        </w:rPr>
        <w:t>8</w:t>
      </w:r>
      <w:r>
        <w:rPr>
          <w:rFonts w:hint="eastAsia" w:ascii="仿宋" w:hAnsi="仿宋" w:eastAsia="仿宋" w:cs="仿宋"/>
          <w:spacing w:val="7"/>
          <w:sz w:val="24"/>
          <w:szCs w:val="24"/>
          <w:u w:val="single" w:color="auto"/>
        </w:rPr>
        <w:t>）</w:t>
      </w:r>
      <w:r>
        <w:rPr>
          <w:rFonts w:hint="eastAsia" w:ascii="仿宋" w:hAnsi="仿宋" w:eastAsia="仿宋" w:cs="仿宋"/>
          <w:spacing w:val="10"/>
          <w:sz w:val="24"/>
          <w:szCs w:val="24"/>
          <w:u w:val="single" w:color="auto"/>
        </w:rPr>
        <w:t>双方约定构成合同组成部分的其他文件。</w:t>
      </w:r>
    </w:p>
    <w:p w14:paraId="23157255">
      <w:pPr>
        <w:spacing w:before="33" w:line="360" w:lineRule="auto"/>
        <w:ind w:left="7" w:right="87" w:firstLine="420"/>
        <w:rPr>
          <w:rFonts w:hint="eastAsia" w:ascii="仿宋" w:hAnsi="仿宋" w:eastAsia="仿宋" w:cs="仿宋"/>
          <w:sz w:val="24"/>
          <w:szCs w:val="24"/>
        </w:rPr>
      </w:pPr>
      <w:r>
        <w:rPr>
          <w:rFonts w:hint="eastAsia" w:ascii="仿宋" w:hAnsi="仿宋" w:eastAsia="仿宋" w:cs="仿宋"/>
          <w:spacing w:val="12"/>
          <w:sz w:val="24"/>
          <w:szCs w:val="24"/>
          <w:u w:val="single" w:color="auto"/>
        </w:rPr>
        <w:t>双方在履行合同过程中形成的双方签署的会议纪要、备忘录、补充文</w:t>
      </w:r>
      <w:r>
        <w:rPr>
          <w:rFonts w:hint="eastAsia" w:ascii="仿宋" w:hAnsi="仿宋" w:eastAsia="仿宋" w:cs="仿宋"/>
          <w:spacing w:val="11"/>
          <w:sz w:val="24"/>
          <w:szCs w:val="24"/>
          <w:u w:val="single" w:color="auto"/>
        </w:rPr>
        <w:t>件、变更和洽商等书面形式的文</w:t>
      </w:r>
      <w:r>
        <w:rPr>
          <w:rFonts w:hint="eastAsia" w:ascii="仿宋" w:hAnsi="仿宋" w:eastAsia="仿宋" w:cs="仿宋"/>
          <w:spacing w:val="10"/>
          <w:sz w:val="24"/>
          <w:szCs w:val="24"/>
          <w:u w:val="single" w:color="auto"/>
        </w:rPr>
        <w:t>件构成本合同的组成部分。</w:t>
      </w:r>
    </w:p>
    <w:p w14:paraId="0CF19E7E">
      <w:pPr>
        <w:spacing w:before="32" w:line="360" w:lineRule="auto"/>
        <w:ind w:left="444"/>
        <w:rPr>
          <w:rFonts w:hint="eastAsia" w:ascii="仿宋" w:hAnsi="仿宋" w:eastAsia="仿宋" w:cs="仿宋"/>
          <w:sz w:val="24"/>
          <w:szCs w:val="24"/>
        </w:rPr>
      </w:pPr>
      <w:r>
        <w:rPr>
          <w:rFonts w:hint="eastAsia" w:ascii="仿宋" w:hAnsi="仿宋" w:eastAsia="仿宋" w:cs="仿宋"/>
          <w:spacing w:val="3"/>
          <w:sz w:val="24"/>
          <w:szCs w:val="24"/>
        </w:rPr>
        <w:t>1.6</w:t>
      </w:r>
      <w:r>
        <w:rPr>
          <w:rFonts w:hint="eastAsia" w:ascii="仿宋" w:hAnsi="仿宋" w:eastAsia="仿宋" w:cs="仿宋"/>
          <w:spacing w:val="18"/>
          <w:sz w:val="24"/>
          <w:szCs w:val="24"/>
        </w:rPr>
        <w:t xml:space="preserve">  </w:t>
      </w:r>
      <w:r>
        <w:rPr>
          <w:rFonts w:hint="eastAsia" w:ascii="仿宋" w:hAnsi="仿宋" w:eastAsia="仿宋" w:cs="仿宋"/>
          <w:spacing w:val="3"/>
          <w:sz w:val="24"/>
          <w:szCs w:val="24"/>
        </w:rPr>
        <w:t>图纸和承包人文件</w:t>
      </w:r>
    </w:p>
    <w:p w14:paraId="1CA4775D">
      <w:pPr>
        <w:spacing w:before="161" w:line="360" w:lineRule="auto"/>
        <w:ind w:left="444"/>
        <w:rPr>
          <w:rFonts w:hint="eastAsia" w:ascii="仿宋" w:hAnsi="仿宋" w:eastAsia="仿宋" w:cs="仿宋"/>
          <w:sz w:val="24"/>
          <w:szCs w:val="24"/>
        </w:rPr>
      </w:pPr>
      <w:r>
        <w:rPr>
          <w:rFonts w:hint="eastAsia" w:ascii="仿宋" w:hAnsi="仿宋" w:eastAsia="仿宋" w:cs="仿宋"/>
          <w:spacing w:val="-1"/>
          <w:sz w:val="24"/>
          <w:szCs w:val="24"/>
        </w:rPr>
        <w:t>1.6.1</w:t>
      </w:r>
      <w:r>
        <w:rPr>
          <w:rFonts w:hint="eastAsia" w:ascii="仿宋" w:hAnsi="仿宋" w:eastAsia="仿宋" w:cs="仿宋"/>
          <w:spacing w:val="16"/>
          <w:w w:val="101"/>
          <w:sz w:val="24"/>
          <w:szCs w:val="24"/>
        </w:rPr>
        <w:t xml:space="preserve"> </w:t>
      </w:r>
      <w:r>
        <w:rPr>
          <w:rFonts w:hint="eastAsia" w:ascii="仿宋" w:hAnsi="仿宋" w:eastAsia="仿宋" w:cs="仿宋"/>
          <w:spacing w:val="-1"/>
          <w:sz w:val="24"/>
          <w:szCs w:val="24"/>
        </w:rPr>
        <w:t>图纸的提供</w:t>
      </w:r>
    </w:p>
    <w:p w14:paraId="686B9268">
      <w:pPr>
        <w:spacing w:before="162" w:line="360" w:lineRule="auto"/>
        <w:ind w:left="431" w:right="1852" w:rightChars="0"/>
        <w:rPr>
          <w:rFonts w:hint="eastAsia" w:ascii="仿宋" w:hAnsi="仿宋" w:eastAsia="仿宋" w:cs="仿宋"/>
          <w:sz w:val="24"/>
          <w:szCs w:val="24"/>
        </w:rPr>
      </w:pPr>
      <w:r>
        <w:rPr>
          <w:rFonts w:hint="eastAsia" w:ascii="仿宋" w:hAnsi="仿宋" w:eastAsia="仿宋" w:cs="仿宋"/>
          <w:spacing w:val="5"/>
          <w:sz w:val="24"/>
          <w:szCs w:val="24"/>
        </w:rPr>
        <w:t>发包人向承包人提供图纸的期限：</w:t>
      </w:r>
      <w:r>
        <w:rPr>
          <w:rFonts w:hint="eastAsia" w:ascii="仿宋" w:hAnsi="仿宋" w:eastAsia="仿宋" w:cs="仿宋"/>
          <w:spacing w:val="5"/>
          <w:sz w:val="24"/>
          <w:szCs w:val="24"/>
          <w:u w:val="single" w:color="auto"/>
        </w:rPr>
        <w:t xml:space="preserve">/     </w:t>
      </w:r>
      <w:r>
        <w:rPr>
          <w:rFonts w:hint="eastAsia" w:ascii="仿宋" w:hAnsi="仿宋" w:eastAsia="仿宋" w:cs="仿宋"/>
          <w:spacing w:val="-15"/>
          <w:sz w:val="24"/>
          <w:szCs w:val="24"/>
        </w:rPr>
        <w:t xml:space="preserve"> </w:t>
      </w:r>
      <w:r>
        <w:rPr>
          <w:rFonts w:hint="eastAsia" w:ascii="仿宋" w:hAnsi="仿宋" w:eastAsia="仿宋" w:cs="仿宋"/>
          <w:spacing w:val="5"/>
          <w:sz w:val="24"/>
          <w:szCs w:val="24"/>
        </w:rPr>
        <w:t>；</w:t>
      </w:r>
      <w:r>
        <w:rPr>
          <w:rFonts w:hint="eastAsia" w:ascii="仿宋" w:hAnsi="仿宋" w:eastAsia="仿宋" w:cs="仿宋"/>
          <w:sz w:val="24"/>
          <w:szCs w:val="24"/>
        </w:rPr>
        <w:t xml:space="preserve"> </w:t>
      </w:r>
    </w:p>
    <w:p w14:paraId="54C3164F">
      <w:pPr>
        <w:spacing w:before="162" w:line="360" w:lineRule="auto"/>
        <w:ind w:left="431" w:right="2272" w:rightChars="0"/>
        <w:rPr>
          <w:rFonts w:hint="eastAsia" w:ascii="仿宋" w:hAnsi="仿宋" w:eastAsia="仿宋" w:cs="仿宋"/>
          <w:sz w:val="24"/>
          <w:szCs w:val="24"/>
        </w:rPr>
      </w:pPr>
      <w:r>
        <w:rPr>
          <w:rFonts w:hint="eastAsia" w:ascii="仿宋" w:hAnsi="仿宋" w:eastAsia="仿宋" w:cs="仿宋"/>
          <w:spacing w:val="4"/>
          <w:sz w:val="24"/>
          <w:szCs w:val="24"/>
        </w:rPr>
        <w:t>发包人向承包人提供图纸的数量：</w:t>
      </w:r>
      <w:r>
        <w:rPr>
          <w:rFonts w:hint="eastAsia" w:ascii="仿宋" w:hAnsi="仿宋" w:eastAsia="仿宋" w:cs="仿宋"/>
          <w:spacing w:val="4"/>
          <w:sz w:val="24"/>
          <w:szCs w:val="24"/>
          <w:u w:val="single" w:color="auto"/>
        </w:rPr>
        <w:t xml:space="preserve">  /     </w:t>
      </w:r>
      <w:r>
        <w:rPr>
          <w:rFonts w:hint="eastAsia" w:ascii="仿宋" w:hAnsi="仿宋" w:eastAsia="仿宋" w:cs="仿宋"/>
          <w:spacing w:val="3"/>
          <w:sz w:val="24"/>
          <w:szCs w:val="24"/>
          <w:u w:val="single" w:color="auto"/>
        </w:rPr>
        <w:t xml:space="preserve">  </w:t>
      </w:r>
      <w:r>
        <w:rPr>
          <w:rFonts w:hint="eastAsia" w:ascii="仿宋" w:hAnsi="仿宋" w:eastAsia="仿宋" w:cs="仿宋"/>
          <w:spacing w:val="3"/>
          <w:sz w:val="24"/>
          <w:szCs w:val="24"/>
        </w:rPr>
        <w:t>；</w:t>
      </w:r>
      <w:r>
        <w:rPr>
          <w:rFonts w:hint="eastAsia" w:ascii="仿宋" w:hAnsi="仿宋" w:eastAsia="仿宋" w:cs="仿宋"/>
          <w:sz w:val="24"/>
          <w:szCs w:val="24"/>
        </w:rPr>
        <w:t xml:space="preserve"> </w:t>
      </w:r>
    </w:p>
    <w:p w14:paraId="535F447A">
      <w:pPr>
        <w:spacing w:before="162" w:line="360" w:lineRule="auto"/>
        <w:ind w:left="431" w:right="2472" w:rightChars="0"/>
        <w:rPr>
          <w:rFonts w:hint="eastAsia" w:ascii="仿宋" w:hAnsi="仿宋" w:eastAsia="仿宋" w:cs="仿宋"/>
          <w:sz w:val="24"/>
          <w:szCs w:val="24"/>
        </w:rPr>
      </w:pPr>
      <w:r>
        <w:rPr>
          <w:rFonts w:hint="eastAsia" w:ascii="仿宋" w:hAnsi="仿宋" w:eastAsia="仿宋" w:cs="仿宋"/>
          <w:spacing w:val="5"/>
          <w:sz w:val="24"/>
          <w:szCs w:val="24"/>
        </w:rPr>
        <w:t>发包人向承包人提供图纸的内容：</w:t>
      </w:r>
      <w:r>
        <w:rPr>
          <w:rFonts w:hint="eastAsia" w:ascii="仿宋" w:hAnsi="仿宋" w:eastAsia="仿宋" w:cs="仿宋"/>
          <w:spacing w:val="5"/>
          <w:sz w:val="24"/>
          <w:szCs w:val="24"/>
          <w:u w:val="single" w:color="auto"/>
        </w:rPr>
        <w:t xml:space="preserve"> /       </w:t>
      </w:r>
      <w:r>
        <w:rPr>
          <w:rFonts w:hint="eastAsia" w:ascii="仿宋" w:hAnsi="仿宋" w:eastAsia="仿宋" w:cs="仿宋"/>
          <w:spacing w:val="5"/>
          <w:sz w:val="24"/>
          <w:szCs w:val="24"/>
        </w:rPr>
        <w:t>。</w:t>
      </w:r>
    </w:p>
    <w:p w14:paraId="3DD38B5C">
      <w:pPr>
        <w:spacing w:before="41" w:line="360" w:lineRule="auto"/>
        <w:ind w:firstLine="496" w:firstLineChars="200"/>
        <w:rPr>
          <w:rFonts w:hint="eastAsia" w:ascii="仿宋" w:hAnsi="仿宋" w:eastAsia="仿宋" w:cs="仿宋"/>
          <w:sz w:val="24"/>
          <w:szCs w:val="24"/>
        </w:rPr>
      </w:pPr>
      <w:r>
        <w:rPr>
          <w:rFonts w:hint="eastAsia" w:ascii="仿宋" w:hAnsi="仿宋" w:eastAsia="仿宋" w:cs="仿宋"/>
          <w:spacing w:val="4"/>
          <w:sz w:val="24"/>
          <w:szCs w:val="24"/>
        </w:rPr>
        <w:t>1.6.4  承包人文件</w:t>
      </w:r>
    </w:p>
    <w:p w14:paraId="3C4BAE3C">
      <w:pPr>
        <w:spacing w:before="161" w:line="360" w:lineRule="auto"/>
        <w:ind w:left="3" w:right="86" w:firstLine="429"/>
        <w:rPr>
          <w:rFonts w:hint="eastAsia" w:ascii="仿宋" w:hAnsi="仿宋" w:eastAsia="仿宋" w:cs="仿宋"/>
          <w:sz w:val="24"/>
          <w:szCs w:val="24"/>
        </w:rPr>
      </w:pPr>
      <w:r>
        <w:rPr>
          <w:rFonts w:hint="eastAsia" w:ascii="仿宋" w:hAnsi="仿宋" w:eastAsia="仿宋" w:cs="仿宋"/>
          <w:spacing w:val="10"/>
          <w:sz w:val="24"/>
          <w:szCs w:val="24"/>
        </w:rPr>
        <w:t>需要由承包人提供的文件，包括：</w:t>
      </w:r>
      <w:r>
        <w:rPr>
          <w:rFonts w:hint="eastAsia" w:ascii="仿宋" w:hAnsi="仿宋" w:eastAsia="仿宋" w:cs="仿宋"/>
          <w:spacing w:val="10"/>
          <w:sz w:val="24"/>
          <w:szCs w:val="24"/>
          <w:u w:val="single" w:color="auto"/>
        </w:rPr>
        <w:t>施工组织设</w:t>
      </w:r>
      <w:r>
        <w:rPr>
          <w:rFonts w:hint="eastAsia" w:ascii="仿宋" w:hAnsi="仿宋" w:eastAsia="仿宋" w:cs="仿宋"/>
          <w:spacing w:val="9"/>
          <w:sz w:val="24"/>
          <w:szCs w:val="24"/>
          <w:u w:val="single" w:color="auto"/>
        </w:rPr>
        <w:t>计、进度计划、发包人和政府规定要求必须提供的其他</w:t>
      </w:r>
      <w:r>
        <w:rPr>
          <w:rFonts w:hint="eastAsia" w:ascii="仿宋" w:hAnsi="仿宋" w:eastAsia="仿宋" w:cs="仿宋"/>
          <w:spacing w:val="2"/>
          <w:sz w:val="24"/>
          <w:szCs w:val="24"/>
          <w:u w:val="single" w:color="auto"/>
        </w:rPr>
        <w:t>文件</w:t>
      </w:r>
      <w:r>
        <w:rPr>
          <w:rFonts w:hint="eastAsia" w:ascii="仿宋" w:hAnsi="仿宋" w:eastAsia="仿宋" w:cs="仿宋"/>
          <w:spacing w:val="2"/>
          <w:sz w:val="24"/>
          <w:szCs w:val="24"/>
        </w:rPr>
        <w:t>；</w:t>
      </w:r>
    </w:p>
    <w:p w14:paraId="6E6EB996">
      <w:pPr>
        <w:spacing w:before="29" w:line="360" w:lineRule="auto"/>
        <w:ind w:left="421" w:right="4059" w:rightChars="0"/>
        <w:jc w:val="both"/>
        <w:rPr>
          <w:rFonts w:hint="eastAsia" w:ascii="仿宋" w:hAnsi="仿宋" w:eastAsia="仿宋" w:cs="仿宋"/>
          <w:spacing w:val="15"/>
          <w:sz w:val="24"/>
          <w:szCs w:val="24"/>
        </w:rPr>
      </w:pPr>
      <w:r>
        <w:rPr>
          <w:rFonts w:hint="eastAsia" w:ascii="仿宋" w:hAnsi="仿宋" w:eastAsia="仿宋" w:cs="仿宋"/>
          <w:spacing w:val="6"/>
          <w:sz w:val="24"/>
          <w:szCs w:val="24"/>
        </w:rPr>
        <w:t>承包人提供的文件的期限为：</w:t>
      </w:r>
      <w:r>
        <w:rPr>
          <w:rFonts w:hint="eastAsia" w:ascii="仿宋" w:hAnsi="仿宋" w:eastAsia="仿宋" w:cs="仿宋"/>
          <w:spacing w:val="6"/>
          <w:sz w:val="24"/>
          <w:szCs w:val="24"/>
          <w:u w:val="single" w:color="auto"/>
        </w:rPr>
        <w:t>开工后壹周内</w:t>
      </w:r>
      <w:r>
        <w:rPr>
          <w:rFonts w:hint="eastAsia" w:ascii="仿宋" w:hAnsi="仿宋" w:eastAsia="仿宋" w:cs="仿宋"/>
          <w:spacing w:val="6"/>
          <w:sz w:val="24"/>
          <w:szCs w:val="24"/>
        </w:rPr>
        <w:t>；</w:t>
      </w:r>
      <w:r>
        <w:rPr>
          <w:rFonts w:hint="eastAsia" w:ascii="仿宋" w:hAnsi="仿宋" w:eastAsia="仿宋" w:cs="仿宋"/>
          <w:spacing w:val="15"/>
          <w:sz w:val="24"/>
          <w:szCs w:val="24"/>
        </w:rPr>
        <w:t xml:space="preserve"> </w:t>
      </w:r>
    </w:p>
    <w:p w14:paraId="31C74469">
      <w:pPr>
        <w:spacing w:before="29" w:line="360" w:lineRule="auto"/>
        <w:ind w:left="421" w:right="3439" w:rightChars="0"/>
        <w:jc w:val="both"/>
        <w:rPr>
          <w:rFonts w:hint="eastAsia" w:ascii="仿宋" w:hAnsi="仿宋" w:eastAsia="仿宋" w:cs="仿宋"/>
          <w:spacing w:val="15"/>
          <w:sz w:val="24"/>
          <w:szCs w:val="24"/>
        </w:rPr>
      </w:pPr>
      <w:r>
        <w:rPr>
          <w:rFonts w:hint="eastAsia" w:ascii="仿宋" w:hAnsi="仿宋" w:eastAsia="仿宋" w:cs="仿宋"/>
          <w:spacing w:val="6"/>
          <w:sz w:val="24"/>
          <w:szCs w:val="24"/>
        </w:rPr>
        <w:t>承包人提供的文件的数量为：</w:t>
      </w:r>
      <w:r>
        <w:rPr>
          <w:rFonts w:hint="eastAsia" w:ascii="仿宋" w:hAnsi="仿宋" w:eastAsia="仿宋" w:cs="仿宋"/>
          <w:spacing w:val="6"/>
          <w:sz w:val="24"/>
          <w:szCs w:val="24"/>
          <w:u w:val="single" w:color="auto"/>
        </w:rPr>
        <w:t>双方协商确定</w:t>
      </w:r>
      <w:r>
        <w:rPr>
          <w:rFonts w:hint="eastAsia" w:ascii="仿宋" w:hAnsi="仿宋" w:eastAsia="仿宋" w:cs="仿宋"/>
          <w:spacing w:val="6"/>
          <w:sz w:val="24"/>
          <w:szCs w:val="24"/>
        </w:rPr>
        <w:t>；</w:t>
      </w:r>
      <w:r>
        <w:rPr>
          <w:rFonts w:hint="eastAsia" w:ascii="仿宋" w:hAnsi="仿宋" w:eastAsia="仿宋" w:cs="仿宋"/>
          <w:spacing w:val="15"/>
          <w:sz w:val="24"/>
          <w:szCs w:val="24"/>
        </w:rPr>
        <w:t xml:space="preserve"> </w:t>
      </w:r>
    </w:p>
    <w:p w14:paraId="3460D3F0">
      <w:pPr>
        <w:spacing w:before="29" w:line="360" w:lineRule="auto"/>
        <w:ind w:left="421" w:right="3019" w:rightChars="0"/>
        <w:jc w:val="both"/>
        <w:rPr>
          <w:rFonts w:hint="eastAsia" w:ascii="仿宋" w:hAnsi="仿宋" w:eastAsia="仿宋" w:cs="仿宋"/>
          <w:spacing w:val="15"/>
          <w:sz w:val="24"/>
          <w:szCs w:val="24"/>
        </w:rPr>
      </w:pPr>
      <w:r>
        <w:rPr>
          <w:rFonts w:hint="eastAsia" w:ascii="仿宋" w:hAnsi="仿宋" w:eastAsia="仿宋" w:cs="仿宋"/>
          <w:spacing w:val="6"/>
          <w:sz w:val="24"/>
          <w:szCs w:val="24"/>
        </w:rPr>
        <w:t>承包人提供的文件的形式为：</w:t>
      </w:r>
      <w:r>
        <w:rPr>
          <w:rFonts w:hint="eastAsia" w:ascii="仿宋" w:hAnsi="仿宋" w:eastAsia="仿宋" w:cs="仿宋"/>
          <w:spacing w:val="6"/>
          <w:sz w:val="24"/>
          <w:szCs w:val="24"/>
          <w:u w:val="single" w:color="auto"/>
        </w:rPr>
        <w:t>按发包人要求</w:t>
      </w:r>
      <w:r>
        <w:rPr>
          <w:rFonts w:hint="eastAsia" w:ascii="仿宋" w:hAnsi="仿宋" w:eastAsia="仿宋" w:cs="仿宋"/>
          <w:spacing w:val="6"/>
          <w:sz w:val="24"/>
          <w:szCs w:val="24"/>
        </w:rPr>
        <w:t>；</w:t>
      </w:r>
      <w:r>
        <w:rPr>
          <w:rFonts w:hint="eastAsia" w:ascii="仿宋" w:hAnsi="仿宋" w:eastAsia="仿宋" w:cs="仿宋"/>
          <w:spacing w:val="15"/>
          <w:sz w:val="24"/>
          <w:szCs w:val="24"/>
        </w:rPr>
        <w:t xml:space="preserve"> </w:t>
      </w:r>
    </w:p>
    <w:p w14:paraId="4A3E1531">
      <w:pPr>
        <w:spacing w:before="29" w:line="360" w:lineRule="auto"/>
        <w:ind w:left="421" w:right="2599" w:rightChars="0"/>
        <w:jc w:val="both"/>
        <w:rPr>
          <w:rFonts w:hint="eastAsia" w:ascii="仿宋" w:hAnsi="仿宋" w:eastAsia="仿宋" w:cs="仿宋"/>
          <w:sz w:val="24"/>
          <w:szCs w:val="24"/>
        </w:rPr>
      </w:pPr>
      <w:r>
        <w:rPr>
          <w:rFonts w:hint="eastAsia" w:ascii="仿宋" w:hAnsi="仿宋" w:eastAsia="仿宋" w:cs="仿宋"/>
          <w:spacing w:val="6"/>
          <w:sz w:val="24"/>
          <w:szCs w:val="24"/>
        </w:rPr>
        <w:t>发包人审批承包人文件的期限：</w:t>
      </w:r>
      <w:r>
        <w:rPr>
          <w:rFonts w:hint="eastAsia" w:ascii="仿宋" w:hAnsi="仿宋" w:eastAsia="仿宋" w:cs="仿宋"/>
          <w:spacing w:val="6"/>
          <w:sz w:val="24"/>
          <w:szCs w:val="24"/>
          <w:u w:val="single" w:color="auto"/>
        </w:rPr>
        <w:t xml:space="preserve">    /    </w:t>
      </w:r>
      <w:r>
        <w:rPr>
          <w:rFonts w:hint="eastAsia" w:ascii="仿宋" w:hAnsi="仿宋" w:eastAsia="仿宋" w:cs="仿宋"/>
          <w:spacing w:val="6"/>
          <w:sz w:val="24"/>
          <w:szCs w:val="24"/>
        </w:rPr>
        <w:t>。</w:t>
      </w:r>
    </w:p>
    <w:p w14:paraId="16B7776D">
      <w:pPr>
        <w:spacing w:before="31" w:line="360" w:lineRule="auto"/>
        <w:ind w:left="437"/>
        <w:rPr>
          <w:rFonts w:hint="eastAsia" w:ascii="仿宋" w:hAnsi="仿宋" w:eastAsia="仿宋" w:cs="仿宋"/>
          <w:sz w:val="24"/>
          <w:szCs w:val="24"/>
        </w:rPr>
      </w:pPr>
      <w:r>
        <w:rPr>
          <w:rFonts w:hint="eastAsia" w:ascii="仿宋" w:hAnsi="仿宋" w:eastAsia="仿宋" w:cs="仿宋"/>
          <w:spacing w:val="4"/>
          <w:sz w:val="24"/>
          <w:szCs w:val="24"/>
        </w:rPr>
        <w:t>1.6.5  现场图纸准备</w:t>
      </w:r>
    </w:p>
    <w:p w14:paraId="66664FA2">
      <w:pPr>
        <w:spacing w:before="160" w:line="360" w:lineRule="auto"/>
        <w:ind w:left="425"/>
        <w:rPr>
          <w:rFonts w:hint="eastAsia" w:ascii="仿宋" w:hAnsi="仿宋" w:eastAsia="仿宋" w:cs="仿宋"/>
          <w:sz w:val="24"/>
          <w:szCs w:val="24"/>
        </w:rPr>
      </w:pPr>
      <w:r>
        <w:rPr>
          <w:rFonts w:hint="eastAsia" w:ascii="仿宋" w:hAnsi="仿宋" w:eastAsia="仿宋" w:cs="仿宋"/>
          <w:spacing w:val="5"/>
          <w:sz w:val="24"/>
          <w:szCs w:val="24"/>
        </w:rPr>
        <w:t>关于现场图纸准备的约定：</w:t>
      </w:r>
      <w:r>
        <w:rPr>
          <w:rFonts w:hint="eastAsia" w:ascii="仿宋" w:hAnsi="仿宋" w:eastAsia="仿宋" w:cs="仿宋"/>
          <w:spacing w:val="5"/>
          <w:sz w:val="24"/>
          <w:szCs w:val="24"/>
          <w:u w:val="single" w:color="auto"/>
        </w:rPr>
        <w:t xml:space="preserve">    /        </w:t>
      </w:r>
      <w:r>
        <w:rPr>
          <w:rFonts w:hint="eastAsia" w:ascii="仿宋" w:hAnsi="仿宋" w:eastAsia="仿宋" w:cs="仿宋"/>
          <w:spacing w:val="5"/>
          <w:sz w:val="24"/>
          <w:szCs w:val="24"/>
        </w:rPr>
        <w:t>。</w:t>
      </w:r>
    </w:p>
    <w:p w14:paraId="073DEB71">
      <w:pPr>
        <w:spacing w:before="161" w:line="360" w:lineRule="auto"/>
        <w:ind w:left="437"/>
        <w:rPr>
          <w:rFonts w:hint="eastAsia" w:ascii="仿宋" w:hAnsi="仿宋" w:eastAsia="仿宋" w:cs="仿宋"/>
          <w:sz w:val="24"/>
          <w:szCs w:val="24"/>
        </w:rPr>
      </w:pPr>
      <w:r>
        <w:rPr>
          <w:rFonts w:hint="eastAsia" w:ascii="仿宋" w:hAnsi="仿宋" w:eastAsia="仿宋" w:cs="仿宋"/>
          <w:spacing w:val="-1"/>
          <w:sz w:val="24"/>
          <w:szCs w:val="24"/>
        </w:rPr>
        <w:t>1.7</w:t>
      </w:r>
      <w:r>
        <w:rPr>
          <w:rFonts w:hint="eastAsia" w:ascii="仿宋" w:hAnsi="仿宋" w:eastAsia="仿宋" w:cs="仿宋"/>
          <w:spacing w:val="7"/>
          <w:sz w:val="24"/>
          <w:szCs w:val="24"/>
        </w:rPr>
        <w:t xml:space="preserve">  </w:t>
      </w:r>
      <w:r>
        <w:rPr>
          <w:rFonts w:hint="eastAsia" w:ascii="仿宋" w:hAnsi="仿宋" w:eastAsia="仿宋" w:cs="仿宋"/>
          <w:spacing w:val="-1"/>
          <w:sz w:val="24"/>
          <w:szCs w:val="24"/>
        </w:rPr>
        <w:t>联络</w:t>
      </w:r>
    </w:p>
    <w:p w14:paraId="7B77A07C">
      <w:pPr>
        <w:spacing w:before="161" w:line="360" w:lineRule="auto"/>
        <w:ind w:right="35" w:firstLine="437"/>
        <w:rPr>
          <w:rFonts w:hint="eastAsia" w:ascii="仿宋" w:hAnsi="仿宋" w:eastAsia="仿宋" w:cs="仿宋"/>
          <w:sz w:val="24"/>
          <w:szCs w:val="24"/>
        </w:rPr>
      </w:pPr>
      <w:r>
        <w:rPr>
          <w:rFonts w:hint="eastAsia" w:ascii="仿宋" w:hAnsi="仿宋" w:eastAsia="仿宋" w:cs="仿宋"/>
          <w:spacing w:val="7"/>
          <w:sz w:val="24"/>
          <w:szCs w:val="24"/>
        </w:rPr>
        <w:t>1.7.</w:t>
      </w:r>
      <w:r>
        <w:rPr>
          <w:rFonts w:hint="eastAsia" w:ascii="仿宋" w:hAnsi="仿宋" w:eastAsia="仿宋" w:cs="仿宋"/>
          <w:spacing w:val="-8"/>
          <w:sz w:val="24"/>
          <w:szCs w:val="24"/>
        </w:rPr>
        <w:t xml:space="preserve"> </w:t>
      </w:r>
      <w:r>
        <w:rPr>
          <w:rFonts w:hint="eastAsia" w:ascii="仿宋" w:hAnsi="仿宋" w:eastAsia="仿宋" w:cs="仿宋"/>
          <w:spacing w:val="7"/>
          <w:sz w:val="24"/>
          <w:szCs w:val="24"/>
        </w:rPr>
        <w:t>1 发包人和承包人应当在</w:t>
      </w:r>
      <w:r>
        <w:rPr>
          <w:rFonts w:hint="eastAsia" w:ascii="仿宋" w:hAnsi="仿宋" w:eastAsia="仿宋" w:cs="仿宋"/>
          <w:spacing w:val="7"/>
          <w:sz w:val="24"/>
          <w:szCs w:val="24"/>
          <w:u w:val="single" w:color="auto"/>
        </w:rPr>
        <w:t xml:space="preserve"> 3  </w:t>
      </w:r>
      <w:r>
        <w:rPr>
          <w:rFonts w:hint="eastAsia" w:ascii="仿宋" w:hAnsi="仿宋" w:eastAsia="仿宋" w:cs="仿宋"/>
          <w:spacing w:val="7"/>
          <w:sz w:val="24"/>
          <w:szCs w:val="24"/>
        </w:rPr>
        <w:t>天内将与合同有关的通知、批准、证明、证书、指示、指令、要求、</w:t>
      </w:r>
      <w:r>
        <w:rPr>
          <w:rFonts w:hint="eastAsia" w:ascii="仿宋" w:hAnsi="仿宋" w:eastAsia="仿宋" w:cs="仿宋"/>
          <w:sz w:val="24"/>
          <w:szCs w:val="24"/>
        </w:rPr>
        <w:t xml:space="preserve"> </w:t>
      </w:r>
      <w:r>
        <w:rPr>
          <w:rFonts w:hint="eastAsia" w:ascii="仿宋" w:hAnsi="仿宋" w:eastAsia="仿宋" w:cs="仿宋"/>
          <w:spacing w:val="9"/>
          <w:sz w:val="24"/>
          <w:szCs w:val="24"/>
        </w:rPr>
        <w:t>请求、同意、意见、确定和决定等书面函件送达对方当事人。</w:t>
      </w:r>
    </w:p>
    <w:p w14:paraId="476BABFD">
      <w:pPr>
        <w:spacing w:before="161" w:line="360" w:lineRule="auto"/>
        <w:ind w:left="425" w:right="2379" w:rightChars="0" w:firstLine="12"/>
        <w:rPr>
          <w:rFonts w:hint="eastAsia" w:ascii="仿宋" w:hAnsi="仿宋" w:eastAsia="仿宋" w:cs="仿宋"/>
          <w:sz w:val="24"/>
          <w:szCs w:val="24"/>
        </w:rPr>
      </w:pPr>
      <w:r>
        <w:rPr>
          <w:rFonts w:hint="eastAsia" w:ascii="仿宋" w:hAnsi="仿宋" w:eastAsia="仿宋" w:cs="仿宋"/>
          <w:spacing w:val="5"/>
          <w:sz w:val="24"/>
          <w:szCs w:val="24"/>
        </w:rPr>
        <w:t>1.7.2  发包人接收文件的地点：</w:t>
      </w:r>
      <w:r>
        <w:rPr>
          <w:rFonts w:hint="eastAsia" w:ascii="仿宋" w:hAnsi="仿宋" w:eastAsia="仿宋" w:cs="仿宋"/>
          <w:spacing w:val="5"/>
          <w:sz w:val="24"/>
          <w:szCs w:val="24"/>
          <w:u w:val="single" w:color="auto"/>
        </w:rPr>
        <w:t>发包人办公室</w:t>
      </w:r>
      <w:r>
        <w:rPr>
          <w:rFonts w:hint="eastAsia" w:ascii="仿宋" w:hAnsi="仿宋" w:eastAsia="仿宋" w:cs="仿宋"/>
          <w:spacing w:val="5"/>
          <w:sz w:val="24"/>
          <w:szCs w:val="24"/>
        </w:rPr>
        <w:t>；</w:t>
      </w:r>
      <w:r>
        <w:rPr>
          <w:rFonts w:hint="eastAsia" w:ascii="仿宋" w:hAnsi="仿宋" w:eastAsia="仿宋" w:cs="仿宋"/>
          <w:sz w:val="24"/>
          <w:szCs w:val="24"/>
        </w:rPr>
        <w:t xml:space="preserve"> </w:t>
      </w:r>
    </w:p>
    <w:p w14:paraId="44ADD8A0">
      <w:pPr>
        <w:spacing w:before="161" w:line="360" w:lineRule="auto"/>
        <w:ind w:left="425" w:right="2379" w:rightChars="0" w:firstLine="12"/>
        <w:rPr>
          <w:rFonts w:hint="eastAsia" w:ascii="仿宋" w:hAnsi="仿宋" w:eastAsia="仿宋" w:cs="仿宋"/>
          <w:sz w:val="24"/>
          <w:szCs w:val="24"/>
        </w:rPr>
      </w:pPr>
      <w:r>
        <w:rPr>
          <w:rFonts w:hint="eastAsia" w:ascii="仿宋" w:hAnsi="仿宋" w:eastAsia="仿宋" w:cs="仿宋"/>
          <w:spacing w:val="8"/>
          <w:sz w:val="24"/>
          <w:szCs w:val="24"/>
        </w:rPr>
        <w:t>发包人指定的接收人为：</w:t>
      </w:r>
      <w:r>
        <w:rPr>
          <w:rFonts w:hint="eastAsia" w:ascii="仿宋" w:hAnsi="仿宋" w:eastAsia="仿宋" w:cs="仿宋"/>
          <w:spacing w:val="8"/>
          <w:sz w:val="24"/>
          <w:szCs w:val="24"/>
          <w:u w:val="single" w:color="auto"/>
        </w:rPr>
        <w:t xml:space="preserve"> </w:t>
      </w:r>
      <w:r>
        <w:rPr>
          <w:rFonts w:hint="eastAsia" w:ascii="仿宋" w:hAnsi="仿宋" w:eastAsia="仿宋" w:cs="仿宋"/>
          <w:spacing w:val="8"/>
          <w:sz w:val="24"/>
          <w:szCs w:val="24"/>
          <w:u w:val="single" w:color="auto"/>
          <w:lang w:val="en-US" w:eastAsia="zh-CN"/>
        </w:rPr>
        <w:t xml:space="preserve">       </w:t>
      </w:r>
      <w:r>
        <w:rPr>
          <w:rFonts w:hint="eastAsia" w:ascii="仿宋" w:hAnsi="仿宋" w:eastAsia="仿宋" w:cs="仿宋"/>
          <w:spacing w:val="8"/>
          <w:sz w:val="24"/>
          <w:szCs w:val="24"/>
          <w:u w:val="single" w:color="auto"/>
        </w:rPr>
        <w:t xml:space="preserve"> </w:t>
      </w:r>
      <w:r>
        <w:rPr>
          <w:rFonts w:hint="eastAsia" w:ascii="仿宋" w:hAnsi="仿宋" w:eastAsia="仿宋" w:cs="仿宋"/>
          <w:spacing w:val="8"/>
          <w:sz w:val="24"/>
          <w:szCs w:val="24"/>
        </w:rPr>
        <w:t>。</w:t>
      </w:r>
    </w:p>
    <w:p w14:paraId="01456BF7">
      <w:pPr>
        <w:spacing w:before="163" w:line="360" w:lineRule="auto"/>
        <w:ind w:left="421" w:right="1959" w:rightChars="0"/>
        <w:rPr>
          <w:rFonts w:hint="eastAsia" w:ascii="仿宋" w:hAnsi="仿宋" w:eastAsia="仿宋" w:cs="仿宋"/>
          <w:spacing w:val="15"/>
          <w:sz w:val="24"/>
          <w:szCs w:val="24"/>
        </w:rPr>
      </w:pPr>
      <w:r>
        <w:rPr>
          <w:rFonts w:hint="eastAsia" w:ascii="仿宋" w:hAnsi="仿宋" w:eastAsia="仿宋" w:cs="仿宋"/>
          <w:spacing w:val="6"/>
          <w:sz w:val="24"/>
          <w:szCs w:val="24"/>
        </w:rPr>
        <w:t>承包人接收文件的地点：</w:t>
      </w:r>
      <w:r>
        <w:rPr>
          <w:rFonts w:hint="eastAsia" w:ascii="仿宋" w:hAnsi="仿宋" w:eastAsia="仿宋" w:cs="仿宋"/>
          <w:spacing w:val="6"/>
          <w:sz w:val="24"/>
          <w:szCs w:val="24"/>
          <w:u w:val="single" w:color="auto"/>
        </w:rPr>
        <w:t>承包人现场办公室</w:t>
      </w:r>
      <w:r>
        <w:rPr>
          <w:rFonts w:hint="eastAsia" w:ascii="仿宋" w:hAnsi="仿宋" w:eastAsia="仿宋" w:cs="仿宋"/>
          <w:spacing w:val="6"/>
          <w:sz w:val="24"/>
          <w:szCs w:val="24"/>
        </w:rPr>
        <w:t>；</w:t>
      </w:r>
      <w:r>
        <w:rPr>
          <w:rFonts w:hint="eastAsia" w:ascii="仿宋" w:hAnsi="仿宋" w:eastAsia="仿宋" w:cs="仿宋"/>
          <w:spacing w:val="15"/>
          <w:sz w:val="24"/>
          <w:szCs w:val="24"/>
        </w:rPr>
        <w:t xml:space="preserve"> </w:t>
      </w:r>
    </w:p>
    <w:p w14:paraId="541104EE">
      <w:pPr>
        <w:spacing w:before="163" w:line="360" w:lineRule="auto"/>
        <w:ind w:left="421" w:right="1959" w:rightChars="0"/>
        <w:rPr>
          <w:rFonts w:hint="eastAsia" w:ascii="仿宋" w:hAnsi="仿宋" w:eastAsia="仿宋" w:cs="仿宋"/>
          <w:sz w:val="24"/>
          <w:szCs w:val="24"/>
        </w:rPr>
      </w:pPr>
      <w:r>
        <w:rPr>
          <w:rFonts w:hint="eastAsia" w:ascii="仿宋" w:hAnsi="仿宋" w:eastAsia="仿宋" w:cs="仿宋"/>
          <w:spacing w:val="8"/>
          <w:sz w:val="24"/>
          <w:szCs w:val="24"/>
        </w:rPr>
        <w:t>承包人指定的接收人为：</w:t>
      </w:r>
      <w:r>
        <w:rPr>
          <w:rFonts w:hint="eastAsia" w:ascii="仿宋" w:hAnsi="仿宋" w:eastAsia="仿宋" w:cs="仿宋"/>
          <w:spacing w:val="8"/>
          <w:sz w:val="24"/>
          <w:szCs w:val="24"/>
          <w:u w:val="single" w:color="auto"/>
          <w:lang w:val="en-US" w:eastAsia="zh-CN"/>
        </w:rPr>
        <w:t xml:space="preserve">           </w:t>
      </w:r>
      <w:r>
        <w:rPr>
          <w:rFonts w:hint="eastAsia" w:ascii="仿宋" w:hAnsi="仿宋" w:eastAsia="仿宋" w:cs="仿宋"/>
          <w:spacing w:val="8"/>
          <w:sz w:val="24"/>
          <w:szCs w:val="24"/>
        </w:rPr>
        <w:t>。</w:t>
      </w:r>
    </w:p>
    <w:p w14:paraId="3B38A352">
      <w:pPr>
        <w:spacing w:before="33" w:line="360" w:lineRule="auto"/>
        <w:ind w:left="437"/>
        <w:rPr>
          <w:rFonts w:hint="eastAsia" w:ascii="仿宋" w:hAnsi="仿宋" w:eastAsia="仿宋" w:cs="仿宋"/>
          <w:sz w:val="24"/>
          <w:szCs w:val="24"/>
        </w:rPr>
      </w:pPr>
      <w:r>
        <w:rPr>
          <w:rFonts w:hint="eastAsia" w:ascii="仿宋" w:hAnsi="仿宋" w:eastAsia="仿宋" w:cs="仿宋"/>
          <w:spacing w:val="2"/>
          <w:sz w:val="24"/>
          <w:szCs w:val="24"/>
        </w:rPr>
        <w:t>1.10</w:t>
      </w:r>
      <w:r>
        <w:rPr>
          <w:rFonts w:hint="eastAsia" w:ascii="仿宋" w:hAnsi="仿宋" w:eastAsia="仿宋" w:cs="仿宋"/>
          <w:spacing w:val="9"/>
          <w:sz w:val="24"/>
          <w:szCs w:val="24"/>
        </w:rPr>
        <w:t xml:space="preserve">  </w:t>
      </w:r>
      <w:r>
        <w:rPr>
          <w:rFonts w:hint="eastAsia" w:ascii="仿宋" w:hAnsi="仿宋" w:eastAsia="仿宋" w:cs="仿宋"/>
          <w:spacing w:val="2"/>
          <w:sz w:val="24"/>
          <w:szCs w:val="24"/>
        </w:rPr>
        <w:t>交通运输</w:t>
      </w:r>
    </w:p>
    <w:p w14:paraId="2A09D4F9">
      <w:pPr>
        <w:spacing w:before="161" w:line="360" w:lineRule="auto"/>
        <w:ind w:left="437"/>
        <w:rPr>
          <w:rFonts w:hint="eastAsia" w:ascii="仿宋" w:hAnsi="仿宋" w:eastAsia="仿宋" w:cs="仿宋"/>
          <w:sz w:val="24"/>
          <w:szCs w:val="24"/>
        </w:rPr>
      </w:pPr>
      <w:r>
        <w:rPr>
          <w:rFonts w:hint="eastAsia" w:ascii="仿宋" w:hAnsi="仿宋" w:eastAsia="仿宋" w:cs="仿宋"/>
          <w:spacing w:val="3"/>
          <w:sz w:val="24"/>
          <w:szCs w:val="24"/>
        </w:rPr>
        <w:t>1.10.1</w:t>
      </w:r>
      <w:r>
        <w:rPr>
          <w:rFonts w:hint="eastAsia" w:ascii="仿宋" w:hAnsi="仿宋" w:eastAsia="仿宋" w:cs="仿宋"/>
          <w:spacing w:val="16"/>
          <w:w w:val="101"/>
          <w:sz w:val="24"/>
          <w:szCs w:val="24"/>
        </w:rPr>
        <w:t xml:space="preserve">  </w:t>
      </w:r>
      <w:r>
        <w:rPr>
          <w:rFonts w:hint="eastAsia" w:ascii="仿宋" w:hAnsi="仿宋" w:eastAsia="仿宋" w:cs="仿宋"/>
          <w:spacing w:val="3"/>
          <w:sz w:val="24"/>
          <w:szCs w:val="24"/>
        </w:rPr>
        <w:t>出入现场的权利</w:t>
      </w:r>
    </w:p>
    <w:p w14:paraId="4638C736">
      <w:pPr>
        <w:spacing w:before="161" w:line="360" w:lineRule="auto"/>
        <w:ind w:left="425"/>
        <w:rPr>
          <w:rFonts w:hint="eastAsia" w:ascii="仿宋" w:hAnsi="仿宋" w:eastAsia="仿宋" w:cs="仿宋"/>
          <w:sz w:val="24"/>
          <w:szCs w:val="24"/>
        </w:rPr>
      </w:pPr>
      <w:r>
        <w:rPr>
          <w:rFonts w:hint="eastAsia" w:ascii="仿宋" w:hAnsi="仿宋" w:eastAsia="仿宋" w:cs="仿宋"/>
          <w:spacing w:val="8"/>
          <w:sz w:val="24"/>
          <w:szCs w:val="24"/>
        </w:rPr>
        <w:t>关于出入现场的权利的约定：</w:t>
      </w:r>
      <w:r>
        <w:rPr>
          <w:rFonts w:hint="eastAsia" w:ascii="仿宋" w:hAnsi="仿宋" w:eastAsia="仿宋" w:cs="仿宋"/>
          <w:spacing w:val="8"/>
          <w:sz w:val="24"/>
          <w:szCs w:val="24"/>
          <w:u w:val="single" w:color="auto"/>
        </w:rPr>
        <w:t xml:space="preserve"> 按通用条款执行</w:t>
      </w:r>
      <w:r>
        <w:rPr>
          <w:rFonts w:hint="eastAsia" w:ascii="仿宋" w:hAnsi="仿宋" w:eastAsia="仿宋" w:cs="仿宋"/>
          <w:spacing w:val="8"/>
          <w:sz w:val="24"/>
          <w:szCs w:val="24"/>
        </w:rPr>
        <w:t>。</w:t>
      </w:r>
    </w:p>
    <w:p w14:paraId="46ED2D74">
      <w:pPr>
        <w:spacing w:before="161" w:line="360" w:lineRule="auto"/>
        <w:ind w:left="437"/>
        <w:rPr>
          <w:rFonts w:hint="eastAsia" w:ascii="仿宋" w:hAnsi="仿宋" w:eastAsia="仿宋" w:cs="仿宋"/>
          <w:sz w:val="24"/>
          <w:szCs w:val="24"/>
        </w:rPr>
      </w:pPr>
      <w:r>
        <w:rPr>
          <w:rFonts w:hint="eastAsia" w:ascii="仿宋" w:hAnsi="仿宋" w:eastAsia="仿宋" w:cs="仿宋"/>
          <w:spacing w:val="3"/>
          <w:sz w:val="24"/>
          <w:szCs w:val="24"/>
        </w:rPr>
        <w:t>1.10.3  场内交通</w:t>
      </w:r>
    </w:p>
    <w:p w14:paraId="47AACE76">
      <w:pPr>
        <w:spacing w:before="164" w:line="360" w:lineRule="auto"/>
        <w:ind w:left="425"/>
        <w:rPr>
          <w:rFonts w:hint="eastAsia" w:ascii="仿宋" w:hAnsi="仿宋" w:eastAsia="仿宋" w:cs="仿宋"/>
          <w:sz w:val="24"/>
          <w:szCs w:val="24"/>
        </w:rPr>
      </w:pPr>
      <w:r>
        <w:rPr>
          <w:rFonts w:hint="eastAsia" w:ascii="仿宋" w:hAnsi="仿宋" w:eastAsia="仿宋" w:cs="仿宋"/>
          <w:spacing w:val="6"/>
          <w:sz w:val="24"/>
          <w:szCs w:val="24"/>
        </w:rPr>
        <w:t>关于场外交通和场内交通的边界的约定：</w:t>
      </w:r>
      <w:r>
        <w:rPr>
          <w:rFonts w:hint="eastAsia" w:ascii="仿宋" w:hAnsi="仿宋" w:eastAsia="仿宋" w:cs="仿宋"/>
          <w:spacing w:val="6"/>
          <w:sz w:val="24"/>
          <w:szCs w:val="24"/>
          <w:u w:val="single" w:color="auto"/>
        </w:rPr>
        <w:t xml:space="preserve">      /        </w:t>
      </w:r>
      <w:r>
        <w:rPr>
          <w:rFonts w:hint="eastAsia" w:ascii="仿宋" w:hAnsi="仿宋" w:eastAsia="仿宋" w:cs="仿宋"/>
          <w:spacing w:val="6"/>
          <w:sz w:val="24"/>
          <w:szCs w:val="24"/>
        </w:rPr>
        <w:t>。</w:t>
      </w:r>
    </w:p>
    <w:p w14:paraId="5CE29D08">
      <w:pPr>
        <w:spacing w:before="161" w:line="360" w:lineRule="auto"/>
        <w:ind w:right="86" w:firstLine="424"/>
        <w:rPr>
          <w:rFonts w:hint="eastAsia" w:ascii="仿宋" w:hAnsi="仿宋" w:eastAsia="仿宋" w:cs="仿宋"/>
          <w:sz w:val="24"/>
          <w:szCs w:val="24"/>
        </w:rPr>
      </w:pPr>
      <w:r>
        <w:rPr>
          <w:rFonts w:hint="eastAsia" w:ascii="仿宋" w:hAnsi="仿宋" w:eastAsia="仿宋" w:cs="仿宋"/>
          <w:spacing w:val="10"/>
          <w:sz w:val="24"/>
          <w:szCs w:val="24"/>
        </w:rPr>
        <w:t>关于发包人向承包人免费提供满足工程施工需要的场内道路和交通</w:t>
      </w:r>
      <w:r>
        <w:rPr>
          <w:rFonts w:hint="eastAsia" w:ascii="仿宋" w:hAnsi="仿宋" w:eastAsia="仿宋" w:cs="仿宋"/>
          <w:spacing w:val="9"/>
          <w:sz w:val="24"/>
          <w:szCs w:val="24"/>
        </w:rPr>
        <w:t>设施的约定：</w:t>
      </w:r>
      <w:r>
        <w:rPr>
          <w:rFonts w:hint="eastAsia" w:ascii="仿宋" w:hAnsi="仿宋" w:eastAsia="仿宋" w:cs="仿宋"/>
          <w:spacing w:val="9"/>
          <w:sz w:val="24"/>
          <w:szCs w:val="24"/>
          <w:u w:val="single" w:color="auto"/>
        </w:rPr>
        <w:t>利用现有的场内、外道路和交通设施，如需新建，承包人自行建设，并承担费用</w:t>
      </w:r>
      <w:r>
        <w:rPr>
          <w:rFonts w:hint="eastAsia" w:ascii="仿宋" w:hAnsi="仿宋" w:eastAsia="仿宋" w:cs="仿宋"/>
          <w:spacing w:val="9"/>
          <w:sz w:val="24"/>
          <w:szCs w:val="24"/>
        </w:rPr>
        <w:t>。</w:t>
      </w:r>
    </w:p>
    <w:p w14:paraId="65933D08">
      <w:pPr>
        <w:spacing w:before="31" w:line="360" w:lineRule="auto"/>
        <w:ind w:left="437"/>
        <w:rPr>
          <w:rFonts w:hint="eastAsia" w:ascii="仿宋" w:hAnsi="仿宋" w:eastAsia="仿宋" w:cs="仿宋"/>
          <w:sz w:val="24"/>
          <w:szCs w:val="24"/>
        </w:rPr>
      </w:pPr>
      <w:r>
        <w:rPr>
          <w:rFonts w:hint="eastAsia" w:ascii="仿宋" w:hAnsi="仿宋" w:eastAsia="仿宋" w:cs="仿宋"/>
          <w:spacing w:val="-2"/>
          <w:sz w:val="24"/>
          <w:szCs w:val="24"/>
        </w:rPr>
        <w:t>1.</w:t>
      </w:r>
      <w:r>
        <w:rPr>
          <w:rFonts w:hint="eastAsia" w:ascii="仿宋" w:hAnsi="仿宋" w:eastAsia="仿宋" w:cs="仿宋"/>
          <w:spacing w:val="-21"/>
          <w:sz w:val="24"/>
          <w:szCs w:val="24"/>
        </w:rPr>
        <w:t xml:space="preserve"> </w:t>
      </w:r>
      <w:r>
        <w:rPr>
          <w:rFonts w:hint="eastAsia" w:ascii="仿宋" w:hAnsi="仿宋" w:eastAsia="仿宋" w:cs="仿宋"/>
          <w:spacing w:val="-2"/>
          <w:sz w:val="24"/>
          <w:szCs w:val="24"/>
        </w:rPr>
        <w:t>11</w:t>
      </w:r>
      <w:r>
        <w:rPr>
          <w:rFonts w:hint="eastAsia" w:ascii="仿宋" w:hAnsi="仿宋" w:eastAsia="仿宋" w:cs="仿宋"/>
          <w:spacing w:val="6"/>
          <w:sz w:val="24"/>
          <w:szCs w:val="24"/>
        </w:rPr>
        <w:t xml:space="preserve">  </w:t>
      </w:r>
      <w:r>
        <w:rPr>
          <w:rFonts w:hint="eastAsia" w:ascii="仿宋" w:hAnsi="仿宋" w:eastAsia="仿宋" w:cs="仿宋"/>
          <w:spacing w:val="-2"/>
          <w:sz w:val="24"/>
          <w:szCs w:val="24"/>
        </w:rPr>
        <w:t>知识产权</w:t>
      </w:r>
    </w:p>
    <w:p w14:paraId="7387B21B">
      <w:pPr>
        <w:spacing w:before="162" w:line="360" w:lineRule="auto"/>
        <w:ind w:firstLine="437"/>
        <w:rPr>
          <w:rFonts w:hint="eastAsia" w:ascii="仿宋" w:hAnsi="仿宋" w:eastAsia="仿宋" w:cs="仿宋"/>
          <w:sz w:val="24"/>
          <w:szCs w:val="24"/>
        </w:rPr>
      </w:pPr>
      <w:r>
        <w:rPr>
          <w:rFonts w:hint="eastAsia" w:ascii="仿宋" w:hAnsi="仿宋" w:eastAsia="仿宋" w:cs="仿宋"/>
          <w:spacing w:val="7"/>
          <w:sz w:val="24"/>
          <w:szCs w:val="24"/>
        </w:rPr>
        <w:t>1.</w:t>
      </w:r>
      <w:r>
        <w:rPr>
          <w:rFonts w:hint="eastAsia" w:ascii="仿宋" w:hAnsi="仿宋" w:eastAsia="仿宋" w:cs="仿宋"/>
          <w:spacing w:val="-25"/>
          <w:sz w:val="24"/>
          <w:szCs w:val="24"/>
        </w:rPr>
        <w:t xml:space="preserve"> </w:t>
      </w:r>
      <w:r>
        <w:rPr>
          <w:rFonts w:hint="eastAsia" w:ascii="仿宋" w:hAnsi="仿宋" w:eastAsia="仿宋" w:cs="仿宋"/>
          <w:spacing w:val="7"/>
          <w:sz w:val="24"/>
          <w:szCs w:val="24"/>
        </w:rPr>
        <w:t>11.1 关于发包人提供给承包人的图纸（如有）、发包人</w:t>
      </w:r>
      <w:r>
        <w:rPr>
          <w:rFonts w:hint="eastAsia" w:ascii="仿宋" w:hAnsi="仿宋" w:eastAsia="仿宋" w:cs="仿宋"/>
          <w:spacing w:val="6"/>
          <w:sz w:val="24"/>
          <w:szCs w:val="24"/>
        </w:rPr>
        <w:t>为实施工程自行编制或委托编制的技术规范以</w:t>
      </w:r>
      <w:r>
        <w:rPr>
          <w:rFonts w:hint="eastAsia" w:ascii="仿宋" w:hAnsi="仿宋" w:eastAsia="仿宋" w:cs="仿宋"/>
          <w:sz w:val="24"/>
          <w:szCs w:val="24"/>
        </w:rPr>
        <w:t xml:space="preserve"> </w:t>
      </w:r>
      <w:r>
        <w:rPr>
          <w:rFonts w:hint="eastAsia" w:ascii="仿宋" w:hAnsi="仿宋" w:eastAsia="仿宋" w:cs="仿宋"/>
          <w:spacing w:val="9"/>
          <w:sz w:val="24"/>
          <w:szCs w:val="24"/>
        </w:rPr>
        <w:t>及反映发包人关于合同要求或其他类似性质的文件的著作权的归属：</w:t>
      </w:r>
      <w:r>
        <w:rPr>
          <w:rFonts w:hint="eastAsia" w:ascii="仿宋" w:hAnsi="仿宋" w:eastAsia="仿宋" w:cs="仿宋"/>
          <w:spacing w:val="9"/>
          <w:sz w:val="24"/>
          <w:szCs w:val="24"/>
          <w:u w:val="single" w:color="auto"/>
        </w:rPr>
        <w:t>按通用条款执行</w:t>
      </w:r>
      <w:r>
        <w:rPr>
          <w:rFonts w:hint="eastAsia" w:ascii="仿宋" w:hAnsi="仿宋" w:eastAsia="仿宋" w:cs="仿宋"/>
          <w:spacing w:val="9"/>
          <w:sz w:val="24"/>
          <w:szCs w:val="24"/>
        </w:rPr>
        <w:t>。</w:t>
      </w:r>
    </w:p>
    <w:p w14:paraId="3FD3502B">
      <w:pPr>
        <w:spacing w:before="164" w:line="360" w:lineRule="auto"/>
        <w:ind w:left="425"/>
        <w:rPr>
          <w:rFonts w:hint="eastAsia" w:ascii="仿宋" w:hAnsi="仿宋" w:eastAsia="仿宋" w:cs="仿宋"/>
          <w:sz w:val="24"/>
          <w:szCs w:val="24"/>
        </w:rPr>
      </w:pPr>
      <w:r>
        <w:rPr>
          <w:rFonts w:hint="eastAsia" w:ascii="仿宋" w:hAnsi="仿宋" w:eastAsia="仿宋" w:cs="仿宋"/>
          <w:spacing w:val="9"/>
          <w:sz w:val="24"/>
          <w:szCs w:val="24"/>
        </w:rPr>
        <w:t>关于发包人提供的上述文件的使用限制的要求：</w:t>
      </w:r>
      <w:r>
        <w:rPr>
          <w:rFonts w:hint="eastAsia" w:ascii="仿宋" w:hAnsi="仿宋" w:eastAsia="仿宋" w:cs="仿宋"/>
          <w:spacing w:val="9"/>
          <w:sz w:val="24"/>
          <w:szCs w:val="24"/>
          <w:u w:val="single" w:color="auto"/>
        </w:rPr>
        <w:t>按通用条款执行</w:t>
      </w:r>
      <w:r>
        <w:rPr>
          <w:rFonts w:hint="eastAsia" w:ascii="仿宋" w:hAnsi="仿宋" w:eastAsia="仿宋" w:cs="仿宋"/>
          <w:spacing w:val="9"/>
          <w:sz w:val="24"/>
          <w:szCs w:val="24"/>
        </w:rPr>
        <w:t>。</w:t>
      </w:r>
    </w:p>
    <w:p w14:paraId="5B8A0B0A">
      <w:pPr>
        <w:numPr>
          <w:ilvl w:val="0"/>
          <w:numId w:val="2"/>
        </w:numPr>
        <w:spacing w:before="161" w:line="360" w:lineRule="auto"/>
        <w:ind w:left="425" w:right="-141" w:rightChars="0" w:firstLine="12"/>
        <w:rPr>
          <w:rFonts w:hint="eastAsia" w:ascii="仿宋" w:hAnsi="仿宋" w:eastAsia="仿宋" w:cs="仿宋"/>
          <w:sz w:val="24"/>
          <w:szCs w:val="24"/>
        </w:rPr>
      </w:pPr>
      <w:r>
        <w:rPr>
          <w:rFonts w:hint="eastAsia" w:ascii="仿宋" w:hAnsi="仿宋" w:eastAsia="仿宋" w:cs="仿宋"/>
          <w:spacing w:val="6"/>
          <w:sz w:val="24"/>
          <w:szCs w:val="24"/>
        </w:rPr>
        <w:t>11.2  关于承包人为实施工程所编制文件的著作权的归属：</w:t>
      </w:r>
      <w:r>
        <w:rPr>
          <w:rFonts w:hint="eastAsia" w:ascii="仿宋" w:hAnsi="仿宋" w:eastAsia="仿宋" w:cs="仿宋"/>
          <w:spacing w:val="6"/>
          <w:sz w:val="24"/>
          <w:szCs w:val="24"/>
          <w:u w:val="single" w:color="auto"/>
        </w:rPr>
        <w:t>按通用条款执行</w:t>
      </w:r>
      <w:r>
        <w:rPr>
          <w:rFonts w:hint="eastAsia" w:ascii="仿宋" w:hAnsi="仿宋" w:eastAsia="仿宋" w:cs="仿宋"/>
          <w:spacing w:val="6"/>
          <w:sz w:val="24"/>
          <w:szCs w:val="24"/>
        </w:rPr>
        <w:t>。</w:t>
      </w:r>
      <w:r>
        <w:rPr>
          <w:rFonts w:hint="eastAsia" w:ascii="仿宋" w:hAnsi="仿宋" w:eastAsia="仿宋" w:cs="仿宋"/>
          <w:sz w:val="24"/>
          <w:szCs w:val="24"/>
        </w:rPr>
        <w:t xml:space="preserve"> </w:t>
      </w:r>
    </w:p>
    <w:p w14:paraId="1809FEF2">
      <w:pPr>
        <w:numPr>
          <w:ilvl w:val="0"/>
          <w:numId w:val="2"/>
        </w:numPr>
        <w:spacing w:before="161" w:line="360" w:lineRule="auto"/>
        <w:ind w:left="425" w:right="79" w:rightChars="0" w:firstLine="12"/>
        <w:rPr>
          <w:rFonts w:hint="eastAsia" w:ascii="仿宋" w:hAnsi="仿宋" w:eastAsia="仿宋" w:cs="仿宋"/>
          <w:sz w:val="24"/>
          <w:szCs w:val="24"/>
        </w:rPr>
      </w:pPr>
      <w:r>
        <w:rPr>
          <w:rFonts w:hint="eastAsia" w:ascii="仿宋" w:hAnsi="仿宋" w:eastAsia="仿宋" w:cs="仿宋"/>
          <w:spacing w:val="9"/>
          <w:sz w:val="24"/>
          <w:szCs w:val="24"/>
        </w:rPr>
        <w:t>关于承包人提供的上述文件的使用限制的要求：</w:t>
      </w:r>
      <w:r>
        <w:rPr>
          <w:rFonts w:hint="eastAsia" w:ascii="仿宋" w:hAnsi="仿宋" w:eastAsia="仿宋" w:cs="仿宋"/>
          <w:spacing w:val="9"/>
          <w:sz w:val="24"/>
          <w:szCs w:val="24"/>
          <w:u w:val="single" w:color="auto"/>
        </w:rPr>
        <w:t>按通用条款执行</w:t>
      </w:r>
      <w:r>
        <w:rPr>
          <w:rFonts w:hint="eastAsia" w:ascii="仿宋" w:hAnsi="仿宋" w:eastAsia="仿宋" w:cs="仿宋"/>
          <w:spacing w:val="9"/>
          <w:sz w:val="24"/>
          <w:szCs w:val="24"/>
        </w:rPr>
        <w:t>。</w:t>
      </w:r>
    </w:p>
    <w:p w14:paraId="240FECFB">
      <w:pPr>
        <w:spacing w:before="162" w:line="360" w:lineRule="auto"/>
        <w:ind w:left="21" w:firstLine="416"/>
        <w:rPr>
          <w:rFonts w:hint="eastAsia" w:ascii="仿宋" w:hAnsi="仿宋" w:eastAsia="仿宋" w:cs="仿宋"/>
          <w:sz w:val="24"/>
          <w:szCs w:val="24"/>
        </w:rPr>
      </w:pPr>
      <w:r>
        <w:rPr>
          <w:rFonts w:hint="eastAsia" w:ascii="仿宋" w:hAnsi="仿宋" w:eastAsia="仿宋" w:cs="仿宋"/>
          <w:spacing w:val="10"/>
          <w:sz w:val="24"/>
          <w:szCs w:val="24"/>
        </w:rPr>
        <w:t>1.</w:t>
      </w:r>
      <w:r>
        <w:rPr>
          <w:rFonts w:hint="eastAsia" w:ascii="仿宋" w:hAnsi="仿宋" w:eastAsia="仿宋" w:cs="仿宋"/>
          <w:spacing w:val="-24"/>
          <w:sz w:val="24"/>
          <w:szCs w:val="24"/>
        </w:rPr>
        <w:t xml:space="preserve"> </w:t>
      </w:r>
      <w:r>
        <w:rPr>
          <w:rFonts w:hint="eastAsia" w:ascii="仿宋" w:hAnsi="仿宋" w:eastAsia="仿宋" w:cs="仿宋"/>
          <w:spacing w:val="10"/>
          <w:sz w:val="24"/>
          <w:szCs w:val="24"/>
        </w:rPr>
        <w:t>11.4  承包人在施工过程中所采用的专利、专有技术、技术秘密的使用费的承担方式</w:t>
      </w:r>
      <w:r>
        <w:rPr>
          <w:rFonts w:hint="eastAsia" w:ascii="仿宋" w:hAnsi="仿宋" w:eastAsia="仿宋" w:cs="仿宋"/>
          <w:spacing w:val="-4"/>
          <w:sz w:val="24"/>
          <w:szCs w:val="24"/>
        </w:rPr>
        <w:t>：</w:t>
      </w:r>
      <w:r>
        <w:rPr>
          <w:rFonts w:hint="eastAsia" w:ascii="仿宋" w:hAnsi="仿宋" w:eastAsia="仿宋" w:cs="仿宋"/>
          <w:b w:val="0"/>
          <w:bCs w:val="0"/>
          <w:spacing w:val="-4"/>
          <w:sz w:val="24"/>
          <w:szCs w:val="24"/>
          <w:u w:val="single" w:color="auto"/>
        </w:rPr>
        <w:t>（</w:t>
      </w:r>
      <w:r>
        <w:rPr>
          <w:rFonts w:hint="eastAsia" w:ascii="仿宋" w:hAnsi="仿宋" w:eastAsia="仿宋" w:cs="仿宋"/>
          <w:b w:val="0"/>
          <w:bCs w:val="0"/>
          <w:spacing w:val="10"/>
          <w:sz w:val="24"/>
          <w:szCs w:val="24"/>
          <w:u w:val="single" w:color="auto"/>
        </w:rPr>
        <w:t>除发包</w:t>
      </w:r>
      <w:r>
        <w:rPr>
          <w:rFonts w:hint="eastAsia" w:ascii="仿宋" w:hAnsi="仿宋" w:eastAsia="仿宋" w:cs="仿宋"/>
          <w:b w:val="0"/>
          <w:bCs w:val="0"/>
          <w:spacing w:val="9"/>
          <w:sz w:val="24"/>
          <w:szCs w:val="24"/>
          <w:u w:val="single" w:color="auto"/>
        </w:rPr>
        <w:t>人指</w:t>
      </w:r>
      <w:r>
        <w:rPr>
          <w:rFonts w:hint="eastAsia" w:ascii="仿宋" w:hAnsi="仿宋" w:eastAsia="仿宋" w:cs="仿宋"/>
          <w:b w:val="0"/>
          <w:bCs w:val="0"/>
          <w:spacing w:val="8"/>
          <w:sz w:val="24"/>
          <w:szCs w:val="24"/>
          <w:u w:val="single" w:color="auto"/>
        </w:rPr>
        <w:t>明外）承包人在施工过程中所采用的专利、专有技术、技术秘密的</w:t>
      </w:r>
      <w:r>
        <w:rPr>
          <w:rFonts w:hint="eastAsia" w:ascii="仿宋" w:hAnsi="仿宋" w:eastAsia="仿宋" w:cs="仿宋"/>
          <w:b w:val="0"/>
          <w:bCs w:val="0"/>
          <w:spacing w:val="7"/>
          <w:sz w:val="24"/>
          <w:szCs w:val="24"/>
          <w:u w:val="single" w:color="auto"/>
        </w:rPr>
        <w:t>使用费包含在合同价款内</w:t>
      </w:r>
      <w:r>
        <w:rPr>
          <w:rFonts w:hint="eastAsia" w:ascii="仿宋" w:hAnsi="仿宋" w:eastAsia="仿宋" w:cs="仿宋"/>
          <w:b w:val="0"/>
          <w:bCs w:val="0"/>
          <w:spacing w:val="7"/>
          <w:sz w:val="24"/>
          <w:szCs w:val="24"/>
        </w:rPr>
        <w:t>。</w:t>
      </w:r>
    </w:p>
    <w:p w14:paraId="245A1589">
      <w:pPr>
        <w:spacing w:before="162" w:line="360" w:lineRule="auto"/>
        <w:ind w:left="437"/>
        <w:rPr>
          <w:rFonts w:hint="eastAsia" w:ascii="仿宋" w:hAnsi="仿宋" w:eastAsia="仿宋" w:cs="仿宋"/>
          <w:sz w:val="24"/>
          <w:szCs w:val="24"/>
        </w:rPr>
      </w:pPr>
      <w:r>
        <w:rPr>
          <w:rFonts w:hint="eastAsia" w:ascii="仿宋" w:hAnsi="仿宋" w:eastAsia="仿宋" w:cs="仿宋"/>
          <w:spacing w:val="6"/>
          <w:sz w:val="24"/>
          <w:szCs w:val="24"/>
        </w:rPr>
        <w:t>1.13 工程量清单错误的修正</w:t>
      </w:r>
    </w:p>
    <w:p w14:paraId="6229BE73">
      <w:pPr>
        <w:spacing w:before="41" w:line="360" w:lineRule="auto"/>
        <w:ind w:left="426"/>
        <w:rPr>
          <w:rFonts w:hint="eastAsia" w:ascii="仿宋" w:hAnsi="仿宋" w:eastAsia="仿宋" w:cs="仿宋"/>
          <w:b/>
          <w:bCs/>
          <w:spacing w:val="6"/>
          <w:sz w:val="24"/>
          <w:szCs w:val="24"/>
        </w:rPr>
      </w:pPr>
      <w:r>
        <w:rPr>
          <w:rFonts w:hint="eastAsia" w:ascii="仿宋" w:hAnsi="仿宋" w:eastAsia="仿宋" w:cs="仿宋"/>
          <w:spacing w:val="6"/>
          <w:sz w:val="24"/>
          <w:szCs w:val="24"/>
        </w:rPr>
        <w:t>出现工程量清单错误时，是否调整合同价格：</w:t>
      </w:r>
      <w:r>
        <w:rPr>
          <w:rFonts w:hint="eastAsia" w:ascii="仿宋" w:hAnsi="仿宋" w:eastAsia="仿宋" w:cs="仿宋"/>
          <w:spacing w:val="6"/>
          <w:sz w:val="24"/>
          <w:szCs w:val="24"/>
          <w:u w:val="single" w:color="auto"/>
        </w:rPr>
        <w:t xml:space="preserve">      /    </w:t>
      </w:r>
      <w:r>
        <w:rPr>
          <w:rFonts w:hint="eastAsia" w:ascii="仿宋" w:hAnsi="仿宋" w:eastAsia="仿宋" w:cs="仿宋"/>
          <w:b/>
          <w:bCs/>
          <w:spacing w:val="6"/>
          <w:sz w:val="24"/>
          <w:szCs w:val="24"/>
        </w:rPr>
        <w:t>；</w:t>
      </w:r>
    </w:p>
    <w:p w14:paraId="3331BEF6">
      <w:pPr>
        <w:spacing w:before="41" w:line="360" w:lineRule="auto"/>
        <w:ind w:left="426"/>
        <w:rPr>
          <w:rFonts w:hint="eastAsia" w:ascii="仿宋" w:hAnsi="仿宋" w:eastAsia="仿宋" w:cs="仿宋"/>
          <w:sz w:val="24"/>
          <w:szCs w:val="24"/>
        </w:rPr>
      </w:pPr>
      <w:r>
        <w:rPr>
          <w:rFonts w:hint="eastAsia" w:ascii="仿宋" w:hAnsi="仿宋" w:eastAsia="仿宋" w:cs="仿宋"/>
          <w:spacing w:val="5"/>
          <w:sz w:val="24"/>
          <w:szCs w:val="24"/>
        </w:rPr>
        <w:t xml:space="preserve">允许调整合同价格的工程量偏差范围： </w:t>
      </w:r>
      <w:r>
        <w:rPr>
          <w:rFonts w:hint="eastAsia" w:ascii="仿宋" w:hAnsi="仿宋" w:eastAsia="仿宋" w:cs="仿宋"/>
          <w:spacing w:val="5"/>
          <w:sz w:val="24"/>
          <w:szCs w:val="24"/>
          <w:u w:val="single" w:color="auto"/>
        </w:rPr>
        <w:t xml:space="preserve">       /              </w:t>
      </w:r>
      <w:r>
        <w:rPr>
          <w:rFonts w:hint="eastAsia" w:ascii="仿宋" w:hAnsi="仿宋" w:eastAsia="仿宋" w:cs="仿宋"/>
          <w:spacing w:val="5"/>
          <w:sz w:val="24"/>
          <w:szCs w:val="24"/>
        </w:rPr>
        <w:t>；</w:t>
      </w:r>
    </w:p>
    <w:p w14:paraId="2AECFA3A">
      <w:pPr>
        <w:spacing w:before="163" w:line="360" w:lineRule="auto"/>
        <w:ind w:left="420"/>
        <w:rPr>
          <w:rFonts w:hint="eastAsia" w:ascii="仿宋" w:hAnsi="仿宋" w:eastAsia="仿宋" w:cs="仿宋"/>
          <w:sz w:val="24"/>
          <w:szCs w:val="24"/>
        </w:rPr>
      </w:pPr>
      <w:r>
        <w:rPr>
          <w:rFonts w:hint="eastAsia" w:ascii="仿宋" w:hAnsi="仿宋" w:eastAsia="仿宋" w:cs="仿宋"/>
          <w:spacing w:val="9"/>
          <w:sz w:val="24"/>
          <w:szCs w:val="24"/>
        </w:rPr>
        <w:t>调整合同价格的修正时间：</w:t>
      </w:r>
      <w:r>
        <w:rPr>
          <w:rFonts w:hint="eastAsia" w:ascii="仿宋" w:hAnsi="仿宋" w:eastAsia="仿宋" w:cs="仿宋"/>
          <w:spacing w:val="9"/>
          <w:sz w:val="24"/>
          <w:szCs w:val="24"/>
          <w:u w:val="single" w:color="auto"/>
        </w:rPr>
        <w:t>除本合同专用条款另有约定外，合同价格不调整</w:t>
      </w:r>
      <w:r>
        <w:rPr>
          <w:rFonts w:hint="eastAsia" w:ascii="仿宋" w:hAnsi="仿宋" w:eastAsia="仿宋" w:cs="仿宋"/>
          <w:spacing w:val="9"/>
          <w:sz w:val="24"/>
          <w:szCs w:val="24"/>
        </w:rPr>
        <w:t>。</w:t>
      </w:r>
    </w:p>
    <w:p w14:paraId="1A855352">
      <w:pPr>
        <w:spacing w:before="65" w:line="360" w:lineRule="auto"/>
        <w:ind w:left="426"/>
        <w:outlineLvl w:val="1"/>
        <w:rPr>
          <w:rFonts w:hint="eastAsia" w:ascii="仿宋" w:hAnsi="仿宋" w:eastAsia="仿宋" w:cs="仿宋"/>
          <w:sz w:val="24"/>
          <w:szCs w:val="24"/>
        </w:rPr>
      </w:pPr>
      <w:r>
        <w:rPr>
          <w:rFonts w:hint="eastAsia" w:ascii="仿宋" w:hAnsi="仿宋" w:eastAsia="仿宋" w:cs="仿宋"/>
          <w:b/>
          <w:bCs/>
          <w:spacing w:val="2"/>
          <w:sz w:val="24"/>
          <w:szCs w:val="24"/>
        </w:rPr>
        <w:t>2.</w:t>
      </w:r>
      <w:r>
        <w:rPr>
          <w:rFonts w:hint="eastAsia" w:ascii="仿宋" w:hAnsi="仿宋" w:eastAsia="仿宋" w:cs="仿宋"/>
          <w:spacing w:val="18"/>
          <w:sz w:val="24"/>
          <w:szCs w:val="24"/>
        </w:rPr>
        <w:t xml:space="preserve"> </w:t>
      </w:r>
      <w:r>
        <w:rPr>
          <w:rFonts w:hint="eastAsia" w:ascii="仿宋" w:hAnsi="仿宋" w:eastAsia="仿宋" w:cs="仿宋"/>
          <w:b/>
          <w:bCs/>
          <w:spacing w:val="2"/>
          <w:sz w:val="24"/>
          <w:szCs w:val="24"/>
        </w:rPr>
        <w:t>发包人</w:t>
      </w:r>
    </w:p>
    <w:p w14:paraId="6C5AAB6D">
      <w:pPr>
        <w:spacing w:before="65" w:line="360" w:lineRule="auto"/>
        <w:ind w:left="422" w:right="6377" w:rightChars="0" w:hanging="7"/>
        <w:rPr>
          <w:rFonts w:hint="eastAsia" w:ascii="仿宋" w:hAnsi="仿宋" w:eastAsia="仿宋" w:cs="仿宋"/>
          <w:spacing w:val="6"/>
          <w:sz w:val="24"/>
          <w:szCs w:val="24"/>
        </w:rPr>
      </w:pPr>
      <w:r>
        <w:rPr>
          <w:rFonts w:hint="eastAsia" w:ascii="仿宋" w:hAnsi="仿宋" w:eastAsia="仿宋" w:cs="仿宋"/>
          <w:spacing w:val="6"/>
          <w:sz w:val="24"/>
          <w:szCs w:val="24"/>
        </w:rPr>
        <w:t>2.2  发包人代表</w:t>
      </w:r>
    </w:p>
    <w:p w14:paraId="5EFFB921">
      <w:pPr>
        <w:spacing w:before="65" w:line="360" w:lineRule="auto"/>
        <w:ind w:left="422" w:right="7908" w:hanging="7"/>
        <w:rPr>
          <w:rFonts w:hint="eastAsia" w:ascii="仿宋" w:hAnsi="仿宋" w:eastAsia="仿宋" w:cs="仿宋"/>
          <w:sz w:val="24"/>
          <w:szCs w:val="24"/>
        </w:rPr>
      </w:pPr>
      <w:r>
        <w:rPr>
          <w:rFonts w:hint="eastAsia" w:ascii="仿宋" w:hAnsi="仿宋" w:eastAsia="仿宋" w:cs="仿宋"/>
          <w:spacing w:val="2"/>
          <w:sz w:val="24"/>
          <w:szCs w:val="24"/>
        </w:rPr>
        <w:t>发包人代表：</w:t>
      </w:r>
    </w:p>
    <w:p w14:paraId="01B5B4D1">
      <w:pPr>
        <w:spacing w:before="12" w:line="360" w:lineRule="auto"/>
        <w:ind w:left="419"/>
        <w:rPr>
          <w:rFonts w:hint="eastAsia" w:ascii="仿宋" w:hAnsi="仿宋" w:eastAsia="仿宋" w:cs="仿宋"/>
          <w:sz w:val="24"/>
          <w:szCs w:val="24"/>
        </w:rPr>
      </w:pPr>
      <w:r>
        <w:rPr>
          <w:rFonts w:hint="eastAsia" w:ascii="仿宋" w:hAnsi="仿宋" w:eastAsia="仿宋" w:cs="仿宋"/>
          <w:spacing w:val="4"/>
          <w:sz w:val="24"/>
          <w:szCs w:val="24"/>
        </w:rPr>
        <w:t>姓</w:t>
      </w:r>
      <w:r>
        <w:rPr>
          <w:rFonts w:hint="eastAsia" w:ascii="仿宋" w:hAnsi="仿宋" w:eastAsia="仿宋" w:cs="仿宋"/>
          <w:spacing w:val="8"/>
          <w:sz w:val="24"/>
          <w:szCs w:val="24"/>
        </w:rPr>
        <w:t xml:space="preserve">    </w:t>
      </w:r>
      <w:r>
        <w:rPr>
          <w:rFonts w:hint="eastAsia" w:ascii="仿宋" w:hAnsi="仿宋" w:eastAsia="仿宋" w:cs="仿宋"/>
          <w:spacing w:val="4"/>
          <w:sz w:val="24"/>
          <w:szCs w:val="24"/>
        </w:rPr>
        <w:t>名：</w:t>
      </w:r>
      <w:r>
        <w:rPr>
          <w:rFonts w:hint="eastAsia" w:ascii="仿宋" w:hAnsi="仿宋" w:eastAsia="仿宋" w:cs="仿宋"/>
          <w:spacing w:val="11"/>
          <w:sz w:val="24"/>
          <w:szCs w:val="24"/>
          <w:u w:val="single" w:color="auto"/>
        </w:rPr>
        <w:t xml:space="preserve">  </w:t>
      </w:r>
      <w:r>
        <w:rPr>
          <w:rFonts w:hint="eastAsia" w:ascii="仿宋" w:hAnsi="仿宋" w:eastAsia="仿宋" w:cs="仿宋"/>
          <w:spacing w:val="4"/>
          <w:sz w:val="24"/>
          <w:szCs w:val="24"/>
          <w:u w:val="single" w:color="auto"/>
          <w:lang w:val="en-US" w:eastAsia="zh-CN"/>
        </w:rPr>
        <w:t xml:space="preserve">   </w:t>
      </w:r>
      <w:r>
        <w:rPr>
          <w:rFonts w:hint="eastAsia" w:ascii="仿宋" w:hAnsi="仿宋" w:eastAsia="仿宋" w:cs="仿宋"/>
          <w:spacing w:val="4"/>
          <w:sz w:val="24"/>
          <w:szCs w:val="24"/>
          <w:u w:val="single" w:color="auto"/>
        </w:rPr>
        <w:t xml:space="preserve">  </w:t>
      </w:r>
      <w:r>
        <w:rPr>
          <w:rFonts w:hint="eastAsia" w:ascii="仿宋" w:hAnsi="仿宋" w:eastAsia="仿宋" w:cs="仿宋"/>
          <w:spacing w:val="4"/>
          <w:sz w:val="24"/>
          <w:szCs w:val="24"/>
        </w:rPr>
        <w:t>；</w:t>
      </w:r>
    </w:p>
    <w:p w14:paraId="26DEBE4D">
      <w:pPr>
        <w:spacing w:before="145" w:line="360" w:lineRule="auto"/>
        <w:ind w:left="424"/>
        <w:rPr>
          <w:rFonts w:hint="eastAsia" w:ascii="仿宋" w:hAnsi="仿宋" w:eastAsia="仿宋" w:cs="仿宋"/>
          <w:sz w:val="24"/>
          <w:szCs w:val="24"/>
        </w:rPr>
      </w:pPr>
      <w:r>
        <w:rPr>
          <w:rFonts w:hint="eastAsia" w:ascii="仿宋" w:hAnsi="仿宋" w:eastAsia="仿宋" w:cs="仿宋"/>
          <w:spacing w:val="4"/>
          <w:sz w:val="24"/>
          <w:szCs w:val="24"/>
        </w:rPr>
        <w:t>身份证号：</w:t>
      </w:r>
      <w:r>
        <w:rPr>
          <w:rFonts w:hint="eastAsia" w:ascii="仿宋" w:hAnsi="仿宋" w:eastAsia="仿宋" w:cs="仿宋"/>
          <w:spacing w:val="21"/>
          <w:sz w:val="24"/>
          <w:szCs w:val="24"/>
          <w:u w:val="single" w:color="auto"/>
        </w:rPr>
        <w:t xml:space="preserve">  </w:t>
      </w:r>
      <w:r>
        <w:rPr>
          <w:rFonts w:hint="eastAsia" w:ascii="仿宋" w:hAnsi="仿宋" w:eastAsia="仿宋" w:cs="仿宋"/>
          <w:spacing w:val="4"/>
          <w:sz w:val="24"/>
          <w:szCs w:val="24"/>
          <w:u w:val="single" w:color="auto"/>
          <w:lang w:val="en-US" w:eastAsia="zh-CN"/>
        </w:rPr>
        <w:t xml:space="preserve">         </w:t>
      </w:r>
      <w:r>
        <w:rPr>
          <w:rFonts w:hint="eastAsia" w:ascii="仿宋" w:hAnsi="仿宋" w:eastAsia="仿宋" w:cs="仿宋"/>
          <w:spacing w:val="4"/>
          <w:sz w:val="24"/>
          <w:szCs w:val="24"/>
        </w:rPr>
        <w:t>；</w:t>
      </w:r>
    </w:p>
    <w:p w14:paraId="7F8C9F75">
      <w:pPr>
        <w:spacing w:before="146" w:line="360" w:lineRule="auto"/>
        <w:ind w:left="420" w:right="6122"/>
        <w:rPr>
          <w:rFonts w:hint="eastAsia" w:ascii="仿宋" w:hAnsi="仿宋" w:eastAsia="仿宋" w:cs="仿宋"/>
          <w:spacing w:val="1"/>
          <w:sz w:val="24"/>
          <w:szCs w:val="24"/>
        </w:rPr>
      </w:pPr>
      <w:r>
        <w:rPr>
          <w:rFonts w:hint="eastAsia" w:ascii="仿宋" w:hAnsi="仿宋" w:eastAsia="仿宋" w:cs="仿宋"/>
          <w:spacing w:val="3"/>
          <w:sz w:val="24"/>
          <w:szCs w:val="24"/>
        </w:rPr>
        <w:t>职</w:t>
      </w:r>
      <w:r>
        <w:rPr>
          <w:rFonts w:hint="eastAsia" w:ascii="仿宋" w:hAnsi="仿宋" w:eastAsia="仿宋" w:cs="仿宋"/>
          <w:spacing w:val="9"/>
          <w:sz w:val="24"/>
          <w:szCs w:val="24"/>
        </w:rPr>
        <w:t xml:space="preserve">    </w:t>
      </w:r>
      <w:r>
        <w:rPr>
          <w:rFonts w:hint="eastAsia" w:ascii="仿宋" w:hAnsi="仿宋" w:eastAsia="仿宋" w:cs="仿宋"/>
          <w:spacing w:val="3"/>
          <w:sz w:val="24"/>
          <w:szCs w:val="24"/>
        </w:rPr>
        <w:t>务：</w:t>
      </w:r>
      <w:r>
        <w:rPr>
          <w:rFonts w:hint="eastAsia" w:ascii="仿宋" w:hAnsi="仿宋" w:eastAsia="仿宋" w:cs="仿宋"/>
          <w:spacing w:val="3"/>
          <w:sz w:val="24"/>
          <w:szCs w:val="24"/>
          <w:u w:val="single" w:color="auto"/>
        </w:rPr>
        <w:t xml:space="preserve">  </w:t>
      </w:r>
      <w:r>
        <w:rPr>
          <w:rFonts w:hint="eastAsia" w:ascii="仿宋" w:hAnsi="仿宋" w:eastAsia="仿宋" w:cs="仿宋"/>
          <w:spacing w:val="3"/>
          <w:sz w:val="24"/>
          <w:szCs w:val="24"/>
          <w:u w:val="single" w:color="auto"/>
          <w:lang w:val="en-US" w:eastAsia="zh-CN"/>
        </w:rPr>
        <w:t xml:space="preserve">    </w:t>
      </w:r>
      <w:r>
        <w:rPr>
          <w:rFonts w:hint="eastAsia" w:ascii="仿宋" w:hAnsi="仿宋" w:eastAsia="仿宋" w:cs="仿宋"/>
          <w:spacing w:val="5"/>
          <w:sz w:val="24"/>
          <w:szCs w:val="24"/>
          <w:u w:val="single" w:color="auto"/>
        </w:rPr>
        <w:t xml:space="preserve">   </w:t>
      </w:r>
      <w:r>
        <w:rPr>
          <w:rFonts w:hint="eastAsia" w:ascii="仿宋" w:hAnsi="仿宋" w:eastAsia="仿宋" w:cs="仿宋"/>
          <w:spacing w:val="3"/>
          <w:sz w:val="24"/>
          <w:szCs w:val="24"/>
        </w:rPr>
        <w:t>；</w:t>
      </w:r>
      <w:r>
        <w:rPr>
          <w:rFonts w:hint="eastAsia" w:ascii="仿宋" w:hAnsi="仿宋" w:eastAsia="仿宋" w:cs="仿宋"/>
          <w:spacing w:val="1"/>
          <w:sz w:val="24"/>
          <w:szCs w:val="24"/>
        </w:rPr>
        <w:t xml:space="preserve"> </w:t>
      </w:r>
    </w:p>
    <w:p w14:paraId="1C1AAE42">
      <w:pPr>
        <w:spacing w:before="146" w:line="360" w:lineRule="auto"/>
        <w:ind w:left="420" w:right="6122"/>
        <w:rPr>
          <w:rFonts w:hint="eastAsia" w:ascii="仿宋" w:hAnsi="仿宋" w:eastAsia="仿宋" w:cs="仿宋"/>
          <w:sz w:val="24"/>
          <w:szCs w:val="24"/>
        </w:rPr>
      </w:pPr>
      <w:r>
        <w:rPr>
          <w:rFonts w:hint="eastAsia" w:ascii="仿宋" w:hAnsi="仿宋" w:eastAsia="仿宋" w:cs="仿宋"/>
          <w:spacing w:val="4"/>
          <w:sz w:val="24"/>
          <w:szCs w:val="24"/>
        </w:rPr>
        <w:t>联系电话：</w:t>
      </w:r>
      <w:r>
        <w:rPr>
          <w:rFonts w:hint="eastAsia" w:ascii="仿宋" w:hAnsi="仿宋" w:eastAsia="仿宋" w:cs="仿宋"/>
          <w:spacing w:val="20"/>
          <w:sz w:val="24"/>
          <w:szCs w:val="24"/>
          <w:u w:val="single" w:color="auto"/>
        </w:rPr>
        <w:t xml:space="preserve">  </w:t>
      </w:r>
      <w:r>
        <w:rPr>
          <w:rFonts w:hint="eastAsia" w:ascii="仿宋" w:hAnsi="仿宋" w:eastAsia="仿宋" w:cs="仿宋"/>
          <w:spacing w:val="4"/>
          <w:sz w:val="24"/>
          <w:szCs w:val="24"/>
          <w:u w:val="single" w:color="auto"/>
          <w:lang w:val="en-US" w:eastAsia="zh-CN"/>
        </w:rPr>
        <w:t xml:space="preserve">       </w:t>
      </w:r>
      <w:r>
        <w:rPr>
          <w:rFonts w:hint="eastAsia" w:ascii="仿宋" w:hAnsi="仿宋" w:eastAsia="仿宋" w:cs="仿宋"/>
          <w:spacing w:val="4"/>
          <w:sz w:val="24"/>
          <w:szCs w:val="24"/>
          <w:u w:val="single" w:color="auto"/>
        </w:rPr>
        <w:t xml:space="preserve"> </w:t>
      </w:r>
      <w:r>
        <w:rPr>
          <w:rFonts w:hint="eastAsia" w:ascii="仿宋" w:hAnsi="仿宋" w:eastAsia="仿宋" w:cs="仿宋"/>
          <w:spacing w:val="4"/>
          <w:sz w:val="24"/>
          <w:szCs w:val="24"/>
        </w:rPr>
        <w:t>；</w:t>
      </w:r>
    </w:p>
    <w:p w14:paraId="749CFCCB">
      <w:pPr>
        <w:spacing w:before="27" w:line="360" w:lineRule="auto"/>
        <w:ind w:left="443"/>
        <w:rPr>
          <w:rFonts w:hint="eastAsia" w:ascii="仿宋" w:hAnsi="仿宋" w:eastAsia="仿宋" w:cs="仿宋"/>
          <w:sz w:val="24"/>
          <w:szCs w:val="24"/>
        </w:rPr>
      </w:pPr>
      <w:r>
        <w:rPr>
          <w:rFonts w:hint="eastAsia" w:ascii="仿宋" w:hAnsi="仿宋" w:eastAsia="仿宋" w:cs="仿宋"/>
          <w:spacing w:val="4"/>
          <w:sz w:val="24"/>
          <w:szCs w:val="24"/>
        </w:rPr>
        <w:t>电子信箱：</w:t>
      </w:r>
      <w:r>
        <w:rPr>
          <w:rFonts w:hint="eastAsia" w:ascii="仿宋" w:hAnsi="仿宋" w:eastAsia="仿宋" w:cs="仿宋"/>
          <w:spacing w:val="20"/>
          <w:sz w:val="24"/>
          <w:szCs w:val="24"/>
          <w:u w:val="single" w:color="auto"/>
        </w:rPr>
        <w:t xml:space="preserve">  </w:t>
      </w:r>
      <w:r>
        <w:rPr>
          <w:rFonts w:hint="eastAsia" w:ascii="仿宋" w:hAnsi="仿宋" w:eastAsia="仿宋" w:cs="仿宋"/>
          <w:spacing w:val="4"/>
          <w:sz w:val="24"/>
          <w:szCs w:val="24"/>
          <w:u w:val="single" w:color="auto"/>
          <w:lang w:val="en-US" w:eastAsia="zh-CN"/>
        </w:rPr>
        <w:t xml:space="preserve">            </w:t>
      </w:r>
      <w:r>
        <w:rPr>
          <w:rFonts w:hint="eastAsia" w:ascii="仿宋" w:hAnsi="仿宋" w:eastAsia="仿宋" w:cs="仿宋"/>
          <w:spacing w:val="4"/>
          <w:sz w:val="24"/>
          <w:szCs w:val="24"/>
        </w:rPr>
        <w:t>；</w:t>
      </w:r>
    </w:p>
    <w:p w14:paraId="2B12F3DD">
      <w:pPr>
        <w:spacing w:before="153" w:line="360" w:lineRule="auto"/>
        <w:ind w:left="422" w:right="2324" w:hanging="3"/>
        <w:rPr>
          <w:rFonts w:hint="eastAsia" w:ascii="仿宋" w:hAnsi="仿宋" w:eastAsia="仿宋" w:cs="仿宋"/>
          <w:sz w:val="24"/>
          <w:szCs w:val="24"/>
        </w:rPr>
      </w:pPr>
      <w:r>
        <w:rPr>
          <w:rFonts w:hint="eastAsia" w:ascii="仿宋" w:hAnsi="仿宋" w:eastAsia="仿宋" w:cs="仿宋"/>
          <w:spacing w:val="6"/>
          <w:sz w:val="24"/>
          <w:szCs w:val="24"/>
        </w:rPr>
        <w:t>通信地址：</w:t>
      </w:r>
      <w:r>
        <w:rPr>
          <w:rFonts w:hint="eastAsia" w:ascii="仿宋" w:hAnsi="仿宋" w:eastAsia="仿宋" w:cs="仿宋"/>
          <w:spacing w:val="6"/>
          <w:sz w:val="24"/>
          <w:szCs w:val="24"/>
          <w:u w:val="single" w:color="auto"/>
          <w:lang w:val="en-US" w:eastAsia="zh-CN"/>
        </w:rPr>
        <w:t xml:space="preserve">                   </w:t>
      </w:r>
      <w:r>
        <w:rPr>
          <w:rFonts w:hint="eastAsia" w:ascii="仿宋" w:hAnsi="仿宋" w:eastAsia="仿宋" w:cs="仿宋"/>
          <w:spacing w:val="6"/>
          <w:sz w:val="24"/>
          <w:szCs w:val="24"/>
          <w:u w:val="single" w:color="auto"/>
        </w:rPr>
        <w:t xml:space="preserve"> </w:t>
      </w:r>
      <w:r>
        <w:rPr>
          <w:rFonts w:hint="eastAsia" w:ascii="仿宋" w:hAnsi="仿宋" w:eastAsia="仿宋" w:cs="仿宋"/>
          <w:spacing w:val="6"/>
          <w:sz w:val="24"/>
          <w:szCs w:val="24"/>
        </w:rPr>
        <w:t>。</w:t>
      </w:r>
      <w:r>
        <w:rPr>
          <w:rFonts w:hint="eastAsia" w:ascii="仿宋" w:hAnsi="仿宋" w:eastAsia="仿宋" w:cs="仿宋"/>
          <w:sz w:val="24"/>
          <w:szCs w:val="24"/>
        </w:rPr>
        <w:t xml:space="preserve"> </w:t>
      </w:r>
    </w:p>
    <w:p w14:paraId="446A2E5B">
      <w:pPr>
        <w:spacing w:before="146" w:line="360" w:lineRule="auto"/>
        <w:ind w:firstLine="422"/>
        <w:rPr>
          <w:rFonts w:hint="eastAsia" w:ascii="仿宋" w:hAnsi="仿宋" w:eastAsia="仿宋" w:cs="仿宋"/>
          <w:sz w:val="24"/>
          <w:szCs w:val="24"/>
        </w:rPr>
      </w:pPr>
      <w:r>
        <w:rPr>
          <w:rFonts w:hint="eastAsia" w:ascii="仿宋" w:hAnsi="仿宋" w:eastAsia="仿宋" w:cs="仿宋"/>
          <w:spacing w:val="12"/>
          <w:sz w:val="24"/>
          <w:szCs w:val="24"/>
        </w:rPr>
        <w:t>发包人对发包人代表的授权范围如下：全面实施质量、安全、</w:t>
      </w:r>
      <w:r>
        <w:rPr>
          <w:rFonts w:hint="eastAsia" w:ascii="仿宋" w:hAnsi="仿宋" w:eastAsia="仿宋" w:cs="仿宋"/>
          <w:spacing w:val="11"/>
          <w:sz w:val="24"/>
          <w:szCs w:val="24"/>
        </w:rPr>
        <w:t>进度、投资、文明施工管理，涉及合同</w:t>
      </w:r>
      <w:r>
        <w:rPr>
          <w:rFonts w:hint="eastAsia" w:ascii="仿宋" w:hAnsi="仿宋" w:eastAsia="仿宋" w:cs="仿宋"/>
          <w:sz w:val="24"/>
          <w:szCs w:val="24"/>
        </w:rPr>
        <w:t xml:space="preserve"> </w:t>
      </w:r>
      <w:r>
        <w:rPr>
          <w:rFonts w:hint="eastAsia" w:ascii="仿宋" w:hAnsi="仿宋" w:eastAsia="仿宋" w:cs="仿宋"/>
          <w:spacing w:val="9"/>
          <w:sz w:val="24"/>
          <w:szCs w:val="24"/>
        </w:rPr>
        <w:t>价格变更、安全事故、质量事故等重大事项的处理须经发包人所在部门领导签字同意。</w:t>
      </w:r>
    </w:p>
    <w:p w14:paraId="0B8A53B2">
      <w:pPr>
        <w:spacing w:before="31" w:line="360" w:lineRule="auto"/>
        <w:ind w:left="415"/>
        <w:rPr>
          <w:rFonts w:hint="eastAsia" w:ascii="仿宋" w:hAnsi="仿宋" w:eastAsia="仿宋" w:cs="仿宋"/>
          <w:sz w:val="24"/>
          <w:szCs w:val="24"/>
        </w:rPr>
      </w:pPr>
      <w:r>
        <w:rPr>
          <w:rFonts w:hint="eastAsia" w:ascii="仿宋" w:hAnsi="仿宋" w:eastAsia="仿宋" w:cs="仿宋"/>
          <w:spacing w:val="8"/>
          <w:sz w:val="24"/>
          <w:szCs w:val="24"/>
        </w:rPr>
        <w:t>2.4  施工现场、施工条件和基础资料的提供</w:t>
      </w:r>
    </w:p>
    <w:p w14:paraId="5E4E7D2F">
      <w:pPr>
        <w:spacing w:before="162" w:line="360" w:lineRule="auto"/>
        <w:ind w:left="415"/>
        <w:rPr>
          <w:rFonts w:hint="eastAsia" w:ascii="仿宋" w:hAnsi="仿宋" w:eastAsia="仿宋" w:cs="仿宋"/>
          <w:sz w:val="24"/>
          <w:szCs w:val="24"/>
        </w:rPr>
      </w:pPr>
      <w:r>
        <w:rPr>
          <w:rFonts w:hint="eastAsia" w:ascii="仿宋" w:hAnsi="仿宋" w:eastAsia="仿宋" w:cs="仿宋"/>
          <w:spacing w:val="4"/>
          <w:sz w:val="24"/>
          <w:szCs w:val="24"/>
        </w:rPr>
        <w:t>2.4.</w:t>
      </w:r>
      <w:r>
        <w:rPr>
          <w:rFonts w:hint="eastAsia" w:ascii="仿宋" w:hAnsi="仿宋" w:eastAsia="仿宋" w:cs="仿宋"/>
          <w:spacing w:val="-25"/>
          <w:sz w:val="24"/>
          <w:szCs w:val="24"/>
        </w:rPr>
        <w:t xml:space="preserve"> </w:t>
      </w:r>
      <w:r>
        <w:rPr>
          <w:rFonts w:hint="eastAsia" w:ascii="仿宋" w:hAnsi="仿宋" w:eastAsia="仿宋" w:cs="仿宋"/>
          <w:spacing w:val="4"/>
          <w:sz w:val="24"/>
          <w:szCs w:val="24"/>
        </w:rPr>
        <w:t>1  提供施工现场</w:t>
      </w:r>
    </w:p>
    <w:p w14:paraId="0F866865">
      <w:pPr>
        <w:spacing w:before="162" w:line="360" w:lineRule="auto"/>
        <w:ind w:left="422"/>
        <w:rPr>
          <w:rFonts w:hint="eastAsia" w:ascii="仿宋" w:hAnsi="仿宋" w:eastAsia="仿宋" w:cs="仿宋"/>
          <w:sz w:val="24"/>
          <w:szCs w:val="24"/>
        </w:rPr>
      </w:pPr>
      <w:r>
        <w:rPr>
          <w:rFonts w:hint="eastAsia" w:ascii="仿宋" w:hAnsi="仿宋" w:eastAsia="仿宋" w:cs="仿宋"/>
          <w:spacing w:val="9"/>
          <w:sz w:val="24"/>
          <w:szCs w:val="24"/>
        </w:rPr>
        <w:t>关于发包人移交施工现场的期限要求：</w:t>
      </w:r>
      <w:r>
        <w:rPr>
          <w:rFonts w:hint="eastAsia" w:ascii="仿宋" w:hAnsi="仿宋" w:eastAsia="仿宋" w:cs="仿宋"/>
          <w:spacing w:val="9"/>
          <w:sz w:val="24"/>
          <w:szCs w:val="24"/>
          <w:u w:val="single" w:color="auto"/>
        </w:rPr>
        <w:t>按通用条款执行</w:t>
      </w:r>
      <w:r>
        <w:rPr>
          <w:rFonts w:hint="eastAsia" w:ascii="仿宋" w:hAnsi="仿宋" w:eastAsia="仿宋" w:cs="仿宋"/>
          <w:spacing w:val="9"/>
          <w:sz w:val="24"/>
          <w:szCs w:val="24"/>
        </w:rPr>
        <w:t>。</w:t>
      </w:r>
    </w:p>
    <w:p w14:paraId="4B3E3729">
      <w:pPr>
        <w:spacing w:before="161" w:line="360" w:lineRule="auto"/>
        <w:ind w:left="415"/>
        <w:rPr>
          <w:rFonts w:hint="eastAsia" w:ascii="仿宋" w:hAnsi="仿宋" w:eastAsia="仿宋" w:cs="仿宋"/>
          <w:sz w:val="24"/>
          <w:szCs w:val="24"/>
        </w:rPr>
      </w:pPr>
      <w:r>
        <w:rPr>
          <w:rFonts w:hint="eastAsia" w:ascii="仿宋" w:hAnsi="仿宋" w:eastAsia="仿宋" w:cs="仿宋"/>
          <w:spacing w:val="6"/>
          <w:sz w:val="24"/>
          <w:szCs w:val="24"/>
        </w:rPr>
        <w:t>2.4.2  提供施工条件</w:t>
      </w:r>
    </w:p>
    <w:p w14:paraId="5BD628F7">
      <w:pPr>
        <w:spacing w:before="163" w:line="360" w:lineRule="auto"/>
        <w:ind w:left="2" w:firstLine="420"/>
        <w:rPr>
          <w:rFonts w:hint="eastAsia" w:ascii="仿宋" w:hAnsi="仿宋" w:eastAsia="仿宋" w:cs="仿宋"/>
          <w:sz w:val="24"/>
          <w:szCs w:val="24"/>
        </w:rPr>
      </w:pPr>
      <w:r>
        <w:rPr>
          <w:rFonts w:hint="eastAsia" w:ascii="仿宋" w:hAnsi="仿宋" w:eastAsia="仿宋" w:cs="仿宋"/>
          <w:spacing w:val="9"/>
          <w:sz w:val="24"/>
          <w:szCs w:val="24"/>
        </w:rPr>
        <w:t>关于发包人应负责提供施工所需要的条件，包括：</w:t>
      </w:r>
      <w:r>
        <w:rPr>
          <w:rFonts w:hint="eastAsia" w:ascii="仿宋" w:hAnsi="仿宋" w:eastAsia="仿宋" w:cs="仿宋"/>
          <w:spacing w:val="9"/>
          <w:sz w:val="24"/>
          <w:szCs w:val="24"/>
          <w:u w:val="single" w:color="auto"/>
        </w:rPr>
        <w:t>除通用合同</w:t>
      </w:r>
      <w:r>
        <w:rPr>
          <w:rFonts w:hint="eastAsia" w:ascii="仿宋" w:hAnsi="仿宋" w:eastAsia="仿宋" w:cs="仿宋"/>
          <w:spacing w:val="8"/>
          <w:sz w:val="24"/>
          <w:szCs w:val="24"/>
          <w:u w:val="single" w:color="auto"/>
        </w:rPr>
        <w:t>条款第2.4.2条规定外，开工日3天前，由</w:t>
      </w:r>
      <w:r>
        <w:rPr>
          <w:rFonts w:hint="eastAsia" w:ascii="仿宋" w:hAnsi="仿宋" w:eastAsia="仿宋" w:cs="仿宋"/>
          <w:spacing w:val="10"/>
          <w:sz w:val="24"/>
          <w:szCs w:val="24"/>
          <w:u w:val="single" w:color="auto"/>
        </w:rPr>
        <w:t>发包人向承包人进行工程交底。</w:t>
      </w:r>
    </w:p>
    <w:p w14:paraId="1FA238FC">
      <w:pPr>
        <w:spacing w:before="29" w:line="360" w:lineRule="auto"/>
        <w:ind w:left="415"/>
        <w:rPr>
          <w:rFonts w:hint="eastAsia" w:ascii="仿宋" w:hAnsi="仿宋" w:eastAsia="仿宋" w:cs="仿宋"/>
          <w:sz w:val="24"/>
          <w:szCs w:val="24"/>
        </w:rPr>
      </w:pPr>
      <w:r>
        <w:rPr>
          <w:rFonts w:hint="eastAsia" w:ascii="仿宋" w:hAnsi="仿宋" w:eastAsia="仿宋" w:cs="仿宋"/>
          <w:spacing w:val="7"/>
          <w:sz w:val="24"/>
          <w:szCs w:val="24"/>
        </w:rPr>
        <w:t>2.5  资金来源证明及支付担保</w:t>
      </w:r>
    </w:p>
    <w:p w14:paraId="5AF67DBE">
      <w:pPr>
        <w:spacing w:before="161" w:line="360" w:lineRule="auto"/>
        <w:ind w:left="422" w:right="3437" w:rightChars="0"/>
        <w:rPr>
          <w:rFonts w:hint="eastAsia" w:ascii="仿宋" w:hAnsi="仿宋" w:eastAsia="仿宋" w:cs="仿宋"/>
          <w:spacing w:val="16"/>
          <w:sz w:val="24"/>
          <w:szCs w:val="24"/>
        </w:rPr>
      </w:pPr>
      <w:r>
        <w:rPr>
          <w:rFonts w:hint="eastAsia" w:ascii="仿宋" w:hAnsi="仿宋" w:eastAsia="仿宋" w:cs="仿宋"/>
          <w:spacing w:val="7"/>
          <w:sz w:val="24"/>
          <w:szCs w:val="24"/>
        </w:rPr>
        <w:t>发包人提供资金来源证明的期限要求：</w:t>
      </w:r>
      <w:r>
        <w:rPr>
          <w:rFonts w:hint="eastAsia" w:ascii="仿宋" w:hAnsi="仿宋" w:eastAsia="仿宋" w:cs="仿宋"/>
          <w:spacing w:val="7"/>
          <w:sz w:val="24"/>
          <w:szCs w:val="24"/>
          <w:u w:val="single" w:color="auto"/>
        </w:rPr>
        <w:t>财政资金</w:t>
      </w:r>
      <w:r>
        <w:rPr>
          <w:rFonts w:hint="eastAsia" w:ascii="仿宋" w:hAnsi="仿宋" w:eastAsia="仿宋" w:cs="仿宋"/>
          <w:spacing w:val="7"/>
          <w:sz w:val="24"/>
          <w:szCs w:val="24"/>
        </w:rPr>
        <w:t>。</w:t>
      </w:r>
      <w:r>
        <w:rPr>
          <w:rFonts w:hint="eastAsia" w:ascii="仿宋" w:hAnsi="仿宋" w:eastAsia="仿宋" w:cs="仿宋"/>
          <w:spacing w:val="16"/>
          <w:sz w:val="24"/>
          <w:szCs w:val="24"/>
        </w:rPr>
        <w:t xml:space="preserve"> </w:t>
      </w:r>
    </w:p>
    <w:p w14:paraId="0AEBBE20">
      <w:pPr>
        <w:spacing w:before="161" w:line="360" w:lineRule="auto"/>
        <w:ind w:left="422" w:right="4741"/>
        <w:rPr>
          <w:rFonts w:hint="eastAsia" w:ascii="仿宋" w:hAnsi="仿宋" w:eastAsia="仿宋" w:cs="仿宋"/>
          <w:sz w:val="24"/>
          <w:szCs w:val="24"/>
        </w:rPr>
      </w:pPr>
      <w:r>
        <w:rPr>
          <w:rFonts w:hint="eastAsia" w:ascii="仿宋" w:hAnsi="仿宋" w:eastAsia="仿宋" w:cs="仿宋"/>
          <w:spacing w:val="8"/>
          <w:sz w:val="24"/>
          <w:szCs w:val="24"/>
        </w:rPr>
        <w:t>发包人是否提供支付担保：</w:t>
      </w:r>
      <w:r>
        <w:rPr>
          <w:rFonts w:hint="eastAsia" w:ascii="仿宋" w:hAnsi="仿宋" w:eastAsia="仿宋" w:cs="仿宋"/>
          <w:spacing w:val="8"/>
          <w:sz w:val="24"/>
          <w:szCs w:val="24"/>
          <w:u w:val="single" w:color="auto"/>
        </w:rPr>
        <w:t>不提供</w:t>
      </w:r>
      <w:r>
        <w:rPr>
          <w:rFonts w:hint="eastAsia" w:ascii="仿宋" w:hAnsi="仿宋" w:eastAsia="仿宋" w:cs="仿宋"/>
          <w:spacing w:val="8"/>
          <w:sz w:val="24"/>
          <w:szCs w:val="24"/>
        </w:rPr>
        <w:t>。</w:t>
      </w:r>
    </w:p>
    <w:p w14:paraId="0EABD3C2">
      <w:pPr>
        <w:spacing w:before="42" w:line="360" w:lineRule="auto"/>
        <w:ind w:left="437"/>
        <w:outlineLvl w:val="1"/>
        <w:rPr>
          <w:rFonts w:hint="eastAsia" w:ascii="仿宋" w:hAnsi="仿宋" w:eastAsia="仿宋" w:cs="仿宋"/>
          <w:spacing w:val="5"/>
          <w:sz w:val="24"/>
          <w:szCs w:val="24"/>
        </w:rPr>
      </w:pPr>
      <w:r>
        <w:rPr>
          <w:rFonts w:hint="eastAsia" w:ascii="仿宋" w:hAnsi="仿宋" w:eastAsia="仿宋" w:cs="仿宋"/>
          <w:spacing w:val="5"/>
          <w:sz w:val="24"/>
          <w:szCs w:val="24"/>
        </w:rPr>
        <w:t>发包人提供支付担保的形式：</w:t>
      </w:r>
      <w:r>
        <w:rPr>
          <w:rFonts w:hint="eastAsia" w:ascii="仿宋" w:hAnsi="仿宋" w:eastAsia="仿宋" w:cs="仿宋"/>
          <w:spacing w:val="5"/>
          <w:sz w:val="24"/>
          <w:szCs w:val="24"/>
          <w:u w:val="single" w:color="auto"/>
        </w:rPr>
        <w:t xml:space="preserve">        /        </w:t>
      </w:r>
      <w:r>
        <w:rPr>
          <w:rFonts w:hint="eastAsia" w:ascii="仿宋" w:hAnsi="仿宋" w:eastAsia="仿宋" w:cs="仿宋"/>
          <w:spacing w:val="5"/>
          <w:sz w:val="24"/>
          <w:szCs w:val="24"/>
        </w:rPr>
        <w:t>。</w:t>
      </w:r>
    </w:p>
    <w:p w14:paraId="0BD4816B">
      <w:pPr>
        <w:spacing w:before="42" w:line="360" w:lineRule="auto"/>
        <w:ind w:left="437"/>
        <w:outlineLvl w:val="1"/>
        <w:rPr>
          <w:rFonts w:hint="default" w:ascii="仿宋" w:hAnsi="仿宋" w:eastAsia="仿宋" w:cs="仿宋"/>
          <w:b w:val="0"/>
          <w:bCs w:val="0"/>
          <w:spacing w:val="2"/>
          <w:sz w:val="24"/>
          <w:szCs w:val="24"/>
          <w:lang w:val="en-US" w:eastAsia="zh-CN"/>
        </w:rPr>
      </w:pPr>
      <w:r>
        <w:rPr>
          <w:rFonts w:hint="eastAsia" w:ascii="仿宋" w:hAnsi="仿宋" w:eastAsia="仿宋" w:cs="仿宋"/>
          <w:b w:val="0"/>
          <w:bCs w:val="0"/>
          <w:spacing w:val="2"/>
          <w:sz w:val="24"/>
          <w:szCs w:val="24"/>
          <w:lang w:val="en-US" w:eastAsia="zh-CN"/>
        </w:rPr>
        <w:t>2.6 发包人职责</w:t>
      </w:r>
    </w:p>
    <w:p w14:paraId="2A43157C">
      <w:pPr>
        <w:spacing w:before="42" w:line="360" w:lineRule="auto"/>
        <w:ind w:left="437"/>
        <w:outlineLvl w:val="1"/>
        <w:rPr>
          <w:rFonts w:hint="eastAsia" w:ascii="仿宋" w:hAnsi="仿宋" w:eastAsia="仿宋" w:cs="仿宋"/>
          <w:b w:val="0"/>
          <w:bCs w:val="0"/>
          <w:spacing w:val="2"/>
          <w:sz w:val="24"/>
          <w:szCs w:val="24"/>
        </w:rPr>
      </w:pPr>
      <w:r>
        <w:rPr>
          <w:rFonts w:hint="eastAsia" w:ascii="仿宋" w:hAnsi="仿宋" w:eastAsia="仿宋" w:cs="仿宋"/>
          <w:b w:val="0"/>
          <w:bCs w:val="0"/>
          <w:spacing w:val="2"/>
          <w:sz w:val="24"/>
          <w:szCs w:val="24"/>
          <w:lang w:eastAsia="zh-CN"/>
        </w:rPr>
        <w:t>（</w:t>
      </w:r>
      <w:r>
        <w:rPr>
          <w:rFonts w:hint="eastAsia" w:ascii="仿宋" w:hAnsi="仿宋" w:eastAsia="仿宋" w:cs="仿宋"/>
          <w:b w:val="0"/>
          <w:bCs w:val="0"/>
          <w:spacing w:val="2"/>
          <w:sz w:val="24"/>
          <w:szCs w:val="24"/>
          <w:lang w:val="en-US" w:eastAsia="zh-CN"/>
        </w:rPr>
        <w:t>1</w:t>
      </w:r>
      <w:r>
        <w:rPr>
          <w:rFonts w:hint="eastAsia" w:ascii="仿宋" w:hAnsi="仿宋" w:eastAsia="仿宋" w:cs="仿宋"/>
          <w:b w:val="0"/>
          <w:bCs w:val="0"/>
          <w:spacing w:val="2"/>
          <w:sz w:val="24"/>
          <w:szCs w:val="24"/>
          <w:lang w:eastAsia="zh-CN"/>
        </w:rPr>
        <w:t>）</w:t>
      </w:r>
      <w:r>
        <w:rPr>
          <w:rFonts w:hint="eastAsia" w:ascii="仿宋" w:hAnsi="仿宋" w:eastAsia="仿宋" w:cs="仿宋"/>
          <w:b w:val="0"/>
          <w:bCs w:val="0"/>
          <w:spacing w:val="2"/>
          <w:sz w:val="24"/>
          <w:szCs w:val="24"/>
        </w:rPr>
        <w:t>提供给乙方本合同所述蒸汽管道项目有关</w:t>
      </w:r>
      <w:r>
        <w:rPr>
          <w:rFonts w:hint="eastAsia" w:ascii="仿宋" w:hAnsi="仿宋" w:eastAsia="仿宋" w:cs="仿宋"/>
          <w:b w:val="0"/>
          <w:bCs w:val="0"/>
          <w:spacing w:val="2"/>
          <w:sz w:val="24"/>
          <w:szCs w:val="24"/>
          <w:lang w:val="en-US" w:eastAsia="zh-CN"/>
        </w:rPr>
        <w:t>迁移</w:t>
      </w:r>
      <w:r>
        <w:rPr>
          <w:rFonts w:hint="eastAsia" w:ascii="仿宋" w:hAnsi="仿宋" w:eastAsia="仿宋" w:cs="仿宋"/>
          <w:b w:val="0"/>
          <w:bCs w:val="0"/>
          <w:spacing w:val="2"/>
          <w:sz w:val="24"/>
          <w:szCs w:val="24"/>
        </w:rPr>
        <w:t>作业工程量及</w:t>
      </w:r>
      <w:r>
        <w:rPr>
          <w:rFonts w:hint="eastAsia" w:ascii="仿宋" w:hAnsi="仿宋" w:eastAsia="仿宋" w:cs="仿宋"/>
          <w:b w:val="0"/>
          <w:bCs w:val="0"/>
          <w:spacing w:val="2"/>
          <w:sz w:val="24"/>
          <w:szCs w:val="24"/>
          <w:lang w:val="en-US" w:eastAsia="zh-CN"/>
        </w:rPr>
        <w:t>相关</w:t>
      </w:r>
      <w:r>
        <w:rPr>
          <w:rFonts w:hint="eastAsia" w:ascii="仿宋" w:hAnsi="仿宋" w:eastAsia="仿宋" w:cs="仿宋"/>
          <w:b w:val="0"/>
          <w:bCs w:val="0"/>
          <w:spacing w:val="2"/>
          <w:sz w:val="24"/>
          <w:szCs w:val="24"/>
        </w:rPr>
        <w:t>资料；</w:t>
      </w:r>
      <w:r>
        <w:rPr>
          <w:rFonts w:hint="eastAsia" w:ascii="仿宋" w:hAnsi="仿宋" w:eastAsia="仿宋" w:cs="仿宋"/>
          <w:b w:val="0"/>
          <w:bCs w:val="0"/>
          <w:spacing w:val="2"/>
          <w:sz w:val="24"/>
          <w:szCs w:val="24"/>
        </w:rPr>
        <w:br w:type="textWrapping"/>
      </w:r>
      <w:r>
        <w:rPr>
          <w:rFonts w:hint="eastAsia" w:ascii="仿宋" w:hAnsi="仿宋" w:eastAsia="仿宋" w:cs="仿宋"/>
          <w:b w:val="0"/>
          <w:bCs w:val="0"/>
          <w:spacing w:val="2"/>
          <w:sz w:val="24"/>
          <w:szCs w:val="24"/>
          <w:lang w:eastAsia="zh-CN"/>
        </w:rPr>
        <w:t>（</w:t>
      </w:r>
      <w:r>
        <w:rPr>
          <w:rFonts w:hint="eastAsia" w:ascii="仿宋" w:hAnsi="仿宋" w:eastAsia="仿宋" w:cs="仿宋"/>
          <w:b w:val="0"/>
          <w:bCs w:val="0"/>
          <w:spacing w:val="2"/>
          <w:sz w:val="24"/>
          <w:szCs w:val="24"/>
          <w:lang w:val="en-US" w:eastAsia="zh-CN"/>
        </w:rPr>
        <w:t>2</w:t>
      </w:r>
      <w:r>
        <w:rPr>
          <w:rFonts w:hint="eastAsia" w:ascii="仿宋" w:hAnsi="仿宋" w:eastAsia="仿宋" w:cs="仿宋"/>
          <w:b w:val="0"/>
          <w:bCs w:val="0"/>
          <w:spacing w:val="2"/>
          <w:sz w:val="24"/>
          <w:szCs w:val="24"/>
          <w:lang w:eastAsia="zh-CN"/>
        </w:rPr>
        <w:t>）</w:t>
      </w:r>
      <w:r>
        <w:rPr>
          <w:rFonts w:hint="eastAsia" w:ascii="仿宋" w:hAnsi="仿宋" w:eastAsia="仿宋" w:cs="仿宋"/>
          <w:b w:val="0"/>
          <w:bCs w:val="0"/>
          <w:spacing w:val="2"/>
          <w:sz w:val="24"/>
          <w:szCs w:val="24"/>
        </w:rPr>
        <w:t>负责办理有关迁移批准手续；</w:t>
      </w:r>
    </w:p>
    <w:p w14:paraId="1E41B5AA">
      <w:pPr>
        <w:spacing w:before="42" w:line="360" w:lineRule="auto"/>
        <w:ind w:left="437"/>
        <w:outlineLvl w:val="1"/>
        <w:rPr>
          <w:rFonts w:hint="eastAsia" w:ascii="仿宋" w:hAnsi="仿宋" w:eastAsia="仿宋" w:cs="仿宋"/>
          <w:b w:val="0"/>
          <w:bCs w:val="0"/>
          <w:spacing w:val="2"/>
          <w:sz w:val="24"/>
          <w:szCs w:val="24"/>
        </w:rPr>
      </w:pPr>
      <w:r>
        <w:rPr>
          <w:rFonts w:hint="eastAsia" w:ascii="仿宋" w:hAnsi="仿宋" w:eastAsia="仿宋" w:cs="仿宋"/>
          <w:b w:val="0"/>
          <w:bCs w:val="0"/>
          <w:spacing w:val="2"/>
          <w:sz w:val="24"/>
          <w:szCs w:val="24"/>
          <w:lang w:eastAsia="zh-CN"/>
        </w:rPr>
        <w:t>（</w:t>
      </w:r>
      <w:r>
        <w:rPr>
          <w:rFonts w:hint="eastAsia" w:ascii="仿宋" w:hAnsi="仿宋" w:eastAsia="仿宋" w:cs="仿宋"/>
          <w:b w:val="0"/>
          <w:bCs w:val="0"/>
          <w:spacing w:val="2"/>
          <w:sz w:val="24"/>
          <w:szCs w:val="24"/>
          <w:lang w:val="en-US" w:eastAsia="zh-CN"/>
        </w:rPr>
        <w:t>3</w:t>
      </w:r>
      <w:r>
        <w:rPr>
          <w:rFonts w:hint="eastAsia" w:ascii="仿宋" w:hAnsi="仿宋" w:eastAsia="仿宋" w:cs="仿宋"/>
          <w:b w:val="0"/>
          <w:bCs w:val="0"/>
          <w:spacing w:val="2"/>
          <w:sz w:val="24"/>
          <w:szCs w:val="24"/>
          <w:lang w:eastAsia="zh-CN"/>
        </w:rPr>
        <w:t>）</w:t>
      </w:r>
      <w:r>
        <w:rPr>
          <w:rFonts w:hint="eastAsia" w:ascii="仿宋" w:hAnsi="仿宋" w:eastAsia="仿宋" w:cs="仿宋"/>
          <w:b w:val="0"/>
          <w:bCs w:val="0"/>
          <w:spacing w:val="2"/>
          <w:sz w:val="24"/>
          <w:szCs w:val="24"/>
        </w:rPr>
        <w:t>对乙方蒸汽管道作业项目进行监督和检查；</w:t>
      </w:r>
      <w:r>
        <w:rPr>
          <w:rFonts w:hint="eastAsia" w:ascii="仿宋" w:hAnsi="仿宋" w:eastAsia="仿宋" w:cs="仿宋"/>
          <w:b w:val="0"/>
          <w:bCs w:val="0"/>
          <w:spacing w:val="2"/>
          <w:sz w:val="24"/>
          <w:szCs w:val="24"/>
        </w:rPr>
        <w:br w:type="textWrapping"/>
      </w:r>
      <w:r>
        <w:rPr>
          <w:rFonts w:hint="eastAsia" w:ascii="仿宋" w:hAnsi="仿宋" w:eastAsia="仿宋" w:cs="仿宋"/>
          <w:b w:val="0"/>
          <w:bCs w:val="0"/>
          <w:spacing w:val="2"/>
          <w:sz w:val="24"/>
          <w:szCs w:val="24"/>
          <w:lang w:eastAsia="zh-CN"/>
        </w:rPr>
        <w:t>（</w:t>
      </w:r>
      <w:r>
        <w:rPr>
          <w:rFonts w:hint="eastAsia" w:ascii="仿宋" w:hAnsi="仿宋" w:eastAsia="仿宋" w:cs="仿宋"/>
          <w:b w:val="0"/>
          <w:bCs w:val="0"/>
          <w:spacing w:val="2"/>
          <w:sz w:val="24"/>
          <w:szCs w:val="24"/>
          <w:lang w:val="en-US" w:eastAsia="zh-CN"/>
        </w:rPr>
        <w:t>4</w:t>
      </w:r>
      <w:r>
        <w:rPr>
          <w:rFonts w:hint="eastAsia" w:ascii="仿宋" w:hAnsi="仿宋" w:eastAsia="仿宋" w:cs="仿宋"/>
          <w:b w:val="0"/>
          <w:bCs w:val="0"/>
          <w:spacing w:val="2"/>
          <w:sz w:val="24"/>
          <w:szCs w:val="24"/>
          <w:lang w:eastAsia="zh-CN"/>
        </w:rPr>
        <w:t>）</w:t>
      </w:r>
      <w:r>
        <w:rPr>
          <w:rFonts w:hint="eastAsia" w:ascii="仿宋" w:hAnsi="仿宋" w:eastAsia="仿宋" w:cs="仿宋"/>
          <w:b w:val="0"/>
          <w:bCs w:val="0"/>
          <w:spacing w:val="2"/>
          <w:sz w:val="24"/>
          <w:szCs w:val="24"/>
        </w:rPr>
        <w:t>合同期限届满，对本合同工程量进行检查验收。</w:t>
      </w:r>
      <w:r>
        <w:rPr>
          <w:rFonts w:hint="eastAsia" w:ascii="仿宋" w:hAnsi="仿宋" w:eastAsia="仿宋" w:cs="仿宋"/>
          <w:b w:val="0"/>
          <w:bCs w:val="0"/>
          <w:spacing w:val="2"/>
          <w:sz w:val="24"/>
          <w:szCs w:val="24"/>
        </w:rPr>
        <w:br w:type="textWrapping"/>
      </w:r>
      <w:r>
        <w:rPr>
          <w:rFonts w:hint="eastAsia" w:ascii="仿宋" w:hAnsi="仿宋" w:eastAsia="仿宋" w:cs="仿宋"/>
          <w:b w:val="0"/>
          <w:bCs w:val="0"/>
          <w:spacing w:val="2"/>
          <w:sz w:val="24"/>
          <w:szCs w:val="24"/>
          <w:lang w:eastAsia="zh-CN"/>
        </w:rPr>
        <w:t>（</w:t>
      </w:r>
      <w:r>
        <w:rPr>
          <w:rFonts w:hint="eastAsia" w:ascii="仿宋" w:hAnsi="仿宋" w:eastAsia="仿宋" w:cs="仿宋"/>
          <w:b w:val="0"/>
          <w:bCs w:val="0"/>
          <w:spacing w:val="2"/>
          <w:sz w:val="24"/>
          <w:szCs w:val="24"/>
          <w:lang w:val="en-US" w:eastAsia="zh-CN"/>
        </w:rPr>
        <w:t>5</w:t>
      </w:r>
      <w:r>
        <w:rPr>
          <w:rFonts w:hint="eastAsia" w:ascii="仿宋" w:hAnsi="仿宋" w:eastAsia="仿宋" w:cs="仿宋"/>
          <w:b w:val="0"/>
          <w:bCs w:val="0"/>
          <w:spacing w:val="2"/>
          <w:sz w:val="24"/>
          <w:szCs w:val="24"/>
          <w:lang w:eastAsia="zh-CN"/>
        </w:rPr>
        <w:t>）</w:t>
      </w:r>
      <w:r>
        <w:rPr>
          <w:rFonts w:hint="eastAsia" w:ascii="仿宋" w:hAnsi="仿宋" w:eastAsia="仿宋" w:cs="仿宋"/>
          <w:b w:val="0"/>
          <w:bCs w:val="0"/>
          <w:spacing w:val="2"/>
          <w:sz w:val="24"/>
          <w:szCs w:val="24"/>
        </w:rPr>
        <w:t>其它有关的组织协调工作。</w:t>
      </w:r>
    </w:p>
    <w:p w14:paraId="62AA5600">
      <w:pPr>
        <w:spacing w:before="42" w:line="360" w:lineRule="auto"/>
        <w:ind w:left="437"/>
        <w:outlineLvl w:val="1"/>
        <w:rPr>
          <w:rFonts w:hint="eastAsia" w:ascii="仿宋" w:hAnsi="仿宋" w:eastAsia="仿宋" w:cs="仿宋"/>
          <w:sz w:val="24"/>
          <w:szCs w:val="24"/>
        </w:rPr>
      </w:pPr>
      <w:r>
        <w:rPr>
          <w:rFonts w:hint="eastAsia" w:ascii="仿宋" w:hAnsi="仿宋" w:eastAsia="仿宋" w:cs="仿宋"/>
          <w:b/>
          <w:bCs/>
          <w:spacing w:val="2"/>
          <w:sz w:val="24"/>
          <w:szCs w:val="24"/>
        </w:rPr>
        <w:t>3.</w:t>
      </w:r>
      <w:r>
        <w:rPr>
          <w:rFonts w:hint="eastAsia" w:ascii="仿宋" w:hAnsi="仿宋" w:eastAsia="仿宋" w:cs="仿宋"/>
          <w:spacing w:val="16"/>
          <w:sz w:val="24"/>
          <w:szCs w:val="24"/>
        </w:rPr>
        <w:t xml:space="preserve"> </w:t>
      </w:r>
      <w:r>
        <w:rPr>
          <w:rFonts w:hint="eastAsia" w:ascii="仿宋" w:hAnsi="仿宋" w:eastAsia="仿宋" w:cs="仿宋"/>
          <w:b/>
          <w:bCs/>
          <w:spacing w:val="2"/>
          <w:sz w:val="24"/>
          <w:szCs w:val="24"/>
        </w:rPr>
        <w:t>承包人</w:t>
      </w:r>
    </w:p>
    <w:p w14:paraId="52CCA01D">
      <w:pPr>
        <w:spacing w:before="65" w:line="360" w:lineRule="auto"/>
        <w:ind w:left="428"/>
        <w:rPr>
          <w:rFonts w:hint="eastAsia" w:ascii="仿宋" w:hAnsi="仿宋" w:eastAsia="仿宋" w:cs="仿宋"/>
          <w:sz w:val="24"/>
          <w:szCs w:val="24"/>
        </w:rPr>
      </w:pPr>
      <w:r>
        <w:rPr>
          <w:rFonts w:hint="eastAsia" w:ascii="仿宋" w:hAnsi="仿宋" w:eastAsia="仿宋" w:cs="仿宋"/>
          <w:spacing w:val="4"/>
          <w:sz w:val="24"/>
          <w:szCs w:val="24"/>
        </w:rPr>
        <w:t>3.1 承包人的一般义务</w:t>
      </w:r>
    </w:p>
    <w:p w14:paraId="1E4D2DF6">
      <w:pPr>
        <w:spacing w:before="163" w:line="360" w:lineRule="auto"/>
        <w:ind w:left="10" w:right="70" w:firstLine="427"/>
        <w:rPr>
          <w:rFonts w:hint="eastAsia" w:ascii="仿宋" w:hAnsi="仿宋" w:eastAsia="仿宋" w:cs="仿宋"/>
          <w:sz w:val="24"/>
          <w:szCs w:val="24"/>
        </w:rPr>
      </w:pPr>
      <w:r>
        <w:rPr>
          <w:rFonts w:hint="eastAsia" w:ascii="仿宋" w:hAnsi="仿宋" w:eastAsia="仿宋" w:cs="仿宋"/>
          <w:spacing w:val="9"/>
          <w:sz w:val="24"/>
          <w:szCs w:val="24"/>
        </w:rPr>
        <w:t>（5）承包人提交的竣工资料的内容：</w:t>
      </w:r>
      <w:r>
        <w:rPr>
          <w:rFonts w:hint="eastAsia" w:ascii="仿宋" w:hAnsi="仿宋" w:eastAsia="仿宋" w:cs="仿宋"/>
          <w:spacing w:val="9"/>
          <w:sz w:val="24"/>
          <w:szCs w:val="24"/>
          <w:u w:val="single" w:color="auto"/>
        </w:rPr>
        <w:t>发包人收到承包人提交的竣工验收报告及竣工验收资料后，认为</w:t>
      </w:r>
      <w:r>
        <w:rPr>
          <w:rFonts w:hint="eastAsia" w:ascii="仿宋" w:hAnsi="仿宋" w:eastAsia="仿宋" w:cs="仿宋"/>
          <w:spacing w:val="10"/>
          <w:sz w:val="24"/>
          <w:szCs w:val="24"/>
          <w:u w:val="single" w:color="auto"/>
        </w:rPr>
        <w:t>工程尚不具备竣工验收条件或承包人提交的竣工验收资料不完整的，有</w:t>
      </w:r>
      <w:r>
        <w:rPr>
          <w:rFonts w:hint="eastAsia" w:ascii="仿宋" w:hAnsi="仿宋" w:eastAsia="仿宋" w:cs="仿宋"/>
          <w:spacing w:val="9"/>
          <w:sz w:val="24"/>
          <w:szCs w:val="24"/>
          <w:u w:val="single" w:color="auto"/>
        </w:rPr>
        <w:t>权不组织竣工验收，直至工程符合</w:t>
      </w:r>
      <w:r>
        <w:rPr>
          <w:rFonts w:hint="eastAsia" w:ascii="仿宋" w:hAnsi="仿宋" w:eastAsia="仿宋" w:cs="仿宋"/>
          <w:spacing w:val="10"/>
          <w:sz w:val="24"/>
          <w:szCs w:val="24"/>
          <w:u w:val="single" w:color="auto"/>
        </w:rPr>
        <w:t>工程竣工验收条件或竣工验收资料完整。</w:t>
      </w:r>
    </w:p>
    <w:p w14:paraId="7B1AA8FD">
      <w:pPr>
        <w:spacing w:before="161" w:line="360" w:lineRule="auto"/>
        <w:ind w:left="9" w:right="157" w:firstLine="419"/>
        <w:rPr>
          <w:rFonts w:hint="default" w:ascii="仿宋" w:hAnsi="仿宋" w:eastAsia="仿宋" w:cs="仿宋"/>
          <w:sz w:val="24"/>
          <w:szCs w:val="24"/>
          <w:lang w:val="en-US" w:eastAsia="zh-CN"/>
        </w:rPr>
      </w:pPr>
      <w:r>
        <w:rPr>
          <w:rFonts w:hint="eastAsia" w:ascii="仿宋" w:hAnsi="仿宋" w:eastAsia="仿宋" w:cs="仿宋"/>
          <w:spacing w:val="10"/>
          <w:sz w:val="24"/>
          <w:szCs w:val="24"/>
          <w:u w:val="single" w:color="auto"/>
        </w:rPr>
        <w:t>若工程验收时，竣工验收资料尚不完整，或不完全符合主管部门要求的</w:t>
      </w:r>
      <w:r>
        <w:rPr>
          <w:rFonts w:hint="eastAsia" w:ascii="仿宋" w:hAnsi="仿宋" w:eastAsia="仿宋" w:cs="仿宋"/>
          <w:spacing w:val="9"/>
          <w:sz w:val="24"/>
          <w:szCs w:val="24"/>
          <w:u w:val="single" w:color="auto"/>
        </w:rPr>
        <w:t>，工程竣工验收通过后，承包</w:t>
      </w:r>
      <w:r>
        <w:rPr>
          <w:rFonts w:hint="eastAsia" w:ascii="仿宋" w:hAnsi="仿宋" w:eastAsia="仿宋" w:cs="仿宋"/>
          <w:spacing w:val="10"/>
          <w:sz w:val="24"/>
          <w:szCs w:val="24"/>
          <w:u w:val="single" w:color="auto"/>
        </w:rPr>
        <w:t>人仍应按要求提交完整的符合要求的竣工资料。</w:t>
      </w:r>
      <w:r>
        <w:rPr>
          <w:rFonts w:hint="eastAsia" w:ascii="仿宋" w:hAnsi="仿宋" w:eastAsia="仿宋" w:cs="仿宋"/>
          <w:spacing w:val="10"/>
          <w:sz w:val="24"/>
          <w:szCs w:val="24"/>
          <w:u w:val="single" w:color="auto"/>
          <w:lang w:val="en-US" w:eastAsia="zh-CN"/>
        </w:rPr>
        <w:t>承包人应在发包人指定的时间内向发包人提供符合存档要求的竣工资料及竣工验收报告等。</w:t>
      </w:r>
    </w:p>
    <w:p w14:paraId="22FE7C52">
      <w:pPr>
        <w:spacing w:before="29" w:line="360" w:lineRule="auto"/>
        <w:ind w:left="428" w:right="-65" w:rightChars="0"/>
        <w:rPr>
          <w:rFonts w:hint="eastAsia" w:ascii="仿宋" w:hAnsi="仿宋" w:eastAsia="仿宋" w:cs="仿宋"/>
          <w:spacing w:val="17"/>
          <w:sz w:val="24"/>
          <w:szCs w:val="24"/>
        </w:rPr>
      </w:pPr>
      <w:r>
        <w:rPr>
          <w:rFonts w:hint="eastAsia" w:ascii="仿宋" w:hAnsi="仿宋" w:eastAsia="仿宋" w:cs="仿宋"/>
          <w:spacing w:val="8"/>
          <w:sz w:val="24"/>
          <w:szCs w:val="24"/>
        </w:rPr>
        <w:t>承包人需要提交的竣工资料套数：</w:t>
      </w:r>
      <w:r>
        <w:rPr>
          <w:rFonts w:hint="eastAsia" w:ascii="仿宋" w:hAnsi="仿宋" w:eastAsia="仿宋" w:cs="仿宋"/>
          <w:spacing w:val="8"/>
          <w:sz w:val="24"/>
          <w:szCs w:val="24"/>
          <w:u w:val="single" w:color="auto"/>
        </w:rPr>
        <w:t>一式四份，同时提供一份电子文档</w:t>
      </w:r>
      <w:r>
        <w:rPr>
          <w:rFonts w:hint="eastAsia" w:ascii="仿宋" w:hAnsi="仿宋" w:eastAsia="仿宋" w:cs="仿宋"/>
          <w:spacing w:val="8"/>
          <w:sz w:val="24"/>
          <w:szCs w:val="24"/>
        </w:rPr>
        <w:t>。</w:t>
      </w:r>
      <w:r>
        <w:rPr>
          <w:rFonts w:hint="eastAsia" w:ascii="仿宋" w:hAnsi="仿宋" w:eastAsia="仿宋" w:cs="仿宋"/>
          <w:spacing w:val="17"/>
          <w:sz w:val="24"/>
          <w:szCs w:val="24"/>
        </w:rPr>
        <w:t xml:space="preserve"> </w:t>
      </w:r>
    </w:p>
    <w:p w14:paraId="2733B594">
      <w:pPr>
        <w:spacing w:before="29" w:line="360" w:lineRule="auto"/>
        <w:ind w:left="428" w:right="2920"/>
        <w:rPr>
          <w:rFonts w:hint="eastAsia" w:ascii="仿宋" w:hAnsi="仿宋" w:eastAsia="仿宋" w:cs="仿宋"/>
          <w:sz w:val="24"/>
          <w:szCs w:val="24"/>
        </w:rPr>
      </w:pPr>
      <w:r>
        <w:rPr>
          <w:rFonts w:hint="eastAsia" w:ascii="仿宋" w:hAnsi="仿宋" w:eastAsia="仿宋" w:cs="仿宋"/>
          <w:spacing w:val="9"/>
          <w:sz w:val="24"/>
          <w:szCs w:val="24"/>
        </w:rPr>
        <w:t>承包人提交的竣工资料的费用承担：</w:t>
      </w:r>
      <w:r>
        <w:rPr>
          <w:rFonts w:hint="eastAsia" w:ascii="仿宋" w:hAnsi="仿宋" w:eastAsia="仿宋" w:cs="仿宋"/>
          <w:spacing w:val="9"/>
          <w:sz w:val="24"/>
          <w:szCs w:val="24"/>
          <w:u w:val="single" w:color="auto"/>
        </w:rPr>
        <w:t>承包人承担</w:t>
      </w:r>
      <w:r>
        <w:rPr>
          <w:rFonts w:hint="eastAsia" w:ascii="仿宋" w:hAnsi="仿宋" w:eastAsia="仿宋" w:cs="仿宋"/>
          <w:spacing w:val="9"/>
          <w:sz w:val="24"/>
          <w:szCs w:val="24"/>
        </w:rPr>
        <w:t>。</w:t>
      </w:r>
    </w:p>
    <w:p w14:paraId="1B72131D">
      <w:pPr>
        <w:spacing w:before="31" w:line="360" w:lineRule="auto"/>
        <w:ind w:left="428"/>
        <w:rPr>
          <w:rFonts w:hint="eastAsia" w:ascii="仿宋" w:hAnsi="仿宋" w:eastAsia="仿宋" w:cs="仿宋"/>
          <w:sz w:val="24"/>
          <w:szCs w:val="24"/>
        </w:rPr>
      </w:pPr>
      <w:r>
        <w:rPr>
          <w:rFonts w:hint="eastAsia" w:ascii="仿宋" w:hAnsi="仿宋" w:eastAsia="仿宋" w:cs="仿宋"/>
          <w:spacing w:val="8"/>
          <w:sz w:val="24"/>
          <w:szCs w:val="24"/>
        </w:rPr>
        <w:t>承包人提交的竣工资料移交时间：</w:t>
      </w:r>
      <w:r>
        <w:rPr>
          <w:rFonts w:hint="eastAsia" w:ascii="仿宋" w:hAnsi="仿宋" w:eastAsia="仿宋" w:cs="仿宋"/>
          <w:spacing w:val="8"/>
          <w:sz w:val="24"/>
          <w:szCs w:val="24"/>
          <w:u w:val="single" w:color="auto"/>
        </w:rPr>
        <w:t>工程竣工验收前</w:t>
      </w:r>
      <w:r>
        <w:rPr>
          <w:rFonts w:hint="eastAsia" w:ascii="仿宋" w:hAnsi="仿宋" w:eastAsia="仿宋" w:cs="仿宋"/>
          <w:spacing w:val="-29"/>
          <w:sz w:val="24"/>
          <w:szCs w:val="24"/>
          <w:u w:val="single" w:color="auto"/>
        </w:rPr>
        <w:t xml:space="preserve"> </w:t>
      </w:r>
      <w:r>
        <w:rPr>
          <w:rFonts w:hint="eastAsia" w:ascii="仿宋" w:hAnsi="仿宋" w:eastAsia="仿宋" w:cs="仿宋"/>
          <w:spacing w:val="8"/>
          <w:sz w:val="24"/>
          <w:szCs w:val="24"/>
          <w:u w:val="single" w:color="auto"/>
        </w:rPr>
        <w:t>2 天内</w:t>
      </w:r>
      <w:r>
        <w:rPr>
          <w:rFonts w:hint="eastAsia" w:ascii="仿宋" w:hAnsi="仿宋" w:eastAsia="仿宋" w:cs="仿宋"/>
          <w:spacing w:val="8"/>
          <w:sz w:val="24"/>
          <w:szCs w:val="24"/>
        </w:rPr>
        <w:t>。</w:t>
      </w:r>
    </w:p>
    <w:p w14:paraId="2FCD44DD">
      <w:pPr>
        <w:spacing w:before="161" w:line="360" w:lineRule="auto"/>
        <w:ind w:left="438"/>
        <w:rPr>
          <w:rFonts w:hint="eastAsia" w:ascii="仿宋" w:hAnsi="仿宋" w:eastAsia="仿宋" w:cs="仿宋"/>
          <w:sz w:val="24"/>
          <w:szCs w:val="24"/>
        </w:rPr>
      </w:pPr>
      <w:r>
        <w:rPr>
          <w:rFonts w:hint="eastAsia" w:ascii="仿宋" w:hAnsi="仿宋" w:eastAsia="仿宋" w:cs="仿宋"/>
          <w:spacing w:val="7"/>
          <w:sz w:val="24"/>
          <w:szCs w:val="24"/>
        </w:rPr>
        <w:t>（6）承包人应履行的其他义务：</w:t>
      </w:r>
    </w:p>
    <w:p w14:paraId="20A2FD3A">
      <w:pPr>
        <w:tabs>
          <w:tab w:val="left" w:pos="118"/>
        </w:tabs>
        <w:spacing w:before="161" w:line="360" w:lineRule="auto"/>
        <w:ind w:right="71" w:firstLine="427"/>
        <w:rPr>
          <w:rFonts w:hint="eastAsia" w:ascii="仿宋" w:hAnsi="仿宋" w:eastAsia="仿宋" w:cs="仿宋"/>
          <w:sz w:val="24"/>
          <w:szCs w:val="24"/>
        </w:rPr>
      </w:pPr>
      <w:r>
        <w:rPr>
          <w:rFonts w:hint="eastAsia" w:ascii="仿宋" w:hAnsi="仿宋" w:eastAsia="仿宋" w:cs="仿宋"/>
          <w:spacing w:val="10"/>
          <w:sz w:val="24"/>
          <w:szCs w:val="24"/>
        </w:rPr>
        <w:t>①应提供计划、报表的名称及完成时间:</w:t>
      </w:r>
      <w:r>
        <w:rPr>
          <w:rFonts w:hint="eastAsia" w:ascii="仿宋" w:hAnsi="仿宋" w:eastAsia="仿宋" w:cs="仿宋"/>
          <w:spacing w:val="10"/>
          <w:sz w:val="24"/>
          <w:szCs w:val="24"/>
          <w:u w:val="single" w:color="auto"/>
        </w:rPr>
        <w:t>开工后提供施工组织计划和进度计划。上报项目班子人员名单</w:t>
      </w:r>
      <w:r>
        <w:rPr>
          <w:rFonts w:hint="eastAsia" w:ascii="仿宋" w:hAnsi="仿宋" w:eastAsia="仿宋" w:cs="仿宋"/>
          <w:spacing w:val="-2"/>
          <w:sz w:val="24"/>
          <w:szCs w:val="24"/>
          <w:u w:val="single" w:color="auto"/>
        </w:rPr>
        <w:t>（在投标时提供）。</w:t>
      </w:r>
    </w:p>
    <w:p w14:paraId="48783410">
      <w:pPr>
        <w:spacing w:before="162" w:line="360" w:lineRule="auto"/>
        <w:ind w:left="13" w:firstLine="413"/>
        <w:rPr>
          <w:rFonts w:hint="eastAsia" w:ascii="仿宋" w:hAnsi="仿宋" w:eastAsia="仿宋" w:cs="仿宋"/>
          <w:sz w:val="24"/>
          <w:szCs w:val="24"/>
        </w:rPr>
      </w:pPr>
      <w:r>
        <w:rPr>
          <w:rFonts w:hint="eastAsia" w:ascii="仿宋" w:hAnsi="仿宋" w:eastAsia="仿宋" w:cs="仿宋"/>
          <w:spacing w:val="8"/>
          <w:sz w:val="24"/>
          <w:szCs w:val="24"/>
        </w:rPr>
        <w:t>②承担施工安全保卫工作及非夜间施工照明的责任和要求:</w:t>
      </w:r>
      <w:r>
        <w:rPr>
          <w:rFonts w:hint="eastAsia" w:ascii="仿宋" w:hAnsi="仿宋" w:eastAsia="仿宋" w:cs="仿宋"/>
          <w:spacing w:val="8"/>
          <w:sz w:val="24"/>
          <w:szCs w:val="24"/>
          <w:u w:val="single" w:color="auto"/>
        </w:rPr>
        <w:t>严格按照</w:t>
      </w:r>
      <w:r>
        <w:rPr>
          <w:rFonts w:hint="eastAsia" w:ascii="仿宋" w:hAnsi="仿宋" w:eastAsia="仿宋" w:cs="仿宋"/>
          <w:spacing w:val="7"/>
          <w:sz w:val="24"/>
          <w:szCs w:val="24"/>
          <w:u w:val="single" w:color="auto"/>
        </w:rPr>
        <w:t>《杭州市建筑工地文明施工管理规</w:t>
      </w:r>
      <w:r>
        <w:rPr>
          <w:rFonts w:hint="eastAsia" w:ascii="仿宋" w:hAnsi="仿宋" w:eastAsia="仿宋" w:cs="仿宋"/>
          <w:spacing w:val="8"/>
          <w:sz w:val="24"/>
          <w:szCs w:val="24"/>
          <w:u w:val="single" w:color="auto"/>
        </w:rPr>
        <w:t>定》等有关规定、要求和响应文件承诺的安全文明措施执行。</w:t>
      </w:r>
      <w:r>
        <w:rPr>
          <w:rFonts w:hint="eastAsia" w:ascii="仿宋" w:hAnsi="仿宋" w:eastAsia="仿宋" w:cs="仿宋"/>
          <w:spacing w:val="-57"/>
          <w:sz w:val="24"/>
          <w:szCs w:val="24"/>
          <w:u w:val="single" w:color="auto"/>
        </w:rPr>
        <w:t xml:space="preserve"> </w:t>
      </w:r>
      <w:r>
        <w:rPr>
          <w:rFonts w:hint="eastAsia" w:ascii="仿宋" w:hAnsi="仿宋" w:eastAsia="仿宋" w:cs="仿宋"/>
          <w:spacing w:val="8"/>
          <w:sz w:val="24"/>
          <w:szCs w:val="24"/>
          <w:u w:val="single" w:color="auto"/>
        </w:rPr>
        <w:t>自</w:t>
      </w:r>
      <w:r>
        <w:rPr>
          <w:rFonts w:hint="eastAsia" w:ascii="仿宋" w:hAnsi="仿宋" w:eastAsia="仿宋" w:cs="仿宋"/>
          <w:spacing w:val="7"/>
          <w:sz w:val="24"/>
          <w:szCs w:val="24"/>
          <w:u w:val="single" w:color="auto"/>
        </w:rPr>
        <w:t>费承担相应工作和提供相应设施（如护板、</w:t>
      </w:r>
      <w:r>
        <w:rPr>
          <w:rFonts w:hint="eastAsia" w:ascii="仿宋" w:hAnsi="仿宋" w:eastAsia="仿宋" w:cs="仿宋"/>
          <w:spacing w:val="6"/>
          <w:sz w:val="24"/>
          <w:szCs w:val="24"/>
          <w:u w:val="single" w:color="auto"/>
        </w:rPr>
        <w:t>围栏等）</w:t>
      </w:r>
      <w:r>
        <w:rPr>
          <w:rFonts w:hint="eastAsia" w:ascii="仿宋" w:hAnsi="仿宋" w:eastAsia="仿宋" w:cs="仿宋"/>
          <w:spacing w:val="-54"/>
          <w:sz w:val="24"/>
          <w:szCs w:val="24"/>
          <w:u w:val="single" w:color="auto"/>
        </w:rPr>
        <w:t xml:space="preserve"> </w:t>
      </w:r>
      <w:r>
        <w:rPr>
          <w:rFonts w:hint="eastAsia" w:ascii="仿宋" w:hAnsi="仿宋" w:eastAsia="仿宋" w:cs="仿宋"/>
          <w:spacing w:val="6"/>
          <w:sz w:val="24"/>
          <w:szCs w:val="24"/>
          <w:u w:val="single" w:color="auto"/>
        </w:rPr>
        <w:t>以保护公共安全，并提供方便</w:t>
      </w:r>
      <w:r>
        <w:rPr>
          <w:rFonts w:hint="eastAsia" w:ascii="仿宋" w:hAnsi="仿宋" w:eastAsia="仿宋" w:cs="仿宋"/>
          <w:spacing w:val="6"/>
          <w:sz w:val="24"/>
          <w:szCs w:val="24"/>
        </w:rPr>
        <w:t>。</w:t>
      </w:r>
    </w:p>
    <w:p w14:paraId="2ED8AB94">
      <w:pPr>
        <w:spacing w:before="165" w:line="360" w:lineRule="auto"/>
        <w:ind w:left="426"/>
        <w:rPr>
          <w:rFonts w:hint="eastAsia" w:ascii="仿宋" w:hAnsi="仿宋" w:eastAsia="仿宋" w:cs="仿宋"/>
          <w:sz w:val="24"/>
          <w:szCs w:val="24"/>
        </w:rPr>
      </w:pPr>
      <w:r>
        <w:rPr>
          <w:rFonts w:hint="eastAsia" w:ascii="仿宋" w:hAnsi="仿宋" w:eastAsia="仿宋" w:cs="仿宋"/>
          <w:spacing w:val="6"/>
          <w:sz w:val="24"/>
          <w:szCs w:val="24"/>
        </w:rPr>
        <w:t>③向发包人提供的办公和生活房屋及设施的要求:</w:t>
      </w:r>
      <w:r>
        <w:rPr>
          <w:rFonts w:hint="eastAsia" w:ascii="仿宋" w:hAnsi="仿宋" w:eastAsia="仿宋" w:cs="仿宋"/>
          <w:spacing w:val="6"/>
          <w:sz w:val="24"/>
          <w:szCs w:val="24"/>
          <w:u w:val="single" w:color="auto"/>
        </w:rPr>
        <w:t xml:space="preserve">        /        </w:t>
      </w:r>
      <w:r>
        <w:rPr>
          <w:rFonts w:hint="eastAsia" w:ascii="仿宋" w:hAnsi="仿宋" w:eastAsia="仿宋" w:cs="仿宋"/>
          <w:spacing w:val="6"/>
          <w:sz w:val="24"/>
          <w:szCs w:val="24"/>
        </w:rPr>
        <w:t>。</w:t>
      </w:r>
    </w:p>
    <w:p w14:paraId="67A12B24">
      <w:pPr>
        <w:spacing w:before="164" w:line="360" w:lineRule="auto"/>
        <w:ind w:left="8" w:right="70" w:firstLine="418"/>
        <w:rPr>
          <w:rFonts w:hint="eastAsia" w:ascii="仿宋" w:hAnsi="仿宋" w:eastAsia="仿宋" w:cs="仿宋"/>
          <w:sz w:val="24"/>
          <w:szCs w:val="24"/>
        </w:rPr>
      </w:pPr>
      <w:r>
        <w:rPr>
          <w:rFonts w:hint="eastAsia" w:ascii="仿宋" w:hAnsi="仿宋" w:eastAsia="仿宋" w:cs="仿宋"/>
          <w:spacing w:val="12"/>
          <w:sz w:val="24"/>
          <w:szCs w:val="24"/>
        </w:rPr>
        <w:t>④需承包人办理的有关施工场地交通、环卫和施工噪音管理等手续：</w:t>
      </w:r>
      <w:r>
        <w:rPr>
          <w:rFonts w:hint="eastAsia" w:ascii="仿宋" w:hAnsi="仿宋" w:eastAsia="仿宋" w:cs="仿宋"/>
          <w:spacing w:val="12"/>
          <w:sz w:val="24"/>
          <w:szCs w:val="24"/>
          <w:lang w:val="en-US" w:eastAsia="zh-CN"/>
        </w:rPr>
        <w:t>按“双标化”要求管理</w:t>
      </w:r>
      <w:r>
        <w:rPr>
          <w:rFonts w:hint="eastAsia" w:ascii="仿宋" w:hAnsi="仿宋" w:eastAsia="仿宋" w:cs="仿宋"/>
          <w:spacing w:val="12"/>
          <w:sz w:val="24"/>
          <w:szCs w:val="24"/>
          <w:u w:val="single" w:color="auto"/>
        </w:rPr>
        <w:t>相关</w:t>
      </w:r>
      <w:r>
        <w:rPr>
          <w:rFonts w:hint="eastAsia" w:ascii="仿宋" w:hAnsi="仿宋" w:eastAsia="仿宋" w:cs="仿宋"/>
          <w:spacing w:val="11"/>
          <w:sz w:val="24"/>
          <w:szCs w:val="24"/>
          <w:u w:val="single" w:color="auto"/>
        </w:rPr>
        <w:t>手续由承包人自行办理，相</w:t>
      </w:r>
      <w:r>
        <w:rPr>
          <w:rFonts w:hint="eastAsia" w:ascii="仿宋" w:hAnsi="仿宋" w:eastAsia="仿宋" w:cs="仿宋"/>
          <w:spacing w:val="8"/>
          <w:sz w:val="24"/>
          <w:szCs w:val="24"/>
          <w:u w:val="single" w:color="auto"/>
        </w:rPr>
        <w:t>应费用已包含在合同总价内</w:t>
      </w:r>
      <w:r>
        <w:rPr>
          <w:rFonts w:hint="eastAsia" w:ascii="仿宋" w:hAnsi="仿宋" w:eastAsia="仿宋" w:cs="仿宋"/>
          <w:spacing w:val="8"/>
          <w:sz w:val="24"/>
          <w:szCs w:val="24"/>
        </w:rPr>
        <w:t>。</w:t>
      </w:r>
    </w:p>
    <w:p w14:paraId="3E28F37E">
      <w:pPr>
        <w:spacing w:before="164" w:line="360" w:lineRule="auto"/>
        <w:ind w:left="15" w:right="68" w:firstLine="411"/>
        <w:rPr>
          <w:rFonts w:hint="eastAsia" w:ascii="仿宋" w:hAnsi="仿宋" w:eastAsia="仿宋" w:cs="仿宋"/>
          <w:sz w:val="24"/>
          <w:szCs w:val="24"/>
        </w:rPr>
      </w:pPr>
      <w:r>
        <w:rPr>
          <w:rFonts w:hint="eastAsia" w:ascii="仿宋" w:hAnsi="仿宋" w:eastAsia="仿宋" w:cs="仿宋"/>
          <w:spacing w:val="12"/>
          <w:sz w:val="24"/>
          <w:szCs w:val="24"/>
        </w:rPr>
        <w:t>⑤完工工程成品保护的特殊要求及费用承担：</w:t>
      </w:r>
      <w:r>
        <w:rPr>
          <w:rFonts w:hint="eastAsia" w:ascii="仿宋" w:hAnsi="仿宋" w:eastAsia="仿宋" w:cs="仿宋"/>
          <w:spacing w:val="12"/>
          <w:sz w:val="24"/>
          <w:szCs w:val="24"/>
          <w:u w:val="single" w:color="auto"/>
        </w:rPr>
        <w:t>工程未正式办理交接手续前，成</w:t>
      </w:r>
      <w:r>
        <w:rPr>
          <w:rFonts w:hint="eastAsia" w:ascii="仿宋" w:hAnsi="仿宋" w:eastAsia="仿宋" w:cs="仿宋"/>
          <w:spacing w:val="11"/>
          <w:sz w:val="24"/>
          <w:szCs w:val="24"/>
          <w:u w:val="single" w:color="auto"/>
        </w:rPr>
        <w:t>品保护由承包人完全负</w:t>
      </w:r>
      <w:r>
        <w:rPr>
          <w:rFonts w:hint="eastAsia" w:ascii="仿宋" w:hAnsi="仿宋" w:eastAsia="仿宋" w:cs="仿宋"/>
          <w:spacing w:val="9"/>
          <w:sz w:val="24"/>
          <w:szCs w:val="24"/>
          <w:u w:val="single" w:color="auto"/>
        </w:rPr>
        <w:t>责（包括所需费用</w:t>
      </w:r>
      <w:r>
        <w:rPr>
          <w:rFonts w:hint="eastAsia" w:ascii="仿宋" w:hAnsi="仿宋" w:eastAsia="仿宋" w:cs="仿宋"/>
          <w:spacing w:val="17"/>
          <w:sz w:val="24"/>
          <w:szCs w:val="24"/>
          <w:u w:val="single" w:color="auto"/>
        </w:rPr>
        <w:t>），</w:t>
      </w:r>
      <w:r>
        <w:rPr>
          <w:rFonts w:hint="eastAsia" w:ascii="仿宋" w:hAnsi="仿宋" w:eastAsia="仿宋" w:cs="仿宋"/>
          <w:spacing w:val="9"/>
          <w:sz w:val="24"/>
          <w:szCs w:val="24"/>
          <w:u w:val="single" w:color="auto"/>
        </w:rPr>
        <w:t>如果保护期间发生损坏，承包人须自费予以修复，直至发包人满意为</w:t>
      </w:r>
      <w:r>
        <w:rPr>
          <w:rFonts w:hint="eastAsia" w:ascii="仿宋" w:hAnsi="仿宋" w:eastAsia="仿宋" w:cs="仿宋"/>
          <w:spacing w:val="8"/>
          <w:sz w:val="24"/>
          <w:szCs w:val="24"/>
          <w:u w:val="single" w:color="auto"/>
        </w:rPr>
        <w:t>止</w:t>
      </w:r>
      <w:r>
        <w:rPr>
          <w:rFonts w:hint="eastAsia" w:ascii="仿宋" w:hAnsi="仿宋" w:eastAsia="仿宋" w:cs="仿宋"/>
          <w:spacing w:val="8"/>
          <w:sz w:val="24"/>
          <w:szCs w:val="24"/>
        </w:rPr>
        <w:t>。</w:t>
      </w:r>
    </w:p>
    <w:p w14:paraId="67E745E6">
      <w:pPr>
        <w:spacing w:before="162" w:line="360" w:lineRule="auto"/>
        <w:ind w:left="8" w:right="70" w:firstLine="417"/>
        <w:rPr>
          <w:rFonts w:hint="eastAsia" w:ascii="仿宋" w:hAnsi="仿宋" w:eastAsia="仿宋" w:cs="仿宋"/>
          <w:spacing w:val="7"/>
          <w:sz w:val="24"/>
          <w:szCs w:val="24"/>
          <w:u w:val="single"/>
          <w:lang w:val="en-US" w:eastAsia="zh-CN"/>
        </w:rPr>
      </w:pPr>
      <w:r>
        <w:rPr>
          <w:rFonts w:hint="eastAsia" w:ascii="仿宋" w:hAnsi="仿宋" w:eastAsia="仿宋" w:cs="仿宋"/>
          <w:spacing w:val="8"/>
          <w:sz w:val="24"/>
          <w:szCs w:val="24"/>
        </w:rPr>
        <w:t>⑥施工场地周围地下管线和邻近建筑物、构筑物(含文物保护建筑)</w:t>
      </w:r>
      <w:r>
        <w:rPr>
          <w:rFonts w:hint="eastAsia" w:ascii="仿宋" w:hAnsi="仿宋" w:eastAsia="仿宋" w:cs="仿宋"/>
          <w:spacing w:val="-27"/>
          <w:sz w:val="24"/>
          <w:szCs w:val="24"/>
        </w:rPr>
        <w:t xml:space="preserve"> </w:t>
      </w:r>
      <w:r>
        <w:rPr>
          <w:rFonts w:hint="eastAsia" w:ascii="仿宋" w:hAnsi="仿宋" w:eastAsia="仿宋" w:cs="仿宋"/>
          <w:spacing w:val="8"/>
          <w:sz w:val="24"/>
          <w:szCs w:val="24"/>
        </w:rPr>
        <w:t>、古树名木、校园</w:t>
      </w:r>
      <w:r>
        <w:rPr>
          <w:rFonts w:hint="eastAsia" w:ascii="仿宋" w:hAnsi="仿宋" w:eastAsia="仿宋" w:cs="仿宋"/>
          <w:spacing w:val="7"/>
          <w:sz w:val="24"/>
          <w:szCs w:val="24"/>
        </w:rPr>
        <w:t>绿化、校园道路的</w:t>
      </w:r>
      <w:r>
        <w:rPr>
          <w:rFonts w:hint="eastAsia" w:ascii="仿宋" w:hAnsi="仿宋" w:eastAsia="仿宋" w:cs="仿宋"/>
          <w:sz w:val="24"/>
          <w:szCs w:val="24"/>
        </w:rPr>
        <w:t xml:space="preserve"> </w:t>
      </w:r>
      <w:r>
        <w:rPr>
          <w:rFonts w:hint="eastAsia" w:ascii="仿宋" w:hAnsi="仿宋" w:eastAsia="仿宋" w:cs="仿宋"/>
          <w:spacing w:val="7"/>
          <w:sz w:val="24"/>
          <w:szCs w:val="24"/>
        </w:rPr>
        <w:t>保护要求及费用承担:</w:t>
      </w:r>
      <w:r>
        <w:rPr>
          <w:rFonts w:hint="eastAsia" w:ascii="仿宋" w:hAnsi="仿宋" w:eastAsia="仿宋" w:cs="仿宋"/>
          <w:spacing w:val="7"/>
          <w:sz w:val="24"/>
          <w:szCs w:val="24"/>
          <w:u w:val="single"/>
          <w:lang w:val="en-US" w:eastAsia="zh-CN"/>
        </w:rPr>
        <w:t xml:space="preserve"> 承包人应采取相应保护措施，并承担费</w:t>
      </w:r>
    </w:p>
    <w:p w14:paraId="56C53092">
      <w:pPr>
        <w:spacing w:before="162" w:line="360" w:lineRule="auto"/>
        <w:ind w:left="0" w:right="70" w:firstLine="0"/>
        <w:rPr>
          <w:rFonts w:hint="default" w:ascii="仿宋" w:hAnsi="仿宋" w:eastAsia="仿宋" w:cs="仿宋"/>
          <w:sz w:val="24"/>
          <w:szCs w:val="24"/>
          <w:u w:val="single"/>
          <w:lang w:val="en-US" w:eastAsia="zh-CN"/>
        </w:rPr>
      </w:pPr>
      <w:r>
        <w:rPr>
          <w:rFonts w:hint="eastAsia" w:ascii="仿宋" w:hAnsi="仿宋" w:eastAsia="仿宋" w:cs="仿宋"/>
          <w:spacing w:val="7"/>
          <w:sz w:val="24"/>
          <w:szCs w:val="24"/>
          <w:u w:val="single"/>
          <w:lang w:val="en-US" w:eastAsia="zh-CN"/>
        </w:rPr>
        <w:t xml:space="preserve">用。如因承包人原因造成损坏的，则应承担相应赔偿责任并无条件修复 </w:t>
      </w:r>
    </w:p>
    <w:p w14:paraId="296E963E">
      <w:pPr>
        <w:spacing w:before="161" w:line="360" w:lineRule="auto"/>
        <w:ind w:left="8" w:right="16" w:firstLine="418"/>
        <w:rPr>
          <w:rFonts w:hint="eastAsia" w:ascii="仿宋" w:hAnsi="仿宋" w:eastAsia="仿宋" w:cs="仿宋"/>
          <w:spacing w:val="9"/>
          <w:sz w:val="24"/>
          <w:szCs w:val="24"/>
          <w:u w:val="single" w:color="auto"/>
          <w:lang w:eastAsia="zh-CN"/>
        </w:rPr>
      </w:pPr>
      <w:r>
        <w:rPr>
          <w:rFonts w:hint="eastAsia" w:ascii="仿宋" w:hAnsi="仿宋" w:eastAsia="仿宋" w:cs="仿宋"/>
          <w:spacing w:val="10"/>
          <w:sz w:val="24"/>
          <w:szCs w:val="24"/>
        </w:rPr>
        <w:t>⑦</w:t>
      </w:r>
      <w:r>
        <w:rPr>
          <w:rFonts w:hint="eastAsia" w:ascii="仿宋" w:hAnsi="仿宋" w:eastAsia="仿宋" w:cs="仿宋"/>
          <w:spacing w:val="9"/>
          <w:sz w:val="24"/>
          <w:szCs w:val="24"/>
        </w:rPr>
        <w:t>双方约定承包人应做的其他工作：</w:t>
      </w:r>
      <w:r>
        <w:rPr>
          <w:rFonts w:hint="eastAsia" w:ascii="仿宋" w:hAnsi="仿宋" w:eastAsia="仿宋" w:cs="仿宋"/>
          <w:spacing w:val="9"/>
          <w:sz w:val="24"/>
          <w:szCs w:val="24"/>
          <w:u w:val="single" w:color="auto"/>
        </w:rPr>
        <w:t>施工期间，施工场地应不影响学校正常通行</w:t>
      </w:r>
      <w:r>
        <w:rPr>
          <w:rFonts w:hint="eastAsia" w:ascii="仿宋" w:hAnsi="仿宋" w:eastAsia="仿宋" w:cs="仿宋"/>
          <w:spacing w:val="9"/>
          <w:sz w:val="24"/>
          <w:szCs w:val="24"/>
          <w:u w:val="single" w:color="auto"/>
          <w:lang w:eastAsia="zh-CN"/>
        </w:rPr>
        <w:t>。</w:t>
      </w:r>
    </w:p>
    <w:p w14:paraId="3127DE42">
      <w:pPr>
        <w:spacing w:before="161" w:line="360" w:lineRule="auto"/>
        <w:ind w:left="8" w:right="16" w:firstLine="418"/>
        <w:rPr>
          <w:rFonts w:hint="eastAsia" w:ascii="仿宋" w:hAnsi="仿宋" w:eastAsia="仿宋" w:cs="仿宋"/>
          <w:sz w:val="24"/>
          <w:szCs w:val="24"/>
          <w:u w:val="single"/>
        </w:rPr>
      </w:pPr>
      <w:r>
        <w:rPr>
          <w:rFonts w:hint="eastAsia" w:ascii="仿宋" w:hAnsi="仿宋" w:eastAsia="仿宋" w:cs="仿宋"/>
          <w:spacing w:val="9"/>
          <w:sz w:val="24"/>
          <w:szCs w:val="24"/>
        </w:rPr>
        <w:t>⑧</w:t>
      </w:r>
      <w:r>
        <w:rPr>
          <w:rFonts w:hint="eastAsia" w:ascii="仿宋" w:hAnsi="仿宋" w:eastAsia="仿宋" w:cs="仿宋"/>
          <w:spacing w:val="5"/>
          <w:sz w:val="24"/>
          <w:szCs w:val="24"/>
        </w:rPr>
        <w:t>其他义务：</w:t>
      </w:r>
      <w:r>
        <w:rPr>
          <w:rFonts w:hint="eastAsia" w:ascii="仿宋" w:hAnsi="仿宋" w:eastAsia="仿宋" w:cs="仿宋"/>
          <w:spacing w:val="5"/>
          <w:sz w:val="24"/>
          <w:szCs w:val="24"/>
          <w:u w:val="single"/>
          <w:lang w:eastAsia="zh-CN"/>
        </w:rPr>
        <w:t>（</w:t>
      </w:r>
      <w:r>
        <w:rPr>
          <w:rFonts w:hint="eastAsia" w:ascii="仿宋" w:hAnsi="仿宋" w:eastAsia="仿宋" w:cs="仿宋"/>
          <w:spacing w:val="5"/>
          <w:sz w:val="24"/>
          <w:szCs w:val="24"/>
          <w:u w:val="single"/>
          <w:lang w:val="en-US" w:eastAsia="zh-CN"/>
        </w:rPr>
        <w:t>1</w:t>
      </w:r>
      <w:r>
        <w:rPr>
          <w:rFonts w:hint="eastAsia" w:ascii="仿宋" w:hAnsi="仿宋" w:eastAsia="仿宋" w:cs="仿宋"/>
          <w:spacing w:val="5"/>
          <w:sz w:val="24"/>
          <w:szCs w:val="24"/>
          <w:u w:val="single"/>
          <w:lang w:eastAsia="zh-CN"/>
        </w:rPr>
        <w:t>）</w:t>
      </w:r>
      <w:r>
        <w:rPr>
          <w:rFonts w:hint="eastAsia" w:ascii="仿宋" w:hAnsi="仿宋" w:eastAsia="仿宋" w:cs="仿宋"/>
          <w:spacing w:val="5"/>
          <w:sz w:val="24"/>
          <w:szCs w:val="24"/>
          <w:u w:val="single"/>
          <w:lang w:val="en-US" w:eastAsia="zh-CN"/>
        </w:rPr>
        <w:t>承包人</w:t>
      </w:r>
      <w:r>
        <w:rPr>
          <w:rFonts w:hint="eastAsia" w:ascii="仿宋" w:hAnsi="仿宋" w:eastAsia="仿宋" w:cs="仿宋"/>
          <w:spacing w:val="5"/>
          <w:sz w:val="24"/>
          <w:szCs w:val="24"/>
          <w:u w:val="single"/>
        </w:rPr>
        <w:t>应严格按照该项目招标文件、</w:t>
      </w:r>
      <w:r>
        <w:rPr>
          <w:rFonts w:hint="eastAsia" w:ascii="仿宋" w:hAnsi="仿宋" w:eastAsia="仿宋" w:cs="仿宋"/>
          <w:spacing w:val="5"/>
          <w:sz w:val="24"/>
          <w:szCs w:val="24"/>
          <w:u w:val="single"/>
          <w:lang w:val="en-US" w:eastAsia="zh-CN"/>
        </w:rPr>
        <w:t>工程量清单及图纸</w:t>
      </w:r>
      <w:r>
        <w:rPr>
          <w:rFonts w:hint="eastAsia" w:ascii="仿宋" w:hAnsi="仿宋" w:eastAsia="仿宋" w:cs="仿宋"/>
          <w:spacing w:val="5"/>
          <w:sz w:val="24"/>
          <w:szCs w:val="24"/>
          <w:u w:val="single"/>
        </w:rPr>
        <w:t>，合理组织，精心作业，保质、保量完成蒸汽管道</w:t>
      </w:r>
      <w:r>
        <w:rPr>
          <w:rFonts w:hint="eastAsia" w:ascii="仿宋" w:hAnsi="仿宋" w:eastAsia="仿宋" w:cs="仿宋"/>
          <w:spacing w:val="5"/>
          <w:sz w:val="24"/>
          <w:szCs w:val="24"/>
          <w:u w:val="single"/>
          <w:lang w:val="en-US" w:eastAsia="zh-CN"/>
        </w:rPr>
        <w:t>施工</w:t>
      </w:r>
      <w:r>
        <w:rPr>
          <w:rFonts w:hint="eastAsia" w:ascii="仿宋" w:hAnsi="仿宋" w:eastAsia="仿宋" w:cs="仿宋"/>
          <w:spacing w:val="5"/>
          <w:sz w:val="24"/>
          <w:szCs w:val="24"/>
          <w:u w:val="single"/>
        </w:rPr>
        <w:t>任务。</w:t>
      </w:r>
      <w:r>
        <w:rPr>
          <w:rFonts w:hint="eastAsia" w:ascii="仿宋" w:hAnsi="仿宋" w:eastAsia="仿宋" w:cs="仿宋"/>
          <w:spacing w:val="5"/>
          <w:sz w:val="24"/>
          <w:szCs w:val="24"/>
          <w:u w:val="single"/>
          <w:lang w:eastAsia="zh-CN"/>
        </w:rPr>
        <w:t>（</w:t>
      </w:r>
      <w:r>
        <w:rPr>
          <w:rFonts w:hint="eastAsia" w:ascii="仿宋" w:hAnsi="仿宋" w:eastAsia="仿宋" w:cs="仿宋"/>
          <w:spacing w:val="5"/>
          <w:sz w:val="24"/>
          <w:szCs w:val="24"/>
          <w:u w:val="single"/>
          <w:lang w:val="en-US" w:eastAsia="zh-CN"/>
        </w:rPr>
        <w:t>2</w:t>
      </w:r>
      <w:r>
        <w:rPr>
          <w:rFonts w:hint="eastAsia" w:ascii="仿宋" w:hAnsi="仿宋" w:eastAsia="仿宋" w:cs="仿宋"/>
          <w:spacing w:val="5"/>
          <w:sz w:val="24"/>
          <w:szCs w:val="24"/>
          <w:u w:val="single"/>
          <w:lang w:eastAsia="zh-CN"/>
        </w:rPr>
        <w:t>）</w:t>
      </w:r>
      <w:r>
        <w:rPr>
          <w:rFonts w:hint="eastAsia" w:ascii="仿宋" w:hAnsi="仿宋" w:eastAsia="仿宋" w:cs="仿宋"/>
          <w:spacing w:val="5"/>
          <w:sz w:val="24"/>
          <w:szCs w:val="24"/>
          <w:u w:val="single"/>
        </w:rPr>
        <w:t>由</w:t>
      </w:r>
      <w:r>
        <w:rPr>
          <w:rFonts w:hint="eastAsia" w:ascii="仿宋" w:hAnsi="仿宋" w:eastAsia="仿宋" w:cs="仿宋"/>
          <w:spacing w:val="5"/>
          <w:sz w:val="24"/>
          <w:szCs w:val="24"/>
          <w:u w:val="single"/>
          <w:lang w:val="en-US" w:eastAsia="zh-CN"/>
        </w:rPr>
        <w:t>承包人</w:t>
      </w:r>
      <w:r>
        <w:rPr>
          <w:rFonts w:hint="eastAsia" w:ascii="仿宋" w:hAnsi="仿宋" w:eastAsia="仿宋" w:cs="仿宋"/>
          <w:spacing w:val="5"/>
          <w:sz w:val="24"/>
          <w:szCs w:val="24"/>
          <w:u w:val="single"/>
        </w:rPr>
        <w:t>自行组织对本合同蒸汽管道作业项目实施</w:t>
      </w:r>
      <w:r>
        <w:rPr>
          <w:rFonts w:hint="eastAsia" w:ascii="仿宋" w:hAnsi="仿宋" w:eastAsia="仿宋" w:cs="仿宋"/>
          <w:spacing w:val="5"/>
          <w:sz w:val="24"/>
          <w:szCs w:val="24"/>
          <w:u w:val="single"/>
          <w:lang w:val="en-US" w:eastAsia="zh-CN"/>
        </w:rPr>
        <w:t>迁移</w:t>
      </w:r>
      <w:r>
        <w:rPr>
          <w:rFonts w:hint="eastAsia" w:ascii="仿宋" w:hAnsi="仿宋" w:eastAsia="仿宋" w:cs="仿宋"/>
          <w:spacing w:val="5"/>
          <w:sz w:val="24"/>
          <w:szCs w:val="24"/>
          <w:u w:val="single"/>
        </w:rPr>
        <w:t>作业管理所需的一切劳动力、材料、设备和服务，承担由此产生的一切费用。</w:t>
      </w:r>
      <w:r>
        <w:rPr>
          <w:rFonts w:hint="eastAsia" w:ascii="仿宋" w:hAnsi="仿宋" w:eastAsia="仿宋" w:cs="仿宋"/>
          <w:spacing w:val="5"/>
          <w:sz w:val="24"/>
          <w:szCs w:val="24"/>
          <w:u w:val="single"/>
          <w:lang w:eastAsia="zh-CN"/>
        </w:rPr>
        <w:t>（</w:t>
      </w:r>
      <w:r>
        <w:rPr>
          <w:rFonts w:hint="eastAsia" w:ascii="仿宋" w:hAnsi="仿宋" w:eastAsia="仿宋" w:cs="仿宋"/>
          <w:spacing w:val="5"/>
          <w:sz w:val="24"/>
          <w:szCs w:val="24"/>
          <w:u w:val="single"/>
          <w:lang w:val="en-US" w:eastAsia="zh-CN"/>
        </w:rPr>
        <w:t>3</w:t>
      </w:r>
      <w:r>
        <w:rPr>
          <w:rFonts w:hint="eastAsia" w:ascii="仿宋" w:hAnsi="仿宋" w:eastAsia="仿宋" w:cs="仿宋"/>
          <w:spacing w:val="5"/>
          <w:sz w:val="24"/>
          <w:szCs w:val="24"/>
          <w:u w:val="single"/>
          <w:lang w:eastAsia="zh-CN"/>
        </w:rPr>
        <w:t>）</w:t>
      </w:r>
      <w:r>
        <w:rPr>
          <w:rFonts w:hint="eastAsia" w:ascii="仿宋" w:hAnsi="仿宋" w:eastAsia="仿宋" w:cs="仿宋"/>
          <w:spacing w:val="5"/>
          <w:sz w:val="24"/>
          <w:szCs w:val="24"/>
          <w:u w:val="single"/>
        </w:rPr>
        <w:t>在蒸汽管道迁移过程中，</w:t>
      </w:r>
      <w:r>
        <w:rPr>
          <w:rFonts w:hint="eastAsia" w:ascii="仿宋" w:hAnsi="仿宋" w:eastAsia="仿宋" w:cs="仿宋"/>
          <w:spacing w:val="5"/>
          <w:sz w:val="24"/>
          <w:szCs w:val="24"/>
          <w:u w:val="single"/>
          <w:lang w:val="en-US" w:eastAsia="zh-CN"/>
        </w:rPr>
        <w:t>承包人</w:t>
      </w:r>
      <w:r>
        <w:rPr>
          <w:rFonts w:hint="eastAsia" w:ascii="仿宋" w:hAnsi="仿宋" w:eastAsia="仿宋" w:cs="仿宋"/>
          <w:spacing w:val="5"/>
          <w:sz w:val="24"/>
          <w:szCs w:val="24"/>
          <w:u w:val="single"/>
        </w:rPr>
        <w:t>须做好相应的安全保护措施，保证施工人员及过往行人和车辆的安全，由此产生的安全责任及费用均由</w:t>
      </w:r>
      <w:r>
        <w:rPr>
          <w:rFonts w:hint="eastAsia" w:ascii="仿宋" w:hAnsi="仿宋" w:eastAsia="仿宋" w:cs="仿宋"/>
          <w:spacing w:val="5"/>
          <w:sz w:val="24"/>
          <w:szCs w:val="24"/>
          <w:u w:val="single"/>
          <w:lang w:val="en-US" w:eastAsia="zh-CN"/>
        </w:rPr>
        <w:t>承包人</w:t>
      </w:r>
      <w:r>
        <w:rPr>
          <w:rFonts w:hint="eastAsia" w:ascii="仿宋" w:hAnsi="仿宋" w:eastAsia="仿宋" w:cs="仿宋"/>
          <w:spacing w:val="5"/>
          <w:sz w:val="24"/>
          <w:szCs w:val="24"/>
          <w:u w:val="single"/>
        </w:rPr>
        <w:t>负责。</w:t>
      </w:r>
      <w:r>
        <w:rPr>
          <w:rFonts w:hint="eastAsia" w:ascii="仿宋" w:hAnsi="仿宋" w:eastAsia="仿宋" w:cs="仿宋"/>
          <w:spacing w:val="5"/>
          <w:sz w:val="24"/>
          <w:szCs w:val="24"/>
          <w:u w:val="single"/>
          <w:lang w:eastAsia="zh-CN"/>
        </w:rPr>
        <w:t>（</w:t>
      </w:r>
      <w:r>
        <w:rPr>
          <w:rFonts w:hint="eastAsia" w:ascii="仿宋" w:hAnsi="仿宋" w:eastAsia="仿宋" w:cs="仿宋"/>
          <w:spacing w:val="5"/>
          <w:sz w:val="24"/>
          <w:szCs w:val="24"/>
          <w:u w:val="single"/>
          <w:lang w:val="en-US" w:eastAsia="zh-CN"/>
        </w:rPr>
        <w:t>4</w:t>
      </w:r>
      <w:r>
        <w:rPr>
          <w:rFonts w:hint="eastAsia" w:ascii="仿宋" w:hAnsi="仿宋" w:eastAsia="仿宋" w:cs="仿宋"/>
          <w:spacing w:val="5"/>
          <w:sz w:val="24"/>
          <w:szCs w:val="24"/>
          <w:u w:val="single"/>
          <w:lang w:eastAsia="zh-CN"/>
        </w:rPr>
        <w:t>）</w:t>
      </w:r>
      <w:r>
        <w:rPr>
          <w:rFonts w:hint="eastAsia" w:ascii="仿宋" w:hAnsi="仿宋" w:eastAsia="仿宋" w:cs="仿宋"/>
          <w:spacing w:val="5"/>
          <w:sz w:val="24"/>
          <w:szCs w:val="24"/>
          <w:u w:val="single"/>
          <w:lang w:val="en-US" w:eastAsia="zh-CN"/>
        </w:rPr>
        <w:t>承包人</w:t>
      </w:r>
      <w:r>
        <w:rPr>
          <w:rFonts w:hint="eastAsia" w:ascii="仿宋" w:hAnsi="仿宋" w:eastAsia="仿宋" w:cs="仿宋"/>
          <w:spacing w:val="5"/>
          <w:sz w:val="24"/>
          <w:szCs w:val="24"/>
          <w:u w:val="single"/>
        </w:rPr>
        <w:t>在迁移前、迁移过程中及迁移后，及时与管理单位沟通，邀请到现场监督，并办理相关手续。</w:t>
      </w:r>
      <w:r>
        <w:rPr>
          <w:rFonts w:hint="eastAsia" w:ascii="仿宋" w:hAnsi="仿宋" w:eastAsia="仿宋" w:cs="仿宋"/>
          <w:spacing w:val="5"/>
          <w:sz w:val="24"/>
          <w:szCs w:val="24"/>
          <w:u w:val="single"/>
          <w:lang w:eastAsia="zh-CN"/>
        </w:rPr>
        <w:t>（</w:t>
      </w:r>
      <w:r>
        <w:rPr>
          <w:rFonts w:hint="eastAsia" w:ascii="仿宋" w:hAnsi="仿宋" w:eastAsia="仿宋" w:cs="仿宋"/>
          <w:spacing w:val="5"/>
          <w:sz w:val="24"/>
          <w:szCs w:val="24"/>
          <w:u w:val="single"/>
          <w:lang w:val="en-US" w:eastAsia="zh-CN"/>
        </w:rPr>
        <w:t>5</w:t>
      </w:r>
      <w:r>
        <w:rPr>
          <w:rFonts w:hint="eastAsia" w:ascii="仿宋" w:hAnsi="仿宋" w:eastAsia="仿宋" w:cs="仿宋"/>
          <w:spacing w:val="5"/>
          <w:sz w:val="24"/>
          <w:szCs w:val="24"/>
          <w:u w:val="single"/>
          <w:lang w:eastAsia="zh-CN"/>
        </w:rPr>
        <w:t>）</w:t>
      </w:r>
      <w:r>
        <w:rPr>
          <w:rFonts w:hint="eastAsia" w:ascii="仿宋" w:hAnsi="仿宋" w:eastAsia="仿宋" w:cs="仿宋"/>
          <w:spacing w:val="5"/>
          <w:sz w:val="24"/>
          <w:szCs w:val="24"/>
          <w:u w:val="single"/>
        </w:rPr>
        <w:t>施工期间，配合做好数字城管等投诉处理，否则按</w:t>
      </w:r>
      <w:r>
        <w:rPr>
          <w:rFonts w:hint="eastAsia" w:ascii="仿宋" w:hAnsi="仿宋" w:eastAsia="仿宋" w:cs="仿宋"/>
          <w:spacing w:val="5"/>
          <w:sz w:val="24"/>
          <w:szCs w:val="24"/>
          <w:u w:val="single"/>
          <w:lang w:val="en-US" w:eastAsia="zh-CN"/>
        </w:rPr>
        <w:t>发包</w:t>
      </w:r>
      <w:r>
        <w:rPr>
          <w:rFonts w:hint="eastAsia" w:ascii="仿宋" w:hAnsi="仿宋" w:eastAsia="仿宋" w:cs="仿宋"/>
          <w:spacing w:val="5"/>
          <w:sz w:val="24"/>
          <w:szCs w:val="24"/>
          <w:u w:val="single"/>
        </w:rPr>
        <w:t>人相关规定扣除相应费用。</w:t>
      </w:r>
      <w:r>
        <w:rPr>
          <w:rFonts w:hint="eastAsia" w:ascii="仿宋" w:hAnsi="仿宋" w:eastAsia="仿宋" w:cs="仿宋"/>
          <w:spacing w:val="5"/>
          <w:sz w:val="24"/>
          <w:szCs w:val="24"/>
          <w:u w:val="single"/>
          <w:lang w:eastAsia="zh-CN"/>
        </w:rPr>
        <w:t>（</w:t>
      </w:r>
      <w:r>
        <w:rPr>
          <w:rFonts w:hint="eastAsia" w:ascii="仿宋" w:hAnsi="仿宋" w:eastAsia="仿宋" w:cs="仿宋"/>
          <w:spacing w:val="5"/>
          <w:sz w:val="24"/>
          <w:szCs w:val="24"/>
          <w:u w:val="single"/>
          <w:lang w:val="en-US" w:eastAsia="zh-CN"/>
        </w:rPr>
        <w:t>6</w:t>
      </w:r>
      <w:r>
        <w:rPr>
          <w:rFonts w:hint="eastAsia" w:ascii="仿宋" w:hAnsi="仿宋" w:eastAsia="仿宋" w:cs="仿宋"/>
          <w:spacing w:val="5"/>
          <w:sz w:val="24"/>
          <w:szCs w:val="24"/>
          <w:u w:val="single"/>
          <w:lang w:eastAsia="zh-CN"/>
        </w:rPr>
        <w:t>）</w:t>
      </w:r>
      <w:r>
        <w:rPr>
          <w:rFonts w:hint="eastAsia" w:ascii="仿宋" w:hAnsi="仿宋" w:eastAsia="仿宋" w:cs="仿宋"/>
          <w:spacing w:val="5"/>
          <w:sz w:val="24"/>
          <w:szCs w:val="24"/>
          <w:u w:val="single"/>
        </w:rPr>
        <w:t>应提供计划、报表的名称及完成时间:开工后提供施工组织计划和进度计划。上报项目班子人员名单（在</w:t>
      </w:r>
      <w:r>
        <w:rPr>
          <w:rFonts w:hint="eastAsia" w:ascii="仿宋" w:hAnsi="仿宋" w:eastAsia="仿宋" w:cs="仿宋"/>
          <w:spacing w:val="-2"/>
          <w:sz w:val="24"/>
          <w:szCs w:val="24"/>
          <w:u w:val="single" w:color="auto"/>
        </w:rPr>
        <w:t>投标</w:t>
      </w:r>
      <w:r>
        <w:rPr>
          <w:rFonts w:hint="eastAsia" w:ascii="仿宋" w:hAnsi="仿宋" w:eastAsia="仿宋" w:cs="仿宋"/>
          <w:spacing w:val="5"/>
          <w:sz w:val="24"/>
          <w:szCs w:val="24"/>
          <w:u w:val="single"/>
        </w:rPr>
        <w:t>时提供）。</w:t>
      </w:r>
      <w:r>
        <w:rPr>
          <w:rFonts w:hint="eastAsia" w:ascii="仿宋" w:hAnsi="仿宋" w:eastAsia="仿宋" w:cs="仿宋"/>
          <w:color w:val="auto"/>
          <w:sz w:val="24"/>
          <w:szCs w:val="24"/>
          <w:u w:val="single"/>
          <w:lang w:val="en-US" w:eastAsia="zh-CN"/>
        </w:rPr>
        <w:t>（7）</w:t>
      </w:r>
      <w:r>
        <w:rPr>
          <w:rFonts w:hint="eastAsia" w:ascii="仿宋" w:hAnsi="仿宋" w:eastAsia="仿宋" w:cs="仿宋"/>
          <w:color w:val="auto"/>
          <w:sz w:val="24"/>
          <w:szCs w:val="24"/>
          <w:u w:val="single"/>
        </w:rPr>
        <w:t>承担施工安全保卫工作及非夜间施工照明的责任和要求: 严格按照《杭州市建筑工地文明施工管理规定》等有关规定、要求和响应文件承诺的安全文明措施执行。自费承担相应工作和提供相应设施（如护板、围栏等）以保护公共安全，并提供方便。</w:t>
      </w:r>
      <w:r>
        <w:rPr>
          <w:rFonts w:hint="eastAsia" w:ascii="仿宋" w:hAnsi="仿宋" w:eastAsia="仿宋" w:cs="仿宋"/>
          <w:color w:val="auto"/>
          <w:sz w:val="24"/>
          <w:szCs w:val="24"/>
          <w:u w:val="single"/>
          <w:lang w:eastAsia="zh-CN"/>
        </w:rPr>
        <w:t>（</w:t>
      </w:r>
      <w:r>
        <w:rPr>
          <w:rFonts w:hint="eastAsia" w:ascii="仿宋" w:hAnsi="仿宋" w:eastAsia="仿宋" w:cs="仿宋"/>
          <w:color w:val="auto"/>
          <w:sz w:val="24"/>
          <w:szCs w:val="24"/>
          <w:u w:val="single"/>
          <w:lang w:val="en-US" w:eastAsia="zh-CN"/>
        </w:rPr>
        <w:t>8</w:t>
      </w:r>
      <w:r>
        <w:rPr>
          <w:rFonts w:hint="eastAsia" w:ascii="仿宋" w:hAnsi="仿宋" w:eastAsia="仿宋" w:cs="仿宋"/>
          <w:color w:val="auto"/>
          <w:sz w:val="24"/>
          <w:szCs w:val="24"/>
          <w:u w:val="single"/>
          <w:lang w:eastAsia="zh-CN"/>
        </w:rPr>
        <w:t>）</w:t>
      </w:r>
      <w:r>
        <w:rPr>
          <w:rFonts w:hint="eastAsia" w:ascii="仿宋" w:hAnsi="仿宋" w:eastAsia="仿宋" w:cs="仿宋"/>
          <w:color w:val="auto"/>
          <w:sz w:val="24"/>
          <w:szCs w:val="24"/>
          <w:u w:val="single"/>
        </w:rPr>
        <w:t>需承包人办理的有关施工场地交通、环卫和施工噪音管理等手续: 按 “双标化”要求管理，相关手续由承包人自行办理，相应费用已包含在合同总价内。</w:t>
      </w:r>
      <w:r>
        <w:rPr>
          <w:rFonts w:hint="eastAsia" w:ascii="仿宋" w:hAnsi="仿宋" w:eastAsia="仿宋" w:cs="仿宋"/>
          <w:color w:val="auto"/>
          <w:sz w:val="24"/>
          <w:szCs w:val="24"/>
          <w:u w:val="single"/>
          <w:lang w:eastAsia="zh-CN"/>
        </w:rPr>
        <w:t>（</w:t>
      </w:r>
      <w:r>
        <w:rPr>
          <w:rFonts w:hint="eastAsia" w:ascii="仿宋" w:hAnsi="仿宋" w:eastAsia="仿宋" w:cs="仿宋"/>
          <w:color w:val="auto"/>
          <w:sz w:val="24"/>
          <w:szCs w:val="24"/>
          <w:u w:val="single"/>
          <w:lang w:val="en-US" w:eastAsia="zh-CN"/>
        </w:rPr>
        <w:t>9</w:t>
      </w:r>
      <w:r>
        <w:rPr>
          <w:rFonts w:hint="eastAsia" w:ascii="仿宋" w:hAnsi="仿宋" w:eastAsia="仿宋" w:cs="仿宋"/>
          <w:color w:val="auto"/>
          <w:sz w:val="24"/>
          <w:szCs w:val="24"/>
          <w:u w:val="single"/>
          <w:lang w:eastAsia="zh-CN"/>
        </w:rPr>
        <w:t>）</w:t>
      </w:r>
      <w:r>
        <w:rPr>
          <w:rFonts w:hint="eastAsia" w:ascii="仿宋" w:hAnsi="仿宋" w:eastAsia="仿宋" w:cs="仿宋"/>
          <w:color w:val="auto"/>
          <w:sz w:val="24"/>
          <w:szCs w:val="24"/>
          <w:u w:val="single"/>
        </w:rPr>
        <w:t>完工工程成品保护的特殊要求及费用承担:工程未正式办理交接手续前，成品保护由承包人完全负责（包括所需费用），如果保护期间发生损坏，承包人须自费予以修复，直至发包人满意为止。</w:t>
      </w:r>
      <w:r>
        <w:rPr>
          <w:rFonts w:hint="eastAsia" w:ascii="仿宋" w:hAnsi="仿宋" w:eastAsia="仿宋" w:cs="仿宋"/>
          <w:color w:val="auto"/>
          <w:sz w:val="24"/>
          <w:szCs w:val="24"/>
          <w:u w:val="single"/>
          <w:lang w:eastAsia="zh-CN"/>
        </w:rPr>
        <w:t>（</w:t>
      </w:r>
      <w:r>
        <w:rPr>
          <w:rFonts w:hint="eastAsia" w:ascii="仿宋" w:hAnsi="仿宋" w:eastAsia="仿宋" w:cs="仿宋"/>
          <w:color w:val="auto"/>
          <w:sz w:val="24"/>
          <w:szCs w:val="24"/>
          <w:u w:val="single"/>
          <w:lang w:val="en-US" w:eastAsia="zh-CN"/>
        </w:rPr>
        <w:t>10</w:t>
      </w:r>
      <w:r>
        <w:rPr>
          <w:rFonts w:hint="eastAsia" w:ascii="仿宋" w:hAnsi="仿宋" w:eastAsia="仿宋" w:cs="仿宋"/>
          <w:color w:val="auto"/>
          <w:sz w:val="24"/>
          <w:szCs w:val="24"/>
          <w:u w:val="single"/>
          <w:lang w:eastAsia="zh-CN"/>
        </w:rPr>
        <w:t>）</w:t>
      </w:r>
      <w:r>
        <w:rPr>
          <w:rFonts w:hint="eastAsia" w:ascii="仿宋" w:hAnsi="仿宋" w:eastAsia="仿宋" w:cs="仿宋"/>
          <w:color w:val="auto"/>
          <w:sz w:val="24"/>
          <w:szCs w:val="24"/>
          <w:u w:val="single"/>
        </w:rPr>
        <w:t>施工场地周围地下管线和邻近建筑物、构筑物(含文物保护建筑)、古树名木、校园绿化、校园道路的保护要求及费用承担: 承包人应采取相应保护措施，并承担费用。如因承包人原因造成损坏的，则</w:t>
      </w:r>
      <w:r>
        <w:rPr>
          <w:rFonts w:hint="eastAsia" w:ascii="仿宋" w:hAnsi="仿宋" w:eastAsia="仿宋" w:cs="仿宋"/>
          <w:color w:val="auto"/>
          <w:sz w:val="24"/>
          <w:szCs w:val="24"/>
          <w:u w:val="single"/>
          <w:lang w:eastAsia="zh-CN"/>
        </w:rPr>
        <w:t>应</w:t>
      </w:r>
      <w:r>
        <w:rPr>
          <w:rFonts w:hint="eastAsia" w:ascii="仿宋" w:hAnsi="仿宋" w:eastAsia="仿宋" w:cs="仿宋"/>
          <w:color w:val="auto"/>
          <w:sz w:val="24"/>
          <w:szCs w:val="24"/>
          <w:u w:val="single"/>
        </w:rPr>
        <w:t>承担相应赔偿责任并无条件修复。</w:t>
      </w:r>
      <w:r>
        <w:rPr>
          <w:rFonts w:hint="eastAsia" w:ascii="仿宋" w:hAnsi="仿宋" w:eastAsia="仿宋" w:cs="仿宋"/>
          <w:color w:val="auto"/>
          <w:sz w:val="24"/>
          <w:szCs w:val="24"/>
          <w:u w:val="single"/>
          <w:lang w:eastAsia="zh-CN"/>
        </w:rPr>
        <w:t>（</w:t>
      </w:r>
      <w:r>
        <w:rPr>
          <w:rFonts w:hint="eastAsia" w:ascii="仿宋" w:hAnsi="仿宋" w:eastAsia="仿宋" w:cs="仿宋"/>
          <w:color w:val="auto"/>
          <w:sz w:val="24"/>
          <w:szCs w:val="24"/>
          <w:u w:val="single"/>
          <w:lang w:val="en-US" w:eastAsia="zh-CN"/>
        </w:rPr>
        <w:t>11</w:t>
      </w:r>
      <w:r>
        <w:rPr>
          <w:rFonts w:hint="eastAsia" w:ascii="仿宋" w:hAnsi="仿宋" w:eastAsia="仿宋" w:cs="仿宋"/>
          <w:color w:val="auto"/>
          <w:sz w:val="24"/>
          <w:szCs w:val="24"/>
          <w:u w:val="single"/>
          <w:lang w:eastAsia="zh-CN"/>
        </w:rPr>
        <w:t>）</w:t>
      </w:r>
      <w:r>
        <w:rPr>
          <w:rFonts w:hint="eastAsia" w:ascii="仿宋" w:hAnsi="仿宋" w:eastAsia="仿宋" w:cs="仿宋"/>
          <w:color w:val="auto"/>
          <w:sz w:val="24"/>
          <w:szCs w:val="24"/>
          <w:u w:val="single"/>
        </w:rPr>
        <w:t>施工现场清洁卫生的要求：每天清扫一次现场公共部位，工程完工后2天内现场应清除所有不再需要的临时工程，承包人的设备和多余材料、全部建筑和生活垃圾等。若未按要求清扫扣款按人民币2000元/次计算，发生三次以上，扣款按人民币4000元/次计算，违约金直接从履约保证金中扣除。</w:t>
      </w:r>
      <w:r>
        <w:rPr>
          <w:rFonts w:hint="eastAsia" w:ascii="仿宋" w:hAnsi="仿宋" w:eastAsia="仿宋" w:cs="仿宋"/>
          <w:color w:val="auto"/>
          <w:sz w:val="24"/>
          <w:szCs w:val="24"/>
          <w:u w:val="single"/>
          <w:lang w:eastAsia="zh-CN"/>
        </w:rPr>
        <w:t>（</w:t>
      </w:r>
      <w:r>
        <w:rPr>
          <w:rFonts w:hint="eastAsia" w:ascii="仿宋" w:hAnsi="仿宋" w:eastAsia="仿宋" w:cs="仿宋"/>
          <w:color w:val="auto"/>
          <w:sz w:val="24"/>
          <w:szCs w:val="24"/>
          <w:u w:val="single"/>
          <w:lang w:val="en-US" w:eastAsia="zh-CN"/>
        </w:rPr>
        <w:t>12</w:t>
      </w:r>
      <w:r>
        <w:rPr>
          <w:rFonts w:hint="eastAsia" w:ascii="仿宋" w:hAnsi="仿宋" w:eastAsia="仿宋" w:cs="仿宋"/>
          <w:color w:val="auto"/>
          <w:sz w:val="24"/>
          <w:szCs w:val="24"/>
          <w:u w:val="single"/>
          <w:lang w:eastAsia="zh-CN"/>
        </w:rPr>
        <w:t>）</w:t>
      </w:r>
      <w:r>
        <w:rPr>
          <w:rFonts w:hint="eastAsia" w:ascii="仿宋" w:hAnsi="仿宋" w:eastAsia="仿宋" w:cs="仿宋"/>
          <w:color w:val="auto"/>
          <w:sz w:val="24"/>
          <w:szCs w:val="24"/>
          <w:u w:val="single"/>
        </w:rPr>
        <w:t>双方约定承包人应做的其他工作：施工期间，施工场地应不影响学校正常通行。承包人在施工期内须对施工场地进行全面管理，以防出现</w:t>
      </w:r>
      <w:r>
        <w:rPr>
          <w:rFonts w:hint="eastAsia" w:ascii="仿宋" w:hAnsi="仿宋" w:eastAsia="仿宋" w:cs="仿宋"/>
          <w:color w:val="auto"/>
          <w:sz w:val="24"/>
          <w:szCs w:val="24"/>
          <w:u w:val="single"/>
          <w:lang w:val="en-US" w:eastAsia="zh-CN"/>
        </w:rPr>
        <w:t>材料</w:t>
      </w:r>
      <w:r>
        <w:rPr>
          <w:rFonts w:hint="eastAsia" w:ascii="仿宋" w:hAnsi="仿宋" w:eastAsia="仿宋" w:cs="仿宋"/>
          <w:color w:val="auto"/>
          <w:sz w:val="24"/>
          <w:szCs w:val="24"/>
          <w:u w:val="single"/>
        </w:rPr>
        <w:t>偷盗及土方、建筑垃圾偷盗现象，并充分考虑由此发生的费用，列入技术措施费并包干。</w:t>
      </w:r>
    </w:p>
    <w:p w14:paraId="6090D3B1">
      <w:pPr>
        <w:spacing w:before="164" w:line="360" w:lineRule="auto"/>
        <w:ind w:left="428"/>
        <w:rPr>
          <w:rFonts w:hint="eastAsia" w:ascii="仿宋" w:hAnsi="仿宋" w:eastAsia="仿宋" w:cs="仿宋"/>
          <w:sz w:val="24"/>
          <w:szCs w:val="24"/>
        </w:rPr>
      </w:pPr>
      <w:r>
        <w:rPr>
          <w:rFonts w:hint="eastAsia" w:ascii="仿宋" w:hAnsi="仿宋" w:eastAsia="仿宋" w:cs="仿宋"/>
          <w:spacing w:val="4"/>
          <w:sz w:val="24"/>
          <w:szCs w:val="24"/>
        </w:rPr>
        <w:t>3.2</w:t>
      </w:r>
      <w:r>
        <w:rPr>
          <w:rFonts w:hint="eastAsia" w:ascii="仿宋" w:hAnsi="仿宋" w:eastAsia="仿宋" w:cs="仿宋"/>
          <w:spacing w:val="8"/>
          <w:sz w:val="24"/>
          <w:szCs w:val="24"/>
        </w:rPr>
        <w:t xml:space="preserve">  </w:t>
      </w:r>
      <w:r>
        <w:rPr>
          <w:rFonts w:hint="eastAsia" w:ascii="仿宋" w:hAnsi="仿宋" w:eastAsia="仿宋" w:cs="仿宋"/>
          <w:spacing w:val="4"/>
          <w:sz w:val="24"/>
          <w:szCs w:val="24"/>
        </w:rPr>
        <w:t>项目经理</w:t>
      </w:r>
    </w:p>
    <w:p w14:paraId="0166A910">
      <w:pPr>
        <w:spacing w:before="163" w:line="360" w:lineRule="auto"/>
        <w:ind w:left="428"/>
        <w:rPr>
          <w:rFonts w:hint="eastAsia" w:ascii="仿宋" w:hAnsi="仿宋" w:eastAsia="仿宋" w:cs="仿宋"/>
          <w:sz w:val="24"/>
          <w:szCs w:val="24"/>
        </w:rPr>
      </w:pPr>
      <w:r>
        <w:rPr>
          <w:rFonts w:hint="eastAsia" w:ascii="仿宋" w:hAnsi="仿宋" w:eastAsia="仿宋" w:cs="仿宋"/>
          <w:spacing w:val="1"/>
          <w:sz w:val="24"/>
          <w:szCs w:val="24"/>
        </w:rPr>
        <w:t>3.2.</w:t>
      </w:r>
      <w:r>
        <w:rPr>
          <w:rFonts w:hint="eastAsia" w:ascii="仿宋" w:hAnsi="仿宋" w:eastAsia="仿宋" w:cs="仿宋"/>
          <w:spacing w:val="-23"/>
          <w:sz w:val="24"/>
          <w:szCs w:val="24"/>
        </w:rPr>
        <w:t xml:space="preserve"> </w:t>
      </w:r>
      <w:r>
        <w:rPr>
          <w:rFonts w:hint="eastAsia" w:ascii="仿宋" w:hAnsi="仿宋" w:eastAsia="仿宋" w:cs="仿宋"/>
          <w:spacing w:val="1"/>
          <w:sz w:val="24"/>
          <w:szCs w:val="24"/>
        </w:rPr>
        <w:t>1</w:t>
      </w:r>
      <w:r>
        <w:rPr>
          <w:rFonts w:hint="eastAsia" w:ascii="仿宋" w:hAnsi="仿宋" w:eastAsia="仿宋" w:cs="仿宋"/>
          <w:spacing w:val="8"/>
          <w:sz w:val="24"/>
          <w:szCs w:val="24"/>
        </w:rPr>
        <w:t xml:space="preserve">  </w:t>
      </w:r>
      <w:r>
        <w:rPr>
          <w:rFonts w:hint="eastAsia" w:ascii="仿宋" w:hAnsi="仿宋" w:eastAsia="仿宋" w:cs="仿宋"/>
          <w:spacing w:val="1"/>
          <w:sz w:val="24"/>
          <w:szCs w:val="24"/>
        </w:rPr>
        <w:t>项目经理：</w:t>
      </w:r>
    </w:p>
    <w:p w14:paraId="2980A9B3">
      <w:pPr>
        <w:spacing w:before="161" w:line="360" w:lineRule="auto"/>
        <w:ind w:left="428"/>
        <w:rPr>
          <w:rFonts w:hint="eastAsia" w:ascii="仿宋" w:hAnsi="仿宋" w:eastAsia="仿宋" w:cs="仿宋"/>
          <w:sz w:val="24"/>
          <w:szCs w:val="24"/>
        </w:rPr>
      </w:pPr>
      <w:r>
        <w:rPr>
          <w:rFonts w:hint="eastAsia" w:ascii="仿宋" w:hAnsi="仿宋" w:eastAsia="仿宋" w:cs="仿宋"/>
          <w:spacing w:val="4"/>
          <w:sz w:val="24"/>
          <w:szCs w:val="24"/>
        </w:rPr>
        <w:t>姓</w:t>
      </w:r>
      <w:r>
        <w:rPr>
          <w:rFonts w:hint="eastAsia" w:ascii="仿宋" w:hAnsi="仿宋" w:eastAsia="仿宋" w:cs="仿宋"/>
          <w:spacing w:val="7"/>
          <w:sz w:val="24"/>
          <w:szCs w:val="24"/>
        </w:rPr>
        <w:t xml:space="preserve">    </w:t>
      </w:r>
      <w:r>
        <w:rPr>
          <w:rFonts w:hint="eastAsia" w:ascii="仿宋" w:hAnsi="仿宋" w:eastAsia="仿宋" w:cs="仿宋"/>
          <w:spacing w:val="4"/>
          <w:sz w:val="24"/>
          <w:szCs w:val="24"/>
        </w:rPr>
        <w:t>名：</w:t>
      </w:r>
      <w:r>
        <w:rPr>
          <w:rFonts w:hint="eastAsia" w:ascii="仿宋" w:hAnsi="仿宋" w:eastAsia="仿宋" w:cs="仿宋"/>
          <w:spacing w:val="11"/>
          <w:sz w:val="24"/>
          <w:szCs w:val="24"/>
          <w:u w:val="single" w:color="auto"/>
        </w:rPr>
        <w:t xml:space="preserve">  </w:t>
      </w:r>
      <w:r>
        <w:rPr>
          <w:rFonts w:hint="eastAsia" w:ascii="仿宋" w:hAnsi="仿宋" w:eastAsia="仿宋" w:cs="仿宋"/>
          <w:spacing w:val="4"/>
          <w:sz w:val="24"/>
          <w:szCs w:val="24"/>
          <w:u w:val="single" w:color="auto"/>
          <w:lang w:val="en-US" w:eastAsia="zh-CN"/>
        </w:rPr>
        <w:t xml:space="preserve">   </w:t>
      </w:r>
      <w:r>
        <w:rPr>
          <w:rFonts w:hint="eastAsia" w:ascii="仿宋" w:hAnsi="仿宋" w:eastAsia="仿宋" w:cs="仿宋"/>
          <w:spacing w:val="5"/>
          <w:sz w:val="24"/>
          <w:szCs w:val="24"/>
          <w:u w:val="single" w:color="auto"/>
        </w:rPr>
        <w:t xml:space="preserve">      </w:t>
      </w:r>
      <w:r>
        <w:rPr>
          <w:rFonts w:hint="eastAsia" w:ascii="仿宋" w:hAnsi="仿宋" w:eastAsia="仿宋" w:cs="仿宋"/>
          <w:spacing w:val="4"/>
          <w:sz w:val="24"/>
          <w:szCs w:val="24"/>
        </w:rPr>
        <w:t>；</w:t>
      </w:r>
    </w:p>
    <w:p w14:paraId="30EA648B">
      <w:pPr>
        <w:spacing w:before="41" w:line="360" w:lineRule="auto"/>
        <w:ind w:left="422"/>
        <w:rPr>
          <w:rFonts w:hint="eastAsia" w:ascii="仿宋" w:hAnsi="仿宋" w:eastAsia="仿宋" w:cs="仿宋"/>
          <w:spacing w:val="3"/>
          <w:sz w:val="24"/>
          <w:szCs w:val="24"/>
        </w:rPr>
      </w:pPr>
      <w:r>
        <w:rPr>
          <w:rFonts w:hint="eastAsia" w:ascii="仿宋" w:hAnsi="仿宋" w:eastAsia="仿宋" w:cs="仿宋"/>
          <w:spacing w:val="4"/>
          <w:sz w:val="24"/>
          <w:szCs w:val="24"/>
        </w:rPr>
        <w:t>身份证号：</w:t>
      </w:r>
      <w:r>
        <w:rPr>
          <w:rFonts w:hint="eastAsia" w:ascii="仿宋" w:hAnsi="仿宋" w:eastAsia="仿宋" w:cs="仿宋"/>
          <w:spacing w:val="9"/>
          <w:sz w:val="24"/>
          <w:szCs w:val="24"/>
          <w:u w:val="single" w:color="auto"/>
        </w:rPr>
        <w:t xml:space="preserve">    </w:t>
      </w:r>
      <w:r>
        <w:rPr>
          <w:rFonts w:hint="eastAsia" w:ascii="仿宋" w:hAnsi="仿宋" w:eastAsia="仿宋" w:cs="仿宋"/>
          <w:spacing w:val="4"/>
          <w:sz w:val="24"/>
          <w:szCs w:val="24"/>
          <w:u w:val="single" w:color="auto"/>
          <w:lang w:val="en-US" w:eastAsia="zh-CN"/>
        </w:rPr>
        <w:t xml:space="preserve">          </w:t>
      </w:r>
      <w:r>
        <w:rPr>
          <w:rFonts w:hint="eastAsia" w:ascii="仿宋" w:hAnsi="仿宋" w:eastAsia="仿宋" w:cs="仿宋"/>
          <w:spacing w:val="3"/>
          <w:sz w:val="24"/>
          <w:szCs w:val="24"/>
          <w:u w:val="single" w:color="auto"/>
        </w:rPr>
        <w:t xml:space="preserve">            </w:t>
      </w:r>
      <w:r>
        <w:rPr>
          <w:rFonts w:hint="eastAsia" w:ascii="仿宋" w:hAnsi="仿宋" w:eastAsia="仿宋" w:cs="仿宋"/>
          <w:spacing w:val="3"/>
          <w:sz w:val="24"/>
          <w:szCs w:val="24"/>
        </w:rPr>
        <w:t>；</w:t>
      </w:r>
    </w:p>
    <w:p w14:paraId="4AD97501">
      <w:pPr>
        <w:spacing w:before="41" w:line="360" w:lineRule="auto"/>
        <w:ind w:left="422"/>
        <w:rPr>
          <w:rFonts w:hint="eastAsia" w:ascii="仿宋" w:hAnsi="仿宋" w:eastAsia="仿宋" w:cs="仿宋"/>
          <w:sz w:val="24"/>
          <w:szCs w:val="24"/>
        </w:rPr>
      </w:pPr>
      <w:r>
        <w:rPr>
          <w:rFonts w:hint="eastAsia" w:ascii="仿宋" w:hAnsi="仿宋" w:eastAsia="仿宋" w:cs="仿宋"/>
          <w:spacing w:val="6"/>
          <w:sz w:val="24"/>
          <w:szCs w:val="24"/>
        </w:rPr>
        <w:t>建造师执业资格等级：</w:t>
      </w:r>
      <w:r>
        <w:rPr>
          <w:rFonts w:hint="eastAsia" w:ascii="仿宋" w:hAnsi="仿宋" w:eastAsia="仿宋" w:cs="仿宋"/>
          <w:spacing w:val="6"/>
          <w:sz w:val="24"/>
          <w:szCs w:val="24"/>
          <w:u w:val="single" w:color="auto"/>
        </w:rPr>
        <w:t xml:space="preserve">  </w:t>
      </w:r>
      <w:r>
        <w:rPr>
          <w:rFonts w:hint="eastAsia" w:ascii="仿宋" w:hAnsi="仿宋" w:eastAsia="仿宋" w:cs="仿宋"/>
          <w:spacing w:val="6"/>
          <w:sz w:val="24"/>
          <w:szCs w:val="24"/>
          <w:u w:val="single" w:color="auto"/>
          <w:lang w:val="en-US" w:eastAsia="zh-CN"/>
        </w:rPr>
        <w:t xml:space="preserve">  </w:t>
      </w:r>
      <w:r>
        <w:rPr>
          <w:rFonts w:hint="eastAsia" w:ascii="仿宋" w:hAnsi="仿宋" w:eastAsia="仿宋" w:cs="仿宋"/>
          <w:spacing w:val="6"/>
          <w:sz w:val="24"/>
          <w:szCs w:val="24"/>
          <w:u w:val="single" w:color="auto"/>
        </w:rPr>
        <w:t xml:space="preserve">       </w:t>
      </w:r>
      <w:r>
        <w:rPr>
          <w:rFonts w:hint="eastAsia" w:ascii="仿宋" w:hAnsi="仿宋" w:eastAsia="仿宋" w:cs="仿宋"/>
          <w:spacing w:val="6"/>
          <w:sz w:val="24"/>
          <w:szCs w:val="24"/>
        </w:rPr>
        <w:t>；</w:t>
      </w:r>
    </w:p>
    <w:p w14:paraId="4B300BEE">
      <w:pPr>
        <w:spacing w:before="162" w:line="360" w:lineRule="auto"/>
        <w:ind w:left="422"/>
        <w:rPr>
          <w:rFonts w:hint="eastAsia" w:ascii="仿宋" w:hAnsi="仿宋" w:eastAsia="仿宋" w:cs="仿宋"/>
          <w:sz w:val="24"/>
          <w:szCs w:val="24"/>
        </w:rPr>
      </w:pPr>
      <w:r>
        <w:rPr>
          <w:rFonts w:hint="eastAsia" w:ascii="仿宋" w:hAnsi="仿宋" w:eastAsia="仿宋" w:cs="仿宋"/>
          <w:spacing w:val="5"/>
          <w:sz w:val="24"/>
          <w:szCs w:val="24"/>
        </w:rPr>
        <w:t>建造师注册证书号：</w:t>
      </w:r>
      <w:r>
        <w:rPr>
          <w:rFonts w:hint="eastAsia" w:ascii="仿宋" w:hAnsi="仿宋" w:eastAsia="仿宋" w:cs="仿宋"/>
          <w:spacing w:val="5"/>
          <w:sz w:val="24"/>
          <w:szCs w:val="24"/>
          <w:u w:val="single" w:color="auto"/>
        </w:rPr>
        <w:t xml:space="preserve"> </w:t>
      </w:r>
      <w:r>
        <w:rPr>
          <w:rFonts w:hint="eastAsia" w:ascii="仿宋" w:hAnsi="仿宋" w:eastAsia="仿宋" w:cs="仿宋"/>
          <w:spacing w:val="5"/>
          <w:sz w:val="24"/>
          <w:szCs w:val="24"/>
          <w:u w:val="single" w:color="auto"/>
          <w:lang w:val="en-US" w:eastAsia="zh-CN"/>
        </w:rPr>
        <w:t xml:space="preserve"> </w:t>
      </w:r>
      <w:r>
        <w:rPr>
          <w:rFonts w:hint="eastAsia" w:ascii="仿宋" w:hAnsi="仿宋" w:eastAsia="仿宋" w:cs="仿宋"/>
          <w:spacing w:val="4"/>
          <w:sz w:val="24"/>
          <w:szCs w:val="24"/>
          <w:u w:val="single" w:color="auto"/>
        </w:rPr>
        <w:t xml:space="preserve">                    </w:t>
      </w:r>
      <w:r>
        <w:rPr>
          <w:rFonts w:hint="eastAsia" w:ascii="仿宋" w:hAnsi="仿宋" w:eastAsia="仿宋" w:cs="仿宋"/>
          <w:spacing w:val="4"/>
          <w:sz w:val="24"/>
          <w:szCs w:val="24"/>
        </w:rPr>
        <w:t>；</w:t>
      </w:r>
    </w:p>
    <w:p w14:paraId="4C42E22A">
      <w:pPr>
        <w:spacing w:before="165" w:line="360" w:lineRule="auto"/>
        <w:ind w:left="420" w:right="4111" w:firstLine="1"/>
        <w:jc w:val="both"/>
        <w:rPr>
          <w:rFonts w:hint="eastAsia" w:ascii="仿宋" w:hAnsi="仿宋" w:eastAsia="仿宋" w:cs="仿宋"/>
          <w:sz w:val="24"/>
          <w:szCs w:val="24"/>
        </w:rPr>
      </w:pPr>
      <w:r>
        <w:rPr>
          <w:rFonts w:hint="eastAsia" w:ascii="仿宋" w:hAnsi="仿宋" w:eastAsia="仿宋" w:cs="仿宋"/>
          <w:spacing w:val="6"/>
          <w:sz w:val="24"/>
          <w:szCs w:val="24"/>
        </w:rPr>
        <w:t>建造师执业印章号：</w:t>
      </w:r>
      <w:r>
        <w:rPr>
          <w:rFonts w:hint="eastAsia" w:ascii="仿宋" w:hAnsi="仿宋" w:eastAsia="仿宋" w:cs="仿宋"/>
          <w:spacing w:val="6"/>
          <w:sz w:val="24"/>
          <w:szCs w:val="24"/>
          <w:u w:val="single" w:color="auto"/>
        </w:rPr>
        <w:t xml:space="preserve">   </w:t>
      </w:r>
      <w:r>
        <w:rPr>
          <w:rFonts w:hint="eastAsia" w:ascii="仿宋" w:hAnsi="仿宋" w:eastAsia="仿宋" w:cs="仿宋"/>
          <w:spacing w:val="6"/>
          <w:sz w:val="24"/>
          <w:szCs w:val="24"/>
          <w:u w:val="single" w:color="auto"/>
          <w:lang w:val="en-US" w:eastAsia="zh-CN"/>
        </w:rPr>
        <w:t xml:space="preserve">      </w:t>
      </w:r>
      <w:r>
        <w:rPr>
          <w:rFonts w:hint="eastAsia" w:ascii="仿宋" w:hAnsi="仿宋" w:eastAsia="仿宋" w:cs="仿宋"/>
          <w:spacing w:val="5"/>
          <w:sz w:val="24"/>
          <w:szCs w:val="24"/>
          <w:u w:val="single" w:color="auto"/>
        </w:rPr>
        <w:t xml:space="preserve">       </w:t>
      </w:r>
      <w:r>
        <w:rPr>
          <w:rFonts w:hint="eastAsia" w:ascii="仿宋" w:hAnsi="仿宋" w:eastAsia="仿宋" w:cs="仿宋"/>
          <w:spacing w:val="5"/>
          <w:sz w:val="24"/>
          <w:szCs w:val="24"/>
        </w:rPr>
        <w:t>；</w:t>
      </w:r>
      <w:r>
        <w:rPr>
          <w:rFonts w:hint="eastAsia" w:ascii="仿宋" w:hAnsi="仿宋" w:eastAsia="仿宋" w:cs="仿宋"/>
          <w:sz w:val="24"/>
          <w:szCs w:val="24"/>
        </w:rPr>
        <w:t xml:space="preserve"> </w:t>
      </w:r>
    </w:p>
    <w:p w14:paraId="47DCFDDF">
      <w:pPr>
        <w:spacing w:before="165" w:line="360" w:lineRule="auto"/>
        <w:ind w:left="420" w:right="4111" w:firstLine="1"/>
        <w:jc w:val="both"/>
        <w:rPr>
          <w:rFonts w:hint="eastAsia" w:ascii="仿宋" w:hAnsi="仿宋" w:eastAsia="仿宋" w:cs="仿宋"/>
          <w:sz w:val="24"/>
          <w:szCs w:val="24"/>
        </w:rPr>
      </w:pPr>
      <w:r>
        <w:rPr>
          <w:rFonts w:hint="eastAsia" w:ascii="仿宋" w:hAnsi="仿宋" w:eastAsia="仿宋" w:cs="仿宋"/>
          <w:spacing w:val="5"/>
          <w:sz w:val="24"/>
          <w:szCs w:val="24"/>
        </w:rPr>
        <w:t>安全生产考核</w:t>
      </w:r>
      <w:r>
        <w:rPr>
          <w:rFonts w:hint="eastAsia" w:ascii="仿宋" w:hAnsi="仿宋" w:eastAsia="仿宋" w:cs="仿宋"/>
          <w:spacing w:val="5"/>
          <w:sz w:val="24"/>
          <w:szCs w:val="24"/>
          <w:lang w:val="en-US" w:eastAsia="zh-CN"/>
        </w:rPr>
        <w:t>合格证</w:t>
      </w:r>
      <w:r>
        <w:rPr>
          <w:rFonts w:hint="eastAsia" w:ascii="仿宋" w:hAnsi="仿宋" w:eastAsia="仿宋" w:cs="仿宋"/>
          <w:spacing w:val="5"/>
          <w:sz w:val="24"/>
          <w:szCs w:val="24"/>
        </w:rPr>
        <w:t>号：</w:t>
      </w:r>
      <w:r>
        <w:rPr>
          <w:rFonts w:hint="eastAsia" w:ascii="仿宋" w:hAnsi="仿宋" w:eastAsia="仿宋" w:cs="仿宋"/>
          <w:spacing w:val="5"/>
          <w:sz w:val="24"/>
          <w:szCs w:val="24"/>
          <w:u w:val="single" w:color="auto"/>
        </w:rPr>
        <w:t xml:space="preserve"> </w:t>
      </w:r>
      <w:r>
        <w:rPr>
          <w:rFonts w:hint="eastAsia" w:ascii="仿宋" w:hAnsi="仿宋" w:eastAsia="仿宋" w:cs="仿宋"/>
          <w:spacing w:val="5"/>
          <w:sz w:val="24"/>
          <w:szCs w:val="24"/>
          <w:u w:val="single" w:color="auto"/>
          <w:lang w:val="en-US" w:eastAsia="zh-CN"/>
        </w:rPr>
        <w:t xml:space="preserve">     </w:t>
      </w:r>
      <w:r>
        <w:rPr>
          <w:rFonts w:hint="eastAsia" w:ascii="仿宋" w:hAnsi="仿宋" w:eastAsia="仿宋" w:cs="仿宋"/>
          <w:spacing w:val="4"/>
          <w:sz w:val="24"/>
          <w:szCs w:val="24"/>
          <w:u w:val="single" w:color="auto"/>
        </w:rPr>
        <w:t xml:space="preserve"> </w:t>
      </w:r>
      <w:r>
        <w:rPr>
          <w:rFonts w:hint="eastAsia" w:ascii="仿宋" w:hAnsi="仿宋" w:eastAsia="仿宋" w:cs="仿宋"/>
          <w:spacing w:val="4"/>
          <w:sz w:val="24"/>
          <w:szCs w:val="24"/>
        </w:rPr>
        <w:t>；</w:t>
      </w:r>
      <w:r>
        <w:rPr>
          <w:rFonts w:hint="eastAsia" w:ascii="仿宋" w:hAnsi="仿宋" w:eastAsia="仿宋" w:cs="仿宋"/>
          <w:sz w:val="24"/>
          <w:szCs w:val="24"/>
        </w:rPr>
        <w:t xml:space="preserve"> </w:t>
      </w:r>
    </w:p>
    <w:p w14:paraId="3E42FDEC">
      <w:pPr>
        <w:spacing w:before="165" w:line="360" w:lineRule="auto"/>
        <w:ind w:left="420" w:right="4111" w:firstLine="1"/>
        <w:jc w:val="both"/>
        <w:rPr>
          <w:rFonts w:hint="eastAsia" w:ascii="仿宋" w:hAnsi="仿宋" w:eastAsia="仿宋" w:cs="仿宋"/>
          <w:sz w:val="24"/>
          <w:szCs w:val="24"/>
        </w:rPr>
      </w:pPr>
      <w:r>
        <w:rPr>
          <w:rFonts w:hint="eastAsia" w:ascii="仿宋" w:hAnsi="仿宋" w:eastAsia="仿宋" w:cs="仿宋"/>
          <w:spacing w:val="3"/>
          <w:sz w:val="24"/>
          <w:szCs w:val="24"/>
        </w:rPr>
        <w:t>联系电话：</w:t>
      </w:r>
      <w:r>
        <w:rPr>
          <w:rFonts w:hint="eastAsia" w:ascii="仿宋" w:hAnsi="仿宋" w:eastAsia="仿宋" w:cs="仿宋"/>
          <w:spacing w:val="18"/>
          <w:sz w:val="24"/>
          <w:szCs w:val="24"/>
          <w:u w:val="single" w:color="auto"/>
        </w:rPr>
        <w:t xml:space="preserve">  </w:t>
      </w:r>
      <w:r>
        <w:rPr>
          <w:rFonts w:hint="eastAsia" w:ascii="仿宋" w:hAnsi="仿宋" w:eastAsia="仿宋" w:cs="仿宋"/>
          <w:spacing w:val="3"/>
          <w:sz w:val="24"/>
          <w:szCs w:val="24"/>
          <w:u w:val="single" w:color="auto"/>
          <w:lang w:val="en-US" w:eastAsia="zh-CN"/>
        </w:rPr>
        <w:t xml:space="preserve"> </w:t>
      </w:r>
      <w:r>
        <w:rPr>
          <w:rFonts w:hint="eastAsia" w:ascii="仿宋" w:hAnsi="仿宋" w:eastAsia="仿宋" w:cs="仿宋"/>
          <w:spacing w:val="3"/>
          <w:sz w:val="24"/>
          <w:szCs w:val="24"/>
          <w:u w:val="single" w:color="auto"/>
        </w:rPr>
        <w:t xml:space="preserve">   </w:t>
      </w:r>
      <w:r>
        <w:rPr>
          <w:rFonts w:hint="eastAsia" w:ascii="仿宋" w:hAnsi="仿宋" w:eastAsia="仿宋" w:cs="仿宋"/>
          <w:spacing w:val="3"/>
          <w:sz w:val="24"/>
          <w:szCs w:val="24"/>
          <w:u w:val="single" w:color="auto"/>
          <w:lang w:val="en-US" w:eastAsia="zh-CN"/>
        </w:rPr>
        <w:t xml:space="preserve">               </w:t>
      </w:r>
      <w:r>
        <w:rPr>
          <w:rFonts w:hint="eastAsia" w:ascii="仿宋" w:hAnsi="仿宋" w:eastAsia="仿宋" w:cs="仿宋"/>
          <w:spacing w:val="3"/>
          <w:sz w:val="24"/>
          <w:szCs w:val="24"/>
          <w:u w:val="single" w:color="auto"/>
        </w:rPr>
        <w:t xml:space="preserve">     </w:t>
      </w:r>
      <w:r>
        <w:rPr>
          <w:rFonts w:hint="eastAsia" w:ascii="仿宋" w:hAnsi="仿宋" w:eastAsia="仿宋" w:cs="仿宋"/>
          <w:spacing w:val="3"/>
          <w:sz w:val="24"/>
          <w:szCs w:val="24"/>
        </w:rPr>
        <w:t>；</w:t>
      </w:r>
    </w:p>
    <w:p w14:paraId="057801B8">
      <w:pPr>
        <w:spacing w:before="43" w:line="360" w:lineRule="auto"/>
        <w:ind w:left="444"/>
        <w:rPr>
          <w:rFonts w:hint="eastAsia" w:ascii="仿宋" w:hAnsi="仿宋" w:eastAsia="仿宋" w:cs="仿宋"/>
          <w:sz w:val="24"/>
          <w:szCs w:val="24"/>
        </w:rPr>
      </w:pPr>
      <w:r>
        <w:rPr>
          <w:rFonts w:hint="eastAsia" w:ascii="仿宋" w:hAnsi="仿宋" w:eastAsia="仿宋" w:cs="仿宋"/>
          <w:spacing w:val="4"/>
          <w:sz w:val="24"/>
          <w:szCs w:val="24"/>
        </w:rPr>
        <w:t>电子信箱：</w:t>
      </w:r>
      <w:r>
        <w:rPr>
          <w:rFonts w:hint="eastAsia" w:ascii="仿宋" w:hAnsi="仿宋" w:eastAsia="仿宋" w:cs="仿宋"/>
          <w:spacing w:val="4"/>
          <w:sz w:val="24"/>
          <w:szCs w:val="24"/>
          <w:u w:val="single" w:color="auto"/>
        </w:rPr>
        <w:t xml:space="preserve">    </w:t>
      </w:r>
      <w:r>
        <w:rPr>
          <w:rFonts w:hint="eastAsia" w:ascii="仿宋" w:hAnsi="仿宋" w:eastAsia="仿宋" w:cs="仿宋"/>
          <w:spacing w:val="4"/>
          <w:sz w:val="24"/>
          <w:szCs w:val="24"/>
          <w:u w:val="single" w:color="auto"/>
          <w:lang w:val="en-US" w:eastAsia="zh-CN"/>
        </w:rPr>
        <w:t xml:space="preserve">           </w:t>
      </w:r>
      <w:r>
        <w:rPr>
          <w:rFonts w:hint="eastAsia" w:ascii="仿宋" w:hAnsi="仿宋" w:eastAsia="仿宋" w:cs="仿宋"/>
          <w:spacing w:val="4"/>
          <w:sz w:val="24"/>
          <w:szCs w:val="24"/>
          <w:u w:val="single" w:color="auto"/>
        </w:rPr>
        <w:t xml:space="preserve">     </w:t>
      </w:r>
      <w:r>
        <w:rPr>
          <w:rFonts w:hint="eastAsia" w:ascii="仿宋" w:hAnsi="仿宋" w:eastAsia="仿宋" w:cs="仿宋"/>
          <w:spacing w:val="4"/>
          <w:sz w:val="24"/>
          <w:szCs w:val="24"/>
        </w:rPr>
        <w:t>；</w:t>
      </w:r>
    </w:p>
    <w:p w14:paraId="5E0C8BEC">
      <w:pPr>
        <w:spacing w:before="170" w:line="360" w:lineRule="auto"/>
        <w:ind w:left="419"/>
        <w:rPr>
          <w:rFonts w:hint="eastAsia" w:ascii="仿宋" w:hAnsi="仿宋" w:eastAsia="仿宋" w:cs="仿宋"/>
          <w:sz w:val="24"/>
          <w:szCs w:val="24"/>
        </w:rPr>
      </w:pPr>
      <w:r>
        <w:rPr>
          <w:rFonts w:hint="eastAsia" w:ascii="仿宋" w:hAnsi="仿宋" w:eastAsia="仿宋" w:cs="仿宋"/>
          <w:spacing w:val="6"/>
          <w:sz w:val="24"/>
          <w:szCs w:val="24"/>
        </w:rPr>
        <w:t>通信地址：</w:t>
      </w:r>
      <w:r>
        <w:rPr>
          <w:rFonts w:hint="eastAsia" w:ascii="仿宋" w:hAnsi="仿宋" w:eastAsia="仿宋" w:cs="仿宋"/>
          <w:spacing w:val="6"/>
          <w:sz w:val="24"/>
          <w:szCs w:val="24"/>
          <w:u w:val="single" w:color="auto"/>
        </w:rPr>
        <w:t xml:space="preserve">  </w:t>
      </w:r>
      <w:r>
        <w:rPr>
          <w:rFonts w:hint="eastAsia" w:ascii="仿宋" w:hAnsi="仿宋" w:eastAsia="仿宋" w:cs="仿宋"/>
          <w:spacing w:val="6"/>
          <w:sz w:val="24"/>
          <w:szCs w:val="24"/>
          <w:u w:val="single" w:color="auto"/>
          <w:lang w:val="en-US" w:eastAsia="zh-CN"/>
        </w:rPr>
        <w:t xml:space="preserve">               </w:t>
      </w:r>
      <w:r>
        <w:rPr>
          <w:rFonts w:hint="eastAsia" w:ascii="仿宋" w:hAnsi="仿宋" w:eastAsia="仿宋" w:cs="仿宋"/>
          <w:spacing w:val="20"/>
          <w:sz w:val="24"/>
          <w:szCs w:val="24"/>
          <w:u w:val="single" w:color="auto"/>
        </w:rPr>
        <w:t xml:space="preserve">  </w:t>
      </w:r>
      <w:r>
        <w:rPr>
          <w:rFonts w:hint="eastAsia" w:ascii="仿宋" w:hAnsi="仿宋" w:eastAsia="仿宋" w:cs="仿宋"/>
          <w:spacing w:val="5"/>
          <w:sz w:val="24"/>
          <w:szCs w:val="24"/>
          <w:u w:val="single" w:color="auto"/>
        </w:rPr>
        <w:t>。</w:t>
      </w:r>
    </w:p>
    <w:p w14:paraId="00D33767">
      <w:pPr>
        <w:spacing w:before="162" w:line="360" w:lineRule="auto"/>
        <w:ind w:firstLine="419"/>
        <w:rPr>
          <w:rFonts w:hint="eastAsia" w:ascii="仿宋" w:hAnsi="仿宋" w:eastAsia="仿宋" w:cs="仿宋"/>
          <w:sz w:val="24"/>
          <w:szCs w:val="24"/>
        </w:rPr>
      </w:pPr>
      <w:r>
        <w:rPr>
          <w:rFonts w:hint="eastAsia" w:ascii="仿宋" w:hAnsi="仿宋" w:eastAsia="仿宋" w:cs="仿宋"/>
          <w:spacing w:val="12"/>
          <w:sz w:val="24"/>
          <w:szCs w:val="24"/>
        </w:rPr>
        <w:t>承包人对项目经理的授权范围如下：</w:t>
      </w:r>
      <w:r>
        <w:rPr>
          <w:rFonts w:hint="eastAsia" w:ascii="仿宋" w:hAnsi="仿宋" w:eastAsia="仿宋" w:cs="仿宋"/>
          <w:spacing w:val="12"/>
          <w:sz w:val="24"/>
          <w:szCs w:val="24"/>
          <w:u w:val="single" w:color="auto"/>
        </w:rPr>
        <w:t>全面实施质量、安全、进度、投</w:t>
      </w:r>
      <w:r>
        <w:rPr>
          <w:rFonts w:hint="eastAsia" w:ascii="仿宋" w:hAnsi="仿宋" w:eastAsia="仿宋" w:cs="仿宋"/>
          <w:spacing w:val="11"/>
          <w:sz w:val="24"/>
          <w:szCs w:val="24"/>
          <w:u w:val="single" w:color="auto"/>
        </w:rPr>
        <w:t>资、文明施工管理，涉及合同价</w:t>
      </w:r>
      <w:r>
        <w:rPr>
          <w:rFonts w:hint="eastAsia" w:ascii="仿宋" w:hAnsi="仿宋" w:eastAsia="仿宋" w:cs="仿宋"/>
          <w:spacing w:val="10"/>
          <w:sz w:val="24"/>
          <w:szCs w:val="24"/>
          <w:u w:val="single" w:color="auto"/>
        </w:rPr>
        <w:t>格变更、安全事故、质量事故等重大事项的处理，须经发包人所在部门领导签字同意。</w:t>
      </w:r>
    </w:p>
    <w:p w14:paraId="53A9E3AE">
      <w:pPr>
        <w:spacing w:before="33" w:line="360" w:lineRule="auto"/>
        <w:ind w:left="1" w:firstLine="421"/>
        <w:rPr>
          <w:rFonts w:hint="eastAsia" w:ascii="仿宋" w:hAnsi="仿宋" w:eastAsia="仿宋" w:cs="仿宋"/>
          <w:sz w:val="24"/>
          <w:szCs w:val="24"/>
        </w:rPr>
      </w:pPr>
      <w:r>
        <w:rPr>
          <w:rFonts w:hint="eastAsia" w:ascii="仿宋" w:hAnsi="仿宋" w:eastAsia="仿宋" w:cs="仿宋"/>
          <w:spacing w:val="8"/>
          <w:sz w:val="24"/>
          <w:szCs w:val="24"/>
        </w:rPr>
        <w:t>关于项目经理每月在施工现场的时间要求：</w:t>
      </w:r>
      <w:r>
        <w:rPr>
          <w:rFonts w:hint="eastAsia" w:ascii="仿宋" w:hAnsi="仿宋" w:eastAsia="仿宋" w:cs="仿宋"/>
          <w:spacing w:val="8"/>
          <w:sz w:val="24"/>
          <w:szCs w:val="24"/>
          <w:u w:val="single" w:color="auto"/>
        </w:rPr>
        <w:t>到位率为</w:t>
      </w:r>
      <w:r>
        <w:rPr>
          <w:rFonts w:hint="eastAsia" w:ascii="仿宋" w:hAnsi="仿宋" w:eastAsia="仿宋" w:cs="仿宋"/>
          <w:spacing w:val="-37"/>
          <w:sz w:val="24"/>
          <w:szCs w:val="24"/>
          <w:u w:val="single" w:color="auto"/>
        </w:rPr>
        <w:t xml:space="preserve"> </w:t>
      </w:r>
      <w:r>
        <w:rPr>
          <w:rFonts w:hint="eastAsia" w:ascii="仿宋" w:hAnsi="仿宋" w:eastAsia="仿宋" w:cs="仿宋"/>
          <w:spacing w:val="7"/>
          <w:sz w:val="24"/>
          <w:szCs w:val="24"/>
          <w:u w:val="single" w:color="auto"/>
        </w:rPr>
        <w:t>90%(按每月</w:t>
      </w:r>
      <w:r>
        <w:rPr>
          <w:rFonts w:hint="eastAsia" w:ascii="仿宋" w:hAnsi="仿宋" w:eastAsia="仿宋" w:cs="仿宋"/>
          <w:spacing w:val="-43"/>
          <w:sz w:val="24"/>
          <w:szCs w:val="24"/>
          <w:u w:val="single" w:color="auto"/>
        </w:rPr>
        <w:t xml:space="preserve"> </w:t>
      </w:r>
      <w:r>
        <w:rPr>
          <w:rFonts w:hint="eastAsia" w:ascii="仿宋" w:hAnsi="仿宋" w:eastAsia="仿宋" w:cs="仿宋"/>
          <w:spacing w:val="7"/>
          <w:sz w:val="24"/>
          <w:szCs w:val="24"/>
          <w:u w:val="single" w:color="auto"/>
        </w:rPr>
        <w:t>25天)</w:t>
      </w:r>
      <w:r>
        <w:rPr>
          <w:rFonts w:hint="eastAsia" w:ascii="仿宋" w:hAnsi="仿宋" w:eastAsia="仿宋" w:cs="仿宋"/>
          <w:spacing w:val="-25"/>
          <w:sz w:val="24"/>
          <w:szCs w:val="24"/>
          <w:u w:val="single" w:color="auto"/>
        </w:rPr>
        <w:t xml:space="preserve"> </w:t>
      </w:r>
      <w:r>
        <w:rPr>
          <w:rFonts w:hint="eastAsia" w:ascii="仿宋" w:hAnsi="仿宋" w:eastAsia="仿宋" w:cs="仿宋"/>
          <w:spacing w:val="7"/>
          <w:sz w:val="24"/>
          <w:szCs w:val="24"/>
          <w:u w:val="single" w:color="auto"/>
        </w:rPr>
        <w:t>，重要施工工序或环节时项目</w:t>
      </w:r>
      <w:r>
        <w:rPr>
          <w:rFonts w:hint="eastAsia" w:ascii="仿宋" w:hAnsi="仿宋" w:eastAsia="仿宋" w:cs="仿宋"/>
          <w:spacing w:val="8"/>
          <w:sz w:val="24"/>
          <w:szCs w:val="24"/>
          <w:u w:val="single" w:color="auto"/>
        </w:rPr>
        <w:t>经理、技术负责人等必须到场</w:t>
      </w:r>
      <w:r>
        <w:rPr>
          <w:rFonts w:hint="eastAsia" w:ascii="仿宋" w:hAnsi="仿宋" w:eastAsia="仿宋" w:cs="仿宋"/>
          <w:spacing w:val="8"/>
          <w:sz w:val="24"/>
          <w:szCs w:val="24"/>
        </w:rPr>
        <w:t>。</w:t>
      </w:r>
    </w:p>
    <w:p w14:paraId="46BD8E52">
      <w:pPr>
        <w:spacing w:before="54" w:line="360" w:lineRule="auto"/>
        <w:ind w:left="5" w:firstLine="414"/>
        <w:rPr>
          <w:rFonts w:hint="eastAsia" w:ascii="仿宋" w:hAnsi="仿宋" w:eastAsia="仿宋" w:cs="仿宋"/>
          <w:sz w:val="24"/>
          <w:szCs w:val="24"/>
        </w:rPr>
      </w:pPr>
      <w:r>
        <w:rPr>
          <w:rFonts w:hint="eastAsia" w:ascii="仿宋" w:hAnsi="仿宋" w:eastAsia="仿宋" w:cs="仿宋"/>
          <w:spacing w:val="9"/>
          <w:sz w:val="24"/>
          <w:szCs w:val="24"/>
        </w:rPr>
        <w:t>承包人未提交劳动合同，以及没有为项目经理缴纳社会保险证明的违约责任：</w:t>
      </w:r>
      <w:r>
        <w:rPr>
          <w:rFonts w:hint="eastAsia" w:ascii="仿宋" w:hAnsi="仿宋" w:eastAsia="仿宋" w:cs="仿宋"/>
          <w:spacing w:val="9"/>
          <w:sz w:val="24"/>
          <w:szCs w:val="24"/>
          <w:u w:val="single" w:color="auto"/>
        </w:rPr>
        <w:t xml:space="preserve"> 责令承包人改正，并从</w:t>
      </w:r>
      <w:r>
        <w:rPr>
          <w:rFonts w:hint="eastAsia" w:ascii="仿宋" w:hAnsi="仿宋" w:eastAsia="仿宋" w:cs="仿宋"/>
          <w:spacing w:val="4"/>
          <w:sz w:val="24"/>
          <w:szCs w:val="24"/>
          <w:u w:val="single" w:color="auto"/>
        </w:rPr>
        <w:t>结算款中扣除1万元的违约金</w:t>
      </w:r>
      <w:r>
        <w:rPr>
          <w:rFonts w:hint="eastAsia" w:ascii="仿宋" w:hAnsi="仿宋" w:eastAsia="仿宋" w:cs="仿宋"/>
          <w:spacing w:val="4"/>
          <w:sz w:val="24"/>
          <w:szCs w:val="24"/>
        </w:rPr>
        <w:t>。</w:t>
      </w:r>
    </w:p>
    <w:p w14:paraId="3632AE31">
      <w:pPr>
        <w:spacing w:before="32" w:line="360" w:lineRule="auto"/>
        <w:ind w:left="3" w:leftChars="0" w:firstLine="419" w:firstLineChars="164"/>
        <w:rPr>
          <w:rFonts w:hint="eastAsia" w:ascii="仿宋" w:hAnsi="仿宋" w:eastAsia="仿宋" w:cs="仿宋"/>
          <w:sz w:val="24"/>
          <w:szCs w:val="24"/>
        </w:rPr>
      </w:pPr>
      <w:r>
        <w:rPr>
          <w:rFonts w:hint="eastAsia" w:ascii="仿宋" w:hAnsi="仿宋" w:eastAsia="仿宋" w:cs="仿宋"/>
          <w:spacing w:val="8"/>
          <w:sz w:val="24"/>
          <w:szCs w:val="24"/>
        </w:rPr>
        <w:t>项目经理未经批准，擅自离开施工现场的违约责任：</w:t>
      </w:r>
      <w:r>
        <w:rPr>
          <w:rFonts w:hint="eastAsia" w:ascii="仿宋" w:hAnsi="仿宋" w:eastAsia="仿宋" w:cs="仿宋"/>
          <w:spacing w:val="8"/>
          <w:sz w:val="24"/>
          <w:szCs w:val="24"/>
          <w:u w:val="single" w:color="auto"/>
        </w:rPr>
        <w:t xml:space="preserve"> 按违约金人民币1000元/天从结算款中扣除</w:t>
      </w:r>
      <w:r>
        <w:rPr>
          <w:rFonts w:hint="eastAsia" w:ascii="仿宋" w:hAnsi="仿宋" w:eastAsia="仿宋" w:cs="仿宋"/>
          <w:spacing w:val="8"/>
          <w:sz w:val="24"/>
          <w:szCs w:val="24"/>
        </w:rPr>
        <w:t>。</w:t>
      </w:r>
    </w:p>
    <w:p w14:paraId="7E4BD781">
      <w:pPr>
        <w:spacing w:before="162" w:line="360" w:lineRule="auto"/>
        <w:ind w:left="420"/>
        <w:rPr>
          <w:rFonts w:hint="eastAsia" w:ascii="仿宋" w:hAnsi="仿宋" w:eastAsia="仿宋" w:cs="仿宋"/>
          <w:sz w:val="24"/>
          <w:szCs w:val="24"/>
        </w:rPr>
      </w:pPr>
      <w:r>
        <w:rPr>
          <w:rFonts w:hint="eastAsia" w:ascii="仿宋" w:hAnsi="仿宋" w:eastAsia="仿宋" w:cs="仿宋"/>
          <w:spacing w:val="7"/>
          <w:sz w:val="24"/>
          <w:szCs w:val="24"/>
        </w:rPr>
        <w:t>3.2.3  承包人擅自更换项目经理的违约责任：</w:t>
      </w:r>
    </w:p>
    <w:p w14:paraId="02271AF9">
      <w:pPr>
        <w:spacing w:before="162" w:line="360" w:lineRule="auto"/>
        <w:ind w:left="2" w:firstLine="427"/>
        <w:rPr>
          <w:rFonts w:hint="eastAsia" w:ascii="仿宋" w:hAnsi="仿宋" w:eastAsia="仿宋" w:cs="仿宋"/>
          <w:sz w:val="24"/>
          <w:szCs w:val="24"/>
        </w:rPr>
      </w:pPr>
      <w:r>
        <w:rPr>
          <w:rFonts w:hint="eastAsia" w:ascii="仿宋" w:hAnsi="仿宋" w:eastAsia="仿宋" w:cs="仿宋"/>
          <w:spacing w:val="9"/>
          <w:sz w:val="24"/>
          <w:szCs w:val="24"/>
        </w:rPr>
        <w:t>（1）承包人确需更换项目经理的，继任项目经理注册执业资格、管理经验的约定：</w:t>
      </w:r>
      <w:r>
        <w:rPr>
          <w:rFonts w:hint="eastAsia" w:ascii="仿宋" w:hAnsi="仿宋" w:eastAsia="仿宋" w:cs="仿宋"/>
          <w:spacing w:val="9"/>
          <w:sz w:val="24"/>
          <w:szCs w:val="24"/>
          <w:u w:val="single" w:color="auto"/>
        </w:rPr>
        <w:t>不得低于原项目经</w:t>
      </w:r>
      <w:r>
        <w:rPr>
          <w:rFonts w:hint="eastAsia" w:ascii="仿宋" w:hAnsi="仿宋" w:eastAsia="仿宋" w:cs="仿宋"/>
          <w:spacing w:val="8"/>
          <w:sz w:val="24"/>
          <w:szCs w:val="24"/>
          <w:u w:val="single" w:color="auto"/>
        </w:rPr>
        <w:t>理的注册执业资格、管理经验</w:t>
      </w:r>
      <w:r>
        <w:rPr>
          <w:rFonts w:hint="eastAsia" w:ascii="仿宋" w:hAnsi="仿宋" w:eastAsia="仿宋" w:cs="仿宋"/>
          <w:spacing w:val="8"/>
          <w:sz w:val="24"/>
          <w:szCs w:val="24"/>
        </w:rPr>
        <w:t>。</w:t>
      </w:r>
    </w:p>
    <w:p w14:paraId="5A25F30A">
      <w:pPr>
        <w:spacing w:before="161" w:line="360" w:lineRule="auto"/>
        <w:ind w:firstLine="434"/>
        <w:rPr>
          <w:rFonts w:hint="eastAsia" w:ascii="仿宋" w:hAnsi="仿宋" w:eastAsia="仿宋" w:cs="仿宋"/>
          <w:sz w:val="24"/>
          <w:szCs w:val="24"/>
        </w:rPr>
      </w:pPr>
      <w:r>
        <w:rPr>
          <w:rFonts w:hint="eastAsia" w:ascii="仿宋" w:hAnsi="仿宋" w:eastAsia="仿宋" w:cs="仿宋"/>
          <w:spacing w:val="9"/>
          <w:sz w:val="24"/>
          <w:szCs w:val="24"/>
        </w:rPr>
        <w:t>（2）承包人擅自更换项目经理的违约责任：</w:t>
      </w:r>
      <w:r>
        <w:rPr>
          <w:rFonts w:hint="eastAsia" w:ascii="仿宋" w:hAnsi="仿宋" w:eastAsia="仿宋" w:cs="仿宋"/>
          <w:spacing w:val="9"/>
          <w:sz w:val="24"/>
          <w:szCs w:val="24"/>
          <w:u w:val="single" w:color="auto"/>
        </w:rPr>
        <w:t>在施工期间不准更换，特殊情况要求更换项目</w:t>
      </w:r>
      <w:r>
        <w:rPr>
          <w:rFonts w:hint="eastAsia" w:ascii="仿宋" w:hAnsi="仿宋" w:eastAsia="仿宋" w:cs="仿宋"/>
          <w:spacing w:val="8"/>
          <w:sz w:val="24"/>
          <w:szCs w:val="24"/>
          <w:u w:val="single" w:color="auto"/>
        </w:rPr>
        <w:t>经理的，须</w:t>
      </w:r>
      <w:r>
        <w:rPr>
          <w:rFonts w:hint="eastAsia" w:ascii="仿宋" w:hAnsi="仿宋" w:eastAsia="仿宋" w:cs="仿宋"/>
          <w:spacing w:val="10"/>
          <w:sz w:val="24"/>
          <w:szCs w:val="24"/>
          <w:u w:val="single" w:color="auto"/>
        </w:rPr>
        <w:t>经发包人同意备案。承包人擅自更换项目经理的将被视为承包人违约，并按照人民币</w:t>
      </w:r>
      <w:r>
        <w:rPr>
          <w:rFonts w:hint="eastAsia" w:ascii="仿宋" w:hAnsi="仿宋" w:eastAsia="仿宋" w:cs="仿宋"/>
          <w:spacing w:val="-27"/>
          <w:sz w:val="24"/>
          <w:szCs w:val="24"/>
          <w:u w:val="single" w:color="auto"/>
        </w:rPr>
        <w:t xml:space="preserve"> </w:t>
      </w:r>
      <w:r>
        <w:rPr>
          <w:rFonts w:hint="eastAsia" w:ascii="仿宋" w:hAnsi="仿宋" w:eastAsia="仿宋" w:cs="仿宋"/>
          <w:spacing w:val="10"/>
          <w:sz w:val="24"/>
          <w:szCs w:val="24"/>
          <w:u w:val="single" w:color="auto"/>
        </w:rPr>
        <w:t>5000元/人/次付给发</w:t>
      </w:r>
      <w:r>
        <w:rPr>
          <w:rFonts w:hint="eastAsia" w:ascii="仿宋" w:hAnsi="仿宋" w:eastAsia="仿宋" w:cs="仿宋"/>
          <w:spacing w:val="6"/>
          <w:sz w:val="24"/>
          <w:szCs w:val="24"/>
          <w:u w:val="single" w:color="auto"/>
        </w:rPr>
        <w:t>包人违约金</w:t>
      </w:r>
      <w:r>
        <w:rPr>
          <w:rFonts w:hint="eastAsia" w:ascii="仿宋" w:hAnsi="仿宋" w:eastAsia="仿宋" w:cs="仿宋"/>
          <w:spacing w:val="6"/>
          <w:sz w:val="24"/>
          <w:szCs w:val="24"/>
        </w:rPr>
        <w:t>。</w:t>
      </w:r>
    </w:p>
    <w:p w14:paraId="0C268A71">
      <w:pPr>
        <w:spacing w:before="161" w:line="360" w:lineRule="auto"/>
        <w:ind w:left="1" w:firstLine="418"/>
        <w:rPr>
          <w:rFonts w:hint="eastAsia" w:ascii="仿宋" w:hAnsi="仿宋" w:eastAsia="仿宋" w:cs="仿宋"/>
          <w:sz w:val="24"/>
          <w:szCs w:val="24"/>
        </w:rPr>
      </w:pPr>
      <w:r>
        <w:rPr>
          <w:rFonts w:hint="eastAsia" w:ascii="仿宋" w:hAnsi="仿宋" w:eastAsia="仿宋" w:cs="仿宋"/>
          <w:spacing w:val="9"/>
          <w:sz w:val="24"/>
          <w:szCs w:val="24"/>
        </w:rPr>
        <w:t>3.2.4  承包人无正当理由拒绝更换项目经理的违约责任：</w:t>
      </w:r>
      <w:r>
        <w:rPr>
          <w:rFonts w:hint="eastAsia" w:ascii="仿宋" w:hAnsi="仿宋" w:eastAsia="仿宋" w:cs="仿宋"/>
          <w:spacing w:val="9"/>
          <w:sz w:val="24"/>
          <w:szCs w:val="24"/>
          <w:u w:val="single" w:color="auto"/>
        </w:rPr>
        <w:t xml:space="preserve"> 从结算款中扣除人民币</w:t>
      </w:r>
      <w:r>
        <w:rPr>
          <w:rFonts w:hint="eastAsia" w:ascii="仿宋" w:hAnsi="仿宋" w:eastAsia="仿宋" w:cs="仿宋"/>
          <w:spacing w:val="-24"/>
          <w:sz w:val="24"/>
          <w:szCs w:val="24"/>
          <w:u w:val="single" w:color="auto"/>
        </w:rPr>
        <w:t xml:space="preserve"> </w:t>
      </w:r>
      <w:r>
        <w:rPr>
          <w:rFonts w:hint="eastAsia" w:ascii="仿宋" w:hAnsi="仿宋" w:eastAsia="仿宋" w:cs="仿宋"/>
          <w:spacing w:val="9"/>
          <w:sz w:val="24"/>
          <w:szCs w:val="24"/>
          <w:u w:val="single" w:color="auto"/>
        </w:rPr>
        <w:t>5000元/人/次的违约</w:t>
      </w:r>
      <w:r>
        <w:rPr>
          <w:rFonts w:hint="eastAsia" w:ascii="仿宋" w:hAnsi="仿宋" w:eastAsia="仿宋" w:cs="仿宋"/>
          <w:spacing w:val="-1"/>
          <w:sz w:val="24"/>
          <w:szCs w:val="24"/>
          <w:u w:val="single" w:color="auto"/>
        </w:rPr>
        <w:t>金</w:t>
      </w:r>
      <w:r>
        <w:rPr>
          <w:rFonts w:hint="eastAsia" w:ascii="仿宋" w:hAnsi="仿宋" w:eastAsia="仿宋" w:cs="仿宋"/>
          <w:spacing w:val="-1"/>
          <w:sz w:val="24"/>
          <w:szCs w:val="24"/>
        </w:rPr>
        <w:t>。</w:t>
      </w:r>
    </w:p>
    <w:p w14:paraId="5B53C233">
      <w:pPr>
        <w:spacing w:before="154" w:line="360" w:lineRule="auto"/>
        <w:ind w:left="420"/>
        <w:rPr>
          <w:rFonts w:hint="eastAsia" w:ascii="仿宋" w:hAnsi="仿宋" w:eastAsia="仿宋" w:cs="仿宋"/>
          <w:sz w:val="24"/>
          <w:szCs w:val="24"/>
        </w:rPr>
      </w:pPr>
      <w:r>
        <w:rPr>
          <w:rFonts w:hint="eastAsia" w:ascii="仿宋" w:hAnsi="仿宋" w:eastAsia="仿宋" w:cs="仿宋"/>
          <w:spacing w:val="5"/>
          <w:sz w:val="24"/>
          <w:szCs w:val="24"/>
        </w:rPr>
        <w:t>3.3  承包人人员</w:t>
      </w:r>
    </w:p>
    <w:p w14:paraId="0B300615">
      <w:pPr>
        <w:spacing w:before="162" w:line="360" w:lineRule="auto"/>
        <w:ind w:left="0" w:leftChars="0" w:firstLine="419" w:firstLineChars="165"/>
        <w:rPr>
          <w:rFonts w:hint="eastAsia" w:ascii="仿宋" w:hAnsi="仿宋" w:eastAsia="仿宋" w:cs="仿宋"/>
          <w:sz w:val="24"/>
          <w:szCs w:val="24"/>
        </w:rPr>
      </w:pPr>
      <w:r>
        <w:rPr>
          <w:rFonts w:hint="eastAsia" w:ascii="仿宋" w:hAnsi="仿宋" w:eastAsia="仿宋" w:cs="仿宋"/>
          <w:spacing w:val="7"/>
          <w:sz w:val="24"/>
          <w:szCs w:val="24"/>
        </w:rPr>
        <w:t>3.3.1 承包人提交项目管理机构及施工现场管理人员安排报告的期限：</w:t>
      </w:r>
      <w:r>
        <w:rPr>
          <w:rFonts w:hint="eastAsia" w:ascii="仿宋" w:hAnsi="仿宋" w:eastAsia="仿宋" w:cs="仿宋"/>
          <w:spacing w:val="7"/>
          <w:sz w:val="24"/>
          <w:szCs w:val="24"/>
          <w:u w:val="single" w:color="auto"/>
        </w:rPr>
        <w:t>合同生效后</w:t>
      </w:r>
      <w:r>
        <w:rPr>
          <w:rFonts w:hint="eastAsia" w:ascii="仿宋" w:hAnsi="仿宋" w:eastAsia="仿宋" w:cs="仿宋"/>
          <w:spacing w:val="-40"/>
          <w:sz w:val="24"/>
          <w:szCs w:val="24"/>
          <w:u w:val="single" w:color="auto"/>
        </w:rPr>
        <w:t xml:space="preserve"> </w:t>
      </w:r>
      <w:r>
        <w:rPr>
          <w:rFonts w:hint="eastAsia" w:ascii="仿宋" w:hAnsi="仿宋" w:eastAsia="仿宋" w:cs="仿宋"/>
          <w:spacing w:val="7"/>
          <w:sz w:val="24"/>
          <w:szCs w:val="24"/>
          <w:u w:val="single" w:color="auto"/>
        </w:rPr>
        <w:t>7天内</w:t>
      </w:r>
      <w:r>
        <w:rPr>
          <w:rFonts w:hint="eastAsia" w:ascii="仿宋" w:hAnsi="仿宋" w:eastAsia="仿宋" w:cs="仿宋"/>
          <w:spacing w:val="7"/>
          <w:sz w:val="24"/>
          <w:szCs w:val="24"/>
        </w:rPr>
        <w:t>。</w:t>
      </w:r>
    </w:p>
    <w:p w14:paraId="4EACC4C1">
      <w:pPr>
        <w:spacing w:before="163" w:line="360" w:lineRule="auto"/>
        <w:ind w:left="3" w:firstLine="417"/>
        <w:rPr>
          <w:rFonts w:hint="eastAsia" w:ascii="仿宋" w:hAnsi="仿宋" w:eastAsia="仿宋" w:cs="仿宋"/>
          <w:sz w:val="24"/>
          <w:szCs w:val="24"/>
        </w:rPr>
      </w:pPr>
      <w:r>
        <w:rPr>
          <w:rFonts w:hint="eastAsia" w:ascii="仿宋" w:hAnsi="仿宋" w:eastAsia="仿宋" w:cs="仿宋"/>
          <w:spacing w:val="9"/>
          <w:sz w:val="24"/>
          <w:szCs w:val="24"/>
        </w:rPr>
        <w:t>3.3.2 承包人需更换主要施工管理人员的</w:t>
      </w:r>
      <w:r>
        <w:rPr>
          <w:rFonts w:hint="eastAsia" w:ascii="仿宋" w:hAnsi="仿宋" w:eastAsia="仿宋" w:cs="仿宋"/>
          <w:spacing w:val="8"/>
          <w:sz w:val="24"/>
          <w:szCs w:val="24"/>
        </w:rPr>
        <w:t>，继任人员的数量、注册执业资格、管理经验的约定：</w:t>
      </w:r>
      <w:r>
        <w:rPr>
          <w:rFonts w:hint="eastAsia" w:ascii="仿宋" w:hAnsi="仿宋" w:eastAsia="仿宋" w:cs="仿宋"/>
          <w:spacing w:val="8"/>
          <w:sz w:val="24"/>
          <w:szCs w:val="24"/>
          <w:u w:val="single" w:color="auto"/>
        </w:rPr>
        <w:t>不得低</w:t>
      </w:r>
      <w:r>
        <w:rPr>
          <w:rFonts w:hint="eastAsia" w:ascii="仿宋" w:hAnsi="仿宋" w:eastAsia="仿宋" w:cs="仿宋"/>
          <w:spacing w:val="9"/>
          <w:sz w:val="24"/>
          <w:szCs w:val="24"/>
          <w:u w:val="single" w:color="auto"/>
        </w:rPr>
        <w:t>于原主要施工管理人员的数量、注册执业资格、管理经验</w:t>
      </w:r>
      <w:r>
        <w:rPr>
          <w:rFonts w:hint="eastAsia" w:ascii="仿宋" w:hAnsi="仿宋" w:eastAsia="仿宋" w:cs="仿宋"/>
          <w:spacing w:val="9"/>
          <w:sz w:val="24"/>
          <w:szCs w:val="24"/>
        </w:rPr>
        <w:t>。</w:t>
      </w:r>
    </w:p>
    <w:p w14:paraId="040D90CE">
      <w:pPr>
        <w:spacing w:before="163" w:line="360" w:lineRule="auto"/>
        <w:ind w:left="17" w:firstLine="379"/>
        <w:rPr>
          <w:rFonts w:hint="eastAsia" w:ascii="仿宋" w:hAnsi="仿宋" w:eastAsia="仿宋" w:cs="仿宋"/>
          <w:sz w:val="24"/>
          <w:szCs w:val="24"/>
        </w:rPr>
      </w:pPr>
      <w:r>
        <w:rPr>
          <w:rFonts w:hint="eastAsia" w:ascii="仿宋" w:hAnsi="仿宋" w:eastAsia="仿宋" w:cs="仿宋"/>
          <w:spacing w:val="8"/>
          <w:sz w:val="24"/>
          <w:szCs w:val="24"/>
        </w:rPr>
        <w:t>3.3.3 承包人无正当理由拒绝撤换主要施工管理人员的违</w:t>
      </w:r>
      <w:r>
        <w:rPr>
          <w:rFonts w:hint="eastAsia" w:ascii="仿宋" w:hAnsi="仿宋" w:eastAsia="仿宋" w:cs="仿宋"/>
          <w:spacing w:val="7"/>
          <w:sz w:val="24"/>
          <w:szCs w:val="24"/>
        </w:rPr>
        <w:t>约责任：</w:t>
      </w:r>
      <w:r>
        <w:rPr>
          <w:rFonts w:hint="eastAsia" w:ascii="仿宋" w:hAnsi="仿宋" w:eastAsia="仿宋" w:cs="仿宋"/>
          <w:spacing w:val="7"/>
          <w:sz w:val="24"/>
          <w:szCs w:val="24"/>
          <w:u w:val="single" w:color="auto"/>
        </w:rPr>
        <w:t>从结算款中扣除人民币</w:t>
      </w:r>
      <w:r>
        <w:rPr>
          <w:rFonts w:hint="eastAsia" w:ascii="仿宋" w:hAnsi="仿宋" w:eastAsia="仿宋" w:cs="仿宋"/>
          <w:spacing w:val="-23"/>
          <w:sz w:val="24"/>
          <w:szCs w:val="24"/>
          <w:u w:val="single" w:color="auto"/>
        </w:rPr>
        <w:t xml:space="preserve"> </w:t>
      </w:r>
      <w:r>
        <w:rPr>
          <w:rFonts w:hint="eastAsia" w:ascii="仿宋" w:hAnsi="仿宋" w:eastAsia="仿宋" w:cs="仿宋"/>
          <w:spacing w:val="7"/>
          <w:sz w:val="24"/>
          <w:szCs w:val="24"/>
          <w:u w:val="single" w:color="auto"/>
          <w:lang w:val="en-US" w:eastAsia="zh-CN"/>
        </w:rPr>
        <w:t>2</w:t>
      </w:r>
      <w:r>
        <w:rPr>
          <w:rFonts w:hint="eastAsia" w:ascii="仿宋" w:hAnsi="仿宋" w:eastAsia="仿宋" w:cs="仿宋"/>
          <w:spacing w:val="7"/>
          <w:sz w:val="24"/>
          <w:szCs w:val="24"/>
          <w:u w:val="single" w:color="auto"/>
        </w:rPr>
        <w:t>000元/人/次</w:t>
      </w:r>
      <w:r>
        <w:rPr>
          <w:rFonts w:hint="eastAsia" w:ascii="仿宋" w:hAnsi="仿宋" w:eastAsia="仿宋" w:cs="仿宋"/>
          <w:spacing w:val="2"/>
          <w:sz w:val="24"/>
          <w:szCs w:val="24"/>
          <w:u w:val="single" w:color="auto"/>
        </w:rPr>
        <w:t>的违约金</w:t>
      </w:r>
      <w:r>
        <w:rPr>
          <w:rFonts w:hint="eastAsia" w:ascii="仿宋" w:hAnsi="仿宋" w:eastAsia="仿宋" w:cs="仿宋"/>
          <w:spacing w:val="2"/>
          <w:sz w:val="24"/>
          <w:szCs w:val="24"/>
        </w:rPr>
        <w:t>。</w:t>
      </w:r>
    </w:p>
    <w:p w14:paraId="69A529D2">
      <w:pPr>
        <w:spacing w:before="158" w:line="360" w:lineRule="auto"/>
        <w:ind w:left="420"/>
        <w:rPr>
          <w:rFonts w:hint="eastAsia" w:ascii="仿宋" w:hAnsi="仿宋" w:eastAsia="仿宋" w:cs="仿宋"/>
          <w:sz w:val="24"/>
          <w:szCs w:val="24"/>
        </w:rPr>
      </w:pPr>
      <w:r>
        <w:rPr>
          <w:rFonts w:hint="eastAsia" w:ascii="仿宋" w:hAnsi="仿宋" w:eastAsia="仿宋" w:cs="仿宋"/>
          <w:spacing w:val="8"/>
          <w:sz w:val="24"/>
          <w:szCs w:val="24"/>
        </w:rPr>
        <w:t>3.3.4  承包人主要施工管理人员离开施工现场的批准要求：</w:t>
      </w:r>
      <w:r>
        <w:rPr>
          <w:rFonts w:hint="eastAsia" w:ascii="仿宋" w:hAnsi="仿宋" w:eastAsia="仿宋" w:cs="仿宋"/>
          <w:spacing w:val="8"/>
          <w:sz w:val="24"/>
          <w:szCs w:val="24"/>
          <w:u w:val="single" w:color="auto"/>
        </w:rPr>
        <w:t>按通用条款执行</w:t>
      </w:r>
      <w:r>
        <w:rPr>
          <w:rFonts w:hint="eastAsia" w:ascii="仿宋" w:hAnsi="仿宋" w:eastAsia="仿宋" w:cs="仿宋"/>
          <w:spacing w:val="8"/>
          <w:sz w:val="24"/>
          <w:szCs w:val="24"/>
        </w:rPr>
        <w:t>。</w:t>
      </w:r>
    </w:p>
    <w:p w14:paraId="30435E6B">
      <w:pPr>
        <w:spacing w:before="160" w:line="360" w:lineRule="auto"/>
        <w:ind w:firstLine="420"/>
        <w:rPr>
          <w:rFonts w:hint="eastAsia" w:ascii="仿宋" w:hAnsi="仿宋" w:eastAsia="仿宋" w:cs="仿宋"/>
          <w:sz w:val="24"/>
          <w:szCs w:val="24"/>
        </w:rPr>
      </w:pPr>
      <w:r>
        <w:rPr>
          <w:rFonts w:hint="eastAsia" w:ascii="仿宋" w:hAnsi="仿宋" w:eastAsia="仿宋" w:cs="仿宋"/>
          <w:spacing w:val="10"/>
          <w:sz w:val="24"/>
          <w:szCs w:val="24"/>
        </w:rPr>
        <w:t>3.3.5 承包人擅自更换主要施工管理人员的违约责任：</w:t>
      </w:r>
      <w:r>
        <w:rPr>
          <w:rFonts w:hint="eastAsia" w:ascii="仿宋" w:hAnsi="仿宋" w:eastAsia="仿宋" w:cs="仿宋"/>
          <w:spacing w:val="10"/>
          <w:sz w:val="24"/>
          <w:szCs w:val="24"/>
          <w:u w:val="single" w:color="auto"/>
        </w:rPr>
        <w:t>在施工期间</w:t>
      </w:r>
      <w:r>
        <w:rPr>
          <w:rFonts w:hint="eastAsia" w:ascii="仿宋" w:hAnsi="仿宋" w:eastAsia="仿宋" w:cs="仿宋"/>
          <w:spacing w:val="9"/>
          <w:sz w:val="24"/>
          <w:szCs w:val="24"/>
          <w:u w:val="single" w:color="auto"/>
        </w:rPr>
        <w:t>不准更换，特殊情况要求更换的，须</w:t>
      </w:r>
      <w:r>
        <w:rPr>
          <w:rFonts w:hint="eastAsia" w:ascii="仿宋" w:hAnsi="仿宋" w:eastAsia="仿宋" w:cs="仿宋"/>
          <w:spacing w:val="12"/>
          <w:sz w:val="24"/>
          <w:szCs w:val="24"/>
          <w:u w:val="single" w:color="auto"/>
        </w:rPr>
        <w:t>经发包人同意备案。承包人更换技术负责人、施工员</w:t>
      </w:r>
      <w:r>
        <w:rPr>
          <w:rFonts w:hint="eastAsia" w:ascii="仿宋" w:hAnsi="仿宋" w:eastAsia="仿宋" w:cs="仿宋"/>
          <w:spacing w:val="11"/>
          <w:sz w:val="24"/>
          <w:szCs w:val="24"/>
          <w:u w:val="single" w:color="auto"/>
        </w:rPr>
        <w:t>的将被视为承包人违约，并按照人民币2000元/人/次</w:t>
      </w:r>
      <w:r>
        <w:rPr>
          <w:rFonts w:hint="eastAsia" w:ascii="仿宋" w:hAnsi="仿宋" w:eastAsia="仿宋" w:cs="仿宋"/>
          <w:spacing w:val="7"/>
          <w:sz w:val="24"/>
          <w:szCs w:val="24"/>
          <w:u w:val="single" w:color="auto"/>
        </w:rPr>
        <w:t>付给发包人违约金</w:t>
      </w:r>
      <w:r>
        <w:rPr>
          <w:rFonts w:hint="eastAsia" w:ascii="仿宋" w:hAnsi="仿宋" w:eastAsia="仿宋" w:cs="仿宋"/>
          <w:spacing w:val="7"/>
          <w:sz w:val="24"/>
          <w:szCs w:val="24"/>
        </w:rPr>
        <w:t>。</w:t>
      </w:r>
    </w:p>
    <w:p w14:paraId="64394387">
      <w:pPr>
        <w:spacing w:before="42" w:line="360" w:lineRule="auto"/>
        <w:ind w:left="1" w:right="91" w:hanging="1"/>
        <w:rPr>
          <w:rFonts w:hint="eastAsia" w:ascii="仿宋" w:hAnsi="仿宋" w:eastAsia="仿宋" w:cs="仿宋"/>
          <w:sz w:val="24"/>
          <w:szCs w:val="24"/>
        </w:rPr>
      </w:pPr>
      <w:r>
        <w:rPr>
          <w:rFonts w:hint="eastAsia" w:ascii="仿宋" w:hAnsi="仿宋" w:eastAsia="仿宋" w:cs="仿宋"/>
          <w:spacing w:val="12"/>
          <w:sz w:val="24"/>
          <w:szCs w:val="24"/>
        </w:rPr>
        <w:t>承包人主要施工管理人员擅自离开施工现场</w:t>
      </w:r>
      <w:r>
        <w:rPr>
          <w:rFonts w:hint="eastAsia" w:ascii="仿宋" w:hAnsi="仿宋" w:eastAsia="仿宋" w:cs="仿宋"/>
          <w:spacing w:val="11"/>
          <w:sz w:val="24"/>
          <w:szCs w:val="24"/>
        </w:rPr>
        <w:t>的违约责任：</w:t>
      </w:r>
      <w:r>
        <w:rPr>
          <w:rFonts w:hint="eastAsia" w:ascii="仿宋" w:hAnsi="仿宋" w:eastAsia="仿宋" w:cs="仿宋"/>
          <w:spacing w:val="11"/>
          <w:sz w:val="24"/>
          <w:szCs w:val="24"/>
          <w:u w:val="single" w:color="auto"/>
        </w:rPr>
        <w:t>若技术负责人、施工员出勤率不足投标承</w:t>
      </w:r>
      <w:r>
        <w:rPr>
          <w:rFonts w:hint="eastAsia" w:ascii="仿宋" w:hAnsi="仿宋" w:eastAsia="仿宋" w:cs="仿宋"/>
          <w:spacing w:val="8"/>
          <w:sz w:val="24"/>
          <w:szCs w:val="24"/>
          <w:u w:val="single" w:color="auto"/>
        </w:rPr>
        <w:t>诺，支付违约金人民币</w:t>
      </w:r>
      <w:r>
        <w:rPr>
          <w:rFonts w:hint="eastAsia" w:ascii="仿宋" w:hAnsi="仿宋" w:eastAsia="仿宋" w:cs="仿宋"/>
          <w:spacing w:val="-20"/>
          <w:sz w:val="24"/>
          <w:szCs w:val="24"/>
          <w:u w:val="single" w:color="auto"/>
        </w:rPr>
        <w:t xml:space="preserve"> </w:t>
      </w:r>
      <w:r>
        <w:rPr>
          <w:rFonts w:hint="eastAsia" w:ascii="仿宋" w:hAnsi="仿宋" w:eastAsia="仿宋" w:cs="仿宋"/>
          <w:spacing w:val="8"/>
          <w:sz w:val="24"/>
          <w:szCs w:val="24"/>
          <w:u w:val="single" w:color="auto"/>
        </w:rPr>
        <w:t>500元/天/人；安全员、质检员、材料员出勤率不足投标承诺，支付违</w:t>
      </w:r>
      <w:r>
        <w:rPr>
          <w:rFonts w:hint="eastAsia" w:ascii="仿宋" w:hAnsi="仿宋" w:eastAsia="仿宋" w:cs="仿宋"/>
          <w:spacing w:val="8"/>
          <w:sz w:val="24"/>
          <w:szCs w:val="24"/>
          <w:u w:val="single" w:color="auto"/>
          <w:lang w:eastAsia="zh-CN"/>
        </w:rPr>
        <w:t>约金</w:t>
      </w:r>
      <w:r>
        <w:rPr>
          <w:rFonts w:hint="eastAsia" w:ascii="仿宋" w:hAnsi="仿宋" w:eastAsia="仿宋" w:cs="仿宋"/>
          <w:spacing w:val="8"/>
          <w:sz w:val="24"/>
          <w:szCs w:val="24"/>
          <w:u w:val="single" w:color="auto"/>
        </w:rPr>
        <w:t>人民币</w:t>
      </w:r>
      <w:r>
        <w:rPr>
          <w:rFonts w:hint="eastAsia" w:ascii="仿宋" w:hAnsi="仿宋" w:eastAsia="仿宋" w:cs="仿宋"/>
          <w:spacing w:val="-35"/>
          <w:sz w:val="24"/>
          <w:szCs w:val="24"/>
          <w:u w:val="single" w:color="auto"/>
        </w:rPr>
        <w:t xml:space="preserve"> </w:t>
      </w:r>
      <w:r>
        <w:rPr>
          <w:rFonts w:hint="eastAsia" w:ascii="仿宋" w:hAnsi="仿宋" w:eastAsia="仿宋" w:cs="仿宋"/>
          <w:spacing w:val="8"/>
          <w:sz w:val="24"/>
          <w:szCs w:val="24"/>
          <w:u w:val="single" w:color="auto"/>
          <w:lang w:val="en-US" w:eastAsia="zh-CN"/>
        </w:rPr>
        <w:t>10</w:t>
      </w:r>
      <w:r>
        <w:rPr>
          <w:rFonts w:hint="eastAsia" w:ascii="仿宋" w:hAnsi="仿宋" w:eastAsia="仿宋" w:cs="仿宋"/>
          <w:spacing w:val="8"/>
          <w:sz w:val="24"/>
          <w:szCs w:val="24"/>
          <w:u w:val="single" w:color="auto"/>
        </w:rPr>
        <w:t>00</w:t>
      </w:r>
      <w:r>
        <w:rPr>
          <w:rFonts w:hint="eastAsia" w:ascii="仿宋" w:hAnsi="仿宋" w:eastAsia="仿宋" w:cs="仿宋"/>
          <w:spacing w:val="3"/>
          <w:sz w:val="24"/>
          <w:szCs w:val="24"/>
          <w:u w:val="single" w:color="auto"/>
        </w:rPr>
        <w:t>元/天/人</w:t>
      </w:r>
      <w:r>
        <w:rPr>
          <w:rFonts w:hint="eastAsia" w:ascii="仿宋" w:hAnsi="仿宋" w:eastAsia="仿宋" w:cs="仿宋"/>
          <w:spacing w:val="3"/>
          <w:sz w:val="24"/>
          <w:szCs w:val="24"/>
        </w:rPr>
        <w:t>。</w:t>
      </w:r>
    </w:p>
    <w:p w14:paraId="1225EFBE">
      <w:pPr>
        <w:spacing w:before="33" w:line="360" w:lineRule="auto"/>
        <w:ind w:left="420"/>
        <w:rPr>
          <w:rFonts w:hint="eastAsia" w:ascii="仿宋" w:hAnsi="仿宋" w:eastAsia="仿宋" w:cs="仿宋"/>
          <w:sz w:val="24"/>
          <w:szCs w:val="24"/>
        </w:rPr>
      </w:pPr>
      <w:r>
        <w:rPr>
          <w:rFonts w:hint="eastAsia" w:ascii="仿宋" w:hAnsi="仿宋" w:eastAsia="仿宋" w:cs="仿宋"/>
          <w:spacing w:val="2"/>
          <w:sz w:val="24"/>
          <w:szCs w:val="24"/>
        </w:rPr>
        <w:t>3.5</w:t>
      </w:r>
      <w:r>
        <w:rPr>
          <w:rFonts w:hint="eastAsia" w:ascii="仿宋" w:hAnsi="仿宋" w:eastAsia="仿宋" w:cs="仿宋"/>
          <w:spacing w:val="7"/>
          <w:sz w:val="24"/>
          <w:szCs w:val="24"/>
        </w:rPr>
        <w:t xml:space="preserve">  </w:t>
      </w:r>
      <w:r>
        <w:rPr>
          <w:rFonts w:hint="eastAsia" w:ascii="仿宋" w:hAnsi="仿宋" w:eastAsia="仿宋" w:cs="仿宋"/>
          <w:spacing w:val="2"/>
          <w:sz w:val="24"/>
          <w:szCs w:val="24"/>
        </w:rPr>
        <w:t>分包</w:t>
      </w:r>
    </w:p>
    <w:p w14:paraId="393572A1">
      <w:pPr>
        <w:spacing w:before="161" w:line="360" w:lineRule="auto"/>
        <w:ind w:left="420"/>
        <w:rPr>
          <w:rFonts w:hint="eastAsia" w:ascii="仿宋" w:hAnsi="仿宋" w:eastAsia="仿宋" w:cs="仿宋"/>
          <w:sz w:val="24"/>
          <w:szCs w:val="24"/>
        </w:rPr>
      </w:pPr>
      <w:r>
        <w:rPr>
          <w:rFonts w:hint="eastAsia" w:ascii="仿宋" w:hAnsi="仿宋" w:eastAsia="仿宋" w:cs="仿宋"/>
          <w:spacing w:val="4"/>
          <w:sz w:val="24"/>
          <w:szCs w:val="24"/>
        </w:rPr>
        <w:t>3.5.</w:t>
      </w:r>
      <w:r>
        <w:rPr>
          <w:rFonts w:hint="eastAsia" w:ascii="仿宋" w:hAnsi="仿宋" w:eastAsia="仿宋" w:cs="仿宋"/>
          <w:spacing w:val="-22"/>
          <w:sz w:val="24"/>
          <w:szCs w:val="24"/>
        </w:rPr>
        <w:t xml:space="preserve"> </w:t>
      </w:r>
      <w:r>
        <w:rPr>
          <w:rFonts w:hint="eastAsia" w:ascii="仿宋" w:hAnsi="仿宋" w:eastAsia="仿宋" w:cs="仿宋"/>
          <w:spacing w:val="4"/>
          <w:sz w:val="24"/>
          <w:szCs w:val="24"/>
        </w:rPr>
        <w:t>1  分包的一般约定</w:t>
      </w:r>
    </w:p>
    <w:p w14:paraId="117FF57D">
      <w:pPr>
        <w:spacing w:before="160" w:line="360" w:lineRule="auto"/>
        <w:ind w:left="1" w:right="68" w:firstLine="417"/>
        <w:rPr>
          <w:rFonts w:hint="eastAsia" w:ascii="仿宋" w:hAnsi="仿宋" w:eastAsia="仿宋" w:cs="仿宋"/>
          <w:sz w:val="24"/>
          <w:szCs w:val="24"/>
        </w:rPr>
      </w:pPr>
      <w:r>
        <w:rPr>
          <w:rFonts w:hint="eastAsia" w:ascii="仿宋" w:hAnsi="仿宋" w:eastAsia="仿宋" w:cs="仿宋"/>
          <w:spacing w:val="10"/>
          <w:sz w:val="24"/>
          <w:szCs w:val="24"/>
          <w:u w:val="single" w:color="auto"/>
        </w:rPr>
        <w:t>采购文件前附表4规定的内容允许分包，其余内容不得分包；一经发现，</w:t>
      </w:r>
      <w:r>
        <w:rPr>
          <w:rFonts w:hint="eastAsia" w:ascii="仿宋" w:hAnsi="仿宋" w:eastAsia="仿宋" w:cs="仿宋"/>
          <w:spacing w:val="-60"/>
          <w:sz w:val="24"/>
          <w:szCs w:val="24"/>
          <w:u w:val="single" w:color="auto"/>
        </w:rPr>
        <w:t xml:space="preserve"> </w:t>
      </w:r>
      <w:r>
        <w:rPr>
          <w:rFonts w:hint="eastAsia" w:ascii="仿宋" w:hAnsi="仿宋" w:eastAsia="仿宋" w:cs="仿宋"/>
          <w:spacing w:val="10"/>
          <w:sz w:val="24"/>
          <w:szCs w:val="24"/>
          <w:u w:val="single" w:color="auto"/>
        </w:rPr>
        <w:t>以承包人违约处理，发包人可终止合同，将承包人清退出场，没收全部履约保证金。</w:t>
      </w:r>
    </w:p>
    <w:p w14:paraId="68089989">
      <w:pPr>
        <w:spacing w:before="34" w:line="360" w:lineRule="auto"/>
        <w:ind w:left="420"/>
        <w:rPr>
          <w:rFonts w:hint="eastAsia" w:ascii="仿宋" w:hAnsi="仿宋" w:eastAsia="仿宋" w:cs="仿宋"/>
          <w:sz w:val="24"/>
          <w:szCs w:val="24"/>
        </w:rPr>
      </w:pPr>
      <w:r>
        <w:rPr>
          <w:rFonts w:hint="eastAsia" w:ascii="仿宋" w:hAnsi="仿宋" w:eastAsia="仿宋" w:cs="仿宋"/>
          <w:spacing w:val="4"/>
          <w:sz w:val="24"/>
          <w:szCs w:val="24"/>
        </w:rPr>
        <w:t>其他关于分包的约定：</w:t>
      </w:r>
      <w:r>
        <w:rPr>
          <w:rFonts w:hint="eastAsia" w:ascii="仿宋" w:hAnsi="仿宋" w:eastAsia="仿宋" w:cs="仿宋"/>
          <w:spacing w:val="4"/>
          <w:sz w:val="24"/>
          <w:szCs w:val="24"/>
          <w:u w:val="single" w:color="auto"/>
        </w:rPr>
        <w:t xml:space="preserve">                  /          </w:t>
      </w:r>
      <w:r>
        <w:rPr>
          <w:rFonts w:hint="eastAsia" w:ascii="仿宋" w:hAnsi="仿宋" w:eastAsia="仿宋" w:cs="仿宋"/>
          <w:spacing w:val="3"/>
          <w:sz w:val="24"/>
          <w:szCs w:val="24"/>
          <w:u w:val="single" w:color="auto"/>
        </w:rPr>
        <w:t xml:space="preserve">      </w:t>
      </w:r>
      <w:r>
        <w:rPr>
          <w:rFonts w:hint="eastAsia" w:ascii="仿宋" w:hAnsi="仿宋" w:eastAsia="仿宋" w:cs="仿宋"/>
          <w:spacing w:val="3"/>
          <w:sz w:val="24"/>
          <w:szCs w:val="24"/>
        </w:rPr>
        <w:t>。</w:t>
      </w:r>
    </w:p>
    <w:p w14:paraId="5B991546">
      <w:pPr>
        <w:spacing w:before="161" w:line="360" w:lineRule="auto"/>
        <w:ind w:left="420"/>
        <w:rPr>
          <w:rFonts w:hint="eastAsia" w:ascii="仿宋" w:hAnsi="仿宋" w:eastAsia="仿宋" w:cs="仿宋"/>
          <w:sz w:val="24"/>
          <w:szCs w:val="24"/>
        </w:rPr>
      </w:pPr>
      <w:r>
        <w:rPr>
          <w:rFonts w:hint="eastAsia" w:ascii="仿宋" w:hAnsi="仿宋" w:eastAsia="仿宋" w:cs="仿宋"/>
          <w:spacing w:val="5"/>
          <w:sz w:val="24"/>
          <w:szCs w:val="24"/>
        </w:rPr>
        <w:t>3.5.4  分包合同价款</w:t>
      </w:r>
    </w:p>
    <w:p w14:paraId="3B16EFFA">
      <w:pPr>
        <w:spacing w:before="163" w:line="360" w:lineRule="auto"/>
        <w:ind w:left="423"/>
        <w:rPr>
          <w:rFonts w:hint="eastAsia" w:ascii="仿宋" w:hAnsi="仿宋" w:eastAsia="仿宋" w:cs="仿宋"/>
          <w:sz w:val="24"/>
          <w:szCs w:val="24"/>
        </w:rPr>
      </w:pPr>
      <w:r>
        <w:rPr>
          <w:rFonts w:hint="eastAsia" w:ascii="仿宋" w:hAnsi="仿宋" w:eastAsia="仿宋" w:cs="仿宋"/>
          <w:spacing w:val="8"/>
          <w:sz w:val="24"/>
          <w:szCs w:val="24"/>
        </w:rPr>
        <w:t>关于分包合同价款支付的约定：</w:t>
      </w:r>
      <w:r>
        <w:rPr>
          <w:rFonts w:hint="eastAsia" w:ascii="仿宋" w:hAnsi="仿宋" w:eastAsia="仿宋" w:cs="仿宋"/>
          <w:spacing w:val="8"/>
          <w:sz w:val="24"/>
          <w:szCs w:val="24"/>
          <w:u w:val="single" w:color="auto"/>
        </w:rPr>
        <w:t>/</w:t>
      </w:r>
      <w:r>
        <w:rPr>
          <w:rFonts w:hint="eastAsia" w:ascii="仿宋" w:hAnsi="仿宋" w:eastAsia="仿宋" w:cs="仿宋"/>
          <w:spacing w:val="8"/>
          <w:sz w:val="24"/>
          <w:szCs w:val="24"/>
        </w:rPr>
        <w:t>。</w:t>
      </w:r>
    </w:p>
    <w:p w14:paraId="31985280">
      <w:pPr>
        <w:spacing w:before="162" w:line="360" w:lineRule="auto"/>
        <w:ind w:left="420"/>
        <w:rPr>
          <w:rFonts w:hint="eastAsia" w:ascii="仿宋" w:hAnsi="仿宋" w:eastAsia="仿宋" w:cs="仿宋"/>
          <w:sz w:val="24"/>
          <w:szCs w:val="24"/>
        </w:rPr>
      </w:pPr>
      <w:r>
        <w:rPr>
          <w:rFonts w:hint="eastAsia" w:ascii="仿宋" w:hAnsi="仿宋" w:eastAsia="仿宋" w:cs="仿宋"/>
          <w:spacing w:val="7"/>
          <w:sz w:val="24"/>
          <w:szCs w:val="24"/>
        </w:rPr>
        <w:t>3.6  工程照管与成品、半成品保护</w:t>
      </w:r>
    </w:p>
    <w:p w14:paraId="1697FC4D">
      <w:pPr>
        <w:spacing w:before="164" w:line="360" w:lineRule="auto"/>
        <w:ind w:left="419"/>
        <w:rPr>
          <w:rFonts w:hint="eastAsia" w:ascii="仿宋" w:hAnsi="仿宋" w:eastAsia="仿宋" w:cs="仿宋"/>
          <w:sz w:val="24"/>
          <w:szCs w:val="24"/>
        </w:rPr>
      </w:pPr>
      <w:r>
        <w:rPr>
          <w:rFonts w:hint="eastAsia" w:ascii="仿宋" w:hAnsi="仿宋" w:eastAsia="仿宋" w:cs="仿宋"/>
          <w:spacing w:val="9"/>
          <w:sz w:val="24"/>
          <w:szCs w:val="24"/>
        </w:rPr>
        <w:t>承包人负责照管工程及工程相关的材料、工程设备的起始时间：</w:t>
      </w:r>
      <w:r>
        <w:rPr>
          <w:rFonts w:hint="eastAsia" w:ascii="仿宋" w:hAnsi="仿宋" w:eastAsia="仿宋" w:cs="仿宋"/>
          <w:spacing w:val="9"/>
          <w:sz w:val="24"/>
          <w:szCs w:val="24"/>
          <w:u w:val="single" w:color="auto"/>
        </w:rPr>
        <w:t>按通用条款执行</w:t>
      </w:r>
      <w:r>
        <w:rPr>
          <w:rFonts w:hint="eastAsia" w:ascii="仿宋" w:hAnsi="仿宋" w:eastAsia="仿宋" w:cs="仿宋"/>
          <w:spacing w:val="9"/>
          <w:sz w:val="24"/>
          <w:szCs w:val="24"/>
        </w:rPr>
        <w:t>。</w:t>
      </w:r>
    </w:p>
    <w:p w14:paraId="0880A8E7">
      <w:pPr>
        <w:spacing w:before="163" w:line="360" w:lineRule="auto"/>
        <w:ind w:left="420"/>
        <w:rPr>
          <w:rFonts w:hint="eastAsia" w:ascii="仿宋" w:hAnsi="仿宋" w:eastAsia="仿宋" w:cs="仿宋"/>
          <w:sz w:val="24"/>
          <w:szCs w:val="24"/>
        </w:rPr>
      </w:pPr>
      <w:r>
        <w:rPr>
          <w:rFonts w:hint="eastAsia" w:ascii="仿宋" w:hAnsi="仿宋" w:eastAsia="仿宋" w:cs="仿宋"/>
          <w:spacing w:val="4"/>
          <w:sz w:val="24"/>
          <w:szCs w:val="24"/>
        </w:rPr>
        <w:t>3.7</w:t>
      </w:r>
      <w:r>
        <w:rPr>
          <w:rFonts w:hint="eastAsia" w:ascii="仿宋" w:hAnsi="仿宋" w:eastAsia="仿宋" w:cs="仿宋"/>
          <w:spacing w:val="8"/>
          <w:sz w:val="24"/>
          <w:szCs w:val="24"/>
        </w:rPr>
        <w:t xml:space="preserve">  </w:t>
      </w:r>
      <w:r>
        <w:rPr>
          <w:rFonts w:hint="eastAsia" w:ascii="仿宋" w:hAnsi="仿宋" w:eastAsia="仿宋" w:cs="仿宋"/>
          <w:spacing w:val="4"/>
          <w:sz w:val="24"/>
          <w:szCs w:val="24"/>
        </w:rPr>
        <w:t>履约担保</w:t>
      </w:r>
    </w:p>
    <w:p w14:paraId="35EC9C7E">
      <w:pPr>
        <w:spacing w:before="160" w:line="360" w:lineRule="auto"/>
        <w:ind w:left="419"/>
        <w:rPr>
          <w:rFonts w:hint="eastAsia" w:ascii="仿宋" w:hAnsi="仿宋" w:eastAsia="仿宋" w:cs="仿宋"/>
          <w:sz w:val="24"/>
          <w:szCs w:val="24"/>
        </w:rPr>
      </w:pPr>
      <w:r>
        <w:rPr>
          <w:rFonts w:hint="eastAsia" w:ascii="仿宋" w:hAnsi="仿宋" w:eastAsia="仿宋" w:cs="仿宋"/>
          <w:spacing w:val="7"/>
          <w:sz w:val="24"/>
          <w:szCs w:val="24"/>
        </w:rPr>
        <w:t>承包人是否提供履约担保：</w:t>
      </w:r>
      <w:r>
        <w:rPr>
          <w:rFonts w:hint="eastAsia" w:ascii="仿宋" w:hAnsi="仿宋" w:eastAsia="仿宋" w:cs="仿宋"/>
          <w:spacing w:val="7"/>
          <w:sz w:val="24"/>
          <w:szCs w:val="24"/>
          <w:u w:val="single" w:color="auto"/>
        </w:rPr>
        <w:t xml:space="preserve">  提供   </w:t>
      </w:r>
      <w:r>
        <w:rPr>
          <w:rFonts w:hint="eastAsia" w:ascii="仿宋" w:hAnsi="仿宋" w:eastAsia="仿宋" w:cs="仿宋"/>
          <w:spacing w:val="7"/>
          <w:sz w:val="24"/>
          <w:szCs w:val="24"/>
        </w:rPr>
        <w:t>。</w:t>
      </w:r>
    </w:p>
    <w:p w14:paraId="7641A32F">
      <w:pPr>
        <w:spacing w:before="162" w:line="360" w:lineRule="auto"/>
        <w:ind w:left="419"/>
        <w:rPr>
          <w:rFonts w:hint="eastAsia" w:ascii="仿宋" w:hAnsi="仿宋" w:eastAsia="仿宋" w:cs="仿宋"/>
          <w:sz w:val="24"/>
          <w:szCs w:val="24"/>
        </w:rPr>
      </w:pPr>
      <w:r>
        <w:rPr>
          <w:rFonts w:hint="eastAsia" w:ascii="仿宋" w:hAnsi="仿宋" w:eastAsia="仿宋" w:cs="仿宋"/>
          <w:spacing w:val="9"/>
          <w:sz w:val="24"/>
          <w:szCs w:val="24"/>
        </w:rPr>
        <w:t xml:space="preserve">承包人提供履约担保的形式、金额及期限的，采用以下第 </w:t>
      </w:r>
      <w:r>
        <w:rPr>
          <w:rFonts w:hint="eastAsia" w:ascii="仿宋" w:hAnsi="仿宋" w:eastAsia="仿宋" w:cs="仿宋"/>
          <w:spacing w:val="9"/>
          <w:sz w:val="24"/>
          <w:szCs w:val="24"/>
          <w:u w:val="single" w:color="auto"/>
        </w:rPr>
        <w:t>（3）</w:t>
      </w:r>
      <w:r>
        <w:rPr>
          <w:rFonts w:hint="eastAsia" w:ascii="仿宋" w:hAnsi="仿宋" w:eastAsia="仿宋" w:cs="仿宋"/>
          <w:spacing w:val="9"/>
          <w:sz w:val="24"/>
          <w:szCs w:val="24"/>
        </w:rPr>
        <w:t>种方式：</w:t>
      </w:r>
    </w:p>
    <w:p w14:paraId="1B53774D">
      <w:pPr>
        <w:spacing w:before="162" w:line="360" w:lineRule="auto"/>
        <w:ind w:left="430"/>
        <w:rPr>
          <w:rFonts w:hint="eastAsia" w:ascii="仿宋" w:hAnsi="仿宋" w:eastAsia="仿宋" w:cs="仿宋"/>
          <w:sz w:val="24"/>
          <w:szCs w:val="24"/>
        </w:rPr>
      </w:pPr>
      <w:r>
        <w:rPr>
          <w:rFonts w:hint="eastAsia" w:ascii="仿宋" w:hAnsi="仿宋" w:eastAsia="仿宋" w:cs="仿宋"/>
          <w:spacing w:val="4"/>
          <w:sz w:val="24"/>
          <w:szCs w:val="24"/>
        </w:rPr>
        <w:t xml:space="preserve">（1）保证保险，金额及期限为： </w:t>
      </w:r>
      <w:r>
        <w:rPr>
          <w:rFonts w:hint="eastAsia" w:ascii="仿宋" w:hAnsi="仿宋" w:eastAsia="仿宋" w:cs="仿宋"/>
          <w:spacing w:val="4"/>
          <w:sz w:val="24"/>
          <w:szCs w:val="24"/>
          <w:u w:val="single" w:color="auto"/>
        </w:rPr>
        <w:t xml:space="preserve">                /            </w:t>
      </w:r>
      <w:r>
        <w:rPr>
          <w:rFonts w:hint="eastAsia" w:ascii="仿宋" w:hAnsi="仿宋" w:eastAsia="仿宋" w:cs="仿宋"/>
          <w:spacing w:val="4"/>
          <w:sz w:val="24"/>
          <w:szCs w:val="24"/>
        </w:rPr>
        <w:t>；</w:t>
      </w:r>
    </w:p>
    <w:p w14:paraId="2FA075FE">
      <w:pPr>
        <w:spacing w:before="161" w:line="360" w:lineRule="auto"/>
        <w:ind w:left="430"/>
        <w:rPr>
          <w:rFonts w:hint="eastAsia" w:ascii="仿宋" w:hAnsi="仿宋" w:eastAsia="仿宋" w:cs="仿宋"/>
          <w:sz w:val="24"/>
          <w:szCs w:val="24"/>
        </w:rPr>
      </w:pPr>
      <w:r>
        <w:rPr>
          <w:rFonts w:hint="eastAsia" w:ascii="仿宋" w:hAnsi="仿宋" w:eastAsia="仿宋" w:cs="仿宋"/>
          <w:spacing w:val="4"/>
          <w:sz w:val="24"/>
          <w:szCs w:val="24"/>
        </w:rPr>
        <w:t>（2）银行保函，金额及期限为：</w:t>
      </w:r>
      <w:r>
        <w:rPr>
          <w:rFonts w:hint="eastAsia" w:ascii="仿宋" w:hAnsi="仿宋" w:eastAsia="仿宋" w:cs="仿宋"/>
          <w:spacing w:val="4"/>
          <w:sz w:val="24"/>
          <w:szCs w:val="24"/>
          <w:u w:val="single" w:color="auto"/>
        </w:rPr>
        <w:t xml:space="preserve">                /                  </w:t>
      </w:r>
      <w:r>
        <w:rPr>
          <w:rFonts w:hint="eastAsia" w:ascii="仿宋" w:hAnsi="仿宋" w:eastAsia="仿宋" w:cs="仿宋"/>
          <w:spacing w:val="4"/>
          <w:sz w:val="24"/>
          <w:szCs w:val="24"/>
        </w:rPr>
        <w:t>；</w:t>
      </w:r>
    </w:p>
    <w:p w14:paraId="4D87E898">
      <w:pPr>
        <w:spacing w:before="164" w:line="360" w:lineRule="auto"/>
        <w:ind w:firstLine="430"/>
        <w:rPr>
          <w:rFonts w:hint="eastAsia" w:ascii="仿宋" w:hAnsi="仿宋" w:eastAsia="仿宋" w:cs="仿宋"/>
          <w:sz w:val="24"/>
          <w:szCs w:val="24"/>
        </w:rPr>
      </w:pPr>
      <w:r>
        <w:rPr>
          <w:rFonts w:hint="eastAsia" w:ascii="仿宋" w:hAnsi="仿宋" w:eastAsia="仿宋" w:cs="仿宋"/>
          <w:spacing w:val="6"/>
          <w:sz w:val="24"/>
          <w:szCs w:val="24"/>
        </w:rPr>
        <w:t>（3）其他方式</w:t>
      </w:r>
      <w:r>
        <w:rPr>
          <w:rFonts w:hint="eastAsia" w:ascii="仿宋" w:hAnsi="仿宋" w:eastAsia="仿宋" w:cs="仿宋"/>
          <w:spacing w:val="6"/>
          <w:sz w:val="24"/>
          <w:szCs w:val="24"/>
          <w:u w:val="single" w:color="auto"/>
        </w:rPr>
        <w:t>：合同签订后</w:t>
      </w:r>
      <w:r>
        <w:rPr>
          <w:rFonts w:hint="eastAsia" w:ascii="仿宋" w:hAnsi="仿宋" w:eastAsia="仿宋" w:cs="仿宋"/>
          <w:color w:val="auto"/>
          <w:sz w:val="24"/>
          <w:szCs w:val="24"/>
          <w:u w:val="single"/>
          <w:lang w:val="en-US" w:eastAsia="zh-CN"/>
        </w:rPr>
        <w:t>7</w:t>
      </w:r>
      <w:r>
        <w:rPr>
          <w:rFonts w:hint="eastAsia" w:ascii="仿宋" w:hAnsi="仿宋" w:eastAsia="仿宋" w:cs="仿宋"/>
          <w:spacing w:val="6"/>
          <w:sz w:val="24"/>
          <w:szCs w:val="24"/>
          <w:u w:val="single" w:color="auto"/>
        </w:rPr>
        <w:t>日内承包人提交合同价</w:t>
      </w:r>
      <w:r>
        <w:rPr>
          <w:rFonts w:hint="eastAsia" w:ascii="仿宋" w:hAnsi="仿宋" w:eastAsia="仿宋" w:cs="仿宋"/>
          <w:spacing w:val="-23"/>
          <w:sz w:val="24"/>
          <w:szCs w:val="24"/>
          <w:u w:val="single" w:color="auto"/>
        </w:rPr>
        <w:t xml:space="preserve"> </w:t>
      </w:r>
      <w:r>
        <w:rPr>
          <w:rFonts w:hint="eastAsia" w:ascii="仿宋" w:hAnsi="仿宋" w:eastAsia="仿宋" w:cs="仿宋"/>
          <w:spacing w:val="6"/>
          <w:sz w:val="24"/>
          <w:szCs w:val="24"/>
          <w:u w:val="single" w:color="auto"/>
        </w:rPr>
        <w:t>1％的履约保证金至发包人账户，以电汇、</w:t>
      </w:r>
      <w:r>
        <w:rPr>
          <w:rFonts w:hint="eastAsia" w:ascii="仿宋" w:hAnsi="仿宋" w:eastAsia="仿宋" w:cs="仿宋"/>
          <w:spacing w:val="10"/>
          <w:sz w:val="24"/>
          <w:szCs w:val="24"/>
          <w:u w:val="single" w:color="auto"/>
        </w:rPr>
        <w:t>汇票、支票形式或银行、保险公司出具的保函形式递交。待工程竣工验收合格后按合同核实履约情况，且收到乙方的收据后退还或结算履约保证金。如至履约担保有效期截止时间止，本工程未完成单位工程竣工验收，乙方需在履约担保到期前一个月内无条件地办理完成履约担保的续保手续至工程竣工验收止，且费用由乙方自行承担。履约保证金有效期限：合同签订之日起至项目工程竣工验收。</w:t>
      </w:r>
      <w:r>
        <w:rPr>
          <w:rFonts w:hint="eastAsia" w:ascii="仿宋" w:hAnsi="仿宋" w:eastAsia="仿宋" w:cs="仿宋"/>
          <w:spacing w:val="10"/>
          <w:sz w:val="24"/>
          <w:szCs w:val="24"/>
          <w:u w:val="single" w:color="auto"/>
          <w:lang w:val="en-US" w:eastAsia="zh-CN"/>
        </w:rPr>
        <w:t>履约保证金退还：有效期限满后，按合同约定扣除相关款项（如有）后无息退还</w:t>
      </w:r>
      <w:r>
        <w:rPr>
          <w:rFonts w:hint="eastAsia" w:ascii="仿宋" w:hAnsi="仿宋" w:eastAsia="仿宋" w:cs="仿宋"/>
          <w:spacing w:val="10"/>
          <w:sz w:val="24"/>
          <w:szCs w:val="24"/>
          <w:u w:val="single" w:color="auto"/>
        </w:rPr>
        <w:t>。</w:t>
      </w:r>
      <w:r>
        <w:rPr>
          <w:rFonts w:hint="eastAsia" w:ascii="仿宋" w:hAnsi="仿宋" w:eastAsia="仿宋" w:cs="仿宋"/>
          <w:spacing w:val="10"/>
          <w:sz w:val="24"/>
          <w:szCs w:val="24"/>
          <w:u w:val="single" w:color="auto"/>
          <w:lang w:val="en-US" w:eastAsia="zh-CN"/>
        </w:rPr>
        <w:t>乙方</w:t>
      </w:r>
      <w:r>
        <w:rPr>
          <w:rFonts w:hint="eastAsia" w:ascii="仿宋" w:hAnsi="仿宋" w:eastAsia="仿宋" w:cs="仿宋"/>
          <w:spacing w:val="10"/>
          <w:sz w:val="24"/>
          <w:szCs w:val="24"/>
          <w:u w:val="single" w:color="auto"/>
        </w:rPr>
        <w:t>不履行合同，履约保证金不予退还;如果乙方未能按合同约定全</w:t>
      </w:r>
      <w:r>
        <w:rPr>
          <w:rFonts w:hint="eastAsia" w:ascii="仿宋" w:hAnsi="仿宋" w:eastAsia="仿宋" w:cs="仿宋"/>
          <w:spacing w:val="10"/>
          <w:sz w:val="24"/>
          <w:szCs w:val="24"/>
          <w:u w:val="single" w:color="auto"/>
          <w:lang w:eastAsia="zh-CN"/>
        </w:rPr>
        <w:t>面履</w:t>
      </w:r>
      <w:r>
        <w:rPr>
          <w:rFonts w:hint="eastAsia" w:ascii="仿宋" w:hAnsi="仿宋" w:eastAsia="仿宋" w:cs="仿宋"/>
          <w:spacing w:val="10"/>
          <w:sz w:val="24"/>
          <w:szCs w:val="24"/>
          <w:u w:val="single" w:color="auto"/>
        </w:rPr>
        <w:t>行义务，那么甲方有权</w:t>
      </w:r>
      <w:r>
        <w:rPr>
          <w:rFonts w:hint="eastAsia" w:ascii="仿宋" w:hAnsi="仿宋" w:eastAsia="仿宋" w:cs="仿宋"/>
          <w:spacing w:val="10"/>
          <w:sz w:val="24"/>
          <w:szCs w:val="24"/>
          <w:u w:val="single" w:color="auto"/>
          <w:lang w:val="en-US" w:eastAsia="zh-CN"/>
        </w:rPr>
        <w:t>从</w:t>
      </w:r>
      <w:r>
        <w:rPr>
          <w:rFonts w:hint="eastAsia" w:ascii="仿宋" w:hAnsi="仿宋" w:eastAsia="仿宋" w:cs="仿宋"/>
          <w:spacing w:val="10"/>
          <w:sz w:val="24"/>
          <w:szCs w:val="24"/>
          <w:u w:val="single" w:color="auto"/>
        </w:rPr>
        <w:t>履约保证金中取得补偿或赔偿，同时不影响</w:t>
      </w:r>
      <w:r>
        <w:rPr>
          <w:rFonts w:hint="eastAsia" w:ascii="仿宋" w:hAnsi="仿宋" w:eastAsia="仿宋" w:cs="仿宋"/>
          <w:spacing w:val="10"/>
          <w:sz w:val="24"/>
          <w:szCs w:val="24"/>
          <w:u w:val="single" w:color="auto"/>
          <w:lang w:val="en-US" w:eastAsia="zh-CN"/>
        </w:rPr>
        <w:t>甲</w:t>
      </w:r>
      <w:r>
        <w:rPr>
          <w:rFonts w:hint="eastAsia" w:ascii="仿宋" w:hAnsi="仿宋" w:eastAsia="仿宋" w:cs="仿宋"/>
          <w:spacing w:val="10"/>
          <w:sz w:val="24"/>
          <w:szCs w:val="24"/>
          <w:u w:val="single" w:color="auto"/>
        </w:rPr>
        <w:t>方要求乙方承担合同约定的超过履约保证金的违约责任的权利。</w:t>
      </w:r>
    </w:p>
    <w:p w14:paraId="4052C8F3">
      <w:pPr>
        <w:spacing w:before="66" w:line="360" w:lineRule="auto"/>
        <w:ind w:left="428"/>
        <w:outlineLvl w:val="1"/>
        <w:rPr>
          <w:rFonts w:hint="eastAsia" w:ascii="仿宋" w:hAnsi="仿宋" w:eastAsia="仿宋" w:cs="仿宋"/>
          <w:sz w:val="24"/>
          <w:szCs w:val="24"/>
        </w:rPr>
      </w:pPr>
      <w:r>
        <w:rPr>
          <w:rFonts w:hint="eastAsia" w:ascii="仿宋" w:hAnsi="仿宋" w:eastAsia="仿宋" w:cs="仿宋"/>
          <w:b/>
          <w:bCs/>
          <w:spacing w:val="3"/>
          <w:sz w:val="24"/>
          <w:szCs w:val="24"/>
        </w:rPr>
        <w:t>5.</w:t>
      </w:r>
      <w:r>
        <w:rPr>
          <w:rFonts w:hint="eastAsia" w:ascii="仿宋" w:hAnsi="仿宋" w:eastAsia="仿宋" w:cs="仿宋"/>
          <w:spacing w:val="17"/>
          <w:sz w:val="24"/>
          <w:szCs w:val="24"/>
        </w:rPr>
        <w:t xml:space="preserve"> </w:t>
      </w:r>
      <w:r>
        <w:rPr>
          <w:rFonts w:hint="eastAsia" w:ascii="仿宋" w:hAnsi="仿宋" w:eastAsia="仿宋" w:cs="仿宋"/>
          <w:b/>
          <w:bCs/>
          <w:spacing w:val="3"/>
          <w:sz w:val="24"/>
          <w:szCs w:val="24"/>
        </w:rPr>
        <w:t>工程质量</w:t>
      </w:r>
    </w:p>
    <w:p w14:paraId="217AC4BE">
      <w:pPr>
        <w:spacing w:before="65" w:line="360" w:lineRule="auto"/>
        <w:ind w:left="424"/>
        <w:rPr>
          <w:rFonts w:hint="eastAsia" w:ascii="仿宋" w:hAnsi="仿宋" w:eastAsia="仿宋" w:cs="仿宋"/>
          <w:sz w:val="24"/>
          <w:szCs w:val="24"/>
        </w:rPr>
      </w:pPr>
      <w:r>
        <w:rPr>
          <w:rFonts w:hint="eastAsia" w:ascii="仿宋" w:hAnsi="仿宋" w:eastAsia="仿宋" w:cs="仿宋"/>
          <w:spacing w:val="5"/>
          <w:sz w:val="24"/>
          <w:szCs w:val="24"/>
        </w:rPr>
        <w:t>5.1 质量要求</w:t>
      </w:r>
    </w:p>
    <w:p w14:paraId="582CBF61">
      <w:pPr>
        <w:spacing w:before="162" w:line="360" w:lineRule="auto"/>
        <w:ind w:left="423" w:right="2867" w:rightChars="0"/>
        <w:rPr>
          <w:rFonts w:hint="eastAsia" w:ascii="仿宋" w:hAnsi="仿宋" w:eastAsia="仿宋" w:cs="仿宋"/>
          <w:sz w:val="24"/>
          <w:szCs w:val="24"/>
        </w:rPr>
      </w:pPr>
      <w:r>
        <w:rPr>
          <w:rFonts w:hint="eastAsia" w:ascii="仿宋" w:hAnsi="仿宋" w:eastAsia="仿宋" w:cs="仿宋"/>
          <w:spacing w:val="5"/>
          <w:sz w:val="24"/>
          <w:szCs w:val="24"/>
        </w:rPr>
        <w:t>5.1.1 特殊质量标准和要求：</w:t>
      </w:r>
      <w:r>
        <w:rPr>
          <w:rFonts w:hint="eastAsia" w:ascii="仿宋" w:hAnsi="仿宋" w:eastAsia="仿宋" w:cs="仿宋"/>
          <w:spacing w:val="5"/>
          <w:sz w:val="24"/>
          <w:szCs w:val="24"/>
          <w:u w:val="single" w:color="auto"/>
        </w:rPr>
        <w:t xml:space="preserve">     /  </w:t>
      </w:r>
      <w:r>
        <w:rPr>
          <w:rFonts w:hint="eastAsia" w:ascii="仿宋" w:hAnsi="仿宋" w:eastAsia="仿宋" w:cs="仿宋"/>
          <w:spacing w:val="4"/>
          <w:sz w:val="24"/>
          <w:szCs w:val="24"/>
          <w:u w:val="single" w:color="auto"/>
        </w:rPr>
        <w:t xml:space="preserve">      </w:t>
      </w:r>
      <w:r>
        <w:rPr>
          <w:rFonts w:hint="eastAsia" w:ascii="仿宋" w:hAnsi="仿宋" w:eastAsia="仿宋" w:cs="仿宋"/>
          <w:sz w:val="24"/>
          <w:szCs w:val="24"/>
        </w:rPr>
        <w:t xml:space="preserve"> </w:t>
      </w:r>
    </w:p>
    <w:p w14:paraId="229B7B4E">
      <w:pPr>
        <w:spacing w:before="162" w:line="360" w:lineRule="auto"/>
        <w:ind w:left="423" w:right="5766"/>
        <w:rPr>
          <w:rFonts w:hint="eastAsia" w:ascii="仿宋" w:hAnsi="仿宋" w:eastAsia="仿宋" w:cs="仿宋"/>
          <w:sz w:val="24"/>
          <w:szCs w:val="24"/>
        </w:rPr>
      </w:pPr>
      <w:r>
        <w:rPr>
          <w:rFonts w:hint="eastAsia" w:ascii="仿宋" w:hAnsi="仿宋" w:eastAsia="仿宋" w:cs="仿宋"/>
          <w:spacing w:val="8"/>
          <w:sz w:val="24"/>
          <w:szCs w:val="24"/>
        </w:rPr>
        <w:t>关于工程奖项的约定：</w:t>
      </w:r>
      <w:r>
        <w:rPr>
          <w:rFonts w:hint="eastAsia" w:ascii="仿宋" w:hAnsi="仿宋" w:eastAsia="仿宋" w:cs="仿宋"/>
          <w:spacing w:val="8"/>
          <w:sz w:val="24"/>
          <w:szCs w:val="24"/>
          <w:u w:val="single" w:color="auto"/>
        </w:rPr>
        <w:t xml:space="preserve"> /</w:t>
      </w:r>
      <w:r>
        <w:rPr>
          <w:rFonts w:hint="eastAsia" w:ascii="仿宋" w:hAnsi="仿宋" w:eastAsia="仿宋" w:cs="仿宋"/>
          <w:sz w:val="24"/>
          <w:szCs w:val="24"/>
          <w:u w:val="single" w:color="auto"/>
        </w:rPr>
        <w:t xml:space="preserve">             </w:t>
      </w:r>
    </w:p>
    <w:p w14:paraId="7265AA73">
      <w:pPr>
        <w:spacing w:before="162" w:line="360" w:lineRule="auto"/>
        <w:ind w:left="424"/>
        <w:rPr>
          <w:rFonts w:hint="eastAsia" w:ascii="仿宋" w:hAnsi="仿宋" w:eastAsia="仿宋" w:cs="仿宋"/>
          <w:sz w:val="24"/>
          <w:szCs w:val="24"/>
        </w:rPr>
      </w:pPr>
      <w:r>
        <w:rPr>
          <w:rFonts w:hint="eastAsia" w:ascii="仿宋" w:hAnsi="仿宋" w:eastAsia="仿宋" w:cs="仿宋"/>
          <w:spacing w:val="4"/>
          <w:sz w:val="24"/>
          <w:szCs w:val="24"/>
        </w:rPr>
        <w:t>5.3</w:t>
      </w:r>
      <w:r>
        <w:rPr>
          <w:rFonts w:hint="eastAsia" w:ascii="仿宋" w:hAnsi="仿宋" w:eastAsia="仿宋" w:cs="仿宋"/>
          <w:spacing w:val="28"/>
          <w:sz w:val="24"/>
          <w:szCs w:val="24"/>
        </w:rPr>
        <w:t xml:space="preserve"> </w:t>
      </w:r>
      <w:r>
        <w:rPr>
          <w:rFonts w:hint="eastAsia" w:ascii="仿宋" w:hAnsi="仿宋" w:eastAsia="仿宋" w:cs="仿宋"/>
          <w:spacing w:val="4"/>
          <w:sz w:val="24"/>
          <w:szCs w:val="24"/>
        </w:rPr>
        <w:t>隐蔽工程检查</w:t>
      </w:r>
    </w:p>
    <w:p w14:paraId="4CCCB9A4">
      <w:pPr>
        <w:spacing w:before="161" w:line="360" w:lineRule="auto"/>
        <w:ind w:left="5" w:right="16" w:firstLine="419"/>
        <w:rPr>
          <w:rFonts w:hint="eastAsia" w:ascii="仿宋" w:hAnsi="仿宋" w:eastAsia="仿宋" w:cs="仿宋"/>
          <w:sz w:val="24"/>
          <w:szCs w:val="24"/>
        </w:rPr>
      </w:pPr>
      <w:r>
        <w:rPr>
          <w:rFonts w:hint="eastAsia" w:ascii="仿宋" w:hAnsi="仿宋" w:eastAsia="仿宋" w:cs="仿宋"/>
          <w:spacing w:val="8"/>
          <w:sz w:val="24"/>
          <w:szCs w:val="24"/>
        </w:rPr>
        <w:t>5.3.2</w:t>
      </w:r>
      <w:r>
        <w:rPr>
          <w:rFonts w:hint="eastAsia" w:ascii="仿宋" w:hAnsi="仿宋" w:eastAsia="仿宋" w:cs="仿宋"/>
          <w:spacing w:val="-41"/>
          <w:sz w:val="24"/>
          <w:szCs w:val="24"/>
        </w:rPr>
        <w:t xml:space="preserve"> </w:t>
      </w:r>
      <w:r>
        <w:rPr>
          <w:rFonts w:hint="eastAsia" w:ascii="仿宋" w:hAnsi="仿宋" w:eastAsia="仿宋" w:cs="仿宋"/>
          <w:spacing w:val="8"/>
          <w:sz w:val="24"/>
          <w:szCs w:val="24"/>
        </w:rPr>
        <w:t>承包人提前通知发包人隐蔽工程检查的</w:t>
      </w:r>
      <w:r>
        <w:rPr>
          <w:rFonts w:hint="eastAsia" w:ascii="仿宋" w:hAnsi="仿宋" w:eastAsia="仿宋" w:cs="仿宋"/>
          <w:spacing w:val="7"/>
          <w:sz w:val="24"/>
          <w:szCs w:val="24"/>
        </w:rPr>
        <w:t>期限的约定：承包人提前通知发包人隐蔽工程检查的期限</w:t>
      </w:r>
      <w:r>
        <w:rPr>
          <w:rFonts w:hint="eastAsia" w:ascii="仿宋" w:hAnsi="仿宋" w:eastAsia="仿宋" w:cs="仿宋"/>
          <w:sz w:val="24"/>
          <w:szCs w:val="24"/>
        </w:rPr>
        <w:t xml:space="preserve"> </w:t>
      </w:r>
      <w:r>
        <w:rPr>
          <w:rFonts w:hint="eastAsia" w:ascii="仿宋" w:hAnsi="仿宋" w:eastAsia="仿宋" w:cs="仿宋"/>
          <w:spacing w:val="5"/>
          <w:sz w:val="24"/>
          <w:szCs w:val="24"/>
        </w:rPr>
        <w:t>的约定：</w:t>
      </w:r>
      <w:r>
        <w:rPr>
          <w:rFonts w:hint="eastAsia" w:ascii="仿宋" w:hAnsi="仿宋" w:eastAsia="仿宋" w:cs="仿宋"/>
          <w:spacing w:val="5"/>
          <w:sz w:val="24"/>
          <w:szCs w:val="24"/>
          <w:u w:val="single" w:color="auto"/>
        </w:rPr>
        <w:t>承包人应在共同检查前</w:t>
      </w:r>
      <w:r>
        <w:rPr>
          <w:rFonts w:hint="eastAsia" w:ascii="仿宋" w:hAnsi="仿宋" w:eastAsia="仿宋" w:cs="仿宋"/>
          <w:spacing w:val="-38"/>
          <w:sz w:val="24"/>
          <w:szCs w:val="24"/>
          <w:u w:val="single" w:color="auto"/>
        </w:rPr>
        <w:t xml:space="preserve"> </w:t>
      </w:r>
      <w:r>
        <w:rPr>
          <w:rFonts w:hint="eastAsia" w:ascii="仿宋" w:hAnsi="仿宋" w:eastAsia="仿宋" w:cs="仿宋"/>
          <w:spacing w:val="5"/>
          <w:sz w:val="24"/>
          <w:szCs w:val="24"/>
          <w:u w:val="single" w:color="auto"/>
        </w:rPr>
        <w:t>48小时书面通知发包人</w:t>
      </w:r>
      <w:r>
        <w:rPr>
          <w:rFonts w:hint="eastAsia" w:ascii="仿宋" w:hAnsi="仿宋" w:eastAsia="仿宋" w:cs="仿宋"/>
          <w:spacing w:val="4"/>
          <w:sz w:val="24"/>
          <w:szCs w:val="24"/>
          <w:u w:val="single" w:color="auto"/>
        </w:rPr>
        <w:t>检查，通知中应载明隐蔽检查的内容、时间和地点，</w:t>
      </w:r>
      <w:r>
        <w:rPr>
          <w:rFonts w:hint="eastAsia" w:ascii="仿宋" w:hAnsi="仿宋" w:eastAsia="仿宋" w:cs="仿宋"/>
          <w:spacing w:val="9"/>
          <w:sz w:val="24"/>
          <w:szCs w:val="24"/>
          <w:u w:val="single" w:color="auto"/>
        </w:rPr>
        <w:t>并应附有自检记录和必要的检查资料。隐蔽工程必须做好影像资料收集、整理</w:t>
      </w:r>
      <w:r>
        <w:rPr>
          <w:rFonts w:hint="eastAsia" w:ascii="仿宋" w:hAnsi="仿宋" w:eastAsia="仿宋" w:cs="仿宋"/>
          <w:spacing w:val="9"/>
          <w:sz w:val="24"/>
          <w:szCs w:val="24"/>
        </w:rPr>
        <w:t>。</w:t>
      </w:r>
    </w:p>
    <w:p w14:paraId="71B27406">
      <w:pPr>
        <w:spacing w:before="162" w:line="360" w:lineRule="auto"/>
        <w:ind w:left="423" w:right="567" w:rightChars="0" w:firstLine="21"/>
        <w:rPr>
          <w:rFonts w:hint="eastAsia" w:ascii="仿宋" w:hAnsi="仿宋" w:eastAsia="仿宋" w:cs="仿宋"/>
          <w:sz w:val="24"/>
          <w:szCs w:val="24"/>
        </w:rPr>
      </w:pPr>
      <w:r>
        <w:rPr>
          <w:rFonts w:hint="eastAsia" w:ascii="仿宋" w:hAnsi="仿宋" w:eastAsia="仿宋" w:cs="仿宋"/>
          <w:spacing w:val="7"/>
          <w:sz w:val="24"/>
          <w:szCs w:val="24"/>
        </w:rPr>
        <w:t>发包人不能按时进行检查时，应提前</w:t>
      </w:r>
      <w:r>
        <w:rPr>
          <w:rFonts w:hint="eastAsia" w:ascii="仿宋" w:hAnsi="仿宋" w:eastAsia="仿宋" w:cs="仿宋"/>
          <w:spacing w:val="7"/>
          <w:sz w:val="24"/>
          <w:szCs w:val="24"/>
          <w:u w:val="single" w:color="auto"/>
        </w:rPr>
        <w:t xml:space="preserve"> 24 </w:t>
      </w:r>
      <w:r>
        <w:rPr>
          <w:rFonts w:hint="eastAsia" w:ascii="仿宋" w:hAnsi="仿宋" w:eastAsia="仿宋" w:cs="仿宋"/>
          <w:spacing w:val="7"/>
          <w:sz w:val="24"/>
          <w:szCs w:val="24"/>
        </w:rPr>
        <w:t>小时提交书面延期要求。</w:t>
      </w:r>
      <w:r>
        <w:rPr>
          <w:rFonts w:hint="eastAsia" w:ascii="仿宋" w:hAnsi="仿宋" w:eastAsia="仿宋" w:cs="仿宋"/>
          <w:sz w:val="24"/>
          <w:szCs w:val="24"/>
        </w:rPr>
        <w:t xml:space="preserve"> </w:t>
      </w:r>
    </w:p>
    <w:p w14:paraId="1BF5B48D">
      <w:pPr>
        <w:spacing w:before="162" w:line="360" w:lineRule="auto"/>
        <w:ind w:left="423" w:right="3004" w:firstLine="21"/>
        <w:rPr>
          <w:rFonts w:hint="eastAsia" w:ascii="仿宋" w:hAnsi="仿宋" w:eastAsia="仿宋" w:cs="仿宋"/>
          <w:sz w:val="24"/>
          <w:szCs w:val="24"/>
        </w:rPr>
      </w:pPr>
      <w:r>
        <w:rPr>
          <w:rFonts w:hint="eastAsia" w:ascii="仿宋" w:hAnsi="仿宋" w:eastAsia="仿宋" w:cs="仿宋"/>
          <w:spacing w:val="6"/>
          <w:sz w:val="24"/>
          <w:szCs w:val="24"/>
        </w:rPr>
        <w:t>关于延期最长不得超过：</w:t>
      </w:r>
      <w:r>
        <w:rPr>
          <w:rFonts w:hint="eastAsia" w:ascii="仿宋" w:hAnsi="仿宋" w:eastAsia="仿宋" w:cs="仿宋"/>
          <w:spacing w:val="6"/>
          <w:sz w:val="24"/>
          <w:szCs w:val="24"/>
          <w:u w:val="single" w:color="auto"/>
        </w:rPr>
        <w:t xml:space="preserve"> 48 </w:t>
      </w:r>
      <w:r>
        <w:rPr>
          <w:rFonts w:hint="eastAsia" w:ascii="仿宋" w:hAnsi="仿宋" w:eastAsia="仿宋" w:cs="仿宋"/>
          <w:spacing w:val="6"/>
          <w:sz w:val="24"/>
          <w:szCs w:val="24"/>
        </w:rPr>
        <w:t>小时。</w:t>
      </w:r>
    </w:p>
    <w:p w14:paraId="3982EF40">
      <w:pPr>
        <w:spacing w:before="65" w:line="360" w:lineRule="auto"/>
        <w:ind w:left="426"/>
        <w:outlineLvl w:val="1"/>
        <w:rPr>
          <w:rFonts w:hint="eastAsia" w:ascii="仿宋" w:hAnsi="仿宋" w:eastAsia="仿宋" w:cs="仿宋"/>
          <w:sz w:val="24"/>
          <w:szCs w:val="24"/>
        </w:rPr>
      </w:pPr>
      <w:r>
        <w:rPr>
          <w:rFonts w:hint="eastAsia" w:ascii="仿宋" w:hAnsi="仿宋" w:eastAsia="仿宋" w:cs="仿宋"/>
          <w:b/>
          <w:bCs/>
          <w:spacing w:val="7"/>
          <w:sz w:val="24"/>
          <w:szCs w:val="24"/>
        </w:rPr>
        <w:t>6.</w:t>
      </w:r>
      <w:r>
        <w:rPr>
          <w:rFonts w:hint="eastAsia" w:ascii="仿宋" w:hAnsi="仿宋" w:eastAsia="仿宋" w:cs="仿宋"/>
          <w:spacing w:val="7"/>
          <w:sz w:val="24"/>
          <w:szCs w:val="24"/>
        </w:rPr>
        <w:t xml:space="preserve"> </w:t>
      </w:r>
      <w:r>
        <w:rPr>
          <w:rFonts w:hint="eastAsia" w:ascii="仿宋" w:hAnsi="仿宋" w:eastAsia="仿宋" w:cs="仿宋"/>
          <w:b/>
          <w:bCs/>
          <w:spacing w:val="7"/>
          <w:sz w:val="24"/>
          <w:szCs w:val="24"/>
        </w:rPr>
        <w:t>安全文明施工与环境保护</w:t>
      </w:r>
    </w:p>
    <w:p w14:paraId="272C1251">
      <w:pPr>
        <w:spacing w:before="66" w:line="360" w:lineRule="auto"/>
        <w:ind w:left="421"/>
        <w:rPr>
          <w:rFonts w:hint="eastAsia" w:ascii="仿宋" w:hAnsi="仿宋" w:eastAsia="仿宋" w:cs="仿宋"/>
          <w:sz w:val="24"/>
          <w:szCs w:val="24"/>
        </w:rPr>
      </w:pPr>
      <w:r>
        <w:rPr>
          <w:rFonts w:hint="eastAsia" w:ascii="仿宋" w:hAnsi="仿宋" w:eastAsia="仿宋" w:cs="仿宋"/>
          <w:spacing w:val="5"/>
          <w:sz w:val="24"/>
          <w:szCs w:val="24"/>
        </w:rPr>
        <w:t>6.1</w:t>
      </w:r>
      <w:r>
        <w:rPr>
          <w:rFonts w:hint="eastAsia" w:ascii="仿宋" w:hAnsi="仿宋" w:eastAsia="仿宋" w:cs="仿宋"/>
          <w:spacing w:val="-31"/>
          <w:sz w:val="24"/>
          <w:szCs w:val="24"/>
        </w:rPr>
        <w:t xml:space="preserve"> </w:t>
      </w:r>
      <w:r>
        <w:rPr>
          <w:rFonts w:hint="eastAsia" w:ascii="仿宋" w:hAnsi="仿宋" w:eastAsia="仿宋" w:cs="仿宋"/>
          <w:spacing w:val="5"/>
          <w:sz w:val="24"/>
          <w:szCs w:val="24"/>
        </w:rPr>
        <w:t>安全文明施工</w:t>
      </w:r>
    </w:p>
    <w:p w14:paraId="459B70E3">
      <w:pPr>
        <w:spacing w:before="163" w:line="360" w:lineRule="auto"/>
        <w:ind w:left="0" w:leftChars="0" w:right="771" w:firstLine="419" w:firstLineChars="0"/>
        <w:jc w:val="left"/>
        <w:rPr>
          <w:rFonts w:hint="eastAsia" w:ascii="仿宋" w:hAnsi="仿宋" w:eastAsia="仿宋" w:cs="仿宋"/>
          <w:sz w:val="24"/>
          <w:szCs w:val="24"/>
        </w:rPr>
      </w:pPr>
      <w:r>
        <w:rPr>
          <w:rFonts w:hint="eastAsia" w:ascii="仿宋" w:hAnsi="仿宋" w:eastAsia="仿宋" w:cs="仿宋"/>
          <w:spacing w:val="9"/>
          <w:sz w:val="24"/>
          <w:szCs w:val="24"/>
        </w:rPr>
        <w:t>6.1.1 项目安全生产的达标目标及相应事项</w:t>
      </w:r>
      <w:r>
        <w:rPr>
          <w:rFonts w:hint="eastAsia" w:ascii="仿宋" w:hAnsi="仿宋" w:eastAsia="仿宋" w:cs="仿宋"/>
          <w:spacing w:val="8"/>
          <w:sz w:val="24"/>
          <w:szCs w:val="24"/>
        </w:rPr>
        <w:t>的约定：</w:t>
      </w:r>
      <w:r>
        <w:rPr>
          <w:rFonts w:hint="eastAsia" w:ascii="仿宋" w:hAnsi="仿宋" w:eastAsia="仿宋" w:cs="仿宋"/>
          <w:b/>
          <w:bCs/>
          <w:spacing w:val="8"/>
          <w:sz w:val="24"/>
          <w:szCs w:val="24"/>
          <w:u w:val="single" w:color="auto"/>
        </w:rPr>
        <w:t>施工现场按照《建筑施工安全检查标准》</w:t>
      </w:r>
      <w:r>
        <w:rPr>
          <w:rFonts w:hint="eastAsia" w:ascii="仿宋" w:hAnsi="仿宋" w:eastAsia="仿宋" w:cs="仿宋"/>
          <w:sz w:val="24"/>
          <w:szCs w:val="24"/>
          <w:u w:val="single" w:color="auto"/>
        </w:rPr>
        <w:tab/>
      </w:r>
      <w:r>
        <w:rPr>
          <w:rFonts w:hint="eastAsia" w:ascii="仿宋" w:hAnsi="仿宋" w:eastAsia="仿宋" w:cs="仿宋"/>
          <w:b/>
          <w:bCs/>
          <w:spacing w:val="1"/>
          <w:sz w:val="24"/>
          <w:szCs w:val="24"/>
          <w:u w:val="single" w:color="auto"/>
        </w:rPr>
        <w:t>（</w:t>
      </w:r>
      <w:r>
        <w:rPr>
          <w:rFonts w:hint="eastAsia" w:ascii="仿宋" w:hAnsi="仿宋" w:eastAsia="仿宋" w:cs="仿宋"/>
          <w:b/>
          <w:bCs/>
          <w:sz w:val="24"/>
          <w:szCs w:val="24"/>
          <w:u w:val="single" w:color="auto"/>
        </w:rPr>
        <w:t>JGJ</w:t>
      </w:r>
      <w:r>
        <w:rPr>
          <w:rFonts w:hint="eastAsia" w:ascii="仿宋" w:hAnsi="仿宋" w:eastAsia="仿宋" w:cs="仿宋"/>
          <w:b/>
          <w:bCs/>
          <w:spacing w:val="1"/>
          <w:sz w:val="24"/>
          <w:szCs w:val="24"/>
          <w:u w:val="single" w:color="auto"/>
        </w:rPr>
        <w:t>59-2011）评定达到“合格</w:t>
      </w:r>
      <w:r>
        <w:rPr>
          <w:rFonts w:hint="eastAsia" w:ascii="仿宋" w:hAnsi="仿宋" w:eastAsia="仿宋" w:cs="仿宋"/>
          <w:spacing w:val="-70"/>
          <w:sz w:val="24"/>
          <w:szCs w:val="24"/>
          <w:u w:val="single" w:color="auto"/>
        </w:rPr>
        <w:t xml:space="preserve"> </w:t>
      </w:r>
      <w:r>
        <w:rPr>
          <w:rFonts w:hint="eastAsia" w:ascii="仿宋" w:hAnsi="仿宋" w:eastAsia="仿宋" w:cs="仿宋"/>
          <w:b/>
          <w:bCs/>
          <w:spacing w:val="1"/>
          <w:sz w:val="24"/>
          <w:szCs w:val="24"/>
          <w:u w:val="single" w:color="auto"/>
        </w:rPr>
        <w:t>”标准。</w:t>
      </w:r>
    </w:p>
    <w:p w14:paraId="4B94DD7A">
      <w:pPr>
        <w:spacing w:before="162" w:line="360" w:lineRule="auto"/>
        <w:ind w:left="429"/>
        <w:rPr>
          <w:rFonts w:hint="eastAsia" w:ascii="仿宋" w:hAnsi="仿宋" w:eastAsia="仿宋" w:cs="仿宋"/>
          <w:sz w:val="24"/>
          <w:szCs w:val="24"/>
        </w:rPr>
      </w:pPr>
      <w:r>
        <w:rPr>
          <w:rFonts w:hint="eastAsia" w:ascii="仿宋" w:hAnsi="仿宋" w:eastAsia="仿宋" w:cs="仿宋"/>
          <w:spacing w:val="7"/>
          <w:sz w:val="24"/>
          <w:szCs w:val="24"/>
        </w:rPr>
        <w:t>6.1.4 关于治安保卫的特别约定：</w:t>
      </w:r>
      <w:r>
        <w:rPr>
          <w:rFonts w:hint="eastAsia" w:ascii="仿宋" w:hAnsi="仿宋" w:eastAsia="仿宋" w:cs="仿宋"/>
          <w:spacing w:val="7"/>
          <w:sz w:val="24"/>
          <w:szCs w:val="24"/>
          <w:u w:val="single" w:color="auto"/>
        </w:rPr>
        <w:t xml:space="preserve">   按通用条款执行   </w:t>
      </w:r>
      <w:r>
        <w:rPr>
          <w:rFonts w:hint="eastAsia" w:ascii="仿宋" w:hAnsi="仿宋" w:eastAsia="仿宋" w:cs="仿宋"/>
          <w:spacing w:val="7"/>
          <w:sz w:val="24"/>
          <w:szCs w:val="24"/>
        </w:rPr>
        <w:t>。</w:t>
      </w:r>
    </w:p>
    <w:p w14:paraId="713D78ED">
      <w:pPr>
        <w:spacing w:before="163" w:line="360" w:lineRule="auto"/>
        <w:ind w:left="431"/>
        <w:rPr>
          <w:rFonts w:hint="eastAsia" w:ascii="仿宋" w:hAnsi="仿宋" w:eastAsia="仿宋" w:cs="仿宋"/>
          <w:sz w:val="24"/>
          <w:szCs w:val="24"/>
        </w:rPr>
      </w:pPr>
      <w:r>
        <w:rPr>
          <w:rFonts w:hint="eastAsia" w:ascii="仿宋" w:hAnsi="仿宋" w:eastAsia="仿宋" w:cs="仿宋"/>
          <w:spacing w:val="8"/>
          <w:sz w:val="24"/>
          <w:szCs w:val="24"/>
        </w:rPr>
        <w:t>关于编制施工场地治安管理计划的约定：</w:t>
      </w:r>
      <w:r>
        <w:rPr>
          <w:rFonts w:hint="eastAsia" w:ascii="仿宋" w:hAnsi="仿宋" w:eastAsia="仿宋" w:cs="仿宋"/>
          <w:spacing w:val="8"/>
          <w:sz w:val="24"/>
          <w:szCs w:val="24"/>
          <w:u w:val="single" w:color="auto"/>
        </w:rPr>
        <w:t xml:space="preserve">    按通用条款执行   </w:t>
      </w:r>
      <w:r>
        <w:rPr>
          <w:rFonts w:hint="eastAsia" w:ascii="仿宋" w:hAnsi="仿宋" w:eastAsia="仿宋" w:cs="仿宋"/>
          <w:spacing w:val="8"/>
          <w:sz w:val="24"/>
          <w:szCs w:val="24"/>
        </w:rPr>
        <w:t>。</w:t>
      </w:r>
    </w:p>
    <w:p w14:paraId="0D4CF874">
      <w:pPr>
        <w:spacing w:before="161" w:line="360" w:lineRule="auto"/>
        <w:ind w:left="429"/>
        <w:rPr>
          <w:rFonts w:hint="eastAsia" w:ascii="仿宋" w:hAnsi="仿宋" w:eastAsia="仿宋" w:cs="仿宋"/>
          <w:sz w:val="24"/>
          <w:szCs w:val="24"/>
        </w:rPr>
      </w:pPr>
      <w:r>
        <w:rPr>
          <w:rFonts w:hint="eastAsia" w:ascii="仿宋" w:hAnsi="仿宋" w:eastAsia="仿宋" w:cs="仿宋"/>
          <w:spacing w:val="5"/>
          <w:sz w:val="24"/>
          <w:szCs w:val="24"/>
        </w:rPr>
        <w:t>6.1.5 文明施工</w:t>
      </w:r>
    </w:p>
    <w:p w14:paraId="4B3F8E13">
      <w:pPr>
        <w:spacing w:before="160" w:line="360" w:lineRule="auto"/>
        <w:ind w:left="428"/>
        <w:rPr>
          <w:rFonts w:hint="eastAsia" w:ascii="仿宋" w:hAnsi="仿宋" w:eastAsia="仿宋" w:cs="仿宋"/>
          <w:sz w:val="24"/>
          <w:szCs w:val="24"/>
        </w:rPr>
      </w:pPr>
      <w:r>
        <w:rPr>
          <w:rFonts w:hint="eastAsia" w:ascii="仿宋" w:hAnsi="仿宋" w:eastAsia="仿宋" w:cs="仿宋"/>
          <w:spacing w:val="8"/>
          <w:sz w:val="24"/>
          <w:szCs w:val="24"/>
        </w:rPr>
        <w:t>合同当事人对文明施工的要求：</w:t>
      </w:r>
    </w:p>
    <w:p w14:paraId="5ECA9537">
      <w:pPr>
        <w:tabs>
          <w:tab w:val="left" w:pos="532"/>
        </w:tabs>
        <w:spacing w:before="161" w:line="360" w:lineRule="auto"/>
        <w:ind w:left="8" w:firstLine="406"/>
        <w:rPr>
          <w:rFonts w:hint="eastAsia" w:ascii="仿宋" w:hAnsi="仿宋" w:eastAsia="仿宋" w:cs="仿宋"/>
          <w:sz w:val="24"/>
          <w:szCs w:val="24"/>
        </w:rPr>
      </w:pPr>
      <w:r>
        <w:rPr>
          <w:rFonts w:hint="eastAsia" w:ascii="仿宋" w:hAnsi="仿宋" w:eastAsia="仿宋" w:cs="仿宋"/>
          <w:sz w:val="24"/>
          <w:szCs w:val="24"/>
          <w:u w:val="single" w:color="auto"/>
        </w:rPr>
        <w:tab/>
      </w:r>
      <w:r>
        <w:rPr>
          <w:rFonts w:hint="eastAsia" w:ascii="仿宋" w:hAnsi="仿宋" w:eastAsia="仿宋" w:cs="仿宋"/>
          <w:b/>
          <w:bCs/>
          <w:spacing w:val="5"/>
          <w:sz w:val="24"/>
          <w:szCs w:val="24"/>
          <w:u w:val="single" w:color="auto"/>
        </w:rPr>
        <w:t>（1）遵守地方政府和有关部门对施工场地交通、环卫、安全和施工噪音等管理</w:t>
      </w:r>
      <w:r>
        <w:rPr>
          <w:rFonts w:hint="eastAsia" w:ascii="仿宋" w:hAnsi="仿宋" w:eastAsia="仿宋" w:cs="仿宋"/>
          <w:b/>
          <w:bCs/>
          <w:spacing w:val="4"/>
          <w:sz w:val="24"/>
          <w:szCs w:val="24"/>
          <w:u w:val="single" w:color="auto"/>
        </w:rPr>
        <w:t>规定，并办理相关审批</w:t>
      </w:r>
      <w:r>
        <w:rPr>
          <w:rFonts w:hint="eastAsia" w:ascii="仿宋" w:hAnsi="仿宋" w:eastAsia="仿宋" w:cs="仿宋"/>
          <w:b/>
          <w:bCs/>
          <w:spacing w:val="1"/>
          <w:sz w:val="24"/>
          <w:szCs w:val="24"/>
          <w:u w:val="single" w:color="auto"/>
        </w:rPr>
        <w:t>手续</w:t>
      </w:r>
      <w:r>
        <w:rPr>
          <w:rFonts w:hint="eastAsia" w:ascii="仿宋" w:hAnsi="仿宋" w:eastAsia="仿宋" w:cs="仿宋"/>
          <w:b/>
          <w:bCs/>
          <w:spacing w:val="1"/>
          <w:sz w:val="24"/>
          <w:szCs w:val="24"/>
        </w:rPr>
        <w:t>。</w:t>
      </w:r>
    </w:p>
    <w:p w14:paraId="2BE7EC9F">
      <w:pPr>
        <w:tabs>
          <w:tab w:val="left" w:pos="532"/>
        </w:tabs>
        <w:spacing w:before="28" w:line="360" w:lineRule="auto"/>
        <w:ind w:left="15" w:leftChars="0" w:firstLine="398" w:firstLineChars="166"/>
        <w:rPr>
          <w:rFonts w:hint="eastAsia" w:ascii="仿宋" w:hAnsi="仿宋" w:eastAsia="仿宋" w:cs="仿宋"/>
          <w:sz w:val="24"/>
          <w:szCs w:val="24"/>
        </w:rPr>
      </w:pPr>
      <w:r>
        <w:rPr>
          <w:rFonts w:hint="eastAsia" w:ascii="仿宋" w:hAnsi="仿宋" w:eastAsia="仿宋" w:cs="仿宋"/>
          <w:sz w:val="24"/>
          <w:szCs w:val="24"/>
          <w:u w:val="single" w:color="auto"/>
        </w:rPr>
        <w:tab/>
      </w:r>
      <w:r>
        <w:rPr>
          <w:rFonts w:hint="eastAsia" w:ascii="仿宋" w:hAnsi="仿宋" w:eastAsia="仿宋" w:cs="仿宋"/>
          <w:b/>
          <w:bCs/>
          <w:spacing w:val="6"/>
          <w:sz w:val="24"/>
          <w:szCs w:val="24"/>
          <w:u w:val="single" w:color="auto"/>
        </w:rPr>
        <w:t>（2）承包人应采取有效措施</w:t>
      </w:r>
      <w:r>
        <w:rPr>
          <w:rFonts w:hint="eastAsia" w:ascii="仿宋" w:hAnsi="仿宋" w:eastAsia="仿宋" w:cs="仿宋"/>
          <w:b/>
          <w:bCs/>
          <w:spacing w:val="6"/>
          <w:sz w:val="24"/>
          <w:szCs w:val="24"/>
          <w:u w:val="single" w:color="auto"/>
          <w:lang w:eastAsia="zh-CN"/>
        </w:rPr>
        <w:t>尽量减少</w:t>
      </w:r>
      <w:r>
        <w:rPr>
          <w:rFonts w:hint="eastAsia" w:ascii="仿宋" w:hAnsi="仿宋" w:eastAsia="仿宋" w:cs="仿宋"/>
          <w:b/>
          <w:bCs/>
          <w:spacing w:val="6"/>
          <w:sz w:val="24"/>
          <w:szCs w:val="24"/>
          <w:u w:val="single" w:color="auto"/>
        </w:rPr>
        <w:t>尘土和噪音污</w:t>
      </w:r>
      <w:r>
        <w:rPr>
          <w:rFonts w:hint="eastAsia" w:ascii="仿宋" w:hAnsi="仿宋" w:eastAsia="仿宋" w:cs="仿宋"/>
          <w:b/>
          <w:bCs/>
          <w:spacing w:val="5"/>
          <w:sz w:val="24"/>
          <w:szCs w:val="24"/>
          <w:u w:val="single" w:color="auto"/>
        </w:rPr>
        <w:t>染，需要进行夜间作业时应经有关部门批准</w:t>
      </w:r>
      <w:r>
        <w:rPr>
          <w:rFonts w:hint="eastAsia" w:ascii="仿宋" w:hAnsi="仿宋" w:eastAsia="仿宋" w:cs="仿宋"/>
          <w:b/>
          <w:bCs/>
          <w:spacing w:val="5"/>
          <w:sz w:val="24"/>
          <w:szCs w:val="24"/>
        </w:rPr>
        <w:t>。</w:t>
      </w:r>
    </w:p>
    <w:p w14:paraId="253FAE5D">
      <w:pPr>
        <w:tabs>
          <w:tab w:val="left" w:pos="532"/>
        </w:tabs>
        <w:spacing w:before="162" w:line="360" w:lineRule="auto"/>
        <w:ind w:left="8" w:firstLine="406"/>
        <w:rPr>
          <w:rFonts w:hint="eastAsia" w:ascii="仿宋" w:hAnsi="仿宋" w:eastAsia="仿宋" w:cs="仿宋"/>
          <w:sz w:val="24"/>
          <w:szCs w:val="24"/>
        </w:rPr>
      </w:pPr>
      <w:r>
        <w:rPr>
          <w:rFonts w:hint="eastAsia" w:ascii="仿宋" w:hAnsi="仿宋" w:eastAsia="仿宋" w:cs="仿宋"/>
          <w:sz w:val="24"/>
          <w:szCs w:val="24"/>
          <w:u w:val="single" w:color="auto"/>
        </w:rPr>
        <w:tab/>
      </w:r>
      <w:r>
        <w:rPr>
          <w:rFonts w:hint="eastAsia" w:ascii="仿宋" w:hAnsi="仿宋" w:eastAsia="仿宋" w:cs="仿宋"/>
          <w:b/>
          <w:bCs/>
          <w:spacing w:val="5"/>
          <w:sz w:val="24"/>
          <w:szCs w:val="24"/>
          <w:u w:val="single" w:color="auto"/>
        </w:rPr>
        <w:t>（3）其他：承包人应严格遵守工程建设安全文明的有关规定，认真落实各项安</w:t>
      </w:r>
      <w:r>
        <w:rPr>
          <w:rFonts w:hint="eastAsia" w:ascii="仿宋" w:hAnsi="仿宋" w:eastAsia="仿宋" w:cs="仿宋"/>
          <w:b/>
          <w:bCs/>
          <w:spacing w:val="4"/>
          <w:sz w:val="24"/>
          <w:szCs w:val="24"/>
          <w:u w:val="single" w:color="auto"/>
        </w:rPr>
        <w:t>全保护措施，并随时接</w:t>
      </w:r>
      <w:r>
        <w:rPr>
          <w:rFonts w:hint="eastAsia" w:ascii="仿宋" w:hAnsi="仿宋" w:eastAsia="仿宋" w:cs="仿宋"/>
          <w:b/>
          <w:bCs/>
          <w:spacing w:val="9"/>
          <w:sz w:val="24"/>
          <w:szCs w:val="24"/>
          <w:u w:val="single" w:color="auto"/>
        </w:rPr>
        <w:t>受发包人及有关部门的监督检查；承包人应对进</w:t>
      </w:r>
      <w:r>
        <w:rPr>
          <w:rFonts w:hint="eastAsia" w:ascii="仿宋" w:hAnsi="仿宋" w:eastAsia="仿宋" w:cs="仿宋"/>
          <w:b/>
          <w:bCs/>
          <w:spacing w:val="8"/>
          <w:sz w:val="24"/>
          <w:szCs w:val="24"/>
          <w:u w:val="single" w:color="auto"/>
        </w:rPr>
        <w:t>入施工现场的施工人员进行安全文明教育，配备必要的劳</w:t>
      </w:r>
      <w:r>
        <w:rPr>
          <w:rFonts w:hint="eastAsia" w:ascii="仿宋" w:hAnsi="仿宋" w:eastAsia="仿宋" w:cs="仿宋"/>
          <w:b/>
          <w:bCs/>
          <w:spacing w:val="7"/>
          <w:sz w:val="24"/>
          <w:szCs w:val="24"/>
          <w:u w:val="single" w:color="auto"/>
        </w:rPr>
        <w:t>动保护用具，保证工程的施工安全和人身安全</w:t>
      </w:r>
      <w:r>
        <w:rPr>
          <w:rFonts w:hint="eastAsia" w:ascii="仿宋" w:hAnsi="仿宋" w:eastAsia="仿宋" w:cs="仿宋"/>
          <w:spacing w:val="7"/>
          <w:sz w:val="24"/>
          <w:szCs w:val="24"/>
          <w:u w:val="single" w:color="auto"/>
        </w:rPr>
        <w:t xml:space="preserve">  </w:t>
      </w:r>
      <w:r>
        <w:rPr>
          <w:rFonts w:hint="eastAsia" w:ascii="仿宋" w:hAnsi="仿宋" w:eastAsia="仿宋" w:cs="仿宋"/>
          <w:b/>
          <w:bCs/>
          <w:spacing w:val="7"/>
          <w:sz w:val="24"/>
          <w:szCs w:val="24"/>
        </w:rPr>
        <w:t>。</w:t>
      </w:r>
    </w:p>
    <w:p w14:paraId="6D19AF57">
      <w:pPr>
        <w:tabs>
          <w:tab w:val="left" w:pos="580"/>
        </w:tabs>
        <w:spacing w:before="30" w:line="360" w:lineRule="auto"/>
        <w:ind w:left="463"/>
        <w:rPr>
          <w:rFonts w:hint="eastAsia" w:ascii="仿宋" w:hAnsi="仿宋" w:eastAsia="仿宋" w:cs="仿宋"/>
          <w:sz w:val="24"/>
          <w:szCs w:val="24"/>
        </w:rPr>
      </w:pPr>
      <w:r>
        <w:rPr>
          <w:rFonts w:hint="eastAsia" w:ascii="仿宋" w:hAnsi="仿宋" w:eastAsia="仿宋" w:cs="仿宋"/>
          <w:sz w:val="24"/>
          <w:szCs w:val="24"/>
          <w:u w:val="single" w:color="auto"/>
        </w:rPr>
        <w:tab/>
      </w:r>
      <w:r>
        <w:rPr>
          <w:rFonts w:hint="eastAsia" w:ascii="仿宋" w:hAnsi="仿宋" w:eastAsia="仿宋" w:cs="仿宋"/>
          <w:b/>
          <w:bCs/>
          <w:sz w:val="24"/>
          <w:szCs w:val="24"/>
          <w:u w:val="single" w:color="auto"/>
        </w:rPr>
        <w:t>（4）上述手续办理费用约定如下：由承包人支付</w:t>
      </w:r>
      <w:r>
        <w:rPr>
          <w:rFonts w:hint="eastAsia" w:ascii="仿宋" w:hAnsi="仿宋" w:eastAsia="仿宋" w:cs="仿宋"/>
          <w:b/>
          <w:bCs/>
          <w:sz w:val="24"/>
          <w:szCs w:val="24"/>
        </w:rPr>
        <w:t>。</w:t>
      </w:r>
    </w:p>
    <w:p w14:paraId="04FB164A">
      <w:pPr>
        <w:spacing w:before="161" w:line="360" w:lineRule="auto"/>
        <w:ind w:left="473"/>
        <w:rPr>
          <w:rFonts w:hint="eastAsia" w:ascii="仿宋" w:hAnsi="仿宋" w:eastAsia="仿宋" w:cs="仿宋"/>
          <w:sz w:val="24"/>
          <w:szCs w:val="24"/>
        </w:rPr>
      </w:pPr>
      <w:r>
        <w:rPr>
          <w:rFonts w:hint="eastAsia" w:ascii="仿宋" w:hAnsi="仿宋" w:eastAsia="仿宋" w:cs="仿宋"/>
          <w:spacing w:val="7"/>
          <w:sz w:val="24"/>
          <w:szCs w:val="24"/>
        </w:rPr>
        <w:t>6.1.6 关于安全文明施工费支付比例</w:t>
      </w:r>
      <w:r>
        <w:rPr>
          <w:rFonts w:hint="eastAsia" w:ascii="仿宋" w:hAnsi="仿宋" w:eastAsia="仿宋" w:cs="仿宋"/>
          <w:spacing w:val="6"/>
          <w:sz w:val="24"/>
          <w:szCs w:val="24"/>
        </w:rPr>
        <w:t>和支付期限的约定，按以下</w:t>
      </w:r>
      <w:r>
        <w:rPr>
          <w:rFonts w:hint="eastAsia" w:ascii="仿宋" w:hAnsi="仿宋" w:eastAsia="仿宋" w:cs="仿宋"/>
          <w:spacing w:val="6"/>
          <w:sz w:val="24"/>
          <w:szCs w:val="24"/>
          <w:u w:val="single" w:color="auto"/>
        </w:rPr>
        <w:t>第（</w:t>
      </w:r>
      <w:r>
        <w:rPr>
          <w:rFonts w:hint="eastAsia" w:ascii="仿宋" w:hAnsi="仿宋" w:eastAsia="仿宋" w:cs="仿宋"/>
          <w:spacing w:val="61"/>
          <w:sz w:val="24"/>
          <w:szCs w:val="24"/>
          <w:u w:val="single" w:color="auto"/>
        </w:rPr>
        <w:t xml:space="preserve"> </w:t>
      </w:r>
      <w:r>
        <w:rPr>
          <w:rFonts w:hint="eastAsia" w:ascii="仿宋" w:hAnsi="仿宋" w:eastAsia="仿宋" w:cs="仿宋"/>
          <w:spacing w:val="6"/>
          <w:sz w:val="24"/>
          <w:szCs w:val="24"/>
          <w:u w:val="single" w:color="auto"/>
        </w:rPr>
        <w:t>1</w:t>
      </w:r>
      <w:r>
        <w:rPr>
          <w:rFonts w:hint="eastAsia" w:ascii="仿宋" w:hAnsi="仿宋" w:eastAsia="仿宋" w:cs="仿宋"/>
          <w:spacing w:val="37"/>
          <w:sz w:val="24"/>
          <w:szCs w:val="24"/>
          <w:u w:val="single" w:color="auto"/>
        </w:rPr>
        <w:t xml:space="preserve"> </w:t>
      </w:r>
      <w:r>
        <w:rPr>
          <w:rFonts w:hint="eastAsia" w:ascii="仿宋" w:hAnsi="仿宋" w:eastAsia="仿宋" w:cs="仿宋"/>
          <w:spacing w:val="6"/>
          <w:sz w:val="24"/>
          <w:szCs w:val="24"/>
          <w:u w:val="single" w:color="auto"/>
        </w:rPr>
        <w:t>）种方式</w:t>
      </w:r>
      <w:r>
        <w:rPr>
          <w:rFonts w:hint="eastAsia" w:ascii="仿宋" w:hAnsi="仿宋" w:eastAsia="仿宋" w:cs="仿宋"/>
          <w:spacing w:val="6"/>
          <w:sz w:val="24"/>
          <w:szCs w:val="24"/>
        </w:rPr>
        <w:t>约定：</w:t>
      </w:r>
    </w:p>
    <w:p w14:paraId="0151F3F4">
      <w:pPr>
        <w:tabs>
          <w:tab w:val="left" w:pos="532"/>
        </w:tabs>
        <w:spacing w:before="162" w:line="360" w:lineRule="auto"/>
        <w:ind w:left="415"/>
        <w:rPr>
          <w:rFonts w:hint="eastAsia" w:ascii="仿宋" w:hAnsi="仿宋" w:eastAsia="仿宋" w:cs="仿宋"/>
          <w:sz w:val="24"/>
          <w:szCs w:val="24"/>
        </w:rPr>
      </w:pPr>
      <w:r>
        <w:rPr>
          <w:rFonts w:hint="eastAsia" w:ascii="仿宋" w:hAnsi="仿宋" w:eastAsia="仿宋" w:cs="仿宋"/>
          <w:sz w:val="24"/>
          <w:szCs w:val="24"/>
          <w:u w:val="single" w:color="auto"/>
        </w:rPr>
        <w:tab/>
      </w:r>
      <w:r>
        <w:rPr>
          <w:rFonts w:hint="eastAsia" w:ascii="仿宋" w:hAnsi="仿宋" w:eastAsia="仿宋" w:cs="仿宋"/>
          <w:spacing w:val="-6"/>
          <w:sz w:val="24"/>
          <w:szCs w:val="24"/>
          <w:u w:val="single" w:color="auto"/>
        </w:rPr>
        <w:t>（1）发包人按以下第 (</w:t>
      </w:r>
      <w:r>
        <w:rPr>
          <w:rFonts w:hint="eastAsia" w:ascii="仿宋" w:hAnsi="仿宋" w:eastAsia="仿宋" w:cs="仿宋"/>
          <w:spacing w:val="61"/>
          <w:sz w:val="24"/>
          <w:szCs w:val="24"/>
          <w:u w:val="single" w:color="auto"/>
        </w:rPr>
        <w:t xml:space="preserve"> </w:t>
      </w:r>
      <w:r>
        <w:rPr>
          <w:rFonts w:hint="eastAsia" w:ascii="仿宋" w:hAnsi="仿宋" w:eastAsia="仿宋" w:cs="仿宋"/>
          <w:spacing w:val="-6"/>
          <w:sz w:val="24"/>
          <w:szCs w:val="24"/>
          <w:u w:val="single" w:color="auto"/>
        </w:rPr>
        <w:t>①</w:t>
      </w:r>
      <w:r>
        <w:rPr>
          <w:rFonts w:hint="eastAsia" w:ascii="仿宋" w:hAnsi="仿宋" w:eastAsia="仿宋" w:cs="仿宋"/>
          <w:spacing w:val="36"/>
          <w:sz w:val="24"/>
          <w:szCs w:val="24"/>
          <w:u w:val="single" w:color="auto"/>
        </w:rPr>
        <w:t xml:space="preserve"> </w:t>
      </w:r>
      <w:r>
        <w:rPr>
          <w:rFonts w:hint="eastAsia" w:ascii="仿宋" w:hAnsi="仿宋" w:eastAsia="仿宋" w:cs="仿宋"/>
          <w:spacing w:val="-6"/>
          <w:sz w:val="24"/>
          <w:szCs w:val="24"/>
          <w:u w:val="single" w:color="auto"/>
        </w:rPr>
        <w:t>)</w:t>
      </w:r>
      <w:r>
        <w:rPr>
          <w:rFonts w:hint="eastAsia" w:ascii="仿宋" w:hAnsi="仿宋" w:eastAsia="仿宋" w:cs="仿宋"/>
          <w:spacing w:val="26"/>
          <w:sz w:val="24"/>
          <w:szCs w:val="24"/>
          <w:u w:val="single" w:color="auto"/>
        </w:rPr>
        <w:t xml:space="preserve"> </w:t>
      </w:r>
      <w:r>
        <w:rPr>
          <w:rFonts w:hint="eastAsia" w:ascii="仿宋" w:hAnsi="仿宋" w:eastAsia="仿宋" w:cs="仿宋"/>
          <w:spacing w:val="-6"/>
          <w:sz w:val="24"/>
          <w:szCs w:val="24"/>
          <w:u w:val="single" w:color="auto"/>
        </w:rPr>
        <w:t>种方式约定</w:t>
      </w:r>
      <w:r>
        <w:rPr>
          <w:rFonts w:hint="eastAsia" w:ascii="仿宋" w:hAnsi="仿宋" w:eastAsia="仿宋" w:cs="仿宋"/>
          <w:spacing w:val="34"/>
          <w:sz w:val="24"/>
          <w:szCs w:val="24"/>
          <w:u w:val="single" w:color="auto"/>
        </w:rPr>
        <w:t xml:space="preserve"> </w:t>
      </w:r>
      <w:r>
        <w:rPr>
          <w:rFonts w:hint="eastAsia" w:ascii="仿宋" w:hAnsi="仿宋" w:eastAsia="仿宋" w:cs="仿宋"/>
          <w:spacing w:val="-6"/>
          <w:sz w:val="24"/>
          <w:szCs w:val="24"/>
          <w:u w:val="single" w:color="auto"/>
        </w:rPr>
        <w:t xml:space="preserve">：   </w:t>
      </w:r>
    </w:p>
    <w:p w14:paraId="7E76E93C">
      <w:pPr>
        <w:spacing w:before="165" w:line="360" w:lineRule="auto"/>
        <w:ind w:left="422"/>
        <w:rPr>
          <w:rFonts w:hint="eastAsia" w:ascii="仿宋" w:hAnsi="仿宋" w:eastAsia="仿宋" w:cs="仿宋"/>
          <w:sz w:val="24"/>
          <w:szCs w:val="24"/>
        </w:rPr>
      </w:pPr>
      <w:r>
        <w:rPr>
          <w:rFonts w:hint="eastAsia" w:ascii="仿宋" w:hAnsi="仿宋" w:eastAsia="仿宋" w:cs="仿宋"/>
          <w:spacing w:val="8"/>
          <w:sz w:val="24"/>
          <w:szCs w:val="24"/>
        </w:rPr>
        <w:t>①</w:t>
      </w:r>
      <w:r>
        <w:rPr>
          <w:rFonts w:hint="eastAsia" w:ascii="仿宋" w:hAnsi="仿宋" w:eastAsia="仿宋" w:cs="仿宋"/>
          <w:spacing w:val="8"/>
          <w:sz w:val="24"/>
          <w:szCs w:val="24"/>
          <w:u w:val="single" w:color="auto"/>
        </w:rPr>
        <w:t xml:space="preserve">  视相关措施的落实情况与合同款同期支付</w:t>
      </w:r>
      <w:r>
        <w:rPr>
          <w:rFonts w:hint="eastAsia" w:ascii="仿宋" w:hAnsi="仿宋" w:eastAsia="仿宋" w:cs="仿宋"/>
          <w:spacing w:val="7"/>
          <w:sz w:val="24"/>
          <w:szCs w:val="24"/>
          <w:u w:val="single" w:color="auto"/>
        </w:rPr>
        <w:t xml:space="preserve">        </w:t>
      </w:r>
      <w:r>
        <w:rPr>
          <w:rFonts w:hint="eastAsia" w:ascii="仿宋" w:hAnsi="仿宋" w:eastAsia="仿宋" w:cs="仿宋"/>
          <w:spacing w:val="7"/>
          <w:sz w:val="24"/>
          <w:szCs w:val="24"/>
        </w:rPr>
        <w:t>。</w:t>
      </w:r>
    </w:p>
    <w:p w14:paraId="0B956F25">
      <w:pPr>
        <w:spacing w:before="164" w:line="360" w:lineRule="auto"/>
        <w:ind w:left="421"/>
        <w:rPr>
          <w:rFonts w:hint="eastAsia" w:ascii="仿宋" w:hAnsi="仿宋" w:eastAsia="仿宋" w:cs="仿宋"/>
          <w:sz w:val="24"/>
          <w:szCs w:val="24"/>
        </w:rPr>
      </w:pPr>
      <w:r>
        <w:rPr>
          <w:rFonts w:hint="eastAsia" w:ascii="仿宋" w:hAnsi="仿宋" w:eastAsia="仿宋" w:cs="仿宋"/>
          <w:spacing w:val="1"/>
          <w:sz w:val="24"/>
          <w:szCs w:val="24"/>
        </w:rPr>
        <w:t>②</w:t>
      </w:r>
      <w:r>
        <w:rPr>
          <w:rFonts w:hint="eastAsia" w:ascii="仿宋" w:hAnsi="仿宋" w:eastAsia="仿宋" w:cs="仿宋"/>
          <w:spacing w:val="10"/>
          <w:sz w:val="24"/>
          <w:szCs w:val="24"/>
          <w:u w:val="single" w:color="auto"/>
        </w:rPr>
        <w:t xml:space="preserve">  </w:t>
      </w:r>
      <w:r>
        <w:rPr>
          <w:rFonts w:hint="eastAsia" w:ascii="仿宋" w:hAnsi="仿宋" w:eastAsia="仿宋" w:cs="仿宋"/>
          <w:spacing w:val="1"/>
          <w:sz w:val="24"/>
          <w:szCs w:val="24"/>
          <w:u w:val="single" w:color="auto"/>
        </w:rPr>
        <w:t>其他：</w:t>
      </w:r>
      <w:r>
        <w:rPr>
          <w:rFonts w:hint="eastAsia" w:ascii="仿宋" w:hAnsi="仿宋" w:eastAsia="仿宋" w:cs="仿宋"/>
          <w:spacing w:val="9"/>
          <w:sz w:val="24"/>
          <w:szCs w:val="24"/>
          <w:u w:val="single" w:color="auto"/>
        </w:rPr>
        <w:t xml:space="preserve">     </w:t>
      </w:r>
      <w:r>
        <w:rPr>
          <w:rFonts w:hint="eastAsia" w:ascii="仿宋" w:hAnsi="仿宋" w:eastAsia="仿宋" w:cs="仿宋"/>
          <w:spacing w:val="1"/>
          <w:sz w:val="24"/>
          <w:szCs w:val="24"/>
          <w:u w:val="single" w:color="auto"/>
        </w:rPr>
        <w:t>/</w:t>
      </w:r>
      <w:r>
        <w:rPr>
          <w:rFonts w:hint="eastAsia" w:ascii="仿宋" w:hAnsi="仿宋" w:eastAsia="仿宋" w:cs="仿宋"/>
          <w:sz w:val="24"/>
          <w:szCs w:val="24"/>
          <w:u w:val="single" w:color="auto"/>
        </w:rPr>
        <w:t xml:space="preserve">                      </w:t>
      </w:r>
      <w:r>
        <w:rPr>
          <w:rFonts w:hint="eastAsia" w:ascii="仿宋" w:hAnsi="仿宋" w:eastAsia="仿宋" w:cs="仿宋"/>
          <w:spacing w:val="1"/>
          <w:sz w:val="24"/>
          <w:szCs w:val="24"/>
        </w:rPr>
        <w:t>。</w:t>
      </w:r>
    </w:p>
    <w:p w14:paraId="7FD22D32">
      <w:pPr>
        <w:tabs>
          <w:tab w:val="left" w:pos="537"/>
        </w:tabs>
        <w:spacing w:before="166" w:line="360" w:lineRule="auto"/>
        <w:ind w:left="420"/>
        <w:rPr>
          <w:rFonts w:hint="eastAsia" w:ascii="仿宋" w:hAnsi="仿宋" w:eastAsia="仿宋" w:cs="仿宋"/>
          <w:sz w:val="24"/>
          <w:szCs w:val="24"/>
        </w:rPr>
      </w:pPr>
      <w:r>
        <w:rPr>
          <w:rFonts w:hint="eastAsia" w:ascii="仿宋" w:hAnsi="仿宋" w:eastAsia="仿宋" w:cs="仿宋"/>
          <w:sz w:val="24"/>
          <w:szCs w:val="24"/>
          <w:u w:val="single" w:color="auto"/>
        </w:rPr>
        <w:tab/>
      </w:r>
      <w:r>
        <w:rPr>
          <w:rFonts w:hint="eastAsia" w:ascii="仿宋" w:hAnsi="仿宋" w:eastAsia="仿宋" w:cs="仿宋"/>
          <w:spacing w:val="-10"/>
          <w:sz w:val="24"/>
          <w:szCs w:val="24"/>
          <w:u w:val="single" w:color="auto"/>
        </w:rPr>
        <w:t>（2）其他：</w:t>
      </w:r>
      <w:r>
        <w:rPr>
          <w:rFonts w:hint="eastAsia" w:ascii="仿宋" w:hAnsi="仿宋" w:eastAsia="仿宋" w:cs="仿宋"/>
          <w:spacing w:val="9"/>
          <w:sz w:val="24"/>
          <w:szCs w:val="24"/>
          <w:u w:val="single" w:color="auto"/>
        </w:rPr>
        <w:t xml:space="preserve">    </w:t>
      </w:r>
      <w:r>
        <w:rPr>
          <w:rFonts w:hint="eastAsia" w:ascii="仿宋" w:hAnsi="仿宋" w:eastAsia="仿宋" w:cs="仿宋"/>
          <w:spacing w:val="-10"/>
          <w:sz w:val="24"/>
          <w:szCs w:val="24"/>
          <w:u w:val="single" w:color="auto"/>
        </w:rPr>
        <w:t>/</w:t>
      </w:r>
      <w:r>
        <w:rPr>
          <w:rFonts w:hint="eastAsia" w:ascii="仿宋" w:hAnsi="仿宋" w:eastAsia="仿宋" w:cs="仿宋"/>
          <w:sz w:val="24"/>
          <w:szCs w:val="24"/>
          <w:u w:val="single" w:color="auto"/>
        </w:rPr>
        <w:t xml:space="preserve">                      </w:t>
      </w:r>
      <w:r>
        <w:rPr>
          <w:rFonts w:hint="eastAsia" w:ascii="仿宋" w:hAnsi="仿宋" w:eastAsia="仿宋" w:cs="仿宋"/>
          <w:spacing w:val="-10"/>
          <w:sz w:val="24"/>
          <w:szCs w:val="24"/>
        </w:rPr>
        <w:t>。</w:t>
      </w:r>
    </w:p>
    <w:p w14:paraId="49284323">
      <w:pPr>
        <w:spacing w:before="66" w:line="360" w:lineRule="auto"/>
        <w:ind w:left="437"/>
        <w:outlineLvl w:val="1"/>
        <w:rPr>
          <w:rFonts w:hint="eastAsia" w:ascii="仿宋" w:hAnsi="仿宋" w:eastAsia="仿宋" w:cs="仿宋"/>
          <w:sz w:val="24"/>
          <w:szCs w:val="24"/>
        </w:rPr>
      </w:pPr>
      <w:r>
        <w:rPr>
          <w:rFonts w:hint="eastAsia" w:ascii="仿宋" w:hAnsi="仿宋" w:eastAsia="仿宋" w:cs="仿宋"/>
          <w:b/>
          <w:bCs/>
          <w:spacing w:val="3"/>
          <w:sz w:val="24"/>
          <w:szCs w:val="24"/>
        </w:rPr>
        <w:t>7.</w:t>
      </w:r>
      <w:r>
        <w:rPr>
          <w:rFonts w:hint="eastAsia" w:ascii="仿宋" w:hAnsi="仿宋" w:eastAsia="仿宋" w:cs="仿宋"/>
          <w:spacing w:val="20"/>
          <w:sz w:val="24"/>
          <w:szCs w:val="24"/>
        </w:rPr>
        <w:t xml:space="preserve"> </w:t>
      </w:r>
      <w:r>
        <w:rPr>
          <w:rFonts w:hint="eastAsia" w:ascii="仿宋" w:hAnsi="仿宋" w:eastAsia="仿宋" w:cs="仿宋"/>
          <w:b/>
          <w:bCs/>
          <w:spacing w:val="3"/>
          <w:sz w:val="24"/>
          <w:szCs w:val="24"/>
        </w:rPr>
        <w:t>工期和进度</w:t>
      </w:r>
    </w:p>
    <w:p w14:paraId="081D404F">
      <w:pPr>
        <w:spacing w:before="65" w:line="360" w:lineRule="auto"/>
        <w:ind w:left="433"/>
        <w:rPr>
          <w:rFonts w:hint="eastAsia" w:ascii="仿宋" w:hAnsi="仿宋" w:eastAsia="仿宋" w:cs="仿宋"/>
          <w:sz w:val="24"/>
          <w:szCs w:val="24"/>
        </w:rPr>
      </w:pPr>
      <w:r>
        <w:rPr>
          <w:rFonts w:hint="eastAsia" w:ascii="仿宋" w:hAnsi="仿宋" w:eastAsia="仿宋" w:cs="仿宋"/>
          <w:spacing w:val="6"/>
          <w:sz w:val="24"/>
          <w:szCs w:val="24"/>
        </w:rPr>
        <w:t>7.1 施工组织设计</w:t>
      </w:r>
    </w:p>
    <w:p w14:paraId="471D3E8C">
      <w:pPr>
        <w:spacing w:before="160" w:line="360" w:lineRule="auto"/>
        <w:ind w:left="433"/>
        <w:rPr>
          <w:rFonts w:hint="eastAsia" w:ascii="仿宋" w:hAnsi="仿宋" w:eastAsia="仿宋" w:cs="仿宋"/>
          <w:sz w:val="24"/>
          <w:szCs w:val="24"/>
        </w:rPr>
      </w:pPr>
      <w:r>
        <w:rPr>
          <w:rFonts w:hint="eastAsia" w:ascii="仿宋" w:hAnsi="仿宋" w:eastAsia="仿宋" w:cs="仿宋"/>
          <w:spacing w:val="8"/>
          <w:sz w:val="24"/>
          <w:szCs w:val="24"/>
        </w:rPr>
        <w:t>7.1.1 合同当事人约定的施工组织设计应包括的其他内容：</w:t>
      </w:r>
      <w:r>
        <w:rPr>
          <w:rFonts w:hint="eastAsia" w:ascii="仿宋" w:hAnsi="仿宋" w:eastAsia="仿宋" w:cs="仿宋"/>
          <w:spacing w:val="8"/>
          <w:sz w:val="24"/>
          <w:szCs w:val="24"/>
          <w:u w:val="single" w:color="auto"/>
        </w:rPr>
        <w:t>按通用条款执行</w:t>
      </w:r>
      <w:r>
        <w:rPr>
          <w:rFonts w:hint="eastAsia" w:ascii="仿宋" w:hAnsi="仿宋" w:eastAsia="仿宋" w:cs="仿宋"/>
          <w:spacing w:val="8"/>
          <w:sz w:val="24"/>
          <w:szCs w:val="24"/>
        </w:rPr>
        <w:t>。</w:t>
      </w:r>
    </w:p>
    <w:p w14:paraId="1E361D9E">
      <w:pPr>
        <w:spacing w:before="161" w:line="360" w:lineRule="auto"/>
        <w:ind w:left="433"/>
        <w:rPr>
          <w:rFonts w:hint="eastAsia" w:ascii="仿宋" w:hAnsi="仿宋" w:eastAsia="仿宋" w:cs="仿宋"/>
          <w:sz w:val="24"/>
          <w:szCs w:val="24"/>
        </w:rPr>
      </w:pPr>
      <w:r>
        <w:rPr>
          <w:rFonts w:hint="eastAsia" w:ascii="仿宋" w:hAnsi="仿宋" w:eastAsia="仿宋" w:cs="仿宋"/>
          <w:spacing w:val="7"/>
          <w:sz w:val="24"/>
          <w:szCs w:val="24"/>
        </w:rPr>
        <w:t>7.1.2 施工组织设计的提交和修改</w:t>
      </w:r>
    </w:p>
    <w:p w14:paraId="609F0CF0">
      <w:pPr>
        <w:spacing w:before="160" w:line="360" w:lineRule="auto"/>
        <w:ind w:left="6" w:firstLine="443"/>
        <w:rPr>
          <w:rFonts w:hint="eastAsia" w:ascii="仿宋" w:hAnsi="仿宋" w:eastAsia="仿宋" w:cs="仿宋"/>
          <w:sz w:val="24"/>
          <w:szCs w:val="24"/>
        </w:rPr>
      </w:pPr>
      <w:r>
        <w:rPr>
          <w:rFonts w:hint="eastAsia" w:ascii="仿宋" w:hAnsi="仿宋" w:eastAsia="仿宋" w:cs="仿宋"/>
          <w:spacing w:val="9"/>
          <w:sz w:val="24"/>
          <w:szCs w:val="24"/>
        </w:rPr>
        <w:t>承包人提交详细施工组织设计的期限的约定：</w:t>
      </w:r>
      <w:r>
        <w:rPr>
          <w:rFonts w:hint="eastAsia" w:ascii="仿宋" w:hAnsi="仿宋" w:eastAsia="仿宋" w:cs="仿宋"/>
          <w:spacing w:val="9"/>
          <w:sz w:val="24"/>
          <w:szCs w:val="24"/>
          <w:u w:val="single" w:color="auto"/>
        </w:rPr>
        <w:t>合同签订后7天内提供详细施</w:t>
      </w:r>
      <w:r>
        <w:rPr>
          <w:rFonts w:hint="eastAsia" w:ascii="仿宋" w:hAnsi="仿宋" w:eastAsia="仿宋" w:cs="仿宋"/>
          <w:spacing w:val="8"/>
          <w:sz w:val="24"/>
          <w:szCs w:val="24"/>
          <w:u w:val="single" w:color="auto"/>
        </w:rPr>
        <w:t>工组织设计（施工方案）和</w:t>
      </w:r>
      <w:r>
        <w:rPr>
          <w:rFonts w:hint="eastAsia" w:ascii="仿宋" w:hAnsi="仿宋" w:eastAsia="仿宋" w:cs="仿宋"/>
          <w:spacing w:val="5"/>
          <w:sz w:val="24"/>
          <w:szCs w:val="24"/>
          <w:u w:val="single" w:color="auto"/>
        </w:rPr>
        <w:t xml:space="preserve">进度计划   </w:t>
      </w:r>
      <w:r>
        <w:rPr>
          <w:rFonts w:hint="eastAsia" w:ascii="仿宋" w:hAnsi="仿宋" w:eastAsia="仿宋" w:cs="仿宋"/>
          <w:spacing w:val="5"/>
          <w:sz w:val="24"/>
          <w:szCs w:val="24"/>
        </w:rPr>
        <w:t>。</w:t>
      </w:r>
    </w:p>
    <w:p w14:paraId="75E60EC1">
      <w:pPr>
        <w:spacing w:before="28" w:line="360" w:lineRule="auto"/>
        <w:ind w:left="11" w:leftChars="0" w:firstLine="417" w:firstLineChars="162"/>
        <w:rPr>
          <w:rFonts w:hint="eastAsia" w:ascii="仿宋" w:hAnsi="仿宋" w:eastAsia="仿宋" w:cs="仿宋"/>
          <w:sz w:val="24"/>
          <w:szCs w:val="24"/>
        </w:rPr>
      </w:pPr>
      <w:r>
        <w:rPr>
          <w:rFonts w:hint="eastAsia" w:ascii="仿宋" w:hAnsi="仿宋" w:eastAsia="仿宋" w:cs="仿宋"/>
          <w:spacing w:val="9"/>
          <w:sz w:val="24"/>
          <w:szCs w:val="24"/>
        </w:rPr>
        <w:t>发包人在收到详细的施工组织设计后确认或提出修改意见的</w:t>
      </w:r>
      <w:r>
        <w:rPr>
          <w:rFonts w:hint="eastAsia" w:ascii="仿宋" w:hAnsi="仿宋" w:eastAsia="仿宋" w:cs="仿宋"/>
          <w:spacing w:val="8"/>
          <w:sz w:val="24"/>
          <w:szCs w:val="24"/>
        </w:rPr>
        <w:t>期限：</w:t>
      </w:r>
      <w:r>
        <w:rPr>
          <w:rFonts w:hint="eastAsia" w:ascii="仿宋" w:hAnsi="仿宋" w:eastAsia="仿宋" w:cs="仿宋"/>
          <w:spacing w:val="8"/>
          <w:sz w:val="24"/>
          <w:szCs w:val="24"/>
          <w:u w:val="single" w:color="auto"/>
        </w:rPr>
        <w:t>收到施工组织设计后</w:t>
      </w:r>
      <w:r>
        <w:rPr>
          <w:rFonts w:hint="eastAsia" w:ascii="仿宋" w:hAnsi="仿宋" w:eastAsia="仿宋" w:cs="仿宋"/>
          <w:spacing w:val="-32"/>
          <w:sz w:val="24"/>
          <w:szCs w:val="24"/>
          <w:u w:val="single" w:color="auto"/>
        </w:rPr>
        <w:t xml:space="preserve"> </w:t>
      </w:r>
      <w:r>
        <w:rPr>
          <w:rFonts w:hint="eastAsia" w:ascii="仿宋" w:hAnsi="仿宋" w:eastAsia="仿宋" w:cs="仿宋"/>
          <w:spacing w:val="8"/>
          <w:sz w:val="24"/>
          <w:szCs w:val="24"/>
          <w:u w:val="single" w:color="auto"/>
        </w:rPr>
        <w:t>5</w:t>
      </w:r>
      <w:r>
        <w:rPr>
          <w:rFonts w:hint="eastAsia" w:ascii="仿宋" w:hAnsi="仿宋" w:eastAsia="仿宋" w:cs="仿宋"/>
          <w:spacing w:val="-36"/>
          <w:sz w:val="24"/>
          <w:szCs w:val="24"/>
          <w:u w:val="single" w:color="auto"/>
        </w:rPr>
        <w:t xml:space="preserve"> </w:t>
      </w:r>
      <w:r>
        <w:rPr>
          <w:rFonts w:hint="eastAsia" w:ascii="仿宋" w:hAnsi="仿宋" w:eastAsia="仿宋" w:cs="仿宋"/>
          <w:spacing w:val="8"/>
          <w:sz w:val="24"/>
          <w:szCs w:val="24"/>
          <w:u w:val="single" w:color="auto"/>
        </w:rPr>
        <w:t>天内</w:t>
      </w:r>
      <w:r>
        <w:rPr>
          <w:rFonts w:hint="eastAsia" w:ascii="仿宋" w:hAnsi="仿宋" w:eastAsia="仿宋" w:cs="仿宋"/>
          <w:spacing w:val="8"/>
          <w:sz w:val="24"/>
          <w:szCs w:val="24"/>
        </w:rPr>
        <w:t>。</w:t>
      </w:r>
    </w:p>
    <w:p w14:paraId="4953DF18">
      <w:pPr>
        <w:spacing w:before="162" w:line="360" w:lineRule="auto"/>
        <w:ind w:left="433"/>
        <w:rPr>
          <w:rFonts w:hint="eastAsia" w:ascii="仿宋" w:hAnsi="仿宋" w:eastAsia="仿宋" w:cs="仿宋"/>
          <w:sz w:val="24"/>
          <w:szCs w:val="24"/>
        </w:rPr>
      </w:pPr>
      <w:r>
        <w:rPr>
          <w:rFonts w:hint="eastAsia" w:ascii="仿宋" w:hAnsi="仿宋" w:eastAsia="仿宋" w:cs="仿宋"/>
          <w:spacing w:val="6"/>
          <w:sz w:val="24"/>
          <w:szCs w:val="24"/>
        </w:rPr>
        <w:t>7.2 施工进度计划</w:t>
      </w:r>
    </w:p>
    <w:p w14:paraId="4ACDCB93">
      <w:pPr>
        <w:spacing w:before="160" w:line="360" w:lineRule="auto"/>
        <w:ind w:left="433"/>
        <w:rPr>
          <w:rFonts w:hint="eastAsia" w:ascii="仿宋" w:hAnsi="仿宋" w:eastAsia="仿宋" w:cs="仿宋"/>
          <w:sz w:val="24"/>
          <w:szCs w:val="24"/>
        </w:rPr>
      </w:pPr>
      <w:r>
        <w:rPr>
          <w:rFonts w:hint="eastAsia" w:ascii="仿宋" w:hAnsi="仿宋" w:eastAsia="仿宋" w:cs="仿宋"/>
          <w:spacing w:val="6"/>
          <w:sz w:val="24"/>
          <w:szCs w:val="24"/>
        </w:rPr>
        <w:t>7.2.2 施工进度计划的修订</w:t>
      </w:r>
    </w:p>
    <w:p w14:paraId="50C1853C">
      <w:pPr>
        <w:spacing w:before="162" w:line="360" w:lineRule="auto"/>
        <w:ind w:left="33" w:right="242" w:firstLine="398"/>
        <w:rPr>
          <w:rFonts w:hint="eastAsia" w:ascii="仿宋" w:hAnsi="仿宋" w:eastAsia="仿宋" w:cs="仿宋"/>
          <w:sz w:val="24"/>
          <w:szCs w:val="24"/>
        </w:rPr>
      </w:pPr>
      <w:r>
        <w:rPr>
          <w:rFonts w:hint="eastAsia" w:ascii="仿宋" w:hAnsi="仿宋" w:eastAsia="仿宋" w:cs="仿宋"/>
          <w:spacing w:val="9"/>
          <w:sz w:val="24"/>
          <w:szCs w:val="24"/>
        </w:rPr>
        <w:t>发包人在收到修订的施工进度计划后确认或提出修改意见的期限：</w:t>
      </w:r>
      <w:r>
        <w:rPr>
          <w:rFonts w:hint="eastAsia" w:ascii="仿宋" w:hAnsi="仿宋" w:eastAsia="仿宋" w:cs="仿宋"/>
          <w:spacing w:val="9"/>
          <w:sz w:val="24"/>
          <w:szCs w:val="24"/>
          <w:u w:val="single" w:color="auto"/>
        </w:rPr>
        <w:t>收到修订的施工进度计划后</w:t>
      </w:r>
      <w:r>
        <w:rPr>
          <w:rFonts w:hint="eastAsia" w:ascii="仿宋" w:hAnsi="仿宋" w:eastAsia="仿宋" w:cs="仿宋"/>
          <w:spacing w:val="-27"/>
          <w:sz w:val="24"/>
          <w:szCs w:val="24"/>
          <w:u w:val="single" w:color="auto"/>
        </w:rPr>
        <w:t xml:space="preserve"> </w:t>
      </w:r>
      <w:r>
        <w:rPr>
          <w:rFonts w:hint="eastAsia" w:ascii="仿宋" w:hAnsi="仿宋" w:eastAsia="仿宋" w:cs="仿宋"/>
          <w:spacing w:val="9"/>
          <w:sz w:val="24"/>
          <w:szCs w:val="24"/>
          <w:u w:val="single" w:color="auto"/>
        </w:rPr>
        <w:t>5 天</w:t>
      </w:r>
      <w:r>
        <w:rPr>
          <w:rFonts w:hint="eastAsia" w:ascii="仿宋" w:hAnsi="仿宋" w:eastAsia="仿宋" w:cs="仿宋"/>
          <w:spacing w:val="-13"/>
          <w:sz w:val="24"/>
          <w:szCs w:val="24"/>
          <w:u w:val="single" w:color="auto"/>
        </w:rPr>
        <w:t>内</w:t>
      </w:r>
      <w:r>
        <w:rPr>
          <w:rFonts w:hint="eastAsia" w:ascii="仿宋" w:hAnsi="仿宋" w:eastAsia="仿宋" w:cs="仿宋"/>
          <w:spacing w:val="7"/>
          <w:sz w:val="24"/>
          <w:szCs w:val="24"/>
          <w:u w:val="single" w:color="auto"/>
        </w:rPr>
        <w:t xml:space="preserve"> </w:t>
      </w:r>
      <w:r>
        <w:rPr>
          <w:rFonts w:hint="eastAsia" w:ascii="仿宋" w:hAnsi="仿宋" w:eastAsia="仿宋" w:cs="仿宋"/>
          <w:spacing w:val="-13"/>
          <w:sz w:val="24"/>
          <w:szCs w:val="24"/>
        </w:rPr>
        <w:t>。</w:t>
      </w:r>
    </w:p>
    <w:p w14:paraId="7964E561">
      <w:pPr>
        <w:spacing w:before="34" w:line="360" w:lineRule="auto"/>
        <w:ind w:left="433"/>
        <w:rPr>
          <w:rFonts w:hint="eastAsia" w:ascii="仿宋" w:hAnsi="仿宋" w:eastAsia="仿宋" w:cs="仿宋"/>
          <w:sz w:val="24"/>
          <w:szCs w:val="24"/>
        </w:rPr>
      </w:pPr>
      <w:r>
        <w:rPr>
          <w:rFonts w:hint="eastAsia" w:ascii="仿宋" w:hAnsi="仿宋" w:eastAsia="仿宋" w:cs="仿宋"/>
          <w:spacing w:val="2"/>
          <w:sz w:val="24"/>
          <w:szCs w:val="24"/>
        </w:rPr>
        <w:t>7.3</w:t>
      </w:r>
      <w:r>
        <w:rPr>
          <w:rFonts w:hint="eastAsia" w:ascii="仿宋" w:hAnsi="仿宋" w:eastAsia="仿宋" w:cs="仿宋"/>
          <w:spacing w:val="13"/>
          <w:sz w:val="24"/>
          <w:szCs w:val="24"/>
        </w:rPr>
        <w:t xml:space="preserve"> </w:t>
      </w:r>
      <w:r>
        <w:rPr>
          <w:rFonts w:hint="eastAsia" w:ascii="仿宋" w:hAnsi="仿宋" w:eastAsia="仿宋" w:cs="仿宋"/>
          <w:spacing w:val="2"/>
          <w:sz w:val="24"/>
          <w:szCs w:val="24"/>
        </w:rPr>
        <w:t>开工</w:t>
      </w:r>
    </w:p>
    <w:p w14:paraId="44479410">
      <w:pPr>
        <w:spacing w:before="160" w:line="360" w:lineRule="auto"/>
        <w:ind w:left="433"/>
        <w:rPr>
          <w:rFonts w:hint="eastAsia" w:ascii="仿宋" w:hAnsi="仿宋" w:eastAsia="仿宋" w:cs="仿宋"/>
          <w:sz w:val="24"/>
          <w:szCs w:val="24"/>
        </w:rPr>
      </w:pPr>
      <w:r>
        <w:rPr>
          <w:rFonts w:hint="eastAsia" w:ascii="仿宋" w:hAnsi="仿宋" w:eastAsia="仿宋" w:cs="仿宋"/>
          <w:spacing w:val="5"/>
          <w:sz w:val="24"/>
          <w:szCs w:val="24"/>
        </w:rPr>
        <w:t>7.3.1 开工准备</w:t>
      </w:r>
    </w:p>
    <w:p w14:paraId="5C758635">
      <w:pPr>
        <w:spacing w:before="159" w:line="360" w:lineRule="auto"/>
        <w:ind w:firstLine="508" w:firstLineChars="200"/>
        <w:rPr>
          <w:rFonts w:hint="eastAsia" w:ascii="仿宋" w:hAnsi="仿宋" w:eastAsia="仿宋" w:cs="仿宋"/>
          <w:sz w:val="24"/>
          <w:szCs w:val="24"/>
        </w:rPr>
      </w:pPr>
      <w:r>
        <w:rPr>
          <w:rFonts w:hint="eastAsia" w:ascii="仿宋" w:hAnsi="仿宋" w:eastAsia="仿宋" w:cs="仿宋"/>
          <w:spacing w:val="7"/>
          <w:sz w:val="24"/>
          <w:szCs w:val="24"/>
        </w:rPr>
        <w:t>关于承包人提交工程开工报审表的期限：</w:t>
      </w:r>
      <w:r>
        <w:rPr>
          <w:rFonts w:hint="eastAsia" w:ascii="仿宋" w:hAnsi="仿宋" w:eastAsia="仿宋" w:cs="仿宋"/>
          <w:spacing w:val="7"/>
          <w:sz w:val="24"/>
          <w:szCs w:val="24"/>
          <w:u w:val="single" w:color="auto"/>
        </w:rPr>
        <w:t>开工前</w:t>
      </w:r>
      <w:r>
        <w:rPr>
          <w:rFonts w:hint="eastAsia" w:ascii="仿宋" w:hAnsi="仿宋" w:eastAsia="仿宋" w:cs="仿宋"/>
          <w:spacing w:val="-18"/>
          <w:sz w:val="24"/>
          <w:szCs w:val="24"/>
          <w:u w:val="single" w:color="auto"/>
        </w:rPr>
        <w:t xml:space="preserve"> </w:t>
      </w:r>
      <w:r>
        <w:rPr>
          <w:rFonts w:hint="eastAsia" w:ascii="仿宋" w:hAnsi="仿宋" w:eastAsia="仿宋" w:cs="仿宋"/>
          <w:spacing w:val="7"/>
          <w:sz w:val="24"/>
          <w:szCs w:val="24"/>
          <w:u w:val="single" w:color="auto"/>
        </w:rPr>
        <w:t>7</w:t>
      </w:r>
      <w:r>
        <w:rPr>
          <w:rFonts w:hint="eastAsia" w:ascii="仿宋" w:hAnsi="仿宋" w:eastAsia="仿宋" w:cs="仿宋"/>
          <w:spacing w:val="-34"/>
          <w:sz w:val="24"/>
          <w:szCs w:val="24"/>
          <w:u w:val="single" w:color="auto"/>
        </w:rPr>
        <w:t xml:space="preserve"> </w:t>
      </w:r>
      <w:r>
        <w:rPr>
          <w:rFonts w:hint="eastAsia" w:ascii="仿宋" w:hAnsi="仿宋" w:eastAsia="仿宋" w:cs="仿宋"/>
          <w:spacing w:val="7"/>
          <w:sz w:val="24"/>
          <w:szCs w:val="24"/>
          <w:u w:val="single" w:color="auto"/>
        </w:rPr>
        <w:t>天</w:t>
      </w:r>
      <w:r>
        <w:rPr>
          <w:rFonts w:hint="eastAsia" w:ascii="仿宋" w:hAnsi="仿宋" w:eastAsia="仿宋" w:cs="仿宋"/>
          <w:spacing w:val="7"/>
          <w:sz w:val="24"/>
          <w:szCs w:val="24"/>
        </w:rPr>
        <w:t>。</w:t>
      </w:r>
    </w:p>
    <w:p w14:paraId="5CB8D66A">
      <w:pPr>
        <w:spacing w:before="41" w:line="360" w:lineRule="auto"/>
        <w:ind w:left="422"/>
        <w:rPr>
          <w:rFonts w:hint="eastAsia" w:ascii="仿宋" w:hAnsi="仿宋" w:eastAsia="仿宋" w:cs="仿宋"/>
          <w:spacing w:val="7"/>
          <w:sz w:val="24"/>
          <w:szCs w:val="24"/>
        </w:rPr>
      </w:pPr>
      <w:r>
        <w:rPr>
          <w:rFonts w:hint="eastAsia" w:ascii="仿宋" w:hAnsi="仿宋" w:eastAsia="仿宋" w:cs="仿宋"/>
          <w:spacing w:val="7"/>
          <w:sz w:val="24"/>
          <w:szCs w:val="24"/>
        </w:rPr>
        <w:t>关于发包人应完成的其他开工准备工作及期限：</w:t>
      </w:r>
      <w:r>
        <w:rPr>
          <w:rFonts w:hint="eastAsia" w:ascii="仿宋" w:hAnsi="仿宋" w:eastAsia="仿宋" w:cs="仿宋"/>
          <w:spacing w:val="7"/>
          <w:sz w:val="24"/>
          <w:szCs w:val="24"/>
          <w:u w:val="single" w:color="auto"/>
        </w:rPr>
        <w:t xml:space="preserve"> 开工前</w:t>
      </w:r>
      <w:r>
        <w:rPr>
          <w:rFonts w:hint="eastAsia" w:ascii="仿宋" w:hAnsi="仿宋" w:eastAsia="仿宋" w:cs="仿宋"/>
          <w:spacing w:val="-18"/>
          <w:sz w:val="24"/>
          <w:szCs w:val="24"/>
          <w:u w:val="single" w:color="auto"/>
        </w:rPr>
        <w:t xml:space="preserve"> </w:t>
      </w:r>
      <w:r>
        <w:rPr>
          <w:rFonts w:hint="eastAsia" w:ascii="仿宋" w:hAnsi="仿宋" w:eastAsia="仿宋" w:cs="仿宋"/>
          <w:spacing w:val="7"/>
          <w:sz w:val="24"/>
          <w:szCs w:val="24"/>
          <w:u w:val="single" w:color="auto"/>
        </w:rPr>
        <w:t>7</w:t>
      </w:r>
      <w:r>
        <w:rPr>
          <w:rFonts w:hint="eastAsia" w:ascii="仿宋" w:hAnsi="仿宋" w:eastAsia="仿宋" w:cs="仿宋"/>
          <w:spacing w:val="-37"/>
          <w:sz w:val="24"/>
          <w:szCs w:val="24"/>
          <w:u w:val="single" w:color="auto"/>
        </w:rPr>
        <w:t xml:space="preserve"> </w:t>
      </w:r>
      <w:r>
        <w:rPr>
          <w:rFonts w:hint="eastAsia" w:ascii="仿宋" w:hAnsi="仿宋" w:eastAsia="仿宋" w:cs="仿宋"/>
          <w:spacing w:val="7"/>
          <w:sz w:val="24"/>
          <w:szCs w:val="24"/>
          <w:u w:val="single" w:color="auto"/>
        </w:rPr>
        <w:t>天</w:t>
      </w:r>
      <w:r>
        <w:rPr>
          <w:rFonts w:hint="eastAsia" w:ascii="仿宋" w:hAnsi="仿宋" w:eastAsia="仿宋" w:cs="仿宋"/>
          <w:spacing w:val="7"/>
          <w:sz w:val="24"/>
          <w:szCs w:val="24"/>
        </w:rPr>
        <w:t>。</w:t>
      </w:r>
    </w:p>
    <w:p w14:paraId="1D647DF7">
      <w:pPr>
        <w:spacing w:before="41" w:line="360" w:lineRule="auto"/>
        <w:ind w:left="422"/>
        <w:rPr>
          <w:rFonts w:hint="eastAsia" w:ascii="仿宋" w:hAnsi="仿宋" w:eastAsia="仿宋" w:cs="仿宋"/>
          <w:sz w:val="24"/>
          <w:szCs w:val="24"/>
        </w:rPr>
      </w:pPr>
      <w:r>
        <w:rPr>
          <w:rFonts w:hint="eastAsia" w:ascii="仿宋" w:hAnsi="仿宋" w:eastAsia="仿宋" w:cs="仿宋"/>
          <w:spacing w:val="7"/>
          <w:sz w:val="24"/>
          <w:szCs w:val="24"/>
        </w:rPr>
        <w:t>关于承包人应完成的其他开工准备工作及期限：</w:t>
      </w:r>
      <w:r>
        <w:rPr>
          <w:rFonts w:hint="eastAsia" w:ascii="仿宋" w:hAnsi="仿宋" w:eastAsia="仿宋" w:cs="仿宋"/>
          <w:spacing w:val="7"/>
          <w:sz w:val="24"/>
          <w:szCs w:val="24"/>
          <w:u w:val="single" w:color="auto"/>
        </w:rPr>
        <w:t xml:space="preserve"> 开工前</w:t>
      </w:r>
      <w:r>
        <w:rPr>
          <w:rFonts w:hint="eastAsia" w:ascii="仿宋" w:hAnsi="仿宋" w:eastAsia="仿宋" w:cs="仿宋"/>
          <w:spacing w:val="-16"/>
          <w:sz w:val="24"/>
          <w:szCs w:val="24"/>
          <w:u w:val="single" w:color="auto"/>
        </w:rPr>
        <w:t xml:space="preserve"> </w:t>
      </w:r>
      <w:r>
        <w:rPr>
          <w:rFonts w:hint="eastAsia" w:ascii="仿宋" w:hAnsi="仿宋" w:eastAsia="仿宋" w:cs="仿宋"/>
          <w:spacing w:val="7"/>
          <w:sz w:val="24"/>
          <w:szCs w:val="24"/>
          <w:u w:val="single" w:color="auto"/>
        </w:rPr>
        <w:t>7</w:t>
      </w:r>
      <w:r>
        <w:rPr>
          <w:rFonts w:hint="eastAsia" w:ascii="仿宋" w:hAnsi="仿宋" w:eastAsia="仿宋" w:cs="仿宋"/>
          <w:spacing w:val="-36"/>
          <w:sz w:val="24"/>
          <w:szCs w:val="24"/>
          <w:u w:val="single" w:color="auto"/>
        </w:rPr>
        <w:t xml:space="preserve"> </w:t>
      </w:r>
      <w:r>
        <w:rPr>
          <w:rFonts w:hint="eastAsia" w:ascii="仿宋" w:hAnsi="仿宋" w:eastAsia="仿宋" w:cs="仿宋"/>
          <w:spacing w:val="7"/>
          <w:sz w:val="24"/>
          <w:szCs w:val="24"/>
          <w:u w:val="single" w:color="auto"/>
        </w:rPr>
        <w:t>天</w:t>
      </w:r>
      <w:r>
        <w:rPr>
          <w:rFonts w:hint="eastAsia" w:ascii="仿宋" w:hAnsi="仿宋" w:eastAsia="仿宋" w:cs="仿宋"/>
          <w:spacing w:val="7"/>
          <w:sz w:val="24"/>
          <w:szCs w:val="24"/>
        </w:rPr>
        <w:t>。</w:t>
      </w:r>
    </w:p>
    <w:p w14:paraId="5A4F3A21">
      <w:pPr>
        <w:spacing w:before="161" w:line="360" w:lineRule="auto"/>
        <w:ind w:left="424"/>
        <w:rPr>
          <w:rFonts w:hint="eastAsia" w:ascii="仿宋" w:hAnsi="仿宋" w:eastAsia="仿宋" w:cs="仿宋"/>
          <w:sz w:val="24"/>
          <w:szCs w:val="24"/>
        </w:rPr>
      </w:pPr>
      <w:r>
        <w:rPr>
          <w:rFonts w:hint="eastAsia" w:ascii="仿宋" w:hAnsi="仿宋" w:eastAsia="仿宋" w:cs="仿宋"/>
          <w:spacing w:val="4"/>
          <w:sz w:val="24"/>
          <w:szCs w:val="24"/>
        </w:rPr>
        <w:t>7.3.2</w:t>
      </w:r>
      <w:r>
        <w:rPr>
          <w:rFonts w:hint="eastAsia" w:ascii="仿宋" w:hAnsi="仿宋" w:eastAsia="仿宋" w:cs="仿宋"/>
          <w:spacing w:val="-37"/>
          <w:sz w:val="24"/>
          <w:szCs w:val="24"/>
        </w:rPr>
        <w:t xml:space="preserve"> </w:t>
      </w:r>
      <w:r>
        <w:rPr>
          <w:rFonts w:hint="eastAsia" w:ascii="仿宋" w:hAnsi="仿宋" w:eastAsia="仿宋" w:cs="仿宋"/>
          <w:spacing w:val="4"/>
          <w:sz w:val="24"/>
          <w:szCs w:val="24"/>
        </w:rPr>
        <w:t>开工通知</w:t>
      </w:r>
    </w:p>
    <w:p w14:paraId="6EB101F3">
      <w:pPr>
        <w:spacing w:before="162" w:line="360" w:lineRule="auto"/>
        <w:ind w:left="1" w:right="137" w:firstLine="433"/>
        <w:rPr>
          <w:rFonts w:hint="eastAsia" w:ascii="仿宋" w:hAnsi="仿宋" w:eastAsia="仿宋" w:cs="仿宋"/>
          <w:sz w:val="24"/>
          <w:szCs w:val="24"/>
        </w:rPr>
      </w:pPr>
      <w:r>
        <w:rPr>
          <w:rFonts w:hint="eastAsia" w:ascii="仿宋" w:hAnsi="仿宋" w:eastAsia="仿宋" w:cs="仿宋"/>
          <w:spacing w:val="8"/>
          <w:sz w:val="24"/>
          <w:szCs w:val="24"/>
        </w:rPr>
        <w:t>因发包人原因未能在计划开工日期之日起</w:t>
      </w:r>
      <w:r>
        <w:rPr>
          <w:rFonts w:hint="eastAsia" w:ascii="仿宋" w:hAnsi="仿宋" w:eastAsia="仿宋" w:cs="仿宋"/>
          <w:spacing w:val="8"/>
          <w:sz w:val="24"/>
          <w:szCs w:val="24"/>
          <w:u w:val="single" w:color="auto"/>
        </w:rPr>
        <w:t xml:space="preserve"> 90 </w:t>
      </w:r>
      <w:r>
        <w:rPr>
          <w:rFonts w:hint="eastAsia" w:ascii="仿宋" w:hAnsi="仿宋" w:eastAsia="仿宋" w:cs="仿宋"/>
          <w:spacing w:val="8"/>
          <w:sz w:val="24"/>
          <w:szCs w:val="24"/>
        </w:rPr>
        <w:t>天内发出开工通知的，承包人有权提出</w:t>
      </w:r>
      <w:r>
        <w:rPr>
          <w:rFonts w:hint="eastAsia" w:ascii="仿宋" w:hAnsi="仿宋" w:eastAsia="仿宋" w:cs="仿宋"/>
          <w:spacing w:val="7"/>
          <w:sz w:val="24"/>
          <w:szCs w:val="24"/>
        </w:rPr>
        <w:t>价格调整要求，</w:t>
      </w:r>
      <w:r>
        <w:rPr>
          <w:rFonts w:hint="eastAsia" w:ascii="仿宋" w:hAnsi="仿宋" w:eastAsia="仿宋" w:cs="仿宋"/>
          <w:spacing w:val="6"/>
          <w:sz w:val="24"/>
          <w:szCs w:val="24"/>
        </w:rPr>
        <w:t>或者解除合同。</w:t>
      </w:r>
    </w:p>
    <w:p w14:paraId="2FEBD43A">
      <w:pPr>
        <w:spacing w:before="32" w:line="360" w:lineRule="auto"/>
        <w:ind w:left="424"/>
        <w:rPr>
          <w:rFonts w:hint="eastAsia" w:ascii="仿宋" w:hAnsi="仿宋" w:eastAsia="仿宋" w:cs="仿宋"/>
          <w:sz w:val="24"/>
          <w:szCs w:val="24"/>
        </w:rPr>
      </w:pPr>
      <w:r>
        <w:rPr>
          <w:rFonts w:hint="eastAsia" w:ascii="仿宋" w:hAnsi="仿宋" w:eastAsia="仿宋" w:cs="仿宋"/>
          <w:spacing w:val="5"/>
          <w:sz w:val="24"/>
          <w:szCs w:val="24"/>
        </w:rPr>
        <w:t>7.4 测量放线</w:t>
      </w:r>
    </w:p>
    <w:p w14:paraId="152311B5">
      <w:pPr>
        <w:spacing w:before="160" w:line="360" w:lineRule="auto"/>
        <w:ind w:left="424"/>
        <w:rPr>
          <w:rFonts w:hint="eastAsia" w:ascii="仿宋" w:hAnsi="仿宋" w:eastAsia="仿宋" w:cs="仿宋"/>
          <w:sz w:val="24"/>
          <w:szCs w:val="24"/>
        </w:rPr>
      </w:pPr>
      <w:r>
        <w:rPr>
          <w:rFonts w:hint="eastAsia" w:ascii="仿宋" w:hAnsi="仿宋" w:eastAsia="仿宋" w:cs="仿宋"/>
          <w:spacing w:val="8"/>
          <w:sz w:val="24"/>
          <w:szCs w:val="24"/>
        </w:rPr>
        <w:t>7.4.1</w:t>
      </w:r>
      <w:r>
        <w:rPr>
          <w:rFonts w:hint="eastAsia" w:ascii="仿宋" w:hAnsi="仿宋" w:eastAsia="仿宋" w:cs="仿宋"/>
          <w:spacing w:val="-35"/>
          <w:sz w:val="24"/>
          <w:szCs w:val="24"/>
        </w:rPr>
        <w:t xml:space="preserve"> </w:t>
      </w:r>
      <w:r>
        <w:rPr>
          <w:rFonts w:hint="eastAsia" w:ascii="仿宋" w:hAnsi="仿宋" w:eastAsia="仿宋" w:cs="仿宋"/>
          <w:spacing w:val="8"/>
          <w:sz w:val="24"/>
          <w:szCs w:val="24"/>
        </w:rPr>
        <w:t>发包人向承包人提供测量基准点、基准线和水准点及其书面资料的期限：</w:t>
      </w:r>
      <w:r>
        <w:rPr>
          <w:rFonts w:hint="eastAsia" w:ascii="仿宋" w:hAnsi="仿宋" w:eastAsia="仿宋" w:cs="仿宋"/>
          <w:spacing w:val="8"/>
          <w:sz w:val="24"/>
          <w:szCs w:val="24"/>
          <w:u w:val="single" w:color="auto"/>
        </w:rPr>
        <w:t xml:space="preserve"> /  </w:t>
      </w:r>
      <w:r>
        <w:rPr>
          <w:rFonts w:hint="eastAsia" w:ascii="仿宋" w:hAnsi="仿宋" w:eastAsia="仿宋" w:cs="仿宋"/>
          <w:spacing w:val="8"/>
          <w:sz w:val="24"/>
          <w:szCs w:val="24"/>
        </w:rPr>
        <w:t>。</w:t>
      </w:r>
    </w:p>
    <w:p w14:paraId="21128C46">
      <w:pPr>
        <w:spacing w:before="164" w:line="360" w:lineRule="auto"/>
        <w:ind w:left="424"/>
        <w:rPr>
          <w:rFonts w:hint="eastAsia" w:ascii="仿宋" w:hAnsi="仿宋" w:eastAsia="仿宋" w:cs="仿宋"/>
          <w:sz w:val="24"/>
          <w:szCs w:val="24"/>
        </w:rPr>
      </w:pPr>
      <w:r>
        <w:rPr>
          <w:rFonts w:hint="eastAsia" w:ascii="仿宋" w:hAnsi="仿宋" w:eastAsia="仿宋" w:cs="仿宋"/>
          <w:spacing w:val="4"/>
          <w:sz w:val="24"/>
          <w:szCs w:val="24"/>
        </w:rPr>
        <w:t>7.5</w:t>
      </w:r>
      <w:r>
        <w:rPr>
          <w:rFonts w:hint="eastAsia" w:ascii="仿宋" w:hAnsi="仿宋" w:eastAsia="仿宋" w:cs="仿宋"/>
          <w:spacing w:val="15"/>
          <w:sz w:val="24"/>
          <w:szCs w:val="24"/>
        </w:rPr>
        <w:t xml:space="preserve"> </w:t>
      </w:r>
      <w:r>
        <w:rPr>
          <w:rFonts w:hint="eastAsia" w:ascii="仿宋" w:hAnsi="仿宋" w:eastAsia="仿宋" w:cs="仿宋"/>
          <w:spacing w:val="4"/>
          <w:sz w:val="24"/>
          <w:szCs w:val="24"/>
        </w:rPr>
        <w:t>工期延误</w:t>
      </w:r>
    </w:p>
    <w:p w14:paraId="2A042628">
      <w:pPr>
        <w:spacing w:before="161" w:line="360" w:lineRule="auto"/>
        <w:ind w:left="424"/>
        <w:rPr>
          <w:rFonts w:hint="eastAsia" w:ascii="仿宋" w:hAnsi="仿宋" w:eastAsia="仿宋" w:cs="仿宋"/>
          <w:sz w:val="24"/>
          <w:szCs w:val="24"/>
        </w:rPr>
      </w:pPr>
      <w:r>
        <w:rPr>
          <w:rFonts w:hint="eastAsia" w:ascii="仿宋" w:hAnsi="仿宋" w:eastAsia="仿宋" w:cs="仿宋"/>
          <w:spacing w:val="7"/>
          <w:sz w:val="24"/>
          <w:szCs w:val="24"/>
        </w:rPr>
        <w:t>7.5.1 因发包人原因导致工期延误</w:t>
      </w:r>
    </w:p>
    <w:p w14:paraId="196C2C85">
      <w:pPr>
        <w:spacing w:before="161" w:line="360" w:lineRule="auto"/>
        <w:ind w:left="429"/>
        <w:rPr>
          <w:rFonts w:hint="eastAsia" w:ascii="仿宋" w:hAnsi="仿宋" w:eastAsia="仿宋" w:cs="仿宋"/>
          <w:sz w:val="24"/>
          <w:szCs w:val="24"/>
        </w:rPr>
      </w:pPr>
      <w:r>
        <w:rPr>
          <w:rFonts w:hint="eastAsia" w:ascii="仿宋" w:hAnsi="仿宋" w:eastAsia="仿宋" w:cs="仿宋"/>
          <w:spacing w:val="8"/>
          <w:sz w:val="24"/>
          <w:szCs w:val="24"/>
        </w:rPr>
        <w:t>（7）因发包人原因导致工期延误的其他情形：</w:t>
      </w:r>
    </w:p>
    <w:p w14:paraId="13124355">
      <w:pPr>
        <w:spacing w:before="161" w:line="360" w:lineRule="auto"/>
        <w:ind w:left="413"/>
        <w:rPr>
          <w:rFonts w:hint="eastAsia" w:ascii="仿宋" w:hAnsi="仿宋" w:eastAsia="仿宋" w:cs="仿宋"/>
          <w:sz w:val="24"/>
          <w:szCs w:val="24"/>
        </w:rPr>
      </w:pPr>
      <w:r>
        <w:rPr>
          <w:rFonts w:hint="eastAsia" w:ascii="仿宋" w:hAnsi="仿宋" w:eastAsia="仿宋" w:cs="仿宋"/>
          <w:spacing w:val="8"/>
          <w:sz w:val="24"/>
          <w:szCs w:val="24"/>
          <w:u w:val="single" w:color="auto"/>
        </w:rPr>
        <w:t xml:space="preserve">①重大工程方案变更引起的工期延误  </w:t>
      </w:r>
      <w:r>
        <w:rPr>
          <w:rFonts w:hint="eastAsia" w:ascii="仿宋" w:hAnsi="仿宋" w:eastAsia="仿宋" w:cs="仿宋"/>
          <w:spacing w:val="8"/>
          <w:sz w:val="24"/>
          <w:szCs w:val="24"/>
        </w:rPr>
        <w:t>；</w:t>
      </w:r>
    </w:p>
    <w:p w14:paraId="1568FCB6">
      <w:pPr>
        <w:spacing w:before="167" w:line="360" w:lineRule="auto"/>
        <w:ind w:left="436"/>
        <w:rPr>
          <w:rFonts w:hint="eastAsia" w:ascii="仿宋" w:hAnsi="仿宋" w:eastAsia="仿宋" w:cs="仿宋"/>
          <w:sz w:val="24"/>
          <w:szCs w:val="24"/>
        </w:rPr>
      </w:pPr>
      <w:r>
        <w:rPr>
          <w:rFonts w:hint="eastAsia" w:ascii="仿宋" w:hAnsi="仿宋" w:eastAsia="仿宋" w:cs="仿宋"/>
          <w:spacing w:val="2"/>
          <w:sz w:val="24"/>
          <w:szCs w:val="24"/>
          <w:u w:val="single" w:color="auto"/>
        </w:rPr>
        <w:t>②其他：</w:t>
      </w:r>
      <w:r>
        <w:rPr>
          <w:rFonts w:hint="eastAsia" w:ascii="仿宋" w:hAnsi="仿宋" w:eastAsia="仿宋" w:cs="仿宋"/>
          <w:spacing w:val="10"/>
          <w:sz w:val="24"/>
          <w:szCs w:val="24"/>
          <w:u w:val="single" w:color="auto"/>
        </w:rPr>
        <w:t xml:space="preserve">     </w:t>
      </w:r>
      <w:r>
        <w:rPr>
          <w:rFonts w:hint="eastAsia" w:ascii="仿宋" w:hAnsi="仿宋" w:eastAsia="仿宋" w:cs="仿宋"/>
          <w:spacing w:val="2"/>
          <w:sz w:val="24"/>
          <w:szCs w:val="24"/>
          <w:u w:val="single" w:color="auto"/>
        </w:rPr>
        <w:t>/</w:t>
      </w:r>
      <w:r>
        <w:rPr>
          <w:rFonts w:hint="eastAsia" w:ascii="仿宋" w:hAnsi="仿宋" w:eastAsia="仿宋" w:cs="仿宋"/>
          <w:spacing w:val="4"/>
          <w:sz w:val="24"/>
          <w:szCs w:val="24"/>
          <w:u w:val="single" w:color="auto"/>
        </w:rPr>
        <w:t xml:space="preserve">     </w:t>
      </w:r>
      <w:r>
        <w:rPr>
          <w:rFonts w:hint="eastAsia" w:ascii="仿宋" w:hAnsi="仿宋" w:eastAsia="仿宋" w:cs="仿宋"/>
          <w:spacing w:val="2"/>
          <w:sz w:val="24"/>
          <w:szCs w:val="24"/>
        </w:rPr>
        <w:t>。</w:t>
      </w:r>
    </w:p>
    <w:p w14:paraId="0B4C0AB2">
      <w:pPr>
        <w:spacing w:before="163" w:line="360" w:lineRule="auto"/>
        <w:ind w:left="424"/>
        <w:rPr>
          <w:rFonts w:hint="eastAsia" w:ascii="仿宋" w:hAnsi="仿宋" w:eastAsia="仿宋" w:cs="仿宋"/>
          <w:sz w:val="24"/>
          <w:szCs w:val="24"/>
        </w:rPr>
      </w:pPr>
      <w:r>
        <w:rPr>
          <w:rFonts w:hint="eastAsia" w:ascii="仿宋" w:hAnsi="仿宋" w:eastAsia="仿宋" w:cs="仿宋"/>
          <w:spacing w:val="7"/>
          <w:sz w:val="24"/>
          <w:szCs w:val="24"/>
        </w:rPr>
        <w:t>7.5.2 因承包人原因导致工期延误</w:t>
      </w:r>
    </w:p>
    <w:p w14:paraId="5A47DCB1">
      <w:pPr>
        <w:spacing w:before="161" w:line="360" w:lineRule="auto"/>
        <w:ind w:firstLine="434"/>
        <w:rPr>
          <w:rFonts w:hint="eastAsia" w:ascii="仿宋" w:hAnsi="仿宋" w:eastAsia="仿宋" w:cs="仿宋"/>
          <w:sz w:val="24"/>
          <w:szCs w:val="24"/>
          <w:lang w:eastAsia="zh-CN"/>
        </w:rPr>
      </w:pPr>
      <w:r>
        <w:rPr>
          <w:rFonts w:hint="eastAsia" w:ascii="仿宋" w:hAnsi="仿宋" w:eastAsia="仿宋" w:cs="仿宋"/>
          <w:spacing w:val="8"/>
          <w:sz w:val="24"/>
          <w:szCs w:val="24"/>
        </w:rPr>
        <w:t>因承包人原因造成工期延误，逾期竣工违约金的计算方法为：</w:t>
      </w:r>
      <w:r>
        <w:rPr>
          <w:rFonts w:hint="eastAsia" w:ascii="仿宋" w:hAnsi="仿宋" w:eastAsia="仿宋" w:cs="仿宋"/>
          <w:spacing w:val="8"/>
          <w:sz w:val="24"/>
          <w:szCs w:val="24"/>
          <w:u w:val="single"/>
          <w:lang w:val="en-US" w:eastAsia="zh-CN"/>
        </w:rPr>
        <w:t>承包人</w:t>
      </w:r>
      <w:r>
        <w:rPr>
          <w:rFonts w:hint="eastAsia" w:ascii="仿宋" w:hAnsi="仿宋" w:eastAsia="仿宋" w:cs="仿宋"/>
          <w:spacing w:val="8"/>
          <w:sz w:val="24"/>
          <w:szCs w:val="24"/>
          <w:u w:val="single"/>
        </w:rPr>
        <w:t>在签订合同后，</w:t>
      </w:r>
      <w:r>
        <w:rPr>
          <w:rFonts w:hint="eastAsia" w:ascii="仿宋" w:hAnsi="仿宋" w:eastAsia="仿宋" w:cs="仿宋"/>
          <w:spacing w:val="8"/>
          <w:sz w:val="24"/>
          <w:szCs w:val="24"/>
          <w:u w:val="single"/>
          <w:lang w:val="en-US" w:eastAsia="zh-CN"/>
        </w:rPr>
        <w:t>发包人</w:t>
      </w:r>
      <w:r>
        <w:rPr>
          <w:rFonts w:hint="eastAsia" w:ascii="仿宋" w:hAnsi="仿宋" w:eastAsia="仿宋" w:cs="仿宋"/>
          <w:spacing w:val="8"/>
          <w:sz w:val="24"/>
          <w:szCs w:val="24"/>
          <w:u w:val="single"/>
        </w:rPr>
        <w:t>按施工进度计划检查，未按合同工期进行迁移的，</w:t>
      </w:r>
      <w:r>
        <w:rPr>
          <w:rFonts w:hint="eastAsia" w:ascii="仿宋" w:hAnsi="仿宋" w:eastAsia="仿宋" w:cs="仿宋"/>
          <w:spacing w:val="8"/>
          <w:sz w:val="24"/>
          <w:szCs w:val="24"/>
          <w:u w:val="single"/>
          <w:lang w:val="en-US" w:eastAsia="zh-CN"/>
        </w:rPr>
        <w:t>按3000元/天扣除工期延误费，违约金直接从工程款中扣除</w:t>
      </w:r>
      <w:r>
        <w:rPr>
          <w:rFonts w:hint="eastAsia" w:ascii="仿宋" w:hAnsi="仿宋" w:eastAsia="仿宋" w:cs="仿宋"/>
          <w:spacing w:val="8"/>
          <w:sz w:val="24"/>
          <w:szCs w:val="24"/>
          <w:u w:val="single"/>
          <w:lang w:eastAsia="zh-CN"/>
        </w:rPr>
        <w:t>。</w:t>
      </w:r>
      <w:r>
        <w:rPr>
          <w:rFonts w:hint="eastAsia" w:ascii="仿宋" w:hAnsi="仿宋" w:eastAsia="仿宋" w:cs="仿宋"/>
          <w:spacing w:val="8"/>
          <w:sz w:val="24"/>
          <w:szCs w:val="24"/>
          <w:u w:val="single"/>
        </w:rPr>
        <w:t>若确定</w:t>
      </w:r>
      <w:r>
        <w:rPr>
          <w:rFonts w:hint="eastAsia" w:ascii="仿宋" w:hAnsi="仿宋" w:eastAsia="仿宋" w:cs="仿宋"/>
          <w:spacing w:val="8"/>
          <w:sz w:val="24"/>
          <w:szCs w:val="24"/>
          <w:u w:val="single"/>
          <w:lang w:val="en-US" w:eastAsia="zh-CN"/>
        </w:rPr>
        <w:t>承包人</w:t>
      </w:r>
      <w:r>
        <w:rPr>
          <w:rFonts w:hint="eastAsia" w:ascii="仿宋" w:hAnsi="仿宋" w:eastAsia="仿宋" w:cs="仿宋"/>
          <w:spacing w:val="8"/>
          <w:sz w:val="24"/>
          <w:szCs w:val="24"/>
          <w:u w:val="single"/>
        </w:rPr>
        <w:t>不能按期完成工程，也无能力采取措施完成的，发包</w:t>
      </w:r>
      <w:r>
        <w:rPr>
          <w:rFonts w:hint="eastAsia" w:ascii="仿宋" w:hAnsi="仿宋" w:eastAsia="仿宋" w:cs="仿宋"/>
          <w:spacing w:val="8"/>
          <w:sz w:val="24"/>
          <w:szCs w:val="24"/>
          <w:u w:val="single"/>
          <w:lang w:val="en-US" w:eastAsia="zh-CN"/>
        </w:rPr>
        <w:t>人</w:t>
      </w:r>
      <w:r>
        <w:rPr>
          <w:rFonts w:hint="eastAsia" w:ascii="仿宋" w:hAnsi="仿宋" w:eastAsia="仿宋" w:cs="仿宋"/>
          <w:spacing w:val="8"/>
          <w:sz w:val="24"/>
          <w:szCs w:val="24"/>
          <w:u w:val="single"/>
        </w:rPr>
        <w:t>有权将该工程指定其他单位施工，其发生费用由承包</w:t>
      </w:r>
      <w:r>
        <w:rPr>
          <w:rFonts w:hint="eastAsia" w:ascii="仿宋" w:hAnsi="仿宋" w:eastAsia="仿宋" w:cs="仿宋"/>
          <w:spacing w:val="8"/>
          <w:sz w:val="24"/>
          <w:szCs w:val="24"/>
          <w:u w:val="single"/>
          <w:lang w:val="en-US" w:eastAsia="zh-CN"/>
        </w:rPr>
        <w:t>人</w:t>
      </w:r>
      <w:r>
        <w:rPr>
          <w:rFonts w:hint="eastAsia" w:ascii="仿宋" w:hAnsi="仿宋" w:eastAsia="仿宋" w:cs="仿宋"/>
          <w:spacing w:val="8"/>
          <w:sz w:val="24"/>
          <w:szCs w:val="24"/>
          <w:u w:val="single"/>
        </w:rPr>
        <w:t>承担，并上报</w:t>
      </w:r>
      <w:r>
        <w:rPr>
          <w:rFonts w:hint="eastAsia" w:ascii="仿宋" w:hAnsi="仿宋" w:eastAsia="仿宋" w:cs="仿宋"/>
          <w:spacing w:val="8"/>
          <w:sz w:val="24"/>
          <w:szCs w:val="24"/>
          <w:u w:val="single"/>
          <w:lang w:val="en-US" w:eastAsia="zh-CN"/>
        </w:rPr>
        <w:t>有关</w:t>
      </w:r>
      <w:r>
        <w:rPr>
          <w:rFonts w:hint="eastAsia" w:ascii="仿宋" w:hAnsi="仿宋" w:eastAsia="仿宋" w:cs="仿宋"/>
          <w:spacing w:val="8"/>
          <w:sz w:val="24"/>
          <w:szCs w:val="24"/>
          <w:u w:val="single"/>
        </w:rPr>
        <w:t>管理部门给予</w:t>
      </w:r>
      <w:r>
        <w:rPr>
          <w:rFonts w:hint="eastAsia" w:ascii="仿宋" w:hAnsi="仿宋" w:eastAsia="仿宋" w:cs="仿宋"/>
          <w:spacing w:val="8"/>
          <w:sz w:val="24"/>
          <w:szCs w:val="24"/>
          <w:u w:val="single"/>
          <w:lang w:val="en-US" w:eastAsia="zh-CN"/>
        </w:rPr>
        <w:t>承包人</w:t>
      </w:r>
      <w:r>
        <w:rPr>
          <w:rFonts w:hint="eastAsia" w:ascii="仿宋" w:hAnsi="仿宋" w:eastAsia="仿宋" w:cs="仿宋"/>
          <w:spacing w:val="8"/>
          <w:sz w:val="24"/>
          <w:szCs w:val="24"/>
          <w:u w:val="single"/>
        </w:rPr>
        <w:t>行政处罚。</w:t>
      </w:r>
      <w:r>
        <w:rPr>
          <w:rFonts w:hint="eastAsia" w:ascii="仿宋" w:hAnsi="仿宋" w:eastAsia="仿宋" w:cs="仿宋"/>
          <w:spacing w:val="8"/>
          <w:sz w:val="24"/>
          <w:szCs w:val="24"/>
          <w:u w:val="single"/>
          <w:lang w:eastAsia="zh-CN"/>
        </w:rPr>
        <w:t>（计算逾期竣工违约金时，将发包人组织的初步验收通过时间视为竣工日期时间，合同工期不变）</w:t>
      </w:r>
    </w:p>
    <w:p w14:paraId="158D7A34">
      <w:pPr>
        <w:spacing w:before="31" w:line="360" w:lineRule="auto"/>
        <w:ind w:left="435"/>
        <w:rPr>
          <w:rFonts w:hint="eastAsia" w:ascii="仿宋" w:hAnsi="仿宋" w:eastAsia="仿宋" w:cs="仿宋"/>
          <w:sz w:val="24"/>
          <w:szCs w:val="24"/>
        </w:rPr>
      </w:pPr>
      <w:r>
        <w:rPr>
          <w:rFonts w:hint="eastAsia" w:ascii="仿宋" w:hAnsi="仿宋" w:eastAsia="仿宋" w:cs="仿宋"/>
          <w:spacing w:val="8"/>
          <w:sz w:val="24"/>
          <w:szCs w:val="24"/>
        </w:rPr>
        <w:t>因承包人原因造成工期延误，逾期竣工违约金的上限：</w:t>
      </w:r>
      <w:r>
        <w:rPr>
          <w:rFonts w:hint="eastAsia" w:ascii="仿宋" w:hAnsi="仿宋" w:eastAsia="仿宋" w:cs="仿宋"/>
          <w:spacing w:val="8"/>
          <w:sz w:val="24"/>
          <w:szCs w:val="24"/>
          <w:u w:val="single" w:color="auto"/>
        </w:rPr>
        <w:t>/</w:t>
      </w:r>
      <w:r>
        <w:rPr>
          <w:rFonts w:hint="eastAsia" w:ascii="仿宋" w:hAnsi="仿宋" w:eastAsia="仿宋" w:cs="仿宋"/>
          <w:spacing w:val="8"/>
          <w:sz w:val="24"/>
          <w:szCs w:val="24"/>
        </w:rPr>
        <w:t>。</w:t>
      </w:r>
    </w:p>
    <w:p w14:paraId="18E5C9C9">
      <w:pPr>
        <w:spacing w:before="164" w:line="360" w:lineRule="auto"/>
        <w:ind w:left="424"/>
        <w:rPr>
          <w:rFonts w:hint="eastAsia" w:ascii="仿宋" w:hAnsi="仿宋" w:eastAsia="仿宋" w:cs="仿宋"/>
          <w:sz w:val="24"/>
          <w:szCs w:val="24"/>
        </w:rPr>
      </w:pPr>
      <w:r>
        <w:rPr>
          <w:rFonts w:hint="eastAsia" w:ascii="仿宋" w:hAnsi="仿宋" w:eastAsia="仿宋" w:cs="仿宋"/>
          <w:spacing w:val="6"/>
          <w:sz w:val="24"/>
          <w:szCs w:val="24"/>
        </w:rPr>
        <w:t>7.6 不利物质条件</w:t>
      </w:r>
    </w:p>
    <w:p w14:paraId="2E5F1128">
      <w:pPr>
        <w:spacing w:before="161" w:line="360" w:lineRule="auto"/>
        <w:ind w:left="422"/>
        <w:rPr>
          <w:rFonts w:hint="eastAsia" w:ascii="仿宋" w:hAnsi="仿宋" w:eastAsia="仿宋" w:cs="仿宋"/>
          <w:sz w:val="24"/>
          <w:szCs w:val="24"/>
        </w:rPr>
      </w:pPr>
      <w:r>
        <w:rPr>
          <w:rFonts w:hint="eastAsia" w:ascii="仿宋" w:hAnsi="仿宋" w:eastAsia="仿宋" w:cs="仿宋"/>
          <w:spacing w:val="8"/>
          <w:sz w:val="24"/>
          <w:szCs w:val="24"/>
        </w:rPr>
        <w:t>不利物质条件的其他情形和有关约定：</w:t>
      </w:r>
    </w:p>
    <w:p w14:paraId="3A765C18">
      <w:pPr>
        <w:spacing w:before="161" w:line="360" w:lineRule="auto"/>
        <w:ind w:left="424"/>
        <w:rPr>
          <w:rFonts w:hint="eastAsia" w:ascii="仿宋" w:hAnsi="仿宋" w:eastAsia="仿宋" w:cs="仿宋"/>
          <w:sz w:val="24"/>
          <w:szCs w:val="24"/>
        </w:rPr>
      </w:pPr>
      <w:r>
        <w:rPr>
          <w:rFonts w:hint="eastAsia" w:ascii="仿宋" w:hAnsi="仿宋" w:eastAsia="仿宋" w:cs="仿宋"/>
          <w:spacing w:val="6"/>
          <w:sz w:val="24"/>
          <w:szCs w:val="24"/>
        </w:rPr>
        <w:t>7.7</w:t>
      </w:r>
      <w:r>
        <w:rPr>
          <w:rFonts w:hint="eastAsia" w:ascii="仿宋" w:hAnsi="仿宋" w:eastAsia="仿宋" w:cs="仿宋"/>
          <w:spacing w:val="-31"/>
          <w:sz w:val="24"/>
          <w:szCs w:val="24"/>
        </w:rPr>
        <w:t xml:space="preserve"> </w:t>
      </w:r>
      <w:r>
        <w:rPr>
          <w:rFonts w:hint="eastAsia" w:ascii="仿宋" w:hAnsi="仿宋" w:eastAsia="仿宋" w:cs="仿宋"/>
          <w:spacing w:val="6"/>
          <w:sz w:val="24"/>
          <w:szCs w:val="24"/>
        </w:rPr>
        <w:t>异常恶劣的气候条件</w:t>
      </w:r>
    </w:p>
    <w:p w14:paraId="4F5BA66A">
      <w:pPr>
        <w:spacing w:before="161" w:line="360" w:lineRule="auto"/>
        <w:ind w:firstLine="422"/>
        <w:rPr>
          <w:rFonts w:hint="eastAsia" w:ascii="仿宋" w:hAnsi="仿宋" w:eastAsia="仿宋" w:cs="仿宋"/>
          <w:sz w:val="24"/>
          <w:szCs w:val="24"/>
        </w:rPr>
      </w:pPr>
      <w:r>
        <w:rPr>
          <w:rFonts w:hint="eastAsia" w:ascii="仿宋" w:hAnsi="仿宋" w:eastAsia="仿宋" w:cs="仿宋"/>
          <w:spacing w:val="8"/>
          <w:sz w:val="24"/>
          <w:szCs w:val="24"/>
        </w:rPr>
        <w:t>发包人和承包人同意以下情形视为异常恶劣的气候条件：</w:t>
      </w:r>
      <w:r>
        <w:rPr>
          <w:rFonts w:hint="eastAsia" w:ascii="仿宋" w:hAnsi="仿宋" w:eastAsia="仿宋" w:cs="仿宋"/>
          <w:spacing w:val="8"/>
          <w:sz w:val="24"/>
          <w:szCs w:val="24"/>
          <w:u w:val="single" w:color="auto"/>
        </w:rPr>
        <w:t>日最</w:t>
      </w:r>
      <w:r>
        <w:rPr>
          <w:rFonts w:hint="eastAsia" w:ascii="仿宋" w:hAnsi="仿宋" w:eastAsia="仿宋" w:cs="仿宋"/>
          <w:spacing w:val="7"/>
          <w:sz w:val="24"/>
          <w:szCs w:val="24"/>
          <w:u w:val="single" w:color="auto"/>
        </w:rPr>
        <w:t>高气温达到</w:t>
      </w:r>
      <w:r>
        <w:rPr>
          <w:rFonts w:hint="eastAsia" w:ascii="仿宋" w:hAnsi="仿宋" w:eastAsia="仿宋" w:cs="仿宋"/>
          <w:spacing w:val="-38"/>
          <w:sz w:val="24"/>
          <w:szCs w:val="24"/>
          <w:u w:val="single" w:color="auto"/>
        </w:rPr>
        <w:t xml:space="preserve"> </w:t>
      </w:r>
      <w:r>
        <w:rPr>
          <w:rFonts w:hint="eastAsia" w:ascii="仿宋" w:hAnsi="仿宋" w:eastAsia="仿宋" w:cs="仿宋"/>
          <w:spacing w:val="7"/>
          <w:sz w:val="24"/>
          <w:szCs w:val="24"/>
          <w:u w:val="single" w:color="auto"/>
        </w:rPr>
        <w:t>40度及以上的天气；启动台</w:t>
      </w:r>
      <w:r>
        <w:rPr>
          <w:rFonts w:hint="eastAsia" w:ascii="仿宋" w:hAnsi="仿宋" w:eastAsia="仿宋" w:cs="仿宋"/>
          <w:spacing w:val="9"/>
          <w:sz w:val="24"/>
          <w:szCs w:val="24"/>
          <w:u w:val="single" w:color="auto"/>
        </w:rPr>
        <w:t>风橙色及以上的预警的天气；启动防汛预案一级响应的天气；启动防冻预案一级响应的天气</w:t>
      </w:r>
      <w:r>
        <w:rPr>
          <w:rFonts w:hint="eastAsia" w:ascii="仿宋" w:hAnsi="仿宋" w:eastAsia="仿宋" w:cs="仿宋"/>
          <w:spacing w:val="9"/>
          <w:sz w:val="24"/>
          <w:szCs w:val="24"/>
        </w:rPr>
        <w:t>。</w:t>
      </w:r>
    </w:p>
    <w:p w14:paraId="41B55FF3">
      <w:pPr>
        <w:spacing w:before="30" w:line="360" w:lineRule="auto"/>
        <w:ind w:left="424"/>
        <w:rPr>
          <w:rFonts w:hint="eastAsia" w:ascii="仿宋" w:hAnsi="仿宋" w:eastAsia="仿宋" w:cs="仿宋"/>
          <w:sz w:val="24"/>
          <w:szCs w:val="24"/>
        </w:rPr>
      </w:pPr>
      <w:r>
        <w:rPr>
          <w:rFonts w:hint="eastAsia" w:ascii="仿宋" w:hAnsi="仿宋" w:eastAsia="仿宋" w:cs="仿宋"/>
          <w:spacing w:val="6"/>
          <w:sz w:val="24"/>
          <w:szCs w:val="24"/>
        </w:rPr>
        <w:t>7.9 提前竣工的奖励</w:t>
      </w:r>
    </w:p>
    <w:p w14:paraId="3ECB691D">
      <w:pPr>
        <w:spacing w:before="161" w:line="360" w:lineRule="auto"/>
        <w:ind w:left="424"/>
        <w:rPr>
          <w:rFonts w:hint="eastAsia" w:ascii="仿宋" w:hAnsi="仿宋" w:eastAsia="仿宋" w:cs="仿宋"/>
          <w:sz w:val="24"/>
          <w:szCs w:val="24"/>
        </w:rPr>
      </w:pPr>
      <w:r>
        <w:rPr>
          <w:rFonts w:hint="eastAsia" w:ascii="仿宋" w:hAnsi="仿宋" w:eastAsia="仿宋" w:cs="仿宋"/>
          <w:spacing w:val="5"/>
          <w:sz w:val="24"/>
          <w:szCs w:val="24"/>
        </w:rPr>
        <w:t>7.9.2</w:t>
      </w:r>
      <w:r>
        <w:rPr>
          <w:rFonts w:hint="eastAsia" w:ascii="仿宋" w:hAnsi="仿宋" w:eastAsia="仿宋" w:cs="仿宋"/>
          <w:spacing w:val="-27"/>
          <w:sz w:val="24"/>
          <w:szCs w:val="24"/>
        </w:rPr>
        <w:t xml:space="preserve"> </w:t>
      </w:r>
      <w:r>
        <w:rPr>
          <w:rFonts w:hint="eastAsia" w:ascii="仿宋" w:hAnsi="仿宋" w:eastAsia="仿宋" w:cs="仿宋"/>
          <w:spacing w:val="5"/>
          <w:sz w:val="24"/>
          <w:szCs w:val="24"/>
        </w:rPr>
        <w:t>提前竣工的奖励：</w:t>
      </w:r>
      <w:r>
        <w:rPr>
          <w:rFonts w:hint="eastAsia" w:ascii="仿宋" w:hAnsi="仿宋" w:eastAsia="仿宋" w:cs="仿宋"/>
          <w:spacing w:val="5"/>
          <w:sz w:val="24"/>
          <w:szCs w:val="24"/>
          <w:u w:val="single" w:color="auto"/>
        </w:rPr>
        <w:t xml:space="preserve">           /</w:t>
      </w:r>
      <w:r>
        <w:rPr>
          <w:rFonts w:hint="eastAsia" w:ascii="仿宋" w:hAnsi="仿宋" w:eastAsia="仿宋" w:cs="仿宋"/>
          <w:spacing w:val="4"/>
          <w:sz w:val="24"/>
          <w:szCs w:val="24"/>
          <w:u w:val="single" w:color="auto"/>
        </w:rPr>
        <w:t xml:space="preserve">                </w:t>
      </w:r>
      <w:r>
        <w:rPr>
          <w:rFonts w:hint="eastAsia" w:ascii="仿宋" w:hAnsi="仿宋" w:eastAsia="仿宋" w:cs="仿宋"/>
          <w:spacing w:val="5"/>
          <w:sz w:val="24"/>
          <w:szCs w:val="24"/>
        </w:rPr>
        <w:t>。</w:t>
      </w:r>
    </w:p>
    <w:p w14:paraId="2283AC2D">
      <w:pPr>
        <w:spacing w:before="66" w:line="360" w:lineRule="auto"/>
        <w:ind w:left="424"/>
        <w:outlineLvl w:val="1"/>
        <w:rPr>
          <w:rFonts w:hint="eastAsia" w:ascii="仿宋" w:hAnsi="仿宋" w:eastAsia="仿宋" w:cs="仿宋"/>
          <w:sz w:val="24"/>
          <w:szCs w:val="24"/>
        </w:rPr>
      </w:pPr>
      <w:r>
        <w:rPr>
          <w:rFonts w:hint="eastAsia" w:ascii="仿宋" w:hAnsi="仿宋" w:eastAsia="仿宋" w:cs="仿宋"/>
          <w:b/>
          <w:bCs/>
          <w:spacing w:val="5"/>
          <w:sz w:val="24"/>
          <w:szCs w:val="24"/>
        </w:rPr>
        <w:t>8.</w:t>
      </w:r>
      <w:r>
        <w:rPr>
          <w:rFonts w:hint="eastAsia" w:ascii="仿宋" w:hAnsi="仿宋" w:eastAsia="仿宋" w:cs="仿宋"/>
          <w:spacing w:val="5"/>
          <w:sz w:val="24"/>
          <w:szCs w:val="24"/>
        </w:rPr>
        <w:t xml:space="preserve"> </w:t>
      </w:r>
      <w:r>
        <w:rPr>
          <w:rFonts w:hint="eastAsia" w:ascii="仿宋" w:hAnsi="仿宋" w:eastAsia="仿宋" w:cs="仿宋"/>
          <w:b/>
          <w:bCs/>
          <w:spacing w:val="5"/>
          <w:sz w:val="24"/>
          <w:szCs w:val="24"/>
        </w:rPr>
        <w:t>材料与设备</w:t>
      </w:r>
    </w:p>
    <w:p w14:paraId="59B0E623">
      <w:pPr>
        <w:spacing w:before="65" w:line="360" w:lineRule="auto"/>
        <w:ind w:left="420"/>
        <w:rPr>
          <w:rFonts w:hint="eastAsia" w:ascii="仿宋" w:hAnsi="仿宋" w:eastAsia="仿宋" w:cs="仿宋"/>
          <w:sz w:val="24"/>
          <w:szCs w:val="24"/>
        </w:rPr>
      </w:pPr>
      <w:r>
        <w:rPr>
          <w:rFonts w:hint="eastAsia" w:ascii="仿宋" w:hAnsi="仿宋" w:eastAsia="仿宋" w:cs="仿宋"/>
          <w:spacing w:val="7"/>
          <w:sz w:val="24"/>
          <w:szCs w:val="24"/>
        </w:rPr>
        <w:t>8.4</w:t>
      </w:r>
      <w:r>
        <w:rPr>
          <w:rFonts w:hint="eastAsia" w:ascii="仿宋" w:hAnsi="仿宋" w:eastAsia="仿宋" w:cs="仿宋"/>
          <w:spacing w:val="-26"/>
          <w:sz w:val="24"/>
          <w:szCs w:val="24"/>
        </w:rPr>
        <w:t xml:space="preserve"> </w:t>
      </w:r>
      <w:r>
        <w:rPr>
          <w:rFonts w:hint="eastAsia" w:ascii="仿宋" w:hAnsi="仿宋" w:eastAsia="仿宋" w:cs="仿宋"/>
          <w:spacing w:val="7"/>
          <w:sz w:val="24"/>
          <w:szCs w:val="24"/>
        </w:rPr>
        <w:t>材料与工程设备的保管与使用</w:t>
      </w:r>
    </w:p>
    <w:p w14:paraId="7607AAF9">
      <w:pPr>
        <w:spacing w:before="162" w:line="360" w:lineRule="auto"/>
        <w:ind w:left="420"/>
        <w:rPr>
          <w:rFonts w:hint="eastAsia" w:ascii="仿宋" w:hAnsi="仿宋" w:eastAsia="仿宋" w:cs="仿宋"/>
          <w:spacing w:val="7"/>
          <w:sz w:val="24"/>
          <w:szCs w:val="24"/>
          <w:lang w:eastAsia="zh-CN"/>
        </w:rPr>
      </w:pPr>
      <w:r>
        <w:rPr>
          <w:rFonts w:hint="eastAsia" w:ascii="仿宋" w:hAnsi="仿宋" w:eastAsia="仿宋" w:cs="仿宋"/>
          <w:spacing w:val="7"/>
          <w:sz w:val="24"/>
          <w:szCs w:val="24"/>
        </w:rPr>
        <w:t>8.4.1</w:t>
      </w:r>
      <w:r>
        <w:rPr>
          <w:rFonts w:hint="eastAsia" w:ascii="仿宋" w:hAnsi="仿宋" w:eastAsia="仿宋" w:cs="仿宋"/>
          <w:spacing w:val="-28"/>
          <w:sz w:val="24"/>
          <w:szCs w:val="24"/>
        </w:rPr>
        <w:t xml:space="preserve"> </w:t>
      </w:r>
      <w:r>
        <w:rPr>
          <w:rFonts w:hint="eastAsia" w:ascii="仿宋" w:hAnsi="仿宋" w:eastAsia="仿宋" w:cs="仿宋"/>
          <w:spacing w:val="7"/>
          <w:sz w:val="24"/>
          <w:szCs w:val="24"/>
        </w:rPr>
        <w:t>发包人供应的材料设备的保管费用的承担：</w:t>
      </w:r>
      <w:r>
        <w:rPr>
          <w:rFonts w:hint="eastAsia" w:ascii="仿宋" w:hAnsi="仿宋" w:eastAsia="仿宋" w:cs="仿宋"/>
          <w:spacing w:val="7"/>
          <w:sz w:val="24"/>
          <w:szCs w:val="24"/>
          <w:u w:val="single" w:color="auto"/>
        </w:rPr>
        <w:t>发包人供应的材料和设备由承包人妥善保管</w:t>
      </w:r>
      <w:r>
        <w:rPr>
          <w:rFonts w:hint="eastAsia" w:ascii="仿宋" w:hAnsi="仿宋" w:eastAsia="仿宋" w:cs="仿宋"/>
          <w:spacing w:val="7"/>
          <w:sz w:val="24"/>
          <w:szCs w:val="24"/>
          <w:lang w:eastAsia="zh-CN"/>
        </w:rPr>
        <w:t>。</w:t>
      </w:r>
    </w:p>
    <w:p w14:paraId="72CCC36F">
      <w:pPr>
        <w:pStyle w:val="2"/>
        <w:spacing w:before="162" w:line="360" w:lineRule="auto"/>
        <w:ind w:left="420" w:firstLine="508" w:firstLineChars="200"/>
        <w:rPr>
          <w:rFonts w:hint="eastAsia" w:ascii="仿宋" w:hAnsi="仿宋" w:eastAsia="仿宋" w:cs="仿宋"/>
          <w:sz w:val="24"/>
          <w:szCs w:val="24"/>
        </w:rPr>
      </w:pPr>
      <w:r>
        <w:rPr>
          <w:rFonts w:hint="eastAsia" w:ascii="仿宋" w:hAnsi="仿宋" w:eastAsia="仿宋" w:cs="仿宋"/>
          <w:spacing w:val="7"/>
          <w:sz w:val="24"/>
          <w:szCs w:val="24"/>
          <w:lang w:val="en-US" w:eastAsia="zh-CN"/>
        </w:rPr>
        <w:t>8.4.2 （1）本项目涉及的所有材料设备，必须经发包人确认后方能采购、进场、加工、安装。否则一律不予承认，不予支付相应款项。（2）本次招标承包范围内的施工材料均由承包人根据招标文件、设计图纸和国家有关规定的具体要求进行采购、运输、检验、保管，但发包人保留变更和指定材料的权利；所有材料须有产品合格证和质量保证书，应先送样品，样品经设计人、发包人确认与招标要求、投标承诺一致后封存，批量供应时应与样品一致，并经相关部门检验合格后方可使用。（3）由承包人采购的设备材料，当承包人选定的产品质量达不到设计要求和预期质量目标时，发包人保留更换的权利，高于投标价的不调整，低于投标价的按实调整。</w:t>
      </w:r>
      <w:r>
        <w:rPr>
          <w:rFonts w:hint="eastAsia" w:ascii="仿宋" w:hAnsi="仿宋" w:eastAsia="仿宋" w:cs="仿宋"/>
          <w:spacing w:val="3"/>
          <w:sz w:val="24"/>
          <w:szCs w:val="24"/>
        </w:rPr>
        <w:t>8.6</w:t>
      </w:r>
      <w:r>
        <w:rPr>
          <w:rFonts w:hint="eastAsia" w:ascii="仿宋" w:hAnsi="仿宋" w:eastAsia="仿宋" w:cs="仿宋"/>
          <w:spacing w:val="12"/>
          <w:sz w:val="24"/>
          <w:szCs w:val="24"/>
        </w:rPr>
        <w:t xml:space="preserve"> </w:t>
      </w:r>
      <w:r>
        <w:rPr>
          <w:rFonts w:hint="eastAsia" w:ascii="仿宋" w:hAnsi="仿宋" w:eastAsia="仿宋" w:cs="仿宋"/>
          <w:spacing w:val="3"/>
          <w:sz w:val="24"/>
          <w:szCs w:val="24"/>
        </w:rPr>
        <w:t>样品</w:t>
      </w:r>
    </w:p>
    <w:p w14:paraId="63027774">
      <w:pPr>
        <w:spacing w:before="161" w:line="360" w:lineRule="auto"/>
        <w:ind w:left="420"/>
        <w:rPr>
          <w:rFonts w:hint="eastAsia" w:ascii="仿宋" w:hAnsi="仿宋" w:eastAsia="仿宋" w:cs="仿宋"/>
          <w:sz w:val="24"/>
          <w:szCs w:val="24"/>
        </w:rPr>
      </w:pPr>
      <w:r>
        <w:rPr>
          <w:rFonts w:hint="eastAsia" w:ascii="仿宋" w:hAnsi="仿宋" w:eastAsia="仿宋" w:cs="仿宋"/>
          <w:spacing w:val="7"/>
          <w:sz w:val="24"/>
          <w:szCs w:val="24"/>
        </w:rPr>
        <w:t>8.6.1样品的报送与封存</w:t>
      </w:r>
    </w:p>
    <w:p w14:paraId="54ED1E51">
      <w:pPr>
        <w:spacing w:before="164" w:line="360" w:lineRule="auto"/>
        <w:ind w:right="86" w:firstLine="430"/>
        <w:rPr>
          <w:rFonts w:hint="eastAsia" w:ascii="仿宋" w:hAnsi="仿宋" w:eastAsia="仿宋" w:cs="仿宋"/>
          <w:sz w:val="24"/>
          <w:szCs w:val="24"/>
        </w:rPr>
      </w:pPr>
      <w:r>
        <w:rPr>
          <w:rFonts w:hint="eastAsia" w:ascii="仿宋" w:hAnsi="仿宋" w:eastAsia="仿宋" w:cs="仿宋"/>
          <w:spacing w:val="10"/>
          <w:sz w:val="24"/>
          <w:szCs w:val="24"/>
        </w:rPr>
        <w:t>需要承包人报送样品的材料或工程设备，样品的</w:t>
      </w:r>
      <w:r>
        <w:rPr>
          <w:rFonts w:hint="eastAsia" w:ascii="仿宋" w:hAnsi="仿宋" w:eastAsia="仿宋" w:cs="仿宋"/>
          <w:spacing w:val="9"/>
          <w:sz w:val="24"/>
          <w:szCs w:val="24"/>
        </w:rPr>
        <w:t>种类、名称、规格、数量要求：</w:t>
      </w:r>
      <w:r>
        <w:rPr>
          <w:rFonts w:hint="eastAsia" w:ascii="仿宋" w:hAnsi="仿宋" w:eastAsia="仿宋" w:cs="仿宋"/>
          <w:spacing w:val="9"/>
          <w:sz w:val="24"/>
          <w:szCs w:val="24"/>
          <w:u w:val="single" w:color="auto"/>
        </w:rPr>
        <w:t>按有关规定和发包人</w:t>
      </w:r>
      <w:r>
        <w:rPr>
          <w:rFonts w:hint="eastAsia" w:ascii="仿宋" w:hAnsi="仿宋" w:eastAsia="仿宋" w:cs="仿宋"/>
          <w:spacing w:val="5"/>
          <w:sz w:val="24"/>
          <w:szCs w:val="24"/>
          <w:u w:val="single" w:color="auto"/>
        </w:rPr>
        <w:t>要求执行</w:t>
      </w:r>
      <w:r>
        <w:rPr>
          <w:rFonts w:hint="eastAsia" w:ascii="仿宋" w:hAnsi="仿宋" w:eastAsia="仿宋" w:cs="仿宋"/>
          <w:spacing w:val="5"/>
          <w:sz w:val="24"/>
          <w:szCs w:val="24"/>
        </w:rPr>
        <w:t>。</w:t>
      </w:r>
    </w:p>
    <w:p w14:paraId="4C6DA5BA">
      <w:pPr>
        <w:spacing w:before="31" w:line="360" w:lineRule="auto"/>
        <w:ind w:left="420"/>
        <w:rPr>
          <w:rFonts w:hint="eastAsia" w:ascii="仿宋" w:hAnsi="仿宋" w:eastAsia="仿宋" w:cs="仿宋"/>
          <w:sz w:val="24"/>
          <w:szCs w:val="24"/>
        </w:rPr>
      </w:pPr>
      <w:r>
        <w:rPr>
          <w:rFonts w:hint="eastAsia" w:ascii="仿宋" w:hAnsi="仿宋" w:eastAsia="仿宋" w:cs="仿宋"/>
          <w:spacing w:val="7"/>
          <w:sz w:val="24"/>
          <w:szCs w:val="24"/>
        </w:rPr>
        <w:t>8.8 施工设备和临时设施</w:t>
      </w:r>
    </w:p>
    <w:p w14:paraId="27EF5D72">
      <w:pPr>
        <w:spacing w:before="41" w:line="360" w:lineRule="auto"/>
        <w:ind w:left="3" w:leftChars="0" w:firstLine="419" w:firstLineChars="164"/>
        <w:rPr>
          <w:rFonts w:hint="eastAsia" w:ascii="仿宋" w:hAnsi="仿宋" w:eastAsia="仿宋" w:cs="仿宋"/>
          <w:sz w:val="24"/>
          <w:szCs w:val="24"/>
          <w:lang w:eastAsia="zh-CN"/>
        </w:rPr>
      </w:pPr>
      <w:r>
        <w:rPr>
          <w:rFonts w:hint="eastAsia" w:ascii="仿宋" w:hAnsi="仿宋" w:eastAsia="仿宋" w:cs="仿宋"/>
          <w:spacing w:val="8"/>
          <w:sz w:val="24"/>
          <w:szCs w:val="24"/>
        </w:rPr>
        <w:t>8.8.1 承包人提供的施工设备和临时设施</w:t>
      </w:r>
      <w:r>
        <w:rPr>
          <w:rFonts w:hint="eastAsia" w:ascii="仿宋" w:hAnsi="仿宋" w:eastAsia="仿宋" w:cs="仿宋"/>
          <w:spacing w:val="9"/>
          <w:sz w:val="24"/>
          <w:szCs w:val="24"/>
        </w:rPr>
        <w:t>关于修建临时设施费用承担的约定：</w:t>
      </w:r>
      <w:r>
        <w:rPr>
          <w:rFonts w:hint="eastAsia" w:ascii="仿宋" w:hAnsi="仿宋" w:eastAsia="仿宋" w:cs="仿宋"/>
          <w:spacing w:val="9"/>
          <w:sz w:val="24"/>
          <w:szCs w:val="24"/>
          <w:u w:val="single" w:color="auto"/>
        </w:rPr>
        <w:t>按通用条款约定</w:t>
      </w:r>
      <w:r>
        <w:rPr>
          <w:rFonts w:hint="eastAsia" w:ascii="仿宋" w:hAnsi="仿宋" w:eastAsia="仿宋" w:cs="仿宋"/>
          <w:spacing w:val="9"/>
          <w:sz w:val="24"/>
          <w:szCs w:val="24"/>
          <w:u w:val="single" w:color="auto"/>
          <w:lang w:eastAsia="zh-CN"/>
        </w:rPr>
        <w:t>。</w:t>
      </w:r>
    </w:p>
    <w:p w14:paraId="7B7B73ED">
      <w:pPr>
        <w:spacing w:before="65" w:line="360" w:lineRule="auto"/>
        <w:ind w:left="425"/>
        <w:outlineLvl w:val="1"/>
        <w:rPr>
          <w:rFonts w:hint="eastAsia" w:ascii="仿宋" w:hAnsi="仿宋" w:eastAsia="仿宋" w:cs="仿宋"/>
          <w:sz w:val="24"/>
          <w:szCs w:val="24"/>
        </w:rPr>
      </w:pPr>
      <w:r>
        <w:rPr>
          <w:rFonts w:hint="eastAsia" w:ascii="仿宋" w:hAnsi="仿宋" w:eastAsia="仿宋" w:cs="仿宋"/>
          <w:b/>
          <w:bCs/>
          <w:spacing w:val="4"/>
          <w:sz w:val="24"/>
          <w:szCs w:val="24"/>
        </w:rPr>
        <w:t>9.</w:t>
      </w:r>
      <w:r>
        <w:rPr>
          <w:rFonts w:hint="eastAsia" w:ascii="仿宋" w:hAnsi="仿宋" w:eastAsia="仿宋" w:cs="仿宋"/>
          <w:spacing w:val="17"/>
          <w:sz w:val="24"/>
          <w:szCs w:val="24"/>
        </w:rPr>
        <w:t xml:space="preserve"> </w:t>
      </w:r>
      <w:r>
        <w:rPr>
          <w:rFonts w:hint="eastAsia" w:ascii="仿宋" w:hAnsi="仿宋" w:eastAsia="仿宋" w:cs="仿宋"/>
          <w:b/>
          <w:bCs/>
          <w:spacing w:val="4"/>
          <w:sz w:val="24"/>
          <w:szCs w:val="24"/>
        </w:rPr>
        <w:t>试验与检验</w:t>
      </w:r>
    </w:p>
    <w:p w14:paraId="04A2EAD0">
      <w:pPr>
        <w:spacing w:before="65" w:line="360" w:lineRule="auto"/>
        <w:ind w:left="420"/>
        <w:rPr>
          <w:rFonts w:hint="eastAsia" w:ascii="仿宋" w:hAnsi="仿宋" w:eastAsia="仿宋" w:cs="仿宋"/>
          <w:sz w:val="24"/>
          <w:szCs w:val="24"/>
        </w:rPr>
      </w:pPr>
      <w:r>
        <w:rPr>
          <w:rFonts w:hint="eastAsia" w:ascii="仿宋" w:hAnsi="仿宋" w:eastAsia="仿宋" w:cs="仿宋"/>
          <w:spacing w:val="7"/>
          <w:sz w:val="24"/>
          <w:szCs w:val="24"/>
        </w:rPr>
        <w:t>9.1</w:t>
      </w:r>
      <w:r>
        <w:rPr>
          <w:rFonts w:hint="eastAsia" w:ascii="仿宋" w:hAnsi="仿宋" w:eastAsia="仿宋" w:cs="仿宋"/>
          <w:spacing w:val="-38"/>
          <w:sz w:val="24"/>
          <w:szCs w:val="24"/>
        </w:rPr>
        <w:t xml:space="preserve"> </w:t>
      </w:r>
      <w:r>
        <w:rPr>
          <w:rFonts w:hint="eastAsia" w:ascii="仿宋" w:hAnsi="仿宋" w:eastAsia="仿宋" w:cs="仿宋"/>
          <w:spacing w:val="7"/>
          <w:sz w:val="24"/>
          <w:szCs w:val="24"/>
        </w:rPr>
        <w:t>试验设备与试验人员</w:t>
      </w:r>
    </w:p>
    <w:p w14:paraId="1F567FED">
      <w:pPr>
        <w:spacing w:before="159" w:line="360" w:lineRule="auto"/>
        <w:ind w:left="420"/>
        <w:rPr>
          <w:rFonts w:hint="eastAsia" w:ascii="仿宋" w:hAnsi="仿宋" w:eastAsia="仿宋" w:cs="仿宋"/>
          <w:sz w:val="24"/>
          <w:szCs w:val="24"/>
        </w:rPr>
      </w:pPr>
      <w:r>
        <w:rPr>
          <w:rFonts w:hint="eastAsia" w:ascii="仿宋" w:hAnsi="仿宋" w:eastAsia="仿宋" w:cs="仿宋"/>
          <w:spacing w:val="5"/>
          <w:sz w:val="24"/>
          <w:szCs w:val="24"/>
        </w:rPr>
        <w:t>9.1.2 试验设备</w:t>
      </w:r>
    </w:p>
    <w:p w14:paraId="390AE353">
      <w:pPr>
        <w:spacing w:before="162" w:line="360" w:lineRule="auto"/>
        <w:ind w:left="419" w:right="1044" w:rightChars="0"/>
        <w:rPr>
          <w:rFonts w:hint="eastAsia" w:ascii="仿宋" w:hAnsi="仿宋" w:eastAsia="仿宋" w:cs="仿宋"/>
          <w:spacing w:val="10"/>
          <w:sz w:val="24"/>
          <w:szCs w:val="24"/>
        </w:rPr>
      </w:pPr>
      <w:r>
        <w:rPr>
          <w:rFonts w:hint="eastAsia" w:ascii="仿宋" w:hAnsi="仿宋" w:eastAsia="仿宋" w:cs="仿宋"/>
          <w:spacing w:val="8"/>
          <w:sz w:val="24"/>
          <w:szCs w:val="24"/>
        </w:rPr>
        <w:t>施工现场需要配置的试验场所：</w:t>
      </w:r>
      <w:r>
        <w:rPr>
          <w:rFonts w:hint="eastAsia" w:ascii="仿宋" w:hAnsi="仿宋" w:eastAsia="仿宋" w:cs="仿宋"/>
          <w:spacing w:val="8"/>
          <w:sz w:val="24"/>
          <w:szCs w:val="24"/>
          <w:u w:val="single" w:color="auto"/>
        </w:rPr>
        <w:t>按有关规定和发包人要求执行</w:t>
      </w:r>
      <w:r>
        <w:rPr>
          <w:rFonts w:hint="eastAsia" w:ascii="仿宋" w:hAnsi="仿宋" w:eastAsia="仿宋" w:cs="仿宋"/>
          <w:spacing w:val="8"/>
          <w:sz w:val="24"/>
          <w:szCs w:val="24"/>
        </w:rPr>
        <w:t>。</w:t>
      </w:r>
      <w:r>
        <w:rPr>
          <w:rFonts w:hint="eastAsia" w:ascii="仿宋" w:hAnsi="仿宋" w:eastAsia="仿宋" w:cs="仿宋"/>
          <w:spacing w:val="10"/>
          <w:sz w:val="24"/>
          <w:szCs w:val="24"/>
        </w:rPr>
        <w:t xml:space="preserve"> </w:t>
      </w:r>
    </w:p>
    <w:p w14:paraId="55B62783">
      <w:pPr>
        <w:spacing w:before="162" w:line="360" w:lineRule="auto"/>
        <w:ind w:left="419" w:right="1264" w:rightChars="0"/>
        <w:rPr>
          <w:rFonts w:hint="eastAsia" w:ascii="仿宋" w:hAnsi="仿宋" w:eastAsia="仿宋" w:cs="仿宋"/>
          <w:sz w:val="24"/>
          <w:szCs w:val="24"/>
        </w:rPr>
      </w:pPr>
      <w:r>
        <w:rPr>
          <w:rFonts w:hint="eastAsia" w:ascii="仿宋" w:hAnsi="仿宋" w:eastAsia="仿宋" w:cs="仿宋"/>
          <w:spacing w:val="8"/>
          <w:sz w:val="24"/>
          <w:szCs w:val="24"/>
        </w:rPr>
        <w:t>施工现场需要配备的试验设备：</w:t>
      </w:r>
      <w:r>
        <w:rPr>
          <w:rFonts w:hint="eastAsia" w:ascii="仿宋" w:hAnsi="仿宋" w:eastAsia="仿宋" w:cs="仿宋"/>
          <w:spacing w:val="8"/>
          <w:sz w:val="24"/>
          <w:szCs w:val="24"/>
          <w:u w:val="single" w:color="auto"/>
        </w:rPr>
        <w:t>按有关规定和发包人要求执行</w:t>
      </w:r>
      <w:r>
        <w:rPr>
          <w:rFonts w:hint="eastAsia" w:ascii="仿宋" w:hAnsi="仿宋" w:eastAsia="仿宋" w:cs="仿宋"/>
          <w:spacing w:val="8"/>
          <w:sz w:val="24"/>
          <w:szCs w:val="24"/>
        </w:rPr>
        <w:t>。</w:t>
      </w:r>
    </w:p>
    <w:p w14:paraId="6343FF1E">
      <w:pPr>
        <w:spacing w:before="31" w:line="360" w:lineRule="auto"/>
        <w:ind w:left="419"/>
        <w:rPr>
          <w:rFonts w:hint="eastAsia" w:ascii="仿宋" w:hAnsi="仿宋" w:eastAsia="仿宋" w:cs="仿宋"/>
          <w:sz w:val="24"/>
          <w:szCs w:val="24"/>
        </w:rPr>
      </w:pPr>
      <w:r>
        <w:rPr>
          <w:rFonts w:hint="eastAsia" w:ascii="仿宋" w:hAnsi="仿宋" w:eastAsia="仿宋" w:cs="仿宋"/>
          <w:spacing w:val="9"/>
          <w:sz w:val="24"/>
          <w:szCs w:val="24"/>
        </w:rPr>
        <w:t>施工现场需要具备的其他试验条件：</w:t>
      </w:r>
      <w:r>
        <w:rPr>
          <w:rFonts w:hint="eastAsia" w:ascii="仿宋" w:hAnsi="仿宋" w:eastAsia="仿宋" w:cs="仿宋"/>
          <w:spacing w:val="9"/>
          <w:sz w:val="24"/>
          <w:szCs w:val="24"/>
          <w:u w:val="single" w:color="auto"/>
        </w:rPr>
        <w:t>按有关规定和发包人要求执行</w:t>
      </w:r>
      <w:r>
        <w:rPr>
          <w:rFonts w:hint="eastAsia" w:ascii="仿宋" w:hAnsi="仿宋" w:eastAsia="仿宋" w:cs="仿宋"/>
          <w:spacing w:val="9"/>
          <w:sz w:val="24"/>
          <w:szCs w:val="24"/>
        </w:rPr>
        <w:t>。</w:t>
      </w:r>
    </w:p>
    <w:p w14:paraId="5B1D8650">
      <w:pPr>
        <w:spacing w:before="162" w:line="360" w:lineRule="auto"/>
        <w:ind w:left="420"/>
        <w:rPr>
          <w:rFonts w:hint="eastAsia" w:ascii="仿宋" w:hAnsi="仿宋" w:eastAsia="仿宋" w:cs="仿宋"/>
          <w:sz w:val="24"/>
          <w:szCs w:val="24"/>
        </w:rPr>
      </w:pPr>
      <w:r>
        <w:rPr>
          <w:rFonts w:hint="eastAsia" w:ascii="仿宋" w:hAnsi="仿宋" w:eastAsia="仿宋" w:cs="仿宋"/>
          <w:spacing w:val="8"/>
          <w:sz w:val="24"/>
          <w:szCs w:val="24"/>
        </w:rPr>
        <w:t>9.3</w:t>
      </w:r>
      <w:r>
        <w:rPr>
          <w:rFonts w:hint="eastAsia" w:ascii="仿宋" w:hAnsi="仿宋" w:eastAsia="仿宋" w:cs="仿宋"/>
          <w:spacing w:val="-38"/>
          <w:sz w:val="24"/>
          <w:szCs w:val="24"/>
        </w:rPr>
        <w:t xml:space="preserve"> </w:t>
      </w:r>
      <w:r>
        <w:rPr>
          <w:rFonts w:hint="eastAsia" w:ascii="仿宋" w:hAnsi="仿宋" w:eastAsia="仿宋" w:cs="仿宋"/>
          <w:spacing w:val="8"/>
          <w:sz w:val="24"/>
          <w:szCs w:val="24"/>
        </w:rPr>
        <w:t>材料、工程设备和工程的试验和检验</w:t>
      </w:r>
    </w:p>
    <w:p w14:paraId="2B0456F6">
      <w:pPr>
        <w:spacing w:before="164" w:line="360" w:lineRule="auto"/>
        <w:ind w:left="395"/>
        <w:rPr>
          <w:rFonts w:hint="eastAsia" w:ascii="仿宋" w:hAnsi="仿宋" w:eastAsia="仿宋" w:cs="仿宋"/>
          <w:b w:val="0"/>
          <w:bCs w:val="0"/>
          <w:spacing w:val="7"/>
          <w:sz w:val="24"/>
          <w:szCs w:val="24"/>
        </w:rPr>
      </w:pPr>
      <w:r>
        <w:rPr>
          <w:rFonts w:hint="eastAsia" w:ascii="仿宋" w:hAnsi="仿宋" w:eastAsia="仿宋" w:cs="仿宋"/>
          <w:b w:val="0"/>
          <w:bCs w:val="0"/>
          <w:spacing w:val="8"/>
          <w:sz w:val="24"/>
          <w:szCs w:val="24"/>
        </w:rPr>
        <w:t>试验、检测单位资质条件约定：</w:t>
      </w:r>
      <w:r>
        <w:rPr>
          <w:rFonts w:hint="eastAsia" w:ascii="仿宋" w:hAnsi="仿宋" w:eastAsia="仿宋" w:cs="仿宋"/>
          <w:b w:val="0"/>
          <w:bCs w:val="0"/>
          <w:spacing w:val="8"/>
          <w:sz w:val="24"/>
          <w:szCs w:val="24"/>
          <w:u w:val="single" w:color="auto"/>
        </w:rPr>
        <w:t>按有关规定和发包人要求执</w:t>
      </w:r>
      <w:r>
        <w:rPr>
          <w:rFonts w:hint="eastAsia" w:ascii="仿宋" w:hAnsi="仿宋" w:eastAsia="仿宋" w:cs="仿宋"/>
          <w:b w:val="0"/>
          <w:bCs w:val="0"/>
          <w:spacing w:val="7"/>
          <w:sz w:val="24"/>
          <w:szCs w:val="24"/>
          <w:u w:val="single" w:color="auto"/>
        </w:rPr>
        <w:t>行</w:t>
      </w:r>
      <w:r>
        <w:rPr>
          <w:rFonts w:hint="eastAsia" w:ascii="仿宋" w:hAnsi="仿宋" w:eastAsia="仿宋" w:cs="仿宋"/>
          <w:b w:val="0"/>
          <w:bCs w:val="0"/>
          <w:spacing w:val="7"/>
          <w:sz w:val="24"/>
          <w:szCs w:val="24"/>
        </w:rPr>
        <w:t>；</w:t>
      </w:r>
    </w:p>
    <w:p w14:paraId="6876CFD5">
      <w:pPr>
        <w:spacing w:before="164" w:line="360" w:lineRule="auto"/>
        <w:ind w:left="15" w:leftChars="0" w:firstLine="378" w:firstLineChars="148"/>
        <w:rPr>
          <w:rFonts w:hint="eastAsia" w:ascii="仿宋" w:hAnsi="仿宋" w:eastAsia="仿宋" w:cs="仿宋"/>
          <w:b w:val="0"/>
          <w:bCs w:val="0"/>
          <w:sz w:val="24"/>
          <w:szCs w:val="24"/>
        </w:rPr>
      </w:pPr>
      <w:r>
        <w:rPr>
          <w:rFonts w:hint="eastAsia" w:ascii="仿宋" w:hAnsi="仿宋" w:eastAsia="仿宋" w:cs="仿宋"/>
          <w:b w:val="0"/>
          <w:bCs w:val="0"/>
          <w:spacing w:val="8"/>
          <w:sz w:val="24"/>
          <w:szCs w:val="24"/>
        </w:rPr>
        <w:t>试验、检测单位选择约定：</w:t>
      </w:r>
      <w:r>
        <w:rPr>
          <w:rFonts w:hint="eastAsia" w:ascii="仿宋" w:hAnsi="仿宋" w:eastAsia="仿宋" w:cs="仿宋"/>
          <w:b w:val="0"/>
          <w:bCs w:val="0"/>
          <w:spacing w:val="8"/>
          <w:sz w:val="24"/>
          <w:szCs w:val="24"/>
          <w:u w:val="single" w:color="auto"/>
        </w:rPr>
        <w:t>承包人选择单位后报发包人审核，审核通过后方可确定试验、检测单位</w:t>
      </w:r>
      <w:r>
        <w:rPr>
          <w:rFonts w:hint="eastAsia" w:ascii="仿宋" w:hAnsi="仿宋" w:eastAsia="仿宋" w:cs="仿宋"/>
          <w:b w:val="0"/>
          <w:bCs w:val="0"/>
          <w:spacing w:val="8"/>
          <w:sz w:val="24"/>
          <w:szCs w:val="24"/>
        </w:rPr>
        <w:t>；</w:t>
      </w:r>
    </w:p>
    <w:p w14:paraId="013653B8">
      <w:pPr>
        <w:spacing w:before="162" w:line="360" w:lineRule="auto"/>
        <w:ind w:firstLine="395"/>
        <w:rPr>
          <w:rFonts w:hint="eastAsia" w:ascii="仿宋" w:hAnsi="仿宋" w:eastAsia="仿宋" w:cs="仿宋"/>
          <w:b w:val="0"/>
          <w:bCs w:val="0"/>
          <w:sz w:val="24"/>
          <w:szCs w:val="24"/>
        </w:rPr>
      </w:pPr>
      <w:r>
        <w:rPr>
          <w:rFonts w:hint="eastAsia" w:ascii="仿宋" w:hAnsi="仿宋" w:eastAsia="仿宋" w:cs="仿宋"/>
          <w:b w:val="0"/>
          <w:bCs w:val="0"/>
          <w:spacing w:val="9"/>
          <w:sz w:val="24"/>
          <w:szCs w:val="24"/>
        </w:rPr>
        <w:t>试验、检测费用约定：</w:t>
      </w:r>
      <w:r>
        <w:rPr>
          <w:rFonts w:hint="eastAsia" w:ascii="仿宋" w:hAnsi="仿宋" w:eastAsia="仿宋" w:cs="仿宋"/>
          <w:b w:val="0"/>
          <w:bCs w:val="0"/>
          <w:spacing w:val="9"/>
          <w:sz w:val="24"/>
          <w:szCs w:val="24"/>
          <w:u w:val="single" w:color="auto"/>
        </w:rPr>
        <w:t>工程有关试验、检测费用由</w:t>
      </w:r>
      <w:r>
        <w:rPr>
          <w:rFonts w:hint="eastAsia" w:ascii="仿宋" w:hAnsi="仿宋" w:eastAsia="仿宋" w:cs="仿宋"/>
          <w:b w:val="0"/>
          <w:bCs w:val="0"/>
          <w:spacing w:val="8"/>
          <w:sz w:val="24"/>
          <w:szCs w:val="24"/>
          <w:u w:val="single" w:color="auto"/>
        </w:rPr>
        <w:t>承包人承担（政府有关部门明确规定需要发包人支</w:t>
      </w:r>
      <w:r>
        <w:rPr>
          <w:rFonts w:hint="eastAsia" w:ascii="仿宋" w:hAnsi="仿宋" w:eastAsia="仿宋" w:cs="仿宋"/>
          <w:b w:val="0"/>
          <w:bCs w:val="0"/>
          <w:spacing w:val="7"/>
          <w:sz w:val="24"/>
          <w:szCs w:val="24"/>
          <w:u w:val="single" w:color="auto"/>
        </w:rPr>
        <w:t>付的除外</w:t>
      </w:r>
      <w:r>
        <w:rPr>
          <w:rFonts w:hint="eastAsia" w:ascii="仿宋" w:hAnsi="仿宋" w:eastAsia="仿宋" w:cs="仿宋"/>
          <w:b w:val="0"/>
          <w:bCs w:val="0"/>
          <w:spacing w:val="17"/>
          <w:sz w:val="24"/>
          <w:szCs w:val="24"/>
          <w:u w:val="single" w:color="auto"/>
        </w:rPr>
        <w:t>），</w:t>
      </w:r>
      <w:r>
        <w:rPr>
          <w:rFonts w:hint="eastAsia" w:ascii="仿宋" w:hAnsi="仿宋" w:eastAsia="仿宋" w:cs="仿宋"/>
          <w:b w:val="0"/>
          <w:bCs w:val="0"/>
          <w:spacing w:val="7"/>
          <w:sz w:val="24"/>
          <w:szCs w:val="24"/>
          <w:u w:val="single" w:color="auto"/>
        </w:rPr>
        <w:t>并已包含在合同价款中，不再另行计算</w:t>
      </w:r>
      <w:r>
        <w:rPr>
          <w:rFonts w:hint="eastAsia" w:ascii="仿宋" w:hAnsi="仿宋" w:eastAsia="仿宋" w:cs="仿宋"/>
          <w:b w:val="0"/>
          <w:bCs w:val="0"/>
          <w:spacing w:val="7"/>
          <w:sz w:val="24"/>
          <w:szCs w:val="24"/>
        </w:rPr>
        <w:t>。</w:t>
      </w:r>
    </w:p>
    <w:p w14:paraId="52037238">
      <w:pPr>
        <w:spacing w:before="33" w:line="360" w:lineRule="auto"/>
        <w:ind w:left="420"/>
        <w:rPr>
          <w:rFonts w:hint="eastAsia" w:ascii="仿宋" w:hAnsi="仿宋" w:eastAsia="仿宋" w:cs="仿宋"/>
          <w:sz w:val="24"/>
          <w:szCs w:val="24"/>
        </w:rPr>
      </w:pPr>
      <w:r>
        <w:rPr>
          <w:rFonts w:hint="eastAsia" w:ascii="仿宋" w:hAnsi="仿宋" w:eastAsia="仿宋" w:cs="仿宋"/>
          <w:spacing w:val="6"/>
          <w:sz w:val="24"/>
          <w:szCs w:val="24"/>
        </w:rPr>
        <w:t>9.4 现场工艺试验</w:t>
      </w:r>
    </w:p>
    <w:p w14:paraId="69E21B67">
      <w:pPr>
        <w:spacing w:before="161" w:line="360" w:lineRule="auto"/>
        <w:ind w:left="421"/>
        <w:rPr>
          <w:rFonts w:hint="eastAsia" w:ascii="仿宋" w:hAnsi="仿宋" w:eastAsia="仿宋" w:cs="仿宋"/>
          <w:sz w:val="24"/>
          <w:szCs w:val="24"/>
        </w:rPr>
      </w:pPr>
      <w:r>
        <w:rPr>
          <w:rFonts w:hint="eastAsia" w:ascii="仿宋" w:hAnsi="仿宋" w:eastAsia="仿宋" w:cs="仿宋"/>
          <w:spacing w:val="8"/>
          <w:sz w:val="24"/>
          <w:szCs w:val="24"/>
        </w:rPr>
        <w:t>现场工艺试验的有关约定：</w:t>
      </w:r>
      <w:r>
        <w:rPr>
          <w:rFonts w:hint="eastAsia" w:ascii="仿宋" w:hAnsi="仿宋" w:eastAsia="仿宋" w:cs="仿宋"/>
          <w:spacing w:val="8"/>
          <w:sz w:val="24"/>
          <w:szCs w:val="24"/>
          <w:u w:val="single" w:color="auto"/>
        </w:rPr>
        <w:t xml:space="preserve">按有关规定和发包人要求执行    </w:t>
      </w:r>
      <w:r>
        <w:rPr>
          <w:rFonts w:hint="eastAsia" w:ascii="仿宋" w:hAnsi="仿宋" w:eastAsia="仿宋" w:cs="仿宋"/>
          <w:spacing w:val="8"/>
          <w:sz w:val="24"/>
          <w:szCs w:val="24"/>
        </w:rPr>
        <w:t>。</w:t>
      </w:r>
    </w:p>
    <w:p w14:paraId="03592651">
      <w:pPr>
        <w:spacing w:before="65" w:line="360" w:lineRule="auto"/>
        <w:ind w:left="440"/>
        <w:outlineLvl w:val="1"/>
        <w:rPr>
          <w:rFonts w:hint="eastAsia" w:ascii="仿宋" w:hAnsi="仿宋" w:eastAsia="仿宋" w:cs="仿宋"/>
          <w:sz w:val="24"/>
          <w:szCs w:val="24"/>
        </w:rPr>
      </w:pPr>
      <w:r>
        <w:rPr>
          <w:rFonts w:hint="eastAsia" w:ascii="仿宋" w:hAnsi="仿宋" w:eastAsia="仿宋" w:cs="仿宋"/>
          <w:b/>
          <w:bCs/>
          <w:spacing w:val="-2"/>
          <w:sz w:val="24"/>
          <w:szCs w:val="24"/>
        </w:rPr>
        <w:t>10.</w:t>
      </w:r>
      <w:r>
        <w:rPr>
          <w:rFonts w:hint="eastAsia" w:ascii="仿宋" w:hAnsi="仿宋" w:eastAsia="仿宋" w:cs="仿宋"/>
          <w:spacing w:val="17"/>
          <w:sz w:val="24"/>
          <w:szCs w:val="24"/>
        </w:rPr>
        <w:t xml:space="preserve"> </w:t>
      </w:r>
      <w:r>
        <w:rPr>
          <w:rFonts w:hint="eastAsia" w:ascii="仿宋" w:hAnsi="仿宋" w:eastAsia="仿宋" w:cs="仿宋"/>
          <w:b/>
          <w:bCs/>
          <w:spacing w:val="-2"/>
          <w:sz w:val="24"/>
          <w:szCs w:val="24"/>
        </w:rPr>
        <w:t>变更</w:t>
      </w:r>
    </w:p>
    <w:p w14:paraId="78BE3915">
      <w:pPr>
        <w:spacing w:before="66" w:line="360" w:lineRule="auto"/>
        <w:ind w:left="435"/>
        <w:rPr>
          <w:rFonts w:hint="eastAsia" w:ascii="仿宋" w:hAnsi="仿宋" w:eastAsia="仿宋" w:cs="仿宋"/>
          <w:sz w:val="24"/>
          <w:szCs w:val="24"/>
        </w:rPr>
      </w:pPr>
      <w:r>
        <w:rPr>
          <w:rFonts w:hint="eastAsia" w:ascii="仿宋" w:hAnsi="仿宋" w:eastAsia="仿宋" w:cs="仿宋"/>
          <w:spacing w:val="4"/>
          <w:sz w:val="24"/>
          <w:szCs w:val="24"/>
        </w:rPr>
        <w:t>10.1</w:t>
      </w:r>
      <w:r>
        <w:rPr>
          <w:rFonts w:hint="eastAsia" w:ascii="仿宋" w:hAnsi="仿宋" w:eastAsia="仿宋" w:cs="仿宋"/>
          <w:spacing w:val="-39"/>
          <w:sz w:val="24"/>
          <w:szCs w:val="24"/>
        </w:rPr>
        <w:t xml:space="preserve"> </w:t>
      </w:r>
      <w:r>
        <w:rPr>
          <w:rFonts w:hint="eastAsia" w:ascii="仿宋" w:hAnsi="仿宋" w:eastAsia="仿宋" w:cs="仿宋"/>
          <w:spacing w:val="4"/>
          <w:sz w:val="24"/>
          <w:szCs w:val="24"/>
        </w:rPr>
        <w:t>变更的范围</w:t>
      </w:r>
    </w:p>
    <w:p w14:paraId="07293EAA">
      <w:pPr>
        <w:spacing w:before="162" w:line="360" w:lineRule="auto"/>
        <w:ind w:left="423"/>
        <w:rPr>
          <w:rFonts w:hint="eastAsia" w:ascii="仿宋" w:hAnsi="仿宋" w:eastAsia="仿宋" w:cs="仿宋"/>
          <w:sz w:val="24"/>
          <w:szCs w:val="24"/>
        </w:rPr>
      </w:pPr>
      <w:r>
        <w:rPr>
          <w:rFonts w:hint="eastAsia" w:ascii="仿宋" w:hAnsi="仿宋" w:eastAsia="仿宋" w:cs="仿宋"/>
          <w:spacing w:val="8"/>
          <w:sz w:val="24"/>
          <w:szCs w:val="24"/>
        </w:rPr>
        <w:t>关于变更的范围的约定：</w:t>
      </w:r>
      <w:r>
        <w:rPr>
          <w:rFonts w:hint="eastAsia" w:ascii="仿宋" w:hAnsi="仿宋" w:eastAsia="仿宋" w:cs="仿宋"/>
          <w:b w:val="0"/>
          <w:bCs w:val="0"/>
          <w:spacing w:val="8"/>
          <w:sz w:val="24"/>
          <w:szCs w:val="24"/>
          <w:u w:val="single" w:color="auto"/>
        </w:rPr>
        <w:t xml:space="preserve">  按通用合同条款</w:t>
      </w:r>
      <w:r>
        <w:rPr>
          <w:rFonts w:hint="eastAsia" w:ascii="仿宋" w:hAnsi="仿宋" w:eastAsia="仿宋" w:cs="仿宋"/>
          <w:b w:val="0"/>
          <w:bCs w:val="0"/>
          <w:spacing w:val="7"/>
          <w:sz w:val="24"/>
          <w:szCs w:val="24"/>
          <w:u w:val="single" w:color="auto"/>
        </w:rPr>
        <w:t xml:space="preserve">约定  </w:t>
      </w:r>
      <w:r>
        <w:rPr>
          <w:rFonts w:hint="eastAsia" w:ascii="仿宋" w:hAnsi="仿宋" w:eastAsia="仿宋" w:cs="仿宋"/>
          <w:b w:val="0"/>
          <w:bCs w:val="0"/>
          <w:spacing w:val="7"/>
          <w:sz w:val="24"/>
          <w:szCs w:val="24"/>
        </w:rPr>
        <w:t>。</w:t>
      </w:r>
    </w:p>
    <w:p w14:paraId="08068FD4">
      <w:pPr>
        <w:spacing w:before="162" w:line="360" w:lineRule="auto"/>
        <w:ind w:left="435"/>
        <w:rPr>
          <w:rFonts w:hint="eastAsia" w:ascii="仿宋" w:hAnsi="仿宋" w:eastAsia="仿宋" w:cs="仿宋"/>
          <w:sz w:val="24"/>
          <w:szCs w:val="24"/>
        </w:rPr>
      </w:pPr>
      <w:r>
        <w:rPr>
          <w:rFonts w:hint="eastAsia" w:ascii="仿宋" w:hAnsi="仿宋" w:eastAsia="仿宋" w:cs="仿宋"/>
          <w:spacing w:val="4"/>
          <w:sz w:val="24"/>
          <w:szCs w:val="24"/>
        </w:rPr>
        <w:t>10.4 变更估价</w:t>
      </w:r>
    </w:p>
    <w:p w14:paraId="0D62B9CE">
      <w:pPr>
        <w:spacing w:before="163" w:line="360" w:lineRule="auto"/>
        <w:ind w:left="435"/>
        <w:rPr>
          <w:rFonts w:hint="eastAsia" w:ascii="仿宋" w:hAnsi="仿宋" w:eastAsia="仿宋" w:cs="仿宋"/>
          <w:sz w:val="24"/>
          <w:szCs w:val="24"/>
        </w:rPr>
      </w:pPr>
      <w:r>
        <w:rPr>
          <w:rFonts w:hint="eastAsia" w:ascii="仿宋" w:hAnsi="仿宋" w:eastAsia="仿宋" w:cs="仿宋"/>
          <w:spacing w:val="5"/>
          <w:sz w:val="24"/>
          <w:szCs w:val="24"/>
        </w:rPr>
        <w:t>10.4.1 变更估价原则</w:t>
      </w:r>
    </w:p>
    <w:p w14:paraId="1608376E">
      <w:pPr>
        <w:spacing w:before="163" w:line="360" w:lineRule="auto"/>
        <w:ind w:left="423"/>
        <w:rPr>
          <w:rFonts w:hint="eastAsia" w:ascii="仿宋" w:hAnsi="仿宋" w:eastAsia="仿宋" w:cs="仿宋"/>
          <w:sz w:val="24"/>
          <w:szCs w:val="24"/>
        </w:rPr>
      </w:pPr>
      <w:r>
        <w:rPr>
          <w:rFonts w:hint="eastAsia" w:ascii="仿宋" w:hAnsi="仿宋" w:eastAsia="仿宋" w:cs="仿宋"/>
          <w:spacing w:val="7"/>
          <w:sz w:val="24"/>
          <w:szCs w:val="24"/>
        </w:rPr>
        <w:t>关于变更估价的约定: /</w:t>
      </w:r>
    </w:p>
    <w:p w14:paraId="10253FBD">
      <w:pPr>
        <w:spacing w:before="160" w:line="360" w:lineRule="auto"/>
        <w:ind w:left="435"/>
        <w:rPr>
          <w:rFonts w:hint="eastAsia" w:ascii="仿宋" w:hAnsi="仿宋" w:eastAsia="仿宋" w:cs="仿宋"/>
          <w:sz w:val="24"/>
          <w:szCs w:val="24"/>
        </w:rPr>
      </w:pPr>
      <w:r>
        <w:rPr>
          <w:rFonts w:hint="eastAsia" w:ascii="仿宋" w:hAnsi="仿宋" w:eastAsia="仿宋" w:cs="仿宋"/>
          <w:spacing w:val="6"/>
          <w:sz w:val="24"/>
          <w:szCs w:val="24"/>
        </w:rPr>
        <w:t>10.5承包人的合理化建议</w:t>
      </w:r>
    </w:p>
    <w:p w14:paraId="32404872">
      <w:pPr>
        <w:spacing w:before="161" w:line="360" w:lineRule="auto"/>
        <w:ind w:left="423"/>
        <w:rPr>
          <w:rFonts w:hint="eastAsia" w:ascii="仿宋" w:hAnsi="仿宋" w:eastAsia="仿宋" w:cs="仿宋"/>
          <w:sz w:val="24"/>
          <w:szCs w:val="24"/>
        </w:rPr>
      </w:pPr>
      <w:r>
        <w:rPr>
          <w:rFonts w:hint="eastAsia" w:ascii="仿宋" w:hAnsi="仿宋" w:eastAsia="仿宋" w:cs="仿宋"/>
          <w:spacing w:val="8"/>
          <w:sz w:val="24"/>
          <w:szCs w:val="24"/>
        </w:rPr>
        <w:t>发包人审批承包人合理化建议的期限：</w:t>
      </w:r>
      <w:r>
        <w:rPr>
          <w:rFonts w:hint="eastAsia" w:ascii="仿宋" w:hAnsi="仿宋" w:eastAsia="仿宋" w:cs="仿宋"/>
          <w:spacing w:val="8"/>
          <w:sz w:val="24"/>
          <w:szCs w:val="24"/>
          <w:u w:val="single" w:color="auto"/>
        </w:rPr>
        <w:t xml:space="preserve">按通用条款执行   </w:t>
      </w:r>
      <w:r>
        <w:rPr>
          <w:rFonts w:hint="eastAsia" w:ascii="仿宋" w:hAnsi="仿宋" w:eastAsia="仿宋" w:cs="仿宋"/>
          <w:spacing w:val="8"/>
          <w:sz w:val="24"/>
          <w:szCs w:val="24"/>
        </w:rPr>
        <w:t>。</w:t>
      </w:r>
    </w:p>
    <w:p w14:paraId="43A0295B">
      <w:pPr>
        <w:spacing w:before="162" w:line="360" w:lineRule="auto"/>
        <w:ind w:left="19" w:leftChars="0" w:firstLine="399" w:firstLineChars="155"/>
        <w:rPr>
          <w:rFonts w:hint="eastAsia" w:ascii="仿宋" w:hAnsi="仿宋" w:eastAsia="仿宋" w:cs="仿宋"/>
          <w:sz w:val="24"/>
          <w:szCs w:val="24"/>
        </w:rPr>
      </w:pPr>
      <w:r>
        <w:rPr>
          <w:rFonts w:hint="eastAsia" w:ascii="仿宋" w:hAnsi="仿宋" w:eastAsia="仿宋" w:cs="仿宋"/>
          <w:spacing w:val="9"/>
          <w:sz w:val="24"/>
          <w:szCs w:val="24"/>
        </w:rPr>
        <w:t>承包人提出的合理化建议降低了合同价格或者提高了工程经济效益的奖励的方法和金额为：</w:t>
      </w:r>
      <w:r>
        <w:rPr>
          <w:rFonts w:hint="eastAsia" w:ascii="仿宋" w:hAnsi="仿宋" w:eastAsia="仿宋" w:cs="仿宋"/>
          <w:spacing w:val="9"/>
          <w:sz w:val="24"/>
          <w:szCs w:val="24"/>
          <w:u w:val="single" w:color="auto"/>
        </w:rPr>
        <w:t xml:space="preserve">  /  </w:t>
      </w:r>
      <w:r>
        <w:rPr>
          <w:rFonts w:hint="eastAsia" w:ascii="仿宋" w:hAnsi="仿宋" w:eastAsia="仿宋" w:cs="仿宋"/>
          <w:spacing w:val="9"/>
          <w:sz w:val="24"/>
          <w:szCs w:val="24"/>
        </w:rPr>
        <w:t>。</w:t>
      </w:r>
    </w:p>
    <w:p w14:paraId="26E58B9E">
      <w:pPr>
        <w:spacing w:before="163" w:line="360" w:lineRule="auto"/>
        <w:ind w:left="435"/>
        <w:rPr>
          <w:rFonts w:hint="eastAsia" w:ascii="仿宋" w:hAnsi="仿宋" w:eastAsia="仿宋" w:cs="仿宋"/>
          <w:sz w:val="24"/>
          <w:szCs w:val="24"/>
        </w:rPr>
      </w:pPr>
      <w:r>
        <w:rPr>
          <w:rFonts w:hint="eastAsia" w:ascii="仿宋" w:hAnsi="仿宋" w:eastAsia="仿宋" w:cs="仿宋"/>
          <w:spacing w:val="1"/>
          <w:sz w:val="24"/>
          <w:szCs w:val="24"/>
        </w:rPr>
        <w:t>10.7</w:t>
      </w:r>
      <w:r>
        <w:rPr>
          <w:rFonts w:hint="eastAsia" w:ascii="仿宋" w:hAnsi="仿宋" w:eastAsia="仿宋" w:cs="仿宋"/>
          <w:spacing w:val="22"/>
          <w:sz w:val="24"/>
          <w:szCs w:val="24"/>
        </w:rPr>
        <w:t xml:space="preserve"> </w:t>
      </w:r>
      <w:r>
        <w:rPr>
          <w:rFonts w:hint="eastAsia" w:ascii="仿宋" w:hAnsi="仿宋" w:eastAsia="仿宋" w:cs="仿宋"/>
          <w:spacing w:val="1"/>
          <w:sz w:val="24"/>
          <w:szCs w:val="24"/>
        </w:rPr>
        <w:t>暂估价</w:t>
      </w:r>
    </w:p>
    <w:p w14:paraId="6AF9D3FC">
      <w:pPr>
        <w:spacing w:before="163" w:line="360" w:lineRule="auto"/>
        <w:ind w:left="435"/>
        <w:rPr>
          <w:rFonts w:hint="eastAsia" w:ascii="仿宋" w:hAnsi="仿宋" w:eastAsia="仿宋" w:cs="仿宋"/>
          <w:sz w:val="24"/>
          <w:szCs w:val="24"/>
        </w:rPr>
      </w:pPr>
      <w:r>
        <w:rPr>
          <w:rFonts w:hint="eastAsia" w:ascii="仿宋" w:hAnsi="仿宋" w:eastAsia="仿宋" w:cs="仿宋"/>
          <w:spacing w:val="6"/>
          <w:sz w:val="24"/>
          <w:szCs w:val="24"/>
        </w:rPr>
        <w:t>10.7.1 依法必须招标的暂估价项目</w:t>
      </w:r>
    </w:p>
    <w:p w14:paraId="4775AABF">
      <w:pPr>
        <w:spacing w:before="166" w:line="360" w:lineRule="auto"/>
        <w:ind w:left="419"/>
        <w:rPr>
          <w:rFonts w:hint="eastAsia" w:ascii="仿宋" w:hAnsi="仿宋" w:eastAsia="仿宋" w:cs="仿宋"/>
          <w:sz w:val="24"/>
          <w:szCs w:val="24"/>
        </w:rPr>
      </w:pPr>
      <w:r>
        <w:rPr>
          <w:rFonts w:hint="eastAsia" w:ascii="仿宋" w:hAnsi="仿宋" w:eastAsia="仿宋" w:cs="仿宋"/>
          <w:spacing w:val="8"/>
          <w:sz w:val="24"/>
          <w:szCs w:val="24"/>
        </w:rPr>
        <w:t>对于依法必须招标的暂估价项目的确认和批准采取第</w:t>
      </w:r>
      <w:r>
        <w:rPr>
          <w:rFonts w:hint="eastAsia" w:ascii="仿宋" w:hAnsi="仿宋" w:eastAsia="仿宋" w:cs="仿宋"/>
          <w:spacing w:val="8"/>
          <w:sz w:val="24"/>
          <w:szCs w:val="24"/>
          <w:u w:val="single" w:color="auto"/>
        </w:rPr>
        <w:t xml:space="preserve">  /  </w:t>
      </w:r>
      <w:r>
        <w:rPr>
          <w:rFonts w:hint="eastAsia" w:ascii="仿宋" w:hAnsi="仿宋" w:eastAsia="仿宋" w:cs="仿宋"/>
          <w:spacing w:val="-77"/>
          <w:sz w:val="24"/>
          <w:szCs w:val="24"/>
        </w:rPr>
        <w:t xml:space="preserve"> </w:t>
      </w:r>
      <w:r>
        <w:rPr>
          <w:rFonts w:hint="eastAsia" w:ascii="仿宋" w:hAnsi="仿宋" w:eastAsia="仿宋" w:cs="仿宋"/>
          <w:spacing w:val="8"/>
          <w:sz w:val="24"/>
          <w:szCs w:val="24"/>
        </w:rPr>
        <w:t>种方式确定。</w:t>
      </w:r>
    </w:p>
    <w:p w14:paraId="6DCC80CA">
      <w:pPr>
        <w:spacing w:before="163" w:line="360" w:lineRule="auto"/>
        <w:ind w:left="435"/>
        <w:rPr>
          <w:rFonts w:hint="eastAsia" w:ascii="仿宋" w:hAnsi="仿宋" w:eastAsia="仿宋" w:cs="仿宋"/>
          <w:sz w:val="24"/>
          <w:szCs w:val="24"/>
        </w:rPr>
      </w:pPr>
      <w:r>
        <w:rPr>
          <w:rFonts w:hint="eastAsia" w:ascii="仿宋" w:hAnsi="仿宋" w:eastAsia="仿宋" w:cs="仿宋"/>
          <w:spacing w:val="7"/>
          <w:sz w:val="24"/>
          <w:szCs w:val="24"/>
        </w:rPr>
        <w:t>10.7.2 不属于依法必须招标的暂估价项目</w:t>
      </w:r>
    </w:p>
    <w:p w14:paraId="20C3EA4E">
      <w:pPr>
        <w:spacing w:before="163" w:line="360" w:lineRule="auto"/>
        <w:ind w:left="419" w:right="4" w:rightChars="0"/>
        <w:rPr>
          <w:rFonts w:hint="eastAsia" w:ascii="仿宋" w:hAnsi="仿宋" w:eastAsia="仿宋" w:cs="仿宋"/>
          <w:spacing w:val="8"/>
          <w:sz w:val="24"/>
          <w:szCs w:val="24"/>
        </w:rPr>
      </w:pPr>
      <w:r>
        <w:rPr>
          <w:rFonts w:hint="eastAsia" w:ascii="仿宋" w:hAnsi="仿宋" w:eastAsia="仿宋" w:cs="仿宋"/>
          <w:spacing w:val="8"/>
          <w:sz w:val="24"/>
          <w:szCs w:val="24"/>
        </w:rPr>
        <w:t>对于不属于依法必须招标的暂估价项目的确认和批准采取第</w:t>
      </w:r>
      <w:r>
        <w:rPr>
          <w:rFonts w:hint="eastAsia" w:ascii="仿宋" w:hAnsi="仿宋" w:eastAsia="仿宋" w:cs="仿宋"/>
          <w:spacing w:val="8"/>
          <w:sz w:val="24"/>
          <w:szCs w:val="24"/>
          <w:u w:val="single" w:color="auto"/>
        </w:rPr>
        <w:t xml:space="preserve">  / </w:t>
      </w:r>
      <w:r>
        <w:rPr>
          <w:rFonts w:hint="eastAsia" w:ascii="仿宋" w:hAnsi="仿宋" w:eastAsia="仿宋" w:cs="仿宋"/>
          <w:spacing w:val="8"/>
          <w:sz w:val="24"/>
          <w:szCs w:val="24"/>
        </w:rPr>
        <w:t>种方式确定。</w:t>
      </w:r>
    </w:p>
    <w:p w14:paraId="06C3657B">
      <w:pPr>
        <w:spacing w:before="163" w:line="360" w:lineRule="auto"/>
        <w:ind w:left="419" w:right="2043"/>
        <w:rPr>
          <w:rFonts w:hint="eastAsia" w:ascii="仿宋" w:hAnsi="仿宋" w:eastAsia="仿宋" w:cs="仿宋"/>
          <w:sz w:val="24"/>
          <w:szCs w:val="24"/>
        </w:rPr>
      </w:pPr>
      <w:r>
        <w:rPr>
          <w:rFonts w:hint="eastAsia" w:ascii="仿宋" w:hAnsi="仿宋" w:eastAsia="仿宋" w:cs="仿宋"/>
          <w:spacing w:val="8"/>
          <w:sz w:val="24"/>
          <w:szCs w:val="24"/>
        </w:rPr>
        <w:t>第</w:t>
      </w:r>
      <w:r>
        <w:rPr>
          <w:rFonts w:hint="eastAsia" w:ascii="仿宋" w:hAnsi="仿宋" w:eastAsia="仿宋" w:cs="仿宋"/>
          <w:spacing w:val="-35"/>
          <w:sz w:val="24"/>
          <w:szCs w:val="24"/>
        </w:rPr>
        <w:t xml:space="preserve"> </w:t>
      </w:r>
      <w:r>
        <w:rPr>
          <w:rFonts w:hint="eastAsia" w:ascii="仿宋" w:hAnsi="仿宋" w:eastAsia="仿宋" w:cs="仿宋"/>
          <w:spacing w:val="8"/>
          <w:sz w:val="24"/>
          <w:szCs w:val="24"/>
        </w:rPr>
        <w:t>3</w:t>
      </w:r>
      <w:r>
        <w:rPr>
          <w:rFonts w:hint="eastAsia" w:ascii="仿宋" w:hAnsi="仿宋" w:eastAsia="仿宋" w:cs="仿宋"/>
          <w:spacing w:val="-38"/>
          <w:sz w:val="24"/>
          <w:szCs w:val="24"/>
        </w:rPr>
        <w:t xml:space="preserve"> </w:t>
      </w:r>
      <w:r>
        <w:rPr>
          <w:rFonts w:hint="eastAsia" w:ascii="仿宋" w:hAnsi="仿宋" w:eastAsia="仿宋" w:cs="仿宋"/>
          <w:spacing w:val="8"/>
          <w:sz w:val="24"/>
          <w:szCs w:val="24"/>
        </w:rPr>
        <w:t>种方式：承包人直接实施的暂估价项目</w:t>
      </w:r>
    </w:p>
    <w:p w14:paraId="5C781A81">
      <w:pPr>
        <w:spacing w:before="36" w:line="360" w:lineRule="auto"/>
        <w:ind w:left="419"/>
        <w:rPr>
          <w:rFonts w:hint="eastAsia" w:ascii="仿宋" w:hAnsi="仿宋" w:eastAsia="仿宋" w:cs="仿宋"/>
          <w:sz w:val="24"/>
          <w:szCs w:val="24"/>
        </w:rPr>
      </w:pPr>
      <w:r>
        <w:rPr>
          <w:rFonts w:hint="eastAsia" w:ascii="仿宋" w:hAnsi="仿宋" w:eastAsia="仿宋" w:cs="仿宋"/>
          <w:spacing w:val="7"/>
          <w:sz w:val="24"/>
          <w:szCs w:val="24"/>
        </w:rPr>
        <w:t>承包人直接实施的暂估价项目的约定：</w:t>
      </w:r>
      <w:r>
        <w:rPr>
          <w:rFonts w:hint="eastAsia" w:ascii="仿宋" w:hAnsi="仿宋" w:eastAsia="仿宋" w:cs="仿宋"/>
          <w:spacing w:val="7"/>
          <w:sz w:val="24"/>
          <w:szCs w:val="24"/>
          <w:u w:val="single" w:color="auto"/>
        </w:rPr>
        <w:t xml:space="preserve">          /  </w:t>
      </w:r>
      <w:r>
        <w:rPr>
          <w:rFonts w:hint="eastAsia" w:ascii="仿宋" w:hAnsi="仿宋" w:eastAsia="仿宋" w:cs="仿宋"/>
          <w:spacing w:val="6"/>
          <w:sz w:val="24"/>
          <w:szCs w:val="24"/>
          <w:u w:val="single" w:color="auto"/>
        </w:rPr>
        <w:t xml:space="preserve">        </w:t>
      </w:r>
      <w:r>
        <w:rPr>
          <w:rFonts w:hint="eastAsia" w:ascii="仿宋" w:hAnsi="仿宋" w:eastAsia="仿宋" w:cs="仿宋"/>
          <w:spacing w:val="6"/>
          <w:sz w:val="24"/>
          <w:szCs w:val="24"/>
        </w:rPr>
        <w:t>。</w:t>
      </w:r>
    </w:p>
    <w:p w14:paraId="13968E6F">
      <w:pPr>
        <w:spacing w:before="41" w:line="360" w:lineRule="auto"/>
        <w:ind w:left="435"/>
        <w:rPr>
          <w:rFonts w:hint="eastAsia" w:ascii="仿宋" w:hAnsi="仿宋" w:eastAsia="仿宋" w:cs="仿宋"/>
          <w:sz w:val="24"/>
          <w:szCs w:val="24"/>
        </w:rPr>
      </w:pPr>
      <w:r>
        <w:rPr>
          <w:rFonts w:hint="eastAsia" w:ascii="仿宋" w:hAnsi="仿宋" w:eastAsia="仿宋" w:cs="仿宋"/>
          <w:spacing w:val="2"/>
          <w:sz w:val="24"/>
          <w:szCs w:val="24"/>
        </w:rPr>
        <w:t>10.8</w:t>
      </w:r>
      <w:r>
        <w:rPr>
          <w:rFonts w:hint="eastAsia" w:ascii="仿宋" w:hAnsi="仿宋" w:eastAsia="仿宋" w:cs="仿宋"/>
          <w:spacing w:val="22"/>
          <w:sz w:val="24"/>
          <w:szCs w:val="24"/>
        </w:rPr>
        <w:t xml:space="preserve"> </w:t>
      </w:r>
      <w:r>
        <w:rPr>
          <w:rFonts w:hint="eastAsia" w:ascii="仿宋" w:hAnsi="仿宋" w:eastAsia="仿宋" w:cs="仿宋"/>
          <w:spacing w:val="2"/>
          <w:sz w:val="24"/>
          <w:szCs w:val="24"/>
        </w:rPr>
        <w:t>暂列金额</w:t>
      </w:r>
    </w:p>
    <w:p w14:paraId="601283E0">
      <w:pPr>
        <w:spacing w:before="161" w:line="360" w:lineRule="auto"/>
        <w:ind w:left="420"/>
        <w:rPr>
          <w:rFonts w:hint="eastAsia" w:ascii="仿宋" w:hAnsi="仿宋" w:eastAsia="仿宋" w:cs="仿宋"/>
          <w:sz w:val="24"/>
          <w:szCs w:val="24"/>
        </w:rPr>
      </w:pPr>
      <w:r>
        <w:rPr>
          <w:rFonts w:hint="eastAsia" w:ascii="仿宋" w:hAnsi="仿宋" w:eastAsia="仿宋" w:cs="仿宋"/>
          <w:spacing w:val="7"/>
          <w:sz w:val="24"/>
          <w:szCs w:val="24"/>
        </w:rPr>
        <w:t>合同当事人关于暂列金额使用的约定：</w:t>
      </w:r>
      <w:r>
        <w:rPr>
          <w:rFonts w:hint="eastAsia" w:ascii="仿宋" w:hAnsi="仿宋" w:eastAsia="仿宋" w:cs="仿宋"/>
          <w:spacing w:val="7"/>
          <w:sz w:val="24"/>
          <w:szCs w:val="24"/>
          <w:u w:val="single" w:color="auto"/>
        </w:rPr>
        <w:t xml:space="preserve">          /  </w:t>
      </w:r>
      <w:r>
        <w:rPr>
          <w:rFonts w:hint="eastAsia" w:ascii="仿宋" w:hAnsi="仿宋" w:eastAsia="仿宋" w:cs="仿宋"/>
          <w:spacing w:val="6"/>
          <w:sz w:val="24"/>
          <w:szCs w:val="24"/>
          <w:u w:val="single" w:color="auto"/>
        </w:rPr>
        <w:t xml:space="preserve">        </w:t>
      </w:r>
      <w:r>
        <w:rPr>
          <w:rFonts w:hint="eastAsia" w:ascii="仿宋" w:hAnsi="仿宋" w:eastAsia="仿宋" w:cs="仿宋"/>
          <w:spacing w:val="6"/>
          <w:sz w:val="24"/>
          <w:szCs w:val="24"/>
        </w:rPr>
        <w:t>。</w:t>
      </w:r>
    </w:p>
    <w:p w14:paraId="13176068">
      <w:pPr>
        <w:spacing w:before="65" w:line="360" w:lineRule="auto"/>
        <w:ind w:left="440"/>
        <w:outlineLvl w:val="1"/>
        <w:rPr>
          <w:rFonts w:hint="eastAsia" w:ascii="仿宋" w:hAnsi="仿宋" w:eastAsia="仿宋" w:cs="仿宋"/>
          <w:sz w:val="24"/>
          <w:szCs w:val="24"/>
        </w:rPr>
      </w:pPr>
      <w:r>
        <w:rPr>
          <w:rFonts w:hint="eastAsia" w:ascii="仿宋" w:hAnsi="仿宋" w:eastAsia="仿宋" w:cs="仿宋"/>
          <w:b/>
          <w:bCs/>
          <w:spacing w:val="3"/>
          <w:sz w:val="24"/>
          <w:szCs w:val="24"/>
        </w:rPr>
        <w:t>11.</w:t>
      </w:r>
      <w:r>
        <w:rPr>
          <w:rFonts w:hint="eastAsia" w:ascii="仿宋" w:hAnsi="仿宋" w:eastAsia="仿宋" w:cs="仿宋"/>
          <w:spacing w:val="3"/>
          <w:sz w:val="24"/>
          <w:szCs w:val="24"/>
        </w:rPr>
        <w:t xml:space="preserve"> </w:t>
      </w:r>
      <w:r>
        <w:rPr>
          <w:rFonts w:hint="eastAsia" w:ascii="仿宋" w:hAnsi="仿宋" w:eastAsia="仿宋" w:cs="仿宋"/>
          <w:b/>
          <w:bCs/>
          <w:spacing w:val="3"/>
          <w:sz w:val="24"/>
          <w:szCs w:val="24"/>
        </w:rPr>
        <w:t>价格调整</w:t>
      </w:r>
    </w:p>
    <w:p w14:paraId="1755F263">
      <w:pPr>
        <w:spacing w:before="65" w:line="360" w:lineRule="auto"/>
        <w:ind w:left="435"/>
        <w:rPr>
          <w:rFonts w:hint="eastAsia" w:ascii="仿宋" w:hAnsi="仿宋" w:eastAsia="仿宋" w:cs="仿宋"/>
          <w:sz w:val="24"/>
          <w:szCs w:val="24"/>
        </w:rPr>
      </w:pPr>
      <w:r>
        <w:rPr>
          <w:rFonts w:hint="eastAsia" w:ascii="仿宋" w:hAnsi="仿宋" w:eastAsia="仿宋" w:cs="仿宋"/>
          <w:spacing w:val="6"/>
          <w:sz w:val="24"/>
          <w:szCs w:val="24"/>
        </w:rPr>
        <w:t>11.1 市场价格波动引起的调整</w:t>
      </w:r>
    </w:p>
    <w:p w14:paraId="34DE9B45">
      <w:pPr>
        <w:spacing w:before="165" w:line="360" w:lineRule="auto"/>
        <w:ind w:left="425"/>
        <w:rPr>
          <w:rFonts w:hint="eastAsia" w:ascii="仿宋" w:hAnsi="仿宋" w:eastAsia="仿宋" w:cs="仿宋"/>
          <w:sz w:val="24"/>
          <w:szCs w:val="24"/>
        </w:rPr>
      </w:pPr>
      <w:r>
        <w:rPr>
          <w:rFonts w:hint="eastAsia" w:ascii="仿宋" w:hAnsi="仿宋" w:eastAsia="仿宋" w:cs="仿宋"/>
          <w:spacing w:val="7"/>
          <w:sz w:val="24"/>
          <w:szCs w:val="24"/>
        </w:rPr>
        <w:t>市场价格波动是否调整合同价格的约定：</w:t>
      </w:r>
      <w:r>
        <w:rPr>
          <w:rFonts w:hint="eastAsia" w:ascii="仿宋" w:hAnsi="仿宋" w:eastAsia="仿宋" w:cs="仿宋"/>
          <w:spacing w:val="7"/>
          <w:sz w:val="24"/>
          <w:szCs w:val="24"/>
          <w:u w:val="single" w:color="auto"/>
        </w:rPr>
        <w:t xml:space="preserve"> </w:t>
      </w:r>
      <w:r>
        <w:rPr>
          <w:rFonts w:hint="eastAsia" w:ascii="仿宋" w:hAnsi="仿宋" w:eastAsia="仿宋" w:cs="仿宋"/>
          <w:spacing w:val="7"/>
          <w:sz w:val="24"/>
          <w:szCs w:val="24"/>
          <w:u w:val="single" w:color="auto"/>
          <w:lang w:val="en-US" w:eastAsia="zh-CN"/>
        </w:rPr>
        <w:t>否</w:t>
      </w:r>
      <w:r>
        <w:rPr>
          <w:rFonts w:hint="eastAsia" w:ascii="仿宋" w:hAnsi="仿宋" w:eastAsia="仿宋" w:cs="仿宋"/>
          <w:spacing w:val="7"/>
          <w:sz w:val="24"/>
          <w:szCs w:val="24"/>
          <w:u w:val="single" w:color="auto"/>
        </w:rPr>
        <w:t xml:space="preserve"> </w:t>
      </w:r>
      <w:r>
        <w:rPr>
          <w:rFonts w:hint="eastAsia" w:ascii="仿宋" w:hAnsi="仿宋" w:eastAsia="仿宋" w:cs="仿宋"/>
          <w:spacing w:val="7"/>
          <w:sz w:val="24"/>
          <w:szCs w:val="24"/>
        </w:rPr>
        <w:t>。</w:t>
      </w:r>
    </w:p>
    <w:p w14:paraId="1F75EFCC">
      <w:pPr>
        <w:spacing w:before="163" w:line="360" w:lineRule="auto"/>
        <w:ind w:left="419" w:right="918" w:rightChars="0" w:firstLine="16"/>
        <w:rPr>
          <w:rFonts w:hint="eastAsia" w:ascii="仿宋" w:hAnsi="仿宋" w:eastAsia="仿宋" w:cs="仿宋"/>
          <w:sz w:val="24"/>
          <w:szCs w:val="24"/>
        </w:rPr>
      </w:pPr>
      <w:r>
        <w:rPr>
          <w:rFonts w:hint="eastAsia" w:ascii="仿宋" w:hAnsi="仿宋" w:eastAsia="仿宋" w:cs="仿宋"/>
          <w:spacing w:val="7"/>
          <w:sz w:val="24"/>
          <w:szCs w:val="24"/>
        </w:rPr>
        <w:t>因市场价格波动调整合同价格，采用以下第</w:t>
      </w:r>
      <w:r>
        <w:rPr>
          <w:rFonts w:hint="eastAsia" w:ascii="仿宋" w:hAnsi="仿宋" w:eastAsia="仿宋" w:cs="仿宋"/>
          <w:spacing w:val="6"/>
          <w:sz w:val="24"/>
          <w:szCs w:val="24"/>
          <w:u w:val="single" w:color="auto"/>
        </w:rPr>
        <w:t>/</w:t>
      </w:r>
      <w:r>
        <w:rPr>
          <w:rFonts w:hint="eastAsia" w:ascii="仿宋" w:hAnsi="仿宋" w:eastAsia="仿宋" w:cs="仿宋"/>
          <w:spacing w:val="7"/>
          <w:sz w:val="24"/>
          <w:szCs w:val="24"/>
          <w:u w:val="single" w:color="auto"/>
        </w:rPr>
        <w:t xml:space="preserve"> </w:t>
      </w:r>
      <w:r>
        <w:rPr>
          <w:rFonts w:hint="eastAsia" w:ascii="仿宋" w:hAnsi="仿宋" w:eastAsia="仿宋" w:cs="仿宋"/>
          <w:spacing w:val="-91"/>
          <w:sz w:val="24"/>
          <w:szCs w:val="24"/>
        </w:rPr>
        <w:t xml:space="preserve"> </w:t>
      </w:r>
      <w:r>
        <w:rPr>
          <w:rFonts w:hint="eastAsia" w:ascii="仿宋" w:hAnsi="仿宋" w:eastAsia="仿宋" w:cs="仿宋"/>
          <w:spacing w:val="7"/>
          <w:sz w:val="24"/>
          <w:szCs w:val="24"/>
        </w:rPr>
        <w:t>种方式对合同价格进行</w:t>
      </w:r>
      <w:r>
        <w:rPr>
          <w:rFonts w:hint="eastAsia" w:ascii="仿宋" w:hAnsi="仿宋" w:eastAsia="仿宋" w:cs="仿宋"/>
          <w:spacing w:val="6"/>
          <w:sz w:val="24"/>
          <w:szCs w:val="24"/>
        </w:rPr>
        <w:t>调整：</w:t>
      </w:r>
      <w:r>
        <w:rPr>
          <w:rFonts w:hint="eastAsia" w:ascii="仿宋" w:hAnsi="仿宋" w:eastAsia="仿宋" w:cs="仿宋"/>
          <w:sz w:val="24"/>
          <w:szCs w:val="24"/>
        </w:rPr>
        <w:t xml:space="preserve"> </w:t>
      </w:r>
    </w:p>
    <w:p w14:paraId="024439A9">
      <w:pPr>
        <w:spacing w:before="163" w:line="360" w:lineRule="auto"/>
        <w:ind w:left="419" w:right="2133" w:firstLine="16"/>
        <w:rPr>
          <w:rFonts w:hint="eastAsia" w:ascii="仿宋" w:hAnsi="仿宋" w:eastAsia="仿宋" w:cs="仿宋"/>
          <w:sz w:val="24"/>
          <w:szCs w:val="24"/>
        </w:rPr>
      </w:pPr>
      <w:r>
        <w:rPr>
          <w:rFonts w:hint="eastAsia" w:ascii="仿宋" w:hAnsi="仿宋" w:eastAsia="仿宋" w:cs="仿宋"/>
          <w:spacing w:val="6"/>
          <w:sz w:val="24"/>
          <w:szCs w:val="24"/>
        </w:rPr>
        <w:t>第</w:t>
      </w:r>
      <w:r>
        <w:rPr>
          <w:rFonts w:hint="eastAsia" w:ascii="仿宋" w:hAnsi="仿宋" w:eastAsia="仿宋" w:cs="仿宋"/>
          <w:spacing w:val="-8"/>
          <w:sz w:val="24"/>
          <w:szCs w:val="24"/>
        </w:rPr>
        <w:t xml:space="preserve"> </w:t>
      </w:r>
      <w:r>
        <w:rPr>
          <w:rFonts w:hint="eastAsia" w:ascii="仿宋" w:hAnsi="仿宋" w:eastAsia="仿宋" w:cs="仿宋"/>
          <w:spacing w:val="6"/>
          <w:sz w:val="24"/>
          <w:szCs w:val="24"/>
        </w:rPr>
        <w:t>1</w:t>
      </w:r>
      <w:r>
        <w:rPr>
          <w:rFonts w:hint="eastAsia" w:ascii="仿宋" w:hAnsi="仿宋" w:eastAsia="仿宋" w:cs="仿宋"/>
          <w:spacing w:val="-38"/>
          <w:sz w:val="24"/>
          <w:szCs w:val="24"/>
        </w:rPr>
        <w:t xml:space="preserve"> </w:t>
      </w:r>
      <w:r>
        <w:rPr>
          <w:rFonts w:hint="eastAsia" w:ascii="仿宋" w:hAnsi="仿宋" w:eastAsia="仿宋" w:cs="仿宋"/>
          <w:spacing w:val="6"/>
          <w:sz w:val="24"/>
          <w:szCs w:val="24"/>
        </w:rPr>
        <w:t>种方式：采用价格指数进行价格调整。</w:t>
      </w:r>
    </w:p>
    <w:p w14:paraId="0374A1FA">
      <w:pPr>
        <w:spacing w:before="34" w:line="360" w:lineRule="auto"/>
        <w:ind w:left="419" w:right="498" w:rightChars="0" w:firstLine="3"/>
        <w:rPr>
          <w:rFonts w:hint="eastAsia" w:ascii="仿宋" w:hAnsi="仿宋" w:eastAsia="仿宋" w:cs="仿宋"/>
          <w:sz w:val="24"/>
          <w:szCs w:val="24"/>
        </w:rPr>
      </w:pPr>
      <w:r>
        <w:rPr>
          <w:rFonts w:hint="eastAsia" w:ascii="仿宋" w:hAnsi="仿宋" w:eastAsia="仿宋" w:cs="仿宋"/>
          <w:spacing w:val="6"/>
          <w:sz w:val="24"/>
          <w:szCs w:val="24"/>
        </w:rPr>
        <w:t>关于各可调因子、定值和变值权重，</w:t>
      </w:r>
      <w:r>
        <w:rPr>
          <w:rFonts w:hint="eastAsia" w:ascii="仿宋" w:hAnsi="仿宋" w:eastAsia="仿宋" w:cs="仿宋"/>
          <w:spacing w:val="-47"/>
          <w:sz w:val="24"/>
          <w:szCs w:val="24"/>
        </w:rPr>
        <w:t xml:space="preserve"> </w:t>
      </w:r>
      <w:r>
        <w:rPr>
          <w:rFonts w:hint="eastAsia" w:ascii="仿宋" w:hAnsi="仿宋" w:eastAsia="仿宋" w:cs="仿宋"/>
          <w:spacing w:val="6"/>
          <w:sz w:val="24"/>
          <w:szCs w:val="24"/>
        </w:rPr>
        <w:t>以及基本价格指数及其来源的约定：</w:t>
      </w:r>
      <w:r>
        <w:rPr>
          <w:rFonts w:hint="eastAsia" w:ascii="仿宋" w:hAnsi="仿宋" w:eastAsia="仿宋" w:cs="仿宋"/>
          <w:spacing w:val="6"/>
          <w:sz w:val="24"/>
          <w:szCs w:val="24"/>
          <w:u w:val="single" w:color="auto"/>
        </w:rPr>
        <w:t xml:space="preserve">     /     </w:t>
      </w:r>
      <w:r>
        <w:rPr>
          <w:rFonts w:hint="eastAsia" w:ascii="仿宋" w:hAnsi="仿宋" w:eastAsia="仿宋" w:cs="仿宋"/>
          <w:spacing w:val="6"/>
          <w:sz w:val="24"/>
          <w:szCs w:val="24"/>
        </w:rPr>
        <w:t>；</w:t>
      </w:r>
      <w:r>
        <w:rPr>
          <w:rFonts w:hint="eastAsia" w:ascii="仿宋" w:hAnsi="仿宋" w:eastAsia="仿宋" w:cs="仿宋"/>
          <w:sz w:val="24"/>
          <w:szCs w:val="24"/>
        </w:rPr>
        <w:t xml:space="preserve"> </w:t>
      </w:r>
    </w:p>
    <w:p w14:paraId="6BC5AC52">
      <w:pPr>
        <w:spacing w:before="34" w:line="360" w:lineRule="auto"/>
        <w:ind w:left="419" w:right="1294" w:firstLine="3"/>
        <w:rPr>
          <w:rFonts w:hint="eastAsia" w:ascii="仿宋" w:hAnsi="仿宋" w:eastAsia="仿宋" w:cs="仿宋"/>
          <w:sz w:val="24"/>
          <w:szCs w:val="24"/>
        </w:rPr>
      </w:pPr>
      <w:r>
        <w:rPr>
          <w:rFonts w:hint="eastAsia" w:ascii="仿宋" w:hAnsi="仿宋" w:eastAsia="仿宋" w:cs="仿宋"/>
          <w:spacing w:val="7"/>
          <w:sz w:val="24"/>
          <w:szCs w:val="24"/>
        </w:rPr>
        <w:t>第</w:t>
      </w:r>
      <w:r>
        <w:rPr>
          <w:rFonts w:hint="eastAsia" w:ascii="仿宋" w:hAnsi="仿宋" w:eastAsia="仿宋" w:cs="仿宋"/>
          <w:spacing w:val="-27"/>
          <w:sz w:val="24"/>
          <w:szCs w:val="24"/>
        </w:rPr>
        <w:t xml:space="preserve"> </w:t>
      </w:r>
      <w:r>
        <w:rPr>
          <w:rFonts w:hint="eastAsia" w:ascii="仿宋" w:hAnsi="仿宋" w:eastAsia="仿宋" w:cs="仿宋"/>
          <w:spacing w:val="7"/>
          <w:sz w:val="24"/>
          <w:szCs w:val="24"/>
        </w:rPr>
        <w:t>2</w:t>
      </w:r>
      <w:r>
        <w:rPr>
          <w:rFonts w:hint="eastAsia" w:ascii="仿宋" w:hAnsi="仿宋" w:eastAsia="仿宋" w:cs="仿宋"/>
          <w:spacing w:val="-38"/>
          <w:sz w:val="24"/>
          <w:szCs w:val="24"/>
        </w:rPr>
        <w:t xml:space="preserve"> </w:t>
      </w:r>
      <w:r>
        <w:rPr>
          <w:rFonts w:hint="eastAsia" w:ascii="仿宋" w:hAnsi="仿宋" w:eastAsia="仿宋" w:cs="仿宋"/>
          <w:spacing w:val="7"/>
          <w:sz w:val="24"/>
          <w:szCs w:val="24"/>
        </w:rPr>
        <w:t>种方式：采用造价信息进行价格调整。</w:t>
      </w:r>
    </w:p>
    <w:p w14:paraId="45FBFB38">
      <w:pPr>
        <w:spacing w:before="31" w:line="360" w:lineRule="auto"/>
        <w:ind w:left="430"/>
        <w:rPr>
          <w:rFonts w:hint="eastAsia" w:ascii="仿宋" w:hAnsi="仿宋" w:eastAsia="仿宋" w:cs="仿宋"/>
          <w:sz w:val="24"/>
          <w:szCs w:val="24"/>
        </w:rPr>
      </w:pPr>
      <w:r>
        <w:rPr>
          <w:rFonts w:hint="eastAsia" w:ascii="仿宋" w:hAnsi="仿宋" w:eastAsia="仿宋" w:cs="仿宋"/>
          <w:spacing w:val="6"/>
          <w:sz w:val="24"/>
          <w:szCs w:val="24"/>
        </w:rPr>
        <w:t>（2）关于基准价格的约定：</w:t>
      </w:r>
      <w:r>
        <w:rPr>
          <w:rFonts w:hint="eastAsia" w:ascii="仿宋" w:hAnsi="仿宋" w:eastAsia="仿宋" w:cs="仿宋"/>
          <w:spacing w:val="6"/>
          <w:sz w:val="24"/>
          <w:szCs w:val="24"/>
          <w:u w:val="single" w:color="auto"/>
        </w:rPr>
        <w:t xml:space="preserve">      /            </w:t>
      </w:r>
      <w:r>
        <w:rPr>
          <w:rFonts w:hint="eastAsia" w:ascii="仿宋" w:hAnsi="仿宋" w:eastAsia="仿宋" w:cs="仿宋"/>
          <w:spacing w:val="6"/>
          <w:sz w:val="24"/>
          <w:szCs w:val="24"/>
        </w:rPr>
        <w:t>。</w:t>
      </w:r>
    </w:p>
    <w:p w14:paraId="4F46A3EC">
      <w:pPr>
        <w:spacing w:before="164" w:line="360" w:lineRule="auto"/>
        <w:ind w:right="86" w:firstLine="420"/>
        <w:jc w:val="both"/>
        <w:rPr>
          <w:rFonts w:hint="eastAsia" w:ascii="仿宋" w:hAnsi="仿宋" w:eastAsia="仿宋" w:cs="仿宋"/>
          <w:sz w:val="24"/>
          <w:szCs w:val="24"/>
        </w:rPr>
      </w:pPr>
      <w:r>
        <w:rPr>
          <w:rFonts w:hint="eastAsia" w:ascii="仿宋" w:hAnsi="仿宋" w:eastAsia="仿宋" w:cs="仿宋"/>
          <w:spacing w:val="10"/>
          <w:sz w:val="24"/>
          <w:szCs w:val="24"/>
        </w:rPr>
        <w:t>专用合同条款①承包人在已标价工程量清单或预算书中载明的材料单价</w:t>
      </w:r>
      <w:r>
        <w:rPr>
          <w:rFonts w:hint="eastAsia" w:ascii="仿宋" w:hAnsi="仿宋" w:eastAsia="仿宋" w:cs="仿宋"/>
          <w:spacing w:val="9"/>
          <w:sz w:val="24"/>
          <w:szCs w:val="24"/>
        </w:rPr>
        <w:t>低于基准价格的：专用合同条</w:t>
      </w:r>
      <w:r>
        <w:rPr>
          <w:rFonts w:hint="eastAsia" w:ascii="仿宋" w:hAnsi="仿宋" w:eastAsia="仿宋" w:cs="仿宋"/>
          <w:sz w:val="24"/>
          <w:szCs w:val="24"/>
        </w:rPr>
        <w:t xml:space="preserve"> </w:t>
      </w:r>
      <w:r>
        <w:rPr>
          <w:rFonts w:hint="eastAsia" w:ascii="仿宋" w:hAnsi="仿宋" w:eastAsia="仿宋" w:cs="仿宋"/>
          <w:spacing w:val="9"/>
          <w:sz w:val="24"/>
          <w:szCs w:val="24"/>
        </w:rPr>
        <w:t>款合同履行期间材料单价涨幅以基准价格为基础超过</w:t>
      </w:r>
      <w:r>
        <w:rPr>
          <w:rFonts w:hint="eastAsia" w:ascii="仿宋" w:hAnsi="仿宋" w:eastAsia="仿宋" w:cs="仿宋"/>
          <w:spacing w:val="9"/>
          <w:sz w:val="24"/>
          <w:szCs w:val="24"/>
          <w:u w:val="single" w:color="auto"/>
        </w:rPr>
        <w:t xml:space="preserve">  /  </w:t>
      </w:r>
      <w:r>
        <w:rPr>
          <w:rFonts w:hint="eastAsia" w:ascii="仿宋" w:hAnsi="仿宋" w:eastAsia="仿宋" w:cs="仿宋"/>
          <w:spacing w:val="-94"/>
          <w:sz w:val="24"/>
          <w:szCs w:val="24"/>
        </w:rPr>
        <w:t xml:space="preserve"> </w:t>
      </w:r>
      <w:r>
        <w:rPr>
          <w:rFonts w:hint="eastAsia" w:ascii="仿宋" w:hAnsi="仿宋" w:eastAsia="仿宋" w:cs="仿宋"/>
          <w:spacing w:val="9"/>
          <w:sz w:val="24"/>
          <w:szCs w:val="24"/>
        </w:rPr>
        <w:t>%时，或材料单价跌幅以已标价工程量清单或预</w:t>
      </w:r>
      <w:r>
        <w:rPr>
          <w:rFonts w:hint="eastAsia" w:ascii="仿宋" w:hAnsi="仿宋" w:eastAsia="仿宋" w:cs="仿宋"/>
          <w:sz w:val="24"/>
          <w:szCs w:val="24"/>
        </w:rPr>
        <w:t xml:space="preserve"> </w:t>
      </w:r>
      <w:r>
        <w:rPr>
          <w:rFonts w:hint="eastAsia" w:ascii="仿宋" w:hAnsi="仿宋" w:eastAsia="仿宋" w:cs="仿宋"/>
          <w:spacing w:val="8"/>
          <w:sz w:val="24"/>
          <w:szCs w:val="24"/>
        </w:rPr>
        <w:t>算书中载明材料单价为基础超过</w:t>
      </w:r>
      <w:r>
        <w:rPr>
          <w:rFonts w:hint="eastAsia" w:ascii="仿宋" w:hAnsi="仿宋" w:eastAsia="仿宋" w:cs="仿宋"/>
          <w:spacing w:val="8"/>
          <w:sz w:val="24"/>
          <w:szCs w:val="24"/>
          <w:u w:val="single" w:color="auto"/>
        </w:rPr>
        <w:t xml:space="preserve"> /  </w:t>
      </w:r>
      <w:r>
        <w:rPr>
          <w:rFonts w:hint="eastAsia" w:ascii="仿宋" w:hAnsi="仿宋" w:eastAsia="仿宋" w:cs="仿宋"/>
          <w:spacing w:val="-84"/>
          <w:sz w:val="24"/>
          <w:szCs w:val="24"/>
        </w:rPr>
        <w:t xml:space="preserve"> </w:t>
      </w:r>
      <w:r>
        <w:rPr>
          <w:rFonts w:hint="eastAsia" w:ascii="仿宋" w:hAnsi="仿宋" w:eastAsia="仿宋" w:cs="仿宋"/>
          <w:spacing w:val="8"/>
          <w:sz w:val="24"/>
          <w:szCs w:val="24"/>
        </w:rPr>
        <w:t>%时，其超过部分据实调整。</w:t>
      </w:r>
    </w:p>
    <w:p w14:paraId="361526DB">
      <w:pPr>
        <w:spacing w:before="34" w:line="360" w:lineRule="auto"/>
        <w:ind w:firstLine="417"/>
        <w:rPr>
          <w:rFonts w:hint="eastAsia" w:ascii="仿宋" w:hAnsi="仿宋" w:eastAsia="仿宋" w:cs="仿宋"/>
          <w:sz w:val="24"/>
          <w:szCs w:val="24"/>
        </w:rPr>
      </w:pPr>
      <w:r>
        <w:rPr>
          <w:rFonts w:hint="eastAsia" w:ascii="仿宋" w:hAnsi="仿宋" w:eastAsia="仿宋" w:cs="仿宋"/>
          <w:spacing w:val="10"/>
          <w:sz w:val="24"/>
          <w:szCs w:val="24"/>
        </w:rPr>
        <w:t>②承包人在已标价工程量清单或预算书中载明的材料单价高于基准价格的：专</w:t>
      </w:r>
      <w:r>
        <w:rPr>
          <w:rFonts w:hint="eastAsia" w:ascii="仿宋" w:hAnsi="仿宋" w:eastAsia="仿宋" w:cs="仿宋"/>
          <w:spacing w:val="9"/>
          <w:sz w:val="24"/>
          <w:szCs w:val="24"/>
        </w:rPr>
        <w:t>用合同条款合同履行期</w:t>
      </w:r>
      <w:r>
        <w:rPr>
          <w:rFonts w:hint="eastAsia" w:ascii="仿宋" w:hAnsi="仿宋" w:eastAsia="仿宋" w:cs="仿宋"/>
          <w:sz w:val="24"/>
          <w:szCs w:val="24"/>
        </w:rPr>
        <w:t xml:space="preserve">  </w:t>
      </w:r>
      <w:r>
        <w:rPr>
          <w:rFonts w:hint="eastAsia" w:ascii="仿宋" w:hAnsi="仿宋" w:eastAsia="仿宋" w:cs="仿宋"/>
          <w:spacing w:val="9"/>
          <w:sz w:val="24"/>
          <w:szCs w:val="24"/>
        </w:rPr>
        <w:t>间材料单价跌幅以基准价格为基础超过</w:t>
      </w:r>
      <w:r>
        <w:rPr>
          <w:rFonts w:hint="eastAsia" w:ascii="仿宋" w:hAnsi="仿宋" w:eastAsia="仿宋" w:cs="仿宋"/>
          <w:spacing w:val="9"/>
          <w:sz w:val="24"/>
          <w:szCs w:val="24"/>
          <w:u w:val="single" w:color="auto"/>
        </w:rPr>
        <w:t xml:space="preserve"> /  </w:t>
      </w:r>
      <w:r>
        <w:rPr>
          <w:rFonts w:hint="eastAsia" w:ascii="仿宋" w:hAnsi="仿宋" w:eastAsia="仿宋" w:cs="仿宋"/>
          <w:spacing w:val="-96"/>
          <w:sz w:val="24"/>
          <w:szCs w:val="24"/>
        </w:rPr>
        <w:t xml:space="preserve"> </w:t>
      </w:r>
      <w:r>
        <w:rPr>
          <w:rFonts w:hint="eastAsia" w:ascii="仿宋" w:hAnsi="仿宋" w:eastAsia="仿宋" w:cs="仿宋"/>
          <w:spacing w:val="9"/>
          <w:sz w:val="24"/>
          <w:szCs w:val="24"/>
        </w:rPr>
        <w:t>%时，材料单价涨幅以已标价工程量清</w:t>
      </w:r>
      <w:r>
        <w:rPr>
          <w:rFonts w:hint="eastAsia" w:ascii="仿宋" w:hAnsi="仿宋" w:eastAsia="仿宋" w:cs="仿宋"/>
          <w:spacing w:val="8"/>
          <w:sz w:val="24"/>
          <w:szCs w:val="24"/>
        </w:rPr>
        <w:t>单或预算书中载明材料单</w:t>
      </w:r>
      <w:r>
        <w:rPr>
          <w:rFonts w:hint="eastAsia" w:ascii="仿宋" w:hAnsi="仿宋" w:eastAsia="仿宋" w:cs="仿宋"/>
          <w:sz w:val="24"/>
          <w:szCs w:val="24"/>
        </w:rPr>
        <w:t xml:space="preserve"> </w:t>
      </w:r>
      <w:r>
        <w:rPr>
          <w:rFonts w:hint="eastAsia" w:ascii="仿宋" w:hAnsi="仿宋" w:eastAsia="仿宋" w:cs="仿宋"/>
          <w:spacing w:val="8"/>
          <w:sz w:val="24"/>
          <w:szCs w:val="24"/>
        </w:rPr>
        <w:t>价为基础超过</w:t>
      </w:r>
      <w:r>
        <w:rPr>
          <w:rFonts w:hint="eastAsia" w:ascii="仿宋" w:hAnsi="仿宋" w:eastAsia="仿宋" w:cs="仿宋"/>
          <w:spacing w:val="8"/>
          <w:sz w:val="24"/>
          <w:szCs w:val="24"/>
          <w:u w:val="single" w:color="auto"/>
        </w:rPr>
        <w:t xml:space="preserve">  / </w:t>
      </w:r>
      <w:r>
        <w:rPr>
          <w:rFonts w:hint="eastAsia" w:ascii="仿宋" w:hAnsi="仿宋" w:eastAsia="仿宋" w:cs="仿宋"/>
          <w:spacing w:val="8"/>
          <w:sz w:val="24"/>
          <w:szCs w:val="24"/>
        </w:rPr>
        <w:t>%时，其超过部分据实调整。</w:t>
      </w:r>
      <w:r>
        <w:rPr>
          <w:rFonts w:hint="eastAsia" w:ascii="仿宋" w:hAnsi="仿宋" w:eastAsia="仿宋" w:cs="仿宋"/>
          <w:spacing w:val="8"/>
          <w:sz w:val="24"/>
          <w:szCs w:val="24"/>
          <w:lang w:val="en-US" w:eastAsia="zh-CN"/>
        </w:rPr>
        <w:t xml:space="preserve">     </w:t>
      </w:r>
      <w:r>
        <w:rPr>
          <w:rFonts w:hint="eastAsia" w:ascii="仿宋" w:hAnsi="仿宋" w:eastAsia="仿宋" w:cs="仿宋"/>
          <w:spacing w:val="10"/>
          <w:sz w:val="24"/>
          <w:szCs w:val="24"/>
        </w:rPr>
        <w:t>③承包人在已标价工程量清单或预算书中载明的材料单价等于基准单价</w:t>
      </w:r>
      <w:r>
        <w:rPr>
          <w:rFonts w:hint="eastAsia" w:ascii="仿宋" w:hAnsi="仿宋" w:eastAsia="仿宋" w:cs="仿宋"/>
          <w:spacing w:val="9"/>
          <w:sz w:val="24"/>
          <w:szCs w:val="24"/>
        </w:rPr>
        <w:t>的：专用合同条款合同履行</w:t>
      </w:r>
      <w:r>
        <w:rPr>
          <w:rFonts w:hint="eastAsia" w:ascii="仿宋" w:hAnsi="仿宋" w:eastAsia="仿宋" w:cs="仿宋"/>
          <w:sz w:val="24"/>
          <w:szCs w:val="24"/>
        </w:rPr>
        <w:t xml:space="preserve"> </w:t>
      </w:r>
      <w:r>
        <w:rPr>
          <w:rFonts w:hint="eastAsia" w:ascii="仿宋" w:hAnsi="仿宋" w:eastAsia="仿宋" w:cs="仿宋"/>
          <w:spacing w:val="9"/>
          <w:sz w:val="24"/>
          <w:szCs w:val="24"/>
        </w:rPr>
        <w:t>期间材料单价涨跌幅以基准单价为基础超过±</w:t>
      </w:r>
      <w:r>
        <w:rPr>
          <w:rFonts w:hint="eastAsia" w:ascii="仿宋" w:hAnsi="仿宋" w:eastAsia="仿宋" w:cs="仿宋"/>
          <w:spacing w:val="9"/>
          <w:sz w:val="24"/>
          <w:szCs w:val="24"/>
          <w:u w:val="single" w:color="auto"/>
        </w:rPr>
        <w:t xml:space="preserve"> /  </w:t>
      </w:r>
      <w:r>
        <w:rPr>
          <w:rFonts w:hint="eastAsia" w:ascii="仿宋" w:hAnsi="仿宋" w:eastAsia="仿宋" w:cs="仿宋"/>
          <w:spacing w:val="-98"/>
          <w:sz w:val="24"/>
          <w:szCs w:val="24"/>
        </w:rPr>
        <w:t xml:space="preserve"> </w:t>
      </w:r>
      <w:r>
        <w:rPr>
          <w:rFonts w:hint="eastAsia" w:ascii="仿宋" w:hAnsi="仿宋" w:eastAsia="仿宋" w:cs="仿宋"/>
          <w:spacing w:val="8"/>
          <w:sz w:val="24"/>
          <w:szCs w:val="24"/>
        </w:rPr>
        <w:t>%时，其超过部分据实调整。</w:t>
      </w:r>
    </w:p>
    <w:p w14:paraId="57E6F26D">
      <w:pPr>
        <w:spacing w:line="360" w:lineRule="auto"/>
        <w:ind w:firstLine="480" w:firstLineChars="200"/>
        <w:rPr>
          <w:rFonts w:hint="eastAsia" w:ascii="仿宋" w:hAnsi="仿宋" w:eastAsia="仿宋" w:cs="仿宋"/>
          <w:b/>
          <w:sz w:val="24"/>
          <w:szCs w:val="24"/>
        </w:rPr>
      </w:pPr>
      <w:r>
        <w:rPr>
          <w:rFonts w:hint="eastAsia" w:ascii="仿宋" w:hAnsi="仿宋" w:eastAsia="仿宋" w:cs="仿宋"/>
          <w:sz w:val="24"/>
          <w:szCs w:val="24"/>
        </w:rPr>
        <w:t>第3种方式</w:t>
      </w:r>
      <w:r>
        <w:rPr>
          <w:rFonts w:hint="eastAsia" w:ascii="仿宋" w:hAnsi="仿宋" w:eastAsia="仿宋" w:cs="仿宋"/>
          <w:b w:val="0"/>
          <w:bCs w:val="0"/>
          <w:sz w:val="24"/>
          <w:szCs w:val="24"/>
        </w:rPr>
        <w:t>：采用政策性文件进行价格调整。</w:t>
      </w:r>
    </w:p>
    <w:p w14:paraId="6D270297">
      <w:pPr>
        <w:spacing w:line="360" w:lineRule="auto"/>
        <w:ind w:firstLine="645"/>
        <w:rPr>
          <w:rFonts w:hint="eastAsia" w:ascii="仿宋" w:hAnsi="仿宋" w:eastAsia="仿宋" w:cs="仿宋"/>
          <w:b w:val="0"/>
          <w:bCs/>
          <w:sz w:val="24"/>
          <w:szCs w:val="24"/>
          <w:u w:val="single"/>
        </w:rPr>
      </w:pPr>
      <w:r>
        <w:rPr>
          <w:rFonts w:hint="eastAsia" w:ascii="仿宋" w:hAnsi="仿宋" w:eastAsia="仿宋" w:cs="仿宋"/>
          <w:b w:val="0"/>
          <w:bCs/>
          <w:sz w:val="24"/>
          <w:szCs w:val="24"/>
          <w:u w:val="single"/>
        </w:rPr>
        <w:t>双方约定合同价款的其他调整方式：①发包人提出的工程变更；②当结算子项实际数量变化超过工程量清单内该项数量 10%以上且满足以下条件之一时,业主有权调整工程量增减部分的综合单价：A、结算子项综合单价超过正常水平的±20%以上，B、结算子项实际变化金额超过合同总金额±0.1%以上。</w:t>
      </w:r>
    </w:p>
    <w:p w14:paraId="522B1B65">
      <w:pPr>
        <w:spacing w:before="66" w:line="360" w:lineRule="auto"/>
        <w:ind w:left="440"/>
        <w:outlineLvl w:val="1"/>
        <w:rPr>
          <w:rFonts w:hint="eastAsia" w:ascii="仿宋" w:hAnsi="仿宋" w:eastAsia="仿宋" w:cs="仿宋"/>
          <w:sz w:val="24"/>
          <w:szCs w:val="24"/>
        </w:rPr>
      </w:pPr>
      <w:r>
        <w:rPr>
          <w:rFonts w:hint="eastAsia" w:ascii="仿宋" w:hAnsi="仿宋" w:eastAsia="仿宋" w:cs="仿宋"/>
          <w:b/>
          <w:bCs/>
          <w:spacing w:val="5"/>
          <w:sz w:val="24"/>
          <w:szCs w:val="24"/>
        </w:rPr>
        <w:t>12.</w:t>
      </w:r>
      <w:r>
        <w:rPr>
          <w:rFonts w:hint="eastAsia" w:ascii="仿宋" w:hAnsi="仿宋" w:eastAsia="仿宋" w:cs="仿宋"/>
          <w:spacing w:val="5"/>
          <w:sz w:val="24"/>
          <w:szCs w:val="24"/>
        </w:rPr>
        <w:t xml:space="preserve"> </w:t>
      </w:r>
      <w:r>
        <w:rPr>
          <w:rFonts w:hint="eastAsia" w:ascii="仿宋" w:hAnsi="仿宋" w:eastAsia="仿宋" w:cs="仿宋"/>
          <w:b/>
          <w:bCs/>
          <w:spacing w:val="5"/>
          <w:sz w:val="24"/>
          <w:szCs w:val="24"/>
        </w:rPr>
        <w:t>合同价格、计量与支付</w:t>
      </w:r>
    </w:p>
    <w:p w14:paraId="130973BE">
      <w:pPr>
        <w:spacing w:before="65" w:line="360" w:lineRule="auto"/>
        <w:ind w:left="435"/>
        <w:rPr>
          <w:rFonts w:hint="eastAsia" w:ascii="仿宋" w:hAnsi="仿宋" w:eastAsia="仿宋" w:cs="仿宋"/>
          <w:sz w:val="24"/>
          <w:szCs w:val="24"/>
        </w:rPr>
      </w:pPr>
      <w:r>
        <w:rPr>
          <w:rFonts w:hint="eastAsia" w:ascii="仿宋" w:hAnsi="仿宋" w:eastAsia="仿宋" w:cs="仿宋"/>
          <w:spacing w:val="5"/>
          <w:sz w:val="24"/>
          <w:szCs w:val="24"/>
        </w:rPr>
        <w:t>12.1 合同价格形式</w:t>
      </w:r>
    </w:p>
    <w:p w14:paraId="143D09CF">
      <w:pPr>
        <w:spacing w:before="163" w:line="226" w:lineRule="auto"/>
        <w:ind w:left="444"/>
        <w:rPr>
          <w:rFonts w:hint="eastAsia" w:ascii="仿宋" w:hAnsi="仿宋" w:eastAsia="仿宋" w:cs="仿宋"/>
          <w:sz w:val="24"/>
          <w:szCs w:val="24"/>
        </w:rPr>
      </w:pPr>
      <w:r>
        <w:rPr>
          <w:rFonts w:hint="eastAsia" w:ascii="仿宋" w:hAnsi="仿宋" w:eastAsia="仿宋" w:cs="仿宋"/>
          <w:spacing w:val="5"/>
          <w:sz w:val="24"/>
          <w:szCs w:val="24"/>
          <w:lang w:val="en-US" w:eastAsia="zh-CN"/>
        </w:rPr>
        <w:t>1</w:t>
      </w:r>
      <w:r>
        <w:rPr>
          <w:rFonts w:hint="eastAsia" w:ascii="仿宋" w:hAnsi="仿宋" w:eastAsia="仿宋" w:cs="仿宋"/>
          <w:spacing w:val="5"/>
          <w:sz w:val="24"/>
          <w:szCs w:val="24"/>
        </w:rPr>
        <w:t>、总价合同。</w:t>
      </w:r>
    </w:p>
    <w:p w14:paraId="5298BC97">
      <w:pPr>
        <w:spacing w:before="163" w:line="226" w:lineRule="auto"/>
        <w:ind w:left="425"/>
        <w:rPr>
          <w:rFonts w:hint="eastAsia" w:ascii="仿宋" w:hAnsi="仿宋" w:eastAsia="仿宋" w:cs="仿宋"/>
          <w:sz w:val="24"/>
          <w:szCs w:val="24"/>
        </w:rPr>
      </w:pPr>
      <w:r>
        <w:rPr>
          <w:rFonts w:hint="eastAsia" w:ascii="仿宋" w:hAnsi="仿宋" w:eastAsia="仿宋" w:cs="仿宋"/>
          <w:b/>
          <w:bCs/>
          <w:spacing w:val="6"/>
          <w:sz w:val="24"/>
          <w:szCs w:val="24"/>
        </w:rPr>
        <w:t>总价合同指总价一次性包干。</w:t>
      </w:r>
    </w:p>
    <w:p w14:paraId="122FEEA7">
      <w:pPr>
        <w:spacing w:before="166" w:line="226" w:lineRule="auto"/>
        <w:ind w:left="425"/>
        <w:rPr>
          <w:rFonts w:hint="eastAsia" w:ascii="仿宋" w:hAnsi="仿宋" w:eastAsia="仿宋" w:cs="仿宋"/>
          <w:sz w:val="24"/>
          <w:szCs w:val="24"/>
        </w:rPr>
      </w:pPr>
      <w:r>
        <w:rPr>
          <w:rFonts w:hint="eastAsia" w:ascii="仿宋" w:hAnsi="仿宋" w:eastAsia="仿宋" w:cs="仿宋"/>
          <w:spacing w:val="7"/>
          <w:sz w:val="24"/>
          <w:szCs w:val="24"/>
        </w:rPr>
        <w:t>总价包含的风险范围：</w:t>
      </w:r>
    </w:p>
    <w:p w14:paraId="0B7A7C5A">
      <w:pPr>
        <w:spacing w:before="162" w:line="360" w:lineRule="auto"/>
        <w:ind w:left="370"/>
        <w:rPr>
          <w:rFonts w:hint="eastAsia" w:ascii="仿宋" w:hAnsi="仿宋" w:eastAsia="仿宋" w:cs="仿宋"/>
          <w:b w:val="0"/>
          <w:bCs w:val="0"/>
          <w:sz w:val="24"/>
          <w:szCs w:val="24"/>
        </w:rPr>
      </w:pPr>
      <w:r>
        <w:rPr>
          <w:rFonts w:hint="eastAsia" w:ascii="仿宋" w:hAnsi="仿宋" w:eastAsia="仿宋" w:cs="仿宋"/>
          <w:b w:val="0"/>
          <w:bCs w:val="0"/>
          <w:spacing w:val="8"/>
          <w:sz w:val="24"/>
          <w:szCs w:val="24"/>
        </w:rPr>
        <w:t>（1）</w:t>
      </w:r>
      <w:r>
        <w:rPr>
          <w:rFonts w:hint="eastAsia" w:ascii="仿宋" w:hAnsi="仿宋" w:eastAsia="仿宋" w:cs="仿宋"/>
          <w:b w:val="0"/>
          <w:bCs w:val="0"/>
          <w:spacing w:val="8"/>
          <w:sz w:val="24"/>
          <w:szCs w:val="24"/>
          <w:u w:val="single" w:color="auto"/>
        </w:rPr>
        <w:t>采购文件范围内包干，工程量清单漏项缺项及少项需按</w:t>
      </w:r>
      <w:r>
        <w:rPr>
          <w:rFonts w:hint="eastAsia" w:ascii="仿宋" w:hAnsi="仿宋" w:eastAsia="仿宋" w:cs="仿宋"/>
          <w:b w:val="0"/>
          <w:bCs w:val="0"/>
          <w:spacing w:val="8"/>
          <w:sz w:val="24"/>
          <w:szCs w:val="24"/>
          <w:u w:val="single" w:color="auto"/>
          <w:lang w:val="en-US" w:eastAsia="zh-CN"/>
        </w:rPr>
        <w:t>图纸</w:t>
      </w:r>
      <w:r>
        <w:rPr>
          <w:rFonts w:hint="eastAsia" w:ascii="仿宋" w:hAnsi="仿宋" w:eastAsia="仿宋" w:cs="仿宋"/>
          <w:b w:val="0"/>
          <w:bCs w:val="0"/>
          <w:spacing w:val="8"/>
          <w:sz w:val="24"/>
          <w:szCs w:val="24"/>
          <w:u w:val="single" w:color="auto"/>
        </w:rPr>
        <w:t>施工；</w:t>
      </w:r>
    </w:p>
    <w:p w14:paraId="6A47FC41">
      <w:pPr>
        <w:spacing w:before="163" w:line="360" w:lineRule="auto"/>
        <w:ind w:left="370"/>
        <w:rPr>
          <w:rFonts w:hint="eastAsia" w:ascii="仿宋" w:hAnsi="仿宋" w:eastAsia="仿宋" w:cs="仿宋"/>
          <w:b w:val="0"/>
          <w:bCs w:val="0"/>
          <w:sz w:val="24"/>
          <w:szCs w:val="24"/>
        </w:rPr>
      </w:pPr>
      <w:r>
        <w:rPr>
          <w:rFonts w:hint="eastAsia" w:ascii="仿宋" w:hAnsi="仿宋" w:eastAsia="仿宋" w:cs="仿宋"/>
          <w:b w:val="0"/>
          <w:bCs w:val="0"/>
          <w:spacing w:val="6"/>
          <w:sz w:val="24"/>
          <w:szCs w:val="24"/>
        </w:rPr>
        <w:t>（2）</w:t>
      </w:r>
      <w:r>
        <w:rPr>
          <w:rFonts w:hint="eastAsia" w:ascii="仿宋" w:hAnsi="仿宋" w:eastAsia="仿宋" w:cs="仿宋"/>
          <w:b w:val="0"/>
          <w:bCs w:val="0"/>
          <w:spacing w:val="6"/>
          <w:sz w:val="24"/>
          <w:szCs w:val="24"/>
          <w:u w:val="single" w:color="auto"/>
        </w:rPr>
        <w:t>由承包人承担的工、料、机在合同实施期间所发生的市场价格波动；</w:t>
      </w:r>
    </w:p>
    <w:p w14:paraId="4AC8EFC6">
      <w:pPr>
        <w:spacing w:before="162" w:line="360" w:lineRule="auto"/>
        <w:ind w:left="370"/>
        <w:rPr>
          <w:rFonts w:hint="eastAsia" w:ascii="仿宋" w:hAnsi="仿宋" w:eastAsia="仿宋" w:cs="仿宋"/>
          <w:b w:val="0"/>
          <w:bCs w:val="0"/>
          <w:sz w:val="24"/>
          <w:szCs w:val="24"/>
        </w:rPr>
      </w:pPr>
      <w:r>
        <w:rPr>
          <w:rFonts w:hint="eastAsia" w:ascii="仿宋" w:hAnsi="仿宋" w:eastAsia="仿宋" w:cs="仿宋"/>
          <w:b w:val="0"/>
          <w:bCs w:val="0"/>
          <w:spacing w:val="5"/>
          <w:sz w:val="24"/>
          <w:szCs w:val="24"/>
        </w:rPr>
        <w:t>（3）</w:t>
      </w:r>
      <w:r>
        <w:rPr>
          <w:rFonts w:hint="eastAsia" w:ascii="仿宋" w:hAnsi="仿宋" w:eastAsia="仿宋" w:cs="仿宋"/>
          <w:b w:val="0"/>
          <w:bCs w:val="0"/>
          <w:spacing w:val="5"/>
          <w:sz w:val="24"/>
          <w:szCs w:val="24"/>
          <w:u w:val="single" w:color="auto"/>
        </w:rPr>
        <w:t>连续</w:t>
      </w:r>
      <w:r>
        <w:rPr>
          <w:rFonts w:hint="eastAsia" w:ascii="仿宋" w:hAnsi="仿宋" w:eastAsia="仿宋" w:cs="仿宋"/>
          <w:b w:val="0"/>
          <w:bCs w:val="0"/>
          <w:spacing w:val="-36"/>
          <w:sz w:val="24"/>
          <w:szCs w:val="24"/>
          <w:u w:val="single" w:color="auto"/>
        </w:rPr>
        <w:t xml:space="preserve"> </w:t>
      </w:r>
      <w:r>
        <w:rPr>
          <w:rFonts w:hint="eastAsia" w:ascii="仿宋" w:hAnsi="仿宋" w:eastAsia="仿宋" w:cs="仿宋"/>
          <w:b w:val="0"/>
          <w:bCs w:val="0"/>
          <w:spacing w:val="5"/>
          <w:sz w:val="24"/>
          <w:szCs w:val="24"/>
          <w:u w:val="single" w:color="auto"/>
        </w:rPr>
        <w:t>8</w:t>
      </w:r>
      <w:r>
        <w:rPr>
          <w:rFonts w:hint="eastAsia" w:ascii="仿宋" w:hAnsi="仿宋" w:eastAsia="仿宋" w:cs="仿宋"/>
          <w:b w:val="0"/>
          <w:bCs w:val="0"/>
          <w:spacing w:val="-33"/>
          <w:sz w:val="24"/>
          <w:szCs w:val="24"/>
          <w:u w:val="single" w:color="auto"/>
        </w:rPr>
        <w:t xml:space="preserve"> </w:t>
      </w:r>
      <w:r>
        <w:rPr>
          <w:rFonts w:hint="eastAsia" w:ascii="仿宋" w:hAnsi="仿宋" w:eastAsia="仿宋" w:cs="仿宋"/>
          <w:b w:val="0"/>
          <w:bCs w:val="0"/>
          <w:spacing w:val="5"/>
          <w:sz w:val="24"/>
          <w:szCs w:val="24"/>
          <w:u w:val="single" w:color="auto"/>
        </w:rPr>
        <w:t>小时及以上的停水、</w:t>
      </w:r>
      <w:r>
        <w:rPr>
          <w:rFonts w:hint="eastAsia" w:ascii="仿宋" w:hAnsi="仿宋" w:eastAsia="仿宋" w:cs="仿宋"/>
          <w:b w:val="0"/>
          <w:bCs w:val="0"/>
          <w:spacing w:val="-59"/>
          <w:sz w:val="24"/>
          <w:szCs w:val="24"/>
          <w:u w:val="single" w:color="auto"/>
        </w:rPr>
        <w:t xml:space="preserve"> </w:t>
      </w:r>
      <w:r>
        <w:rPr>
          <w:rFonts w:hint="eastAsia" w:ascii="仿宋" w:hAnsi="仿宋" w:eastAsia="仿宋" w:cs="仿宋"/>
          <w:b w:val="0"/>
          <w:bCs w:val="0"/>
          <w:spacing w:val="5"/>
          <w:sz w:val="24"/>
          <w:szCs w:val="24"/>
          <w:u w:val="single" w:color="auto"/>
        </w:rPr>
        <w:t>电、气；</w:t>
      </w:r>
    </w:p>
    <w:p w14:paraId="4832C6C3">
      <w:pPr>
        <w:spacing w:before="41" w:line="360" w:lineRule="auto"/>
        <w:ind w:left="370"/>
        <w:rPr>
          <w:rFonts w:hint="eastAsia" w:ascii="仿宋" w:hAnsi="仿宋" w:eastAsia="仿宋" w:cs="仿宋"/>
          <w:b w:val="0"/>
          <w:bCs w:val="0"/>
          <w:spacing w:val="7"/>
          <w:sz w:val="24"/>
          <w:szCs w:val="24"/>
          <w:u w:val="single" w:color="auto"/>
        </w:rPr>
      </w:pPr>
      <w:r>
        <w:rPr>
          <w:rFonts w:hint="eastAsia" w:ascii="仿宋" w:hAnsi="仿宋" w:eastAsia="仿宋" w:cs="仿宋"/>
          <w:b w:val="0"/>
          <w:bCs w:val="0"/>
          <w:spacing w:val="7"/>
          <w:sz w:val="24"/>
          <w:szCs w:val="24"/>
        </w:rPr>
        <w:t>（4）</w:t>
      </w:r>
      <w:r>
        <w:rPr>
          <w:rFonts w:hint="eastAsia" w:ascii="仿宋" w:hAnsi="仿宋" w:eastAsia="仿宋" w:cs="仿宋"/>
          <w:b w:val="0"/>
          <w:bCs w:val="0"/>
          <w:spacing w:val="7"/>
          <w:sz w:val="24"/>
          <w:szCs w:val="24"/>
          <w:u w:val="single" w:color="auto"/>
        </w:rPr>
        <w:t>政策性的调整；</w:t>
      </w:r>
    </w:p>
    <w:p w14:paraId="79984634">
      <w:pPr>
        <w:spacing w:before="41" w:line="360" w:lineRule="auto"/>
        <w:ind w:left="370"/>
        <w:rPr>
          <w:rFonts w:hint="eastAsia" w:ascii="仿宋" w:hAnsi="仿宋" w:eastAsia="仿宋" w:cs="仿宋"/>
          <w:b w:val="0"/>
          <w:bCs w:val="0"/>
          <w:sz w:val="24"/>
          <w:szCs w:val="24"/>
        </w:rPr>
      </w:pPr>
      <w:r>
        <w:rPr>
          <w:rFonts w:hint="eastAsia" w:ascii="仿宋" w:hAnsi="仿宋" w:eastAsia="仿宋" w:cs="仿宋"/>
          <w:b w:val="0"/>
          <w:bCs w:val="0"/>
          <w:spacing w:val="7"/>
          <w:sz w:val="24"/>
          <w:szCs w:val="24"/>
        </w:rPr>
        <w:t>（5）</w:t>
      </w:r>
      <w:r>
        <w:rPr>
          <w:rFonts w:hint="eastAsia" w:ascii="仿宋" w:hAnsi="仿宋" w:eastAsia="仿宋" w:cs="仿宋"/>
          <w:b w:val="0"/>
          <w:bCs w:val="0"/>
          <w:spacing w:val="7"/>
          <w:sz w:val="24"/>
          <w:szCs w:val="24"/>
          <w:u w:val="single" w:color="auto"/>
        </w:rPr>
        <w:t>技术措施费；</w:t>
      </w:r>
    </w:p>
    <w:p w14:paraId="1017A3A5">
      <w:pPr>
        <w:spacing w:before="161" w:line="360" w:lineRule="auto"/>
        <w:ind w:left="370"/>
        <w:rPr>
          <w:rFonts w:hint="eastAsia" w:ascii="仿宋" w:hAnsi="仿宋" w:eastAsia="仿宋" w:cs="仿宋"/>
          <w:b w:val="0"/>
          <w:bCs w:val="0"/>
          <w:sz w:val="24"/>
          <w:szCs w:val="24"/>
        </w:rPr>
      </w:pPr>
      <w:r>
        <w:rPr>
          <w:rFonts w:hint="eastAsia" w:ascii="仿宋" w:hAnsi="仿宋" w:eastAsia="仿宋" w:cs="仿宋"/>
          <w:b w:val="0"/>
          <w:bCs w:val="0"/>
          <w:spacing w:val="8"/>
          <w:sz w:val="24"/>
          <w:szCs w:val="24"/>
        </w:rPr>
        <w:t>（6）</w:t>
      </w:r>
      <w:r>
        <w:rPr>
          <w:rFonts w:hint="eastAsia" w:ascii="仿宋" w:hAnsi="仿宋" w:eastAsia="仿宋" w:cs="仿宋"/>
          <w:b w:val="0"/>
          <w:bCs w:val="0"/>
          <w:spacing w:val="8"/>
          <w:sz w:val="24"/>
          <w:szCs w:val="24"/>
          <w:u w:val="single" w:color="auto"/>
        </w:rPr>
        <w:t>有经验的承包商应该可以预料的风险；</w:t>
      </w:r>
    </w:p>
    <w:p w14:paraId="29FF1724">
      <w:pPr>
        <w:spacing w:before="163" w:line="360" w:lineRule="auto"/>
        <w:ind w:left="370"/>
        <w:rPr>
          <w:rFonts w:hint="eastAsia" w:ascii="仿宋" w:hAnsi="仿宋" w:eastAsia="仿宋" w:cs="仿宋"/>
          <w:b w:val="0"/>
          <w:bCs w:val="0"/>
          <w:sz w:val="24"/>
          <w:szCs w:val="24"/>
        </w:rPr>
      </w:pPr>
      <w:r>
        <w:rPr>
          <w:rFonts w:hint="eastAsia" w:ascii="仿宋" w:hAnsi="仿宋" w:eastAsia="仿宋" w:cs="仿宋"/>
          <w:b w:val="0"/>
          <w:bCs w:val="0"/>
          <w:spacing w:val="8"/>
          <w:sz w:val="24"/>
          <w:szCs w:val="24"/>
        </w:rPr>
        <w:t>（7）</w:t>
      </w:r>
      <w:r>
        <w:rPr>
          <w:rFonts w:hint="eastAsia" w:ascii="仿宋" w:hAnsi="仿宋" w:eastAsia="仿宋" w:cs="仿宋"/>
          <w:b w:val="0"/>
          <w:bCs w:val="0"/>
          <w:spacing w:val="8"/>
          <w:sz w:val="24"/>
          <w:szCs w:val="24"/>
          <w:u w:val="single" w:color="auto"/>
        </w:rPr>
        <w:t>采购文件虽未明确表示但按国家规范必须实施的内容；</w:t>
      </w:r>
    </w:p>
    <w:p w14:paraId="60FBD1B4">
      <w:pPr>
        <w:spacing w:before="162" w:line="360" w:lineRule="auto"/>
        <w:ind w:left="370"/>
        <w:rPr>
          <w:rFonts w:hint="eastAsia" w:ascii="仿宋" w:hAnsi="仿宋" w:eastAsia="仿宋" w:cs="仿宋"/>
          <w:b w:val="0"/>
          <w:bCs w:val="0"/>
          <w:sz w:val="24"/>
          <w:szCs w:val="24"/>
        </w:rPr>
      </w:pPr>
      <w:r>
        <w:rPr>
          <w:rFonts w:hint="eastAsia" w:ascii="仿宋" w:hAnsi="仿宋" w:eastAsia="仿宋" w:cs="仿宋"/>
          <w:b w:val="0"/>
          <w:bCs w:val="0"/>
          <w:spacing w:val="9"/>
          <w:sz w:val="24"/>
          <w:szCs w:val="24"/>
        </w:rPr>
        <w:t>（8）</w:t>
      </w:r>
      <w:r>
        <w:rPr>
          <w:rFonts w:hint="eastAsia" w:ascii="仿宋" w:hAnsi="仿宋" w:eastAsia="仿宋" w:cs="仿宋"/>
          <w:b w:val="0"/>
          <w:bCs w:val="0"/>
          <w:spacing w:val="9"/>
          <w:sz w:val="24"/>
          <w:szCs w:val="24"/>
          <w:u w:val="single" w:color="auto"/>
        </w:rPr>
        <w:t>采购文件明确要求包干的内容。</w:t>
      </w:r>
    </w:p>
    <w:p w14:paraId="5CF6A284">
      <w:pPr>
        <w:spacing w:before="161" w:line="360" w:lineRule="auto"/>
        <w:ind w:left="370"/>
        <w:rPr>
          <w:rFonts w:hint="eastAsia" w:ascii="仿宋" w:hAnsi="仿宋" w:eastAsia="仿宋" w:cs="仿宋"/>
          <w:b w:val="0"/>
          <w:bCs w:val="0"/>
          <w:sz w:val="24"/>
          <w:szCs w:val="24"/>
        </w:rPr>
      </w:pPr>
      <w:r>
        <w:rPr>
          <w:rFonts w:hint="eastAsia" w:ascii="仿宋" w:hAnsi="仿宋" w:eastAsia="仿宋" w:cs="仿宋"/>
          <w:b w:val="0"/>
          <w:bCs w:val="0"/>
          <w:spacing w:val="8"/>
          <w:sz w:val="24"/>
          <w:szCs w:val="24"/>
        </w:rPr>
        <w:t>（9）</w:t>
      </w:r>
      <w:r>
        <w:rPr>
          <w:rFonts w:hint="eastAsia" w:ascii="仿宋" w:hAnsi="仿宋" w:eastAsia="仿宋" w:cs="仿宋"/>
          <w:b w:val="0"/>
          <w:bCs w:val="0"/>
          <w:spacing w:val="8"/>
          <w:sz w:val="24"/>
          <w:szCs w:val="24"/>
          <w:u w:val="single" w:color="auto"/>
        </w:rPr>
        <w:t>其他：按通用条款。</w:t>
      </w:r>
    </w:p>
    <w:p w14:paraId="5BE55620">
      <w:pPr>
        <w:spacing w:before="161" w:line="226" w:lineRule="auto"/>
        <w:ind w:left="0" w:leftChars="0" w:firstLine="419" w:firstLineChars="164"/>
        <w:rPr>
          <w:rFonts w:hint="eastAsia" w:ascii="仿宋" w:hAnsi="仿宋" w:eastAsia="仿宋" w:cs="仿宋"/>
          <w:b w:val="0"/>
          <w:bCs w:val="0"/>
          <w:sz w:val="24"/>
          <w:szCs w:val="24"/>
        </w:rPr>
      </w:pPr>
      <w:r>
        <w:rPr>
          <w:rFonts w:hint="eastAsia" w:ascii="仿宋" w:hAnsi="仿宋" w:eastAsia="仿宋" w:cs="仿宋"/>
          <w:spacing w:val="8"/>
          <w:sz w:val="24"/>
          <w:szCs w:val="24"/>
        </w:rPr>
        <w:t>风险费用的计算方法：</w:t>
      </w:r>
      <w:r>
        <w:rPr>
          <w:rFonts w:hint="eastAsia" w:ascii="仿宋" w:hAnsi="仿宋" w:eastAsia="仿宋" w:cs="仿宋"/>
          <w:b w:val="0"/>
          <w:bCs w:val="0"/>
          <w:spacing w:val="8"/>
          <w:sz w:val="24"/>
          <w:szCs w:val="24"/>
          <w:u w:val="single" w:color="auto"/>
        </w:rPr>
        <w:t>以上风险范围之内费用已由承包人自行预测并已计入合同总价</w:t>
      </w:r>
      <w:r>
        <w:rPr>
          <w:rFonts w:hint="eastAsia" w:ascii="仿宋" w:hAnsi="仿宋" w:eastAsia="仿宋" w:cs="仿宋"/>
          <w:b w:val="0"/>
          <w:bCs w:val="0"/>
          <w:spacing w:val="8"/>
          <w:sz w:val="24"/>
          <w:szCs w:val="24"/>
        </w:rPr>
        <w:t>。</w:t>
      </w:r>
    </w:p>
    <w:p w14:paraId="12B340F3">
      <w:pPr>
        <w:spacing w:before="163" w:line="372" w:lineRule="auto"/>
        <w:ind w:firstLine="421"/>
        <w:rPr>
          <w:rFonts w:hint="eastAsia" w:ascii="仿宋" w:hAnsi="仿宋" w:eastAsia="仿宋" w:cs="仿宋"/>
          <w:sz w:val="24"/>
          <w:szCs w:val="24"/>
        </w:rPr>
      </w:pPr>
      <w:r>
        <w:rPr>
          <w:rFonts w:hint="eastAsia" w:ascii="仿宋" w:hAnsi="仿宋" w:eastAsia="仿宋" w:cs="仿宋"/>
          <w:spacing w:val="8"/>
          <w:sz w:val="24"/>
          <w:szCs w:val="24"/>
        </w:rPr>
        <w:t>风险范围以外合同价格的调整方法：</w:t>
      </w:r>
      <w:r>
        <w:rPr>
          <w:rFonts w:hint="eastAsia" w:ascii="仿宋" w:hAnsi="仿宋" w:eastAsia="仿宋" w:cs="仿宋"/>
          <w:b w:val="0"/>
          <w:bCs w:val="0"/>
          <w:spacing w:val="8"/>
          <w:sz w:val="24"/>
          <w:szCs w:val="24"/>
          <w:u w:val="single" w:color="auto"/>
        </w:rPr>
        <w:t>工程项目或数量的增减由发包人签证认可，</w:t>
      </w:r>
      <w:r>
        <w:rPr>
          <w:rFonts w:hint="eastAsia" w:ascii="仿宋" w:hAnsi="仿宋" w:eastAsia="仿宋" w:cs="仿宋"/>
          <w:b w:val="0"/>
          <w:bCs w:val="0"/>
          <w:spacing w:val="7"/>
          <w:sz w:val="24"/>
          <w:szCs w:val="24"/>
          <w:u w:val="single" w:color="auto"/>
        </w:rPr>
        <w:t>综合单价\材料单价按磋商响应文件中综合单价\材料单价进行结算。合同中没有适用和类似的项目单价时，工程竣工结算单价组</w:t>
      </w:r>
      <w:r>
        <w:rPr>
          <w:rFonts w:hint="eastAsia" w:ascii="仿宋" w:hAnsi="仿宋" w:eastAsia="仿宋" w:cs="仿宋"/>
          <w:b w:val="0"/>
          <w:bCs w:val="0"/>
          <w:spacing w:val="8"/>
          <w:sz w:val="24"/>
          <w:szCs w:val="24"/>
          <w:u w:val="single" w:color="auto"/>
        </w:rPr>
        <w:t>价原则参照国家有关工程造价的法令法规（包括工程定额、造价信息等等</w:t>
      </w:r>
      <w:r>
        <w:rPr>
          <w:rFonts w:hint="eastAsia" w:ascii="仿宋" w:hAnsi="仿宋" w:eastAsia="仿宋" w:cs="仿宋"/>
          <w:b w:val="0"/>
          <w:bCs w:val="0"/>
          <w:spacing w:val="19"/>
          <w:sz w:val="24"/>
          <w:szCs w:val="24"/>
          <w:u w:val="single" w:color="auto"/>
        </w:rPr>
        <w:t>），</w:t>
      </w:r>
      <w:r>
        <w:rPr>
          <w:rFonts w:hint="eastAsia" w:ascii="仿宋" w:hAnsi="仿宋" w:eastAsia="仿宋" w:cs="仿宋"/>
          <w:b w:val="0"/>
          <w:bCs w:val="0"/>
          <w:spacing w:val="8"/>
          <w:sz w:val="24"/>
          <w:szCs w:val="24"/>
          <w:u w:val="single" w:color="auto"/>
        </w:rPr>
        <w:t>并以合同签订当月为基准进</w:t>
      </w:r>
      <w:r>
        <w:rPr>
          <w:rFonts w:hint="eastAsia" w:ascii="仿宋" w:hAnsi="仿宋" w:eastAsia="仿宋" w:cs="仿宋"/>
          <w:b w:val="0"/>
          <w:bCs w:val="0"/>
          <w:spacing w:val="9"/>
          <w:sz w:val="24"/>
          <w:szCs w:val="24"/>
          <w:u w:val="single" w:color="auto"/>
        </w:rPr>
        <w:t>行重新组价，无价材料则参考结合市场水平组价计入</w:t>
      </w:r>
      <w:r>
        <w:rPr>
          <w:rFonts w:hint="eastAsia" w:ascii="仿宋" w:hAnsi="仿宋" w:eastAsia="仿宋" w:cs="仿宋"/>
          <w:b w:val="0"/>
          <w:bCs w:val="0"/>
          <w:spacing w:val="8"/>
          <w:sz w:val="24"/>
          <w:szCs w:val="24"/>
          <w:u w:val="single" w:color="auto"/>
        </w:rPr>
        <w:t>，其中，管理费和利润不计取，仅计取规费和税金；</w:t>
      </w:r>
      <w:r>
        <w:rPr>
          <w:rFonts w:hint="eastAsia" w:ascii="仿宋" w:hAnsi="仿宋" w:eastAsia="仿宋" w:cs="仿宋"/>
          <w:b w:val="0"/>
          <w:bCs w:val="0"/>
          <w:spacing w:val="7"/>
          <w:sz w:val="24"/>
          <w:szCs w:val="24"/>
          <w:u w:val="single" w:color="auto"/>
        </w:rPr>
        <w:t>最终以相关审计单位审核费用为准。不可抗力造成承包人直接损失的,双方按照通用条款17.3条执行，但</w:t>
      </w:r>
      <w:r>
        <w:rPr>
          <w:rFonts w:hint="eastAsia" w:ascii="仿宋" w:hAnsi="仿宋" w:eastAsia="仿宋" w:cs="仿宋"/>
          <w:b w:val="0"/>
          <w:bCs w:val="0"/>
          <w:spacing w:val="9"/>
          <w:sz w:val="24"/>
          <w:szCs w:val="24"/>
          <w:u w:val="single" w:color="auto"/>
        </w:rPr>
        <w:t>属于应该预见预防的，而承包人没有及时预防或预防不力造成的损失</w:t>
      </w:r>
      <w:r>
        <w:rPr>
          <w:rFonts w:hint="eastAsia" w:ascii="仿宋" w:hAnsi="仿宋" w:eastAsia="仿宋" w:cs="仿宋"/>
          <w:b w:val="0"/>
          <w:bCs w:val="0"/>
          <w:spacing w:val="8"/>
          <w:sz w:val="24"/>
          <w:szCs w:val="24"/>
          <w:u w:val="single" w:color="auto"/>
        </w:rPr>
        <w:t>,由承包人承担。</w:t>
      </w:r>
    </w:p>
    <w:p w14:paraId="00BCB279">
      <w:pPr>
        <w:spacing w:before="35" w:line="360" w:lineRule="auto"/>
        <w:ind w:left="425"/>
        <w:rPr>
          <w:rFonts w:hint="eastAsia" w:ascii="仿宋" w:hAnsi="仿宋" w:eastAsia="仿宋" w:cs="仿宋"/>
          <w:b w:val="0"/>
          <w:bCs/>
          <w:sz w:val="24"/>
          <w:szCs w:val="24"/>
        </w:rPr>
      </w:pPr>
      <w:r>
        <w:rPr>
          <w:rFonts w:hint="eastAsia" w:ascii="仿宋" w:hAnsi="仿宋" w:eastAsia="仿宋" w:cs="仿宋"/>
          <w:spacing w:val="6"/>
          <w:sz w:val="24"/>
          <w:szCs w:val="24"/>
          <w:lang w:val="en-US" w:eastAsia="zh-CN"/>
        </w:rPr>
        <w:t>2</w:t>
      </w:r>
      <w:r>
        <w:rPr>
          <w:rFonts w:hint="eastAsia" w:ascii="仿宋" w:hAnsi="仿宋" w:eastAsia="仿宋" w:cs="仿宋"/>
          <w:spacing w:val="6"/>
          <w:sz w:val="24"/>
          <w:szCs w:val="24"/>
        </w:rPr>
        <w:t>、其他价格方式：</w:t>
      </w:r>
      <w:r>
        <w:rPr>
          <w:rFonts w:hint="eastAsia" w:ascii="仿宋" w:hAnsi="仿宋" w:eastAsia="仿宋" w:cs="仿宋"/>
          <w:spacing w:val="6"/>
          <w:sz w:val="24"/>
          <w:szCs w:val="24"/>
          <w:u w:val="single" w:color="auto"/>
        </w:rPr>
        <w:t xml:space="preserve">        / </w:t>
      </w:r>
      <w:r>
        <w:rPr>
          <w:rFonts w:hint="eastAsia" w:ascii="仿宋" w:hAnsi="仿宋" w:eastAsia="仿宋" w:cs="仿宋"/>
          <w:spacing w:val="5"/>
          <w:sz w:val="24"/>
          <w:szCs w:val="24"/>
          <w:u w:val="single" w:color="auto"/>
        </w:rPr>
        <w:t xml:space="preserve">       </w:t>
      </w:r>
      <w:r>
        <w:rPr>
          <w:rFonts w:hint="eastAsia" w:ascii="仿宋" w:hAnsi="仿宋" w:eastAsia="仿宋" w:cs="仿宋"/>
          <w:spacing w:val="5"/>
          <w:sz w:val="24"/>
          <w:szCs w:val="24"/>
        </w:rPr>
        <w:t>。</w:t>
      </w:r>
    </w:p>
    <w:p w14:paraId="023685FE">
      <w:pPr>
        <w:spacing w:before="163" w:line="360" w:lineRule="auto"/>
        <w:ind w:left="436"/>
        <w:rPr>
          <w:rFonts w:hint="eastAsia" w:ascii="仿宋" w:hAnsi="仿宋" w:eastAsia="仿宋" w:cs="仿宋"/>
          <w:sz w:val="24"/>
          <w:szCs w:val="24"/>
        </w:rPr>
      </w:pPr>
      <w:r>
        <w:rPr>
          <w:rFonts w:hint="eastAsia" w:ascii="仿宋" w:hAnsi="仿宋" w:eastAsia="仿宋" w:cs="仿宋"/>
          <w:spacing w:val="2"/>
          <w:sz w:val="24"/>
          <w:szCs w:val="24"/>
        </w:rPr>
        <w:t>12.2</w:t>
      </w:r>
      <w:r>
        <w:rPr>
          <w:rFonts w:hint="eastAsia" w:ascii="仿宋" w:hAnsi="仿宋" w:eastAsia="仿宋" w:cs="仿宋"/>
          <w:spacing w:val="15"/>
          <w:sz w:val="24"/>
          <w:szCs w:val="24"/>
        </w:rPr>
        <w:t xml:space="preserve"> </w:t>
      </w:r>
      <w:r>
        <w:rPr>
          <w:rFonts w:hint="eastAsia" w:ascii="仿宋" w:hAnsi="仿宋" w:eastAsia="仿宋" w:cs="仿宋"/>
          <w:spacing w:val="2"/>
          <w:sz w:val="24"/>
          <w:szCs w:val="24"/>
        </w:rPr>
        <w:t>预付款</w:t>
      </w:r>
    </w:p>
    <w:p w14:paraId="3A3F31C1">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12.2.1 预付款的支付</w:t>
      </w:r>
    </w:p>
    <w:p w14:paraId="35AD415E">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预付款支付比例或金额：</w:t>
      </w:r>
      <w:r>
        <w:rPr>
          <w:rFonts w:hint="eastAsia" w:ascii="仿宋" w:hAnsi="仿宋" w:eastAsia="仿宋" w:cs="仿宋"/>
          <w:sz w:val="24"/>
          <w:szCs w:val="24"/>
          <w:u w:val="single"/>
          <w:lang w:val="en-US" w:eastAsia="zh-CN"/>
        </w:rPr>
        <w:t xml:space="preserve"> 合同总价的40%</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14:paraId="438BBA84">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预付款支付期限：</w:t>
      </w:r>
      <w:r>
        <w:rPr>
          <w:rFonts w:hint="eastAsia" w:ascii="仿宋" w:hAnsi="仿宋" w:eastAsia="仿宋" w:cs="仿宋"/>
          <w:sz w:val="24"/>
          <w:szCs w:val="24"/>
          <w:u w:val="single"/>
          <w:lang w:val="en-US" w:eastAsia="zh-CN"/>
        </w:rPr>
        <w:t xml:space="preserve"> 合同生效以及具备实施条件后7个工作日内 </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14:paraId="69566F88">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预付款扣回的方式：</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14:paraId="6F11128A">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12.2.2 预付款担保</w:t>
      </w:r>
    </w:p>
    <w:p w14:paraId="26048365">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承包人提交预付款担保的期限：</w:t>
      </w:r>
      <w:r>
        <w:rPr>
          <w:rFonts w:hint="eastAsia" w:ascii="仿宋" w:hAnsi="仿宋" w:eastAsia="仿宋" w:cs="仿宋"/>
          <w:sz w:val="24"/>
          <w:szCs w:val="24"/>
          <w:u w:val="single"/>
          <w:lang w:val="en-US" w:eastAsia="zh-CN"/>
        </w:rPr>
        <w:t xml:space="preserve">    /         </w:t>
      </w:r>
      <w:r>
        <w:rPr>
          <w:rFonts w:hint="eastAsia" w:ascii="仿宋" w:hAnsi="仿宋" w:eastAsia="仿宋" w:cs="仿宋"/>
          <w:sz w:val="24"/>
          <w:szCs w:val="24"/>
        </w:rPr>
        <w:t>。</w:t>
      </w:r>
    </w:p>
    <w:p w14:paraId="142C6A2E">
      <w:pPr>
        <w:spacing w:before="162" w:line="360" w:lineRule="auto"/>
        <w:ind w:left="436"/>
        <w:rPr>
          <w:rFonts w:hint="eastAsia" w:ascii="仿宋" w:hAnsi="仿宋" w:eastAsia="仿宋" w:cs="仿宋"/>
          <w:sz w:val="24"/>
          <w:szCs w:val="24"/>
        </w:rPr>
      </w:pPr>
      <w:r>
        <w:rPr>
          <w:rFonts w:hint="eastAsia" w:ascii="仿宋" w:hAnsi="仿宋" w:eastAsia="仿宋" w:cs="仿宋"/>
          <w:sz w:val="24"/>
          <w:szCs w:val="24"/>
        </w:rPr>
        <w:t>预付款担保的形式为：</w:t>
      </w:r>
      <w:r>
        <w:rPr>
          <w:rFonts w:hint="eastAsia" w:ascii="仿宋" w:hAnsi="仿宋" w:eastAsia="仿宋" w:cs="仿宋"/>
          <w:sz w:val="24"/>
          <w:szCs w:val="24"/>
          <w:u w:val="single"/>
          <w:lang w:val="en-US" w:eastAsia="zh-CN"/>
        </w:rPr>
        <w:t xml:space="preserve">     /          </w:t>
      </w:r>
      <w:r>
        <w:rPr>
          <w:rFonts w:hint="eastAsia" w:ascii="仿宋" w:hAnsi="仿宋" w:eastAsia="仿宋" w:cs="仿宋"/>
          <w:sz w:val="24"/>
          <w:szCs w:val="24"/>
        </w:rPr>
        <w:t>。</w:t>
      </w:r>
    </w:p>
    <w:p w14:paraId="605184F9">
      <w:pPr>
        <w:spacing w:before="162" w:line="360" w:lineRule="auto"/>
        <w:ind w:left="436"/>
        <w:rPr>
          <w:rFonts w:hint="eastAsia" w:ascii="仿宋" w:hAnsi="仿宋" w:eastAsia="仿宋" w:cs="仿宋"/>
          <w:sz w:val="24"/>
          <w:szCs w:val="24"/>
        </w:rPr>
      </w:pPr>
      <w:r>
        <w:rPr>
          <w:rFonts w:hint="eastAsia" w:ascii="仿宋" w:hAnsi="仿宋" w:eastAsia="仿宋" w:cs="仿宋"/>
          <w:spacing w:val="1"/>
          <w:sz w:val="24"/>
          <w:szCs w:val="24"/>
        </w:rPr>
        <w:t>12.3</w:t>
      </w:r>
      <w:r>
        <w:rPr>
          <w:rFonts w:hint="eastAsia" w:ascii="仿宋" w:hAnsi="仿宋" w:eastAsia="仿宋" w:cs="仿宋"/>
          <w:spacing w:val="12"/>
          <w:sz w:val="24"/>
          <w:szCs w:val="24"/>
        </w:rPr>
        <w:t xml:space="preserve"> </w:t>
      </w:r>
      <w:r>
        <w:rPr>
          <w:rFonts w:hint="eastAsia" w:ascii="仿宋" w:hAnsi="仿宋" w:eastAsia="仿宋" w:cs="仿宋"/>
          <w:spacing w:val="1"/>
          <w:sz w:val="24"/>
          <w:szCs w:val="24"/>
        </w:rPr>
        <w:t>计量</w:t>
      </w:r>
    </w:p>
    <w:p w14:paraId="1F954DF6">
      <w:pPr>
        <w:spacing w:before="162" w:line="360" w:lineRule="auto"/>
        <w:ind w:left="423" w:right="6798" w:rightChars="0" w:firstLine="12"/>
        <w:rPr>
          <w:rFonts w:hint="eastAsia" w:ascii="仿宋" w:hAnsi="仿宋" w:eastAsia="仿宋" w:cs="仿宋"/>
          <w:spacing w:val="3"/>
          <w:sz w:val="24"/>
          <w:szCs w:val="24"/>
        </w:rPr>
      </w:pPr>
      <w:r>
        <w:rPr>
          <w:rFonts w:hint="eastAsia" w:ascii="仿宋" w:hAnsi="仿宋" w:eastAsia="仿宋" w:cs="仿宋"/>
          <w:spacing w:val="4"/>
          <w:sz w:val="24"/>
          <w:szCs w:val="24"/>
        </w:rPr>
        <w:t>12.3.1 计量原则</w:t>
      </w:r>
      <w:r>
        <w:rPr>
          <w:rFonts w:hint="eastAsia" w:ascii="仿宋" w:hAnsi="仿宋" w:eastAsia="仿宋" w:cs="仿宋"/>
          <w:spacing w:val="3"/>
          <w:sz w:val="24"/>
          <w:szCs w:val="24"/>
        </w:rPr>
        <w:t xml:space="preserve"> </w:t>
      </w:r>
    </w:p>
    <w:p w14:paraId="3E34CF0C">
      <w:pPr>
        <w:spacing w:before="162" w:line="360" w:lineRule="auto"/>
        <w:ind w:left="423" w:right="6798" w:rightChars="0" w:firstLine="12"/>
        <w:rPr>
          <w:rFonts w:hint="eastAsia" w:ascii="仿宋" w:hAnsi="仿宋" w:eastAsia="仿宋" w:cs="仿宋"/>
          <w:b w:val="0"/>
          <w:bCs w:val="0"/>
          <w:sz w:val="24"/>
          <w:szCs w:val="24"/>
        </w:rPr>
      </w:pPr>
      <w:r>
        <w:rPr>
          <w:rFonts w:hint="eastAsia" w:ascii="仿宋" w:hAnsi="仿宋" w:eastAsia="仿宋" w:cs="仿宋"/>
          <w:b w:val="0"/>
          <w:bCs w:val="0"/>
          <w:spacing w:val="1"/>
          <w:sz w:val="24"/>
          <w:szCs w:val="24"/>
        </w:rPr>
        <w:t>工程量计算规则：</w:t>
      </w:r>
    </w:p>
    <w:p w14:paraId="54225093">
      <w:pPr>
        <w:spacing w:before="31" w:line="360" w:lineRule="auto"/>
        <w:ind w:right="50" w:firstLine="430"/>
        <w:rPr>
          <w:rFonts w:hint="eastAsia" w:ascii="仿宋" w:hAnsi="仿宋" w:eastAsia="仿宋" w:cs="仿宋"/>
          <w:b w:val="0"/>
          <w:bCs w:val="0"/>
          <w:sz w:val="24"/>
          <w:szCs w:val="24"/>
        </w:rPr>
      </w:pPr>
      <w:r>
        <w:rPr>
          <w:rFonts w:hint="eastAsia" w:ascii="仿宋" w:hAnsi="仿宋" w:eastAsia="仿宋" w:cs="仿宋"/>
          <w:b w:val="0"/>
          <w:bCs w:val="0"/>
          <w:spacing w:val="8"/>
          <w:sz w:val="24"/>
          <w:szCs w:val="24"/>
        </w:rPr>
        <w:t>（1）</w:t>
      </w:r>
      <w:r>
        <w:rPr>
          <w:rFonts w:hint="eastAsia" w:ascii="仿宋" w:hAnsi="仿宋" w:eastAsia="仿宋" w:cs="仿宋"/>
          <w:b w:val="0"/>
          <w:bCs w:val="0"/>
          <w:spacing w:val="8"/>
          <w:sz w:val="24"/>
          <w:szCs w:val="24"/>
          <w:u w:val="single" w:color="auto"/>
        </w:rPr>
        <w:t xml:space="preserve"> 实行工程量清单计价的工程项目，其工程量的计算规则应按国家标准工程量计算规范及省级行</w:t>
      </w:r>
      <w:r>
        <w:rPr>
          <w:rFonts w:hint="eastAsia" w:ascii="仿宋" w:hAnsi="仿宋" w:eastAsia="仿宋" w:cs="仿宋"/>
          <w:b w:val="0"/>
          <w:bCs w:val="0"/>
          <w:spacing w:val="9"/>
          <w:sz w:val="24"/>
          <w:szCs w:val="24"/>
          <w:u w:val="single" w:color="auto"/>
        </w:rPr>
        <w:t>业主管部门颁布的补充规定执行。</w:t>
      </w:r>
    </w:p>
    <w:p w14:paraId="788034D1">
      <w:pPr>
        <w:spacing w:before="35" w:line="360" w:lineRule="auto"/>
        <w:ind w:left="436"/>
        <w:rPr>
          <w:rFonts w:hint="eastAsia" w:ascii="仿宋" w:hAnsi="仿宋" w:eastAsia="仿宋" w:cs="仿宋"/>
          <w:sz w:val="24"/>
          <w:szCs w:val="24"/>
        </w:rPr>
      </w:pPr>
      <w:r>
        <w:rPr>
          <w:rFonts w:hint="eastAsia" w:ascii="仿宋" w:hAnsi="仿宋" w:eastAsia="仿宋" w:cs="仿宋"/>
          <w:spacing w:val="4"/>
          <w:sz w:val="24"/>
          <w:szCs w:val="24"/>
        </w:rPr>
        <w:t>12.3.2 计量周期</w:t>
      </w:r>
    </w:p>
    <w:p w14:paraId="2A077FD8">
      <w:pPr>
        <w:spacing w:before="161" w:line="360" w:lineRule="auto"/>
        <w:ind w:left="424"/>
        <w:rPr>
          <w:rFonts w:hint="eastAsia" w:ascii="仿宋" w:hAnsi="仿宋" w:eastAsia="仿宋" w:cs="仿宋"/>
          <w:sz w:val="24"/>
          <w:szCs w:val="24"/>
        </w:rPr>
      </w:pPr>
      <w:r>
        <w:rPr>
          <w:rFonts w:hint="eastAsia" w:ascii="仿宋" w:hAnsi="仿宋" w:eastAsia="仿宋" w:cs="仿宋"/>
          <w:spacing w:val="7"/>
          <w:sz w:val="24"/>
          <w:szCs w:val="24"/>
        </w:rPr>
        <w:t>关于计量周期的约定：</w:t>
      </w:r>
      <w:r>
        <w:rPr>
          <w:rFonts w:hint="eastAsia" w:ascii="仿宋" w:hAnsi="仿宋" w:eastAsia="仿宋" w:cs="仿宋"/>
          <w:spacing w:val="7"/>
          <w:sz w:val="24"/>
          <w:szCs w:val="24"/>
          <w:u w:val="single" w:color="auto"/>
        </w:rPr>
        <w:t xml:space="preserve">  按通用条款执行     </w:t>
      </w:r>
      <w:r>
        <w:rPr>
          <w:rFonts w:hint="eastAsia" w:ascii="仿宋" w:hAnsi="仿宋" w:eastAsia="仿宋" w:cs="仿宋"/>
          <w:spacing w:val="7"/>
          <w:sz w:val="24"/>
          <w:szCs w:val="24"/>
        </w:rPr>
        <w:t>。</w:t>
      </w:r>
    </w:p>
    <w:p w14:paraId="48574528">
      <w:pPr>
        <w:spacing w:before="161" w:line="360" w:lineRule="auto"/>
        <w:ind w:left="383"/>
        <w:rPr>
          <w:rFonts w:hint="eastAsia" w:ascii="仿宋" w:hAnsi="仿宋" w:eastAsia="仿宋" w:cs="仿宋"/>
          <w:sz w:val="24"/>
          <w:szCs w:val="24"/>
        </w:rPr>
      </w:pPr>
      <w:r>
        <w:rPr>
          <w:rFonts w:hint="eastAsia" w:ascii="仿宋" w:hAnsi="仿宋" w:eastAsia="仿宋" w:cs="仿宋"/>
          <w:spacing w:val="5"/>
          <w:sz w:val="24"/>
          <w:szCs w:val="24"/>
        </w:rPr>
        <w:t>12.3.3 单价合同的计量</w:t>
      </w:r>
    </w:p>
    <w:p w14:paraId="39CDEFC3">
      <w:pPr>
        <w:spacing w:before="163" w:line="360" w:lineRule="auto"/>
        <w:ind w:left="424"/>
        <w:rPr>
          <w:rFonts w:hint="eastAsia" w:ascii="仿宋" w:hAnsi="仿宋" w:eastAsia="仿宋" w:cs="仿宋"/>
          <w:sz w:val="24"/>
          <w:szCs w:val="24"/>
        </w:rPr>
      </w:pPr>
      <w:r>
        <w:rPr>
          <w:rFonts w:hint="eastAsia" w:ascii="仿宋" w:hAnsi="仿宋" w:eastAsia="仿宋" w:cs="仿宋"/>
          <w:spacing w:val="7"/>
          <w:sz w:val="24"/>
          <w:szCs w:val="24"/>
        </w:rPr>
        <w:t xml:space="preserve">关于单价合同计量的约定： </w:t>
      </w:r>
      <w:r>
        <w:rPr>
          <w:rFonts w:hint="eastAsia" w:ascii="仿宋" w:hAnsi="仿宋" w:eastAsia="仿宋" w:cs="仿宋"/>
          <w:spacing w:val="7"/>
          <w:sz w:val="24"/>
          <w:szCs w:val="24"/>
          <w:u w:val="single" w:color="auto"/>
        </w:rPr>
        <w:t xml:space="preserve">  按通用条款执行     </w:t>
      </w:r>
      <w:r>
        <w:rPr>
          <w:rFonts w:hint="eastAsia" w:ascii="仿宋" w:hAnsi="仿宋" w:eastAsia="仿宋" w:cs="仿宋"/>
          <w:spacing w:val="7"/>
          <w:sz w:val="24"/>
          <w:szCs w:val="24"/>
        </w:rPr>
        <w:t>。</w:t>
      </w:r>
    </w:p>
    <w:p w14:paraId="76DE40CF">
      <w:pPr>
        <w:spacing w:before="164" w:line="360" w:lineRule="auto"/>
        <w:ind w:left="423"/>
        <w:rPr>
          <w:rFonts w:hint="eastAsia" w:ascii="仿宋" w:hAnsi="仿宋" w:eastAsia="仿宋" w:cs="仿宋"/>
          <w:sz w:val="24"/>
          <w:szCs w:val="24"/>
        </w:rPr>
      </w:pPr>
      <w:r>
        <w:rPr>
          <w:rFonts w:hint="eastAsia" w:ascii="仿宋" w:hAnsi="仿宋" w:eastAsia="仿宋" w:cs="仿宋"/>
          <w:spacing w:val="6"/>
          <w:sz w:val="24"/>
          <w:szCs w:val="24"/>
        </w:rPr>
        <w:t>工资性工程款比例约定：</w:t>
      </w:r>
      <w:r>
        <w:rPr>
          <w:rFonts w:hint="eastAsia" w:ascii="仿宋" w:hAnsi="仿宋" w:eastAsia="仿宋" w:cs="仿宋"/>
          <w:spacing w:val="6"/>
          <w:sz w:val="24"/>
          <w:szCs w:val="24"/>
          <w:u w:val="single" w:color="auto"/>
        </w:rPr>
        <w:t xml:space="preserve">              /            </w:t>
      </w:r>
      <w:r>
        <w:rPr>
          <w:rFonts w:hint="eastAsia" w:ascii="仿宋" w:hAnsi="仿宋" w:eastAsia="仿宋" w:cs="仿宋"/>
          <w:spacing w:val="5"/>
          <w:sz w:val="24"/>
          <w:szCs w:val="24"/>
          <w:u w:val="single" w:color="auto"/>
        </w:rPr>
        <w:t xml:space="preserve">   </w:t>
      </w:r>
      <w:r>
        <w:rPr>
          <w:rFonts w:hint="eastAsia" w:ascii="仿宋" w:hAnsi="仿宋" w:eastAsia="仿宋" w:cs="仿宋"/>
          <w:spacing w:val="5"/>
          <w:sz w:val="24"/>
          <w:szCs w:val="24"/>
        </w:rPr>
        <w:t>。</w:t>
      </w:r>
    </w:p>
    <w:p w14:paraId="7FE06295">
      <w:pPr>
        <w:spacing w:before="161" w:line="360" w:lineRule="auto"/>
        <w:ind w:left="436"/>
        <w:rPr>
          <w:rFonts w:hint="eastAsia" w:ascii="仿宋" w:hAnsi="仿宋" w:eastAsia="仿宋" w:cs="仿宋"/>
          <w:sz w:val="24"/>
          <w:szCs w:val="24"/>
        </w:rPr>
      </w:pPr>
      <w:r>
        <w:rPr>
          <w:rFonts w:hint="eastAsia" w:ascii="仿宋" w:hAnsi="仿宋" w:eastAsia="仿宋" w:cs="仿宋"/>
          <w:spacing w:val="5"/>
          <w:sz w:val="24"/>
          <w:szCs w:val="24"/>
        </w:rPr>
        <w:t>12.3.4 总价合同的计量</w:t>
      </w:r>
    </w:p>
    <w:p w14:paraId="6928EF90">
      <w:pPr>
        <w:spacing w:before="166" w:line="360" w:lineRule="auto"/>
        <w:ind w:left="423" w:right="2798" w:rightChars="0"/>
        <w:rPr>
          <w:rFonts w:hint="eastAsia" w:ascii="仿宋" w:hAnsi="仿宋" w:eastAsia="仿宋" w:cs="仿宋"/>
          <w:sz w:val="24"/>
          <w:szCs w:val="24"/>
        </w:rPr>
      </w:pPr>
      <w:r>
        <w:rPr>
          <w:rFonts w:hint="eastAsia" w:ascii="仿宋" w:hAnsi="仿宋" w:eastAsia="仿宋" w:cs="仿宋"/>
          <w:spacing w:val="6"/>
          <w:sz w:val="24"/>
          <w:szCs w:val="24"/>
        </w:rPr>
        <w:t>关于总价合同计量的约定：</w:t>
      </w:r>
      <w:r>
        <w:rPr>
          <w:rFonts w:hint="eastAsia" w:ascii="仿宋" w:hAnsi="仿宋" w:eastAsia="仿宋" w:cs="仿宋"/>
          <w:spacing w:val="6"/>
          <w:sz w:val="24"/>
          <w:szCs w:val="24"/>
          <w:u w:val="single" w:color="auto"/>
        </w:rPr>
        <w:t xml:space="preserve">    /     </w:t>
      </w:r>
      <w:r>
        <w:rPr>
          <w:rFonts w:hint="eastAsia" w:ascii="仿宋" w:hAnsi="仿宋" w:eastAsia="仿宋" w:cs="仿宋"/>
          <w:spacing w:val="-58"/>
          <w:sz w:val="24"/>
          <w:szCs w:val="24"/>
        </w:rPr>
        <w:t xml:space="preserve"> </w:t>
      </w:r>
      <w:r>
        <w:rPr>
          <w:rFonts w:hint="eastAsia" w:ascii="仿宋" w:hAnsi="仿宋" w:eastAsia="仿宋" w:cs="仿宋"/>
          <w:spacing w:val="6"/>
          <w:sz w:val="24"/>
          <w:szCs w:val="24"/>
        </w:rPr>
        <w:t>。</w:t>
      </w:r>
      <w:r>
        <w:rPr>
          <w:rFonts w:hint="eastAsia" w:ascii="仿宋" w:hAnsi="仿宋" w:eastAsia="仿宋" w:cs="仿宋"/>
          <w:sz w:val="24"/>
          <w:szCs w:val="24"/>
        </w:rPr>
        <w:t xml:space="preserve"> </w:t>
      </w:r>
    </w:p>
    <w:p w14:paraId="6A4AD03C">
      <w:pPr>
        <w:spacing w:before="166" w:line="360" w:lineRule="auto"/>
        <w:ind w:left="423" w:right="3018" w:rightChars="0"/>
        <w:rPr>
          <w:rFonts w:hint="eastAsia" w:ascii="仿宋" w:hAnsi="仿宋" w:eastAsia="仿宋" w:cs="仿宋"/>
          <w:sz w:val="24"/>
          <w:szCs w:val="24"/>
        </w:rPr>
      </w:pPr>
      <w:r>
        <w:rPr>
          <w:rFonts w:hint="eastAsia" w:ascii="仿宋" w:hAnsi="仿宋" w:eastAsia="仿宋" w:cs="仿宋"/>
          <w:spacing w:val="5"/>
          <w:sz w:val="24"/>
          <w:szCs w:val="24"/>
        </w:rPr>
        <w:t>工资性工程款比例约定：</w:t>
      </w:r>
      <w:r>
        <w:rPr>
          <w:rFonts w:hint="eastAsia" w:ascii="仿宋" w:hAnsi="仿宋" w:eastAsia="仿宋" w:cs="仿宋"/>
          <w:spacing w:val="5"/>
          <w:sz w:val="24"/>
          <w:szCs w:val="24"/>
          <w:u w:val="single" w:color="auto"/>
        </w:rPr>
        <w:t xml:space="preserve">     /</w:t>
      </w:r>
      <w:r>
        <w:rPr>
          <w:rFonts w:hint="eastAsia" w:ascii="仿宋" w:hAnsi="仿宋" w:eastAsia="仿宋" w:cs="仿宋"/>
          <w:spacing w:val="6"/>
          <w:sz w:val="24"/>
          <w:szCs w:val="24"/>
          <w:u w:val="single" w:color="auto"/>
        </w:rPr>
        <w:t xml:space="preserve">       </w:t>
      </w:r>
      <w:r>
        <w:rPr>
          <w:rFonts w:hint="eastAsia" w:ascii="仿宋" w:hAnsi="仿宋" w:eastAsia="仿宋" w:cs="仿宋"/>
          <w:spacing w:val="5"/>
          <w:sz w:val="24"/>
          <w:szCs w:val="24"/>
        </w:rPr>
        <w:t>。</w:t>
      </w:r>
    </w:p>
    <w:p w14:paraId="4CC408AF">
      <w:pPr>
        <w:spacing w:before="30" w:line="360" w:lineRule="auto"/>
        <w:ind w:right="86" w:firstLine="435"/>
        <w:rPr>
          <w:rFonts w:hint="eastAsia" w:ascii="仿宋" w:hAnsi="仿宋" w:eastAsia="仿宋" w:cs="仿宋"/>
          <w:sz w:val="24"/>
          <w:szCs w:val="24"/>
        </w:rPr>
      </w:pPr>
      <w:r>
        <w:rPr>
          <w:rFonts w:hint="eastAsia" w:ascii="仿宋" w:hAnsi="仿宋" w:eastAsia="仿宋" w:cs="仿宋"/>
          <w:spacing w:val="7"/>
          <w:sz w:val="24"/>
          <w:szCs w:val="24"/>
        </w:rPr>
        <w:t>12.3.5</w:t>
      </w:r>
      <w:r>
        <w:rPr>
          <w:rFonts w:hint="eastAsia" w:ascii="仿宋" w:hAnsi="仿宋" w:eastAsia="仿宋" w:cs="仿宋"/>
          <w:spacing w:val="-16"/>
          <w:sz w:val="24"/>
          <w:szCs w:val="24"/>
        </w:rPr>
        <w:t xml:space="preserve"> </w:t>
      </w:r>
      <w:r>
        <w:rPr>
          <w:rFonts w:hint="eastAsia" w:ascii="仿宋" w:hAnsi="仿宋" w:eastAsia="仿宋" w:cs="仿宋"/>
          <w:spacing w:val="7"/>
          <w:sz w:val="24"/>
          <w:szCs w:val="24"/>
        </w:rPr>
        <w:t>总价合同采用支付分解表计量支付的，是否适用第</w:t>
      </w:r>
      <w:r>
        <w:rPr>
          <w:rFonts w:hint="eastAsia" w:ascii="仿宋" w:hAnsi="仿宋" w:eastAsia="仿宋" w:cs="仿宋"/>
          <w:spacing w:val="-21"/>
          <w:sz w:val="24"/>
          <w:szCs w:val="24"/>
        </w:rPr>
        <w:t xml:space="preserve"> </w:t>
      </w:r>
      <w:r>
        <w:rPr>
          <w:rFonts w:hint="eastAsia" w:ascii="仿宋" w:hAnsi="仿宋" w:eastAsia="仿宋" w:cs="仿宋"/>
          <w:spacing w:val="7"/>
          <w:sz w:val="24"/>
          <w:szCs w:val="24"/>
        </w:rPr>
        <w:t>12.3.4 项〔总价合同的计量〕约定进行计</w:t>
      </w:r>
      <w:r>
        <w:rPr>
          <w:rFonts w:hint="eastAsia" w:ascii="仿宋" w:hAnsi="仿宋" w:eastAsia="仿宋" w:cs="仿宋"/>
          <w:spacing w:val="2"/>
          <w:sz w:val="24"/>
          <w:szCs w:val="24"/>
        </w:rPr>
        <w:t>量：</w:t>
      </w:r>
      <w:r>
        <w:rPr>
          <w:rFonts w:hint="eastAsia" w:ascii="仿宋" w:hAnsi="仿宋" w:eastAsia="仿宋" w:cs="仿宋"/>
          <w:spacing w:val="7"/>
          <w:sz w:val="24"/>
          <w:szCs w:val="24"/>
          <w:u w:val="single" w:color="auto"/>
        </w:rPr>
        <w:t xml:space="preserve">   </w:t>
      </w:r>
      <w:r>
        <w:rPr>
          <w:rFonts w:hint="eastAsia" w:ascii="仿宋" w:hAnsi="仿宋" w:eastAsia="仿宋" w:cs="仿宋"/>
          <w:spacing w:val="2"/>
          <w:sz w:val="24"/>
          <w:szCs w:val="24"/>
          <w:u w:val="single" w:color="auto"/>
        </w:rPr>
        <w:t>/</w:t>
      </w:r>
      <w:r>
        <w:rPr>
          <w:rFonts w:hint="eastAsia" w:ascii="仿宋" w:hAnsi="仿宋" w:eastAsia="仿宋" w:cs="仿宋"/>
          <w:spacing w:val="4"/>
          <w:sz w:val="24"/>
          <w:szCs w:val="24"/>
          <w:u w:val="single" w:color="auto"/>
        </w:rPr>
        <w:t xml:space="preserve">          </w:t>
      </w:r>
      <w:r>
        <w:rPr>
          <w:rFonts w:hint="eastAsia" w:ascii="仿宋" w:hAnsi="仿宋" w:eastAsia="仿宋" w:cs="仿宋"/>
          <w:spacing w:val="2"/>
          <w:sz w:val="24"/>
          <w:szCs w:val="24"/>
        </w:rPr>
        <w:t>。</w:t>
      </w:r>
    </w:p>
    <w:p w14:paraId="550664FD">
      <w:pPr>
        <w:spacing w:before="158" w:line="360" w:lineRule="auto"/>
        <w:ind w:left="436"/>
        <w:rPr>
          <w:rFonts w:hint="eastAsia" w:ascii="仿宋" w:hAnsi="仿宋" w:eastAsia="仿宋" w:cs="仿宋"/>
          <w:sz w:val="24"/>
          <w:szCs w:val="24"/>
        </w:rPr>
      </w:pPr>
      <w:r>
        <w:rPr>
          <w:rFonts w:hint="eastAsia" w:ascii="仿宋" w:hAnsi="仿宋" w:eastAsia="仿宋" w:cs="仿宋"/>
          <w:spacing w:val="6"/>
          <w:sz w:val="24"/>
          <w:szCs w:val="24"/>
        </w:rPr>
        <w:t>12.3.6 其他价格形式合同的计量</w:t>
      </w:r>
    </w:p>
    <w:p w14:paraId="6190D950">
      <w:pPr>
        <w:spacing w:before="164" w:line="360" w:lineRule="auto"/>
        <w:ind w:left="421"/>
        <w:rPr>
          <w:rFonts w:hint="eastAsia" w:ascii="仿宋" w:hAnsi="仿宋" w:eastAsia="仿宋" w:cs="仿宋"/>
          <w:sz w:val="24"/>
          <w:szCs w:val="24"/>
        </w:rPr>
      </w:pPr>
      <w:r>
        <w:rPr>
          <w:rFonts w:hint="eastAsia" w:ascii="仿宋" w:hAnsi="仿宋" w:eastAsia="仿宋" w:cs="仿宋"/>
          <w:spacing w:val="7"/>
          <w:sz w:val="24"/>
          <w:szCs w:val="24"/>
        </w:rPr>
        <w:t>其他价格形式的计量方式和程序：</w:t>
      </w:r>
      <w:r>
        <w:rPr>
          <w:rFonts w:hint="eastAsia" w:ascii="仿宋" w:hAnsi="仿宋" w:eastAsia="仿宋" w:cs="仿宋"/>
          <w:spacing w:val="7"/>
          <w:sz w:val="24"/>
          <w:szCs w:val="24"/>
          <w:u w:val="single" w:color="auto"/>
        </w:rPr>
        <w:t xml:space="preserve">      /      </w:t>
      </w:r>
      <w:r>
        <w:rPr>
          <w:rFonts w:hint="eastAsia" w:ascii="仿宋" w:hAnsi="仿宋" w:eastAsia="仿宋" w:cs="仿宋"/>
          <w:spacing w:val="6"/>
          <w:sz w:val="24"/>
          <w:szCs w:val="24"/>
          <w:u w:val="single" w:color="auto"/>
        </w:rPr>
        <w:t xml:space="preserve"> </w:t>
      </w:r>
      <w:r>
        <w:rPr>
          <w:rFonts w:hint="eastAsia" w:ascii="仿宋" w:hAnsi="仿宋" w:eastAsia="仿宋" w:cs="仿宋"/>
          <w:spacing w:val="6"/>
          <w:sz w:val="24"/>
          <w:szCs w:val="24"/>
        </w:rPr>
        <w:t>。</w:t>
      </w:r>
    </w:p>
    <w:p w14:paraId="5F374402">
      <w:pPr>
        <w:spacing w:before="162" w:line="360" w:lineRule="auto"/>
        <w:ind w:left="436"/>
        <w:rPr>
          <w:rFonts w:hint="eastAsia" w:ascii="仿宋" w:hAnsi="仿宋" w:eastAsia="仿宋" w:cs="仿宋"/>
          <w:sz w:val="24"/>
          <w:szCs w:val="24"/>
        </w:rPr>
      </w:pPr>
      <w:r>
        <w:rPr>
          <w:rFonts w:hint="eastAsia" w:ascii="仿宋" w:hAnsi="仿宋" w:eastAsia="仿宋" w:cs="仿宋"/>
          <w:spacing w:val="5"/>
          <w:sz w:val="24"/>
          <w:szCs w:val="24"/>
        </w:rPr>
        <w:t>12.4 工程进度款支付</w:t>
      </w:r>
    </w:p>
    <w:p w14:paraId="414DAAC9">
      <w:pPr>
        <w:spacing w:before="41" w:line="360" w:lineRule="auto"/>
        <w:ind w:left="435"/>
        <w:rPr>
          <w:rFonts w:hint="eastAsia" w:ascii="仿宋" w:hAnsi="仿宋" w:eastAsia="仿宋" w:cs="仿宋"/>
          <w:sz w:val="24"/>
          <w:szCs w:val="24"/>
        </w:rPr>
      </w:pPr>
      <w:r>
        <w:rPr>
          <w:rFonts w:hint="eastAsia" w:ascii="仿宋" w:hAnsi="仿宋" w:eastAsia="仿宋" w:cs="仿宋"/>
          <w:spacing w:val="5"/>
          <w:sz w:val="24"/>
          <w:szCs w:val="24"/>
        </w:rPr>
        <w:t>12.4.1</w:t>
      </w:r>
      <w:r>
        <w:rPr>
          <w:rFonts w:hint="eastAsia" w:ascii="仿宋" w:hAnsi="仿宋" w:eastAsia="仿宋" w:cs="仿宋"/>
          <w:spacing w:val="-29"/>
          <w:sz w:val="24"/>
          <w:szCs w:val="24"/>
        </w:rPr>
        <w:t xml:space="preserve"> </w:t>
      </w:r>
      <w:r>
        <w:rPr>
          <w:rFonts w:hint="eastAsia" w:ascii="仿宋" w:hAnsi="仿宋" w:eastAsia="仿宋" w:cs="仿宋"/>
          <w:b/>
          <w:bCs/>
          <w:spacing w:val="5"/>
          <w:sz w:val="24"/>
          <w:szCs w:val="24"/>
          <w:u w:val="single" w:color="auto"/>
        </w:rPr>
        <w:t>进度款的支付方式和时间：</w:t>
      </w:r>
    </w:p>
    <w:p w14:paraId="1AE8ACED">
      <w:pPr>
        <w:pStyle w:val="32"/>
        <w:widowControl w:val="0"/>
        <w:numPr>
          <w:ilvl w:val="0"/>
          <w:numId w:val="0"/>
        </w:numPr>
        <w:snapToGrid w:val="0"/>
        <w:spacing w:line="360" w:lineRule="auto"/>
        <w:ind w:firstLine="240" w:firstLineChars="100"/>
        <w:jc w:val="both"/>
        <w:rPr>
          <w:rFonts w:hint="eastAsia" w:ascii="仿宋" w:hAnsi="仿宋" w:eastAsia="仿宋" w:cs="仿宋"/>
          <w:bCs/>
          <w:snapToGrid w:val="0"/>
          <w:color w:val="auto"/>
          <w:sz w:val="24"/>
          <w:szCs w:val="24"/>
          <w:highlight w:val="none"/>
        </w:rPr>
      </w:pPr>
      <w:r>
        <w:rPr>
          <w:rFonts w:hint="eastAsia" w:ascii="仿宋" w:hAnsi="仿宋" w:eastAsia="仿宋" w:cs="仿宋"/>
          <w:bCs/>
          <w:snapToGrid w:val="0"/>
          <w:color w:val="auto"/>
          <w:sz w:val="24"/>
          <w:szCs w:val="24"/>
          <w:highlight w:val="none"/>
        </w:rPr>
        <w:t>（1）合同生效以及开工后，发包人支付</w:t>
      </w:r>
      <w:r>
        <w:rPr>
          <w:rFonts w:hint="eastAsia" w:ascii="仿宋" w:hAnsi="仿宋" w:eastAsia="仿宋" w:cs="仿宋"/>
          <w:bCs/>
          <w:snapToGrid w:val="0"/>
          <w:color w:val="auto"/>
          <w:sz w:val="24"/>
          <w:szCs w:val="24"/>
          <w:highlight w:val="none"/>
          <w:lang w:val="en-US" w:eastAsia="zh-CN"/>
        </w:rPr>
        <w:t>至</w:t>
      </w:r>
      <w:r>
        <w:rPr>
          <w:rFonts w:hint="eastAsia" w:ascii="仿宋" w:hAnsi="仿宋" w:eastAsia="仿宋" w:cs="仿宋"/>
          <w:bCs/>
          <w:snapToGrid w:val="0"/>
          <w:color w:val="auto"/>
          <w:sz w:val="24"/>
          <w:szCs w:val="24"/>
          <w:highlight w:val="none"/>
        </w:rPr>
        <w:t>合同价的</w:t>
      </w:r>
      <w:r>
        <w:rPr>
          <w:rFonts w:hint="eastAsia" w:ascii="仿宋" w:hAnsi="仿宋" w:eastAsia="仿宋" w:cs="仿宋"/>
          <w:bCs/>
          <w:snapToGrid w:val="0"/>
          <w:color w:val="auto"/>
          <w:sz w:val="24"/>
          <w:szCs w:val="24"/>
          <w:highlight w:val="none"/>
          <w:lang w:val="en-US" w:eastAsia="zh-CN"/>
        </w:rPr>
        <w:t>4</w:t>
      </w:r>
      <w:r>
        <w:rPr>
          <w:rFonts w:hint="eastAsia" w:ascii="仿宋" w:hAnsi="仿宋" w:eastAsia="仿宋" w:cs="仿宋"/>
          <w:bCs/>
          <w:snapToGrid w:val="0"/>
          <w:color w:val="auto"/>
          <w:sz w:val="24"/>
          <w:szCs w:val="24"/>
          <w:highlight w:val="none"/>
        </w:rPr>
        <w:t>0%作为预付款给承包人。</w:t>
      </w:r>
    </w:p>
    <w:p w14:paraId="5AD5AF03">
      <w:pPr>
        <w:pStyle w:val="32"/>
        <w:widowControl w:val="0"/>
        <w:numPr>
          <w:ilvl w:val="0"/>
          <w:numId w:val="0"/>
        </w:numPr>
        <w:snapToGrid w:val="0"/>
        <w:spacing w:line="360" w:lineRule="auto"/>
        <w:ind w:firstLine="240" w:firstLineChars="100"/>
        <w:jc w:val="both"/>
        <w:rPr>
          <w:rFonts w:hint="default" w:ascii="仿宋" w:hAnsi="仿宋" w:eastAsia="仿宋" w:cs="仿宋"/>
          <w:bCs/>
          <w:snapToGrid w:val="0"/>
          <w:color w:val="auto"/>
          <w:sz w:val="24"/>
          <w:szCs w:val="24"/>
          <w:highlight w:val="none"/>
          <w:lang w:val="en-US" w:eastAsia="zh-CN"/>
        </w:rPr>
      </w:pPr>
      <w:r>
        <w:rPr>
          <w:rFonts w:hint="eastAsia" w:ascii="仿宋" w:hAnsi="仿宋" w:eastAsia="仿宋" w:cs="仿宋"/>
          <w:bCs/>
          <w:snapToGrid w:val="0"/>
          <w:color w:val="auto"/>
          <w:sz w:val="24"/>
          <w:szCs w:val="24"/>
          <w:highlight w:val="none"/>
        </w:rPr>
        <w:t>（2）工程量未做调整的，在工程竣工验收合格后，发包人在收到完整的竣工资料和供应商发票</w:t>
      </w:r>
      <w:r>
        <w:rPr>
          <w:rFonts w:hint="eastAsia" w:ascii="仿宋" w:hAnsi="仿宋" w:eastAsia="仿宋" w:cs="仿宋"/>
          <w:bCs/>
          <w:snapToGrid w:val="0"/>
          <w:color w:val="auto"/>
          <w:sz w:val="24"/>
          <w:szCs w:val="24"/>
          <w:highlight w:val="none"/>
          <w:lang w:val="en-US" w:eastAsia="zh-CN"/>
        </w:rPr>
        <w:t>且收到</w:t>
      </w:r>
      <w:r>
        <w:rPr>
          <w:rFonts w:hint="eastAsia" w:ascii="仿宋" w:hAnsi="仿宋" w:eastAsia="仿宋" w:cs="仿宋"/>
          <w:spacing w:val="8"/>
          <w:sz w:val="24"/>
          <w:szCs w:val="24"/>
          <w:u w:val="single" w:color="auto"/>
        </w:rPr>
        <w:t>承包人缴纳</w:t>
      </w:r>
      <w:r>
        <w:rPr>
          <w:rFonts w:hint="eastAsia" w:ascii="仿宋" w:hAnsi="仿宋" w:eastAsia="仿宋" w:cs="仿宋"/>
          <w:spacing w:val="8"/>
          <w:sz w:val="24"/>
          <w:szCs w:val="24"/>
          <w:u w:val="single" w:color="auto"/>
          <w:lang w:val="en-US" w:eastAsia="zh-CN"/>
        </w:rPr>
        <w:t>的</w:t>
      </w:r>
      <w:r>
        <w:rPr>
          <w:rFonts w:hint="eastAsia" w:ascii="仿宋" w:hAnsi="仿宋" w:eastAsia="仿宋" w:cs="仿宋"/>
          <w:spacing w:val="8"/>
          <w:sz w:val="24"/>
          <w:szCs w:val="24"/>
          <w:u w:val="single" w:color="auto"/>
        </w:rPr>
        <w:t>质量保证金</w:t>
      </w:r>
      <w:r>
        <w:rPr>
          <w:rFonts w:hint="eastAsia" w:ascii="仿宋" w:hAnsi="仿宋" w:eastAsia="仿宋" w:cs="仿宋"/>
          <w:bCs/>
          <w:snapToGrid w:val="0"/>
          <w:color w:val="auto"/>
          <w:sz w:val="24"/>
          <w:szCs w:val="24"/>
          <w:highlight w:val="none"/>
        </w:rPr>
        <w:t>后一次性支付剩余全部工程款。</w:t>
      </w:r>
    </w:p>
    <w:p w14:paraId="4ADDD91F">
      <w:pPr>
        <w:spacing w:before="30" w:line="360" w:lineRule="auto"/>
        <w:ind w:firstLine="240" w:firstLineChars="100"/>
        <w:rPr>
          <w:rFonts w:hint="eastAsia" w:ascii="仿宋" w:hAnsi="仿宋" w:eastAsia="仿宋" w:cs="仿宋"/>
          <w:bCs/>
          <w:snapToGrid w:val="0"/>
          <w:color w:val="auto"/>
          <w:sz w:val="24"/>
          <w:szCs w:val="24"/>
          <w:highlight w:val="none"/>
        </w:rPr>
      </w:pPr>
      <w:r>
        <w:rPr>
          <w:rFonts w:hint="eastAsia" w:ascii="仿宋" w:hAnsi="仿宋" w:eastAsia="仿宋" w:cs="仿宋"/>
          <w:bCs/>
          <w:snapToGrid w:val="0"/>
          <w:color w:val="auto"/>
          <w:sz w:val="24"/>
          <w:szCs w:val="24"/>
          <w:highlight w:val="none"/>
        </w:rPr>
        <w:t>（3）工程量出现变更的，在工程竣工验收合格后支付至合同价的85%，待工程结算审核结束后，发包人在收到完整的竣工资料和供应商发票</w:t>
      </w:r>
      <w:r>
        <w:rPr>
          <w:rFonts w:hint="eastAsia" w:ascii="仿宋" w:hAnsi="仿宋" w:eastAsia="仿宋" w:cs="仿宋"/>
          <w:bCs/>
          <w:snapToGrid w:val="0"/>
          <w:color w:val="auto"/>
          <w:sz w:val="24"/>
          <w:szCs w:val="24"/>
          <w:highlight w:val="none"/>
          <w:lang w:val="en-US" w:eastAsia="zh-CN"/>
        </w:rPr>
        <w:t>且收到</w:t>
      </w:r>
      <w:r>
        <w:rPr>
          <w:rFonts w:hint="eastAsia" w:ascii="仿宋" w:hAnsi="仿宋" w:eastAsia="仿宋" w:cs="仿宋"/>
          <w:spacing w:val="8"/>
          <w:sz w:val="24"/>
          <w:szCs w:val="24"/>
          <w:u w:val="single" w:color="auto"/>
        </w:rPr>
        <w:t>承包人缴纳</w:t>
      </w:r>
      <w:r>
        <w:rPr>
          <w:rFonts w:hint="eastAsia" w:ascii="仿宋" w:hAnsi="仿宋" w:eastAsia="仿宋" w:cs="仿宋"/>
          <w:spacing w:val="8"/>
          <w:sz w:val="24"/>
          <w:szCs w:val="24"/>
          <w:u w:val="single" w:color="auto"/>
          <w:lang w:val="en-US" w:eastAsia="zh-CN"/>
        </w:rPr>
        <w:t>的</w:t>
      </w:r>
      <w:r>
        <w:rPr>
          <w:rFonts w:hint="eastAsia" w:ascii="仿宋" w:hAnsi="仿宋" w:eastAsia="仿宋" w:cs="仿宋"/>
          <w:spacing w:val="8"/>
          <w:sz w:val="24"/>
          <w:szCs w:val="24"/>
          <w:u w:val="single" w:color="auto"/>
        </w:rPr>
        <w:t>质量保证金</w:t>
      </w:r>
      <w:r>
        <w:rPr>
          <w:rFonts w:hint="eastAsia" w:ascii="仿宋" w:hAnsi="仿宋" w:eastAsia="仿宋" w:cs="仿宋"/>
          <w:bCs/>
          <w:snapToGrid w:val="0"/>
          <w:color w:val="auto"/>
          <w:sz w:val="24"/>
          <w:szCs w:val="24"/>
          <w:highlight w:val="none"/>
          <w:lang w:val="en-US" w:eastAsia="zh-CN"/>
        </w:rPr>
        <w:t>后</w:t>
      </w:r>
      <w:r>
        <w:rPr>
          <w:rFonts w:hint="eastAsia" w:ascii="仿宋" w:hAnsi="仿宋" w:eastAsia="仿宋" w:cs="仿宋"/>
          <w:bCs/>
          <w:snapToGrid w:val="0"/>
          <w:color w:val="auto"/>
          <w:sz w:val="24"/>
          <w:szCs w:val="24"/>
          <w:highlight w:val="none"/>
        </w:rPr>
        <w:t>一次性支付经审定后剩余全部工程款。</w:t>
      </w:r>
    </w:p>
    <w:p w14:paraId="20E61DF7">
      <w:pPr>
        <w:spacing w:before="30" w:line="360" w:lineRule="auto"/>
        <w:ind w:left="435"/>
        <w:rPr>
          <w:rFonts w:hint="eastAsia" w:ascii="仿宋" w:hAnsi="仿宋" w:eastAsia="仿宋" w:cs="仿宋"/>
          <w:sz w:val="24"/>
          <w:szCs w:val="24"/>
        </w:rPr>
      </w:pPr>
      <w:r>
        <w:rPr>
          <w:rFonts w:hint="eastAsia" w:ascii="仿宋" w:hAnsi="仿宋" w:eastAsia="仿宋" w:cs="仿宋"/>
          <w:spacing w:val="6"/>
          <w:sz w:val="24"/>
          <w:szCs w:val="24"/>
        </w:rPr>
        <w:t>12.4.2 进度付款申请单的编制</w:t>
      </w:r>
    </w:p>
    <w:p w14:paraId="0558ABF5">
      <w:pPr>
        <w:spacing w:before="161" w:line="360" w:lineRule="auto"/>
        <w:ind w:left="423"/>
        <w:rPr>
          <w:rFonts w:hint="eastAsia" w:ascii="仿宋" w:hAnsi="仿宋" w:eastAsia="仿宋" w:cs="仿宋"/>
          <w:sz w:val="24"/>
          <w:szCs w:val="24"/>
        </w:rPr>
      </w:pPr>
      <w:r>
        <w:rPr>
          <w:rFonts w:hint="eastAsia" w:ascii="仿宋" w:hAnsi="仿宋" w:eastAsia="仿宋" w:cs="仿宋"/>
          <w:spacing w:val="7"/>
          <w:sz w:val="24"/>
          <w:szCs w:val="24"/>
        </w:rPr>
        <w:t>关于进度付款申请单编制的约定：</w:t>
      </w:r>
      <w:r>
        <w:rPr>
          <w:rFonts w:hint="eastAsia" w:ascii="仿宋" w:hAnsi="仿宋" w:eastAsia="仿宋" w:cs="仿宋"/>
          <w:spacing w:val="7"/>
          <w:sz w:val="24"/>
          <w:szCs w:val="24"/>
          <w:u w:val="single" w:color="auto"/>
        </w:rPr>
        <w:t xml:space="preserve">     /      </w:t>
      </w:r>
      <w:r>
        <w:rPr>
          <w:rFonts w:hint="eastAsia" w:ascii="仿宋" w:hAnsi="仿宋" w:eastAsia="仿宋" w:cs="仿宋"/>
          <w:spacing w:val="7"/>
          <w:sz w:val="24"/>
          <w:szCs w:val="24"/>
        </w:rPr>
        <w:t>。</w:t>
      </w:r>
    </w:p>
    <w:p w14:paraId="667215DA">
      <w:pPr>
        <w:spacing w:before="161" w:line="360" w:lineRule="auto"/>
        <w:ind w:left="435"/>
        <w:rPr>
          <w:rFonts w:hint="eastAsia" w:ascii="仿宋" w:hAnsi="仿宋" w:eastAsia="仿宋" w:cs="仿宋"/>
          <w:sz w:val="24"/>
          <w:szCs w:val="24"/>
        </w:rPr>
      </w:pPr>
      <w:r>
        <w:rPr>
          <w:rFonts w:hint="eastAsia" w:ascii="仿宋" w:hAnsi="仿宋" w:eastAsia="仿宋" w:cs="仿宋"/>
          <w:spacing w:val="6"/>
          <w:sz w:val="24"/>
          <w:szCs w:val="24"/>
        </w:rPr>
        <w:t>12.4.3 进度付款申请单的提交</w:t>
      </w:r>
    </w:p>
    <w:p w14:paraId="0618E506">
      <w:pPr>
        <w:spacing w:before="164" w:line="360" w:lineRule="auto"/>
        <w:ind w:left="430"/>
        <w:rPr>
          <w:rFonts w:hint="eastAsia" w:ascii="仿宋" w:hAnsi="仿宋" w:eastAsia="仿宋" w:cs="仿宋"/>
          <w:sz w:val="24"/>
          <w:szCs w:val="24"/>
        </w:rPr>
      </w:pPr>
      <w:r>
        <w:rPr>
          <w:rFonts w:hint="eastAsia" w:ascii="仿宋" w:hAnsi="仿宋" w:eastAsia="仿宋" w:cs="仿宋"/>
          <w:spacing w:val="7"/>
          <w:sz w:val="24"/>
          <w:szCs w:val="24"/>
        </w:rPr>
        <w:t>（1）单价合同进度付款申请单提交的约定：</w:t>
      </w:r>
      <w:r>
        <w:rPr>
          <w:rFonts w:hint="eastAsia" w:ascii="仿宋" w:hAnsi="仿宋" w:eastAsia="仿宋" w:cs="仿宋"/>
          <w:spacing w:val="7"/>
          <w:sz w:val="24"/>
          <w:szCs w:val="24"/>
          <w:u w:val="single" w:color="auto"/>
        </w:rPr>
        <w:t xml:space="preserve">     /     </w:t>
      </w:r>
      <w:r>
        <w:rPr>
          <w:rFonts w:hint="eastAsia" w:ascii="仿宋" w:hAnsi="仿宋" w:eastAsia="仿宋" w:cs="仿宋"/>
          <w:spacing w:val="7"/>
          <w:sz w:val="24"/>
          <w:szCs w:val="24"/>
        </w:rPr>
        <w:t>。</w:t>
      </w:r>
    </w:p>
    <w:p w14:paraId="61924B1F">
      <w:pPr>
        <w:spacing w:before="163" w:line="360" w:lineRule="auto"/>
        <w:ind w:left="430"/>
        <w:rPr>
          <w:rFonts w:hint="eastAsia" w:ascii="仿宋" w:hAnsi="仿宋" w:eastAsia="仿宋" w:cs="仿宋"/>
          <w:sz w:val="24"/>
          <w:szCs w:val="24"/>
        </w:rPr>
      </w:pPr>
      <w:r>
        <w:rPr>
          <w:rFonts w:hint="eastAsia" w:ascii="仿宋" w:hAnsi="仿宋" w:eastAsia="仿宋" w:cs="仿宋"/>
          <w:spacing w:val="7"/>
          <w:sz w:val="24"/>
          <w:szCs w:val="24"/>
        </w:rPr>
        <w:t>（2）总价合同进度付款申请单提交的约定：</w:t>
      </w:r>
      <w:r>
        <w:rPr>
          <w:rFonts w:hint="eastAsia" w:ascii="仿宋" w:hAnsi="仿宋" w:eastAsia="仿宋" w:cs="仿宋"/>
          <w:spacing w:val="7"/>
          <w:sz w:val="24"/>
          <w:szCs w:val="24"/>
          <w:u w:val="single" w:color="auto"/>
        </w:rPr>
        <w:t xml:space="preserve">     /   </w:t>
      </w:r>
      <w:r>
        <w:rPr>
          <w:rFonts w:hint="eastAsia" w:ascii="仿宋" w:hAnsi="仿宋" w:eastAsia="仿宋" w:cs="仿宋"/>
          <w:spacing w:val="7"/>
          <w:sz w:val="24"/>
          <w:szCs w:val="24"/>
        </w:rPr>
        <w:t>。</w:t>
      </w:r>
    </w:p>
    <w:p w14:paraId="6599E421">
      <w:pPr>
        <w:spacing w:before="163" w:line="360" w:lineRule="auto"/>
        <w:ind w:left="430"/>
        <w:rPr>
          <w:rFonts w:hint="eastAsia" w:ascii="仿宋" w:hAnsi="仿宋" w:eastAsia="仿宋" w:cs="仿宋"/>
          <w:sz w:val="24"/>
          <w:szCs w:val="24"/>
        </w:rPr>
      </w:pPr>
      <w:r>
        <w:rPr>
          <w:rFonts w:hint="eastAsia" w:ascii="仿宋" w:hAnsi="仿宋" w:eastAsia="仿宋" w:cs="仿宋"/>
          <w:spacing w:val="8"/>
          <w:sz w:val="24"/>
          <w:szCs w:val="24"/>
        </w:rPr>
        <w:t>（3）其他价格形式合同进度付款申请单提交的约定</w:t>
      </w:r>
      <w:r>
        <w:rPr>
          <w:rFonts w:hint="eastAsia" w:ascii="仿宋" w:hAnsi="仿宋" w:eastAsia="仿宋" w:cs="仿宋"/>
          <w:spacing w:val="7"/>
          <w:sz w:val="24"/>
          <w:szCs w:val="24"/>
        </w:rPr>
        <w:t>：</w:t>
      </w:r>
      <w:r>
        <w:rPr>
          <w:rFonts w:hint="eastAsia" w:ascii="仿宋" w:hAnsi="仿宋" w:eastAsia="仿宋" w:cs="仿宋"/>
          <w:spacing w:val="7"/>
          <w:sz w:val="24"/>
          <w:szCs w:val="24"/>
          <w:u w:val="single" w:color="auto"/>
        </w:rPr>
        <w:t xml:space="preserve">   /    </w:t>
      </w:r>
      <w:r>
        <w:rPr>
          <w:rFonts w:hint="eastAsia" w:ascii="仿宋" w:hAnsi="仿宋" w:eastAsia="仿宋" w:cs="仿宋"/>
          <w:spacing w:val="7"/>
          <w:sz w:val="24"/>
          <w:szCs w:val="24"/>
        </w:rPr>
        <w:t>。</w:t>
      </w:r>
    </w:p>
    <w:p w14:paraId="71987924">
      <w:pPr>
        <w:spacing w:before="163" w:line="360" w:lineRule="auto"/>
        <w:ind w:left="435"/>
        <w:rPr>
          <w:rFonts w:hint="eastAsia" w:ascii="仿宋" w:hAnsi="仿宋" w:eastAsia="仿宋" w:cs="仿宋"/>
          <w:sz w:val="24"/>
          <w:szCs w:val="24"/>
        </w:rPr>
      </w:pPr>
      <w:r>
        <w:rPr>
          <w:rFonts w:hint="eastAsia" w:ascii="仿宋" w:hAnsi="仿宋" w:eastAsia="仿宋" w:cs="仿宋"/>
          <w:spacing w:val="5"/>
          <w:sz w:val="24"/>
          <w:szCs w:val="24"/>
        </w:rPr>
        <w:t>12.4.4 进度款审核和支付</w:t>
      </w:r>
    </w:p>
    <w:p w14:paraId="7D91180B">
      <w:pPr>
        <w:spacing w:before="161" w:line="360" w:lineRule="auto"/>
        <w:ind w:left="430"/>
        <w:rPr>
          <w:rFonts w:hint="eastAsia" w:ascii="仿宋" w:hAnsi="仿宋" w:eastAsia="仿宋" w:cs="仿宋"/>
          <w:sz w:val="24"/>
          <w:szCs w:val="24"/>
        </w:rPr>
      </w:pPr>
      <w:r>
        <w:rPr>
          <w:rFonts w:hint="eastAsia" w:ascii="仿宋" w:hAnsi="仿宋" w:eastAsia="仿宋" w:cs="仿宋"/>
          <w:spacing w:val="8"/>
          <w:sz w:val="24"/>
          <w:szCs w:val="24"/>
        </w:rPr>
        <w:t>（1）发包人完成审批并签发进度款支付证书的期限：</w:t>
      </w:r>
      <w:r>
        <w:rPr>
          <w:rFonts w:hint="eastAsia" w:ascii="仿宋" w:hAnsi="仿宋" w:eastAsia="仿宋" w:cs="仿宋"/>
          <w:spacing w:val="7"/>
          <w:sz w:val="24"/>
          <w:szCs w:val="24"/>
          <w:u w:val="single" w:color="auto"/>
        </w:rPr>
        <w:t xml:space="preserve">   /   </w:t>
      </w:r>
      <w:r>
        <w:rPr>
          <w:rFonts w:hint="eastAsia" w:ascii="仿宋" w:hAnsi="仿宋" w:eastAsia="仿宋" w:cs="仿宋"/>
          <w:spacing w:val="7"/>
          <w:sz w:val="24"/>
          <w:szCs w:val="24"/>
        </w:rPr>
        <w:t>。</w:t>
      </w:r>
    </w:p>
    <w:p w14:paraId="4CB14C65">
      <w:pPr>
        <w:spacing w:before="162" w:line="360" w:lineRule="auto"/>
        <w:ind w:left="430"/>
        <w:rPr>
          <w:rFonts w:hint="eastAsia" w:ascii="仿宋" w:hAnsi="仿宋" w:eastAsia="仿宋" w:cs="仿宋"/>
          <w:sz w:val="24"/>
          <w:szCs w:val="24"/>
        </w:rPr>
      </w:pPr>
      <w:r>
        <w:rPr>
          <w:rFonts w:hint="eastAsia" w:ascii="仿宋" w:hAnsi="仿宋" w:eastAsia="仿宋" w:cs="仿宋"/>
          <w:spacing w:val="6"/>
          <w:sz w:val="24"/>
          <w:szCs w:val="24"/>
        </w:rPr>
        <w:t>（2）发包人支付进度款的期限：</w:t>
      </w:r>
      <w:r>
        <w:rPr>
          <w:rFonts w:hint="eastAsia" w:ascii="仿宋" w:hAnsi="仿宋" w:eastAsia="仿宋" w:cs="仿宋"/>
          <w:spacing w:val="6"/>
          <w:sz w:val="24"/>
          <w:szCs w:val="24"/>
          <w:u w:val="single" w:color="auto"/>
        </w:rPr>
        <w:t xml:space="preserve">     /     </w:t>
      </w:r>
      <w:r>
        <w:rPr>
          <w:rFonts w:hint="eastAsia" w:ascii="仿宋" w:hAnsi="仿宋" w:eastAsia="仿宋" w:cs="仿宋"/>
          <w:spacing w:val="6"/>
          <w:sz w:val="24"/>
          <w:szCs w:val="24"/>
        </w:rPr>
        <w:t>。</w:t>
      </w:r>
    </w:p>
    <w:p w14:paraId="6FD2326D">
      <w:pPr>
        <w:spacing w:before="163" w:line="360" w:lineRule="auto"/>
        <w:ind w:left="528"/>
        <w:rPr>
          <w:rFonts w:hint="eastAsia" w:ascii="仿宋" w:hAnsi="仿宋" w:eastAsia="仿宋" w:cs="仿宋"/>
          <w:sz w:val="24"/>
          <w:szCs w:val="24"/>
        </w:rPr>
      </w:pPr>
      <w:r>
        <w:rPr>
          <w:rFonts w:hint="eastAsia" w:ascii="仿宋" w:hAnsi="仿宋" w:eastAsia="仿宋" w:cs="仿宋"/>
          <w:spacing w:val="7"/>
          <w:sz w:val="24"/>
          <w:szCs w:val="24"/>
        </w:rPr>
        <w:t>发包人逾期支付进度款的违约金的计算方式：</w:t>
      </w:r>
      <w:r>
        <w:rPr>
          <w:rFonts w:hint="eastAsia" w:ascii="仿宋" w:hAnsi="仿宋" w:eastAsia="仿宋" w:cs="仿宋"/>
          <w:spacing w:val="7"/>
          <w:sz w:val="24"/>
          <w:szCs w:val="24"/>
          <w:u w:val="single" w:color="auto"/>
        </w:rPr>
        <w:t xml:space="preserve">    /     </w:t>
      </w:r>
      <w:r>
        <w:rPr>
          <w:rFonts w:hint="eastAsia" w:ascii="仿宋" w:hAnsi="仿宋" w:eastAsia="仿宋" w:cs="仿宋"/>
          <w:spacing w:val="7"/>
          <w:sz w:val="24"/>
          <w:szCs w:val="24"/>
        </w:rPr>
        <w:t>。</w:t>
      </w:r>
    </w:p>
    <w:p w14:paraId="376795F9">
      <w:pPr>
        <w:spacing w:before="161" w:line="360" w:lineRule="auto"/>
        <w:ind w:left="541"/>
        <w:rPr>
          <w:rFonts w:hint="eastAsia" w:ascii="仿宋" w:hAnsi="仿宋" w:eastAsia="仿宋" w:cs="仿宋"/>
          <w:sz w:val="24"/>
          <w:szCs w:val="24"/>
        </w:rPr>
      </w:pPr>
      <w:r>
        <w:rPr>
          <w:rFonts w:hint="eastAsia" w:ascii="仿宋" w:hAnsi="仿宋" w:eastAsia="仿宋" w:cs="仿宋"/>
          <w:spacing w:val="5"/>
          <w:sz w:val="24"/>
          <w:szCs w:val="24"/>
        </w:rPr>
        <w:t>12.4.6 支付分解表的编制</w:t>
      </w:r>
    </w:p>
    <w:p w14:paraId="464583A9">
      <w:pPr>
        <w:spacing w:before="162" w:line="360" w:lineRule="auto"/>
        <w:ind w:left="422"/>
        <w:rPr>
          <w:rFonts w:hint="eastAsia" w:ascii="仿宋" w:hAnsi="仿宋" w:eastAsia="仿宋" w:cs="仿宋"/>
          <w:sz w:val="24"/>
          <w:szCs w:val="24"/>
        </w:rPr>
      </w:pPr>
      <w:r>
        <w:rPr>
          <w:rFonts w:hint="eastAsia" w:ascii="仿宋" w:hAnsi="仿宋" w:eastAsia="仿宋" w:cs="仿宋"/>
          <w:spacing w:val="7"/>
          <w:sz w:val="24"/>
          <w:szCs w:val="24"/>
        </w:rPr>
        <w:t>2、总价合同支付分解表的编制与审批：</w:t>
      </w:r>
      <w:r>
        <w:rPr>
          <w:rFonts w:hint="eastAsia" w:ascii="仿宋" w:hAnsi="仿宋" w:eastAsia="仿宋" w:cs="仿宋"/>
          <w:spacing w:val="7"/>
          <w:sz w:val="24"/>
          <w:szCs w:val="24"/>
          <w:u w:val="single" w:color="auto"/>
        </w:rPr>
        <w:t xml:space="preserve">   /     </w:t>
      </w:r>
      <w:r>
        <w:rPr>
          <w:rFonts w:hint="eastAsia" w:ascii="仿宋" w:hAnsi="仿宋" w:eastAsia="仿宋" w:cs="仿宋"/>
          <w:spacing w:val="7"/>
          <w:sz w:val="24"/>
          <w:szCs w:val="24"/>
        </w:rPr>
        <w:t>。</w:t>
      </w:r>
    </w:p>
    <w:p w14:paraId="00718539">
      <w:pPr>
        <w:spacing w:before="163" w:line="360" w:lineRule="auto"/>
        <w:ind w:left="424"/>
        <w:rPr>
          <w:rFonts w:hint="eastAsia" w:ascii="仿宋" w:hAnsi="仿宋" w:eastAsia="仿宋" w:cs="仿宋"/>
          <w:sz w:val="24"/>
          <w:szCs w:val="24"/>
        </w:rPr>
      </w:pPr>
      <w:r>
        <w:rPr>
          <w:rFonts w:hint="eastAsia" w:ascii="仿宋" w:hAnsi="仿宋" w:eastAsia="仿宋" w:cs="仿宋"/>
          <w:spacing w:val="8"/>
          <w:sz w:val="24"/>
          <w:szCs w:val="24"/>
        </w:rPr>
        <w:t>3、单价合同的总价项目支付分解表的编制与审批：</w:t>
      </w:r>
      <w:r>
        <w:rPr>
          <w:rFonts w:hint="eastAsia" w:ascii="仿宋" w:hAnsi="仿宋" w:eastAsia="仿宋" w:cs="仿宋"/>
          <w:spacing w:val="8"/>
          <w:sz w:val="24"/>
          <w:szCs w:val="24"/>
          <w:u w:val="single" w:color="auto"/>
        </w:rPr>
        <w:t xml:space="preserve"> </w:t>
      </w:r>
      <w:r>
        <w:rPr>
          <w:rFonts w:hint="eastAsia" w:ascii="仿宋" w:hAnsi="仿宋" w:eastAsia="仿宋" w:cs="仿宋"/>
          <w:spacing w:val="7"/>
          <w:sz w:val="24"/>
          <w:szCs w:val="24"/>
          <w:u w:val="single" w:color="auto"/>
        </w:rPr>
        <w:t xml:space="preserve">  /     </w:t>
      </w:r>
      <w:r>
        <w:rPr>
          <w:rFonts w:hint="eastAsia" w:ascii="仿宋" w:hAnsi="仿宋" w:eastAsia="仿宋" w:cs="仿宋"/>
          <w:spacing w:val="7"/>
          <w:sz w:val="24"/>
          <w:szCs w:val="24"/>
        </w:rPr>
        <w:t xml:space="preserve"> 。</w:t>
      </w:r>
    </w:p>
    <w:p w14:paraId="0FE78629">
      <w:pPr>
        <w:spacing w:before="66" w:line="360" w:lineRule="auto"/>
        <w:ind w:left="440"/>
        <w:outlineLvl w:val="1"/>
        <w:rPr>
          <w:rFonts w:hint="eastAsia" w:ascii="仿宋" w:hAnsi="仿宋" w:eastAsia="仿宋" w:cs="仿宋"/>
          <w:sz w:val="24"/>
          <w:szCs w:val="24"/>
        </w:rPr>
      </w:pPr>
      <w:r>
        <w:rPr>
          <w:rFonts w:hint="eastAsia" w:ascii="仿宋" w:hAnsi="仿宋" w:eastAsia="仿宋" w:cs="仿宋"/>
          <w:b/>
          <w:bCs/>
          <w:spacing w:val="4"/>
          <w:sz w:val="24"/>
          <w:szCs w:val="24"/>
        </w:rPr>
        <w:t>13.</w:t>
      </w:r>
      <w:r>
        <w:rPr>
          <w:rFonts w:hint="eastAsia" w:ascii="仿宋" w:hAnsi="仿宋" w:eastAsia="仿宋" w:cs="仿宋"/>
          <w:spacing w:val="4"/>
          <w:sz w:val="24"/>
          <w:szCs w:val="24"/>
        </w:rPr>
        <w:t xml:space="preserve"> </w:t>
      </w:r>
      <w:r>
        <w:rPr>
          <w:rFonts w:hint="eastAsia" w:ascii="仿宋" w:hAnsi="仿宋" w:eastAsia="仿宋" w:cs="仿宋"/>
          <w:b/>
          <w:bCs/>
          <w:spacing w:val="4"/>
          <w:sz w:val="24"/>
          <w:szCs w:val="24"/>
        </w:rPr>
        <w:t>验收和工程试车</w:t>
      </w:r>
    </w:p>
    <w:p w14:paraId="3AB4C6FF">
      <w:pPr>
        <w:spacing w:before="65" w:line="360" w:lineRule="auto"/>
        <w:ind w:left="435"/>
        <w:rPr>
          <w:rFonts w:hint="eastAsia" w:ascii="仿宋" w:hAnsi="仿宋" w:eastAsia="仿宋" w:cs="仿宋"/>
          <w:sz w:val="24"/>
          <w:szCs w:val="24"/>
        </w:rPr>
      </w:pPr>
      <w:r>
        <w:rPr>
          <w:rFonts w:hint="eastAsia" w:ascii="仿宋" w:hAnsi="仿宋" w:eastAsia="仿宋" w:cs="仿宋"/>
          <w:spacing w:val="4"/>
          <w:sz w:val="24"/>
          <w:szCs w:val="24"/>
        </w:rPr>
        <w:t>13.2 竣工验收</w:t>
      </w:r>
    </w:p>
    <w:p w14:paraId="5ED4D2FE">
      <w:pPr>
        <w:spacing w:before="163" w:line="360" w:lineRule="auto"/>
        <w:ind w:left="435"/>
        <w:rPr>
          <w:rFonts w:hint="eastAsia" w:ascii="仿宋" w:hAnsi="仿宋" w:eastAsia="仿宋" w:cs="仿宋"/>
          <w:sz w:val="24"/>
          <w:szCs w:val="24"/>
        </w:rPr>
      </w:pPr>
      <w:r>
        <w:rPr>
          <w:rFonts w:hint="eastAsia" w:ascii="仿宋" w:hAnsi="仿宋" w:eastAsia="仿宋" w:cs="仿宋"/>
          <w:spacing w:val="4"/>
          <w:sz w:val="24"/>
          <w:szCs w:val="24"/>
        </w:rPr>
        <w:t>13.2.2</w:t>
      </w:r>
      <w:r>
        <w:rPr>
          <w:rFonts w:hint="eastAsia" w:ascii="仿宋" w:hAnsi="仿宋" w:eastAsia="仿宋" w:cs="仿宋"/>
          <w:spacing w:val="-34"/>
          <w:sz w:val="24"/>
          <w:szCs w:val="24"/>
        </w:rPr>
        <w:t xml:space="preserve"> </w:t>
      </w:r>
      <w:r>
        <w:rPr>
          <w:rFonts w:hint="eastAsia" w:ascii="仿宋" w:hAnsi="仿宋" w:eastAsia="仿宋" w:cs="仿宋"/>
          <w:spacing w:val="4"/>
          <w:sz w:val="24"/>
          <w:szCs w:val="24"/>
        </w:rPr>
        <w:t>竣工验收程序</w:t>
      </w:r>
    </w:p>
    <w:p w14:paraId="09CA6749">
      <w:pPr>
        <w:spacing w:before="160" w:line="360" w:lineRule="auto"/>
        <w:ind w:right="86" w:firstLine="423"/>
        <w:rPr>
          <w:rFonts w:hint="eastAsia" w:ascii="仿宋" w:hAnsi="仿宋" w:eastAsia="仿宋" w:cs="仿宋"/>
          <w:sz w:val="24"/>
          <w:szCs w:val="24"/>
        </w:rPr>
      </w:pPr>
      <w:r>
        <w:rPr>
          <w:rFonts w:hint="eastAsia" w:ascii="仿宋" w:hAnsi="仿宋" w:eastAsia="仿宋" w:cs="仿宋"/>
          <w:spacing w:val="10"/>
          <w:sz w:val="24"/>
          <w:szCs w:val="24"/>
        </w:rPr>
        <w:t>关于竣工验收程序的约定：</w:t>
      </w:r>
      <w:r>
        <w:rPr>
          <w:rFonts w:hint="eastAsia" w:ascii="仿宋" w:hAnsi="仿宋" w:eastAsia="仿宋" w:cs="仿宋"/>
          <w:spacing w:val="10"/>
          <w:sz w:val="24"/>
          <w:szCs w:val="24"/>
          <w:u w:val="single" w:color="auto"/>
        </w:rPr>
        <w:t>竣工验收前十天向发包人提供竣工资料</w:t>
      </w:r>
      <w:r>
        <w:rPr>
          <w:rFonts w:hint="eastAsia" w:ascii="仿宋" w:hAnsi="仿宋" w:eastAsia="仿宋" w:cs="仿宋"/>
          <w:spacing w:val="9"/>
          <w:sz w:val="24"/>
          <w:szCs w:val="24"/>
          <w:u w:val="single" w:color="auto"/>
        </w:rPr>
        <w:t>及竣工验收报告一式四份，并附光</w:t>
      </w:r>
      <w:r>
        <w:rPr>
          <w:rFonts w:hint="eastAsia" w:ascii="仿宋" w:hAnsi="仿宋" w:eastAsia="仿宋" w:cs="仿宋"/>
          <w:spacing w:val="10"/>
          <w:sz w:val="24"/>
          <w:szCs w:val="24"/>
          <w:u w:val="single" w:color="auto"/>
        </w:rPr>
        <w:t>盘（含影像资料、图片等）。验收中发现合同不到验收标准或合同规定的性能</w:t>
      </w:r>
      <w:r>
        <w:rPr>
          <w:rFonts w:hint="eastAsia" w:ascii="仿宋" w:hAnsi="仿宋" w:eastAsia="仿宋" w:cs="仿宋"/>
          <w:spacing w:val="9"/>
          <w:sz w:val="24"/>
          <w:szCs w:val="24"/>
          <w:u w:val="single" w:color="auto"/>
        </w:rPr>
        <w:t>指标，承包人必须在征得分</w:t>
      </w:r>
      <w:r>
        <w:rPr>
          <w:rFonts w:hint="eastAsia" w:ascii="仿宋" w:hAnsi="仿宋" w:eastAsia="仿宋" w:cs="仿宋"/>
          <w:spacing w:val="10"/>
          <w:sz w:val="24"/>
          <w:szCs w:val="24"/>
          <w:u w:val="single" w:color="auto"/>
        </w:rPr>
        <w:t>包人认可后更换合同货物，并负担由此给发包人造成的损失，直到验收合格为止。</w:t>
      </w:r>
    </w:p>
    <w:p w14:paraId="633A4A8A">
      <w:pPr>
        <w:spacing w:before="33" w:line="360" w:lineRule="auto"/>
        <w:jc w:val="left"/>
        <w:rPr>
          <w:rFonts w:hint="eastAsia" w:ascii="仿宋" w:hAnsi="仿宋" w:eastAsia="仿宋" w:cs="仿宋"/>
          <w:sz w:val="24"/>
          <w:szCs w:val="24"/>
        </w:rPr>
      </w:pPr>
      <w:r>
        <w:rPr>
          <w:rFonts w:hint="eastAsia" w:ascii="仿宋" w:hAnsi="仿宋" w:eastAsia="仿宋" w:cs="仿宋"/>
          <w:spacing w:val="9"/>
          <w:sz w:val="24"/>
          <w:szCs w:val="24"/>
        </w:rPr>
        <w:t>发包人不按照本项约定组织竣工验收、颁发工程接收证书的违约</w:t>
      </w:r>
      <w:r>
        <w:rPr>
          <w:rFonts w:hint="eastAsia" w:ascii="仿宋" w:hAnsi="仿宋" w:eastAsia="仿宋" w:cs="仿宋"/>
          <w:spacing w:val="8"/>
          <w:sz w:val="24"/>
          <w:szCs w:val="24"/>
        </w:rPr>
        <w:t>金的计算方法：</w:t>
      </w:r>
      <w:r>
        <w:rPr>
          <w:rFonts w:hint="eastAsia" w:ascii="仿宋" w:hAnsi="仿宋" w:eastAsia="仿宋" w:cs="仿宋"/>
          <w:spacing w:val="8"/>
          <w:sz w:val="24"/>
          <w:szCs w:val="24"/>
          <w:u w:val="single" w:color="auto"/>
        </w:rPr>
        <w:t xml:space="preserve">按通用条款执行   </w:t>
      </w:r>
      <w:r>
        <w:rPr>
          <w:rFonts w:hint="eastAsia" w:ascii="仿宋" w:hAnsi="仿宋" w:eastAsia="仿宋" w:cs="仿宋"/>
          <w:spacing w:val="8"/>
          <w:sz w:val="24"/>
          <w:szCs w:val="24"/>
        </w:rPr>
        <w:t>。</w:t>
      </w:r>
    </w:p>
    <w:p w14:paraId="52FBEA2D">
      <w:pPr>
        <w:spacing w:before="162" w:line="360" w:lineRule="auto"/>
        <w:ind w:left="435"/>
        <w:rPr>
          <w:rFonts w:hint="eastAsia" w:ascii="仿宋" w:hAnsi="仿宋" w:eastAsia="仿宋" w:cs="仿宋"/>
          <w:sz w:val="24"/>
          <w:szCs w:val="24"/>
        </w:rPr>
      </w:pPr>
      <w:r>
        <w:rPr>
          <w:rFonts w:hint="eastAsia" w:ascii="仿宋" w:hAnsi="仿宋" w:eastAsia="仿宋" w:cs="仿宋"/>
          <w:spacing w:val="6"/>
          <w:sz w:val="24"/>
          <w:szCs w:val="24"/>
        </w:rPr>
        <w:t>13.2.5</w:t>
      </w:r>
      <w:r>
        <w:rPr>
          <w:rFonts w:hint="eastAsia" w:ascii="仿宋" w:hAnsi="仿宋" w:eastAsia="仿宋" w:cs="仿宋"/>
          <w:spacing w:val="-34"/>
          <w:sz w:val="24"/>
          <w:szCs w:val="24"/>
        </w:rPr>
        <w:t xml:space="preserve"> </w:t>
      </w:r>
      <w:r>
        <w:rPr>
          <w:rFonts w:hint="eastAsia" w:ascii="仿宋" w:hAnsi="仿宋" w:eastAsia="仿宋" w:cs="仿宋"/>
          <w:spacing w:val="6"/>
          <w:sz w:val="24"/>
          <w:szCs w:val="24"/>
        </w:rPr>
        <w:t>移交、接收全部与部分工程</w:t>
      </w:r>
    </w:p>
    <w:p w14:paraId="4DC28753">
      <w:pPr>
        <w:spacing w:before="163" w:line="360" w:lineRule="auto"/>
        <w:ind w:left="419"/>
        <w:rPr>
          <w:rFonts w:hint="eastAsia" w:ascii="仿宋" w:hAnsi="仿宋" w:eastAsia="仿宋" w:cs="仿宋"/>
          <w:spacing w:val="8"/>
          <w:sz w:val="24"/>
          <w:szCs w:val="24"/>
        </w:rPr>
      </w:pPr>
      <w:r>
        <w:rPr>
          <w:rFonts w:hint="eastAsia" w:ascii="仿宋" w:hAnsi="仿宋" w:eastAsia="仿宋" w:cs="仿宋"/>
          <w:spacing w:val="8"/>
          <w:sz w:val="24"/>
          <w:szCs w:val="24"/>
        </w:rPr>
        <w:t>承包人向发包人移交工程的期限：</w:t>
      </w:r>
      <w:r>
        <w:rPr>
          <w:rFonts w:hint="eastAsia" w:ascii="仿宋" w:hAnsi="仿宋" w:eastAsia="仿宋" w:cs="仿宋"/>
          <w:spacing w:val="8"/>
          <w:sz w:val="24"/>
          <w:szCs w:val="24"/>
          <w:u w:val="single" w:color="auto"/>
        </w:rPr>
        <w:t xml:space="preserve">    按通用条款执行  </w:t>
      </w:r>
      <w:r>
        <w:rPr>
          <w:rFonts w:hint="eastAsia" w:ascii="仿宋" w:hAnsi="仿宋" w:eastAsia="仿宋" w:cs="仿宋"/>
          <w:spacing w:val="8"/>
          <w:sz w:val="24"/>
          <w:szCs w:val="24"/>
        </w:rPr>
        <w:t>。</w:t>
      </w:r>
    </w:p>
    <w:p w14:paraId="5529EA78">
      <w:pPr>
        <w:spacing w:before="163" w:line="360" w:lineRule="auto"/>
        <w:ind w:left="419"/>
        <w:rPr>
          <w:rFonts w:hint="eastAsia" w:ascii="仿宋" w:hAnsi="仿宋" w:eastAsia="仿宋" w:cs="仿宋"/>
          <w:sz w:val="24"/>
          <w:szCs w:val="24"/>
        </w:rPr>
      </w:pPr>
      <w:r>
        <w:rPr>
          <w:rFonts w:hint="eastAsia" w:ascii="仿宋" w:hAnsi="仿宋" w:eastAsia="仿宋" w:cs="仿宋"/>
          <w:spacing w:val="8"/>
          <w:sz w:val="24"/>
          <w:szCs w:val="24"/>
        </w:rPr>
        <w:t>发包人未按本合同约定接收全部或部分工程的，违约金的计算方法为：</w:t>
      </w:r>
      <w:r>
        <w:rPr>
          <w:rFonts w:hint="eastAsia" w:ascii="仿宋" w:hAnsi="仿宋" w:eastAsia="仿宋" w:cs="仿宋"/>
          <w:spacing w:val="8"/>
          <w:sz w:val="24"/>
          <w:szCs w:val="24"/>
          <w:u w:val="single" w:color="auto"/>
        </w:rPr>
        <w:t xml:space="preserve"> /  </w:t>
      </w:r>
      <w:r>
        <w:rPr>
          <w:rFonts w:hint="eastAsia" w:ascii="仿宋" w:hAnsi="仿宋" w:eastAsia="仿宋" w:cs="仿宋"/>
          <w:spacing w:val="8"/>
          <w:sz w:val="24"/>
          <w:szCs w:val="24"/>
        </w:rPr>
        <w:t>。</w:t>
      </w:r>
    </w:p>
    <w:p w14:paraId="71837E6B">
      <w:pPr>
        <w:spacing w:before="162" w:line="360" w:lineRule="auto"/>
        <w:ind w:left="2" w:firstLine="417"/>
        <w:rPr>
          <w:rFonts w:hint="eastAsia" w:ascii="仿宋" w:hAnsi="仿宋" w:eastAsia="仿宋" w:cs="仿宋"/>
          <w:sz w:val="24"/>
          <w:szCs w:val="24"/>
        </w:rPr>
      </w:pPr>
      <w:r>
        <w:rPr>
          <w:rFonts w:hint="eastAsia" w:ascii="仿宋" w:hAnsi="仿宋" w:eastAsia="仿宋" w:cs="仿宋"/>
          <w:spacing w:val="8"/>
          <w:sz w:val="24"/>
          <w:szCs w:val="24"/>
        </w:rPr>
        <w:t>承包人未按时移交工程的，违约金的计算方法为：</w:t>
      </w:r>
      <w:r>
        <w:rPr>
          <w:rFonts w:hint="eastAsia" w:ascii="仿宋" w:hAnsi="仿宋" w:eastAsia="仿宋" w:cs="仿宋"/>
          <w:spacing w:val="8"/>
          <w:sz w:val="24"/>
          <w:szCs w:val="24"/>
          <w:u w:val="single" w:color="auto"/>
        </w:rPr>
        <w:t>工程竣工验收后</w:t>
      </w:r>
      <w:r>
        <w:rPr>
          <w:rFonts w:hint="eastAsia" w:ascii="仿宋" w:hAnsi="仿宋" w:eastAsia="仿宋" w:cs="仿宋"/>
          <w:spacing w:val="-32"/>
          <w:sz w:val="24"/>
          <w:szCs w:val="24"/>
          <w:u w:val="single" w:color="auto"/>
        </w:rPr>
        <w:t xml:space="preserve"> </w:t>
      </w:r>
      <w:r>
        <w:rPr>
          <w:rFonts w:hint="eastAsia" w:ascii="仿宋" w:hAnsi="仿宋" w:eastAsia="仿宋" w:cs="仿宋"/>
          <w:spacing w:val="8"/>
          <w:sz w:val="24"/>
          <w:szCs w:val="24"/>
          <w:u w:val="single" w:color="auto"/>
        </w:rPr>
        <w:t>2日内，承包人须向发包人移交全</w:t>
      </w:r>
      <w:r>
        <w:rPr>
          <w:rFonts w:hint="eastAsia" w:ascii="仿宋" w:hAnsi="仿宋" w:eastAsia="仿宋" w:cs="仿宋"/>
          <w:spacing w:val="6"/>
          <w:sz w:val="24"/>
          <w:szCs w:val="24"/>
          <w:u w:val="single" w:color="auto"/>
        </w:rPr>
        <w:t>部工程，延误</w:t>
      </w:r>
      <w:r>
        <w:rPr>
          <w:rFonts w:hint="eastAsia" w:ascii="仿宋" w:hAnsi="仿宋" w:eastAsia="仿宋" w:cs="仿宋"/>
          <w:spacing w:val="-33"/>
          <w:sz w:val="24"/>
          <w:szCs w:val="24"/>
          <w:u w:val="single" w:color="auto"/>
        </w:rPr>
        <w:t xml:space="preserve"> </w:t>
      </w:r>
      <w:r>
        <w:rPr>
          <w:rFonts w:hint="eastAsia" w:ascii="仿宋" w:hAnsi="仿宋" w:eastAsia="仿宋" w:cs="仿宋"/>
          <w:spacing w:val="6"/>
          <w:sz w:val="24"/>
          <w:szCs w:val="24"/>
          <w:u w:val="single" w:color="auto"/>
        </w:rPr>
        <w:t>3</w:t>
      </w:r>
      <w:r>
        <w:rPr>
          <w:rFonts w:hint="eastAsia" w:ascii="仿宋" w:hAnsi="仿宋" w:eastAsia="仿宋" w:cs="仿宋"/>
          <w:spacing w:val="-36"/>
          <w:sz w:val="24"/>
          <w:szCs w:val="24"/>
          <w:u w:val="single" w:color="auto"/>
        </w:rPr>
        <w:t xml:space="preserve"> </w:t>
      </w:r>
      <w:r>
        <w:rPr>
          <w:rFonts w:hint="eastAsia" w:ascii="仿宋" w:hAnsi="仿宋" w:eastAsia="仿宋" w:cs="仿宋"/>
          <w:spacing w:val="6"/>
          <w:sz w:val="24"/>
          <w:szCs w:val="24"/>
          <w:u w:val="single" w:color="auto"/>
        </w:rPr>
        <w:t>天以内的按人民币</w:t>
      </w:r>
      <w:r>
        <w:rPr>
          <w:rFonts w:hint="eastAsia" w:ascii="仿宋" w:hAnsi="仿宋" w:eastAsia="仿宋" w:cs="仿宋"/>
          <w:spacing w:val="-33"/>
          <w:sz w:val="24"/>
          <w:szCs w:val="24"/>
          <w:u w:val="single" w:color="auto"/>
        </w:rPr>
        <w:t xml:space="preserve"> </w:t>
      </w:r>
      <w:r>
        <w:rPr>
          <w:rFonts w:hint="eastAsia" w:ascii="仿宋" w:hAnsi="仿宋" w:eastAsia="仿宋" w:cs="仿宋"/>
          <w:spacing w:val="6"/>
          <w:sz w:val="24"/>
          <w:szCs w:val="24"/>
          <w:u w:val="single" w:color="auto"/>
        </w:rPr>
        <w:t>3000</w:t>
      </w:r>
      <w:r>
        <w:rPr>
          <w:rFonts w:hint="eastAsia" w:ascii="仿宋" w:hAnsi="仿宋" w:eastAsia="仿宋" w:cs="仿宋"/>
          <w:spacing w:val="-39"/>
          <w:sz w:val="24"/>
          <w:szCs w:val="24"/>
          <w:u w:val="single" w:color="auto"/>
        </w:rPr>
        <w:t xml:space="preserve"> </w:t>
      </w:r>
      <w:r>
        <w:rPr>
          <w:rFonts w:hint="eastAsia" w:ascii="仿宋" w:hAnsi="仿宋" w:eastAsia="仿宋" w:cs="仿宋"/>
          <w:spacing w:val="6"/>
          <w:sz w:val="24"/>
          <w:szCs w:val="24"/>
          <w:u w:val="single" w:color="auto"/>
        </w:rPr>
        <w:t>元/天扣除延</w:t>
      </w:r>
      <w:r>
        <w:rPr>
          <w:rFonts w:hint="eastAsia" w:ascii="仿宋" w:hAnsi="仿宋" w:eastAsia="仿宋" w:cs="仿宋"/>
          <w:spacing w:val="5"/>
          <w:sz w:val="24"/>
          <w:szCs w:val="24"/>
          <w:u w:val="single" w:color="auto"/>
        </w:rPr>
        <w:t>误费，3</w:t>
      </w:r>
      <w:r>
        <w:rPr>
          <w:rFonts w:hint="eastAsia" w:ascii="仿宋" w:hAnsi="仿宋" w:eastAsia="仿宋" w:cs="仿宋"/>
          <w:spacing w:val="-36"/>
          <w:sz w:val="24"/>
          <w:szCs w:val="24"/>
          <w:u w:val="single" w:color="auto"/>
        </w:rPr>
        <w:t xml:space="preserve"> </w:t>
      </w:r>
      <w:r>
        <w:rPr>
          <w:rFonts w:hint="eastAsia" w:ascii="仿宋" w:hAnsi="仿宋" w:eastAsia="仿宋" w:cs="仿宋"/>
          <w:spacing w:val="5"/>
          <w:sz w:val="24"/>
          <w:szCs w:val="24"/>
          <w:u w:val="single" w:color="auto"/>
        </w:rPr>
        <w:t>天以上的，则以上天数按人民币</w:t>
      </w:r>
      <w:r>
        <w:rPr>
          <w:rFonts w:hint="eastAsia" w:ascii="仿宋" w:hAnsi="仿宋" w:eastAsia="仿宋" w:cs="仿宋"/>
          <w:spacing w:val="-35"/>
          <w:sz w:val="24"/>
          <w:szCs w:val="24"/>
          <w:u w:val="single" w:color="auto"/>
        </w:rPr>
        <w:t xml:space="preserve"> </w:t>
      </w:r>
      <w:r>
        <w:rPr>
          <w:rFonts w:hint="eastAsia" w:ascii="仿宋" w:hAnsi="仿宋" w:eastAsia="仿宋" w:cs="仿宋"/>
          <w:spacing w:val="5"/>
          <w:sz w:val="24"/>
          <w:szCs w:val="24"/>
          <w:u w:val="single" w:color="auto"/>
        </w:rPr>
        <w:t>5000</w:t>
      </w:r>
      <w:r>
        <w:rPr>
          <w:rFonts w:hint="eastAsia" w:ascii="仿宋" w:hAnsi="仿宋" w:eastAsia="仿宋" w:cs="仿宋"/>
          <w:spacing w:val="-36"/>
          <w:sz w:val="24"/>
          <w:szCs w:val="24"/>
          <w:u w:val="single" w:color="auto"/>
        </w:rPr>
        <w:t xml:space="preserve"> </w:t>
      </w:r>
      <w:r>
        <w:rPr>
          <w:rFonts w:hint="eastAsia" w:ascii="仿宋" w:hAnsi="仿宋" w:eastAsia="仿宋" w:cs="仿宋"/>
          <w:spacing w:val="5"/>
          <w:sz w:val="24"/>
          <w:szCs w:val="24"/>
          <w:u w:val="single" w:color="auto"/>
        </w:rPr>
        <w:t>元/天计</w:t>
      </w:r>
      <w:r>
        <w:rPr>
          <w:rFonts w:hint="eastAsia" w:ascii="仿宋" w:hAnsi="仿宋" w:eastAsia="仿宋" w:cs="仿宋"/>
          <w:spacing w:val="10"/>
          <w:sz w:val="24"/>
          <w:szCs w:val="24"/>
          <w:u w:val="single" w:color="auto"/>
        </w:rPr>
        <w:t>算，违约金直接从工程款中扣除。因逾期交付工程给发包人造成经济损失</w:t>
      </w:r>
      <w:r>
        <w:rPr>
          <w:rFonts w:hint="eastAsia" w:ascii="仿宋" w:hAnsi="仿宋" w:eastAsia="仿宋" w:cs="仿宋"/>
          <w:spacing w:val="9"/>
          <w:sz w:val="24"/>
          <w:szCs w:val="24"/>
          <w:u w:val="single" w:color="auto"/>
        </w:rPr>
        <w:t>的，赔偿损失。同时，承包人移交所有工程之前，发包人有权拒绝结算、支付工程款</w:t>
      </w:r>
      <w:r>
        <w:rPr>
          <w:rFonts w:hint="eastAsia" w:ascii="仿宋" w:hAnsi="仿宋" w:eastAsia="仿宋" w:cs="仿宋"/>
          <w:spacing w:val="9"/>
          <w:sz w:val="24"/>
          <w:szCs w:val="24"/>
        </w:rPr>
        <w:t>。</w:t>
      </w:r>
    </w:p>
    <w:p w14:paraId="720002D1">
      <w:pPr>
        <w:spacing w:before="33" w:line="360" w:lineRule="auto"/>
        <w:ind w:left="434"/>
        <w:rPr>
          <w:rFonts w:hint="eastAsia" w:ascii="仿宋" w:hAnsi="仿宋" w:eastAsia="仿宋" w:cs="仿宋"/>
          <w:sz w:val="24"/>
          <w:szCs w:val="24"/>
        </w:rPr>
      </w:pPr>
      <w:r>
        <w:rPr>
          <w:rFonts w:hint="eastAsia" w:ascii="仿宋" w:hAnsi="仿宋" w:eastAsia="仿宋" w:cs="仿宋"/>
          <w:spacing w:val="3"/>
          <w:sz w:val="24"/>
          <w:szCs w:val="24"/>
        </w:rPr>
        <w:t>13.3</w:t>
      </w:r>
      <w:r>
        <w:rPr>
          <w:rFonts w:hint="eastAsia" w:ascii="仿宋" w:hAnsi="仿宋" w:eastAsia="仿宋" w:cs="仿宋"/>
          <w:spacing w:val="14"/>
          <w:sz w:val="24"/>
          <w:szCs w:val="24"/>
        </w:rPr>
        <w:t xml:space="preserve"> </w:t>
      </w:r>
      <w:r>
        <w:rPr>
          <w:rFonts w:hint="eastAsia" w:ascii="仿宋" w:hAnsi="仿宋" w:eastAsia="仿宋" w:cs="仿宋"/>
          <w:spacing w:val="3"/>
          <w:sz w:val="24"/>
          <w:szCs w:val="24"/>
        </w:rPr>
        <w:t>工程试车</w:t>
      </w:r>
    </w:p>
    <w:p w14:paraId="7E5A7D51">
      <w:pPr>
        <w:spacing w:before="161" w:line="360" w:lineRule="auto"/>
        <w:ind w:left="434"/>
        <w:rPr>
          <w:rFonts w:hint="eastAsia" w:ascii="仿宋" w:hAnsi="仿宋" w:eastAsia="仿宋" w:cs="仿宋"/>
          <w:sz w:val="24"/>
          <w:szCs w:val="24"/>
        </w:rPr>
      </w:pPr>
      <w:r>
        <w:rPr>
          <w:rFonts w:hint="eastAsia" w:ascii="仿宋" w:hAnsi="仿宋" w:eastAsia="仿宋" w:cs="仿宋"/>
          <w:spacing w:val="4"/>
          <w:sz w:val="24"/>
          <w:szCs w:val="24"/>
        </w:rPr>
        <w:t>13.3.1 试车程序</w:t>
      </w:r>
    </w:p>
    <w:p w14:paraId="1D666CD7">
      <w:pPr>
        <w:spacing w:before="160" w:line="360" w:lineRule="auto"/>
        <w:ind w:left="421"/>
        <w:rPr>
          <w:rFonts w:hint="eastAsia" w:ascii="仿宋" w:hAnsi="仿宋" w:eastAsia="仿宋" w:cs="仿宋"/>
          <w:sz w:val="24"/>
          <w:szCs w:val="24"/>
        </w:rPr>
      </w:pPr>
      <w:r>
        <w:rPr>
          <w:rFonts w:hint="eastAsia" w:ascii="仿宋" w:hAnsi="仿宋" w:eastAsia="仿宋" w:cs="仿宋"/>
          <w:spacing w:val="6"/>
          <w:sz w:val="24"/>
          <w:szCs w:val="24"/>
        </w:rPr>
        <w:t>工程试车内容：</w:t>
      </w:r>
      <w:r>
        <w:rPr>
          <w:rFonts w:hint="eastAsia" w:ascii="仿宋" w:hAnsi="仿宋" w:eastAsia="仿宋" w:cs="仿宋"/>
          <w:spacing w:val="6"/>
          <w:sz w:val="24"/>
          <w:szCs w:val="24"/>
          <w:u w:val="single" w:color="auto"/>
        </w:rPr>
        <w:t xml:space="preserve">  /   </w:t>
      </w:r>
      <w:r>
        <w:rPr>
          <w:rFonts w:hint="eastAsia" w:ascii="仿宋" w:hAnsi="仿宋" w:eastAsia="仿宋" w:cs="仿宋"/>
          <w:spacing w:val="6"/>
          <w:sz w:val="24"/>
          <w:szCs w:val="24"/>
        </w:rPr>
        <w:t>。</w:t>
      </w:r>
    </w:p>
    <w:p w14:paraId="41FBE6D8">
      <w:pPr>
        <w:spacing w:before="161" w:line="360" w:lineRule="auto"/>
        <w:ind w:left="429"/>
        <w:rPr>
          <w:rFonts w:hint="eastAsia" w:ascii="仿宋" w:hAnsi="仿宋" w:eastAsia="仿宋" w:cs="仿宋"/>
          <w:sz w:val="24"/>
          <w:szCs w:val="24"/>
        </w:rPr>
      </w:pPr>
      <w:r>
        <w:rPr>
          <w:rFonts w:hint="eastAsia" w:ascii="仿宋" w:hAnsi="仿宋" w:eastAsia="仿宋" w:cs="仿宋"/>
          <w:spacing w:val="6"/>
          <w:sz w:val="24"/>
          <w:szCs w:val="24"/>
        </w:rPr>
        <w:t>（1）单机无负荷试车费用由</w:t>
      </w:r>
      <w:r>
        <w:rPr>
          <w:rFonts w:hint="eastAsia" w:ascii="仿宋" w:hAnsi="仿宋" w:eastAsia="仿宋" w:cs="仿宋"/>
          <w:spacing w:val="6"/>
          <w:sz w:val="24"/>
          <w:szCs w:val="24"/>
          <w:u w:val="single" w:color="auto"/>
        </w:rPr>
        <w:t xml:space="preserve">   /  </w:t>
      </w:r>
      <w:r>
        <w:rPr>
          <w:rFonts w:hint="eastAsia" w:ascii="仿宋" w:hAnsi="仿宋" w:eastAsia="仿宋" w:cs="仿宋"/>
          <w:spacing w:val="-80"/>
          <w:sz w:val="24"/>
          <w:szCs w:val="24"/>
        </w:rPr>
        <w:t xml:space="preserve"> </w:t>
      </w:r>
      <w:r>
        <w:rPr>
          <w:rFonts w:hint="eastAsia" w:ascii="仿宋" w:hAnsi="仿宋" w:eastAsia="仿宋" w:cs="仿宋"/>
          <w:spacing w:val="6"/>
          <w:sz w:val="24"/>
          <w:szCs w:val="24"/>
        </w:rPr>
        <w:t>承担；</w:t>
      </w:r>
    </w:p>
    <w:p w14:paraId="7EF7CEA6">
      <w:pPr>
        <w:spacing w:before="164" w:line="360" w:lineRule="auto"/>
        <w:ind w:left="429"/>
        <w:rPr>
          <w:rFonts w:hint="eastAsia" w:ascii="仿宋" w:hAnsi="仿宋" w:eastAsia="仿宋" w:cs="仿宋"/>
          <w:sz w:val="24"/>
          <w:szCs w:val="24"/>
        </w:rPr>
      </w:pPr>
      <w:r>
        <w:rPr>
          <w:rFonts w:hint="eastAsia" w:ascii="仿宋" w:hAnsi="仿宋" w:eastAsia="仿宋" w:cs="仿宋"/>
          <w:spacing w:val="6"/>
          <w:sz w:val="24"/>
          <w:szCs w:val="24"/>
        </w:rPr>
        <w:t>（2）无负荷联动试车费用由</w:t>
      </w:r>
      <w:r>
        <w:rPr>
          <w:rFonts w:hint="eastAsia" w:ascii="仿宋" w:hAnsi="仿宋" w:eastAsia="仿宋" w:cs="仿宋"/>
          <w:spacing w:val="6"/>
          <w:sz w:val="24"/>
          <w:szCs w:val="24"/>
          <w:u w:val="single" w:color="auto"/>
        </w:rPr>
        <w:t xml:space="preserve">   /   </w:t>
      </w:r>
      <w:r>
        <w:rPr>
          <w:rFonts w:hint="eastAsia" w:ascii="仿宋" w:hAnsi="仿宋" w:eastAsia="仿宋" w:cs="仿宋"/>
          <w:spacing w:val="-80"/>
          <w:sz w:val="24"/>
          <w:szCs w:val="24"/>
        </w:rPr>
        <w:t xml:space="preserve"> </w:t>
      </w:r>
      <w:r>
        <w:rPr>
          <w:rFonts w:hint="eastAsia" w:ascii="仿宋" w:hAnsi="仿宋" w:eastAsia="仿宋" w:cs="仿宋"/>
          <w:spacing w:val="6"/>
          <w:sz w:val="24"/>
          <w:szCs w:val="24"/>
        </w:rPr>
        <w:t>承担。</w:t>
      </w:r>
    </w:p>
    <w:p w14:paraId="7505A3B6">
      <w:pPr>
        <w:spacing w:before="161" w:line="360" w:lineRule="auto"/>
        <w:ind w:left="434"/>
        <w:rPr>
          <w:rFonts w:hint="eastAsia" w:ascii="仿宋" w:hAnsi="仿宋" w:eastAsia="仿宋" w:cs="仿宋"/>
          <w:sz w:val="24"/>
          <w:szCs w:val="24"/>
        </w:rPr>
      </w:pPr>
      <w:r>
        <w:rPr>
          <w:rFonts w:hint="eastAsia" w:ascii="仿宋" w:hAnsi="仿宋" w:eastAsia="仿宋" w:cs="仿宋"/>
          <w:spacing w:val="4"/>
          <w:sz w:val="24"/>
          <w:szCs w:val="24"/>
        </w:rPr>
        <w:t>13.3.3 投料试车</w:t>
      </w:r>
    </w:p>
    <w:p w14:paraId="7EA69D1A">
      <w:pPr>
        <w:spacing w:before="161" w:line="360" w:lineRule="auto"/>
        <w:ind w:left="422"/>
        <w:rPr>
          <w:rFonts w:hint="eastAsia" w:ascii="仿宋" w:hAnsi="仿宋" w:eastAsia="仿宋" w:cs="仿宋"/>
          <w:sz w:val="24"/>
          <w:szCs w:val="24"/>
        </w:rPr>
      </w:pPr>
      <w:r>
        <w:rPr>
          <w:rFonts w:hint="eastAsia" w:ascii="仿宋" w:hAnsi="仿宋" w:eastAsia="仿宋" w:cs="仿宋"/>
          <w:spacing w:val="8"/>
          <w:sz w:val="24"/>
          <w:szCs w:val="24"/>
        </w:rPr>
        <w:t>关于投料试车相关事项的约定：</w:t>
      </w:r>
      <w:r>
        <w:rPr>
          <w:rFonts w:hint="eastAsia" w:ascii="仿宋" w:hAnsi="仿宋" w:eastAsia="仿宋" w:cs="仿宋"/>
          <w:spacing w:val="8"/>
          <w:sz w:val="24"/>
          <w:szCs w:val="24"/>
          <w:u w:val="single" w:color="auto"/>
        </w:rPr>
        <w:t xml:space="preserve">   按通用条款执行</w:t>
      </w:r>
      <w:r>
        <w:rPr>
          <w:rFonts w:hint="eastAsia" w:ascii="仿宋" w:hAnsi="仿宋" w:eastAsia="仿宋" w:cs="仿宋"/>
          <w:spacing w:val="7"/>
          <w:sz w:val="24"/>
          <w:szCs w:val="24"/>
          <w:u w:val="single" w:color="auto"/>
        </w:rPr>
        <w:t xml:space="preserve">      </w:t>
      </w:r>
      <w:r>
        <w:rPr>
          <w:rFonts w:hint="eastAsia" w:ascii="仿宋" w:hAnsi="仿宋" w:eastAsia="仿宋" w:cs="仿宋"/>
          <w:spacing w:val="7"/>
          <w:sz w:val="24"/>
          <w:szCs w:val="24"/>
        </w:rPr>
        <w:t>。</w:t>
      </w:r>
    </w:p>
    <w:p w14:paraId="3B5070F7">
      <w:pPr>
        <w:spacing w:before="161" w:line="360" w:lineRule="auto"/>
        <w:ind w:left="434"/>
        <w:rPr>
          <w:rFonts w:hint="eastAsia" w:ascii="仿宋" w:hAnsi="仿宋" w:eastAsia="仿宋" w:cs="仿宋"/>
          <w:sz w:val="24"/>
          <w:szCs w:val="24"/>
        </w:rPr>
      </w:pPr>
      <w:r>
        <w:rPr>
          <w:rFonts w:hint="eastAsia" w:ascii="仿宋" w:hAnsi="仿宋" w:eastAsia="仿宋" w:cs="仿宋"/>
          <w:spacing w:val="4"/>
          <w:sz w:val="24"/>
          <w:szCs w:val="24"/>
        </w:rPr>
        <w:t>13.6 竣工退场</w:t>
      </w:r>
    </w:p>
    <w:p w14:paraId="7BA08569">
      <w:pPr>
        <w:spacing w:before="164" w:line="360" w:lineRule="auto"/>
        <w:ind w:left="434"/>
        <w:rPr>
          <w:rFonts w:hint="eastAsia" w:ascii="仿宋" w:hAnsi="仿宋" w:eastAsia="仿宋" w:cs="仿宋"/>
          <w:sz w:val="24"/>
          <w:szCs w:val="24"/>
        </w:rPr>
      </w:pPr>
      <w:r>
        <w:rPr>
          <w:rFonts w:hint="eastAsia" w:ascii="仿宋" w:hAnsi="仿宋" w:eastAsia="仿宋" w:cs="仿宋"/>
          <w:spacing w:val="4"/>
          <w:sz w:val="24"/>
          <w:szCs w:val="24"/>
        </w:rPr>
        <w:t>13.6.1 竣工退场</w:t>
      </w:r>
    </w:p>
    <w:p w14:paraId="19C110B1">
      <w:pPr>
        <w:spacing w:before="161" w:line="360" w:lineRule="auto"/>
        <w:ind w:left="419"/>
        <w:rPr>
          <w:rFonts w:hint="eastAsia" w:ascii="仿宋" w:hAnsi="仿宋" w:eastAsia="仿宋" w:cs="仿宋"/>
          <w:sz w:val="24"/>
          <w:szCs w:val="24"/>
        </w:rPr>
      </w:pPr>
      <w:r>
        <w:rPr>
          <w:rFonts w:hint="eastAsia" w:ascii="仿宋" w:hAnsi="仿宋" w:eastAsia="仿宋" w:cs="仿宋"/>
          <w:spacing w:val="7"/>
          <w:sz w:val="24"/>
          <w:szCs w:val="24"/>
        </w:rPr>
        <w:t>承包人完成竣工退场的期限：</w:t>
      </w:r>
      <w:r>
        <w:rPr>
          <w:rFonts w:hint="eastAsia" w:ascii="仿宋" w:hAnsi="仿宋" w:eastAsia="仿宋" w:cs="仿宋"/>
          <w:spacing w:val="7"/>
          <w:sz w:val="24"/>
          <w:szCs w:val="24"/>
          <w:u w:val="single" w:color="auto"/>
        </w:rPr>
        <w:t xml:space="preserve">   颁发工程接收书后</w:t>
      </w:r>
      <w:r>
        <w:rPr>
          <w:rFonts w:hint="eastAsia" w:ascii="仿宋" w:hAnsi="仿宋" w:eastAsia="仿宋" w:cs="仿宋"/>
          <w:spacing w:val="-33"/>
          <w:sz w:val="24"/>
          <w:szCs w:val="24"/>
          <w:u w:val="single" w:color="auto"/>
        </w:rPr>
        <w:t xml:space="preserve"> </w:t>
      </w:r>
      <w:r>
        <w:rPr>
          <w:rFonts w:hint="eastAsia" w:ascii="仿宋" w:hAnsi="仿宋" w:eastAsia="仿宋" w:cs="仿宋"/>
          <w:spacing w:val="7"/>
          <w:sz w:val="24"/>
          <w:szCs w:val="24"/>
          <w:u w:val="single" w:color="auto"/>
        </w:rPr>
        <w:t>2</w:t>
      </w:r>
      <w:r>
        <w:rPr>
          <w:rFonts w:hint="eastAsia" w:ascii="仿宋" w:hAnsi="仿宋" w:eastAsia="仿宋" w:cs="仿宋"/>
          <w:spacing w:val="-34"/>
          <w:sz w:val="24"/>
          <w:szCs w:val="24"/>
          <w:u w:val="single" w:color="auto"/>
        </w:rPr>
        <w:t xml:space="preserve"> </w:t>
      </w:r>
      <w:r>
        <w:rPr>
          <w:rFonts w:hint="eastAsia" w:ascii="仿宋" w:hAnsi="仿宋" w:eastAsia="仿宋" w:cs="仿宋"/>
          <w:spacing w:val="7"/>
          <w:sz w:val="24"/>
          <w:szCs w:val="24"/>
          <w:u w:val="single" w:color="auto"/>
        </w:rPr>
        <w:t xml:space="preserve">天      </w:t>
      </w:r>
      <w:r>
        <w:rPr>
          <w:rFonts w:hint="eastAsia" w:ascii="仿宋" w:hAnsi="仿宋" w:eastAsia="仿宋" w:cs="仿宋"/>
          <w:spacing w:val="7"/>
          <w:sz w:val="24"/>
          <w:szCs w:val="24"/>
        </w:rPr>
        <w:t>。</w:t>
      </w:r>
    </w:p>
    <w:p w14:paraId="53B3E593">
      <w:pPr>
        <w:spacing w:before="66" w:line="360" w:lineRule="auto"/>
        <w:ind w:left="439"/>
        <w:outlineLvl w:val="1"/>
        <w:rPr>
          <w:rFonts w:hint="eastAsia" w:ascii="仿宋" w:hAnsi="仿宋" w:eastAsia="仿宋" w:cs="仿宋"/>
          <w:sz w:val="24"/>
          <w:szCs w:val="24"/>
        </w:rPr>
      </w:pPr>
      <w:r>
        <w:rPr>
          <w:rFonts w:hint="eastAsia" w:ascii="仿宋" w:hAnsi="仿宋" w:eastAsia="仿宋" w:cs="仿宋"/>
          <w:b/>
          <w:bCs/>
          <w:spacing w:val="3"/>
          <w:sz w:val="24"/>
          <w:szCs w:val="24"/>
        </w:rPr>
        <w:t>14.</w:t>
      </w:r>
      <w:r>
        <w:rPr>
          <w:rFonts w:hint="eastAsia" w:ascii="仿宋" w:hAnsi="仿宋" w:eastAsia="仿宋" w:cs="仿宋"/>
          <w:spacing w:val="3"/>
          <w:sz w:val="24"/>
          <w:szCs w:val="24"/>
        </w:rPr>
        <w:t xml:space="preserve"> </w:t>
      </w:r>
      <w:r>
        <w:rPr>
          <w:rFonts w:hint="eastAsia" w:ascii="仿宋" w:hAnsi="仿宋" w:eastAsia="仿宋" w:cs="仿宋"/>
          <w:b/>
          <w:bCs/>
          <w:spacing w:val="3"/>
          <w:sz w:val="24"/>
          <w:szCs w:val="24"/>
        </w:rPr>
        <w:t>竣工结算</w:t>
      </w:r>
    </w:p>
    <w:p w14:paraId="7DEE4088">
      <w:pPr>
        <w:spacing w:before="66" w:line="360" w:lineRule="auto"/>
        <w:ind w:left="434"/>
        <w:rPr>
          <w:rFonts w:hint="eastAsia" w:ascii="仿宋" w:hAnsi="仿宋" w:eastAsia="仿宋" w:cs="仿宋"/>
          <w:sz w:val="24"/>
          <w:szCs w:val="24"/>
        </w:rPr>
      </w:pPr>
      <w:r>
        <w:rPr>
          <w:rFonts w:hint="eastAsia" w:ascii="仿宋" w:hAnsi="仿宋" w:eastAsia="仿宋" w:cs="仿宋"/>
          <w:spacing w:val="5"/>
          <w:sz w:val="24"/>
          <w:szCs w:val="24"/>
        </w:rPr>
        <w:t>14.1 竣工付款申请</w:t>
      </w:r>
    </w:p>
    <w:p w14:paraId="558F0F30">
      <w:pPr>
        <w:spacing w:before="164" w:line="360" w:lineRule="auto"/>
        <w:ind w:left="419" w:right="3287" w:rightChars="0"/>
        <w:rPr>
          <w:rFonts w:hint="eastAsia" w:ascii="仿宋" w:hAnsi="仿宋" w:eastAsia="仿宋" w:cs="仿宋"/>
          <w:sz w:val="24"/>
          <w:szCs w:val="24"/>
        </w:rPr>
      </w:pPr>
      <w:r>
        <w:rPr>
          <w:rFonts w:hint="eastAsia" w:ascii="仿宋" w:hAnsi="仿宋" w:eastAsia="仿宋" w:cs="仿宋"/>
          <w:spacing w:val="7"/>
          <w:sz w:val="24"/>
          <w:szCs w:val="24"/>
        </w:rPr>
        <w:t>承包人提交竣工结算申请单的期限</w:t>
      </w:r>
      <w:r>
        <w:rPr>
          <w:rFonts w:hint="eastAsia" w:ascii="仿宋" w:hAnsi="仿宋" w:eastAsia="仿宋" w:cs="仿宋"/>
          <w:spacing w:val="7"/>
          <w:sz w:val="24"/>
          <w:szCs w:val="24"/>
          <w:u w:val="single" w:color="auto"/>
        </w:rPr>
        <w:t>：  /</w:t>
      </w:r>
      <w:r>
        <w:rPr>
          <w:rFonts w:hint="eastAsia" w:ascii="仿宋" w:hAnsi="仿宋" w:eastAsia="仿宋" w:cs="仿宋"/>
          <w:spacing w:val="22"/>
          <w:sz w:val="24"/>
          <w:szCs w:val="24"/>
          <w:u w:val="single" w:color="auto"/>
        </w:rPr>
        <w:t xml:space="preserve">  </w:t>
      </w:r>
      <w:r>
        <w:rPr>
          <w:rFonts w:hint="eastAsia" w:ascii="仿宋" w:hAnsi="仿宋" w:eastAsia="仿宋" w:cs="仿宋"/>
          <w:spacing w:val="7"/>
          <w:sz w:val="24"/>
          <w:szCs w:val="24"/>
          <w:u w:val="single" w:color="auto"/>
        </w:rPr>
        <w:t>。</w:t>
      </w:r>
      <w:r>
        <w:rPr>
          <w:rFonts w:hint="eastAsia" w:ascii="仿宋" w:hAnsi="仿宋" w:eastAsia="仿宋" w:cs="仿宋"/>
          <w:sz w:val="24"/>
          <w:szCs w:val="24"/>
        </w:rPr>
        <w:t xml:space="preserve"> </w:t>
      </w:r>
    </w:p>
    <w:p w14:paraId="1E5C227E">
      <w:pPr>
        <w:spacing w:before="164" w:line="360" w:lineRule="auto"/>
        <w:ind w:left="419" w:right="2667" w:rightChars="0"/>
        <w:rPr>
          <w:rFonts w:hint="eastAsia" w:ascii="仿宋" w:hAnsi="仿宋" w:eastAsia="仿宋" w:cs="仿宋"/>
          <w:sz w:val="24"/>
          <w:szCs w:val="24"/>
        </w:rPr>
      </w:pPr>
      <w:r>
        <w:rPr>
          <w:rFonts w:hint="eastAsia" w:ascii="仿宋" w:hAnsi="仿宋" w:eastAsia="仿宋" w:cs="仿宋"/>
          <w:spacing w:val="7"/>
          <w:sz w:val="24"/>
          <w:szCs w:val="24"/>
        </w:rPr>
        <w:t>竣工结算申请单应包括的内容</w:t>
      </w:r>
      <w:r>
        <w:rPr>
          <w:rFonts w:hint="eastAsia" w:ascii="仿宋" w:hAnsi="仿宋" w:eastAsia="仿宋" w:cs="仿宋"/>
          <w:spacing w:val="7"/>
          <w:sz w:val="24"/>
          <w:szCs w:val="24"/>
          <w:u w:val="single" w:color="auto"/>
        </w:rPr>
        <w:t>：   /</w:t>
      </w:r>
      <w:r>
        <w:rPr>
          <w:rFonts w:hint="eastAsia" w:ascii="仿宋" w:hAnsi="仿宋" w:eastAsia="仿宋" w:cs="仿宋"/>
          <w:spacing w:val="27"/>
          <w:sz w:val="24"/>
          <w:szCs w:val="24"/>
          <w:u w:val="single" w:color="auto"/>
        </w:rPr>
        <w:t xml:space="preserve">  </w:t>
      </w:r>
      <w:r>
        <w:rPr>
          <w:rFonts w:hint="eastAsia" w:ascii="仿宋" w:hAnsi="仿宋" w:eastAsia="仿宋" w:cs="仿宋"/>
          <w:spacing w:val="7"/>
          <w:sz w:val="24"/>
          <w:szCs w:val="24"/>
          <w:u w:val="single" w:color="auto"/>
        </w:rPr>
        <w:t>。</w:t>
      </w:r>
    </w:p>
    <w:p w14:paraId="6104EC03">
      <w:pPr>
        <w:spacing w:before="31" w:line="360" w:lineRule="auto"/>
        <w:ind w:left="434"/>
        <w:rPr>
          <w:rFonts w:hint="eastAsia" w:ascii="仿宋" w:hAnsi="仿宋" w:eastAsia="仿宋" w:cs="仿宋"/>
          <w:sz w:val="24"/>
          <w:szCs w:val="24"/>
        </w:rPr>
      </w:pPr>
      <w:r>
        <w:rPr>
          <w:rFonts w:hint="eastAsia" w:ascii="仿宋" w:hAnsi="仿宋" w:eastAsia="仿宋" w:cs="仿宋"/>
          <w:spacing w:val="5"/>
          <w:sz w:val="24"/>
          <w:szCs w:val="24"/>
        </w:rPr>
        <w:t>14.2 竣工结算审核</w:t>
      </w:r>
    </w:p>
    <w:p w14:paraId="76FE4227">
      <w:pPr>
        <w:spacing w:before="161" w:line="360" w:lineRule="auto"/>
        <w:ind w:left="422"/>
        <w:rPr>
          <w:rFonts w:hint="eastAsia" w:ascii="仿宋" w:hAnsi="仿宋" w:eastAsia="仿宋" w:cs="仿宋"/>
          <w:sz w:val="24"/>
          <w:szCs w:val="24"/>
        </w:rPr>
      </w:pPr>
      <w:r>
        <w:rPr>
          <w:rFonts w:hint="eastAsia" w:ascii="仿宋" w:hAnsi="仿宋" w:eastAsia="仿宋" w:cs="仿宋"/>
          <w:spacing w:val="9"/>
          <w:sz w:val="24"/>
          <w:szCs w:val="24"/>
        </w:rPr>
        <w:t>发包人审批竣工付款申请单的期限：</w:t>
      </w:r>
      <w:r>
        <w:rPr>
          <w:rFonts w:hint="eastAsia" w:ascii="仿宋" w:hAnsi="仿宋" w:eastAsia="仿宋" w:cs="仿宋"/>
          <w:spacing w:val="9"/>
          <w:sz w:val="24"/>
          <w:szCs w:val="24"/>
          <w:u w:val="single" w:color="auto"/>
        </w:rPr>
        <w:t>按发包人实际</w:t>
      </w:r>
      <w:r>
        <w:rPr>
          <w:rFonts w:hint="eastAsia" w:ascii="仿宋" w:hAnsi="仿宋" w:eastAsia="仿宋" w:cs="仿宋"/>
          <w:spacing w:val="9"/>
          <w:sz w:val="24"/>
          <w:szCs w:val="24"/>
          <w:u w:val="single" w:color="auto"/>
          <w:lang w:val="en-US" w:eastAsia="zh-CN"/>
        </w:rPr>
        <w:t>工程结算审核</w:t>
      </w:r>
      <w:r>
        <w:rPr>
          <w:rFonts w:hint="eastAsia" w:ascii="仿宋" w:hAnsi="仿宋" w:eastAsia="仿宋" w:cs="仿宋"/>
          <w:spacing w:val="8"/>
          <w:sz w:val="24"/>
          <w:szCs w:val="24"/>
          <w:u w:val="single" w:color="auto"/>
        </w:rPr>
        <w:t>完成时间</w:t>
      </w:r>
      <w:r>
        <w:rPr>
          <w:rFonts w:hint="eastAsia" w:ascii="仿宋" w:hAnsi="仿宋" w:eastAsia="仿宋" w:cs="仿宋"/>
          <w:spacing w:val="8"/>
          <w:sz w:val="24"/>
          <w:szCs w:val="24"/>
        </w:rPr>
        <w:t>。</w:t>
      </w:r>
    </w:p>
    <w:p w14:paraId="5D81159E">
      <w:pPr>
        <w:spacing w:before="30" w:line="360" w:lineRule="auto"/>
        <w:ind w:right="0" w:firstLine="258" w:firstLineChars="100"/>
        <w:rPr>
          <w:rFonts w:hint="eastAsia" w:ascii="仿宋" w:hAnsi="仿宋" w:eastAsia="仿宋" w:cs="仿宋"/>
          <w:sz w:val="24"/>
          <w:szCs w:val="24"/>
        </w:rPr>
      </w:pPr>
      <w:r>
        <w:rPr>
          <w:rFonts w:hint="eastAsia" w:ascii="仿宋" w:hAnsi="仿宋" w:eastAsia="仿宋" w:cs="仿宋"/>
          <w:spacing w:val="9"/>
          <w:sz w:val="24"/>
          <w:szCs w:val="24"/>
        </w:rPr>
        <w:t>发包人完成竣工付款的期限：</w:t>
      </w:r>
      <w:r>
        <w:rPr>
          <w:rFonts w:hint="eastAsia" w:ascii="仿宋" w:hAnsi="仿宋" w:eastAsia="仿宋" w:cs="仿宋"/>
          <w:spacing w:val="9"/>
          <w:sz w:val="24"/>
          <w:szCs w:val="24"/>
          <w:u w:val="single" w:color="auto"/>
        </w:rPr>
        <w:t xml:space="preserve"> 发包人完成</w:t>
      </w:r>
      <w:r>
        <w:rPr>
          <w:rFonts w:hint="eastAsia" w:ascii="仿宋" w:hAnsi="仿宋" w:eastAsia="仿宋" w:cs="仿宋"/>
          <w:spacing w:val="9"/>
          <w:sz w:val="24"/>
          <w:szCs w:val="24"/>
          <w:u w:val="single" w:color="auto"/>
          <w:lang w:val="en-US" w:eastAsia="zh-CN"/>
        </w:rPr>
        <w:t>工程结算审核，</w:t>
      </w:r>
      <w:r>
        <w:rPr>
          <w:rFonts w:hint="eastAsia" w:ascii="仿宋" w:hAnsi="仿宋" w:eastAsia="仿宋" w:cs="仿宋"/>
          <w:bCs/>
          <w:snapToGrid w:val="0"/>
          <w:color w:val="auto"/>
          <w:sz w:val="24"/>
          <w:szCs w:val="24"/>
          <w:highlight w:val="none"/>
        </w:rPr>
        <w:t>收到完整的竣工资料和供应商发票</w:t>
      </w:r>
      <w:r>
        <w:rPr>
          <w:rFonts w:hint="eastAsia" w:ascii="仿宋" w:hAnsi="仿宋" w:eastAsia="仿宋" w:cs="仿宋"/>
          <w:bCs/>
          <w:snapToGrid w:val="0"/>
          <w:color w:val="auto"/>
          <w:sz w:val="24"/>
          <w:szCs w:val="24"/>
          <w:highlight w:val="none"/>
          <w:lang w:val="en-US" w:eastAsia="zh-CN"/>
        </w:rPr>
        <w:t>且收到</w:t>
      </w:r>
      <w:r>
        <w:rPr>
          <w:rFonts w:hint="eastAsia" w:ascii="仿宋" w:hAnsi="仿宋" w:eastAsia="仿宋" w:cs="仿宋"/>
          <w:spacing w:val="8"/>
          <w:sz w:val="24"/>
          <w:szCs w:val="24"/>
          <w:u w:val="single" w:color="auto"/>
        </w:rPr>
        <w:t>承包人缴纳</w:t>
      </w:r>
      <w:r>
        <w:rPr>
          <w:rFonts w:hint="eastAsia" w:ascii="仿宋" w:hAnsi="仿宋" w:eastAsia="仿宋" w:cs="仿宋"/>
          <w:spacing w:val="8"/>
          <w:sz w:val="24"/>
          <w:szCs w:val="24"/>
          <w:u w:val="single" w:color="auto"/>
          <w:lang w:val="en-US" w:eastAsia="zh-CN"/>
        </w:rPr>
        <w:t>的</w:t>
      </w:r>
      <w:r>
        <w:rPr>
          <w:rFonts w:hint="eastAsia" w:ascii="仿宋" w:hAnsi="仿宋" w:eastAsia="仿宋" w:cs="仿宋"/>
          <w:spacing w:val="8"/>
          <w:sz w:val="24"/>
          <w:szCs w:val="24"/>
          <w:u w:val="single" w:color="auto"/>
        </w:rPr>
        <w:t>质量保证金</w:t>
      </w:r>
      <w:r>
        <w:rPr>
          <w:rFonts w:hint="eastAsia" w:ascii="仿宋" w:hAnsi="仿宋" w:eastAsia="仿宋" w:cs="仿宋"/>
          <w:spacing w:val="-35"/>
          <w:sz w:val="24"/>
          <w:szCs w:val="24"/>
          <w:u w:val="single" w:color="auto"/>
          <w:lang w:val="en-US" w:eastAsia="zh-CN"/>
        </w:rPr>
        <w:t>后</w:t>
      </w:r>
      <w:r>
        <w:rPr>
          <w:rFonts w:hint="eastAsia" w:ascii="仿宋" w:hAnsi="仿宋" w:eastAsia="仿宋" w:cs="仿宋"/>
          <w:spacing w:val="9"/>
          <w:sz w:val="24"/>
          <w:szCs w:val="24"/>
          <w:u w:val="single" w:color="auto"/>
          <w:lang w:val="en-US" w:eastAsia="zh-CN"/>
        </w:rPr>
        <w:t>10</w:t>
      </w:r>
      <w:r>
        <w:rPr>
          <w:rFonts w:hint="eastAsia" w:ascii="仿宋" w:hAnsi="仿宋" w:eastAsia="仿宋" w:cs="仿宋"/>
          <w:spacing w:val="-38"/>
          <w:sz w:val="24"/>
          <w:szCs w:val="24"/>
          <w:u w:val="single" w:color="auto"/>
        </w:rPr>
        <w:t xml:space="preserve"> </w:t>
      </w:r>
      <w:r>
        <w:rPr>
          <w:rFonts w:hint="eastAsia" w:ascii="仿宋" w:hAnsi="仿宋" w:eastAsia="仿宋" w:cs="仿宋"/>
          <w:spacing w:val="9"/>
          <w:sz w:val="24"/>
          <w:szCs w:val="24"/>
          <w:u w:val="single" w:color="auto"/>
        </w:rPr>
        <w:t>个工作日内，如遇</w:t>
      </w:r>
      <w:r>
        <w:rPr>
          <w:rFonts w:hint="eastAsia" w:ascii="仿宋" w:hAnsi="仿宋" w:eastAsia="仿宋" w:cs="仿宋"/>
          <w:spacing w:val="8"/>
          <w:sz w:val="24"/>
          <w:szCs w:val="24"/>
          <w:u w:val="single" w:color="auto"/>
        </w:rPr>
        <w:t>法定节假日及寒、暑假顺</w:t>
      </w:r>
      <w:r>
        <w:rPr>
          <w:rFonts w:hint="eastAsia" w:ascii="仿宋" w:hAnsi="仿宋" w:eastAsia="仿宋" w:cs="仿宋"/>
          <w:sz w:val="24"/>
          <w:szCs w:val="24"/>
          <w:u w:val="single" w:color="auto"/>
        </w:rPr>
        <w:t>延</w:t>
      </w:r>
      <w:r>
        <w:rPr>
          <w:rFonts w:hint="eastAsia" w:ascii="仿宋" w:hAnsi="仿宋" w:eastAsia="仿宋" w:cs="仿宋"/>
          <w:spacing w:val="4"/>
          <w:sz w:val="24"/>
          <w:szCs w:val="24"/>
          <w:u w:val="single" w:color="auto"/>
        </w:rPr>
        <w:t xml:space="preserve">  </w:t>
      </w:r>
      <w:r>
        <w:rPr>
          <w:rFonts w:hint="eastAsia" w:ascii="仿宋" w:hAnsi="仿宋" w:eastAsia="仿宋" w:cs="仿宋"/>
          <w:sz w:val="24"/>
          <w:szCs w:val="24"/>
        </w:rPr>
        <w:t>。</w:t>
      </w:r>
    </w:p>
    <w:p w14:paraId="107866AD">
      <w:pPr>
        <w:spacing w:before="28" w:line="360" w:lineRule="auto"/>
        <w:ind w:left="422"/>
        <w:rPr>
          <w:rFonts w:hint="eastAsia" w:ascii="仿宋" w:hAnsi="仿宋" w:eastAsia="仿宋" w:cs="仿宋"/>
          <w:sz w:val="24"/>
          <w:szCs w:val="24"/>
        </w:rPr>
      </w:pPr>
      <w:r>
        <w:rPr>
          <w:rFonts w:hint="eastAsia" w:ascii="仿宋" w:hAnsi="仿宋" w:eastAsia="仿宋" w:cs="仿宋"/>
          <w:spacing w:val="8"/>
          <w:sz w:val="24"/>
          <w:szCs w:val="24"/>
        </w:rPr>
        <w:t>关于竣工付款证书异议部分复核的方式和程序：</w:t>
      </w:r>
      <w:r>
        <w:rPr>
          <w:rFonts w:hint="eastAsia" w:ascii="仿宋" w:hAnsi="仿宋" w:eastAsia="仿宋" w:cs="仿宋"/>
          <w:spacing w:val="8"/>
          <w:sz w:val="24"/>
          <w:szCs w:val="24"/>
          <w:u w:val="single" w:color="auto"/>
        </w:rPr>
        <w:t xml:space="preserve">  </w:t>
      </w:r>
      <w:r>
        <w:rPr>
          <w:rFonts w:hint="eastAsia" w:ascii="仿宋" w:hAnsi="仿宋" w:eastAsia="仿宋" w:cs="仿宋"/>
          <w:spacing w:val="7"/>
          <w:sz w:val="24"/>
          <w:szCs w:val="24"/>
          <w:u w:val="single" w:color="auto"/>
        </w:rPr>
        <w:t xml:space="preserve">   /    </w:t>
      </w:r>
      <w:r>
        <w:rPr>
          <w:rFonts w:hint="eastAsia" w:ascii="仿宋" w:hAnsi="仿宋" w:eastAsia="仿宋" w:cs="仿宋"/>
          <w:spacing w:val="7"/>
          <w:sz w:val="24"/>
          <w:szCs w:val="24"/>
        </w:rPr>
        <w:t>。</w:t>
      </w:r>
    </w:p>
    <w:p w14:paraId="3AF9458B">
      <w:pPr>
        <w:spacing w:before="162" w:line="360" w:lineRule="auto"/>
        <w:ind w:left="434"/>
        <w:rPr>
          <w:rFonts w:hint="eastAsia" w:ascii="仿宋" w:hAnsi="仿宋" w:eastAsia="仿宋" w:cs="仿宋"/>
          <w:sz w:val="24"/>
          <w:szCs w:val="24"/>
        </w:rPr>
      </w:pPr>
      <w:r>
        <w:rPr>
          <w:rFonts w:hint="eastAsia" w:ascii="仿宋" w:hAnsi="仿宋" w:eastAsia="仿宋" w:cs="仿宋"/>
          <w:spacing w:val="3"/>
          <w:sz w:val="24"/>
          <w:szCs w:val="24"/>
        </w:rPr>
        <w:t>14.4</w:t>
      </w:r>
      <w:r>
        <w:rPr>
          <w:rFonts w:hint="eastAsia" w:ascii="仿宋" w:hAnsi="仿宋" w:eastAsia="仿宋" w:cs="仿宋"/>
          <w:spacing w:val="14"/>
          <w:sz w:val="24"/>
          <w:szCs w:val="24"/>
        </w:rPr>
        <w:t xml:space="preserve"> </w:t>
      </w:r>
      <w:r>
        <w:rPr>
          <w:rFonts w:hint="eastAsia" w:ascii="仿宋" w:hAnsi="仿宋" w:eastAsia="仿宋" w:cs="仿宋"/>
          <w:spacing w:val="3"/>
          <w:sz w:val="24"/>
          <w:szCs w:val="24"/>
        </w:rPr>
        <w:t>最终结清</w:t>
      </w:r>
    </w:p>
    <w:p w14:paraId="448C842F">
      <w:pPr>
        <w:spacing w:before="163" w:line="360" w:lineRule="auto"/>
        <w:ind w:left="434"/>
        <w:rPr>
          <w:rFonts w:hint="eastAsia" w:ascii="仿宋" w:hAnsi="仿宋" w:eastAsia="仿宋" w:cs="仿宋"/>
          <w:sz w:val="24"/>
          <w:szCs w:val="24"/>
        </w:rPr>
      </w:pPr>
      <w:r>
        <w:rPr>
          <w:rFonts w:hint="eastAsia" w:ascii="仿宋" w:hAnsi="仿宋" w:eastAsia="仿宋" w:cs="仿宋"/>
          <w:spacing w:val="5"/>
          <w:sz w:val="24"/>
          <w:szCs w:val="24"/>
        </w:rPr>
        <w:t>14.4.1 最终结清申请单</w:t>
      </w:r>
    </w:p>
    <w:p w14:paraId="0AE2F12E">
      <w:pPr>
        <w:spacing w:before="162" w:line="360" w:lineRule="auto"/>
        <w:ind w:left="419" w:right="987" w:rightChars="0"/>
        <w:rPr>
          <w:rFonts w:hint="eastAsia" w:ascii="仿宋" w:hAnsi="仿宋" w:eastAsia="仿宋" w:cs="仿宋"/>
          <w:spacing w:val="13"/>
          <w:sz w:val="24"/>
          <w:szCs w:val="24"/>
        </w:rPr>
      </w:pPr>
      <w:r>
        <w:rPr>
          <w:rFonts w:hint="eastAsia" w:ascii="仿宋" w:hAnsi="仿宋" w:eastAsia="仿宋" w:cs="仿宋"/>
          <w:spacing w:val="7"/>
          <w:sz w:val="24"/>
          <w:szCs w:val="24"/>
        </w:rPr>
        <w:t>承包人提交最终结清申请单的份数：</w:t>
      </w:r>
      <w:r>
        <w:rPr>
          <w:rFonts w:hint="eastAsia" w:ascii="仿宋" w:hAnsi="仿宋" w:eastAsia="仿宋" w:cs="仿宋"/>
          <w:spacing w:val="7"/>
          <w:sz w:val="24"/>
          <w:szCs w:val="24"/>
          <w:u w:val="single" w:color="auto"/>
        </w:rPr>
        <w:t xml:space="preserve">  按通用条款执行   </w:t>
      </w:r>
      <w:r>
        <w:rPr>
          <w:rFonts w:hint="eastAsia" w:ascii="仿宋" w:hAnsi="仿宋" w:eastAsia="仿宋" w:cs="仿宋"/>
          <w:spacing w:val="7"/>
          <w:sz w:val="24"/>
          <w:szCs w:val="24"/>
        </w:rPr>
        <w:t>。</w:t>
      </w:r>
      <w:r>
        <w:rPr>
          <w:rFonts w:hint="eastAsia" w:ascii="仿宋" w:hAnsi="仿宋" w:eastAsia="仿宋" w:cs="仿宋"/>
          <w:spacing w:val="13"/>
          <w:sz w:val="24"/>
          <w:szCs w:val="24"/>
        </w:rPr>
        <w:t xml:space="preserve"> </w:t>
      </w:r>
    </w:p>
    <w:p w14:paraId="129E2FFB">
      <w:pPr>
        <w:tabs>
          <w:tab w:val="left" w:pos="6300"/>
          <w:tab w:val="left" w:pos="7780"/>
        </w:tabs>
        <w:spacing w:before="162" w:line="360" w:lineRule="auto"/>
        <w:ind w:left="419" w:right="1827" w:rightChars="0"/>
        <w:rPr>
          <w:rFonts w:hint="eastAsia" w:ascii="仿宋" w:hAnsi="仿宋" w:eastAsia="仿宋" w:cs="仿宋"/>
          <w:sz w:val="24"/>
          <w:szCs w:val="24"/>
        </w:rPr>
      </w:pPr>
      <w:r>
        <w:rPr>
          <w:rFonts w:hint="eastAsia" w:ascii="仿宋" w:hAnsi="仿宋" w:eastAsia="仿宋" w:cs="仿宋"/>
          <w:spacing w:val="8"/>
          <w:sz w:val="24"/>
          <w:szCs w:val="24"/>
        </w:rPr>
        <w:t>承包人提交最终结算申请单的期限：</w:t>
      </w:r>
      <w:r>
        <w:rPr>
          <w:rFonts w:hint="eastAsia" w:ascii="仿宋" w:hAnsi="仿宋" w:eastAsia="仿宋" w:cs="仿宋"/>
          <w:spacing w:val="8"/>
          <w:sz w:val="24"/>
          <w:szCs w:val="24"/>
          <w:u w:val="single" w:color="auto"/>
        </w:rPr>
        <w:t xml:space="preserve">  按通用条款执行  </w:t>
      </w:r>
      <w:r>
        <w:rPr>
          <w:rFonts w:hint="eastAsia" w:ascii="仿宋" w:hAnsi="仿宋" w:eastAsia="仿宋" w:cs="仿宋"/>
          <w:spacing w:val="8"/>
          <w:sz w:val="24"/>
          <w:szCs w:val="24"/>
        </w:rPr>
        <w:t>。</w:t>
      </w:r>
    </w:p>
    <w:p w14:paraId="0FAA2204">
      <w:pPr>
        <w:spacing w:before="31" w:line="360" w:lineRule="auto"/>
        <w:ind w:left="434"/>
        <w:rPr>
          <w:rFonts w:hint="eastAsia" w:ascii="仿宋" w:hAnsi="仿宋" w:eastAsia="仿宋" w:cs="仿宋"/>
          <w:spacing w:val="6"/>
          <w:sz w:val="24"/>
          <w:szCs w:val="24"/>
        </w:rPr>
      </w:pPr>
      <w:r>
        <w:rPr>
          <w:rFonts w:hint="eastAsia" w:ascii="仿宋" w:hAnsi="仿宋" w:eastAsia="仿宋" w:cs="仿宋"/>
          <w:spacing w:val="6"/>
          <w:sz w:val="24"/>
          <w:szCs w:val="24"/>
        </w:rPr>
        <w:t>14.4.2 最终结清证书和支付</w:t>
      </w:r>
    </w:p>
    <w:p w14:paraId="1317B413">
      <w:pPr>
        <w:spacing w:before="31" w:line="360" w:lineRule="auto"/>
        <w:ind w:left="14" w:leftChars="0" w:firstLine="419" w:firstLineChars="164"/>
        <w:rPr>
          <w:rFonts w:hint="eastAsia" w:ascii="仿宋" w:hAnsi="仿宋" w:eastAsia="仿宋" w:cs="仿宋"/>
          <w:sz w:val="24"/>
          <w:szCs w:val="24"/>
        </w:rPr>
      </w:pPr>
      <w:r>
        <w:rPr>
          <w:rFonts w:hint="eastAsia" w:ascii="仿宋" w:hAnsi="仿宋" w:eastAsia="仿宋" w:cs="仿宋"/>
          <w:spacing w:val="8"/>
          <w:sz w:val="24"/>
          <w:szCs w:val="24"/>
        </w:rPr>
        <w:t>（1）发包人完成最终结清申请单的审批并颁发最终结清证书的期限：</w:t>
      </w:r>
      <w:r>
        <w:rPr>
          <w:rFonts w:hint="eastAsia" w:ascii="仿宋" w:hAnsi="仿宋" w:eastAsia="仿宋" w:cs="仿宋"/>
          <w:spacing w:val="8"/>
          <w:sz w:val="24"/>
          <w:szCs w:val="24"/>
          <w:u w:val="single" w:color="auto"/>
        </w:rPr>
        <w:t xml:space="preserve">  按发包人实际审计完成时间 </w:t>
      </w:r>
      <w:r>
        <w:rPr>
          <w:rFonts w:hint="eastAsia" w:ascii="仿宋" w:hAnsi="仿宋" w:eastAsia="仿宋" w:cs="仿宋"/>
          <w:spacing w:val="8"/>
          <w:sz w:val="24"/>
          <w:szCs w:val="24"/>
        </w:rPr>
        <w:t>。</w:t>
      </w:r>
    </w:p>
    <w:p w14:paraId="3C570985">
      <w:pPr>
        <w:spacing w:before="162" w:line="360" w:lineRule="auto"/>
        <w:ind w:left="9" w:leftChars="0" w:firstLine="419" w:firstLineChars="164"/>
        <w:rPr>
          <w:rFonts w:hint="eastAsia" w:ascii="仿宋" w:hAnsi="仿宋" w:eastAsia="仿宋" w:cs="仿宋"/>
          <w:sz w:val="24"/>
          <w:szCs w:val="24"/>
        </w:rPr>
      </w:pPr>
      <w:r>
        <w:rPr>
          <w:rFonts w:hint="eastAsia" w:ascii="仿宋" w:hAnsi="仿宋" w:eastAsia="仿宋" w:cs="仿宋"/>
          <w:spacing w:val="8"/>
          <w:sz w:val="24"/>
          <w:szCs w:val="24"/>
        </w:rPr>
        <w:t>（2）发包人完成支付的期限：</w:t>
      </w:r>
      <w:r>
        <w:rPr>
          <w:rFonts w:hint="eastAsia" w:ascii="仿宋" w:hAnsi="仿宋" w:eastAsia="仿宋" w:cs="仿宋"/>
          <w:spacing w:val="8"/>
          <w:sz w:val="24"/>
          <w:szCs w:val="24"/>
          <w:u w:val="single" w:color="auto"/>
        </w:rPr>
        <w:t xml:space="preserve"> 在工程竣工验收合格且承包人缴纳质量保证金后</w:t>
      </w:r>
      <w:r>
        <w:rPr>
          <w:rFonts w:hint="eastAsia" w:ascii="仿宋" w:hAnsi="仿宋" w:eastAsia="仿宋" w:cs="仿宋"/>
          <w:spacing w:val="-29"/>
          <w:sz w:val="24"/>
          <w:szCs w:val="24"/>
          <w:u w:val="single" w:color="auto"/>
        </w:rPr>
        <w:t xml:space="preserve"> </w:t>
      </w:r>
      <w:r>
        <w:rPr>
          <w:rFonts w:hint="eastAsia" w:ascii="仿宋" w:hAnsi="仿宋" w:eastAsia="仿宋" w:cs="仿宋"/>
          <w:spacing w:val="-29"/>
          <w:sz w:val="24"/>
          <w:szCs w:val="24"/>
          <w:u w:val="single" w:color="auto"/>
          <w:lang w:eastAsia="zh-CN"/>
        </w:rPr>
        <w:t>，</w:t>
      </w:r>
      <w:r>
        <w:rPr>
          <w:rFonts w:hint="eastAsia" w:ascii="仿宋" w:hAnsi="仿宋" w:eastAsia="仿宋" w:cs="仿宋"/>
          <w:spacing w:val="-29"/>
          <w:sz w:val="24"/>
          <w:szCs w:val="24"/>
          <w:u w:val="single" w:color="auto"/>
          <w:lang w:val="en-US" w:eastAsia="zh-CN"/>
        </w:rPr>
        <w:t>发包人</w:t>
      </w:r>
      <w:r>
        <w:rPr>
          <w:rFonts w:hint="eastAsia" w:ascii="仿宋" w:hAnsi="仿宋" w:eastAsia="仿宋" w:cs="仿宋"/>
          <w:bCs/>
          <w:snapToGrid w:val="0"/>
          <w:color w:val="auto"/>
          <w:sz w:val="24"/>
          <w:szCs w:val="24"/>
          <w:highlight w:val="none"/>
        </w:rPr>
        <w:t>收到完整的竣工资料和供应商发票</w:t>
      </w:r>
      <w:r>
        <w:rPr>
          <w:rFonts w:hint="eastAsia" w:ascii="仿宋" w:hAnsi="仿宋" w:eastAsia="仿宋" w:cs="仿宋"/>
          <w:spacing w:val="8"/>
          <w:sz w:val="24"/>
          <w:szCs w:val="24"/>
          <w:u w:val="single" w:color="auto"/>
          <w:lang w:val="en-US" w:eastAsia="zh-CN"/>
        </w:rPr>
        <w:t>10</w:t>
      </w:r>
      <w:r>
        <w:rPr>
          <w:rFonts w:hint="eastAsia" w:ascii="仿宋" w:hAnsi="仿宋" w:eastAsia="仿宋" w:cs="仿宋"/>
          <w:spacing w:val="8"/>
          <w:sz w:val="24"/>
          <w:szCs w:val="24"/>
          <w:u w:val="single" w:color="auto"/>
        </w:rPr>
        <w:t>个工作日</w:t>
      </w:r>
      <w:r>
        <w:rPr>
          <w:rFonts w:hint="eastAsia" w:ascii="仿宋" w:hAnsi="仿宋" w:eastAsia="仿宋" w:cs="仿宋"/>
          <w:spacing w:val="8"/>
          <w:sz w:val="24"/>
          <w:szCs w:val="24"/>
          <w:u w:val="single" w:color="auto"/>
          <w:lang w:eastAsia="zh-CN"/>
        </w:rPr>
        <w:t>，</w:t>
      </w:r>
      <w:r>
        <w:rPr>
          <w:rFonts w:hint="eastAsia" w:ascii="仿宋" w:hAnsi="仿宋" w:eastAsia="仿宋" w:cs="仿宋"/>
          <w:spacing w:val="9"/>
          <w:sz w:val="24"/>
          <w:szCs w:val="24"/>
          <w:u w:val="single" w:color="auto"/>
        </w:rPr>
        <w:t>如遇</w:t>
      </w:r>
      <w:r>
        <w:rPr>
          <w:rFonts w:hint="eastAsia" w:ascii="仿宋" w:hAnsi="仿宋" w:eastAsia="仿宋" w:cs="仿宋"/>
          <w:spacing w:val="8"/>
          <w:sz w:val="24"/>
          <w:szCs w:val="24"/>
          <w:u w:val="single" w:color="auto"/>
        </w:rPr>
        <w:t>法定节假日及寒、暑假顺</w:t>
      </w:r>
      <w:r>
        <w:rPr>
          <w:rFonts w:hint="eastAsia" w:ascii="仿宋" w:hAnsi="仿宋" w:eastAsia="仿宋" w:cs="仿宋"/>
          <w:sz w:val="24"/>
          <w:szCs w:val="24"/>
          <w:u w:val="single" w:color="auto"/>
        </w:rPr>
        <w:t>延</w:t>
      </w:r>
      <w:r>
        <w:rPr>
          <w:rFonts w:hint="eastAsia" w:ascii="仿宋" w:hAnsi="仿宋" w:eastAsia="仿宋" w:cs="仿宋"/>
          <w:spacing w:val="4"/>
          <w:sz w:val="24"/>
          <w:szCs w:val="24"/>
          <w:u w:val="single" w:color="auto"/>
        </w:rPr>
        <w:t xml:space="preserve">  </w:t>
      </w:r>
      <w:r>
        <w:rPr>
          <w:rFonts w:hint="eastAsia" w:ascii="仿宋" w:hAnsi="仿宋" w:eastAsia="仿宋" w:cs="仿宋"/>
          <w:spacing w:val="8"/>
          <w:sz w:val="24"/>
          <w:szCs w:val="24"/>
          <w:u w:val="single" w:color="auto"/>
        </w:rPr>
        <w:t xml:space="preserve"> </w:t>
      </w:r>
      <w:r>
        <w:rPr>
          <w:rFonts w:hint="eastAsia" w:ascii="仿宋" w:hAnsi="仿宋" w:eastAsia="仿宋" w:cs="仿宋"/>
          <w:spacing w:val="8"/>
          <w:sz w:val="24"/>
          <w:szCs w:val="24"/>
        </w:rPr>
        <w:t>。</w:t>
      </w:r>
    </w:p>
    <w:p w14:paraId="1B680C23">
      <w:pPr>
        <w:spacing w:before="65" w:line="360" w:lineRule="auto"/>
        <w:ind w:left="439"/>
        <w:outlineLvl w:val="1"/>
        <w:rPr>
          <w:rFonts w:hint="eastAsia" w:ascii="仿宋" w:hAnsi="仿宋" w:eastAsia="仿宋" w:cs="仿宋"/>
          <w:sz w:val="24"/>
          <w:szCs w:val="24"/>
        </w:rPr>
      </w:pPr>
      <w:r>
        <w:rPr>
          <w:rFonts w:hint="eastAsia" w:ascii="仿宋" w:hAnsi="仿宋" w:eastAsia="仿宋" w:cs="仿宋"/>
          <w:b/>
          <w:bCs/>
          <w:spacing w:val="5"/>
          <w:sz w:val="24"/>
          <w:szCs w:val="24"/>
        </w:rPr>
        <w:t>15.</w:t>
      </w:r>
      <w:r>
        <w:rPr>
          <w:rFonts w:hint="eastAsia" w:ascii="仿宋" w:hAnsi="仿宋" w:eastAsia="仿宋" w:cs="仿宋"/>
          <w:spacing w:val="5"/>
          <w:sz w:val="24"/>
          <w:szCs w:val="24"/>
        </w:rPr>
        <w:t xml:space="preserve"> </w:t>
      </w:r>
      <w:r>
        <w:rPr>
          <w:rFonts w:hint="eastAsia" w:ascii="仿宋" w:hAnsi="仿宋" w:eastAsia="仿宋" w:cs="仿宋"/>
          <w:b/>
          <w:bCs/>
          <w:spacing w:val="5"/>
          <w:sz w:val="24"/>
          <w:szCs w:val="24"/>
        </w:rPr>
        <w:t>缺陷责任期与保修</w:t>
      </w:r>
    </w:p>
    <w:p w14:paraId="4E5444DE">
      <w:pPr>
        <w:spacing w:before="66" w:line="360" w:lineRule="auto"/>
        <w:ind w:left="434"/>
        <w:rPr>
          <w:rFonts w:hint="eastAsia" w:ascii="仿宋" w:hAnsi="仿宋" w:eastAsia="仿宋" w:cs="仿宋"/>
          <w:sz w:val="24"/>
          <w:szCs w:val="24"/>
        </w:rPr>
      </w:pPr>
      <w:r>
        <w:rPr>
          <w:rFonts w:hint="eastAsia" w:ascii="仿宋" w:hAnsi="仿宋" w:eastAsia="仿宋" w:cs="仿宋"/>
          <w:spacing w:val="4"/>
          <w:sz w:val="24"/>
          <w:szCs w:val="24"/>
        </w:rPr>
        <w:t>15.2</w:t>
      </w:r>
      <w:r>
        <w:rPr>
          <w:rFonts w:hint="eastAsia" w:ascii="仿宋" w:hAnsi="仿宋" w:eastAsia="仿宋" w:cs="仿宋"/>
          <w:spacing w:val="-39"/>
          <w:sz w:val="24"/>
          <w:szCs w:val="24"/>
        </w:rPr>
        <w:t xml:space="preserve"> </w:t>
      </w:r>
      <w:r>
        <w:rPr>
          <w:rFonts w:hint="eastAsia" w:ascii="仿宋" w:hAnsi="仿宋" w:eastAsia="仿宋" w:cs="仿宋"/>
          <w:spacing w:val="4"/>
          <w:sz w:val="24"/>
          <w:szCs w:val="24"/>
        </w:rPr>
        <w:t>缺陷责任期</w:t>
      </w:r>
    </w:p>
    <w:p w14:paraId="728E11A7">
      <w:pPr>
        <w:spacing w:before="42" w:line="360" w:lineRule="auto"/>
        <w:ind w:left="435"/>
        <w:rPr>
          <w:rFonts w:hint="eastAsia" w:ascii="仿宋" w:hAnsi="仿宋" w:eastAsia="仿宋" w:cs="仿宋"/>
          <w:spacing w:val="6"/>
          <w:sz w:val="24"/>
          <w:szCs w:val="24"/>
          <w:u w:val="single" w:color="auto"/>
        </w:rPr>
      </w:pPr>
      <w:r>
        <w:rPr>
          <w:rFonts w:hint="eastAsia" w:ascii="仿宋" w:hAnsi="仿宋" w:eastAsia="仿宋" w:cs="仿宋"/>
          <w:spacing w:val="6"/>
          <w:sz w:val="24"/>
          <w:szCs w:val="24"/>
        </w:rPr>
        <w:t>缺陷责任期的具体期限：</w:t>
      </w:r>
      <w:r>
        <w:rPr>
          <w:rFonts w:hint="eastAsia" w:ascii="仿宋" w:hAnsi="仿宋" w:eastAsia="仿宋" w:cs="仿宋"/>
          <w:spacing w:val="6"/>
          <w:sz w:val="24"/>
          <w:szCs w:val="24"/>
          <w:u w:val="single" w:color="auto"/>
        </w:rPr>
        <w:t xml:space="preserve"> 2年</w:t>
      </w:r>
      <w:r>
        <w:rPr>
          <w:rFonts w:hint="eastAsia" w:ascii="仿宋" w:hAnsi="仿宋" w:eastAsia="仿宋" w:cs="仿宋"/>
          <w:spacing w:val="12"/>
          <w:sz w:val="24"/>
          <w:szCs w:val="24"/>
          <w:u w:val="single" w:color="auto"/>
        </w:rPr>
        <w:t xml:space="preserve">  </w:t>
      </w:r>
      <w:r>
        <w:rPr>
          <w:rFonts w:hint="eastAsia" w:ascii="仿宋" w:hAnsi="仿宋" w:eastAsia="仿宋" w:cs="仿宋"/>
          <w:spacing w:val="6"/>
          <w:sz w:val="24"/>
          <w:szCs w:val="24"/>
          <w:u w:val="single" w:color="auto"/>
        </w:rPr>
        <w:t>。</w:t>
      </w:r>
    </w:p>
    <w:p w14:paraId="198B0BCC">
      <w:pPr>
        <w:spacing w:before="42" w:line="360" w:lineRule="auto"/>
        <w:ind w:left="435"/>
        <w:rPr>
          <w:rFonts w:hint="eastAsia" w:ascii="仿宋" w:hAnsi="仿宋" w:eastAsia="仿宋" w:cs="仿宋"/>
          <w:sz w:val="24"/>
          <w:szCs w:val="24"/>
        </w:rPr>
      </w:pPr>
      <w:r>
        <w:rPr>
          <w:rFonts w:hint="eastAsia" w:ascii="仿宋" w:hAnsi="仿宋" w:eastAsia="仿宋" w:cs="仿宋"/>
          <w:spacing w:val="5"/>
          <w:sz w:val="24"/>
          <w:szCs w:val="24"/>
        </w:rPr>
        <w:t>15.3 质量保证金</w:t>
      </w:r>
    </w:p>
    <w:p w14:paraId="46AB01F1">
      <w:pPr>
        <w:spacing w:before="160" w:line="360" w:lineRule="auto"/>
        <w:ind w:left="420" w:right="2797" w:rightChars="0" w:firstLine="14"/>
        <w:rPr>
          <w:rFonts w:hint="eastAsia" w:ascii="仿宋" w:hAnsi="仿宋" w:eastAsia="仿宋" w:cs="仿宋"/>
          <w:spacing w:val="18"/>
          <w:sz w:val="24"/>
          <w:szCs w:val="24"/>
        </w:rPr>
      </w:pPr>
      <w:r>
        <w:rPr>
          <w:rFonts w:hint="eastAsia" w:ascii="仿宋" w:hAnsi="仿宋" w:eastAsia="仿宋" w:cs="仿宋"/>
          <w:spacing w:val="6"/>
          <w:sz w:val="24"/>
          <w:szCs w:val="24"/>
        </w:rPr>
        <w:t>15.3.1 承包人提供质量保证金的方式</w:t>
      </w:r>
      <w:r>
        <w:rPr>
          <w:rFonts w:hint="eastAsia" w:ascii="仿宋" w:hAnsi="仿宋" w:eastAsia="仿宋" w:cs="仿宋"/>
          <w:spacing w:val="18"/>
          <w:sz w:val="24"/>
          <w:szCs w:val="24"/>
        </w:rPr>
        <w:t xml:space="preserve"> </w:t>
      </w:r>
    </w:p>
    <w:p w14:paraId="673AAAD5">
      <w:pPr>
        <w:spacing w:before="160" w:line="360" w:lineRule="auto"/>
        <w:ind w:left="420" w:right="3637" w:rightChars="0" w:firstLine="14"/>
        <w:rPr>
          <w:rFonts w:hint="eastAsia" w:ascii="仿宋" w:hAnsi="仿宋" w:eastAsia="仿宋" w:cs="仿宋"/>
          <w:sz w:val="24"/>
          <w:szCs w:val="24"/>
        </w:rPr>
      </w:pPr>
      <w:r>
        <w:rPr>
          <w:rFonts w:hint="eastAsia" w:ascii="仿宋" w:hAnsi="仿宋" w:eastAsia="仿宋" w:cs="仿宋"/>
          <w:spacing w:val="5"/>
          <w:sz w:val="24"/>
          <w:szCs w:val="24"/>
        </w:rPr>
        <w:t>质量保证金采用以下第</w:t>
      </w:r>
      <w:r>
        <w:rPr>
          <w:rFonts w:hint="eastAsia" w:ascii="仿宋" w:hAnsi="仿宋" w:eastAsia="仿宋" w:cs="仿宋"/>
          <w:spacing w:val="5"/>
          <w:sz w:val="24"/>
          <w:szCs w:val="24"/>
          <w:u w:val="single" w:color="auto"/>
        </w:rPr>
        <w:t xml:space="preserve"> （</w:t>
      </w:r>
      <w:r>
        <w:rPr>
          <w:rFonts w:hint="eastAsia" w:ascii="仿宋" w:hAnsi="仿宋" w:eastAsia="仿宋" w:cs="仿宋"/>
          <w:spacing w:val="5"/>
          <w:sz w:val="24"/>
          <w:szCs w:val="24"/>
          <w:u w:val="single" w:color="auto"/>
          <w:lang w:val="en-US" w:eastAsia="zh-CN"/>
        </w:rPr>
        <w:t>3</w:t>
      </w:r>
      <w:r>
        <w:rPr>
          <w:rFonts w:hint="eastAsia" w:ascii="仿宋" w:hAnsi="仿宋" w:eastAsia="仿宋" w:cs="仿宋"/>
          <w:spacing w:val="5"/>
          <w:sz w:val="24"/>
          <w:szCs w:val="24"/>
          <w:u w:val="single" w:color="auto"/>
        </w:rPr>
        <w:t>）</w:t>
      </w:r>
      <w:r>
        <w:rPr>
          <w:rFonts w:hint="eastAsia" w:ascii="仿宋" w:hAnsi="仿宋" w:eastAsia="仿宋" w:cs="仿宋"/>
          <w:spacing w:val="5"/>
          <w:sz w:val="24"/>
          <w:szCs w:val="24"/>
        </w:rPr>
        <w:t>种方式：</w:t>
      </w:r>
    </w:p>
    <w:p w14:paraId="15550CFD">
      <w:pPr>
        <w:spacing w:before="161" w:line="360" w:lineRule="auto"/>
        <w:ind w:left="430"/>
        <w:rPr>
          <w:rFonts w:hint="eastAsia" w:ascii="仿宋" w:hAnsi="仿宋" w:eastAsia="仿宋" w:cs="仿宋"/>
          <w:sz w:val="24"/>
          <w:szCs w:val="24"/>
        </w:rPr>
      </w:pPr>
      <w:r>
        <w:rPr>
          <w:rFonts w:hint="eastAsia" w:ascii="仿宋" w:hAnsi="仿宋" w:eastAsia="仿宋" w:cs="仿宋"/>
          <w:spacing w:val="7"/>
          <w:sz w:val="24"/>
          <w:szCs w:val="24"/>
        </w:rPr>
        <w:t>（1）质量保证金保函，保证金额为：</w:t>
      </w:r>
      <w:r>
        <w:rPr>
          <w:rFonts w:hint="eastAsia" w:ascii="仿宋" w:hAnsi="仿宋" w:eastAsia="仿宋" w:cs="仿宋"/>
          <w:spacing w:val="7"/>
          <w:sz w:val="24"/>
          <w:szCs w:val="24"/>
          <w:u w:val="single" w:color="auto"/>
        </w:rPr>
        <w:t xml:space="preserve">      /  </w:t>
      </w:r>
      <w:r>
        <w:rPr>
          <w:rFonts w:hint="eastAsia" w:ascii="仿宋" w:hAnsi="仿宋" w:eastAsia="仿宋" w:cs="仿宋"/>
          <w:spacing w:val="6"/>
          <w:sz w:val="24"/>
          <w:szCs w:val="24"/>
          <w:u w:val="single" w:color="auto"/>
        </w:rPr>
        <w:t xml:space="preserve"> </w:t>
      </w:r>
      <w:r>
        <w:rPr>
          <w:rFonts w:hint="eastAsia" w:ascii="仿宋" w:hAnsi="仿宋" w:eastAsia="仿宋" w:cs="仿宋"/>
          <w:spacing w:val="6"/>
          <w:sz w:val="24"/>
          <w:szCs w:val="24"/>
        </w:rPr>
        <w:t>；</w:t>
      </w:r>
    </w:p>
    <w:p w14:paraId="72973D2E">
      <w:pPr>
        <w:spacing w:before="160" w:line="360" w:lineRule="auto"/>
        <w:ind w:right="86" w:firstLine="430"/>
        <w:rPr>
          <w:rFonts w:hint="eastAsia" w:ascii="仿宋" w:hAnsi="仿宋" w:eastAsia="仿宋" w:cs="仿宋"/>
          <w:sz w:val="24"/>
          <w:szCs w:val="24"/>
        </w:rPr>
      </w:pPr>
      <w:r>
        <w:rPr>
          <w:rFonts w:hint="eastAsia" w:ascii="仿宋" w:hAnsi="仿宋" w:eastAsia="仿宋" w:cs="仿宋"/>
          <w:spacing w:val="9"/>
          <w:sz w:val="24"/>
          <w:szCs w:val="24"/>
        </w:rPr>
        <w:t>（2）</w:t>
      </w:r>
      <w:r>
        <w:rPr>
          <w:rFonts w:hint="eastAsia" w:ascii="仿宋" w:hAnsi="仿宋" w:eastAsia="仿宋" w:cs="仿宋"/>
          <w:spacing w:val="9"/>
          <w:sz w:val="24"/>
          <w:szCs w:val="24"/>
          <w:lang w:val="en-US" w:eastAsia="zh-CN"/>
        </w:rPr>
        <w:t>3</w:t>
      </w:r>
      <w:r>
        <w:rPr>
          <w:rFonts w:hint="eastAsia" w:ascii="仿宋" w:hAnsi="仿宋" w:eastAsia="仿宋" w:cs="仿宋"/>
          <w:spacing w:val="9"/>
          <w:sz w:val="24"/>
          <w:szCs w:val="24"/>
          <w:u w:val="single" w:color="auto"/>
        </w:rPr>
        <w:t xml:space="preserve">% </w:t>
      </w:r>
      <w:r>
        <w:rPr>
          <w:rFonts w:hint="eastAsia" w:ascii="仿宋" w:hAnsi="仿宋" w:eastAsia="仿宋" w:cs="仿宋"/>
          <w:spacing w:val="9"/>
          <w:sz w:val="24"/>
          <w:szCs w:val="24"/>
        </w:rPr>
        <w:t>的工程款。工程量未做调整的，在工程竣工验收合格后</w:t>
      </w:r>
      <w:r>
        <w:rPr>
          <w:rFonts w:hint="eastAsia" w:ascii="仿宋" w:hAnsi="仿宋" w:eastAsia="仿宋" w:cs="仿宋"/>
          <w:spacing w:val="8"/>
          <w:sz w:val="24"/>
          <w:szCs w:val="24"/>
        </w:rPr>
        <w:t>由承包人缴纳给发包人；工程量</w:t>
      </w:r>
      <w:r>
        <w:rPr>
          <w:rFonts w:hint="eastAsia" w:ascii="仿宋" w:hAnsi="仿宋" w:eastAsia="仿宋" w:cs="仿宋"/>
          <w:spacing w:val="10"/>
          <w:sz w:val="24"/>
          <w:szCs w:val="24"/>
        </w:rPr>
        <w:t>出现变更的，待工程结算审核结束后缴纳给发包人。工程质量保证金在缺陷责</w:t>
      </w:r>
      <w:r>
        <w:rPr>
          <w:rFonts w:hint="eastAsia" w:ascii="仿宋" w:hAnsi="仿宋" w:eastAsia="仿宋" w:cs="仿宋"/>
          <w:spacing w:val="9"/>
          <w:sz w:val="24"/>
          <w:szCs w:val="24"/>
        </w:rPr>
        <w:t>任期满、回访完成后，扣除相应的扣款（由于乙方维修不及时而甲方自行维修的费用）后，结清余款（无息）。</w:t>
      </w:r>
    </w:p>
    <w:p w14:paraId="7FC63FF3">
      <w:pPr>
        <w:spacing w:before="161" w:line="360" w:lineRule="auto"/>
        <w:ind w:left="430"/>
        <w:rPr>
          <w:rFonts w:hint="eastAsia" w:ascii="仿宋" w:hAnsi="仿宋" w:eastAsia="仿宋" w:cs="仿宋"/>
          <w:spacing w:val="5"/>
          <w:sz w:val="24"/>
          <w:szCs w:val="24"/>
        </w:rPr>
      </w:pPr>
      <w:r>
        <w:rPr>
          <w:rFonts w:hint="eastAsia" w:ascii="仿宋" w:hAnsi="仿宋" w:eastAsia="仿宋" w:cs="仿宋"/>
          <w:spacing w:val="5"/>
          <w:sz w:val="24"/>
          <w:szCs w:val="24"/>
        </w:rPr>
        <w:t>（3）其他方式</w:t>
      </w:r>
      <w:r>
        <w:rPr>
          <w:rFonts w:hint="eastAsia" w:ascii="仿宋" w:hAnsi="仿宋" w:eastAsia="仿宋" w:cs="仿宋"/>
          <w:spacing w:val="-55"/>
          <w:sz w:val="24"/>
          <w:szCs w:val="24"/>
        </w:rPr>
        <w:t xml:space="preserve"> </w:t>
      </w:r>
      <w:r>
        <w:rPr>
          <w:rFonts w:hint="eastAsia" w:ascii="仿宋" w:hAnsi="仿宋" w:eastAsia="仿宋" w:cs="仿宋"/>
          <w:spacing w:val="5"/>
          <w:sz w:val="24"/>
          <w:szCs w:val="24"/>
        </w:rPr>
        <w:t>:</w:t>
      </w:r>
    </w:p>
    <w:p w14:paraId="26871C45">
      <w:pPr>
        <w:adjustRightInd/>
        <w:snapToGrid/>
        <w:spacing w:before="160" w:line="360" w:lineRule="auto"/>
        <w:ind w:right="86" w:firstLine="430" w:firstLineChars="0"/>
        <w:jc w:val="left"/>
        <w:rPr>
          <w:rFonts w:hint="eastAsia" w:ascii="仿宋" w:hAnsi="仿宋" w:eastAsia="仿宋" w:cs="仿宋"/>
          <w:b w:val="0"/>
          <w:spacing w:val="9"/>
          <w:sz w:val="24"/>
          <w:szCs w:val="24"/>
          <w:u w:val="none"/>
        </w:rPr>
      </w:pPr>
      <w:r>
        <w:rPr>
          <w:rFonts w:hint="eastAsia" w:ascii="仿宋" w:hAnsi="仿宋" w:eastAsia="仿宋" w:cs="仿宋"/>
          <w:b w:val="0"/>
          <w:spacing w:val="9"/>
          <w:sz w:val="24"/>
          <w:szCs w:val="24"/>
          <w:u w:val="none"/>
        </w:rPr>
        <w:t>a.工程量未做调整的，竣工验收合格后承包人向发包人缴纳合同总价的</w:t>
      </w:r>
      <w:r>
        <w:rPr>
          <w:rFonts w:hint="eastAsia" w:ascii="仿宋" w:hAnsi="仿宋" w:eastAsia="仿宋" w:cs="仿宋"/>
          <w:b w:val="0"/>
          <w:spacing w:val="9"/>
          <w:sz w:val="24"/>
          <w:szCs w:val="24"/>
          <w:u w:val="none"/>
          <w:lang w:val="en-US" w:eastAsia="zh-CN"/>
        </w:rPr>
        <w:t>1.5</w:t>
      </w:r>
      <w:r>
        <w:rPr>
          <w:rFonts w:hint="eastAsia" w:ascii="仿宋" w:hAnsi="仿宋" w:eastAsia="仿宋" w:cs="仿宋"/>
          <w:b w:val="0"/>
          <w:spacing w:val="9"/>
          <w:sz w:val="24"/>
          <w:szCs w:val="24"/>
          <w:u w:val="none"/>
        </w:rPr>
        <w:t>%作为质量保证金。</w:t>
      </w:r>
    </w:p>
    <w:p w14:paraId="75C41DC3">
      <w:pPr>
        <w:adjustRightInd/>
        <w:snapToGrid/>
        <w:spacing w:before="160" w:line="360" w:lineRule="auto"/>
        <w:ind w:right="86" w:firstLine="430" w:firstLineChars="0"/>
        <w:jc w:val="left"/>
        <w:rPr>
          <w:rFonts w:hint="eastAsia" w:ascii="仿宋" w:hAnsi="仿宋" w:eastAsia="仿宋" w:cs="仿宋"/>
          <w:b w:val="0"/>
          <w:spacing w:val="9"/>
          <w:sz w:val="24"/>
          <w:szCs w:val="24"/>
          <w:u w:val="none"/>
        </w:rPr>
      </w:pPr>
      <w:r>
        <w:rPr>
          <w:rFonts w:hint="eastAsia" w:ascii="仿宋" w:hAnsi="仿宋" w:eastAsia="仿宋" w:cs="仿宋"/>
          <w:b w:val="0"/>
          <w:spacing w:val="9"/>
          <w:sz w:val="24"/>
          <w:szCs w:val="24"/>
          <w:u w:val="none"/>
        </w:rPr>
        <w:t>b.工程量出现变更的，待工程结算审核完成后承包人向发包人缴纳审定金额的</w:t>
      </w:r>
      <w:r>
        <w:rPr>
          <w:rFonts w:hint="eastAsia" w:ascii="仿宋" w:hAnsi="仿宋" w:eastAsia="仿宋" w:cs="仿宋"/>
          <w:b w:val="0"/>
          <w:spacing w:val="9"/>
          <w:sz w:val="24"/>
          <w:szCs w:val="24"/>
          <w:u w:val="none"/>
          <w:lang w:val="en-US" w:eastAsia="zh-CN"/>
        </w:rPr>
        <w:t>1.5</w:t>
      </w:r>
      <w:r>
        <w:rPr>
          <w:rFonts w:hint="eastAsia" w:ascii="仿宋" w:hAnsi="仿宋" w:eastAsia="仿宋" w:cs="仿宋"/>
          <w:b w:val="0"/>
          <w:spacing w:val="9"/>
          <w:sz w:val="24"/>
          <w:szCs w:val="24"/>
          <w:u w:val="none"/>
        </w:rPr>
        <w:t>%作为质量保证金。</w:t>
      </w:r>
    </w:p>
    <w:p w14:paraId="1EEEFA9C">
      <w:pPr>
        <w:adjustRightInd/>
        <w:snapToGrid/>
        <w:spacing w:before="160" w:line="360" w:lineRule="auto"/>
        <w:ind w:right="86" w:firstLine="430" w:firstLineChars="0"/>
        <w:jc w:val="left"/>
        <w:rPr>
          <w:rFonts w:hint="eastAsia" w:ascii="仿宋" w:hAnsi="仿宋" w:eastAsia="仿宋" w:cs="仿宋"/>
          <w:b w:val="0"/>
          <w:spacing w:val="9"/>
          <w:sz w:val="24"/>
          <w:szCs w:val="24"/>
          <w:u w:val="none"/>
        </w:rPr>
      </w:pPr>
      <w:r>
        <w:rPr>
          <w:rFonts w:hint="eastAsia" w:ascii="仿宋" w:hAnsi="仿宋" w:eastAsia="仿宋" w:cs="仿宋"/>
          <w:b w:val="0"/>
          <w:spacing w:val="9"/>
          <w:sz w:val="24"/>
          <w:szCs w:val="24"/>
          <w:u w:val="none"/>
        </w:rPr>
        <w:t>c.</w:t>
      </w:r>
      <w:r>
        <w:rPr>
          <w:rFonts w:hint="eastAsia" w:ascii="仿宋" w:hAnsi="仿宋" w:eastAsia="仿宋" w:cs="仿宋"/>
          <w:b w:val="0"/>
          <w:spacing w:val="9"/>
          <w:sz w:val="24"/>
          <w:szCs w:val="24"/>
        </w:rPr>
        <w:t>工程竣工验收合格日起两年缺陷责任期满且回访合格后归还，不计利息。</w:t>
      </w:r>
      <w:r>
        <w:rPr>
          <w:rFonts w:hint="eastAsia" w:ascii="仿宋" w:hAnsi="仿宋" w:eastAsia="仿宋" w:cs="仿宋"/>
          <w:b w:val="0"/>
          <w:spacing w:val="9"/>
          <w:sz w:val="24"/>
          <w:szCs w:val="24"/>
          <w:u w:val="none"/>
        </w:rPr>
        <w:t>质保期内，如质量保证金出现扣留情况的，按专用合同条款15.3.2规定执行。</w:t>
      </w:r>
    </w:p>
    <w:p w14:paraId="26C94EDA">
      <w:pPr>
        <w:pStyle w:val="2"/>
        <w:rPr>
          <w:rFonts w:hint="eastAsia"/>
        </w:rPr>
      </w:pPr>
    </w:p>
    <w:p w14:paraId="5492BC72">
      <w:pPr>
        <w:spacing w:before="161" w:line="360" w:lineRule="auto"/>
        <w:ind w:left="435"/>
        <w:rPr>
          <w:rFonts w:hint="eastAsia" w:ascii="仿宋" w:hAnsi="仿宋" w:eastAsia="仿宋" w:cs="仿宋"/>
          <w:sz w:val="24"/>
          <w:szCs w:val="24"/>
        </w:rPr>
      </w:pPr>
      <w:r>
        <w:rPr>
          <w:rFonts w:hint="eastAsia" w:ascii="仿宋" w:hAnsi="仿宋" w:eastAsia="仿宋" w:cs="仿宋"/>
          <w:spacing w:val="5"/>
          <w:sz w:val="24"/>
          <w:szCs w:val="24"/>
        </w:rPr>
        <w:t>15.3.2 质量保证金的扣留</w:t>
      </w:r>
    </w:p>
    <w:p w14:paraId="0730A875">
      <w:pPr>
        <w:spacing w:before="160" w:line="360" w:lineRule="auto"/>
        <w:ind w:left="420"/>
        <w:rPr>
          <w:rFonts w:hint="eastAsia" w:ascii="仿宋" w:hAnsi="仿宋" w:eastAsia="仿宋" w:cs="仿宋"/>
          <w:sz w:val="24"/>
          <w:szCs w:val="24"/>
        </w:rPr>
      </w:pPr>
      <w:r>
        <w:rPr>
          <w:rFonts w:hint="eastAsia" w:ascii="仿宋" w:hAnsi="仿宋" w:eastAsia="仿宋" w:cs="仿宋"/>
          <w:spacing w:val="8"/>
          <w:sz w:val="24"/>
          <w:szCs w:val="24"/>
        </w:rPr>
        <w:t>质量保证金的扣留采取以下第</w:t>
      </w:r>
      <w:r>
        <w:rPr>
          <w:rFonts w:hint="eastAsia" w:ascii="仿宋" w:hAnsi="仿宋" w:eastAsia="仿宋" w:cs="仿宋"/>
          <w:spacing w:val="8"/>
          <w:sz w:val="24"/>
          <w:szCs w:val="24"/>
          <w:u w:val="single" w:color="auto"/>
        </w:rPr>
        <w:t>（3）</w:t>
      </w:r>
      <w:r>
        <w:rPr>
          <w:rFonts w:hint="eastAsia" w:ascii="仿宋" w:hAnsi="仿宋" w:eastAsia="仿宋" w:cs="仿宋"/>
          <w:spacing w:val="8"/>
          <w:sz w:val="24"/>
          <w:szCs w:val="24"/>
        </w:rPr>
        <w:t>种方式：</w:t>
      </w:r>
    </w:p>
    <w:p w14:paraId="64F81B69">
      <w:pPr>
        <w:spacing w:before="166" w:line="360" w:lineRule="auto"/>
        <w:ind w:left="23" w:firstLine="406"/>
        <w:rPr>
          <w:rFonts w:hint="eastAsia" w:ascii="仿宋" w:hAnsi="仿宋" w:eastAsia="仿宋" w:cs="仿宋"/>
          <w:sz w:val="24"/>
          <w:szCs w:val="24"/>
        </w:rPr>
      </w:pPr>
      <w:r>
        <w:rPr>
          <w:rFonts w:hint="eastAsia" w:ascii="仿宋" w:hAnsi="仿宋" w:eastAsia="仿宋" w:cs="仿宋"/>
          <w:spacing w:val="9"/>
          <w:sz w:val="24"/>
          <w:szCs w:val="24"/>
        </w:rPr>
        <w:t>（1）在支付工程进度款时逐次扣留，在此情形下，质量保证金的计算基数不包括预付款的支付、扣回</w:t>
      </w:r>
      <w:r>
        <w:rPr>
          <w:rFonts w:hint="eastAsia" w:ascii="仿宋" w:hAnsi="仿宋" w:eastAsia="仿宋" w:cs="仿宋"/>
          <w:sz w:val="24"/>
          <w:szCs w:val="24"/>
        </w:rPr>
        <w:t xml:space="preserve"> </w:t>
      </w:r>
      <w:r>
        <w:rPr>
          <w:rFonts w:hint="eastAsia" w:ascii="仿宋" w:hAnsi="仿宋" w:eastAsia="仿宋" w:cs="仿宋"/>
          <w:spacing w:val="5"/>
          <w:sz w:val="24"/>
          <w:szCs w:val="24"/>
        </w:rPr>
        <w:t>以及价格调整的金额；</w:t>
      </w:r>
    </w:p>
    <w:p w14:paraId="47EB17E2">
      <w:pPr>
        <w:spacing w:before="162" w:line="360" w:lineRule="auto"/>
        <w:ind w:left="430"/>
        <w:rPr>
          <w:rFonts w:hint="eastAsia" w:ascii="仿宋" w:hAnsi="仿宋" w:eastAsia="仿宋" w:cs="仿宋"/>
          <w:sz w:val="24"/>
          <w:szCs w:val="24"/>
        </w:rPr>
      </w:pPr>
      <w:r>
        <w:rPr>
          <w:rFonts w:hint="eastAsia" w:ascii="仿宋" w:hAnsi="仿宋" w:eastAsia="仿宋" w:cs="仿宋"/>
          <w:spacing w:val="8"/>
          <w:sz w:val="24"/>
          <w:szCs w:val="24"/>
        </w:rPr>
        <w:t>（2）工程竣工结算时一次性扣留质量保证金；</w:t>
      </w:r>
    </w:p>
    <w:p w14:paraId="4B64A9F1">
      <w:pPr>
        <w:spacing w:before="163" w:line="360" w:lineRule="auto"/>
        <w:ind w:left="423" w:right="-143" w:rightChars="0" w:firstLine="6"/>
        <w:rPr>
          <w:rFonts w:hint="eastAsia" w:ascii="仿宋" w:hAnsi="仿宋" w:eastAsia="仿宋" w:cs="仿宋"/>
          <w:spacing w:val="5"/>
          <w:sz w:val="24"/>
          <w:szCs w:val="24"/>
          <w:u w:val="single" w:color="auto"/>
        </w:rPr>
      </w:pPr>
      <w:r>
        <w:rPr>
          <w:rFonts w:hint="eastAsia" w:ascii="仿宋" w:hAnsi="仿宋" w:eastAsia="仿宋" w:cs="仿宋"/>
          <w:spacing w:val="6"/>
          <w:sz w:val="24"/>
          <w:szCs w:val="24"/>
        </w:rPr>
        <w:t>（3）其他扣留方式</w:t>
      </w:r>
      <w:r>
        <w:rPr>
          <w:rFonts w:hint="eastAsia" w:ascii="仿宋" w:hAnsi="仿宋" w:eastAsia="仿宋" w:cs="仿宋"/>
          <w:spacing w:val="-58"/>
          <w:sz w:val="24"/>
          <w:szCs w:val="24"/>
        </w:rPr>
        <w:t xml:space="preserve"> </w:t>
      </w:r>
      <w:r>
        <w:rPr>
          <w:rFonts w:hint="eastAsia" w:ascii="仿宋" w:hAnsi="仿宋" w:eastAsia="仿宋" w:cs="仿宋"/>
          <w:spacing w:val="6"/>
          <w:sz w:val="24"/>
          <w:szCs w:val="24"/>
        </w:rPr>
        <w:t>:</w:t>
      </w:r>
    </w:p>
    <w:p w14:paraId="1901A770">
      <w:pPr>
        <w:spacing w:before="162"/>
        <w:ind w:left="430"/>
        <w:rPr>
          <w:rFonts w:hint="eastAsia" w:ascii="仿宋" w:hAnsi="仿宋" w:eastAsia="仿宋" w:cs="仿宋"/>
          <w:b w:val="0"/>
          <w:spacing w:val="8"/>
          <w:sz w:val="24"/>
        </w:rPr>
      </w:pPr>
      <w:r>
        <w:rPr>
          <w:rFonts w:hint="eastAsia" w:ascii="仿宋" w:hAnsi="仿宋" w:eastAsia="仿宋" w:cs="仿宋"/>
          <w:b w:val="0"/>
          <w:spacing w:val="8"/>
          <w:sz w:val="24"/>
        </w:rPr>
        <w:t>a.工程移交后，如发包人发现存在质量问题的，有权要求承包人及时维修；承包人未在接到发包人通知之日起24小时内派人维修的，发包人有权扣除该保修金用于委托他人或自行组织维修，并在事后要求承包人补足缺额，同时，视具体情况追究承包人延误维修时间造成的一切损失。</w:t>
      </w:r>
    </w:p>
    <w:p w14:paraId="55FE2F11">
      <w:pPr>
        <w:adjustRightInd/>
        <w:snapToGrid/>
        <w:spacing w:before="162" w:line="360" w:lineRule="auto"/>
        <w:ind w:left="430" w:firstLine="0" w:firstLineChars="0"/>
        <w:jc w:val="left"/>
        <w:rPr>
          <w:rFonts w:hint="eastAsia" w:ascii="仿宋" w:hAnsi="仿宋" w:eastAsia="仿宋" w:cs="仿宋"/>
          <w:b w:val="0"/>
          <w:spacing w:val="8"/>
          <w:sz w:val="24"/>
          <w:szCs w:val="24"/>
        </w:rPr>
      </w:pPr>
      <w:r>
        <w:rPr>
          <w:rFonts w:hint="eastAsia" w:ascii="仿宋" w:hAnsi="仿宋" w:eastAsia="仿宋" w:cs="仿宋"/>
          <w:b w:val="0"/>
          <w:spacing w:val="8"/>
          <w:sz w:val="24"/>
          <w:szCs w:val="24"/>
        </w:rPr>
        <w:t>b.工程移交后，如发包人发现存在重大质量问题的，有权扣除承包人的全部质保金，要求承包人及时维修，并赔偿给发包人带来的各种直接、间接经济损失。</w:t>
      </w:r>
    </w:p>
    <w:p w14:paraId="7C56E3A7">
      <w:pPr>
        <w:spacing w:before="163" w:line="360" w:lineRule="auto"/>
        <w:ind w:left="423" w:right="-143" w:firstLine="6"/>
        <w:rPr>
          <w:rFonts w:hint="eastAsia" w:ascii="仿宋" w:hAnsi="仿宋" w:eastAsia="仿宋" w:cs="仿宋"/>
          <w:sz w:val="24"/>
          <w:szCs w:val="24"/>
        </w:rPr>
      </w:pPr>
      <w:r>
        <w:rPr>
          <w:rFonts w:hint="eastAsia" w:ascii="仿宋" w:hAnsi="仿宋" w:eastAsia="仿宋" w:cs="仿宋"/>
          <w:spacing w:val="7"/>
          <w:sz w:val="24"/>
          <w:szCs w:val="24"/>
        </w:rPr>
        <w:t>关于质量保证金的补充约定：</w:t>
      </w:r>
      <w:r>
        <w:rPr>
          <w:rFonts w:hint="eastAsia" w:ascii="仿宋" w:hAnsi="仿宋" w:eastAsia="仿宋" w:cs="仿宋"/>
          <w:spacing w:val="7"/>
          <w:sz w:val="24"/>
          <w:szCs w:val="24"/>
          <w:u w:val="single" w:color="auto"/>
        </w:rPr>
        <w:t xml:space="preserve">      </w:t>
      </w:r>
      <w:r>
        <w:rPr>
          <w:rFonts w:hint="eastAsia" w:ascii="仿宋" w:hAnsi="仿宋" w:eastAsia="仿宋" w:cs="仿宋"/>
          <w:spacing w:val="6"/>
          <w:sz w:val="24"/>
          <w:szCs w:val="24"/>
          <w:u w:val="single" w:color="auto"/>
        </w:rPr>
        <w:t xml:space="preserve"> /     </w:t>
      </w:r>
      <w:r>
        <w:rPr>
          <w:rFonts w:hint="eastAsia" w:ascii="仿宋" w:hAnsi="仿宋" w:eastAsia="仿宋" w:cs="仿宋"/>
          <w:spacing w:val="6"/>
          <w:sz w:val="24"/>
          <w:szCs w:val="24"/>
        </w:rPr>
        <w:t>。</w:t>
      </w:r>
    </w:p>
    <w:p w14:paraId="13B369CD">
      <w:pPr>
        <w:spacing w:before="160" w:line="360" w:lineRule="auto"/>
        <w:ind w:left="435"/>
        <w:rPr>
          <w:rFonts w:hint="eastAsia" w:ascii="仿宋" w:hAnsi="仿宋" w:eastAsia="仿宋" w:cs="仿宋"/>
          <w:sz w:val="24"/>
          <w:szCs w:val="24"/>
        </w:rPr>
      </w:pPr>
      <w:r>
        <w:rPr>
          <w:rFonts w:hint="eastAsia" w:ascii="仿宋" w:hAnsi="仿宋" w:eastAsia="仿宋" w:cs="仿宋"/>
          <w:spacing w:val="1"/>
          <w:sz w:val="24"/>
          <w:szCs w:val="24"/>
        </w:rPr>
        <w:t>15.4</w:t>
      </w:r>
      <w:r>
        <w:rPr>
          <w:rFonts w:hint="eastAsia" w:ascii="仿宋" w:hAnsi="仿宋" w:eastAsia="仿宋" w:cs="仿宋"/>
          <w:spacing w:val="-40"/>
          <w:sz w:val="24"/>
          <w:szCs w:val="24"/>
        </w:rPr>
        <w:t xml:space="preserve"> </w:t>
      </w:r>
      <w:r>
        <w:rPr>
          <w:rFonts w:hint="eastAsia" w:ascii="仿宋" w:hAnsi="仿宋" w:eastAsia="仿宋" w:cs="仿宋"/>
          <w:spacing w:val="1"/>
          <w:sz w:val="24"/>
          <w:szCs w:val="24"/>
        </w:rPr>
        <w:t>保修</w:t>
      </w:r>
    </w:p>
    <w:p w14:paraId="66A750EF">
      <w:pPr>
        <w:spacing w:before="164" w:line="360" w:lineRule="auto"/>
        <w:ind w:left="425"/>
        <w:rPr>
          <w:rFonts w:hint="eastAsia" w:ascii="仿宋" w:hAnsi="仿宋" w:eastAsia="仿宋" w:cs="仿宋"/>
          <w:sz w:val="24"/>
          <w:szCs w:val="24"/>
        </w:rPr>
      </w:pPr>
      <w:r>
        <w:rPr>
          <w:rFonts w:hint="eastAsia" w:ascii="仿宋" w:hAnsi="仿宋" w:eastAsia="仿宋" w:cs="仿宋"/>
          <w:spacing w:val="4"/>
          <w:sz w:val="24"/>
          <w:szCs w:val="24"/>
        </w:rPr>
        <w:t>15.4.1 保修责任</w:t>
      </w:r>
    </w:p>
    <w:p w14:paraId="477AADF7">
      <w:pPr>
        <w:spacing w:before="161" w:line="360" w:lineRule="auto"/>
        <w:ind w:left="412"/>
        <w:rPr>
          <w:rFonts w:hint="eastAsia" w:ascii="仿宋" w:hAnsi="仿宋" w:eastAsia="仿宋" w:cs="仿宋"/>
          <w:sz w:val="24"/>
          <w:szCs w:val="24"/>
        </w:rPr>
      </w:pPr>
      <w:r>
        <w:rPr>
          <w:rFonts w:hint="eastAsia" w:ascii="仿宋" w:hAnsi="仿宋" w:eastAsia="仿宋" w:cs="仿宋"/>
          <w:spacing w:val="8"/>
          <w:sz w:val="24"/>
          <w:szCs w:val="24"/>
        </w:rPr>
        <w:t>工程保修期为：</w:t>
      </w:r>
      <w:r>
        <w:rPr>
          <w:rFonts w:hint="eastAsia" w:ascii="仿宋" w:hAnsi="仿宋" w:eastAsia="仿宋" w:cs="仿宋"/>
          <w:spacing w:val="8"/>
          <w:sz w:val="24"/>
          <w:szCs w:val="24"/>
          <w:u w:val="single" w:color="auto"/>
        </w:rPr>
        <w:t xml:space="preserve">  按工程质量保修书规定执行 </w:t>
      </w:r>
      <w:r>
        <w:rPr>
          <w:rFonts w:hint="eastAsia" w:ascii="仿宋" w:hAnsi="仿宋" w:eastAsia="仿宋" w:cs="仿宋"/>
          <w:spacing w:val="8"/>
          <w:sz w:val="24"/>
          <w:szCs w:val="24"/>
        </w:rPr>
        <w:t>。</w:t>
      </w:r>
    </w:p>
    <w:p w14:paraId="6E283B2F">
      <w:pPr>
        <w:spacing w:before="162" w:line="360" w:lineRule="auto"/>
        <w:ind w:left="410"/>
        <w:rPr>
          <w:rFonts w:hint="eastAsia" w:ascii="仿宋" w:hAnsi="仿宋" w:eastAsia="仿宋" w:cs="仿宋"/>
          <w:b w:val="0"/>
          <w:bCs w:val="0"/>
          <w:sz w:val="24"/>
          <w:szCs w:val="24"/>
        </w:rPr>
      </w:pPr>
      <w:r>
        <w:rPr>
          <w:rFonts w:hint="eastAsia" w:ascii="仿宋" w:hAnsi="仿宋" w:eastAsia="仿宋" w:cs="仿宋"/>
          <w:b w:val="0"/>
          <w:bCs w:val="0"/>
          <w:spacing w:val="8"/>
          <w:sz w:val="24"/>
          <w:szCs w:val="24"/>
        </w:rPr>
        <w:t>缺陷责任期满后，仍须提供保修服务，直至质保期结束，费用由承包人承担。</w:t>
      </w:r>
    </w:p>
    <w:p w14:paraId="3B1698E0">
      <w:pPr>
        <w:spacing w:before="162" w:line="360" w:lineRule="auto"/>
        <w:ind w:left="1" w:right="50" w:firstLine="417"/>
        <w:rPr>
          <w:rFonts w:hint="eastAsia" w:ascii="仿宋" w:hAnsi="仿宋" w:eastAsia="仿宋" w:cs="仿宋"/>
          <w:b w:val="0"/>
          <w:bCs w:val="0"/>
          <w:sz w:val="24"/>
          <w:szCs w:val="24"/>
        </w:rPr>
      </w:pPr>
      <w:r>
        <w:rPr>
          <w:rFonts w:hint="eastAsia" w:ascii="仿宋" w:hAnsi="仿宋" w:eastAsia="仿宋" w:cs="仿宋"/>
          <w:b w:val="0"/>
          <w:bCs w:val="0"/>
          <w:spacing w:val="9"/>
          <w:sz w:val="24"/>
          <w:szCs w:val="24"/>
          <w:u w:val="single" w:color="auto"/>
        </w:rPr>
        <w:t>在国家规定的保修期外，如本工程出现质量问</w:t>
      </w:r>
      <w:r>
        <w:rPr>
          <w:rFonts w:hint="eastAsia" w:ascii="仿宋" w:hAnsi="仿宋" w:eastAsia="仿宋" w:cs="仿宋"/>
          <w:b w:val="0"/>
          <w:bCs w:val="0"/>
          <w:spacing w:val="8"/>
          <w:sz w:val="24"/>
          <w:szCs w:val="24"/>
          <w:u w:val="single" w:color="auto"/>
        </w:rPr>
        <w:t>题系由承包人偷工减料或使用不合格原材料、成品、半</w:t>
      </w:r>
      <w:r>
        <w:rPr>
          <w:rFonts w:hint="eastAsia" w:ascii="仿宋" w:hAnsi="仿宋" w:eastAsia="仿宋" w:cs="仿宋"/>
          <w:b w:val="0"/>
          <w:bCs w:val="0"/>
          <w:spacing w:val="9"/>
          <w:sz w:val="24"/>
          <w:szCs w:val="24"/>
          <w:u w:val="single" w:color="auto"/>
        </w:rPr>
        <w:t>成品（不包括甲供材料）引起的，发包人有权无限期追索，承包人应承担由此造成的</w:t>
      </w:r>
      <w:r>
        <w:rPr>
          <w:rFonts w:hint="eastAsia" w:ascii="仿宋" w:hAnsi="仿宋" w:eastAsia="仿宋" w:cs="仿宋"/>
          <w:b w:val="0"/>
          <w:bCs w:val="0"/>
          <w:spacing w:val="8"/>
          <w:sz w:val="24"/>
          <w:szCs w:val="24"/>
          <w:u w:val="single" w:color="auto"/>
        </w:rPr>
        <w:t>一切损失。</w:t>
      </w:r>
    </w:p>
    <w:p w14:paraId="511690CC">
      <w:pPr>
        <w:spacing w:before="29" w:line="360" w:lineRule="auto"/>
        <w:ind w:left="425"/>
        <w:rPr>
          <w:rFonts w:hint="eastAsia" w:ascii="仿宋" w:hAnsi="仿宋" w:eastAsia="仿宋" w:cs="仿宋"/>
          <w:sz w:val="24"/>
          <w:szCs w:val="24"/>
        </w:rPr>
      </w:pPr>
      <w:r>
        <w:rPr>
          <w:rFonts w:hint="eastAsia" w:ascii="仿宋" w:hAnsi="仿宋" w:eastAsia="仿宋" w:cs="仿宋"/>
          <w:spacing w:val="4"/>
          <w:sz w:val="24"/>
          <w:szCs w:val="24"/>
        </w:rPr>
        <w:t>15.4.3 修复通知</w:t>
      </w:r>
    </w:p>
    <w:p w14:paraId="25116758">
      <w:pPr>
        <w:spacing w:before="161" w:line="360" w:lineRule="auto"/>
        <w:ind w:left="410"/>
        <w:rPr>
          <w:rFonts w:hint="eastAsia" w:ascii="仿宋" w:hAnsi="仿宋" w:eastAsia="仿宋" w:cs="仿宋"/>
          <w:sz w:val="24"/>
          <w:szCs w:val="24"/>
        </w:rPr>
      </w:pPr>
      <w:r>
        <w:rPr>
          <w:rFonts w:hint="eastAsia" w:ascii="仿宋" w:hAnsi="仿宋" w:eastAsia="仿宋" w:cs="仿宋"/>
          <w:spacing w:val="8"/>
          <w:sz w:val="24"/>
          <w:szCs w:val="24"/>
        </w:rPr>
        <w:t>承包人收到保修通知并到达工程现场的合理时间：</w:t>
      </w:r>
      <w:r>
        <w:rPr>
          <w:rFonts w:hint="eastAsia" w:ascii="仿宋" w:hAnsi="仿宋" w:eastAsia="仿宋" w:cs="仿宋"/>
          <w:spacing w:val="8"/>
          <w:sz w:val="24"/>
          <w:szCs w:val="24"/>
          <w:u w:val="single" w:color="auto"/>
        </w:rPr>
        <w:t>24</w:t>
      </w:r>
      <w:r>
        <w:rPr>
          <w:rFonts w:hint="eastAsia" w:ascii="仿宋" w:hAnsi="仿宋" w:eastAsia="仿宋" w:cs="仿宋"/>
          <w:spacing w:val="-24"/>
          <w:sz w:val="24"/>
          <w:szCs w:val="24"/>
          <w:u w:val="single" w:color="auto"/>
        </w:rPr>
        <w:t xml:space="preserve"> </w:t>
      </w:r>
      <w:r>
        <w:rPr>
          <w:rFonts w:hint="eastAsia" w:ascii="仿宋" w:hAnsi="仿宋" w:eastAsia="仿宋" w:cs="仿宋"/>
          <w:spacing w:val="8"/>
          <w:sz w:val="24"/>
          <w:szCs w:val="24"/>
          <w:u w:val="single" w:color="auto"/>
        </w:rPr>
        <w:t xml:space="preserve">小时内 </w:t>
      </w:r>
      <w:r>
        <w:rPr>
          <w:rFonts w:hint="eastAsia" w:ascii="仿宋" w:hAnsi="仿宋" w:eastAsia="仿宋" w:cs="仿宋"/>
          <w:spacing w:val="8"/>
          <w:sz w:val="24"/>
          <w:szCs w:val="24"/>
        </w:rPr>
        <w:t>。</w:t>
      </w:r>
    </w:p>
    <w:p w14:paraId="099659FD">
      <w:pPr>
        <w:spacing w:before="66" w:line="360" w:lineRule="auto"/>
        <w:ind w:left="440"/>
        <w:outlineLvl w:val="1"/>
        <w:rPr>
          <w:rFonts w:hint="eastAsia" w:ascii="仿宋" w:hAnsi="仿宋" w:eastAsia="仿宋" w:cs="仿宋"/>
          <w:sz w:val="24"/>
          <w:szCs w:val="24"/>
        </w:rPr>
      </w:pPr>
      <w:r>
        <w:rPr>
          <w:rFonts w:hint="eastAsia" w:ascii="仿宋" w:hAnsi="仿宋" w:eastAsia="仿宋" w:cs="仿宋"/>
          <w:b/>
          <w:bCs/>
          <w:spacing w:val="-1"/>
          <w:sz w:val="24"/>
          <w:szCs w:val="24"/>
        </w:rPr>
        <w:t>16.</w:t>
      </w:r>
      <w:r>
        <w:rPr>
          <w:rFonts w:hint="eastAsia" w:ascii="仿宋" w:hAnsi="仿宋" w:eastAsia="仿宋" w:cs="仿宋"/>
          <w:spacing w:val="12"/>
          <w:sz w:val="24"/>
          <w:szCs w:val="24"/>
        </w:rPr>
        <w:t xml:space="preserve"> </w:t>
      </w:r>
      <w:r>
        <w:rPr>
          <w:rFonts w:hint="eastAsia" w:ascii="仿宋" w:hAnsi="仿宋" w:eastAsia="仿宋" w:cs="仿宋"/>
          <w:b/>
          <w:bCs/>
          <w:spacing w:val="-1"/>
          <w:sz w:val="24"/>
          <w:szCs w:val="24"/>
        </w:rPr>
        <w:t>违约</w:t>
      </w:r>
    </w:p>
    <w:p w14:paraId="6B4DD34A">
      <w:pPr>
        <w:spacing w:before="66" w:line="360" w:lineRule="auto"/>
        <w:ind w:left="435"/>
        <w:rPr>
          <w:rFonts w:hint="eastAsia" w:ascii="仿宋" w:hAnsi="仿宋" w:eastAsia="仿宋" w:cs="仿宋"/>
          <w:sz w:val="24"/>
          <w:szCs w:val="24"/>
        </w:rPr>
      </w:pPr>
      <w:r>
        <w:rPr>
          <w:rFonts w:hint="eastAsia" w:ascii="仿宋" w:hAnsi="仿宋" w:eastAsia="仿宋" w:cs="仿宋"/>
          <w:spacing w:val="5"/>
          <w:sz w:val="24"/>
          <w:szCs w:val="24"/>
        </w:rPr>
        <w:t>16.1 发包人违约</w:t>
      </w:r>
    </w:p>
    <w:p w14:paraId="3F1824C2">
      <w:pPr>
        <w:spacing w:before="161" w:line="360" w:lineRule="auto"/>
        <w:ind w:left="435"/>
        <w:rPr>
          <w:rFonts w:hint="eastAsia" w:ascii="仿宋" w:hAnsi="仿宋" w:eastAsia="仿宋" w:cs="仿宋"/>
          <w:sz w:val="24"/>
          <w:szCs w:val="24"/>
        </w:rPr>
      </w:pPr>
      <w:r>
        <w:rPr>
          <w:rFonts w:hint="eastAsia" w:ascii="仿宋" w:hAnsi="仿宋" w:eastAsia="仿宋" w:cs="仿宋"/>
          <w:spacing w:val="5"/>
          <w:sz w:val="24"/>
          <w:szCs w:val="24"/>
        </w:rPr>
        <w:t>16.1.1</w:t>
      </w:r>
      <w:r>
        <w:rPr>
          <w:rFonts w:hint="eastAsia" w:ascii="仿宋" w:hAnsi="仿宋" w:eastAsia="仿宋" w:cs="仿宋"/>
          <w:spacing w:val="-36"/>
          <w:sz w:val="24"/>
          <w:szCs w:val="24"/>
        </w:rPr>
        <w:t xml:space="preserve"> </w:t>
      </w:r>
      <w:r>
        <w:rPr>
          <w:rFonts w:hint="eastAsia" w:ascii="仿宋" w:hAnsi="仿宋" w:eastAsia="仿宋" w:cs="仿宋"/>
          <w:spacing w:val="5"/>
          <w:sz w:val="24"/>
          <w:szCs w:val="24"/>
        </w:rPr>
        <w:t>发包人违约的情形</w:t>
      </w:r>
    </w:p>
    <w:p w14:paraId="3B3FD1B6">
      <w:pPr>
        <w:spacing w:before="160" w:line="360" w:lineRule="auto"/>
        <w:ind w:left="423"/>
        <w:rPr>
          <w:rFonts w:hint="eastAsia" w:ascii="仿宋" w:hAnsi="仿宋" w:eastAsia="仿宋" w:cs="仿宋"/>
          <w:sz w:val="24"/>
          <w:szCs w:val="24"/>
        </w:rPr>
      </w:pPr>
      <w:r>
        <w:rPr>
          <w:rFonts w:hint="eastAsia" w:ascii="仿宋" w:hAnsi="仿宋" w:eastAsia="仿宋" w:cs="仿宋"/>
          <w:spacing w:val="8"/>
          <w:sz w:val="24"/>
          <w:szCs w:val="24"/>
        </w:rPr>
        <w:t>发包人违约的其他情形：</w:t>
      </w:r>
      <w:r>
        <w:rPr>
          <w:rFonts w:hint="eastAsia" w:ascii="仿宋" w:hAnsi="仿宋" w:eastAsia="仿宋" w:cs="仿宋"/>
          <w:spacing w:val="8"/>
          <w:sz w:val="24"/>
          <w:szCs w:val="24"/>
          <w:u w:val="single" w:color="auto"/>
        </w:rPr>
        <w:t>按通用条款执行</w:t>
      </w:r>
      <w:r>
        <w:rPr>
          <w:rFonts w:hint="eastAsia" w:ascii="仿宋" w:hAnsi="仿宋" w:eastAsia="仿宋" w:cs="仿宋"/>
          <w:spacing w:val="8"/>
          <w:sz w:val="24"/>
          <w:szCs w:val="24"/>
        </w:rPr>
        <w:t>。</w:t>
      </w:r>
    </w:p>
    <w:p w14:paraId="6BE484C1">
      <w:pPr>
        <w:spacing w:before="161" w:line="360" w:lineRule="auto"/>
        <w:ind w:left="435"/>
        <w:rPr>
          <w:rFonts w:hint="eastAsia" w:ascii="仿宋" w:hAnsi="仿宋" w:eastAsia="仿宋" w:cs="仿宋"/>
          <w:sz w:val="24"/>
          <w:szCs w:val="24"/>
        </w:rPr>
      </w:pPr>
      <w:r>
        <w:rPr>
          <w:rFonts w:hint="eastAsia" w:ascii="仿宋" w:hAnsi="仿宋" w:eastAsia="仿宋" w:cs="仿宋"/>
          <w:spacing w:val="5"/>
          <w:sz w:val="24"/>
          <w:szCs w:val="24"/>
        </w:rPr>
        <w:t>16.1.2 发包人违约的责任</w:t>
      </w:r>
    </w:p>
    <w:p w14:paraId="3C1051A2">
      <w:pPr>
        <w:spacing w:before="163" w:line="360" w:lineRule="auto"/>
        <w:ind w:left="423"/>
        <w:rPr>
          <w:rFonts w:hint="eastAsia" w:ascii="仿宋" w:hAnsi="仿宋" w:eastAsia="仿宋" w:cs="仿宋"/>
          <w:sz w:val="24"/>
          <w:szCs w:val="24"/>
        </w:rPr>
      </w:pPr>
      <w:r>
        <w:rPr>
          <w:rFonts w:hint="eastAsia" w:ascii="仿宋" w:hAnsi="仿宋" w:eastAsia="仿宋" w:cs="仿宋"/>
          <w:spacing w:val="8"/>
          <w:sz w:val="24"/>
          <w:szCs w:val="24"/>
        </w:rPr>
        <w:t>发包人违约责任的承担方式和计算方法：</w:t>
      </w:r>
    </w:p>
    <w:p w14:paraId="50AC385E">
      <w:pPr>
        <w:spacing w:before="161" w:line="360" w:lineRule="auto"/>
        <w:ind w:left="430"/>
        <w:rPr>
          <w:rFonts w:hint="eastAsia" w:ascii="仿宋" w:hAnsi="仿宋" w:eastAsia="仿宋" w:cs="仿宋"/>
          <w:sz w:val="24"/>
          <w:szCs w:val="24"/>
        </w:rPr>
      </w:pPr>
      <w:r>
        <w:rPr>
          <w:rFonts w:hint="eastAsia" w:ascii="仿宋" w:hAnsi="仿宋" w:eastAsia="仿宋" w:cs="仿宋"/>
          <w:spacing w:val="8"/>
          <w:sz w:val="24"/>
          <w:szCs w:val="24"/>
        </w:rPr>
        <w:t>（1）因发包人原因未能在计划开工日期前</w:t>
      </w:r>
      <w:r>
        <w:rPr>
          <w:rFonts w:hint="eastAsia" w:ascii="仿宋" w:hAnsi="仿宋" w:eastAsia="仿宋" w:cs="仿宋"/>
          <w:spacing w:val="-35"/>
          <w:sz w:val="24"/>
          <w:szCs w:val="24"/>
        </w:rPr>
        <w:t xml:space="preserve"> </w:t>
      </w:r>
      <w:r>
        <w:rPr>
          <w:rFonts w:hint="eastAsia" w:ascii="仿宋" w:hAnsi="仿宋" w:eastAsia="仿宋" w:cs="仿宋"/>
          <w:spacing w:val="8"/>
          <w:sz w:val="24"/>
          <w:szCs w:val="24"/>
        </w:rPr>
        <w:t>7</w:t>
      </w:r>
      <w:r>
        <w:rPr>
          <w:rFonts w:hint="eastAsia" w:ascii="仿宋" w:hAnsi="仿宋" w:eastAsia="仿宋" w:cs="仿宋"/>
          <w:spacing w:val="-34"/>
          <w:sz w:val="24"/>
          <w:szCs w:val="24"/>
        </w:rPr>
        <w:t xml:space="preserve"> </w:t>
      </w:r>
      <w:r>
        <w:rPr>
          <w:rFonts w:hint="eastAsia" w:ascii="仿宋" w:hAnsi="仿宋" w:eastAsia="仿宋" w:cs="仿宋"/>
          <w:spacing w:val="8"/>
          <w:sz w:val="24"/>
          <w:szCs w:val="24"/>
        </w:rPr>
        <w:t>天内下达开工通知的违约责任：</w:t>
      </w:r>
      <w:r>
        <w:rPr>
          <w:rFonts w:hint="eastAsia" w:ascii="仿宋" w:hAnsi="仿宋" w:eastAsia="仿宋" w:cs="仿宋"/>
          <w:spacing w:val="8"/>
          <w:sz w:val="24"/>
          <w:szCs w:val="24"/>
          <w:u w:val="single" w:color="auto"/>
        </w:rPr>
        <w:t xml:space="preserve">/ </w:t>
      </w:r>
      <w:r>
        <w:rPr>
          <w:rFonts w:hint="eastAsia" w:ascii="仿宋" w:hAnsi="仿宋" w:eastAsia="仿宋" w:cs="仿宋"/>
          <w:spacing w:val="8"/>
          <w:sz w:val="24"/>
          <w:szCs w:val="24"/>
        </w:rPr>
        <w:t>。</w:t>
      </w:r>
    </w:p>
    <w:p w14:paraId="2EF59332">
      <w:pPr>
        <w:spacing w:before="162" w:line="360" w:lineRule="auto"/>
        <w:ind w:left="430"/>
        <w:rPr>
          <w:rFonts w:hint="eastAsia" w:ascii="仿宋" w:hAnsi="仿宋" w:eastAsia="仿宋" w:cs="仿宋"/>
          <w:spacing w:val="7"/>
          <w:sz w:val="24"/>
          <w:szCs w:val="24"/>
        </w:rPr>
      </w:pPr>
      <w:r>
        <w:rPr>
          <w:rFonts w:hint="eastAsia" w:ascii="仿宋" w:hAnsi="仿宋" w:eastAsia="仿宋" w:cs="仿宋"/>
          <w:spacing w:val="8"/>
          <w:sz w:val="24"/>
          <w:szCs w:val="24"/>
        </w:rPr>
        <w:t>（2）因发包人原因未能按合同约定支付合同价款的违约责任：</w:t>
      </w:r>
      <w:r>
        <w:rPr>
          <w:rFonts w:hint="eastAsia" w:ascii="仿宋" w:hAnsi="仿宋" w:eastAsia="仿宋" w:cs="仿宋"/>
          <w:spacing w:val="8"/>
          <w:sz w:val="24"/>
          <w:szCs w:val="24"/>
          <w:u w:val="single" w:color="auto"/>
        </w:rPr>
        <w:t xml:space="preserve">   /  </w:t>
      </w:r>
      <w:r>
        <w:rPr>
          <w:rFonts w:hint="eastAsia" w:ascii="仿宋" w:hAnsi="仿宋" w:eastAsia="仿宋" w:cs="仿宋"/>
          <w:spacing w:val="7"/>
          <w:sz w:val="24"/>
          <w:szCs w:val="24"/>
          <w:u w:val="single" w:color="auto"/>
        </w:rPr>
        <w:t xml:space="preserve">   </w:t>
      </w:r>
      <w:r>
        <w:rPr>
          <w:rFonts w:hint="eastAsia" w:ascii="仿宋" w:hAnsi="仿宋" w:eastAsia="仿宋" w:cs="仿宋"/>
          <w:spacing w:val="7"/>
          <w:sz w:val="24"/>
          <w:szCs w:val="24"/>
        </w:rPr>
        <w:t>。</w:t>
      </w:r>
    </w:p>
    <w:p w14:paraId="5E88B8DD">
      <w:pPr>
        <w:spacing w:before="162" w:line="360" w:lineRule="auto"/>
        <w:ind w:left="10" w:leftChars="0" w:firstLine="419" w:firstLineChars="165"/>
        <w:rPr>
          <w:rFonts w:hint="eastAsia" w:ascii="仿宋" w:hAnsi="仿宋" w:eastAsia="仿宋" w:cs="仿宋"/>
          <w:sz w:val="24"/>
          <w:szCs w:val="24"/>
        </w:rPr>
      </w:pPr>
      <w:r>
        <w:rPr>
          <w:rFonts w:hint="eastAsia" w:ascii="仿宋" w:hAnsi="仿宋" w:eastAsia="仿宋" w:cs="仿宋"/>
          <w:spacing w:val="7"/>
          <w:sz w:val="24"/>
          <w:szCs w:val="24"/>
        </w:rPr>
        <w:t>（3）发包人违反第</w:t>
      </w:r>
      <w:r>
        <w:rPr>
          <w:rFonts w:hint="eastAsia" w:ascii="仿宋" w:hAnsi="仿宋" w:eastAsia="仿宋" w:cs="仿宋"/>
          <w:spacing w:val="-22"/>
          <w:sz w:val="24"/>
          <w:szCs w:val="24"/>
        </w:rPr>
        <w:t xml:space="preserve"> </w:t>
      </w:r>
      <w:r>
        <w:rPr>
          <w:rFonts w:hint="eastAsia" w:ascii="仿宋" w:hAnsi="仿宋" w:eastAsia="仿宋" w:cs="仿宋"/>
          <w:spacing w:val="7"/>
          <w:sz w:val="24"/>
          <w:szCs w:val="24"/>
        </w:rPr>
        <w:t>10.1</w:t>
      </w:r>
      <w:r>
        <w:rPr>
          <w:rFonts w:hint="eastAsia" w:ascii="仿宋" w:hAnsi="仿宋" w:eastAsia="仿宋" w:cs="仿宋"/>
          <w:spacing w:val="-39"/>
          <w:sz w:val="24"/>
          <w:szCs w:val="24"/>
        </w:rPr>
        <w:t xml:space="preserve"> </w:t>
      </w:r>
      <w:r>
        <w:rPr>
          <w:rFonts w:hint="eastAsia" w:ascii="仿宋" w:hAnsi="仿宋" w:eastAsia="仿宋" w:cs="仿宋"/>
          <w:spacing w:val="7"/>
          <w:sz w:val="24"/>
          <w:szCs w:val="24"/>
        </w:rPr>
        <w:t>款〔变更的范围〕第（2）项约定，</w:t>
      </w:r>
      <w:r>
        <w:rPr>
          <w:rFonts w:hint="eastAsia" w:ascii="仿宋" w:hAnsi="仿宋" w:eastAsia="仿宋" w:cs="仿宋"/>
          <w:spacing w:val="-54"/>
          <w:sz w:val="24"/>
          <w:szCs w:val="24"/>
        </w:rPr>
        <w:t xml:space="preserve"> </w:t>
      </w:r>
      <w:r>
        <w:rPr>
          <w:rFonts w:hint="eastAsia" w:ascii="仿宋" w:hAnsi="仿宋" w:eastAsia="仿宋" w:cs="仿宋"/>
          <w:spacing w:val="7"/>
          <w:sz w:val="24"/>
          <w:szCs w:val="24"/>
        </w:rPr>
        <w:t>自行实施被取消的</w:t>
      </w:r>
      <w:r>
        <w:rPr>
          <w:rFonts w:hint="eastAsia" w:ascii="仿宋" w:hAnsi="仿宋" w:eastAsia="仿宋" w:cs="仿宋"/>
          <w:spacing w:val="6"/>
          <w:sz w:val="24"/>
          <w:szCs w:val="24"/>
        </w:rPr>
        <w:t>工作或转由他人实施的</w:t>
      </w:r>
      <w:r>
        <w:rPr>
          <w:rFonts w:hint="eastAsia" w:ascii="仿宋" w:hAnsi="仿宋" w:eastAsia="仿宋" w:cs="仿宋"/>
          <w:spacing w:val="5"/>
          <w:sz w:val="24"/>
          <w:szCs w:val="24"/>
        </w:rPr>
        <w:t>违约责任：</w:t>
      </w:r>
      <w:r>
        <w:rPr>
          <w:rFonts w:hint="eastAsia" w:ascii="仿宋" w:hAnsi="仿宋" w:eastAsia="仿宋" w:cs="仿宋"/>
          <w:spacing w:val="8"/>
          <w:sz w:val="24"/>
          <w:szCs w:val="24"/>
          <w:u w:val="single" w:color="auto"/>
        </w:rPr>
        <w:t xml:space="preserve">   </w:t>
      </w:r>
      <w:r>
        <w:rPr>
          <w:rFonts w:hint="eastAsia" w:ascii="仿宋" w:hAnsi="仿宋" w:eastAsia="仿宋" w:cs="仿宋"/>
          <w:spacing w:val="5"/>
          <w:sz w:val="24"/>
          <w:szCs w:val="24"/>
          <w:u w:val="single" w:color="auto"/>
        </w:rPr>
        <w:t xml:space="preserve">/   </w:t>
      </w:r>
      <w:r>
        <w:rPr>
          <w:rFonts w:hint="eastAsia" w:ascii="仿宋" w:hAnsi="仿宋" w:eastAsia="仿宋" w:cs="仿宋"/>
          <w:spacing w:val="5"/>
          <w:sz w:val="24"/>
          <w:szCs w:val="24"/>
        </w:rPr>
        <w:t>。</w:t>
      </w:r>
    </w:p>
    <w:p w14:paraId="43E5B78B">
      <w:pPr>
        <w:spacing w:before="161" w:line="360" w:lineRule="auto"/>
        <w:ind w:left="2" w:right="70" w:firstLine="427"/>
        <w:rPr>
          <w:rFonts w:hint="eastAsia" w:ascii="仿宋" w:hAnsi="仿宋" w:eastAsia="仿宋" w:cs="仿宋"/>
          <w:sz w:val="24"/>
          <w:szCs w:val="24"/>
        </w:rPr>
      </w:pPr>
      <w:r>
        <w:rPr>
          <w:rFonts w:hint="eastAsia" w:ascii="仿宋" w:hAnsi="仿宋" w:eastAsia="仿宋" w:cs="仿宋"/>
          <w:spacing w:val="9"/>
          <w:sz w:val="24"/>
          <w:szCs w:val="24"/>
        </w:rPr>
        <w:t>（4）发包人提供的材料、工程设备的规格、数量或质量不符合合同约定，或因发包人原因导致交货日</w:t>
      </w:r>
      <w:r>
        <w:rPr>
          <w:rFonts w:hint="eastAsia" w:ascii="仿宋" w:hAnsi="仿宋" w:eastAsia="仿宋" w:cs="仿宋"/>
          <w:sz w:val="24"/>
          <w:szCs w:val="24"/>
        </w:rPr>
        <w:t xml:space="preserve"> </w:t>
      </w:r>
      <w:r>
        <w:rPr>
          <w:rFonts w:hint="eastAsia" w:ascii="仿宋" w:hAnsi="仿宋" w:eastAsia="仿宋" w:cs="仿宋"/>
          <w:spacing w:val="8"/>
          <w:sz w:val="24"/>
          <w:szCs w:val="24"/>
        </w:rPr>
        <w:t>期延误或交货地点变更等情况的违约责任：</w:t>
      </w:r>
      <w:r>
        <w:rPr>
          <w:rFonts w:hint="eastAsia" w:ascii="仿宋" w:hAnsi="仿宋" w:eastAsia="仿宋" w:cs="仿宋"/>
          <w:spacing w:val="7"/>
          <w:sz w:val="24"/>
          <w:szCs w:val="24"/>
          <w:u w:val="single" w:color="auto"/>
        </w:rPr>
        <w:t xml:space="preserve">     /   </w:t>
      </w:r>
      <w:r>
        <w:rPr>
          <w:rFonts w:hint="eastAsia" w:ascii="仿宋" w:hAnsi="仿宋" w:eastAsia="仿宋" w:cs="仿宋"/>
          <w:spacing w:val="7"/>
          <w:sz w:val="24"/>
          <w:szCs w:val="24"/>
        </w:rPr>
        <w:t>。</w:t>
      </w:r>
    </w:p>
    <w:p w14:paraId="7519DDD0">
      <w:pPr>
        <w:spacing w:before="161" w:line="360" w:lineRule="auto"/>
        <w:ind w:left="430"/>
        <w:rPr>
          <w:rFonts w:hint="eastAsia" w:ascii="仿宋" w:hAnsi="仿宋" w:eastAsia="仿宋" w:cs="仿宋"/>
          <w:spacing w:val="8"/>
          <w:sz w:val="24"/>
          <w:szCs w:val="24"/>
        </w:rPr>
      </w:pPr>
      <w:r>
        <w:rPr>
          <w:rFonts w:hint="eastAsia" w:ascii="仿宋" w:hAnsi="仿宋" w:eastAsia="仿宋" w:cs="仿宋"/>
          <w:spacing w:val="8"/>
          <w:sz w:val="24"/>
          <w:szCs w:val="24"/>
        </w:rPr>
        <w:t>（5）因发包人违反合同约定造成暂停施工的违约责任：</w:t>
      </w:r>
      <w:r>
        <w:rPr>
          <w:rFonts w:hint="eastAsia" w:ascii="仿宋" w:hAnsi="仿宋" w:eastAsia="仿宋" w:cs="仿宋"/>
          <w:spacing w:val="8"/>
          <w:sz w:val="24"/>
          <w:szCs w:val="24"/>
          <w:u w:val="single" w:color="auto"/>
        </w:rPr>
        <w:t xml:space="preserve"> / </w:t>
      </w:r>
      <w:r>
        <w:rPr>
          <w:rFonts w:hint="eastAsia" w:ascii="仿宋" w:hAnsi="仿宋" w:eastAsia="仿宋" w:cs="仿宋"/>
          <w:spacing w:val="8"/>
          <w:sz w:val="24"/>
          <w:szCs w:val="24"/>
        </w:rPr>
        <w:t>。</w:t>
      </w:r>
    </w:p>
    <w:p w14:paraId="1ECB9A91">
      <w:pPr>
        <w:spacing w:before="161" w:line="360" w:lineRule="auto"/>
        <w:ind w:left="10" w:leftChars="0" w:firstLine="419" w:firstLineChars="164"/>
        <w:rPr>
          <w:rFonts w:hint="eastAsia" w:ascii="仿宋" w:hAnsi="仿宋" w:eastAsia="仿宋" w:cs="仿宋"/>
          <w:sz w:val="24"/>
          <w:szCs w:val="24"/>
        </w:rPr>
      </w:pPr>
      <w:r>
        <w:rPr>
          <w:rFonts w:hint="eastAsia" w:ascii="仿宋" w:hAnsi="仿宋" w:eastAsia="仿宋" w:cs="仿宋"/>
          <w:spacing w:val="8"/>
          <w:sz w:val="24"/>
          <w:szCs w:val="24"/>
        </w:rPr>
        <w:t>（6）发包人无正当理由没有在约定期限内发出复工指示，导致承包人无</w:t>
      </w:r>
      <w:r>
        <w:rPr>
          <w:rFonts w:hint="eastAsia" w:ascii="仿宋" w:hAnsi="仿宋" w:eastAsia="仿宋" w:cs="仿宋"/>
          <w:spacing w:val="7"/>
          <w:sz w:val="24"/>
          <w:szCs w:val="24"/>
        </w:rPr>
        <w:t>法复工的违约责任：</w:t>
      </w:r>
      <w:r>
        <w:rPr>
          <w:rFonts w:hint="eastAsia" w:ascii="仿宋" w:hAnsi="仿宋" w:eastAsia="仿宋" w:cs="仿宋"/>
          <w:spacing w:val="7"/>
          <w:sz w:val="24"/>
          <w:szCs w:val="24"/>
          <w:u w:val="single" w:color="auto"/>
        </w:rPr>
        <w:t xml:space="preserve">  /    </w:t>
      </w:r>
      <w:r>
        <w:rPr>
          <w:rFonts w:hint="eastAsia" w:ascii="仿宋" w:hAnsi="仿宋" w:eastAsia="仿宋" w:cs="仿宋"/>
          <w:spacing w:val="7"/>
          <w:sz w:val="24"/>
          <w:szCs w:val="24"/>
        </w:rPr>
        <w:t>。</w:t>
      </w:r>
    </w:p>
    <w:p w14:paraId="316BE335">
      <w:pPr>
        <w:spacing w:before="162" w:line="360" w:lineRule="auto"/>
        <w:ind w:left="430"/>
        <w:rPr>
          <w:rFonts w:hint="eastAsia" w:ascii="仿宋" w:hAnsi="仿宋" w:eastAsia="仿宋" w:cs="仿宋"/>
          <w:sz w:val="24"/>
          <w:szCs w:val="24"/>
        </w:rPr>
      </w:pPr>
      <w:r>
        <w:rPr>
          <w:rFonts w:hint="eastAsia" w:ascii="仿宋" w:hAnsi="仿宋" w:eastAsia="仿宋" w:cs="仿宋"/>
          <w:spacing w:val="4"/>
          <w:sz w:val="24"/>
          <w:szCs w:val="24"/>
        </w:rPr>
        <w:t>（7）其他：</w:t>
      </w:r>
      <w:r>
        <w:rPr>
          <w:rFonts w:hint="eastAsia" w:ascii="仿宋" w:hAnsi="仿宋" w:eastAsia="仿宋" w:cs="仿宋"/>
          <w:spacing w:val="8"/>
          <w:sz w:val="24"/>
          <w:szCs w:val="24"/>
          <w:u w:val="single" w:color="auto"/>
        </w:rPr>
        <w:t xml:space="preserve">    </w:t>
      </w:r>
      <w:r>
        <w:rPr>
          <w:rFonts w:hint="eastAsia" w:ascii="仿宋" w:hAnsi="仿宋" w:eastAsia="仿宋" w:cs="仿宋"/>
          <w:spacing w:val="4"/>
          <w:sz w:val="24"/>
          <w:szCs w:val="24"/>
          <w:u w:val="single" w:color="auto"/>
        </w:rPr>
        <w:t xml:space="preserve">/     </w:t>
      </w:r>
      <w:r>
        <w:rPr>
          <w:rFonts w:hint="eastAsia" w:ascii="仿宋" w:hAnsi="仿宋" w:eastAsia="仿宋" w:cs="仿宋"/>
          <w:spacing w:val="4"/>
          <w:sz w:val="24"/>
          <w:szCs w:val="24"/>
        </w:rPr>
        <w:t>。</w:t>
      </w:r>
    </w:p>
    <w:p w14:paraId="6A3F7F4A">
      <w:pPr>
        <w:spacing w:before="162" w:line="360" w:lineRule="auto"/>
        <w:ind w:left="435"/>
        <w:rPr>
          <w:rFonts w:hint="eastAsia" w:ascii="仿宋" w:hAnsi="仿宋" w:eastAsia="仿宋" w:cs="仿宋"/>
          <w:sz w:val="24"/>
          <w:szCs w:val="24"/>
        </w:rPr>
      </w:pPr>
      <w:r>
        <w:rPr>
          <w:rFonts w:hint="eastAsia" w:ascii="仿宋" w:hAnsi="仿宋" w:eastAsia="仿宋" w:cs="仿宋"/>
          <w:spacing w:val="4"/>
          <w:sz w:val="24"/>
          <w:szCs w:val="24"/>
        </w:rPr>
        <w:t>16.1.3</w:t>
      </w:r>
      <w:r>
        <w:rPr>
          <w:rFonts w:hint="eastAsia" w:ascii="仿宋" w:hAnsi="仿宋" w:eastAsia="仿宋" w:cs="仿宋"/>
          <w:spacing w:val="43"/>
          <w:sz w:val="24"/>
          <w:szCs w:val="24"/>
        </w:rPr>
        <w:t xml:space="preserve"> </w:t>
      </w:r>
      <w:r>
        <w:rPr>
          <w:rFonts w:hint="eastAsia" w:ascii="仿宋" w:hAnsi="仿宋" w:eastAsia="仿宋" w:cs="仿宋"/>
          <w:spacing w:val="4"/>
          <w:sz w:val="24"/>
          <w:szCs w:val="24"/>
        </w:rPr>
        <w:t>因发包人违约解除合同</w:t>
      </w:r>
    </w:p>
    <w:p w14:paraId="7265DCEB">
      <w:pPr>
        <w:spacing w:before="161" w:line="360" w:lineRule="auto"/>
        <w:ind w:right="70" w:firstLine="419"/>
        <w:rPr>
          <w:rFonts w:hint="eastAsia" w:ascii="仿宋" w:hAnsi="仿宋" w:eastAsia="仿宋" w:cs="仿宋"/>
          <w:sz w:val="24"/>
          <w:szCs w:val="24"/>
        </w:rPr>
      </w:pPr>
      <w:r>
        <w:rPr>
          <w:rFonts w:hint="eastAsia" w:ascii="仿宋" w:hAnsi="仿宋" w:eastAsia="仿宋" w:cs="仿宋"/>
          <w:spacing w:val="8"/>
          <w:sz w:val="24"/>
          <w:szCs w:val="24"/>
        </w:rPr>
        <w:t>承包人按16.1.1项〔发包人违约的情形〕约定暂停施工满</w:t>
      </w:r>
      <w:r>
        <w:rPr>
          <w:rFonts w:hint="eastAsia" w:ascii="仿宋" w:hAnsi="仿宋" w:eastAsia="仿宋" w:cs="仿宋"/>
          <w:spacing w:val="8"/>
          <w:sz w:val="24"/>
          <w:szCs w:val="24"/>
          <w:u w:val="single" w:color="auto"/>
        </w:rPr>
        <w:t xml:space="preserve">  /  </w:t>
      </w:r>
      <w:r>
        <w:rPr>
          <w:rFonts w:hint="eastAsia" w:ascii="仿宋" w:hAnsi="仿宋" w:eastAsia="仿宋" w:cs="仿宋"/>
          <w:spacing w:val="-86"/>
          <w:sz w:val="24"/>
          <w:szCs w:val="24"/>
        </w:rPr>
        <w:t xml:space="preserve"> </w:t>
      </w:r>
      <w:r>
        <w:rPr>
          <w:rFonts w:hint="eastAsia" w:ascii="仿宋" w:hAnsi="仿宋" w:eastAsia="仿宋" w:cs="仿宋"/>
          <w:spacing w:val="8"/>
          <w:sz w:val="24"/>
          <w:szCs w:val="24"/>
        </w:rPr>
        <w:t>天后发包人仍不纠正其违约行为并致使</w:t>
      </w:r>
      <w:r>
        <w:rPr>
          <w:rFonts w:hint="eastAsia" w:ascii="仿宋" w:hAnsi="仿宋" w:eastAsia="仿宋" w:cs="仿宋"/>
          <w:sz w:val="24"/>
          <w:szCs w:val="24"/>
        </w:rPr>
        <w:t xml:space="preserve"> </w:t>
      </w:r>
      <w:r>
        <w:rPr>
          <w:rFonts w:hint="eastAsia" w:ascii="仿宋" w:hAnsi="仿宋" w:eastAsia="仿宋" w:cs="仿宋"/>
          <w:spacing w:val="8"/>
          <w:sz w:val="24"/>
          <w:szCs w:val="24"/>
        </w:rPr>
        <w:t>合同目的不能实现的，承包人有权解除合同。</w:t>
      </w:r>
    </w:p>
    <w:p w14:paraId="33F00765">
      <w:pPr>
        <w:spacing w:before="32" w:line="360" w:lineRule="auto"/>
        <w:ind w:left="435"/>
        <w:rPr>
          <w:rFonts w:hint="eastAsia" w:ascii="仿宋" w:hAnsi="仿宋" w:eastAsia="仿宋" w:cs="仿宋"/>
          <w:sz w:val="24"/>
          <w:szCs w:val="24"/>
        </w:rPr>
      </w:pPr>
      <w:r>
        <w:rPr>
          <w:rFonts w:hint="eastAsia" w:ascii="仿宋" w:hAnsi="仿宋" w:eastAsia="仿宋" w:cs="仿宋"/>
          <w:spacing w:val="5"/>
          <w:sz w:val="24"/>
          <w:szCs w:val="24"/>
        </w:rPr>
        <w:t>16.2 承包人违约</w:t>
      </w:r>
    </w:p>
    <w:p w14:paraId="278CD5F2">
      <w:pPr>
        <w:spacing w:before="163" w:line="360" w:lineRule="auto"/>
        <w:ind w:left="435"/>
        <w:rPr>
          <w:rFonts w:hint="eastAsia" w:ascii="仿宋" w:hAnsi="仿宋" w:eastAsia="仿宋" w:cs="仿宋"/>
          <w:sz w:val="24"/>
          <w:szCs w:val="24"/>
        </w:rPr>
      </w:pPr>
      <w:r>
        <w:rPr>
          <w:rFonts w:hint="eastAsia" w:ascii="仿宋" w:hAnsi="仿宋" w:eastAsia="仿宋" w:cs="仿宋"/>
          <w:spacing w:val="5"/>
          <w:sz w:val="24"/>
          <w:szCs w:val="24"/>
        </w:rPr>
        <w:t>16.2.1 承包人违约的情形</w:t>
      </w:r>
    </w:p>
    <w:p w14:paraId="12D9229C">
      <w:pPr>
        <w:spacing w:before="161" w:line="360" w:lineRule="auto"/>
        <w:ind w:right="70" w:firstLine="419"/>
        <w:rPr>
          <w:rFonts w:hint="eastAsia" w:ascii="仿宋" w:hAnsi="仿宋" w:eastAsia="仿宋" w:cs="仿宋"/>
          <w:sz w:val="24"/>
          <w:szCs w:val="24"/>
        </w:rPr>
      </w:pPr>
      <w:r>
        <w:rPr>
          <w:rFonts w:hint="eastAsia" w:ascii="仿宋" w:hAnsi="仿宋" w:eastAsia="仿宋" w:cs="仿宋"/>
          <w:spacing w:val="9"/>
          <w:sz w:val="24"/>
          <w:szCs w:val="24"/>
        </w:rPr>
        <w:t>承包人违约的其他情形：</w:t>
      </w:r>
      <w:r>
        <w:rPr>
          <w:rFonts w:hint="eastAsia" w:ascii="仿宋" w:hAnsi="仿宋" w:eastAsia="仿宋" w:cs="仿宋"/>
          <w:spacing w:val="7"/>
          <w:sz w:val="24"/>
          <w:szCs w:val="24"/>
          <w:u w:val="single" w:color="auto"/>
          <w:lang w:eastAsia="zh-CN"/>
        </w:rPr>
        <w:t>（</w:t>
      </w:r>
      <w:r>
        <w:rPr>
          <w:rFonts w:hint="eastAsia" w:ascii="仿宋" w:hAnsi="仿宋" w:eastAsia="仿宋" w:cs="仿宋"/>
          <w:spacing w:val="7"/>
          <w:sz w:val="24"/>
          <w:szCs w:val="24"/>
          <w:u w:val="single" w:color="auto"/>
          <w:lang w:val="en-US" w:eastAsia="zh-CN"/>
        </w:rPr>
        <w:t>1</w:t>
      </w:r>
      <w:r>
        <w:rPr>
          <w:rFonts w:hint="eastAsia" w:ascii="仿宋" w:hAnsi="仿宋" w:eastAsia="仿宋" w:cs="仿宋"/>
          <w:spacing w:val="7"/>
          <w:sz w:val="24"/>
          <w:szCs w:val="24"/>
          <w:u w:val="single" w:color="auto"/>
          <w:lang w:eastAsia="zh-CN"/>
        </w:rPr>
        <w:t>）</w:t>
      </w:r>
      <w:r>
        <w:rPr>
          <w:rFonts w:hint="eastAsia" w:ascii="仿宋" w:hAnsi="仿宋" w:eastAsia="仿宋" w:cs="仿宋"/>
          <w:spacing w:val="7"/>
          <w:sz w:val="24"/>
          <w:szCs w:val="24"/>
          <w:u w:val="single" w:color="auto"/>
          <w:lang w:val="en-US" w:eastAsia="zh-CN"/>
        </w:rPr>
        <w:t>承包人</w:t>
      </w:r>
      <w:r>
        <w:rPr>
          <w:rFonts w:hint="eastAsia" w:ascii="仿宋" w:hAnsi="仿宋" w:eastAsia="仿宋" w:cs="仿宋"/>
          <w:spacing w:val="7"/>
          <w:sz w:val="24"/>
          <w:szCs w:val="24"/>
          <w:u w:val="single" w:color="auto"/>
          <w:lang w:eastAsia="zh-CN"/>
        </w:rPr>
        <w:t>在签订合同后，迟迟不肯进场施工或执行合同的，</w:t>
      </w:r>
      <w:r>
        <w:rPr>
          <w:rFonts w:hint="eastAsia" w:ascii="仿宋" w:hAnsi="仿宋" w:eastAsia="仿宋" w:cs="仿宋"/>
          <w:spacing w:val="7"/>
          <w:sz w:val="24"/>
          <w:szCs w:val="24"/>
          <w:u w:val="single" w:color="auto"/>
          <w:lang w:val="en-US" w:eastAsia="zh-CN"/>
        </w:rPr>
        <w:t>发包人</w:t>
      </w:r>
      <w:r>
        <w:rPr>
          <w:rFonts w:hint="eastAsia" w:ascii="仿宋" w:hAnsi="仿宋" w:eastAsia="仿宋" w:cs="仿宋"/>
          <w:spacing w:val="7"/>
          <w:sz w:val="24"/>
          <w:szCs w:val="24"/>
          <w:u w:val="single" w:color="auto"/>
          <w:lang w:eastAsia="zh-CN"/>
        </w:rPr>
        <w:t>有权终止合同并上报</w:t>
      </w:r>
      <w:r>
        <w:rPr>
          <w:rFonts w:hint="eastAsia" w:ascii="仿宋" w:hAnsi="仿宋" w:eastAsia="仿宋" w:cs="仿宋"/>
          <w:spacing w:val="7"/>
          <w:sz w:val="24"/>
          <w:szCs w:val="24"/>
          <w:u w:val="single" w:color="auto"/>
          <w:lang w:val="en-US" w:eastAsia="zh-CN"/>
        </w:rPr>
        <w:t>有关</w:t>
      </w:r>
      <w:r>
        <w:rPr>
          <w:rFonts w:hint="eastAsia" w:ascii="仿宋" w:hAnsi="仿宋" w:eastAsia="仿宋" w:cs="仿宋"/>
          <w:spacing w:val="7"/>
          <w:sz w:val="24"/>
          <w:szCs w:val="24"/>
          <w:u w:val="single" w:color="auto"/>
          <w:lang w:eastAsia="zh-CN"/>
        </w:rPr>
        <w:t>管理部门给予行政处罚。（</w:t>
      </w:r>
      <w:r>
        <w:rPr>
          <w:rFonts w:hint="eastAsia" w:ascii="仿宋" w:hAnsi="仿宋" w:eastAsia="仿宋" w:cs="仿宋"/>
          <w:spacing w:val="7"/>
          <w:sz w:val="24"/>
          <w:szCs w:val="24"/>
          <w:u w:val="single" w:color="auto"/>
          <w:lang w:val="en-US" w:eastAsia="zh-CN"/>
        </w:rPr>
        <w:t>2</w:t>
      </w:r>
      <w:r>
        <w:rPr>
          <w:rFonts w:hint="eastAsia" w:ascii="仿宋" w:hAnsi="仿宋" w:eastAsia="仿宋" w:cs="仿宋"/>
          <w:spacing w:val="7"/>
          <w:sz w:val="24"/>
          <w:szCs w:val="24"/>
          <w:u w:val="single" w:color="auto"/>
          <w:lang w:eastAsia="zh-CN"/>
        </w:rPr>
        <w:t>）工期结束时，因</w:t>
      </w:r>
      <w:r>
        <w:rPr>
          <w:rFonts w:hint="eastAsia" w:ascii="仿宋" w:hAnsi="仿宋" w:eastAsia="仿宋" w:cs="仿宋"/>
          <w:spacing w:val="9"/>
          <w:sz w:val="24"/>
          <w:szCs w:val="24"/>
          <w:u w:val="single" w:color="auto"/>
          <w:lang w:val="en-US" w:eastAsia="zh-CN"/>
        </w:rPr>
        <w:t>承包人</w:t>
      </w:r>
      <w:r>
        <w:rPr>
          <w:rFonts w:hint="eastAsia" w:ascii="仿宋" w:hAnsi="仿宋" w:eastAsia="仿宋" w:cs="仿宋"/>
          <w:spacing w:val="7"/>
          <w:sz w:val="24"/>
          <w:szCs w:val="24"/>
          <w:u w:val="single" w:color="auto"/>
          <w:lang w:eastAsia="zh-CN"/>
        </w:rPr>
        <w:t>自身原因逾期完成服务的，</w:t>
      </w:r>
      <w:r>
        <w:rPr>
          <w:rFonts w:hint="eastAsia" w:ascii="仿宋" w:hAnsi="仿宋" w:eastAsia="仿宋" w:cs="仿宋"/>
          <w:spacing w:val="7"/>
          <w:sz w:val="24"/>
          <w:szCs w:val="24"/>
          <w:u w:val="single" w:color="auto"/>
          <w:lang w:val="en-US" w:eastAsia="zh-CN"/>
        </w:rPr>
        <w:t>发包人</w:t>
      </w:r>
      <w:r>
        <w:rPr>
          <w:rFonts w:hint="eastAsia" w:ascii="仿宋" w:hAnsi="仿宋" w:eastAsia="仿宋" w:cs="仿宋"/>
          <w:spacing w:val="7"/>
          <w:sz w:val="24"/>
          <w:szCs w:val="24"/>
          <w:u w:val="single" w:color="auto"/>
          <w:lang w:eastAsia="zh-CN"/>
        </w:rPr>
        <w:t>有权从履约保证金中扣除</w:t>
      </w:r>
      <w:r>
        <w:rPr>
          <w:rFonts w:hint="eastAsia" w:ascii="仿宋" w:hAnsi="仿宋" w:eastAsia="仿宋" w:cs="仿宋"/>
          <w:spacing w:val="7"/>
          <w:sz w:val="24"/>
          <w:szCs w:val="24"/>
          <w:u w:val="single" w:color="auto"/>
          <w:lang w:val="en-US" w:eastAsia="zh-CN"/>
        </w:rPr>
        <w:t>1</w:t>
      </w:r>
      <w:r>
        <w:rPr>
          <w:rFonts w:hint="eastAsia" w:ascii="仿宋" w:hAnsi="仿宋" w:eastAsia="仿宋" w:cs="仿宋"/>
          <w:spacing w:val="7"/>
          <w:sz w:val="24"/>
          <w:szCs w:val="24"/>
          <w:u w:val="single" w:color="auto"/>
          <w:lang w:eastAsia="zh-CN"/>
        </w:rPr>
        <w:t>000元/天作为补偿。</w:t>
      </w:r>
      <w:r>
        <w:rPr>
          <w:rFonts w:hint="eastAsia" w:ascii="仿宋" w:hAnsi="仿宋" w:eastAsia="仿宋" w:cs="仿宋"/>
          <w:spacing w:val="9"/>
          <w:sz w:val="24"/>
          <w:szCs w:val="24"/>
          <w:u w:val="single" w:color="auto"/>
          <w:lang w:eastAsia="zh-CN"/>
        </w:rPr>
        <w:t>（</w:t>
      </w:r>
      <w:r>
        <w:rPr>
          <w:rFonts w:hint="eastAsia" w:ascii="仿宋" w:hAnsi="仿宋" w:eastAsia="仿宋" w:cs="仿宋"/>
          <w:spacing w:val="9"/>
          <w:sz w:val="24"/>
          <w:szCs w:val="24"/>
          <w:u w:val="single" w:color="auto"/>
          <w:lang w:val="en-US" w:eastAsia="zh-CN"/>
        </w:rPr>
        <w:t>3</w:t>
      </w:r>
      <w:r>
        <w:rPr>
          <w:rFonts w:hint="eastAsia" w:ascii="仿宋" w:hAnsi="仿宋" w:eastAsia="仿宋" w:cs="仿宋"/>
          <w:spacing w:val="9"/>
          <w:sz w:val="24"/>
          <w:szCs w:val="24"/>
          <w:u w:val="single" w:color="auto"/>
          <w:lang w:eastAsia="zh-CN"/>
        </w:rPr>
        <w:t>）因</w:t>
      </w:r>
      <w:r>
        <w:rPr>
          <w:rFonts w:hint="eastAsia" w:ascii="仿宋" w:hAnsi="仿宋" w:eastAsia="仿宋" w:cs="仿宋"/>
          <w:spacing w:val="9"/>
          <w:sz w:val="24"/>
          <w:szCs w:val="24"/>
          <w:u w:val="single" w:color="auto"/>
          <w:lang w:val="en-US" w:eastAsia="zh-CN"/>
        </w:rPr>
        <w:t>承包人</w:t>
      </w:r>
      <w:r>
        <w:rPr>
          <w:rFonts w:hint="eastAsia" w:ascii="仿宋" w:hAnsi="仿宋" w:eastAsia="仿宋" w:cs="仿宋"/>
          <w:spacing w:val="9"/>
          <w:sz w:val="24"/>
          <w:szCs w:val="24"/>
          <w:u w:val="single" w:color="auto"/>
          <w:lang w:eastAsia="zh-CN"/>
        </w:rPr>
        <w:t>原因工程最终验收结果未达到合格标准，无条件返工，直至验收合格，工期不得顺延；若</w:t>
      </w:r>
      <w:r>
        <w:rPr>
          <w:rFonts w:hint="eastAsia" w:ascii="仿宋" w:hAnsi="仿宋" w:eastAsia="仿宋" w:cs="仿宋"/>
          <w:spacing w:val="9"/>
          <w:sz w:val="24"/>
          <w:szCs w:val="24"/>
          <w:u w:val="single" w:color="auto"/>
          <w:lang w:val="en-US" w:eastAsia="zh-CN"/>
        </w:rPr>
        <w:t>承包人</w:t>
      </w:r>
      <w:r>
        <w:rPr>
          <w:rFonts w:hint="eastAsia" w:ascii="仿宋" w:hAnsi="仿宋" w:eastAsia="仿宋" w:cs="仿宋"/>
          <w:spacing w:val="9"/>
          <w:sz w:val="24"/>
          <w:szCs w:val="24"/>
          <w:u w:val="single" w:color="auto"/>
          <w:lang w:eastAsia="zh-CN"/>
        </w:rPr>
        <w:t>不返工，</w:t>
      </w:r>
      <w:r>
        <w:rPr>
          <w:rFonts w:hint="eastAsia" w:ascii="仿宋" w:hAnsi="仿宋" w:eastAsia="仿宋" w:cs="仿宋"/>
          <w:spacing w:val="9"/>
          <w:sz w:val="24"/>
          <w:szCs w:val="24"/>
          <w:u w:val="single" w:color="auto"/>
          <w:lang w:val="en-US" w:eastAsia="zh-CN"/>
        </w:rPr>
        <w:t>发包人</w:t>
      </w:r>
      <w:r>
        <w:rPr>
          <w:rFonts w:hint="eastAsia" w:ascii="仿宋" w:hAnsi="仿宋" w:eastAsia="仿宋" w:cs="仿宋"/>
          <w:spacing w:val="9"/>
          <w:sz w:val="24"/>
          <w:szCs w:val="24"/>
          <w:u w:val="single" w:color="auto"/>
          <w:lang w:eastAsia="zh-CN"/>
        </w:rPr>
        <w:t>有权委托第三方进行返工，费用由</w:t>
      </w:r>
      <w:r>
        <w:rPr>
          <w:rFonts w:hint="eastAsia" w:ascii="仿宋" w:hAnsi="仿宋" w:eastAsia="仿宋" w:cs="仿宋"/>
          <w:spacing w:val="9"/>
          <w:sz w:val="24"/>
          <w:szCs w:val="24"/>
          <w:u w:val="single" w:color="auto"/>
          <w:lang w:val="en-US" w:eastAsia="zh-CN"/>
        </w:rPr>
        <w:t>承包人</w:t>
      </w:r>
      <w:r>
        <w:rPr>
          <w:rFonts w:hint="eastAsia" w:ascii="仿宋" w:hAnsi="仿宋" w:eastAsia="仿宋" w:cs="仿宋"/>
          <w:spacing w:val="9"/>
          <w:sz w:val="24"/>
          <w:szCs w:val="24"/>
          <w:u w:val="single" w:color="auto"/>
          <w:lang w:eastAsia="zh-CN"/>
        </w:rPr>
        <w:t>承担,</w:t>
      </w:r>
      <w:r>
        <w:rPr>
          <w:rFonts w:hint="eastAsia" w:ascii="仿宋" w:hAnsi="仿宋" w:eastAsia="仿宋" w:cs="仿宋"/>
          <w:spacing w:val="9"/>
          <w:sz w:val="24"/>
          <w:szCs w:val="24"/>
          <w:u w:val="single" w:color="auto"/>
          <w:lang w:val="en-US" w:eastAsia="zh-CN"/>
        </w:rPr>
        <w:t>发包人</w:t>
      </w:r>
      <w:r>
        <w:rPr>
          <w:rFonts w:hint="eastAsia" w:ascii="仿宋" w:hAnsi="仿宋" w:eastAsia="仿宋" w:cs="仿宋"/>
          <w:spacing w:val="9"/>
          <w:sz w:val="24"/>
          <w:szCs w:val="24"/>
          <w:u w:val="single" w:color="auto"/>
          <w:lang w:eastAsia="zh-CN"/>
        </w:rPr>
        <w:t>有权直接从工程款中扣除。</w:t>
      </w:r>
    </w:p>
    <w:p w14:paraId="533862DD">
      <w:pPr>
        <w:spacing w:before="31" w:line="360" w:lineRule="auto"/>
        <w:ind w:left="435"/>
        <w:rPr>
          <w:rFonts w:hint="eastAsia" w:ascii="仿宋" w:hAnsi="仿宋" w:eastAsia="仿宋" w:cs="仿宋"/>
          <w:sz w:val="24"/>
          <w:szCs w:val="24"/>
        </w:rPr>
      </w:pPr>
      <w:r>
        <w:rPr>
          <w:rFonts w:hint="eastAsia" w:ascii="仿宋" w:hAnsi="仿宋" w:eastAsia="仿宋" w:cs="仿宋"/>
          <w:spacing w:val="5"/>
          <w:sz w:val="24"/>
          <w:szCs w:val="24"/>
        </w:rPr>
        <w:t>16.2.2</w:t>
      </w:r>
      <w:r>
        <w:rPr>
          <w:rFonts w:hint="eastAsia" w:ascii="仿宋" w:hAnsi="仿宋" w:eastAsia="仿宋" w:cs="仿宋"/>
          <w:spacing w:val="-36"/>
          <w:sz w:val="24"/>
          <w:szCs w:val="24"/>
        </w:rPr>
        <w:t xml:space="preserve"> </w:t>
      </w:r>
      <w:r>
        <w:rPr>
          <w:rFonts w:hint="eastAsia" w:ascii="仿宋" w:hAnsi="仿宋" w:eastAsia="仿宋" w:cs="仿宋"/>
          <w:spacing w:val="5"/>
          <w:sz w:val="24"/>
          <w:szCs w:val="24"/>
        </w:rPr>
        <w:t>承包人违约的责任</w:t>
      </w:r>
    </w:p>
    <w:p w14:paraId="1E72F3CD">
      <w:pPr>
        <w:spacing w:before="161" w:line="360" w:lineRule="auto"/>
        <w:ind w:right="157" w:firstLine="419"/>
        <w:rPr>
          <w:rFonts w:hint="eastAsia" w:ascii="仿宋" w:hAnsi="仿宋" w:eastAsia="仿宋" w:cs="仿宋"/>
          <w:sz w:val="24"/>
          <w:szCs w:val="24"/>
        </w:rPr>
      </w:pPr>
      <w:r>
        <w:rPr>
          <w:rFonts w:hint="eastAsia" w:ascii="仿宋" w:hAnsi="仿宋" w:eastAsia="仿宋" w:cs="仿宋"/>
          <w:spacing w:val="10"/>
          <w:sz w:val="24"/>
          <w:szCs w:val="24"/>
          <w:u w:val="single" w:color="auto"/>
        </w:rPr>
        <w:t>承包人违约责任的承担方式和计算方法：承担其违约行为而增加的费用和</w:t>
      </w:r>
      <w:r>
        <w:rPr>
          <w:rFonts w:hint="eastAsia" w:ascii="仿宋" w:hAnsi="仿宋" w:eastAsia="仿宋" w:cs="仿宋"/>
          <w:spacing w:val="9"/>
          <w:sz w:val="24"/>
          <w:szCs w:val="24"/>
          <w:u w:val="single" w:color="auto"/>
        </w:rPr>
        <w:t>（或）延误的工期，并承担</w:t>
      </w:r>
      <w:r>
        <w:rPr>
          <w:rFonts w:hint="eastAsia" w:ascii="仿宋" w:hAnsi="仿宋" w:eastAsia="仿宋" w:cs="仿宋"/>
          <w:spacing w:val="10"/>
          <w:sz w:val="24"/>
          <w:szCs w:val="24"/>
          <w:u w:val="single" w:color="auto"/>
        </w:rPr>
        <w:t>合同所约定的违约金。</w:t>
      </w:r>
    </w:p>
    <w:p w14:paraId="6F268173">
      <w:pPr>
        <w:spacing w:before="28" w:line="360" w:lineRule="auto"/>
        <w:ind w:left="435"/>
        <w:rPr>
          <w:rFonts w:hint="eastAsia" w:ascii="仿宋" w:hAnsi="仿宋" w:eastAsia="仿宋" w:cs="仿宋"/>
          <w:sz w:val="24"/>
          <w:szCs w:val="24"/>
        </w:rPr>
      </w:pPr>
      <w:r>
        <w:rPr>
          <w:rFonts w:hint="eastAsia" w:ascii="仿宋" w:hAnsi="仿宋" w:eastAsia="仿宋" w:cs="仿宋"/>
          <w:spacing w:val="4"/>
          <w:sz w:val="24"/>
          <w:szCs w:val="24"/>
        </w:rPr>
        <w:t>16.2.3</w:t>
      </w:r>
      <w:r>
        <w:rPr>
          <w:rFonts w:hint="eastAsia" w:ascii="仿宋" w:hAnsi="仿宋" w:eastAsia="仿宋" w:cs="仿宋"/>
          <w:spacing w:val="43"/>
          <w:sz w:val="24"/>
          <w:szCs w:val="24"/>
        </w:rPr>
        <w:t xml:space="preserve"> </w:t>
      </w:r>
      <w:r>
        <w:rPr>
          <w:rFonts w:hint="eastAsia" w:ascii="仿宋" w:hAnsi="仿宋" w:eastAsia="仿宋" w:cs="仿宋"/>
          <w:spacing w:val="4"/>
          <w:sz w:val="24"/>
          <w:szCs w:val="24"/>
        </w:rPr>
        <w:t>因承包人违约解除合同</w:t>
      </w:r>
    </w:p>
    <w:p w14:paraId="04E7FDCC">
      <w:pPr>
        <w:spacing w:before="161" w:line="360" w:lineRule="auto"/>
        <w:ind w:left="423"/>
        <w:rPr>
          <w:rFonts w:hint="eastAsia" w:ascii="仿宋" w:hAnsi="仿宋" w:eastAsia="仿宋" w:cs="仿宋"/>
          <w:sz w:val="24"/>
          <w:szCs w:val="24"/>
        </w:rPr>
      </w:pPr>
      <w:r>
        <w:rPr>
          <w:rFonts w:hint="eastAsia" w:ascii="仿宋" w:hAnsi="仿宋" w:eastAsia="仿宋" w:cs="仿宋"/>
          <w:spacing w:val="7"/>
          <w:sz w:val="24"/>
          <w:szCs w:val="24"/>
        </w:rPr>
        <w:t>关于承包人违约解除合同的特别约定：</w:t>
      </w:r>
      <w:r>
        <w:rPr>
          <w:rFonts w:hint="eastAsia" w:ascii="仿宋" w:hAnsi="仿宋" w:eastAsia="仿宋" w:cs="仿宋"/>
          <w:spacing w:val="7"/>
          <w:sz w:val="24"/>
          <w:szCs w:val="24"/>
          <w:u w:val="single" w:color="auto"/>
        </w:rPr>
        <w:t xml:space="preserve">        /    </w:t>
      </w:r>
      <w:r>
        <w:rPr>
          <w:rFonts w:hint="eastAsia" w:ascii="仿宋" w:hAnsi="仿宋" w:eastAsia="仿宋" w:cs="仿宋"/>
          <w:spacing w:val="7"/>
          <w:sz w:val="24"/>
          <w:szCs w:val="24"/>
        </w:rPr>
        <w:t>。</w:t>
      </w:r>
    </w:p>
    <w:p w14:paraId="24E1995C">
      <w:pPr>
        <w:spacing w:before="162" w:line="360" w:lineRule="auto"/>
        <w:ind w:left="17" w:right="71" w:firstLine="406"/>
        <w:rPr>
          <w:rFonts w:hint="eastAsia" w:ascii="仿宋" w:hAnsi="仿宋" w:eastAsia="仿宋" w:cs="仿宋"/>
          <w:sz w:val="24"/>
          <w:szCs w:val="24"/>
        </w:rPr>
      </w:pPr>
      <w:r>
        <w:rPr>
          <w:rFonts w:hint="eastAsia" w:ascii="仿宋" w:hAnsi="仿宋" w:eastAsia="仿宋" w:cs="仿宋"/>
          <w:spacing w:val="12"/>
          <w:sz w:val="24"/>
          <w:szCs w:val="24"/>
        </w:rPr>
        <w:t>发包人继续使用承包人在施工现场的材料、设备、临时工程、</w:t>
      </w:r>
      <w:r>
        <w:rPr>
          <w:rFonts w:hint="eastAsia" w:ascii="仿宋" w:hAnsi="仿宋" w:eastAsia="仿宋" w:cs="仿宋"/>
          <w:spacing w:val="11"/>
          <w:sz w:val="24"/>
          <w:szCs w:val="24"/>
        </w:rPr>
        <w:t>承包人文件和由承包人或以其名义编制</w:t>
      </w:r>
      <w:r>
        <w:rPr>
          <w:rFonts w:hint="eastAsia" w:ascii="仿宋" w:hAnsi="仿宋" w:eastAsia="仿宋" w:cs="仿宋"/>
          <w:sz w:val="24"/>
          <w:szCs w:val="24"/>
        </w:rPr>
        <w:t xml:space="preserve"> </w:t>
      </w:r>
      <w:r>
        <w:rPr>
          <w:rFonts w:hint="eastAsia" w:ascii="仿宋" w:hAnsi="仿宋" w:eastAsia="仿宋" w:cs="仿宋"/>
          <w:spacing w:val="8"/>
          <w:sz w:val="24"/>
          <w:szCs w:val="24"/>
        </w:rPr>
        <w:t>的其他文件的费用承担方式：</w:t>
      </w:r>
      <w:r>
        <w:rPr>
          <w:rFonts w:hint="eastAsia" w:ascii="仿宋" w:hAnsi="仿宋" w:eastAsia="仿宋" w:cs="仿宋"/>
          <w:spacing w:val="8"/>
          <w:sz w:val="24"/>
          <w:szCs w:val="24"/>
          <w:u w:val="single" w:color="auto"/>
        </w:rPr>
        <w:t>费用</w:t>
      </w:r>
      <w:r>
        <w:rPr>
          <w:rFonts w:hint="eastAsia" w:ascii="仿宋" w:hAnsi="仿宋" w:eastAsia="仿宋" w:cs="仿宋"/>
          <w:spacing w:val="7"/>
          <w:sz w:val="24"/>
          <w:szCs w:val="24"/>
          <w:u w:val="single" w:color="auto"/>
        </w:rPr>
        <w:t xml:space="preserve">另行约定，由发包人承担 </w:t>
      </w:r>
      <w:r>
        <w:rPr>
          <w:rFonts w:hint="eastAsia" w:ascii="仿宋" w:hAnsi="仿宋" w:eastAsia="仿宋" w:cs="仿宋"/>
          <w:spacing w:val="7"/>
          <w:sz w:val="24"/>
          <w:szCs w:val="24"/>
        </w:rPr>
        <w:t>。</w:t>
      </w:r>
    </w:p>
    <w:p w14:paraId="787E66E8">
      <w:pPr>
        <w:spacing w:before="65" w:line="360" w:lineRule="auto"/>
        <w:ind w:left="440"/>
        <w:outlineLvl w:val="1"/>
        <w:rPr>
          <w:rFonts w:hint="eastAsia" w:ascii="仿宋" w:hAnsi="仿宋" w:eastAsia="仿宋" w:cs="仿宋"/>
          <w:sz w:val="24"/>
          <w:szCs w:val="24"/>
        </w:rPr>
      </w:pPr>
      <w:r>
        <w:rPr>
          <w:rFonts w:hint="eastAsia" w:ascii="仿宋" w:hAnsi="仿宋" w:eastAsia="仿宋" w:cs="仿宋"/>
          <w:b/>
          <w:bCs/>
          <w:spacing w:val="1"/>
          <w:sz w:val="24"/>
          <w:szCs w:val="24"/>
        </w:rPr>
        <w:t>17.</w:t>
      </w:r>
      <w:r>
        <w:rPr>
          <w:rFonts w:hint="eastAsia" w:ascii="仿宋" w:hAnsi="仿宋" w:eastAsia="仿宋" w:cs="仿宋"/>
          <w:spacing w:val="18"/>
          <w:sz w:val="24"/>
          <w:szCs w:val="24"/>
        </w:rPr>
        <w:t xml:space="preserve"> </w:t>
      </w:r>
      <w:r>
        <w:rPr>
          <w:rFonts w:hint="eastAsia" w:ascii="仿宋" w:hAnsi="仿宋" w:eastAsia="仿宋" w:cs="仿宋"/>
          <w:b/>
          <w:bCs/>
          <w:spacing w:val="1"/>
          <w:sz w:val="24"/>
          <w:szCs w:val="24"/>
        </w:rPr>
        <w:t>不可抗力</w:t>
      </w:r>
    </w:p>
    <w:p w14:paraId="4A002EA8">
      <w:pPr>
        <w:spacing w:before="66" w:line="360" w:lineRule="auto"/>
        <w:ind w:left="435"/>
        <w:rPr>
          <w:rFonts w:hint="eastAsia" w:ascii="仿宋" w:hAnsi="仿宋" w:eastAsia="仿宋" w:cs="仿宋"/>
          <w:sz w:val="24"/>
          <w:szCs w:val="24"/>
        </w:rPr>
      </w:pPr>
      <w:r>
        <w:rPr>
          <w:rFonts w:hint="eastAsia" w:ascii="仿宋" w:hAnsi="仿宋" w:eastAsia="仿宋" w:cs="仿宋"/>
          <w:spacing w:val="5"/>
          <w:sz w:val="24"/>
          <w:szCs w:val="24"/>
        </w:rPr>
        <w:t>17.1 不可抗力的确认</w:t>
      </w:r>
    </w:p>
    <w:p w14:paraId="5EC4A000">
      <w:pPr>
        <w:spacing w:before="161" w:line="360" w:lineRule="auto"/>
        <w:ind w:left="12" w:leftChars="0" w:firstLine="417" w:firstLineChars="162"/>
        <w:rPr>
          <w:rFonts w:hint="eastAsia" w:ascii="仿宋" w:hAnsi="仿宋" w:eastAsia="仿宋" w:cs="仿宋"/>
          <w:sz w:val="24"/>
          <w:szCs w:val="24"/>
        </w:rPr>
      </w:pPr>
      <w:r>
        <w:rPr>
          <w:rFonts w:hint="eastAsia" w:ascii="仿宋" w:hAnsi="仿宋" w:eastAsia="仿宋" w:cs="仿宋"/>
          <w:spacing w:val="9"/>
          <w:sz w:val="24"/>
          <w:szCs w:val="24"/>
        </w:rPr>
        <w:t>除通用合同条款约定的不可抗力事件之外，</w:t>
      </w:r>
      <w:r>
        <w:rPr>
          <w:rFonts w:hint="eastAsia" w:ascii="仿宋" w:hAnsi="仿宋" w:eastAsia="仿宋" w:cs="仿宋"/>
          <w:spacing w:val="8"/>
          <w:sz w:val="24"/>
          <w:szCs w:val="24"/>
        </w:rPr>
        <w:t xml:space="preserve">视为不可抗力的其他情形： </w:t>
      </w:r>
      <w:r>
        <w:rPr>
          <w:rFonts w:hint="eastAsia" w:ascii="仿宋" w:hAnsi="仿宋" w:eastAsia="仿宋" w:cs="仿宋"/>
          <w:spacing w:val="8"/>
          <w:sz w:val="24"/>
          <w:szCs w:val="24"/>
          <w:u w:val="single" w:color="auto"/>
        </w:rPr>
        <w:t xml:space="preserve">按通用条款执行 </w:t>
      </w:r>
      <w:r>
        <w:rPr>
          <w:rFonts w:hint="eastAsia" w:ascii="仿宋" w:hAnsi="仿宋" w:eastAsia="仿宋" w:cs="仿宋"/>
          <w:spacing w:val="8"/>
          <w:sz w:val="24"/>
          <w:szCs w:val="24"/>
        </w:rPr>
        <w:t>。</w:t>
      </w:r>
    </w:p>
    <w:p w14:paraId="33FCE06B">
      <w:pPr>
        <w:spacing w:before="161" w:line="360" w:lineRule="auto"/>
        <w:ind w:left="435"/>
        <w:rPr>
          <w:rFonts w:hint="eastAsia" w:ascii="仿宋" w:hAnsi="仿宋" w:eastAsia="仿宋" w:cs="仿宋"/>
          <w:sz w:val="24"/>
          <w:szCs w:val="24"/>
        </w:rPr>
      </w:pPr>
      <w:r>
        <w:rPr>
          <w:rFonts w:hint="eastAsia" w:ascii="仿宋" w:hAnsi="仿宋" w:eastAsia="仿宋" w:cs="仿宋"/>
          <w:spacing w:val="4"/>
          <w:sz w:val="24"/>
          <w:szCs w:val="24"/>
        </w:rPr>
        <w:t>17.4</w:t>
      </w:r>
      <w:r>
        <w:rPr>
          <w:rFonts w:hint="eastAsia" w:ascii="仿宋" w:hAnsi="仿宋" w:eastAsia="仿宋" w:cs="仿宋"/>
          <w:spacing w:val="37"/>
          <w:sz w:val="24"/>
          <w:szCs w:val="24"/>
        </w:rPr>
        <w:t xml:space="preserve"> </w:t>
      </w:r>
      <w:r>
        <w:rPr>
          <w:rFonts w:hint="eastAsia" w:ascii="仿宋" w:hAnsi="仿宋" w:eastAsia="仿宋" w:cs="仿宋"/>
          <w:spacing w:val="4"/>
          <w:sz w:val="24"/>
          <w:szCs w:val="24"/>
        </w:rPr>
        <w:t>因不可抗力解除合同</w:t>
      </w:r>
    </w:p>
    <w:p w14:paraId="504CE86B">
      <w:pPr>
        <w:spacing w:before="161" w:line="360" w:lineRule="auto"/>
        <w:ind w:left="420"/>
        <w:rPr>
          <w:rFonts w:hint="eastAsia" w:ascii="仿宋" w:hAnsi="仿宋" w:eastAsia="仿宋" w:cs="仿宋"/>
          <w:sz w:val="24"/>
          <w:szCs w:val="24"/>
        </w:rPr>
      </w:pPr>
      <w:r>
        <w:rPr>
          <w:rFonts w:hint="eastAsia" w:ascii="仿宋" w:hAnsi="仿宋" w:eastAsia="仿宋" w:cs="仿宋"/>
          <w:spacing w:val="8"/>
          <w:sz w:val="24"/>
          <w:szCs w:val="24"/>
        </w:rPr>
        <w:t>合同解除后，发包人应在商定或确定发包人应支付款项后</w:t>
      </w:r>
      <w:r>
        <w:rPr>
          <w:rFonts w:hint="eastAsia" w:ascii="仿宋" w:hAnsi="仿宋" w:eastAsia="仿宋" w:cs="仿宋"/>
          <w:spacing w:val="8"/>
          <w:sz w:val="24"/>
          <w:szCs w:val="24"/>
          <w:u w:val="single" w:color="auto"/>
        </w:rPr>
        <w:t xml:space="preserve"> 28 </w:t>
      </w:r>
      <w:r>
        <w:rPr>
          <w:rFonts w:hint="eastAsia" w:ascii="仿宋" w:hAnsi="仿宋" w:eastAsia="仿宋" w:cs="仿宋"/>
          <w:spacing w:val="-72"/>
          <w:sz w:val="24"/>
          <w:szCs w:val="24"/>
        </w:rPr>
        <w:t xml:space="preserve"> </w:t>
      </w:r>
      <w:r>
        <w:rPr>
          <w:rFonts w:hint="eastAsia" w:ascii="仿宋" w:hAnsi="仿宋" w:eastAsia="仿宋" w:cs="仿宋"/>
          <w:spacing w:val="8"/>
          <w:sz w:val="24"/>
          <w:szCs w:val="24"/>
        </w:rPr>
        <w:t>天内完成款项的支付。</w:t>
      </w:r>
    </w:p>
    <w:p w14:paraId="3A0CA55D">
      <w:pPr>
        <w:spacing w:before="66" w:line="360" w:lineRule="auto"/>
        <w:ind w:left="440"/>
        <w:outlineLvl w:val="1"/>
        <w:rPr>
          <w:rFonts w:hint="eastAsia" w:ascii="仿宋" w:hAnsi="仿宋" w:eastAsia="仿宋" w:cs="仿宋"/>
          <w:sz w:val="24"/>
          <w:szCs w:val="24"/>
        </w:rPr>
      </w:pPr>
      <w:r>
        <w:rPr>
          <w:rFonts w:hint="eastAsia" w:ascii="仿宋" w:hAnsi="仿宋" w:eastAsia="仿宋" w:cs="仿宋"/>
          <w:b/>
          <w:bCs/>
          <w:spacing w:val="-1"/>
          <w:sz w:val="24"/>
          <w:szCs w:val="24"/>
        </w:rPr>
        <w:t>18.</w:t>
      </w:r>
      <w:r>
        <w:rPr>
          <w:rFonts w:hint="eastAsia" w:ascii="仿宋" w:hAnsi="仿宋" w:eastAsia="仿宋" w:cs="仿宋"/>
          <w:spacing w:val="12"/>
          <w:sz w:val="24"/>
          <w:szCs w:val="24"/>
        </w:rPr>
        <w:t xml:space="preserve"> </w:t>
      </w:r>
      <w:r>
        <w:rPr>
          <w:rFonts w:hint="eastAsia" w:ascii="仿宋" w:hAnsi="仿宋" w:eastAsia="仿宋" w:cs="仿宋"/>
          <w:b/>
          <w:bCs/>
          <w:spacing w:val="-1"/>
          <w:sz w:val="24"/>
          <w:szCs w:val="24"/>
        </w:rPr>
        <w:t>保险</w:t>
      </w:r>
    </w:p>
    <w:p w14:paraId="797B36FA">
      <w:pPr>
        <w:spacing w:before="65" w:line="360" w:lineRule="auto"/>
        <w:ind w:left="435"/>
        <w:rPr>
          <w:rFonts w:hint="eastAsia" w:ascii="仿宋" w:hAnsi="仿宋" w:eastAsia="仿宋" w:cs="仿宋"/>
          <w:sz w:val="24"/>
          <w:szCs w:val="24"/>
        </w:rPr>
      </w:pPr>
      <w:r>
        <w:rPr>
          <w:rFonts w:hint="eastAsia" w:ascii="仿宋" w:hAnsi="仿宋" w:eastAsia="仿宋" w:cs="仿宋"/>
          <w:spacing w:val="3"/>
          <w:sz w:val="24"/>
          <w:szCs w:val="24"/>
        </w:rPr>
        <w:t>18.1</w:t>
      </w:r>
      <w:r>
        <w:rPr>
          <w:rFonts w:hint="eastAsia" w:ascii="仿宋" w:hAnsi="仿宋" w:eastAsia="仿宋" w:cs="仿宋"/>
          <w:spacing w:val="14"/>
          <w:sz w:val="24"/>
          <w:szCs w:val="24"/>
        </w:rPr>
        <w:t xml:space="preserve"> </w:t>
      </w:r>
      <w:r>
        <w:rPr>
          <w:rFonts w:hint="eastAsia" w:ascii="仿宋" w:hAnsi="仿宋" w:eastAsia="仿宋" w:cs="仿宋"/>
          <w:spacing w:val="3"/>
          <w:sz w:val="24"/>
          <w:szCs w:val="24"/>
        </w:rPr>
        <w:t>工程保险</w:t>
      </w:r>
    </w:p>
    <w:p w14:paraId="759EBC0C">
      <w:pPr>
        <w:spacing w:before="160" w:line="360" w:lineRule="auto"/>
        <w:ind w:left="423"/>
        <w:rPr>
          <w:rFonts w:hint="eastAsia" w:ascii="仿宋" w:hAnsi="仿宋" w:eastAsia="仿宋" w:cs="仿宋"/>
          <w:sz w:val="24"/>
          <w:szCs w:val="24"/>
        </w:rPr>
      </w:pPr>
      <w:r>
        <w:rPr>
          <w:rFonts w:hint="eastAsia" w:ascii="仿宋" w:hAnsi="仿宋" w:eastAsia="仿宋" w:cs="仿宋"/>
          <w:spacing w:val="6"/>
          <w:sz w:val="24"/>
          <w:szCs w:val="24"/>
        </w:rPr>
        <w:t>关于工程保险的特别约定：</w:t>
      </w:r>
      <w:r>
        <w:rPr>
          <w:rFonts w:hint="eastAsia" w:ascii="仿宋" w:hAnsi="仿宋" w:eastAsia="仿宋" w:cs="仿宋"/>
          <w:spacing w:val="6"/>
          <w:sz w:val="24"/>
          <w:szCs w:val="24"/>
          <w:u w:val="single" w:color="auto"/>
        </w:rPr>
        <w:t xml:space="preserve">       /        </w:t>
      </w:r>
      <w:r>
        <w:rPr>
          <w:rFonts w:hint="eastAsia" w:ascii="仿宋" w:hAnsi="仿宋" w:eastAsia="仿宋" w:cs="仿宋"/>
          <w:spacing w:val="6"/>
          <w:sz w:val="24"/>
          <w:szCs w:val="24"/>
        </w:rPr>
        <w:t>。</w:t>
      </w:r>
    </w:p>
    <w:p w14:paraId="79B0D2B8">
      <w:pPr>
        <w:spacing w:before="162" w:line="360" w:lineRule="auto"/>
        <w:ind w:left="435"/>
        <w:rPr>
          <w:rFonts w:hint="eastAsia" w:ascii="仿宋" w:hAnsi="仿宋" w:eastAsia="仿宋" w:cs="仿宋"/>
          <w:sz w:val="24"/>
          <w:szCs w:val="24"/>
        </w:rPr>
      </w:pPr>
      <w:r>
        <w:rPr>
          <w:rFonts w:hint="eastAsia" w:ascii="仿宋" w:hAnsi="仿宋" w:eastAsia="仿宋" w:cs="仿宋"/>
          <w:spacing w:val="4"/>
          <w:sz w:val="24"/>
          <w:szCs w:val="24"/>
        </w:rPr>
        <w:t>18.3 其他保险</w:t>
      </w:r>
    </w:p>
    <w:p w14:paraId="2652D6F5">
      <w:pPr>
        <w:spacing w:before="41" w:line="360" w:lineRule="auto"/>
        <w:ind w:right="138"/>
        <w:rPr>
          <w:rFonts w:hint="eastAsia" w:ascii="仿宋" w:hAnsi="仿宋" w:eastAsia="仿宋" w:cs="仿宋"/>
          <w:sz w:val="24"/>
          <w:szCs w:val="24"/>
        </w:rPr>
      </w:pPr>
      <w:r>
        <w:rPr>
          <w:rFonts w:hint="eastAsia" w:ascii="仿宋" w:hAnsi="仿宋" w:eastAsia="仿宋" w:cs="仿宋"/>
          <w:spacing w:val="10"/>
          <w:sz w:val="24"/>
          <w:szCs w:val="24"/>
        </w:rPr>
        <w:t>关于其他保险的约定：</w:t>
      </w:r>
      <w:r>
        <w:rPr>
          <w:rFonts w:hint="eastAsia" w:ascii="仿宋" w:hAnsi="仿宋" w:eastAsia="仿宋" w:cs="仿宋"/>
          <w:spacing w:val="10"/>
          <w:sz w:val="24"/>
          <w:szCs w:val="24"/>
          <w:u w:val="single" w:color="auto"/>
        </w:rPr>
        <w:t>承包人为建设工程和施工场地内的自有人员</w:t>
      </w:r>
      <w:r>
        <w:rPr>
          <w:rFonts w:hint="eastAsia" w:ascii="仿宋" w:hAnsi="仿宋" w:eastAsia="仿宋" w:cs="仿宋"/>
          <w:spacing w:val="9"/>
          <w:sz w:val="24"/>
          <w:szCs w:val="24"/>
          <w:u w:val="single" w:color="auto"/>
        </w:rPr>
        <w:t>设备及第三方生命财产办理保险并</w:t>
      </w:r>
      <w:r>
        <w:rPr>
          <w:rFonts w:hint="eastAsia" w:ascii="仿宋" w:hAnsi="仿宋" w:eastAsia="仿宋" w:cs="仿宋"/>
          <w:spacing w:val="10"/>
          <w:sz w:val="24"/>
          <w:szCs w:val="24"/>
          <w:u w:val="single" w:color="auto"/>
        </w:rPr>
        <w:t>支付保险费用，费用已包含在总价内。施工期间所发生的一切与本工程有关</w:t>
      </w:r>
      <w:r>
        <w:rPr>
          <w:rFonts w:hint="eastAsia" w:ascii="仿宋" w:hAnsi="仿宋" w:eastAsia="仿宋" w:cs="仿宋"/>
          <w:spacing w:val="9"/>
          <w:sz w:val="24"/>
          <w:szCs w:val="24"/>
          <w:u w:val="single" w:color="auto"/>
        </w:rPr>
        <w:t>的承包人及第三方的人员、财</w:t>
      </w:r>
      <w:r>
        <w:rPr>
          <w:rFonts w:hint="eastAsia" w:ascii="仿宋" w:hAnsi="仿宋" w:eastAsia="仿宋" w:cs="仿宋"/>
          <w:spacing w:val="7"/>
          <w:sz w:val="24"/>
          <w:szCs w:val="24"/>
          <w:u w:val="single" w:color="auto"/>
        </w:rPr>
        <w:t>产等意外伤害、损失，</w:t>
      </w:r>
      <w:r>
        <w:rPr>
          <w:rFonts w:hint="eastAsia" w:ascii="仿宋" w:hAnsi="仿宋" w:eastAsia="仿宋" w:cs="仿宋"/>
          <w:spacing w:val="-54"/>
          <w:sz w:val="24"/>
          <w:szCs w:val="24"/>
          <w:u w:val="single" w:color="auto"/>
        </w:rPr>
        <w:t xml:space="preserve"> </w:t>
      </w:r>
      <w:r>
        <w:rPr>
          <w:rFonts w:hint="eastAsia" w:ascii="仿宋" w:hAnsi="仿宋" w:eastAsia="仿宋" w:cs="仿宋"/>
          <w:spacing w:val="7"/>
          <w:sz w:val="24"/>
          <w:szCs w:val="24"/>
          <w:u w:val="single" w:color="auto"/>
        </w:rPr>
        <w:t xml:space="preserve">由承包人承担全部责任和费用   </w:t>
      </w:r>
      <w:r>
        <w:rPr>
          <w:rFonts w:hint="eastAsia" w:ascii="仿宋" w:hAnsi="仿宋" w:eastAsia="仿宋" w:cs="仿宋"/>
          <w:spacing w:val="7"/>
          <w:sz w:val="24"/>
          <w:szCs w:val="24"/>
        </w:rPr>
        <w:t>。</w:t>
      </w:r>
    </w:p>
    <w:p w14:paraId="324AB08B">
      <w:pPr>
        <w:spacing w:before="33" w:line="360" w:lineRule="auto"/>
        <w:ind w:left="419"/>
        <w:rPr>
          <w:rFonts w:hint="eastAsia" w:ascii="仿宋" w:hAnsi="仿宋" w:eastAsia="仿宋" w:cs="仿宋"/>
          <w:sz w:val="24"/>
          <w:szCs w:val="24"/>
        </w:rPr>
      </w:pPr>
      <w:r>
        <w:rPr>
          <w:rFonts w:hint="eastAsia" w:ascii="仿宋" w:hAnsi="仿宋" w:eastAsia="仿宋" w:cs="仿宋"/>
          <w:spacing w:val="7"/>
          <w:sz w:val="24"/>
          <w:szCs w:val="24"/>
        </w:rPr>
        <w:t>承包人是否应为其施工设备等办理财产保险：</w:t>
      </w:r>
      <w:r>
        <w:rPr>
          <w:rFonts w:hint="eastAsia" w:ascii="仿宋" w:hAnsi="仿宋" w:eastAsia="仿宋" w:cs="仿宋"/>
          <w:spacing w:val="7"/>
          <w:sz w:val="24"/>
          <w:szCs w:val="24"/>
          <w:u w:val="single" w:color="auto"/>
        </w:rPr>
        <w:t xml:space="preserve">  是   </w:t>
      </w:r>
      <w:r>
        <w:rPr>
          <w:rFonts w:hint="eastAsia" w:ascii="仿宋" w:hAnsi="仿宋" w:eastAsia="仿宋" w:cs="仿宋"/>
          <w:spacing w:val="7"/>
          <w:sz w:val="24"/>
          <w:szCs w:val="24"/>
        </w:rPr>
        <w:t>。</w:t>
      </w:r>
    </w:p>
    <w:p w14:paraId="5F1E5F48">
      <w:pPr>
        <w:spacing w:before="161" w:line="360" w:lineRule="auto"/>
        <w:ind w:left="435"/>
        <w:rPr>
          <w:rFonts w:hint="eastAsia" w:ascii="仿宋" w:hAnsi="仿宋" w:eastAsia="仿宋" w:cs="仿宋"/>
          <w:sz w:val="24"/>
          <w:szCs w:val="24"/>
        </w:rPr>
      </w:pPr>
      <w:r>
        <w:rPr>
          <w:rFonts w:hint="eastAsia" w:ascii="仿宋" w:hAnsi="仿宋" w:eastAsia="仿宋" w:cs="仿宋"/>
          <w:spacing w:val="4"/>
          <w:sz w:val="24"/>
          <w:szCs w:val="24"/>
        </w:rPr>
        <w:t>18.7 通知义务</w:t>
      </w:r>
    </w:p>
    <w:p w14:paraId="1A0D4EDF">
      <w:pPr>
        <w:spacing w:before="160" w:line="360" w:lineRule="auto"/>
        <w:ind w:left="423"/>
        <w:rPr>
          <w:rFonts w:hint="eastAsia" w:ascii="仿宋" w:hAnsi="仿宋" w:eastAsia="仿宋" w:cs="仿宋"/>
          <w:sz w:val="24"/>
          <w:szCs w:val="24"/>
        </w:rPr>
      </w:pPr>
      <w:r>
        <w:rPr>
          <w:rFonts w:hint="eastAsia" w:ascii="仿宋" w:hAnsi="仿宋" w:eastAsia="仿宋" w:cs="仿宋"/>
          <w:spacing w:val="8"/>
          <w:sz w:val="24"/>
          <w:szCs w:val="24"/>
        </w:rPr>
        <w:t>关于变更保险合同时的通知义务的约定：</w:t>
      </w:r>
      <w:r>
        <w:rPr>
          <w:rFonts w:hint="eastAsia" w:ascii="仿宋" w:hAnsi="仿宋" w:eastAsia="仿宋" w:cs="仿宋"/>
          <w:spacing w:val="8"/>
          <w:sz w:val="24"/>
          <w:szCs w:val="24"/>
          <w:u w:val="single" w:color="auto"/>
        </w:rPr>
        <w:t xml:space="preserve"> 按通用条款执行  </w:t>
      </w:r>
      <w:r>
        <w:rPr>
          <w:rFonts w:hint="eastAsia" w:ascii="仿宋" w:hAnsi="仿宋" w:eastAsia="仿宋" w:cs="仿宋"/>
          <w:spacing w:val="8"/>
          <w:sz w:val="24"/>
          <w:szCs w:val="24"/>
        </w:rPr>
        <w:t>。</w:t>
      </w:r>
    </w:p>
    <w:p w14:paraId="7069AA11">
      <w:pPr>
        <w:spacing w:before="66" w:line="360" w:lineRule="auto"/>
        <w:ind w:left="427"/>
        <w:outlineLvl w:val="1"/>
        <w:rPr>
          <w:rFonts w:hint="eastAsia" w:ascii="仿宋" w:hAnsi="仿宋" w:eastAsia="仿宋" w:cs="仿宋"/>
          <w:sz w:val="24"/>
          <w:szCs w:val="24"/>
        </w:rPr>
      </w:pPr>
      <w:r>
        <w:rPr>
          <w:rFonts w:hint="eastAsia" w:ascii="仿宋" w:hAnsi="仿宋" w:eastAsia="仿宋" w:cs="仿宋"/>
          <w:b/>
          <w:bCs/>
          <w:spacing w:val="2"/>
          <w:sz w:val="24"/>
          <w:szCs w:val="24"/>
        </w:rPr>
        <w:t>20.</w:t>
      </w:r>
      <w:r>
        <w:rPr>
          <w:rFonts w:hint="eastAsia" w:ascii="仿宋" w:hAnsi="仿宋" w:eastAsia="仿宋" w:cs="仿宋"/>
          <w:spacing w:val="24"/>
          <w:sz w:val="24"/>
          <w:szCs w:val="24"/>
        </w:rPr>
        <w:t xml:space="preserve"> </w:t>
      </w:r>
      <w:r>
        <w:rPr>
          <w:rFonts w:hint="eastAsia" w:ascii="仿宋" w:hAnsi="仿宋" w:eastAsia="仿宋" w:cs="仿宋"/>
          <w:b/>
          <w:bCs/>
          <w:spacing w:val="2"/>
          <w:sz w:val="24"/>
          <w:szCs w:val="24"/>
        </w:rPr>
        <w:t>争议解决</w:t>
      </w:r>
    </w:p>
    <w:p w14:paraId="138F04DF">
      <w:pPr>
        <w:spacing w:before="65" w:line="360" w:lineRule="auto"/>
        <w:ind w:left="422"/>
        <w:rPr>
          <w:rFonts w:hint="eastAsia" w:ascii="仿宋" w:hAnsi="仿宋" w:eastAsia="仿宋" w:cs="仿宋"/>
          <w:sz w:val="24"/>
          <w:szCs w:val="24"/>
        </w:rPr>
      </w:pPr>
      <w:r>
        <w:rPr>
          <w:rFonts w:hint="eastAsia" w:ascii="仿宋" w:hAnsi="仿宋" w:eastAsia="仿宋" w:cs="仿宋"/>
          <w:spacing w:val="4"/>
          <w:sz w:val="24"/>
          <w:szCs w:val="24"/>
        </w:rPr>
        <w:t>20.3</w:t>
      </w:r>
      <w:r>
        <w:rPr>
          <w:rFonts w:hint="eastAsia" w:ascii="仿宋" w:hAnsi="仿宋" w:eastAsia="仿宋" w:cs="仿宋"/>
          <w:spacing w:val="19"/>
          <w:sz w:val="24"/>
          <w:szCs w:val="24"/>
        </w:rPr>
        <w:t xml:space="preserve"> </w:t>
      </w:r>
      <w:r>
        <w:rPr>
          <w:rFonts w:hint="eastAsia" w:ascii="仿宋" w:hAnsi="仿宋" w:eastAsia="仿宋" w:cs="仿宋"/>
          <w:spacing w:val="4"/>
          <w:sz w:val="24"/>
          <w:szCs w:val="24"/>
        </w:rPr>
        <w:t>争议评审</w:t>
      </w:r>
    </w:p>
    <w:p w14:paraId="0D01976F">
      <w:pPr>
        <w:spacing w:before="161" w:line="360" w:lineRule="auto"/>
        <w:ind w:left="464"/>
        <w:rPr>
          <w:rFonts w:hint="eastAsia" w:ascii="仿宋" w:hAnsi="仿宋" w:eastAsia="仿宋" w:cs="仿宋"/>
          <w:sz w:val="24"/>
          <w:szCs w:val="24"/>
        </w:rPr>
      </w:pPr>
      <w:r>
        <w:rPr>
          <w:rFonts w:hint="eastAsia" w:ascii="仿宋" w:hAnsi="仿宋" w:eastAsia="仿宋" w:cs="仿宋"/>
          <w:spacing w:val="9"/>
          <w:sz w:val="24"/>
          <w:szCs w:val="24"/>
        </w:rPr>
        <w:t>合同当事人是否同意将工程争议提交争议评审小</w:t>
      </w:r>
      <w:r>
        <w:rPr>
          <w:rFonts w:hint="eastAsia" w:ascii="仿宋" w:hAnsi="仿宋" w:eastAsia="仿宋" w:cs="仿宋"/>
          <w:spacing w:val="8"/>
          <w:sz w:val="24"/>
          <w:szCs w:val="24"/>
        </w:rPr>
        <w:t>组决定：</w:t>
      </w:r>
      <w:r>
        <w:rPr>
          <w:rFonts w:hint="eastAsia" w:ascii="仿宋" w:hAnsi="仿宋" w:eastAsia="仿宋" w:cs="仿宋"/>
          <w:spacing w:val="8"/>
          <w:sz w:val="24"/>
          <w:szCs w:val="24"/>
          <w:u w:val="single" w:color="auto"/>
        </w:rPr>
        <w:t xml:space="preserve">  否  </w:t>
      </w:r>
      <w:r>
        <w:rPr>
          <w:rFonts w:hint="eastAsia" w:ascii="仿宋" w:hAnsi="仿宋" w:eastAsia="仿宋" w:cs="仿宋"/>
          <w:spacing w:val="8"/>
          <w:sz w:val="24"/>
          <w:szCs w:val="24"/>
        </w:rPr>
        <w:t>。</w:t>
      </w:r>
    </w:p>
    <w:p w14:paraId="510BA21E">
      <w:pPr>
        <w:spacing w:before="164" w:line="360" w:lineRule="auto"/>
        <w:ind w:left="422"/>
        <w:rPr>
          <w:rFonts w:hint="eastAsia" w:ascii="仿宋" w:hAnsi="仿宋" w:eastAsia="仿宋" w:cs="仿宋"/>
          <w:sz w:val="24"/>
          <w:szCs w:val="24"/>
        </w:rPr>
      </w:pPr>
      <w:r>
        <w:rPr>
          <w:rFonts w:hint="eastAsia" w:ascii="仿宋" w:hAnsi="仿宋" w:eastAsia="仿宋" w:cs="仿宋"/>
          <w:spacing w:val="7"/>
          <w:sz w:val="24"/>
          <w:szCs w:val="24"/>
        </w:rPr>
        <w:t>20.3.1 争议评审小组的确定</w:t>
      </w:r>
    </w:p>
    <w:p w14:paraId="35596F9F">
      <w:pPr>
        <w:spacing w:before="161" w:line="360" w:lineRule="auto"/>
        <w:ind w:left="424"/>
        <w:rPr>
          <w:rFonts w:hint="eastAsia" w:ascii="仿宋" w:hAnsi="仿宋" w:eastAsia="仿宋" w:cs="仿宋"/>
          <w:sz w:val="24"/>
          <w:szCs w:val="24"/>
        </w:rPr>
      </w:pPr>
      <w:r>
        <w:rPr>
          <w:rFonts w:hint="eastAsia" w:ascii="仿宋" w:hAnsi="仿宋" w:eastAsia="仿宋" w:cs="仿宋"/>
          <w:spacing w:val="6"/>
          <w:sz w:val="24"/>
          <w:szCs w:val="24"/>
        </w:rPr>
        <w:t>争议评审小组成员的确定：</w:t>
      </w:r>
      <w:r>
        <w:rPr>
          <w:rFonts w:hint="eastAsia" w:ascii="仿宋" w:hAnsi="仿宋" w:eastAsia="仿宋" w:cs="仿宋"/>
          <w:spacing w:val="6"/>
          <w:sz w:val="24"/>
          <w:szCs w:val="24"/>
          <w:u w:val="single" w:color="auto"/>
        </w:rPr>
        <w:t xml:space="preserve">           /           </w:t>
      </w:r>
      <w:r>
        <w:rPr>
          <w:rFonts w:hint="eastAsia" w:ascii="仿宋" w:hAnsi="仿宋" w:eastAsia="仿宋" w:cs="仿宋"/>
          <w:spacing w:val="6"/>
          <w:sz w:val="24"/>
          <w:szCs w:val="24"/>
        </w:rPr>
        <w:t>。</w:t>
      </w:r>
    </w:p>
    <w:p w14:paraId="5EF2ECA6">
      <w:pPr>
        <w:spacing w:before="161" w:line="360" w:lineRule="auto"/>
        <w:ind w:left="424" w:right="1169" w:rightChars="0" w:hanging="5"/>
        <w:rPr>
          <w:rFonts w:hint="eastAsia" w:ascii="仿宋" w:hAnsi="仿宋" w:eastAsia="仿宋" w:cs="仿宋"/>
          <w:spacing w:val="3"/>
          <w:sz w:val="24"/>
          <w:szCs w:val="24"/>
        </w:rPr>
      </w:pPr>
      <w:r>
        <w:rPr>
          <w:rFonts w:hint="eastAsia" w:ascii="仿宋" w:hAnsi="仿宋" w:eastAsia="仿宋" w:cs="仿宋"/>
          <w:spacing w:val="5"/>
          <w:sz w:val="24"/>
          <w:szCs w:val="24"/>
        </w:rPr>
        <w:t>选定争议评审员的期限：</w:t>
      </w:r>
      <w:r>
        <w:rPr>
          <w:rFonts w:hint="eastAsia" w:ascii="仿宋" w:hAnsi="仿宋" w:eastAsia="仿宋" w:cs="仿宋"/>
          <w:spacing w:val="6"/>
          <w:sz w:val="24"/>
          <w:szCs w:val="24"/>
          <w:u w:val="single" w:color="auto"/>
        </w:rPr>
        <w:t xml:space="preserve">      </w:t>
      </w:r>
      <w:r>
        <w:rPr>
          <w:rFonts w:hint="eastAsia" w:ascii="仿宋" w:hAnsi="仿宋" w:eastAsia="仿宋" w:cs="仿宋"/>
          <w:spacing w:val="5"/>
          <w:sz w:val="24"/>
          <w:szCs w:val="24"/>
          <w:u w:val="single" w:color="auto"/>
        </w:rPr>
        <w:t xml:space="preserve">/             </w:t>
      </w:r>
      <w:r>
        <w:rPr>
          <w:rFonts w:hint="eastAsia" w:ascii="仿宋" w:hAnsi="仿宋" w:eastAsia="仿宋" w:cs="仿宋"/>
          <w:spacing w:val="5"/>
          <w:sz w:val="24"/>
          <w:szCs w:val="24"/>
        </w:rPr>
        <w:t>。</w:t>
      </w:r>
      <w:r>
        <w:rPr>
          <w:rFonts w:hint="eastAsia" w:ascii="仿宋" w:hAnsi="仿宋" w:eastAsia="仿宋" w:cs="仿宋"/>
          <w:spacing w:val="3"/>
          <w:sz w:val="24"/>
          <w:szCs w:val="24"/>
        </w:rPr>
        <w:t xml:space="preserve"> </w:t>
      </w:r>
    </w:p>
    <w:p w14:paraId="63B5ECC4">
      <w:pPr>
        <w:spacing w:before="161" w:line="360" w:lineRule="auto"/>
        <w:ind w:left="424" w:right="969" w:rightChars="0" w:hanging="5"/>
        <w:rPr>
          <w:rFonts w:hint="eastAsia" w:ascii="仿宋" w:hAnsi="仿宋" w:eastAsia="仿宋" w:cs="仿宋"/>
          <w:sz w:val="24"/>
          <w:szCs w:val="24"/>
        </w:rPr>
      </w:pPr>
      <w:r>
        <w:rPr>
          <w:rFonts w:hint="eastAsia" w:ascii="仿宋" w:hAnsi="仿宋" w:eastAsia="仿宋" w:cs="仿宋"/>
          <w:spacing w:val="7"/>
          <w:sz w:val="24"/>
          <w:szCs w:val="24"/>
        </w:rPr>
        <w:t>争议评审小组成员的报酬承担方式：</w:t>
      </w:r>
      <w:r>
        <w:rPr>
          <w:rFonts w:hint="eastAsia" w:ascii="仿宋" w:hAnsi="仿宋" w:eastAsia="仿宋" w:cs="仿宋"/>
          <w:spacing w:val="7"/>
          <w:sz w:val="24"/>
          <w:szCs w:val="24"/>
          <w:u w:val="single" w:color="auto"/>
        </w:rPr>
        <w:t xml:space="preserve">    /       </w:t>
      </w:r>
      <w:r>
        <w:rPr>
          <w:rFonts w:hint="eastAsia" w:ascii="仿宋" w:hAnsi="仿宋" w:eastAsia="仿宋" w:cs="仿宋"/>
          <w:spacing w:val="6"/>
          <w:sz w:val="24"/>
          <w:szCs w:val="24"/>
          <w:u w:val="single" w:color="auto"/>
        </w:rPr>
        <w:t xml:space="preserve">   </w:t>
      </w:r>
      <w:r>
        <w:rPr>
          <w:rFonts w:hint="eastAsia" w:ascii="仿宋" w:hAnsi="仿宋" w:eastAsia="仿宋" w:cs="仿宋"/>
          <w:spacing w:val="6"/>
          <w:sz w:val="24"/>
          <w:szCs w:val="24"/>
        </w:rPr>
        <w:t>。</w:t>
      </w:r>
    </w:p>
    <w:p w14:paraId="423982DA">
      <w:pPr>
        <w:spacing w:before="32" w:line="360" w:lineRule="auto"/>
        <w:ind w:left="420"/>
        <w:rPr>
          <w:rFonts w:hint="eastAsia" w:ascii="仿宋" w:hAnsi="仿宋" w:eastAsia="仿宋" w:cs="仿宋"/>
          <w:sz w:val="24"/>
          <w:szCs w:val="24"/>
        </w:rPr>
      </w:pPr>
      <w:r>
        <w:rPr>
          <w:rFonts w:hint="eastAsia" w:ascii="仿宋" w:hAnsi="仿宋" w:eastAsia="仿宋" w:cs="仿宋"/>
          <w:spacing w:val="6"/>
          <w:sz w:val="24"/>
          <w:szCs w:val="24"/>
        </w:rPr>
        <w:t>其他事项的约定：</w:t>
      </w:r>
      <w:r>
        <w:rPr>
          <w:rFonts w:hint="eastAsia" w:ascii="仿宋" w:hAnsi="仿宋" w:eastAsia="仿宋" w:cs="仿宋"/>
          <w:spacing w:val="6"/>
          <w:sz w:val="24"/>
          <w:szCs w:val="24"/>
          <w:u w:val="single" w:color="auto"/>
        </w:rPr>
        <w:t xml:space="preserve">               </w:t>
      </w:r>
      <w:r>
        <w:rPr>
          <w:rFonts w:hint="eastAsia" w:ascii="仿宋" w:hAnsi="仿宋" w:eastAsia="仿宋" w:cs="仿宋"/>
          <w:spacing w:val="5"/>
          <w:sz w:val="24"/>
          <w:szCs w:val="24"/>
          <w:u w:val="single" w:color="auto"/>
        </w:rPr>
        <w:t xml:space="preserve">   /            </w:t>
      </w:r>
      <w:r>
        <w:rPr>
          <w:rFonts w:hint="eastAsia" w:ascii="仿宋" w:hAnsi="仿宋" w:eastAsia="仿宋" w:cs="仿宋"/>
          <w:spacing w:val="5"/>
          <w:sz w:val="24"/>
          <w:szCs w:val="24"/>
        </w:rPr>
        <w:t>。</w:t>
      </w:r>
    </w:p>
    <w:p w14:paraId="7D712846">
      <w:pPr>
        <w:spacing w:before="160" w:line="360" w:lineRule="auto"/>
        <w:ind w:left="422"/>
        <w:rPr>
          <w:rFonts w:hint="eastAsia" w:ascii="仿宋" w:hAnsi="仿宋" w:eastAsia="仿宋" w:cs="仿宋"/>
          <w:sz w:val="24"/>
          <w:szCs w:val="24"/>
        </w:rPr>
      </w:pPr>
      <w:r>
        <w:rPr>
          <w:rFonts w:hint="eastAsia" w:ascii="仿宋" w:hAnsi="仿宋" w:eastAsia="仿宋" w:cs="仿宋"/>
          <w:spacing w:val="7"/>
          <w:sz w:val="24"/>
          <w:szCs w:val="24"/>
        </w:rPr>
        <w:t>20.3.2 争议评审小组的决定</w:t>
      </w:r>
    </w:p>
    <w:p w14:paraId="71E2F662">
      <w:pPr>
        <w:spacing w:before="164" w:line="360" w:lineRule="auto"/>
        <w:ind w:left="420"/>
        <w:rPr>
          <w:rFonts w:hint="eastAsia" w:ascii="仿宋" w:hAnsi="仿宋" w:eastAsia="仿宋" w:cs="仿宋"/>
          <w:sz w:val="24"/>
          <w:szCs w:val="24"/>
        </w:rPr>
      </w:pPr>
      <w:r>
        <w:rPr>
          <w:rFonts w:hint="eastAsia" w:ascii="仿宋" w:hAnsi="仿宋" w:eastAsia="仿宋" w:cs="仿宋"/>
          <w:spacing w:val="6"/>
          <w:sz w:val="24"/>
          <w:szCs w:val="24"/>
        </w:rPr>
        <w:t>合同当事人关于本项的约定：</w:t>
      </w:r>
      <w:r>
        <w:rPr>
          <w:rFonts w:hint="eastAsia" w:ascii="仿宋" w:hAnsi="仿宋" w:eastAsia="仿宋" w:cs="仿宋"/>
          <w:spacing w:val="6"/>
          <w:sz w:val="24"/>
          <w:szCs w:val="24"/>
          <w:u w:val="single" w:color="auto"/>
        </w:rPr>
        <w:t xml:space="preserve">         /           </w:t>
      </w:r>
      <w:r>
        <w:rPr>
          <w:rFonts w:hint="eastAsia" w:ascii="仿宋" w:hAnsi="仿宋" w:eastAsia="仿宋" w:cs="仿宋"/>
          <w:spacing w:val="6"/>
          <w:sz w:val="24"/>
          <w:szCs w:val="24"/>
        </w:rPr>
        <w:t>。</w:t>
      </w:r>
    </w:p>
    <w:p w14:paraId="21D40D3B">
      <w:pPr>
        <w:spacing w:before="162" w:line="360" w:lineRule="auto"/>
        <w:ind w:left="422"/>
        <w:rPr>
          <w:rFonts w:hint="eastAsia" w:ascii="仿宋" w:hAnsi="仿宋" w:eastAsia="仿宋" w:cs="仿宋"/>
          <w:sz w:val="24"/>
          <w:szCs w:val="24"/>
        </w:rPr>
      </w:pPr>
      <w:r>
        <w:rPr>
          <w:rFonts w:hint="eastAsia" w:ascii="仿宋" w:hAnsi="仿宋" w:eastAsia="仿宋" w:cs="仿宋"/>
          <w:spacing w:val="5"/>
          <w:sz w:val="24"/>
          <w:szCs w:val="24"/>
        </w:rPr>
        <w:t>20.4</w:t>
      </w:r>
      <w:r>
        <w:rPr>
          <w:rFonts w:hint="eastAsia" w:ascii="仿宋" w:hAnsi="仿宋" w:eastAsia="仿宋" w:cs="仿宋"/>
          <w:spacing w:val="-35"/>
          <w:sz w:val="24"/>
          <w:szCs w:val="24"/>
        </w:rPr>
        <w:t xml:space="preserve"> </w:t>
      </w:r>
      <w:r>
        <w:rPr>
          <w:rFonts w:hint="eastAsia" w:ascii="仿宋" w:hAnsi="仿宋" w:eastAsia="仿宋" w:cs="仿宋"/>
          <w:spacing w:val="5"/>
          <w:sz w:val="24"/>
          <w:szCs w:val="24"/>
        </w:rPr>
        <w:t>仲裁或诉讼</w:t>
      </w:r>
    </w:p>
    <w:p w14:paraId="59112F7A">
      <w:pPr>
        <w:spacing w:before="161" w:line="360" w:lineRule="auto"/>
        <w:ind w:left="1" w:right="52" w:firstLine="434"/>
        <w:rPr>
          <w:rFonts w:hint="eastAsia" w:ascii="仿宋" w:hAnsi="仿宋" w:eastAsia="仿宋" w:cs="仿宋"/>
          <w:sz w:val="24"/>
          <w:szCs w:val="24"/>
        </w:rPr>
      </w:pPr>
      <w:r>
        <w:rPr>
          <w:rFonts w:hint="eastAsia" w:ascii="仿宋" w:hAnsi="仿宋" w:eastAsia="仿宋" w:cs="仿宋"/>
          <w:spacing w:val="11"/>
          <w:sz w:val="24"/>
          <w:szCs w:val="24"/>
        </w:rPr>
        <w:t>因合同及合同有关事项发生的争议，双方当事人一致同意提交</w:t>
      </w:r>
      <w:r>
        <w:rPr>
          <w:rFonts w:hint="eastAsia" w:ascii="仿宋" w:hAnsi="仿宋" w:eastAsia="仿宋" w:cs="仿宋"/>
          <w:b/>
          <w:bCs/>
          <w:spacing w:val="11"/>
          <w:sz w:val="24"/>
          <w:szCs w:val="24"/>
        </w:rPr>
        <w:t>杭州仲裁委员会申</w:t>
      </w:r>
      <w:r>
        <w:rPr>
          <w:rFonts w:hint="eastAsia" w:ascii="仿宋" w:hAnsi="仿宋" w:eastAsia="仿宋" w:cs="仿宋"/>
          <w:b/>
          <w:bCs/>
          <w:spacing w:val="10"/>
          <w:sz w:val="24"/>
          <w:szCs w:val="24"/>
        </w:rPr>
        <w:t>请仲裁</w:t>
      </w:r>
      <w:r>
        <w:rPr>
          <w:rFonts w:hint="eastAsia" w:ascii="仿宋" w:hAnsi="仿宋" w:eastAsia="仿宋" w:cs="仿宋"/>
          <w:spacing w:val="10"/>
          <w:sz w:val="24"/>
          <w:szCs w:val="24"/>
        </w:rPr>
        <w:t>；但双方当事</w:t>
      </w:r>
      <w:r>
        <w:rPr>
          <w:rFonts w:hint="eastAsia" w:ascii="仿宋" w:hAnsi="仿宋" w:eastAsia="仿宋" w:cs="仿宋"/>
          <w:spacing w:val="8"/>
          <w:sz w:val="24"/>
          <w:szCs w:val="24"/>
        </w:rPr>
        <w:t>人特别约定下列解决方式中第</w:t>
      </w:r>
      <w:r>
        <w:rPr>
          <w:rFonts w:hint="eastAsia" w:ascii="仿宋" w:hAnsi="仿宋" w:eastAsia="仿宋" w:cs="仿宋"/>
          <w:spacing w:val="8"/>
          <w:sz w:val="24"/>
          <w:szCs w:val="24"/>
          <w:u w:val="single" w:color="auto"/>
        </w:rPr>
        <w:t xml:space="preserve"> （2） </w:t>
      </w:r>
      <w:r>
        <w:rPr>
          <w:rFonts w:hint="eastAsia" w:ascii="仿宋" w:hAnsi="仿宋" w:eastAsia="仿宋" w:cs="仿宋"/>
          <w:spacing w:val="-87"/>
          <w:sz w:val="24"/>
          <w:szCs w:val="24"/>
        </w:rPr>
        <w:t xml:space="preserve"> </w:t>
      </w:r>
      <w:r>
        <w:rPr>
          <w:rFonts w:hint="eastAsia" w:ascii="仿宋" w:hAnsi="仿宋" w:eastAsia="仿宋" w:cs="仿宋"/>
          <w:spacing w:val="8"/>
          <w:sz w:val="24"/>
          <w:szCs w:val="24"/>
        </w:rPr>
        <w:t>种方式解决争议的除外：</w:t>
      </w:r>
    </w:p>
    <w:p w14:paraId="41BBBDF1">
      <w:pPr>
        <w:spacing w:before="34" w:line="360" w:lineRule="auto"/>
        <w:ind w:left="430"/>
        <w:rPr>
          <w:rFonts w:hint="eastAsia" w:ascii="仿宋" w:hAnsi="仿宋" w:eastAsia="仿宋" w:cs="仿宋"/>
          <w:sz w:val="24"/>
          <w:szCs w:val="24"/>
        </w:rPr>
      </w:pPr>
      <w:r>
        <w:rPr>
          <w:rFonts w:hint="eastAsia" w:ascii="仿宋" w:hAnsi="仿宋" w:eastAsia="仿宋" w:cs="仿宋"/>
          <w:spacing w:val="6"/>
          <w:sz w:val="24"/>
          <w:szCs w:val="24"/>
        </w:rPr>
        <w:t>（1）提交</w:t>
      </w:r>
      <w:r>
        <w:rPr>
          <w:rFonts w:hint="eastAsia" w:ascii="仿宋" w:hAnsi="仿宋" w:eastAsia="仿宋" w:cs="仿宋"/>
          <w:spacing w:val="6"/>
          <w:sz w:val="24"/>
          <w:szCs w:val="24"/>
          <w:u w:val="single" w:color="auto"/>
        </w:rPr>
        <w:t xml:space="preserve">         /            </w:t>
      </w:r>
      <w:r>
        <w:rPr>
          <w:rFonts w:hint="eastAsia" w:ascii="仿宋" w:hAnsi="仿宋" w:eastAsia="仿宋" w:cs="仿宋"/>
          <w:spacing w:val="-92"/>
          <w:sz w:val="24"/>
          <w:szCs w:val="24"/>
        </w:rPr>
        <w:t xml:space="preserve"> </w:t>
      </w:r>
      <w:r>
        <w:rPr>
          <w:rFonts w:hint="eastAsia" w:ascii="仿宋" w:hAnsi="仿宋" w:eastAsia="仿宋" w:cs="仿宋"/>
          <w:spacing w:val="6"/>
          <w:sz w:val="24"/>
          <w:szCs w:val="24"/>
        </w:rPr>
        <w:t>仲裁委员</w:t>
      </w:r>
      <w:r>
        <w:rPr>
          <w:rFonts w:hint="eastAsia" w:ascii="仿宋" w:hAnsi="仿宋" w:eastAsia="仿宋" w:cs="仿宋"/>
          <w:spacing w:val="5"/>
          <w:sz w:val="24"/>
          <w:szCs w:val="24"/>
        </w:rPr>
        <w:t>会申请仲裁；</w:t>
      </w:r>
    </w:p>
    <w:p w14:paraId="1037D769">
      <w:pPr>
        <w:spacing w:before="162" w:line="360" w:lineRule="auto"/>
        <w:ind w:left="430"/>
        <w:rPr>
          <w:rFonts w:hint="eastAsia" w:ascii="仿宋" w:hAnsi="仿宋" w:eastAsia="仿宋" w:cs="仿宋"/>
          <w:sz w:val="24"/>
          <w:szCs w:val="24"/>
        </w:rPr>
      </w:pPr>
      <w:r>
        <w:rPr>
          <w:rFonts w:hint="eastAsia" w:ascii="仿宋" w:hAnsi="仿宋" w:eastAsia="仿宋" w:cs="仿宋"/>
          <w:spacing w:val="7"/>
          <w:sz w:val="24"/>
          <w:szCs w:val="24"/>
        </w:rPr>
        <w:t>（2）依法向</w:t>
      </w:r>
      <w:r>
        <w:rPr>
          <w:rFonts w:hint="eastAsia" w:ascii="仿宋" w:hAnsi="仿宋" w:eastAsia="仿宋" w:cs="仿宋"/>
          <w:spacing w:val="7"/>
          <w:sz w:val="24"/>
          <w:szCs w:val="24"/>
          <w:u w:val="single" w:color="auto"/>
        </w:rPr>
        <w:t xml:space="preserve">     发包人所在区   </w:t>
      </w:r>
      <w:r>
        <w:rPr>
          <w:rFonts w:hint="eastAsia" w:ascii="仿宋" w:hAnsi="仿宋" w:eastAsia="仿宋" w:cs="仿宋"/>
          <w:spacing w:val="-90"/>
          <w:sz w:val="24"/>
          <w:szCs w:val="24"/>
        </w:rPr>
        <w:t xml:space="preserve"> </w:t>
      </w:r>
      <w:r>
        <w:rPr>
          <w:rFonts w:hint="eastAsia" w:ascii="仿宋" w:hAnsi="仿宋" w:eastAsia="仿宋" w:cs="仿宋"/>
          <w:spacing w:val="6"/>
          <w:sz w:val="24"/>
          <w:szCs w:val="24"/>
        </w:rPr>
        <w:t>人民法院起诉。</w:t>
      </w:r>
    </w:p>
    <w:p w14:paraId="7119C86D">
      <w:pPr>
        <w:spacing w:before="163" w:line="360" w:lineRule="auto"/>
        <w:ind w:left="528"/>
        <w:outlineLvl w:val="1"/>
        <w:rPr>
          <w:rFonts w:hint="eastAsia" w:ascii="仿宋" w:hAnsi="仿宋" w:eastAsia="仿宋" w:cs="仿宋"/>
          <w:sz w:val="24"/>
          <w:szCs w:val="24"/>
        </w:rPr>
      </w:pPr>
      <w:r>
        <w:rPr>
          <w:rFonts w:hint="eastAsia" w:ascii="仿宋" w:hAnsi="仿宋" w:eastAsia="仿宋" w:cs="仿宋"/>
          <w:b/>
          <w:bCs/>
          <w:spacing w:val="6"/>
          <w:sz w:val="24"/>
          <w:szCs w:val="24"/>
        </w:rPr>
        <w:t>21．其他补充事项的约定</w:t>
      </w:r>
    </w:p>
    <w:p w14:paraId="7813E108">
      <w:pPr>
        <w:spacing w:before="109" w:line="360" w:lineRule="auto"/>
        <w:ind w:firstLine="422"/>
        <w:rPr>
          <w:rFonts w:hint="eastAsia" w:ascii="仿宋" w:hAnsi="仿宋" w:eastAsia="仿宋" w:cs="仿宋"/>
          <w:spacing w:val="8"/>
          <w:sz w:val="24"/>
          <w:szCs w:val="24"/>
        </w:rPr>
      </w:pPr>
      <w:r>
        <w:rPr>
          <w:rFonts w:hint="eastAsia" w:ascii="仿宋" w:hAnsi="仿宋" w:eastAsia="仿宋" w:cs="仿宋"/>
          <w:spacing w:val="8"/>
          <w:sz w:val="24"/>
          <w:szCs w:val="24"/>
        </w:rPr>
        <w:t>21.1合同双方确认，本合同及本合同约定的其它文件组成部分中的各项约定都是通过法定招标过程形成的合法成果，不存在与采购文件和成交供应商响应文件实质性内容不一致的条款。如果存在任何此类不一致的条款，也不是合同双方真实意思的表示，对合同双方不构成任何合同或法律约束力。</w:t>
      </w:r>
    </w:p>
    <w:p w14:paraId="5BE84ED2">
      <w:pPr>
        <w:spacing w:before="109" w:line="360" w:lineRule="auto"/>
        <w:ind w:firstLine="422"/>
        <w:rPr>
          <w:rFonts w:hint="eastAsia" w:ascii="仿宋" w:hAnsi="仿宋" w:eastAsia="仿宋" w:cs="仿宋"/>
          <w:spacing w:val="8"/>
          <w:sz w:val="24"/>
          <w:szCs w:val="24"/>
        </w:rPr>
      </w:pPr>
      <w:r>
        <w:rPr>
          <w:rFonts w:hint="eastAsia" w:ascii="仿宋" w:hAnsi="仿宋" w:eastAsia="仿宋" w:cs="仿宋"/>
          <w:spacing w:val="8"/>
          <w:sz w:val="24"/>
          <w:szCs w:val="24"/>
        </w:rPr>
        <w:t>21.2发包人有权对招标范围内的分部分项内容进行调整，承包人应无条件响应发包人要求。</w:t>
      </w:r>
    </w:p>
    <w:p w14:paraId="0A18A9C8">
      <w:pPr>
        <w:spacing w:before="109" w:line="360" w:lineRule="auto"/>
        <w:ind w:firstLine="422"/>
        <w:rPr>
          <w:rFonts w:hint="eastAsia" w:ascii="仿宋" w:hAnsi="仿宋" w:eastAsia="仿宋" w:cs="仿宋"/>
          <w:spacing w:val="8"/>
          <w:sz w:val="24"/>
          <w:szCs w:val="24"/>
        </w:rPr>
      </w:pPr>
      <w:r>
        <w:rPr>
          <w:rFonts w:hint="eastAsia" w:ascii="仿宋" w:hAnsi="仿宋" w:eastAsia="仿宋" w:cs="仿宋"/>
          <w:spacing w:val="8"/>
          <w:sz w:val="24"/>
          <w:szCs w:val="24"/>
        </w:rPr>
        <w:t>21.3承包人未按合同约定履行义务，造成工程质量低下、进度迟缓、管理混乱，发包人有权终止合同，没收全部履约保证金，承包人赔偿发包人因此造成的损失且依法承担相应的法律责任；对工程实施出现的质量问题，承包人按照发包人的要求无条件地进行限期整改，达到质量要求；因整改造成工期延误，由承包人承担一切责任。</w:t>
      </w:r>
    </w:p>
    <w:p w14:paraId="2787D1C2">
      <w:pPr>
        <w:spacing w:before="109" w:line="360" w:lineRule="auto"/>
        <w:ind w:firstLine="422"/>
        <w:rPr>
          <w:rFonts w:hint="eastAsia" w:ascii="仿宋" w:hAnsi="仿宋" w:eastAsia="仿宋" w:cs="仿宋"/>
          <w:spacing w:val="8"/>
          <w:sz w:val="24"/>
          <w:szCs w:val="24"/>
        </w:rPr>
      </w:pPr>
      <w:r>
        <w:rPr>
          <w:rFonts w:hint="eastAsia" w:ascii="仿宋" w:hAnsi="仿宋" w:eastAsia="仿宋" w:cs="仿宋"/>
          <w:spacing w:val="8"/>
          <w:sz w:val="24"/>
          <w:szCs w:val="24"/>
        </w:rPr>
        <w:t>21.4承包人需按响应文件的承诺及时派驻现场工程技术、管理人员，尤其是项目经理到岗率不低于90%；技术负责人、施工员、安全员、质检员、材料员等相关人员在合同实施过程中应按响应文件的承诺到岗到位，到岗率不低于95%（按每月25 天，每天工作8 小时考勤）。</w:t>
      </w:r>
    </w:p>
    <w:p w14:paraId="00250E6C">
      <w:pPr>
        <w:spacing w:before="109" w:line="360" w:lineRule="auto"/>
        <w:ind w:firstLine="422"/>
        <w:rPr>
          <w:rFonts w:hint="eastAsia" w:ascii="仿宋" w:hAnsi="仿宋" w:eastAsia="仿宋" w:cs="仿宋"/>
          <w:spacing w:val="8"/>
          <w:sz w:val="24"/>
          <w:szCs w:val="24"/>
        </w:rPr>
      </w:pPr>
      <w:r>
        <w:rPr>
          <w:rFonts w:hint="eastAsia" w:ascii="仿宋" w:hAnsi="仿宋" w:eastAsia="仿宋" w:cs="仿宋"/>
          <w:spacing w:val="8"/>
          <w:sz w:val="24"/>
          <w:szCs w:val="24"/>
        </w:rPr>
        <w:t>21.5工程施工中所采取的必要技术措施费用承包人已自行考虑并在响应文件有实质性响应，自行补充项目列入措施项目清单报价中，如无补充项目，视作自愿优惠。</w:t>
      </w:r>
    </w:p>
    <w:p w14:paraId="5A0DB4BF">
      <w:pPr>
        <w:spacing w:before="109" w:line="360" w:lineRule="auto"/>
        <w:ind w:firstLine="422"/>
        <w:rPr>
          <w:rFonts w:hint="eastAsia" w:ascii="仿宋" w:hAnsi="仿宋" w:eastAsia="仿宋" w:cs="仿宋"/>
          <w:spacing w:val="8"/>
          <w:sz w:val="24"/>
          <w:szCs w:val="24"/>
        </w:rPr>
      </w:pPr>
      <w:r>
        <w:rPr>
          <w:rFonts w:hint="eastAsia" w:ascii="仿宋" w:hAnsi="仿宋" w:eastAsia="仿宋" w:cs="仿宋"/>
          <w:spacing w:val="8"/>
          <w:sz w:val="24"/>
          <w:szCs w:val="24"/>
        </w:rPr>
        <w:t>21.6本工程严禁转包，如发生工程转包，除扣除履约保证金外，发包人有权中止合同并保留继续索赔的权利。</w:t>
      </w:r>
    </w:p>
    <w:p w14:paraId="369C6AFB">
      <w:pPr>
        <w:spacing w:before="109" w:line="360" w:lineRule="auto"/>
        <w:ind w:firstLine="422"/>
        <w:rPr>
          <w:rFonts w:hint="eastAsia" w:ascii="仿宋" w:hAnsi="仿宋" w:eastAsia="仿宋" w:cs="仿宋"/>
          <w:spacing w:val="8"/>
          <w:sz w:val="24"/>
          <w:szCs w:val="24"/>
        </w:rPr>
      </w:pPr>
      <w:r>
        <w:rPr>
          <w:rFonts w:hint="eastAsia" w:ascii="仿宋" w:hAnsi="仿宋" w:eastAsia="仿宋" w:cs="仿宋"/>
          <w:spacing w:val="8"/>
          <w:sz w:val="24"/>
          <w:szCs w:val="24"/>
        </w:rPr>
        <w:t>21.7公共及协调费用（如交通、市容、环保、噪音、排污、治安等费用以及因施工原因引起的相关部门应交纳费用）由承包人自行调研作为单项费用计入措施项目费中，否则视作优惠。</w:t>
      </w:r>
    </w:p>
    <w:p w14:paraId="4DC5CB30">
      <w:pPr>
        <w:spacing w:before="109" w:line="360" w:lineRule="auto"/>
        <w:ind w:firstLine="422"/>
        <w:rPr>
          <w:rFonts w:hint="eastAsia" w:ascii="仿宋" w:hAnsi="仿宋" w:eastAsia="仿宋" w:cs="仿宋"/>
          <w:spacing w:val="8"/>
          <w:sz w:val="24"/>
          <w:szCs w:val="24"/>
        </w:rPr>
      </w:pPr>
      <w:r>
        <w:rPr>
          <w:rFonts w:hint="eastAsia" w:ascii="仿宋" w:hAnsi="仿宋" w:eastAsia="仿宋" w:cs="仿宋"/>
          <w:spacing w:val="8"/>
          <w:sz w:val="24"/>
          <w:szCs w:val="24"/>
        </w:rPr>
        <w:t>21.8大型机械施工进出场（安拆）费、施工排水等技术措施费请投标单位根据实际情况及结合自身施工组织设计，其费用计入措施费用项目。</w:t>
      </w:r>
    </w:p>
    <w:p w14:paraId="422DDD02">
      <w:pPr>
        <w:spacing w:before="109" w:line="360" w:lineRule="auto"/>
        <w:ind w:firstLine="422"/>
        <w:rPr>
          <w:rFonts w:hint="eastAsia" w:ascii="仿宋" w:hAnsi="仿宋" w:eastAsia="仿宋" w:cs="仿宋"/>
          <w:spacing w:val="8"/>
          <w:sz w:val="24"/>
          <w:szCs w:val="24"/>
        </w:rPr>
      </w:pPr>
      <w:r>
        <w:rPr>
          <w:rFonts w:hint="eastAsia" w:ascii="仿宋" w:hAnsi="仿宋" w:eastAsia="仿宋" w:cs="仿宋"/>
          <w:spacing w:val="8"/>
          <w:sz w:val="24"/>
          <w:szCs w:val="24"/>
        </w:rPr>
        <w:t>21.9因受现场条件及工期等因素影响，施工期间不保证24小时正常供电，因此而引起的工期及相关费用的损失由承包人自行负责，承包人应自备发电机，其费用计入措施项目费，中标后不作调整。</w:t>
      </w:r>
    </w:p>
    <w:p w14:paraId="662CFB8C">
      <w:pPr>
        <w:spacing w:before="109" w:line="360" w:lineRule="auto"/>
        <w:ind w:firstLine="422"/>
        <w:rPr>
          <w:rFonts w:hint="eastAsia" w:ascii="仿宋" w:hAnsi="仿宋" w:eastAsia="仿宋" w:cs="仿宋"/>
          <w:spacing w:val="8"/>
          <w:sz w:val="24"/>
          <w:szCs w:val="24"/>
        </w:rPr>
      </w:pPr>
      <w:r>
        <w:rPr>
          <w:rFonts w:hint="eastAsia" w:ascii="仿宋" w:hAnsi="仿宋" w:eastAsia="仿宋" w:cs="仿宋"/>
          <w:spacing w:val="8"/>
          <w:sz w:val="24"/>
          <w:szCs w:val="24"/>
        </w:rPr>
        <w:t>21.10在工程保修期中，若发生质量问题，承包人应及时派专业人员维修，若承包人不及时维修，发包人有权自行维修，所发生的费用从承包人保修金中扣除。</w:t>
      </w:r>
    </w:p>
    <w:p w14:paraId="67746E50">
      <w:pPr>
        <w:spacing w:before="109" w:line="360" w:lineRule="auto"/>
        <w:ind w:firstLine="422"/>
        <w:rPr>
          <w:rFonts w:hint="eastAsia" w:ascii="仿宋" w:hAnsi="仿宋" w:eastAsia="仿宋" w:cs="仿宋"/>
          <w:spacing w:val="8"/>
          <w:sz w:val="24"/>
          <w:szCs w:val="24"/>
        </w:rPr>
      </w:pPr>
      <w:r>
        <w:rPr>
          <w:rFonts w:hint="eastAsia" w:ascii="仿宋" w:hAnsi="仿宋" w:eastAsia="仿宋" w:cs="仿宋"/>
          <w:spacing w:val="8"/>
          <w:sz w:val="24"/>
          <w:szCs w:val="24"/>
        </w:rPr>
        <w:t>21.11承包人未按投标承诺投入施工所需的机械装备、材料和人员，影响工程正常进度和工程施工质量的违约责任，发包人有权扣除部分履约保证金。</w:t>
      </w:r>
    </w:p>
    <w:p w14:paraId="37542569">
      <w:pPr>
        <w:spacing w:before="109" w:line="360" w:lineRule="auto"/>
        <w:ind w:firstLine="422"/>
        <w:rPr>
          <w:rFonts w:hint="eastAsia" w:ascii="仿宋" w:hAnsi="仿宋" w:eastAsia="仿宋" w:cs="仿宋"/>
          <w:spacing w:val="8"/>
          <w:sz w:val="24"/>
          <w:szCs w:val="24"/>
        </w:rPr>
      </w:pPr>
      <w:r>
        <w:rPr>
          <w:rFonts w:hint="eastAsia" w:ascii="仿宋" w:hAnsi="仿宋" w:eastAsia="仿宋" w:cs="仿宋"/>
          <w:spacing w:val="8"/>
          <w:sz w:val="24"/>
          <w:szCs w:val="24"/>
        </w:rPr>
        <w:t>21.12主材的相关要求：承包人提供的施工材料必须全部符合绿色环保规定要求，不得使用任何三无产品。施工时，必须按照响应文件中确定的材料进行，未经发包人同意不得更换。</w:t>
      </w:r>
    </w:p>
    <w:p w14:paraId="3E0A3B01">
      <w:pPr>
        <w:spacing w:before="109" w:line="360" w:lineRule="auto"/>
        <w:ind w:firstLine="422"/>
        <w:rPr>
          <w:rFonts w:hint="eastAsia" w:ascii="仿宋" w:hAnsi="仿宋" w:eastAsia="仿宋" w:cs="仿宋"/>
          <w:spacing w:val="8"/>
          <w:sz w:val="24"/>
          <w:szCs w:val="24"/>
        </w:rPr>
      </w:pPr>
      <w:r>
        <w:rPr>
          <w:rFonts w:hint="eastAsia" w:ascii="仿宋" w:hAnsi="仿宋" w:eastAsia="仿宋" w:cs="仿宋"/>
          <w:spacing w:val="8"/>
          <w:sz w:val="24"/>
          <w:szCs w:val="24"/>
        </w:rPr>
        <w:t>21.13施工水、电用量按中标价的0.</w:t>
      </w:r>
      <w:r>
        <w:rPr>
          <w:rFonts w:hint="eastAsia" w:ascii="仿宋" w:hAnsi="仿宋" w:eastAsia="仿宋" w:cs="仿宋"/>
          <w:spacing w:val="8"/>
          <w:sz w:val="24"/>
          <w:szCs w:val="24"/>
          <w:lang w:val="en-US" w:eastAsia="zh-CN"/>
        </w:rPr>
        <w:t>4</w:t>
      </w:r>
      <w:r>
        <w:rPr>
          <w:rFonts w:hint="eastAsia" w:ascii="仿宋" w:hAnsi="仿宋" w:eastAsia="仿宋" w:cs="仿宋"/>
          <w:spacing w:val="8"/>
          <w:sz w:val="24"/>
          <w:szCs w:val="24"/>
        </w:rPr>
        <w:t>%计算，由承包人在组织竣工验收前三天内直接支付给“浙江传媒学院”。承包人应当在提交竣工验收报告同时向发包人提交由“浙江传媒学院”盖章确认的水、电费结清证明，否则，发包人有权拒绝支付剩余工程款。竣工验收合格后产生的水电费用在保修金退还前按上述流程同样办理。因电力不足承包人应自备发电机，且所有费用已包含在合同价内，费用不予另行计取。</w:t>
      </w:r>
    </w:p>
    <w:p w14:paraId="5AA5C359">
      <w:pPr>
        <w:spacing w:before="109" w:line="360" w:lineRule="auto"/>
        <w:ind w:firstLine="422"/>
        <w:rPr>
          <w:rFonts w:hint="eastAsia" w:ascii="仿宋" w:hAnsi="仿宋" w:eastAsia="仿宋" w:cs="仿宋"/>
          <w:spacing w:val="8"/>
          <w:sz w:val="24"/>
          <w:szCs w:val="24"/>
        </w:rPr>
      </w:pPr>
      <w:r>
        <w:rPr>
          <w:rFonts w:hint="eastAsia" w:ascii="仿宋" w:hAnsi="仿宋" w:eastAsia="仿宋" w:cs="仿宋"/>
          <w:spacing w:val="8"/>
          <w:sz w:val="24"/>
          <w:szCs w:val="24"/>
        </w:rPr>
        <w:t>21.14农民工工资的约定：如承包人不按规定支付农民工工资，发包人有权按杭州市建设行业农民工工资保证金管理规定执行，并按杭州市有关条例进行相应处罚。根据《浙江省企业工资支付管理办法》第三十五条，企业未按时足额支付工资或者克扣工资的，由人力资源和社会保障部门责令限期改正，拒不改正的，处1万元以上3万元以下的罚款；造成严重后果，妨害公共安全的，处5万元以上10万元以下的罚款。施工单位因拖欠或者克扣农民工工资，被列为劳动保障违法行为信用联合惩戒三种警示的，建设行政部门根据《关于对劳动保障违法行为开展信用联合惩戒的合作备忘录》要求进行处理。</w:t>
      </w:r>
    </w:p>
    <w:p w14:paraId="14748430">
      <w:pPr>
        <w:spacing w:before="109" w:line="360" w:lineRule="auto"/>
        <w:ind w:firstLine="422"/>
        <w:rPr>
          <w:rFonts w:hint="default" w:ascii="仿宋" w:hAnsi="仿宋" w:eastAsia="仿宋" w:cs="仿宋"/>
          <w:spacing w:val="8"/>
          <w:sz w:val="24"/>
          <w:szCs w:val="24"/>
          <w:lang w:val="en-US" w:eastAsia="zh-CN"/>
        </w:rPr>
      </w:pPr>
      <w:r>
        <w:rPr>
          <w:rFonts w:hint="eastAsia" w:ascii="仿宋" w:hAnsi="仿宋" w:eastAsia="仿宋" w:cs="仿宋"/>
          <w:spacing w:val="8"/>
          <w:sz w:val="24"/>
          <w:szCs w:val="24"/>
          <w:lang w:val="en-US" w:eastAsia="zh-CN"/>
        </w:rPr>
        <w:t>21.15</w:t>
      </w:r>
      <w:r>
        <w:rPr>
          <w:rFonts w:hint="eastAsia" w:ascii="仿宋" w:hAnsi="仿宋" w:eastAsia="仿宋" w:cs="仿宋"/>
          <w:color w:val="auto"/>
          <w:sz w:val="24"/>
          <w:szCs w:val="24"/>
        </w:rPr>
        <w:t>合同期限内，</w:t>
      </w:r>
      <w:r>
        <w:rPr>
          <w:rFonts w:hint="eastAsia" w:ascii="仿宋" w:hAnsi="仿宋" w:eastAsia="仿宋" w:cs="仿宋"/>
          <w:spacing w:val="8"/>
          <w:sz w:val="24"/>
          <w:szCs w:val="24"/>
        </w:rPr>
        <w:t>发包人</w:t>
      </w:r>
      <w:r>
        <w:rPr>
          <w:rFonts w:hint="eastAsia" w:ascii="仿宋" w:hAnsi="仿宋" w:eastAsia="仿宋" w:cs="仿宋"/>
          <w:color w:val="auto"/>
          <w:sz w:val="24"/>
          <w:szCs w:val="24"/>
        </w:rPr>
        <w:t>、</w:t>
      </w:r>
      <w:r>
        <w:rPr>
          <w:rFonts w:hint="eastAsia" w:ascii="仿宋" w:hAnsi="仿宋" w:eastAsia="仿宋" w:cs="仿宋"/>
          <w:color w:val="auto"/>
          <w:sz w:val="24"/>
          <w:szCs w:val="24"/>
          <w:lang w:val="en-US" w:eastAsia="zh-CN"/>
        </w:rPr>
        <w:t>承包人</w:t>
      </w:r>
      <w:r>
        <w:rPr>
          <w:rFonts w:hint="eastAsia" w:ascii="仿宋" w:hAnsi="仿宋" w:eastAsia="仿宋" w:cs="仿宋"/>
          <w:color w:val="auto"/>
          <w:sz w:val="24"/>
          <w:szCs w:val="24"/>
        </w:rPr>
        <w:t>双方任何一方不得单方解除合同，不得擅自将合同全部或部分转让给第三方，若</w:t>
      </w:r>
      <w:r>
        <w:rPr>
          <w:rFonts w:hint="eastAsia" w:ascii="仿宋" w:hAnsi="仿宋" w:eastAsia="仿宋" w:cs="仿宋"/>
          <w:color w:val="auto"/>
          <w:sz w:val="24"/>
          <w:szCs w:val="24"/>
          <w:lang w:val="en-US" w:eastAsia="zh-CN"/>
        </w:rPr>
        <w:t>承包人</w:t>
      </w:r>
      <w:r>
        <w:rPr>
          <w:rFonts w:hint="eastAsia" w:ascii="仿宋" w:hAnsi="仿宋" w:eastAsia="仿宋" w:cs="仿宋"/>
          <w:color w:val="auto"/>
          <w:sz w:val="24"/>
          <w:szCs w:val="24"/>
        </w:rPr>
        <w:t>违反，</w:t>
      </w:r>
      <w:r>
        <w:rPr>
          <w:rFonts w:hint="eastAsia" w:ascii="仿宋" w:hAnsi="仿宋" w:eastAsia="仿宋" w:cs="仿宋"/>
          <w:spacing w:val="8"/>
          <w:sz w:val="24"/>
          <w:szCs w:val="24"/>
        </w:rPr>
        <w:t>发包人</w:t>
      </w:r>
      <w:r>
        <w:rPr>
          <w:rFonts w:hint="eastAsia" w:ascii="仿宋" w:hAnsi="仿宋" w:eastAsia="仿宋" w:cs="仿宋"/>
          <w:color w:val="auto"/>
          <w:sz w:val="24"/>
          <w:szCs w:val="24"/>
        </w:rPr>
        <w:t>有权提前解除合同，并没收履约保证金。若</w:t>
      </w:r>
      <w:r>
        <w:rPr>
          <w:rFonts w:hint="eastAsia" w:ascii="仿宋" w:hAnsi="仿宋" w:eastAsia="仿宋" w:cs="仿宋"/>
          <w:spacing w:val="8"/>
          <w:sz w:val="24"/>
          <w:szCs w:val="24"/>
        </w:rPr>
        <w:t>发包人</w:t>
      </w:r>
      <w:r>
        <w:rPr>
          <w:rFonts w:hint="eastAsia" w:ascii="仿宋" w:hAnsi="仿宋" w:eastAsia="仿宋" w:cs="仿宋"/>
          <w:color w:val="auto"/>
          <w:sz w:val="24"/>
          <w:szCs w:val="24"/>
        </w:rPr>
        <w:t>违反，</w:t>
      </w:r>
      <w:r>
        <w:rPr>
          <w:rFonts w:hint="eastAsia" w:ascii="仿宋" w:hAnsi="仿宋" w:eastAsia="仿宋" w:cs="仿宋"/>
          <w:spacing w:val="8"/>
          <w:sz w:val="24"/>
          <w:szCs w:val="24"/>
        </w:rPr>
        <w:t>发包人</w:t>
      </w:r>
      <w:r>
        <w:rPr>
          <w:rFonts w:hint="eastAsia" w:ascii="仿宋" w:hAnsi="仿宋" w:eastAsia="仿宋" w:cs="仿宋"/>
          <w:color w:val="auto"/>
          <w:sz w:val="24"/>
          <w:szCs w:val="24"/>
        </w:rPr>
        <w:t>应双倍返还合同保证金。</w:t>
      </w:r>
    </w:p>
    <w:p w14:paraId="58A37396">
      <w:pPr>
        <w:spacing w:before="109" w:line="360" w:lineRule="auto"/>
        <w:ind w:firstLine="422"/>
        <w:rPr>
          <w:rFonts w:hint="default" w:ascii="仿宋" w:hAnsi="仿宋" w:eastAsia="仿宋" w:cs="仿宋"/>
          <w:spacing w:val="8"/>
          <w:sz w:val="24"/>
          <w:szCs w:val="24"/>
          <w:lang w:val="en-US" w:eastAsia="zh-CN"/>
        </w:rPr>
      </w:pPr>
      <w:r>
        <w:rPr>
          <w:rFonts w:hint="eastAsia" w:ascii="仿宋" w:hAnsi="仿宋" w:eastAsia="仿宋" w:cs="仿宋"/>
          <w:spacing w:val="8"/>
          <w:sz w:val="24"/>
          <w:szCs w:val="24"/>
          <w:lang w:val="en-US" w:eastAsia="zh-CN"/>
        </w:rPr>
        <w:t>21.16</w:t>
      </w:r>
      <w:r>
        <w:rPr>
          <w:rFonts w:hint="eastAsia" w:ascii="仿宋" w:hAnsi="仿宋" w:eastAsia="仿宋" w:cs="仿宋"/>
          <w:color w:val="auto"/>
          <w:sz w:val="24"/>
          <w:szCs w:val="24"/>
          <w:lang w:val="en-US" w:eastAsia="zh-CN"/>
        </w:rPr>
        <w:t>承包人</w:t>
      </w:r>
      <w:r>
        <w:rPr>
          <w:rFonts w:hint="eastAsia" w:ascii="仿宋" w:hAnsi="仿宋" w:eastAsia="仿宋" w:cs="仿宋"/>
          <w:color w:val="auto"/>
          <w:sz w:val="24"/>
          <w:szCs w:val="24"/>
        </w:rPr>
        <w:t>所有蒸汽管道必须迁移至</w:t>
      </w:r>
      <w:r>
        <w:rPr>
          <w:rFonts w:hint="eastAsia" w:ascii="仿宋" w:hAnsi="仿宋" w:eastAsia="仿宋" w:cs="仿宋"/>
          <w:color w:val="auto"/>
          <w:sz w:val="24"/>
          <w:szCs w:val="24"/>
          <w:lang w:val="en-US" w:eastAsia="zh-CN"/>
        </w:rPr>
        <w:t>发包人指定</w:t>
      </w:r>
      <w:r>
        <w:rPr>
          <w:rFonts w:hint="eastAsia" w:ascii="仿宋" w:hAnsi="仿宋" w:eastAsia="仿宋" w:cs="仿宋"/>
          <w:color w:val="auto"/>
          <w:sz w:val="24"/>
          <w:szCs w:val="24"/>
        </w:rPr>
        <w:t>场地，迁移实施过程须符合有关工程相关规范、要求，否则由此引起的投诉和处罚由</w:t>
      </w:r>
      <w:r>
        <w:rPr>
          <w:rFonts w:hint="eastAsia" w:ascii="仿宋" w:hAnsi="仿宋" w:eastAsia="仿宋" w:cs="仿宋"/>
          <w:color w:val="auto"/>
          <w:sz w:val="24"/>
          <w:szCs w:val="24"/>
          <w:lang w:val="en-US" w:eastAsia="zh-CN"/>
        </w:rPr>
        <w:t>承包人</w:t>
      </w:r>
      <w:r>
        <w:rPr>
          <w:rFonts w:hint="eastAsia" w:ascii="仿宋" w:hAnsi="仿宋" w:eastAsia="仿宋" w:cs="仿宋"/>
          <w:color w:val="auto"/>
          <w:sz w:val="24"/>
          <w:szCs w:val="24"/>
        </w:rPr>
        <w:t>承担，</w:t>
      </w:r>
      <w:r>
        <w:rPr>
          <w:rFonts w:hint="eastAsia" w:ascii="仿宋" w:hAnsi="仿宋" w:eastAsia="仿宋" w:cs="仿宋"/>
          <w:color w:val="auto"/>
          <w:sz w:val="24"/>
          <w:szCs w:val="24"/>
          <w:lang w:val="en-US" w:eastAsia="zh-CN"/>
        </w:rPr>
        <w:t>发包人</w:t>
      </w:r>
      <w:r>
        <w:rPr>
          <w:rFonts w:hint="eastAsia" w:ascii="仿宋" w:hAnsi="仿宋" w:eastAsia="仿宋" w:cs="仿宋"/>
          <w:color w:val="auto"/>
          <w:sz w:val="24"/>
          <w:szCs w:val="24"/>
        </w:rPr>
        <w:t>还将扣除相应的文明施工履约保证。市政府相关职能部门将定期进行检查，对违规行为予以处理。</w:t>
      </w:r>
    </w:p>
    <w:p w14:paraId="5CFA7CAE">
      <w:pPr>
        <w:spacing w:before="109" w:line="360" w:lineRule="auto"/>
        <w:ind w:firstLine="422"/>
        <w:rPr>
          <w:rFonts w:hint="eastAsia" w:ascii="仿宋" w:hAnsi="仿宋" w:eastAsia="仿宋" w:cs="仿宋"/>
          <w:spacing w:val="8"/>
          <w:sz w:val="24"/>
          <w:szCs w:val="24"/>
        </w:rPr>
      </w:pPr>
      <w:r>
        <w:rPr>
          <w:rFonts w:hint="eastAsia" w:ascii="仿宋" w:hAnsi="仿宋" w:eastAsia="仿宋" w:cs="仿宋"/>
          <w:spacing w:val="8"/>
          <w:sz w:val="24"/>
          <w:szCs w:val="24"/>
        </w:rPr>
        <w:t>21.1</w:t>
      </w:r>
      <w:r>
        <w:rPr>
          <w:rFonts w:hint="eastAsia" w:ascii="仿宋" w:hAnsi="仿宋" w:eastAsia="仿宋" w:cs="仿宋"/>
          <w:spacing w:val="8"/>
          <w:sz w:val="24"/>
          <w:szCs w:val="24"/>
          <w:lang w:val="en-US" w:eastAsia="zh-CN"/>
        </w:rPr>
        <w:t>7</w:t>
      </w:r>
      <w:r>
        <w:rPr>
          <w:rFonts w:hint="eastAsia" w:ascii="仿宋" w:hAnsi="仿宋" w:eastAsia="仿宋" w:cs="仿宋"/>
          <w:spacing w:val="8"/>
          <w:sz w:val="24"/>
          <w:szCs w:val="24"/>
        </w:rPr>
        <w:t>施工过程中需要停电的，应提前2天以上告知发包人。</w:t>
      </w:r>
    </w:p>
    <w:p w14:paraId="2E4AB41D">
      <w:pPr>
        <w:spacing w:before="109" w:line="360" w:lineRule="auto"/>
        <w:ind w:firstLine="422"/>
        <w:rPr>
          <w:rFonts w:hint="default" w:ascii="仿宋" w:hAnsi="仿宋" w:eastAsia="仿宋" w:cs="仿宋"/>
          <w:spacing w:val="8"/>
          <w:sz w:val="24"/>
          <w:szCs w:val="24"/>
          <w:lang w:val="en-US" w:eastAsia="zh-CN"/>
        </w:rPr>
      </w:pPr>
      <w:r>
        <w:rPr>
          <w:rFonts w:hint="eastAsia" w:ascii="仿宋" w:hAnsi="仿宋" w:eastAsia="仿宋" w:cs="仿宋"/>
          <w:spacing w:val="8"/>
          <w:sz w:val="24"/>
          <w:szCs w:val="24"/>
          <w:lang w:val="en-US" w:eastAsia="zh-CN"/>
        </w:rPr>
        <w:t>21.18</w:t>
      </w:r>
      <w:r>
        <w:rPr>
          <w:rFonts w:hint="eastAsia" w:ascii="仿宋" w:hAnsi="仿宋" w:eastAsia="仿宋" w:cs="仿宋"/>
          <w:color w:val="auto"/>
          <w:sz w:val="24"/>
          <w:szCs w:val="24"/>
          <w:lang w:val="en-US" w:eastAsia="zh-CN"/>
        </w:rPr>
        <w:t>承包人</w:t>
      </w:r>
      <w:r>
        <w:rPr>
          <w:rFonts w:hint="eastAsia" w:ascii="仿宋" w:hAnsi="仿宋" w:eastAsia="仿宋" w:cs="仿宋"/>
          <w:color w:val="auto"/>
          <w:sz w:val="24"/>
          <w:szCs w:val="24"/>
        </w:rPr>
        <w:t>必须按劳动法规定发放工资福利，办理有关手续。</w:t>
      </w:r>
    </w:p>
    <w:p w14:paraId="6CC2172D">
      <w:pPr>
        <w:spacing w:before="109" w:line="360" w:lineRule="auto"/>
        <w:ind w:firstLine="422"/>
        <w:rPr>
          <w:rFonts w:hint="eastAsia" w:ascii="仿宋" w:hAnsi="仿宋" w:eastAsia="仿宋" w:cs="仿宋"/>
          <w:spacing w:val="8"/>
          <w:sz w:val="24"/>
          <w:szCs w:val="24"/>
        </w:rPr>
      </w:pPr>
      <w:r>
        <w:rPr>
          <w:rFonts w:hint="eastAsia" w:ascii="仿宋" w:hAnsi="仿宋" w:eastAsia="仿宋" w:cs="仿宋"/>
          <w:color w:val="auto"/>
          <w:sz w:val="24"/>
          <w:szCs w:val="24"/>
          <w:lang w:val="en-US" w:eastAsia="zh-CN"/>
        </w:rPr>
        <w:t>21.19</w:t>
      </w:r>
      <w:r>
        <w:rPr>
          <w:rFonts w:hint="eastAsia" w:ascii="仿宋" w:hAnsi="仿宋" w:eastAsia="仿宋" w:cs="仿宋"/>
          <w:color w:val="auto"/>
          <w:sz w:val="24"/>
          <w:szCs w:val="24"/>
        </w:rPr>
        <w:t>因自然灾害等不可抗力因素造成本合同</w:t>
      </w:r>
      <w:r>
        <w:rPr>
          <w:rFonts w:hint="eastAsia" w:ascii="仿宋" w:hAnsi="仿宋" w:eastAsia="仿宋" w:cs="仿宋"/>
          <w:color w:val="auto"/>
          <w:sz w:val="24"/>
          <w:szCs w:val="24"/>
          <w:lang w:val="en-US" w:eastAsia="zh-CN"/>
        </w:rPr>
        <w:t>施工</w:t>
      </w:r>
      <w:r>
        <w:rPr>
          <w:rFonts w:hint="eastAsia" w:ascii="仿宋" w:hAnsi="仿宋" w:eastAsia="仿宋" w:cs="仿宋"/>
          <w:color w:val="auto"/>
          <w:sz w:val="24"/>
          <w:szCs w:val="24"/>
        </w:rPr>
        <w:t>难于履约的，</w:t>
      </w:r>
      <w:r>
        <w:rPr>
          <w:rFonts w:hint="eastAsia" w:ascii="仿宋" w:hAnsi="仿宋" w:eastAsia="仿宋" w:cs="仿宋"/>
          <w:spacing w:val="8"/>
          <w:sz w:val="24"/>
          <w:szCs w:val="24"/>
        </w:rPr>
        <w:t>发包人</w:t>
      </w:r>
      <w:r>
        <w:rPr>
          <w:rFonts w:hint="eastAsia" w:ascii="仿宋" w:hAnsi="仿宋" w:eastAsia="仿宋" w:cs="仿宋"/>
          <w:color w:val="auto"/>
          <w:sz w:val="24"/>
          <w:szCs w:val="24"/>
        </w:rPr>
        <w:t>、</w:t>
      </w:r>
      <w:r>
        <w:rPr>
          <w:rFonts w:hint="eastAsia" w:ascii="仿宋" w:hAnsi="仿宋" w:eastAsia="仿宋" w:cs="仿宋"/>
          <w:color w:val="auto"/>
          <w:sz w:val="24"/>
          <w:szCs w:val="24"/>
          <w:lang w:val="en-US" w:eastAsia="zh-CN"/>
        </w:rPr>
        <w:t>承包人</w:t>
      </w:r>
      <w:r>
        <w:rPr>
          <w:rFonts w:hint="eastAsia" w:ascii="仿宋" w:hAnsi="仿宋" w:eastAsia="仿宋" w:cs="仿宋"/>
          <w:color w:val="auto"/>
          <w:sz w:val="24"/>
          <w:szCs w:val="24"/>
        </w:rPr>
        <w:t>双方共同协商妥善解决。</w:t>
      </w:r>
    </w:p>
    <w:p w14:paraId="2EBF55EC">
      <w:pPr>
        <w:spacing w:before="109" w:line="360" w:lineRule="auto"/>
        <w:ind w:firstLine="422"/>
        <w:rPr>
          <w:rFonts w:hint="eastAsia" w:ascii="仿宋" w:hAnsi="仿宋" w:eastAsia="仿宋" w:cs="仿宋"/>
          <w:sz w:val="24"/>
          <w:szCs w:val="24"/>
        </w:rPr>
      </w:pPr>
      <w:r>
        <w:rPr>
          <w:rFonts w:hint="eastAsia" w:ascii="仿宋" w:hAnsi="仿宋" w:eastAsia="仿宋" w:cs="仿宋"/>
          <w:spacing w:val="8"/>
          <w:sz w:val="24"/>
          <w:szCs w:val="24"/>
        </w:rPr>
        <w:t>21.</w:t>
      </w:r>
      <w:r>
        <w:rPr>
          <w:rFonts w:hint="eastAsia" w:ascii="仿宋" w:hAnsi="仿宋" w:eastAsia="仿宋" w:cs="仿宋"/>
          <w:spacing w:val="8"/>
          <w:sz w:val="24"/>
          <w:szCs w:val="24"/>
          <w:lang w:val="en-US" w:eastAsia="zh-CN"/>
        </w:rPr>
        <w:t>20</w:t>
      </w:r>
      <w:r>
        <w:rPr>
          <w:rFonts w:hint="eastAsia" w:ascii="仿宋" w:hAnsi="仿宋" w:eastAsia="仿宋" w:cs="仿宋"/>
          <w:spacing w:val="8"/>
          <w:sz w:val="24"/>
          <w:szCs w:val="24"/>
        </w:rPr>
        <w:t>施工过程中如需要停电或会产生较大噪音影响师生学习生活的，应将该部分施工内容安排在夜间、假期进行施工，由此产生的措施费用已含在合同总价内，发包人不再另行支付。</w:t>
      </w:r>
    </w:p>
    <w:p w14:paraId="2ED938A4">
      <w:pPr>
        <w:spacing w:before="66" w:line="360" w:lineRule="auto"/>
        <w:ind w:left="17"/>
        <w:rPr>
          <w:rFonts w:hint="eastAsia" w:ascii="仿宋" w:hAnsi="仿宋" w:eastAsia="仿宋" w:cs="仿宋"/>
          <w:spacing w:val="-3"/>
          <w:sz w:val="24"/>
          <w:szCs w:val="24"/>
        </w:rPr>
      </w:pPr>
    </w:p>
    <w:p w14:paraId="3184219C">
      <w:pPr>
        <w:spacing w:before="66" w:line="360" w:lineRule="auto"/>
        <w:ind w:left="17"/>
        <w:rPr>
          <w:rFonts w:hint="eastAsia" w:ascii="仿宋" w:hAnsi="仿宋" w:eastAsia="仿宋" w:cs="仿宋"/>
          <w:sz w:val="24"/>
          <w:szCs w:val="24"/>
        </w:rPr>
      </w:pPr>
      <w:r>
        <w:rPr>
          <w:rFonts w:hint="eastAsia" w:ascii="仿宋" w:hAnsi="仿宋" w:eastAsia="仿宋" w:cs="仿宋"/>
          <w:spacing w:val="-3"/>
          <w:sz w:val="24"/>
          <w:szCs w:val="24"/>
        </w:rPr>
        <w:t>附件：</w:t>
      </w:r>
    </w:p>
    <w:p w14:paraId="7983A2DD">
      <w:pPr>
        <w:spacing w:before="25" w:line="360" w:lineRule="auto"/>
        <w:ind w:left="17"/>
        <w:rPr>
          <w:rFonts w:hint="eastAsia" w:ascii="仿宋" w:hAnsi="仿宋" w:eastAsia="仿宋" w:cs="仿宋"/>
          <w:sz w:val="24"/>
          <w:szCs w:val="24"/>
        </w:rPr>
      </w:pPr>
      <w:r>
        <w:rPr>
          <w:rFonts w:hint="eastAsia" w:ascii="仿宋" w:hAnsi="仿宋" w:eastAsia="仿宋" w:cs="仿宋"/>
          <w:spacing w:val="2"/>
          <w:sz w:val="24"/>
          <w:szCs w:val="24"/>
        </w:rPr>
        <w:t>附件1</w:t>
      </w:r>
      <w:r>
        <w:rPr>
          <w:rFonts w:hint="eastAsia" w:ascii="仿宋" w:hAnsi="仿宋" w:eastAsia="仿宋" w:cs="仿宋"/>
          <w:spacing w:val="-25"/>
          <w:sz w:val="24"/>
          <w:szCs w:val="24"/>
        </w:rPr>
        <w:t xml:space="preserve"> </w:t>
      </w:r>
      <w:r>
        <w:rPr>
          <w:rFonts w:hint="eastAsia" w:ascii="仿宋" w:hAnsi="仿宋" w:eastAsia="仿宋" w:cs="仿宋"/>
          <w:spacing w:val="2"/>
          <w:sz w:val="24"/>
          <w:szCs w:val="24"/>
        </w:rPr>
        <w:t>：工程质量保修书</w:t>
      </w:r>
    </w:p>
    <w:p w14:paraId="4B003539">
      <w:pPr>
        <w:shd w:val="clear"/>
        <w:wordWrap/>
        <w:topLinePunct w:val="0"/>
        <w:bidi w:val="0"/>
        <w:spacing w:line="360" w:lineRule="auto"/>
        <w:jc w:val="both"/>
        <w:rPr>
          <w:rFonts w:hint="eastAsia" w:ascii="仿宋" w:hAnsi="仿宋" w:eastAsia="仿宋" w:cs="仿宋"/>
          <w:sz w:val="24"/>
          <w:szCs w:val="24"/>
        </w:rPr>
      </w:pPr>
      <w:r>
        <w:rPr>
          <w:rFonts w:hint="eastAsia" w:ascii="仿宋" w:hAnsi="仿宋" w:eastAsia="仿宋" w:cs="仿宋"/>
          <w:spacing w:val="5"/>
          <w:sz w:val="24"/>
          <w:szCs w:val="24"/>
        </w:rPr>
        <w:t>附件 2</w:t>
      </w:r>
      <w:r>
        <w:rPr>
          <w:rFonts w:hint="eastAsia" w:ascii="仿宋" w:hAnsi="仿宋" w:eastAsia="仿宋" w:cs="仿宋"/>
          <w:spacing w:val="-23"/>
          <w:sz w:val="24"/>
          <w:szCs w:val="24"/>
        </w:rPr>
        <w:t xml:space="preserve"> </w:t>
      </w:r>
      <w:r>
        <w:rPr>
          <w:rFonts w:hint="eastAsia" w:ascii="仿宋" w:hAnsi="仿宋" w:eastAsia="仿宋" w:cs="仿宋"/>
          <w:spacing w:val="5"/>
          <w:sz w:val="24"/>
          <w:szCs w:val="24"/>
        </w:rPr>
        <w:t>：建设工程廉政合同</w:t>
      </w:r>
      <w:r>
        <w:rPr>
          <w:rFonts w:hint="eastAsia" w:ascii="仿宋" w:hAnsi="仿宋" w:eastAsia="仿宋" w:cs="仿宋"/>
          <w:sz w:val="24"/>
          <w:szCs w:val="24"/>
        </w:rPr>
        <w:t xml:space="preserve"> </w:t>
      </w:r>
    </w:p>
    <w:p w14:paraId="6AE4E400">
      <w:pPr>
        <w:shd w:val="clear"/>
        <w:wordWrap/>
        <w:topLinePunct w:val="0"/>
        <w:bidi w:val="0"/>
        <w:spacing w:line="360" w:lineRule="auto"/>
        <w:jc w:val="both"/>
        <w:rPr>
          <w:rFonts w:hint="eastAsia" w:ascii="仿宋" w:hAnsi="仿宋" w:eastAsia="仿宋" w:cs="仿宋"/>
          <w:b/>
          <w:color w:val="auto"/>
          <w:sz w:val="24"/>
          <w:szCs w:val="24"/>
          <w:highlight w:val="none"/>
          <w:lang w:eastAsia="zh-CN"/>
        </w:rPr>
      </w:pPr>
      <w:r>
        <w:rPr>
          <w:rFonts w:hint="eastAsia" w:ascii="仿宋" w:hAnsi="仿宋" w:eastAsia="仿宋" w:cs="仿宋"/>
          <w:spacing w:val="5"/>
          <w:sz w:val="24"/>
          <w:szCs w:val="24"/>
        </w:rPr>
        <w:t>附件 3</w:t>
      </w:r>
      <w:r>
        <w:rPr>
          <w:rFonts w:hint="eastAsia" w:ascii="仿宋" w:hAnsi="仿宋" w:eastAsia="仿宋" w:cs="仿宋"/>
          <w:spacing w:val="-23"/>
          <w:sz w:val="24"/>
          <w:szCs w:val="24"/>
        </w:rPr>
        <w:t xml:space="preserve"> </w:t>
      </w:r>
      <w:r>
        <w:rPr>
          <w:rFonts w:hint="eastAsia" w:ascii="仿宋" w:hAnsi="仿宋" w:eastAsia="仿宋" w:cs="仿宋"/>
          <w:spacing w:val="5"/>
          <w:sz w:val="24"/>
          <w:szCs w:val="24"/>
        </w:rPr>
        <w:t>：安全文明施工协议</w:t>
      </w:r>
    </w:p>
    <w:p w14:paraId="71522270">
      <w:pPr>
        <w:shd w:val="clear"/>
        <w:wordWrap/>
        <w:topLinePunct w:val="0"/>
        <w:bidi w:val="0"/>
        <w:spacing w:line="360" w:lineRule="auto"/>
        <w:ind w:left="-420" w:leftChars="-200" w:right="-420" w:rightChars="-200" w:firstLine="480" w:firstLineChars="200"/>
        <w:jc w:val="center"/>
        <w:outlineLvl w:val="0"/>
        <w:rPr>
          <w:rFonts w:hint="eastAsia" w:ascii="仿宋" w:hAnsi="仿宋" w:eastAsia="仿宋" w:cs="仿宋"/>
          <w:color w:val="auto"/>
          <w:sz w:val="24"/>
          <w:highlight w:val="none"/>
        </w:rPr>
      </w:pPr>
    </w:p>
    <w:p w14:paraId="30B64FA2">
      <w:pPr>
        <w:pStyle w:val="9"/>
        <w:spacing w:line="440" w:lineRule="exact"/>
        <w:rPr>
          <w:rFonts w:hint="eastAsia" w:ascii="仿宋" w:hAnsi="仿宋" w:eastAsia="仿宋" w:cs="仿宋"/>
          <w:b/>
          <w:bCs/>
          <w:color w:val="auto"/>
          <w:sz w:val="24"/>
          <w:szCs w:val="24"/>
        </w:rPr>
      </w:pPr>
      <w:bookmarkStart w:id="410" w:name="_Toc249091536"/>
      <w:bookmarkStart w:id="411" w:name="_Toc534620509"/>
    </w:p>
    <w:p w14:paraId="7BE5CF9D">
      <w:pPr>
        <w:pStyle w:val="9"/>
        <w:spacing w:line="440" w:lineRule="exact"/>
        <w:rPr>
          <w:rFonts w:hint="eastAsia" w:ascii="仿宋" w:hAnsi="仿宋" w:eastAsia="仿宋" w:cs="仿宋"/>
          <w:b/>
          <w:bCs/>
          <w:color w:val="auto"/>
          <w:sz w:val="24"/>
          <w:szCs w:val="24"/>
        </w:rPr>
      </w:pPr>
    </w:p>
    <w:p w14:paraId="6DE0E203">
      <w:pPr>
        <w:pStyle w:val="9"/>
        <w:spacing w:line="440" w:lineRule="exact"/>
        <w:rPr>
          <w:rFonts w:hint="eastAsia" w:ascii="仿宋" w:hAnsi="仿宋" w:eastAsia="仿宋" w:cs="仿宋"/>
          <w:b/>
          <w:bCs/>
          <w:color w:val="auto"/>
          <w:sz w:val="24"/>
          <w:szCs w:val="24"/>
        </w:rPr>
      </w:pPr>
    </w:p>
    <w:p w14:paraId="3C20ADA1">
      <w:pPr>
        <w:pStyle w:val="9"/>
        <w:spacing w:line="440" w:lineRule="exact"/>
        <w:rPr>
          <w:rFonts w:hint="eastAsia" w:ascii="仿宋" w:hAnsi="仿宋" w:eastAsia="仿宋" w:cs="仿宋"/>
          <w:b/>
          <w:bCs/>
          <w:color w:val="auto"/>
          <w:sz w:val="24"/>
          <w:szCs w:val="24"/>
        </w:rPr>
      </w:pPr>
    </w:p>
    <w:p w14:paraId="0E253249">
      <w:pPr>
        <w:pStyle w:val="9"/>
        <w:spacing w:line="440" w:lineRule="exact"/>
        <w:rPr>
          <w:rFonts w:hint="eastAsia" w:ascii="仿宋" w:hAnsi="仿宋" w:eastAsia="仿宋" w:cs="仿宋"/>
          <w:b/>
          <w:bCs/>
          <w:color w:val="auto"/>
          <w:sz w:val="24"/>
          <w:szCs w:val="24"/>
        </w:rPr>
      </w:pPr>
    </w:p>
    <w:p w14:paraId="6EA50F3F">
      <w:pPr>
        <w:pStyle w:val="9"/>
        <w:spacing w:line="440" w:lineRule="exact"/>
        <w:rPr>
          <w:rFonts w:hint="eastAsia" w:ascii="仿宋" w:hAnsi="仿宋" w:eastAsia="仿宋" w:cs="仿宋"/>
          <w:b/>
          <w:bCs/>
          <w:color w:val="auto"/>
          <w:sz w:val="24"/>
          <w:szCs w:val="24"/>
        </w:rPr>
      </w:pPr>
    </w:p>
    <w:p w14:paraId="708D0138">
      <w:pPr>
        <w:pStyle w:val="9"/>
        <w:spacing w:line="440" w:lineRule="exact"/>
        <w:rPr>
          <w:rFonts w:hint="eastAsia" w:ascii="仿宋" w:hAnsi="仿宋" w:eastAsia="仿宋" w:cs="仿宋"/>
          <w:b/>
          <w:bCs/>
          <w:color w:val="auto"/>
          <w:sz w:val="24"/>
          <w:szCs w:val="24"/>
        </w:rPr>
      </w:pPr>
    </w:p>
    <w:p w14:paraId="10F00A5C">
      <w:pPr>
        <w:pStyle w:val="9"/>
        <w:spacing w:line="440" w:lineRule="exact"/>
        <w:rPr>
          <w:rFonts w:hint="eastAsia" w:ascii="仿宋" w:hAnsi="仿宋" w:eastAsia="仿宋" w:cs="仿宋"/>
          <w:b/>
          <w:bCs/>
          <w:color w:val="auto"/>
          <w:sz w:val="24"/>
          <w:szCs w:val="24"/>
        </w:rPr>
      </w:pPr>
    </w:p>
    <w:p w14:paraId="08CE0003">
      <w:pPr>
        <w:pStyle w:val="9"/>
        <w:spacing w:line="440" w:lineRule="exact"/>
        <w:rPr>
          <w:rFonts w:hint="eastAsia" w:ascii="仿宋" w:hAnsi="仿宋" w:eastAsia="仿宋" w:cs="仿宋"/>
          <w:b/>
          <w:bCs/>
          <w:color w:val="auto"/>
          <w:sz w:val="24"/>
          <w:szCs w:val="24"/>
        </w:rPr>
      </w:pPr>
    </w:p>
    <w:p w14:paraId="2A8868B2">
      <w:pPr>
        <w:pStyle w:val="9"/>
        <w:spacing w:line="440" w:lineRule="exact"/>
        <w:rPr>
          <w:rFonts w:hint="eastAsia" w:ascii="仿宋" w:hAnsi="仿宋" w:eastAsia="仿宋" w:cs="仿宋"/>
          <w:b/>
          <w:bCs/>
          <w:color w:val="auto"/>
          <w:sz w:val="24"/>
          <w:szCs w:val="24"/>
        </w:rPr>
      </w:pPr>
    </w:p>
    <w:p w14:paraId="6CDFFC51">
      <w:pPr>
        <w:pStyle w:val="9"/>
        <w:spacing w:line="440" w:lineRule="exact"/>
        <w:rPr>
          <w:rFonts w:hint="eastAsia" w:ascii="仿宋" w:hAnsi="仿宋" w:eastAsia="仿宋" w:cs="仿宋"/>
          <w:b/>
          <w:bCs/>
          <w:color w:val="auto"/>
          <w:sz w:val="24"/>
          <w:szCs w:val="24"/>
        </w:rPr>
      </w:pPr>
    </w:p>
    <w:p w14:paraId="1A365459">
      <w:pPr>
        <w:pStyle w:val="9"/>
        <w:spacing w:line="440" w:lineRule="exact"/>
        <w:rPr>
          <w:rFonts w:hint="eastAsia" w:ascii="仿宋" w:hAnsi="仿宋" w:eastAsia="仿宋" w:cs="仿宋"/>
          <w:b/>
          <w:bCs/>
          <w:color w:val="auto"/>
          <w:sz w:val="24"/>
          <w:szCs w:val="24"/>
        </w:rPr>
      </w:pPr>
    </w:p>
    <w:p w14:paraId="7464C188">
      <w:pPr>
        <w:pStyle w:val="9"/>
        <w:spacing w:line="440" w:lineRule="exact"/>
        <w:rPr>
          <w:rFonts w:hint="eastAsia" w:ascii="仿宋" w:hAnsi="仿宋" w:eastAsia="仿宋" w:cs="仿宋"/>
          <w:b/>
          <w:bCs/>
          <w:color w:val="auto"/>
          <w:sz w:val="24"/>
          <w:szCs w:val="24"/>
        </w:rPr>
      </w:pPr>
    </w:p>
    <w:p w14:paraId="02592BF8">
      <w:pPr>
        <w:pStyle w:val="9"/>
        <w:spacing w:line="440" w:lineRule="exact"/>
        <w:rPr>
          <w:rFonts w:hint="eastAsia" w:ascii="仿宋" w:hAnsi="仿宋" w:eastAsia="仿宋" w:cs="仿宋"/>
          <w:b/>
          <w:bCs/>
          <w:color w:val="auto"/>
          <w:sz w:val="24"/>
          <w:szCs w:val="24"/>
        </w:rPr>
      </w:pPr>
    </w:p>
    <w:p w14:paraId="09FA3FA4">
      <w:pPr>
        <w:pStyle w:val="9"/>
        <w:spacing w:line="440" w:lineRule="exact"/>
        <w:rPr>
          <w:rFonts w:hint="eastAsia" w:ascii="仿宋" w:hAnsi="仿宋" w:eastAsia="仿宋" w:cs="仿宋"/>
          <w:b/>
          <w:bCs/>
          <w:color w:val="auto"/>
          <w:sz w:val="24"/>
          <w:szCs w:val="24"/>
        </w:rPr>
      </w:pPr>
    </w:p>
    <w:p w14:paraId="59B336B7">
      <w:pPr>
        <w:pStyle w:val="9"/>
        <w:spacing w:line="440" w:lineRule="exact"/>
        <w:rPr>
          <w:rFonts w:hint="eastAsia" w:ascii="仿宋" w:hAnsi="仿宋" w:eastAsia="仿宋" w:cs="仿宋"/>
          <w:b/>
          <w:bCs/>
          <w:color w:val="auto"/>
          <w:sz w:val="24"/>
          <w:szCs w:val="24"/>
        </w:rPr>
      </w:pPr>
    </w:p>
    <w:p w14:paraId="6C9BB840">
      <w:pPr>
        <w:pStyle w:val="9"/>
        <w:spacing w:line="440" w:lineRule="exact"/>
        <w:rPr>
          <w:rFonts w:hint="eastAsia" w:ascii="仿宋" w:hAnsi="仿宋" w:eastAsia="仿宋" w:cs="仿宋"/>
          <w:b/>
          <w:bCs/>
          <w:color w:val="auto"/>
          <w:sz w:val="24"/>
          <w:szCs w:val="24"/>
        </w:rPr>
      </w:pPr>
    </w:p>
    <w:p w14:paraId="23AD1013">
      <w:pPr>
        <w:pStyle w:val="9"/>
        <w:spacing w:line="440" w:lineRule="exact"/>
        <w:rPr>
          <w:rFonts w:hint="eastAsia" w:ascii="仿宋" w:hAnsi="仿宋" w:eastAsia="仿宋" w:cs="仿宋"/>
          <w:b/>
          <w:bCs/>
          <w:color w:val="auto"/>
          <w:sz w:val="24"/>
          <w:szCs w:val="24"/>
        </w:rPr>
      </w:pPr>
      <w:r>
        <w:rPr>
          <w:rFonts w:hint="eastAsia" w:ascii="仿宋" w:hAnsi="仿宋" w:eastAsia="仿宋" w:cs="仿宋"/>
          <w:b/>
          <w:bCs/>
          <w:color w:val="auto"/>
          <w:sz w:val="24"/>
          <w:szCs w:val="24"/>
        </w:rPr>
        <w:t>附件1:</w:t>
      </w:r>
    </w:p>
    <w:bookmarkEnd w:id="410"/>
    <w:bookmarkEnd w:id="411"/>
    <w:p w14:paraId="5E2D327D">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工程质量保修书</w:t>
      </w:r>
    </w:p>
    <w:p w14:paraId="0B964CCC">
      <w:pPr>
        <w:spacing w:line="440" w:lineRule="exact"/>
        <w:jc w:val="center"/>
        <w:rPr>
          <w:rFonts w:hint="eastAsia" w:ascii="仿宋" w:hAnsi="仿宋" w:eastAsia="仿宋" w:cs="仿宋"/>
          <w:color w:val="auto"/>
          <w:sz w:val="24"/>
          <w:szCs w:val="24"/>
        </w:rPr>
      </w:pPr>
    </w:p>
    <w:p w14:paraId="17E88FAA">
      <w:pPr>
        <w:pStyle w:val="34"/>
        <w:adjustRightInd w:val="0"/>
        <w:snapToGrid w:val="0"/>
        <w:spacing w:line="240" w:lineRule="auto"/>
        <w:ind w:firstLine="420"/>
        <w:rPr>
          <w:rFonts w:hint="eastAsia" w:ascii="仿宋" w:hAnsi="仿宋" w:eastAsia="仿宋" w:cs="仿宋"/>
          <w:color w:val="auto"/>
          <w:sz w:val="24"/>
          <w:szCs w:val="24"/>
        </w:rPr>
      </w:pPr>
      <w:r>
        <w:rPr>
          <w:rFonts w:hint="eastAsia" w:ascii="仿宋" w:hAnsi="仿宋" w:eastAsia="仿宋" w:cs="仿宋"/>
          <w:color w:val="auto"/>
          <w:sz w:val="24"/>
          <w:szCs w:val="24"/>
        </w:rPr>
        <w:t>发包人(甲方全称)：</w:t>
      </w:r>
      <w:r>
        <w:rPr>
          <w:rFonts w:hint="eastAsia" w:ascii="仿宋" w:hAnsi="仿宋" w:eastAsia="仿宋" w:cs="仿宋"/>
          <w:color w:val="auto"/>
          <w:sz w:val="24"/>
          <w:szCs w:val="24"/>
          <w:u w:val="single"/>
        </w:rPr>
        <w:t xml:space="preserve">   浙江传媒学院             </w:t>
      </w:r>
    </w:p>
    <w:p w14:paraId="55525DA8">
      <w:pPr>
        <w:pStyle w:val="34"/>
        <w:adjustRightInd w:val="0"/>
        <w:snapToGrid w:val="0"/>
        <w:spacing w:line="240" w:lineRule="auto"/>
        <w:ind w:firstLine="420"/>
        <w:rPr>
          <w:rFonts w:hint="eastAsia" w:ascii="仿宋" w:hAnsi="仿宋" w:eastAsia="仿宋" w:cs="仿宋"/>
          <w:color w:val="auto"/>
          <w:sz w:val="24"/>
          <w:szCs w:val="24"/>
        </w:rPr>
      </w:pPr>
      <w:r>
        <w:rPr>
          <w:rFonts w:hint="eastAsia" w:ascii="仿宋" w:hAnsi="仿宋" w:eastAsia="仿宋" w:cs="仿宋"/>
          <w:color w:val="auto"/>
          <w:sz w:val="24"/>
          <w:szCs w:val="24"/>
        </w:rPr>
        <w:t>承包人(乙方全称)：</w:t>
      </w:r>
      <w:r>
        <w:rPr>
          <w:rFonts w:hint="eastAsia" w:ascii="仿宋" w:hAnsi="仿宋" w:eastAsia="仿宋" w:cs="仿宋"/>
          <w:color w:val="auto"/>
          <w:sz w:val="24"/>
          <w:szCs w:val="24"/>
          <w:u w:val="single"/>
        </w:rPr>
        <w:t xml:space="preserve">                            </w:t>
      </w:r>
    </w:p>
    <w:p w14:paraId="15C71ECD">
      <w:pPr>
        <w:pStyle w:val="9"/>
        <w:adjustRightInd w:val="0"/>
        <w:snapToGrid w:val="0"/>
        <w:spacing w:line="360" w:lineRule="auto"/>
        <w:ind w:firstLine="420"/>
        <w:rPr>
          <w:rFonts w:hint="eastAsia" w:ascii="仿宋" w:hAnsi="仿宋" w:eastAsia="仿宋" w:cs="仿宋"/>
          <w:color w:val="auto"/>
          <w:sz w:val="24"/>
          <w:szCs w:val="24"/>
        </w:rPr>
      </w:pPr>
      <w:r>
        <w:rPr>
          <w:rFonts w:hint="eastAsia" w:ascii="仿宋" w:hAnsi="仿宋" w:eastAsia="仿宋" w:cs="仿宋"/>
          <w:color w:val="auto"/>
          <w:sz w:val="24"/>
          <w:szCs w:val="24"/>
        </w:rPr>
        <w:t>甲方、乙方根据《中华人民共和国建筑法》《建设工程质量管理条例》及相关国家地方的法律法规，经协商一致，对</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签定工程质量保修书。</w:t>
      </w:r>
    </w:p>
    <w:p w14:paraId="4E1003E8">
      <w:pPr>
        <w:pStyle w:val="9"/>
        <w:adjustRightInd w:val="0"/>
        <w:snapToGrid w:val="0"/>
        <w:spacing w:line="360" w:lineRule="auto"/>
        <w:ind w:firstLine="420"/>
        <w:rPr>
          <w:rFonts w:hint="eastAsia" w:ascii="仿宋" w:hAnsi="仿宋" w:eastAsia="仿宋" w:cs="仿宋"/>
          <w:color w:val="auto"/>
          <w:sz w:val="24"/>
          <w:szCs w:val="24"/>
        </w:rPr>
      </w:pPr>
      <w:r>
        <w:rPr>
          <w:rFonts w:hint="eastAsia" w:ascii="仿宋" w:hAnsi="仿宋" w:eastAsia="仿宋" w:cs="仿宋"/>
          <w:color w:val="auto"/>
          <w:sz w:val="24"/>
          <w:szCs w:val="24"/>
        </w:rPr>
        <w:t>一、工程质量保修范围和内容</w:t>
      </w:r>
    </w:p>
    <w:p w14:paraId="7749C164">
      <w:pPr>
        <w:pStyle w:val="9"/>
        <w:adjustRightInd w:val="0"/>
        <w:snapToGrid w:val="0"/>
        <w:spacing w:line="360" w:lineRule="auto"/>
        <w:ind w:firstLine="420"/>
        <w:rPr>
          <w:rFonts w:hint="eastAsia" w:ascii="仿宋" w:hAnsi="仿宋" w:eastAsia="仿宋" w:cs="仿宋"/>
          <w:color w:val="auto"/>
          <w:sz w:val="24"/>
          <w:szCs w:val="24"/>
        </w:rPr>
      </w:pPr>
      <w:r>
        <w:rPr>
          <w:rFonts w:hint="eastAsia" w:ascii="仿宋" w:hAnsi="仿宋" w:eastAsia="仿宋" w:cs="仿宋"/>
          <w:color w:val="auto"/>
          <w:sz w:val="24"/>
          <w:szCs w:val="24"/>
        </w:rPr>
        <w:t>乙方在质量保修期内，按照有关法律、法规、规章的管理规定和双方约定，承担本工程质量保修责任。</w:t>
      </w:r>
    </w:p>
    <w:p w14:paraId="7FC02476">
      <w:pPr>
        <w:pStyle w:val="9"/>
        <w:adjustRightInd w:val="0"/>
        <w:snapToGrid w:val="0"/>
        <w:spacing w:line="360" w:lineRule="auto"/>
        <w:ind w:firstLine="420"/>
        <w:rPr>
          <w:rFonts w:hint="eastAsia" w:ascii="仿宋" w:hAnsi="仿宋" w:eastAsia="仿宋" w:cs="仿宋"/>
          <w:color w:val="auto"/>
          <w:sz w:val="24"/>
          <w:szCs w:val="24"/>
        </w:rPr>
      </w:pPr>
      <w:r>
        <w:rPr>
          <w:rFonts w:hint="eastAsia" w:ascii="仿宋" w:hAnsi="仿宋" w:eastAsia="仿宋" w:cs="仿宋"/>
          <w:color w:val="auto"/>
          <w:sz w:val="24"/>
          <w:szCs w:val="24"/>
        </w:rPr>
        <w:t xml:space="preserve">质量保修范围为承包人所承包项目的全部内容。 </w:t>
      </w:r>
    </w:p>
    <w:p w14:paraId="334BF49B">
      <w:pPr>
        <w:pStyle w:val="9"/>
        <w:adjustRightInd w:val="0"/>
        <w:snapToGrid w:val="0"/>
        <w:spacing w:line="360" w:lineRule="auto"/>
        <w:ind w:firstLine="420"/>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rPr>
        <w:t>二、质量保修期</w:t>
      </w:r>
    </w:p>
    <w:p w14:paraId="7D88B302">
      <w:pPr>
        <w:pStyle w:val="9"/>
        <w:adjustRightInd w:val="0"/>
        <w:snapToGrid w:val="0"/>
        <w:spacing w:line="360" w:lineRule="auto"/>
        <w:ind w:firstLine="420"/>
        <w:rPr>
          <w:rFonts w:hint="eastAsia" w:ascii="仿宋" w:hAnsi="仿宋" w:eastAsia="仿宋" w:cs="仿宋"/>
          <w:color w:val="auto"/>
          <w:sz w:val="24"/>
          <w:szCs w:val="24"/>
        </w:rPr>
      </w:pPr>
      <w:r>
        <w:rPr>
          <w:rFonts w:hint="eastAsia" w:ascii="仿宋" w:hAnsi="仿宋" w:eastAsia="仿宋" w:cs="仿宋"/>
          <w:color w:val="auto"/>
          <w:sz w:val="24"/>
          <w:szCs w:val="24"/>
        </w:rPr>
        <w:t>1、质量保修期</w:t>
      </w:r>
      <w:r>
        <w:rPr>
          <w:rFonts w:hint="eastAsia" w:ascii="仿宋" w:hAnsi="仿宋" w:eastAsia="仿宋" w:cs="仿宋"/>
          <w:spacing w:val="5"/>
          <w:sz w:val="24"/>
          <w:szCs w:val="24"/>
          <w:u w:val="none" w:color="auto"/>
          <w:lang w:val="en-US" w:eastAsia="zh-CN"/>
        </w:rPr>
        <w:t>：二年。</w:t>
      </w:r>
    </w:p>
    <w:p w14:paraId="4DB7D08B">
      <w:pPr>
        <w:pStyle w:val="9"/>
        <w:adjustRightInd w:val="0"/>
        <w:snapToGrid w:val="0"/>
        <w:spacing w:line="360" w:lineRule="auto"/>
        <w:ind w:firstLine="420"/>
        <w:rPr>
          <w:rFonts w:hint="eastAsia" w:ascii="仿宋" w:hAnsi="仿宋" w:eastAsia="仿宋" w:cs="仿宋"/>
          <w:color w:val="auto"/>
          <w:sz w:val="24"/>
          <w:szCs w:val="24"/>
        </w:rPr>
      </w:pPr>
      <w:r>
        <w:rPr>
          <w:rFonts w:hint="eastAsia" w:ascii="仿宋" w:hAnsi="仿宋" w:eastAsia="仿宋" w:cs="仿宋"/>
          <w:color w:val="auto"/>
          <w:sz w:val="24"/>
          <w:szCs w:val="24"/>
        </w:rPr>
        <w:t>2、质量保修期自工程竣工验收合格之日开始计算。</w:t>
      </w:r>
    </w:p>
    <w:p w14:paraId="56BA8BA2">
      <w:pPr>
        <w:pStyle w:val="9"/>
        <w:adjustRightInd w:val="0"/>
        <w:snapToGrid w:val="0"/>
        <w:spacing w:line="360" w:lineRule="auto"/>
        <w:ind w:firstLine="420"/>
        <w:rPr>
          <w:rFonts w:hint="eastAsia" w:ascii="仿宋" w:hAnsi="仿宋" w:eastAsia="仿宋" w:cs="仿宋"/>
          <w:color w:val="auto"/>
          <w:sz w:val="24"/>
          <w:szCs w:val="24"/>
        </w:rPr>
      </w:pPr>
      <w:r>
        <w:rPr>
          <w:rFonts w:hint="eastAsia" w:ascii="仿宋" w:hAnsi="仿宋" w:eastAsia="仿宋" w:cs="仿宋"/>
          <w:color w:val="auto"/>
          <w:sz w:val="24"/>
          <w:szCs w:val="24"/>
        </w:rPr>
        <w:t>3、其他项目保修期限约定如下：</w:t>
      </w:r>
    </w:p>
    <w:p w14:paraId="0A424B47">
      <w:pPr>
        <w:pStyle w:val="9"/>
        <w:adjustRightInd w:val="0"/>
        <w:snapToGrid w:val="0"/>
        <w:spacing w:line="360" w:lineRule="auto"/>
        <w:ind w:firstLine="420"/>
        <w:rPr>
          <w:rFonts w:hint="eastAsia" w:ascii="仿宋" w:hAnsi="仿宋" w:eastAsia="仿宋" w:cs="仿宋"/>
          <w:color w:val="auto"/>
          <w:sz w:val="24"/>
          <w:szCs w:val="24"/>
        </w:rPr>
      </w:pPr>
      <w:r>
        <w:rPr>
          <w:rFonts w:hint="eastAsia" w:ascii="仿宋" w:hAnsi="仿宋" w:eastAsia="仿宋" w:cs="仿宋"/>
          <w:color w:val="auto"/>
          <w:sz w:val="24"/>
          <w:szCs w:val="24"/>
        </w:rPr>
        <w:t>本工程施工图所包含的所有项目，质量保修期未明确的均为2年。</w:t>
      </w:r>
    </w:p>
    <w:p w14:paraId="5859D379">
      <w:pPr>
        <w:pStyle w:val="9"/>
        <w:adjustRightInd w:val="0"/>
        <w:snapToGrid w:val="0"/>
        <w:spacing w:line="360" w:lineRule="auto"/>
        <w:ind w:firstLine="420"/>
        <w:rPr>
          <w:rFonts w:hint="eastAsia" w:ascii="仿宋" w:hAnsi="仿宋" w:eastAsia="仿宋" w:cs="仿宋"/>
          <w:color w:val="auto"/>
          <w:sz w:val="24"/>
          <w:szCs w:val="24"/>
        </w:rPr>
      </w:pPr>
      <w:r>
        <w:rPr>
          <w:rFonts w:hint="eastAsia" w:ascii="仿宋" w:hAnsi="仿宋" w:eastAsia="仿宋" w:cs="仿宋"/>
          <w:color w:val="auto"/>
          <w:sz w:val="24"/>
          <w:szCs w:val="24"/>
        </w:rPr>
        <w:t>三、质量保修责任</w:t>
      </w:r>
    </w:p>
    <w:p w14:paraId="4FE3A0C3">
      <w:pPr>
        <w:pStyle w:val="9"/>
        <w:adjustRightInd w:val="0"/>
        <w:snapToGrid w:val="0"/>
        <w:spacing w:line="360" w:lineRule="auto"/>
        <w:ind w:firstLine="420"/>
        <w:rPr>
          <w:rFonts w:hint="eastAsia" w:ascii="仿宋" w:hAnsi="仿宋" w:eastAsia="仿宋" w:cs="仿宋"/>
          <w:color w:val="auto"/>
          <w:sz w:val="24"/>
          <w:szCs w:val="24"/>
        </w:rPr>
      </w:pPr>
      <w:r>
        <w:rPr>
          <w:rFonts w:hint="eastAsia" w:ascii="仿宋" w:hAnsi="仿宋" w:eastAsia="仿宋" w:cs="仿宋"/>
          <w:color w:val="auto"/>
          <w:sz w:val="24"/>
          <w:szCs w:val="24"/>
        </w:rPr>
        <w:t>1、保修期内，出现质量问题，乙方在接到甲方通知必须立即组织人员进场维修，响应时间（到现场）不得大于4小时，一般质量维修需在3天内维修完毕，严重质量问题需在接到甲方通知后3天内拿出维修方案（须经甲方认可），按维修方案进行维修。若乙方未按约定时间进场，甲方有权自行组织维修，发生的修理费用由乙方承担，并视具体情况追究乙方延误维修时间造成的直接损失。</w:t>
      </w:r>
    </w:p>
    <w:p w14:paraId="296A940B">
      <w:pPr>
        <w:pStyle w:val="9"/>
        <w:adjustRightInd w:val="0"/>
        <w:snapToGrid w:val="0"/>
        <w:spacing w:line="360" w:lineRule="auto"/>
        <w:ind w:firstLine="420"/>
        <w:rPr>
          <w:rFonts w:hint="eastAsia" w:ascii="仿宋" w:hAnsi="仿宋" w:eastAsia="仿宋" w:cs="仿宋"/>
          <w:color w:val="auto"/>
          <w:sz w:val="24"/>
          <w:szCs w:val="24"/>
        </w:rPr>
      </w:pPr>
      <w:r>
        <w:rPr>
          <w:rFonts w:hint="eastAsia" w:ascii="仿宋" w:hAnsi="仿宋" w:eastAsia="仿宋" w:cs="仿宋"/>
          <w:color w:val="auto"/>
          <w:sz w:val="24"/>
          <w:szCs w:val="24"/>
        </w:rPr>
        <w:t>2、乙方承诺专设24小时值班电话，提供全面及时的电话技术支持服务。</w:t>
      </w:r>
    </w:p>
    <w:p w14:paraId="72BCC1BE">
      <w:pPr>
        <w:pStyle w:val="9"/>
        <w:adjustRightInd w:val="0"/>
        <w:snapToGrid w:val="0"/>
        <w:spacing w:line="360" w:lineRule="auto"/>
        <w:ind w:firstLine="420"/>
        <w:rPr>
          <w:rFonts w:hint="eastAsia" w:ascii="仿宋" w:hAnsi="仿宋" w:eastAsia="仿宋" w:cs="仿宋"/>
          <w:color w:val="auto"/>
          <w:sz w:val="24"/>
          <w:szCs w:val="24"/>
        </w:rPr>
      </w:pPr>
      <w:r>
        <w:rPr>
          <w:rFonts w:hint="eastAsia" w:ascii="仿宋" w:hAnsi="仿宋" w:eastAsia="仿宋" w:cs="仿宋"/>
          <w:color w:val="auto"/>
          <w:sz w:val="24"/>
          <w:szCs w:val="24"/>
        </w:rPr>
        <w:t>3、质量维修完成后，由甲方组织验收，经甲方签字确认满意后方可视为验收合格及完成本次维修工作。在完成维修后3天内，乙方必须提供一式两份报告给甲方，包括故障原因，解决措施，完成修理所费时间及恢复正常运行日期。</w:t>
      </w:r>
    </w:p>
    <w:p w14:paraId="26BD7313">
      <w:pPr>
        <w:pStyle w:val="9"/>
        <w:adjustRightInd w:val="0"/>
        <w:snapToGrid w:val="0"/>
        <w:spacing w:line="360" w:lineRule="auto"/>
        <w:ind w:firstLine="420"/>
        <w:rPr>
          <w:rFonts w:hint="eastAsia" w:ascii="仿宋" w:hAnsi="仿宋" w:eastAsia="仿宋" w:cs="仿宋"/>
          <w:color w:val="auto"/>
          <w:sz w:val="24"/>
          <w:szCs w:val="24"/>
        </w:rPr>
      </w:pPr>
      <w:r>
        <w:rPr>
          <w:rFonts w:hint="eastAsia" w:ascii="仿宋" w:hAnsi="仿宋" w:eastAsia="仿宋" w:cs="仿宋"/>
          <w:color w:val="auto"/>
          <w:sz w:val="24"/>
          <w:szCs w:val="24"/>
        </w:rPr>
        <w:t>4、乙方承诺在质量保修期结束时，由专业工程师对本项目进行一次全面的排查，发现由质量缺陷造成的任何故障由乙方负责自费解决并必须得到甲方的同意。</w:t>
      </w:r>
    </w:p>
    <w:p w14:paraId="27A0B3B6">
      <w:pPr>
        <w:pStyle w:val="9"/>
        <w:adjustRightInd w:val="0"/>
        <w:snapToGrid w:val="0"/>
        <w:spacing w:line="360" w:lineRule="auto"/>
        <w:ind w:firstLine="420"/>
        <w:rPr>
          <w:rFonts w:hint="eastAsia" w:ascii="仿宋" w:hAnsi="仿宋" w:eastAsia="仿宋" w:cs="仿宋"/>
          <w:color w:val="auto"/>
          <w:sz w:val="24"/>
          <w:szCs w:val="24"/>
        </w:rPr>
      </w:pPr>
      <w:r>
        <w:rPr>
          <w:rFonts w:hint="eastAsia" w:ascii="仿宋" w:hAnsi="仿宋" w:eastAsia="仿宋" w:cs="仿宋"/>
          <w:color w:val="auto"/>
          <w:sz w:val="24"/>
          <w:szCs w:val="24"/>
        </w:rPr>
        <w:t>四、保修费用</w:t>
      </w:r>
    </w:p>
    <w:p w14:paraId="390E05AD">
      <w:pPr>
        <w:pStyle w:val="9"/>
        <w:adjustRightInd w:val="0"/>
        <w:snapToGrid w:val="0"/>
        <w:spacing w:line="360" w:lineRule="auto"/>
        <w:ind w:firstLine="420"/>
        <w:rPr>
          <w:rFonts w:hint="eastAsia" w:ascii="仿宋" w:hAnsi="仿宋" w:eastAsia="仿宋" w:cs="仿宋"/>
          <w:color w:val="auto"/>
          <w:sz w:val="24"/>
          <w:szCs w:val="24"/>
        </w:rPr>
      </w:pPr>
      <w:r>
        <w:rPr>
          <w:rFonts w:hint="eastAsia" w:ascii="仿宋" w:hAnsi="仿宋" w:eastAsia="仿宋" w:cs="仿宋"/>
          <w:color w:val="auto"/>
          <w:sz w:val="24"/>
          <w:szCs w:val="24"/>
        </w:rPr>
        <w:t>属于质量保修范围内的维修费用由乙方承担。</w:t>
      </w:r>
    </w:p>
    <w:p w14:paraId="5CB80F73">
      <w:pPr>
        <w:pStyle w:val="9"/>
        <w:adjustRightInd w:val="0"/>
        <w:snapToGrid w:val="0"/>
        <w:spacing w:line="360" w:lineRule="auto"/>
        <w:ind w:firstLine="420"/>
        <w:rPr>
          <w:rFonts w:hint="eastAsia" w:ascii="仿宋" w:hAnsi="仿宋" w:eastAsia="仿宋" w:cs="仿宋"/>
          <w:color w:val="auto"/>
          <w:sz w:val="24"/>
          <w:szCs w:val="24"/>
        </w:rPr>
      </w:pPr>
      <w:r>
        <w:rPr>
          <w:rFonts w:hint="eastAsia" w:ascii="仿宋" w:hAnsi="仿宋" w:eastAsia="仿宋" w:cs="仿宋"/>
          <w:color w:val="auto"/>
          <w:sz w:val="24"/>
          <w:szCs w:val="24"/>
        </w:rPr>
        <w:t>五、其他</w:t>
      </w:r>
    </w:p>
    <w:p w14:paraId="4E9DCAB8">
      <w:pPr>
        <w:pStyle w:val="9"/>
        <w:adjustRightInd w:val="0"/>
        <w:snapToGrid w:val="0"/>
        <w:spacing w:line="360" w:lineRule="auto"/>
        <w:ind w:firstLine="420"/>
        <w:rPr>
          <w:rFonts w:hint="eastAsia" w:ascii="仿宋" w:hAnsi="仿宋" w:eastAsia="仿宋" w:cs="仿宋"/>
          <w:color w:val="auto"/>
          <w:sz w:val="24"/>
          <w:szCs w:val="24"/>
        </w:rPr>
      </w:pPr>
      <w:r>
        <w:rPr>
          <w:rFonts w:hint="eastAsia" w:ascii="仿宋" w:hAnsi="仿宋" w:eastAsia="仿宋" w:cs="仿宋"/>
          <w:color w:val="auto"/>
          <w:sz w:val="24"/>
          <w:szCs w:val="24"/>
        </w:rPr>
        <w:t>双方约定的其他工程质量保修事项：</w:t>
      </w:r>
    </w:p>
    <w:p w14:paraId="10BEEC35">
      <w:pPr>
        <w:pStyle w:val="9"/>
        <w:adjustRightInd w:val="0"/>
        <w:snapToGrid w:val="0"/>
        <w:spacing w:line="360" w:lineRule="auto"/>
        <w:ind w:firstLine="420"/>
        <w:rPr>
          <w:rFonts w:hint="eastAsia" w:ascii="仿宋" w:hAnsi="仿宋" w:eastAsia="仿宋" w:cs="仿宋"/>
          <w:b/>
          <w:color w:val="auto"/>
          <w:sz w:val="24"/>
          <w:szCs w:val="24"/>
          <w:u w:val="single"/>
        </w:rPr>
      </w:pPr>
      <w:r>
        <w:rPr>
          <w:rFonts w:hint="eastAsia" w:ascii="仿宋" w:hAnsi="仿宋" w:eastAsia="仿宋" w:cs="仿宋"/>
          <w:b/>
          <w:color w:val="auto"/>
          <w:sz w:val="24"/>
          <w:szCs w:val="24"/>
          <w:u w:val="single"/>
        </w:rPr>
        <w:t>若发生工程质量问题，由承包人负责。</w:t>
      </w:r>
    </w:p>
    <w:p w14:paraId="5FC6AE91">
      <w:pPr>
        <w:pStyle w:val="9"/>
        <w:adjustRightInd w:val="0"/>
        <w:snapToGrid w:val="0"/>
        <w:spacing w:line="360" w:lineRule="auto"/>
        <w:ind w:firstLine="420"/>
        <w:rPr>
          <w:rFonts w:hint="eastAsia" w:ascii="仿宋" w:hAnsi="仿宋" w:eastAsia="仿宋" w:cs="仿宋"/>
          <w:color w:val="auto"/>
          <w:sz w:val="24"/>
          <w:szCs w:val="24"/>
        </w:rPr>
      </w:pPr>
      <w:r>
        <w:rPr>
          <w:rFonts w:hint="eastAsia" w:ascii="仿宋" w:hAnsi="仿宋" w:eastAsia="仿宋" w:cs="仿宋"/>
          <w:color w:val="auto"/>
          <w:sz w:val="24"/>
          <w:szCs w:val="24"/>
        </w:rPr>
        <w:t xml:space="preserve">甲方在保修期内发现质量问题并通知乙方，乙方应及时派专业人员进行维修，如乙方未及时派专业人员进行维修，甲方有权请其它人进行维修，由此产生的费用将由乙方承担（或甲方从乙方的质量保证金中扣除），同时乙方将承担因维修延误给甲方造成的一切损失，如乙方不予配合，甲方有权上报财政部门予以处罚。   </w:t>
      </w:r>
    </w:p>
    <w:p w14:paraId="04E14C59">
      <w:pPr>
        <w:pStyle w:val="9"/>
        <w:adjustRightInd w:val="0"/>
        <w:snapToGrid w:val="0"/>
        <w:spacing w:line="360" w:lineRule="auto"/>
        <w:ind w:firstLine="420"/>
        <w:rPr>
          <w:rFonts w:hint="eastAsia" w:ascii="仿宋" w:hAnsi="仿宋" w:eastAsia="仿宋" w:cs="仿宋"/>
          <w:color w:val="auto"/>
          <w:sz w:val="24"/>
          <w:szCs w:val="24"/>
        </w:rPr>
      </w:pPr>
      <w:r>
        <w:rPr>
          <w:rFonts w:hint="eastAsia" w:ascii="仿宋" w:hAnsi="仿宋" w:eastAsia="仿宋" w:cs="仿宋"/>
          <w:color w:val="auto"/>
          <w:sz w:val="24"/>
          <w:szCs w:val="24"/>
        </w:rPr>
        <w:t xml:space="preserve">本工程质量保修书，由甲、乙双方在签订施工合同前签署，作为施工合同附件，其有效期限至保修期满。 </w:t>
      </w:r>
    </w:p>
    <w:p w14:paraId="6DA13620">
      <w:pPr>
        <w:widowControl/>
        <w:spacing w:line="360" w:lineRule="auto"/>
        <w:ind w:firstLine="420"/>
        <w:jc w:val="left"/>
        <w:rPr>
          <w:rFonts w:hint="eastAsia" w:ascii="仿宋" w:hAnsi="仿宋" w:eastAsia="仿宋" w:cs="仿宋"/>
          <w:color w:val="auto"/>
          <w:sz w:val="24"/>
          <w:szCs w:val="24"/>
        </w:rPr>
      </w:pPr>
    </w:p>
    <w:p w14:paraId="7A1893A8">
      <w:pPr>
        <w:pStyle w:val="35"/>
        <w:spacing w:line="360" w:lineRule="auto"/>
        <w:ind w:left="0" w:right="720"/>
        <w:rPr>
          <w:rFonts w:hint="eastAsia" w:ascii="仿宋" w:hAnsi="仿宋" w:eastAsia="仿宋" w:cs="仿宋"/>
          <w:color w:val="auto"/>
          <w:sz w:val="24"/>
          <w:szCs w:val="24"/>
        </w:rPr>
      </w:pPr>
      <w:r>
        <w:rPr>
          <w:rFonts w:hint="eastAsia" w:ascii="仿宋" w:hAnsi="仿宋" w:eastAsia="仿宋" w:cs="仿宋"/>
          <w:color w:val="auto"/>
          <w:sz w:val="24"/>
          <w:szCs w:val="24"/>
        </w:rPr>
        <w:t>发包人（公章）：</w:t>
      </w:r>
      <w:r>
        <w:rPr>
          <w:rFonts w:hint="eastAsia" w:ascii="仿宋" w:hAnsi="仿宋" w:eastAsia="仿宋" w:cs="仿宋"/>
          <w:color w:val="auto"/>
          <w:sz w:val="24"/>
          <w:szCs w:val="24"/>
          <w:u w:val="single"/>
        </w:rPr>
        <w:t xml:space="preserve">　浙江传媒学院   </w:t>
      </w:r>
      <w:r>
        <w:rPr>
          <w:rFonts w:hint="eastAsia" w:ascii="仿宋" w:hAnsi="仿宋" w:eastAsia="仿宋" w:cs="仿宋"/>
          <w:color w:val="auto"/>
          <w:sz w:val="24"/>
          <w:szCs w:val="24"/>
        </w:rPr>
        <w:t xml:space="preserve">    承包人（公章）：</w:t>
      </w:r>
      <w:r>
        <w:rPr>
          <w:rFonts w:hint="eastAsia" w:ascii="仿宋" w:hAnsi="仿宋" w:eastAsia="仿宋" w:cs="仿宋"/>
          <w:color w:val="auto"/>
          <w:sz w:val="24"/>
          <w:szCs w:val="24"/>
          <w:u w:val="single"/>
        </w:rPr>
        <w:t xml:space="preserve">                     </w:t>
      </w:r>
    </w:p>
    <w:p w14:paraId="05B1C002">
      <w:pPr>
        <w:autoSpaceDE w:val="0"/>
        <w:autoSpaceDN w:val="0"/>
        <w:adjustRightInd w:val="0"/>
        <w:spacing w:line="360" w:lineRule="auto"/>
        <w:jc w:val="left"/>
        <w:rPr>
          <w:rFonts w:hint="eastAsia" w:ascii="仿宋" w:hAnsi="仿宋" w:eastAsia="仿宋" w:cs="仿宋"/>
          <w:color w:val="auto"/>
          <w:sz w:val="24"/>
          <w:szCs w:val="24"/>
        </w:rPr>
      </w:pPr>
    </w:p>
    <w:p w14:paraId="37972F0F">
      <w:pPr>
        <w:autoSpaceDE w:val="0"/>
        <w:autoSpaceDN w:val="0"/>
        <w:adjustRightInd w:val="0"/>
        <w:spacing w:line="360" w:lineRule="auto"/>
        <w:jc w:val="left"/>
        <w:rPr>
          <w:rFonts w:hint="eastAsia" w:ascii="仿宋" w:hAnsi="仿宋" w:eastAsia="仿宋" w:cs="仿宋"/>
          <w:color w:val="auto"/>
          <w:sz w:val="24"/>
          <w:szCs w:val="24"/>
        </w:rPr>
      </w:pPr>
      <w:r>
        <w:rPr>
          <w:rFonts w:hint="eastAsia" w:ascii="仿宋" w:hAnsi="仿宋" w:eastAsia="仿宋" w:cs="仿宋"/>
          <w:color w:val="auto"/>
          <w:sz w:val="24"/>
          <w:szCs w:val="24"/>
        </w:rPr>
        <w:t xml:space="preserve">法定代表人或                         法定代表人或                                 </w:t>
      </w:r>
    </w:p>
    <w:p w14:paraId="1C72C6A1">
      <w:pPr>
        <w:autoSpaceDE w:val="0"/>
        <w:autoSpaceDN w:val="0"/>
        <w:adjustRightInd w:val="0"/>
        <w:spacing w:line="360" w:lineRule="auto"/>
        <w:jc w:val="left"/>
        <w:rPr>
          <w:rFonts w:hint="eastAsia" w:ascii="仿宋" w:hAnsi="仿宋" w:eastAsia="仿宋" w:cs="仿宋"/>
          <w:color w:val="auto"/>
          <w:sz w:val="24"/>
          <w:szCs w:val="24"/>
        </w:rPr>
      </w:pPr>
      <w:r>
        <w:rPr>
          <w:rFonts w:hint="eastAsia" w:ascii="仿宋" w:hAnsi="仿宋" w:eastAsia="仿宋" w:cs="仿宋"/>
          <w:color w:val="auto"/>
          <w:sz w:val="24"/>
          <w:szCs w:val="24"/>
        </w:rPr>
        <w:t>其委托代理人：                       其委托代理人：</w:t>
      </w:r>
    </w:p>
    <w:p w14:paraId="07353FB5">
      <w:pPr>
        <w:autoSpaceDE w:val="0"/>
        <w:autoSpaceDN w:val="0"/>
        <w:adjustRightInd w:val="0"/>
        <w:spacing w:line="266" w:lineRule="exact"/>
        <w:jc w:val="left"/>
        <w:rPr>
          <w:rFonts w:ascii="宋体" w:hAnsi="宋体"/>
          <w:color w:val="FF0000"/>
          <w:sz w:val="24"/>
          <w:szCs w:val="24"/>
        </w:rPr>
      </w:pPr>
    </w:p>
    <w:p w14:paraId="038E83F6">
      <w:pPr>
        <w:autoSpaceDE w:val="0"/>
        <w:autoSpaceDN w:val="0"/>
        <w:adjustRightInd w:val="0"/>
        <w:spacing w:line="266" w:lineRule="exact"/>
        <w:jc w:val="left"/>
        <w:rPr>
          <w:rFonts w:ascii="宋体" w:hAnsi="宋体"/>
          <w:color w:val="FF0000"/>
          <w:sz w:val="24"/>
          <w:szCs w:val="24"/>
        </w:rPr>
      </w:pPr>
    </w:p>
    <w:p w14:paraId="297FE147">
      <w:pPr>
        <w:autoSpaceDE w:val="0"/>
        <w:autoSpaceDN w:val="0"/>
        <w:adjustRightInd w:val="0"/>
        <w:spacing w:line="266" w:lineRule="exact"/>
        <w:jc w:val="left"/>
        <w:rPr>
          <w:rFonts w:ascii="宋体" w:hAnsi="宋体"/>
          <w:color w:val="FF0000"/>
          <w:sz w:val="24"/>
          <w:szCs w:val="24"/>
        </w:rPr>
      </w:pPr>
    </w:p>
    <w:p w14:paraId="7D4E4DD0">
      <w:pPr>
        <w:autoSpaceDE w:val="0"/>
        <w:autoSpaceDN w:val="0"/>
        <w:adjustRightInd w:val="0"/>
        <w:spacing w:line="266" w:lineRule="exact"/>
        <w:jc w:val="left"/>
        <w:rPr>
          <w:rFonts w:ascii="宋体" w:hAnsi="宋体"/>
          <w:color w:val="FF0000"/>
          <w:sz w:val="24"/>
          <w:szCs w:val="24"/>
        </w:rPr>
      </w:pPr>
    </w:p>
    <w:p w14:paraId="32628442">
      <w:pPr>
        <w:pStyle w:val="9"/>
        <w:spacing w:line="440" w:lineRule="exact"/>
        <w:rPr>
          <w:color w:val="FF0000"/>
        </w:rPr>
      </w:pPr>
      <w:r>
        <w:rPr>
          <w:color w:val="FF0000"/>
        </w:rPr>
        <w:br w:type="page"/>
      </w:r>
    </w:p>
    <w:p w14:paraId="0B4ABDAA">
      <w:pPr>
        <w:pStyle w:val="9"/>
        <w:spacing w:line="440" w:lineRule="exact"/>
        <w:rPr>
          <w:color w:val="FF0000"/>
        </w:rPr>
      </w:pPr>
    </w:p>
    <w:p w14:paraId="1161E9C5">
      <w:pPr>
        <w:pStyle w:val="9"/>
        <w:spacing w:line="440" w:lineRule="exact"/>
        <w:rPr>
          <w:rFonts w:hint="eastAsia" w:ascii="仿宋" w:hAnsi="仿宋" w:eastAsia="仿宋" w:cs="仿宋"/>
          <w:b/>
          <w:bCs/>
          <w:color w:val="auto"/>
          <w:sz w:val="24"/>
          <w:szCs w:val="24"/>
        </w:rPr>
      </w:pPr>
      <w:r>
        <w:rPr>
          <w:rFonts w:hint="eastAsia" w:ascii="仿宋" w:hAnsi="仿宋" w:eastAsia="仿宋" w:cs="仿宋"/>
          <w:b/>
          <w:bCs/>
          <w:color w:val="auto"/>
          <w:sz w:val="24"/>
          <w:szCs w:val="24"/>
        </w:rPr>
        <w:t xml:space="preserve">附件2： </w:t>
      </w:r>
    </w:p>
    <w:p w14:paraId="47C5C073">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廉政协议书</w:t>
      </w:r>
    </w:p>
    <w:p w14:paraId="7736B116">
      <w:pPr>
        <w:rPr>
          <w:rFonts w:hint="eastAsia" w:ascii="仿宋" w:hAnsi="仿宋" w:eastAsia="仿宋" w:cs="仿宋"/>
          <w:color w:val="auto"/>
          <w:sz w:val="24"/>
          <w:szCs w:val="24"/>
        </w:rPr>
      </w:pPr>
    </w:p>
    <w:p w14:paraId="2629C71D">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建设单位（甲方）：</w:t>
      </w:r>
      <w:r>
        <w:rPr>
          <w:rFonts w:hint="eastAsia" w:ascii="仿宋" w:hAnsi="仿宋" w:eastAsia="仿宋" w:cs="仿宋"/>
          <w:color w:val="auto"/>
          <w:sz w:val="24"/>
          <w:szCs w:val="24"/>
          <w:u w:val="single"/>
        </w:rPr>
        <w:t xml:space="preserve">  浙江传媒学院            </w:t>
      </w:r>
    </w:p>
    <w:p w14:paraId="1D218AE6">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施工单位（乙方）：</w:t>
      </w:r>
      <w:r>
        <w:rPr>
          <w:rFonts w:hint="eastAsia" w:ascii="仿宋" w:hAnsi="仿宋" w:eastAsia="仿宋" w:cs="仿宋"/>
          <w:color w:val="auto"/>
          <w:sz w:val="24"/>
          <w:szCs w:val="24"/>
          <w:u w:val="single"/>
        </w:rPr>
        <w:t xml:space="preserve">                         </w:t>
      </w:r>
    </w:p>
    <w:p w14:paraId="5A0D23B9">
      <w:pPr>
        <w:spacing w:line="360" w:lineRule="auto"/>
        <w:ind w:firstLine="480" w:firstLineChars="200"/>
        <w:rPr>
          <w:rFonts w:hint="eastAsia" w:ascii="仿宋" w:hAnsi="仿宋" w:eastAsia="仿宋" w:cs="仿宋"/>
          <w:color w:val="auto"/>
          <w:sz w:val="24"/>
          <w:szCs w:val="24"/>
        </w:rPr>
      </w:pPr>
    </w:p>
    <w:p w14:paraId="3CFA6C96">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为加强工程建设中的廉政建设，规范工程建设项目甲乙双方的各项活动，防止发生各种谋取不正当利益的违法违纪行为，保护国家、集体和当事人的合法权益，根据国家有关工程建设的法律法规和廉政建设责任制规定，特订立本廉政协议书。</w:t>
      </w:r>
    </w:p>
    <w:p w14:paraId="16577492">
      <w:pPr>
        <w:spacing w:line="360" w:lineRule="auto"/>
        <w:rPr>
          <w:rFonts w:hint="eastAsia" w:ascii="仿宋" w:hAnsi="仿宋" w:eastAsia="仿宋" w:cs="仿宋"/>
          <w:b/>
          <w:color w:val="auto"/>
          <w:sz w:val="24"/>
          <w:szCs w:val="24"/>
        </w:rPr>
      </w:pPr>
      <w:r>
        <w:rPr>
          <w:rFonts w:hint="eastAsia" w:ascii="仿宋" w:hAnsi="仿宋" w:eastAsia="仿宋" w:cs="仿宋"/>
          <w:b/>
          <w:color w:val="auto"/>
          <w:sz w:val="24"/>
          <w:szCs w:val="24"/>
        </w:rPr>
        <w:t>第一条　甲乙双方的责任</w:t>
      </w:r>
    </w:p>
    <w:p w14:paraId="45689D79">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（一）应严格遵守国家关于市场准入、项目招标投标、工程建设、施工安装和市场活动等有关法律、法规，相关政策，以及廉政建设的各项规定。</w:t>
      </w:r>
    </w:p>
    <w:p w14:paraId="6447A146">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（二）严格执行建设工程项目施工合同文件，自觉履行合同的约定。</w:t>
      </w:r>
    </w:p>
    <w:p w14:paraId="0FB46A26">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（三）工程建设的业务活动必须坚持公平、公正、公开、诚信、透明的原则（除法律法规另有规定者外），不得为获取不正当的利益而损害国家、集体和对方利益；不得违反工程建设管理、施工安装的规章制度。</w:t>
      </w:r>
    </w:p>
    <w:p w14:paraId="53BD6015">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（四）发现对方在工程建设业务活动中有违规、违纪、违法行为的，应及时纠正对方，情节严重的，应向其上级主管部门或院校纪检监察、司法等有关机关举报。</w:t>
      </w:r>
    </w:p>
    <w:p w14:paraId="19E58AB8">
      <w:pPr>
        <w:spacing w:line="360" w:lineRule="auto"/>
        <w:rPr>
          <w:rFonts w:hint="eastAsia" w:ascii="仿宋" w:hAnsi="仿宋" w:eastAsia="仿宋" w:cs="仿宋"/>
          <w:b/>
          <w:color w:val="auto"/>
          <w:sz w:val="24"/>
          <w:szCs w:val="24"/>
        </w:rPr>
      </w:pPr>
      <w:r>
        <w:rPr>
          <w:rFonts w:hint="eastAsia" w:ascii="仿宋" w:hAnsi="仿宋" w:eastAsia="仿宋" w:cs="仿宋"/>
          <w:b/>
          <w:color w:val="auto"/>
          <w:sz w:val="24"/>
          <w:szCs w:val="24"/>
        </w:rPr>
        <w:t>第二条　甲方的责任</w:t>
      </w:r>
    </w:p>
    <w:p w14:paraId="3DA07C6D">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甲方的领导和从事该工程建设项目的管理部门及工作人员，在工程建设业务活动的事前、事中、事后应遵守以下规定：</w:t>
      </w:r>
    </w:p>
    <w:p w14:paraId="228D12C4">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（一）不准向乙方和相关单位索要或接受回扣、礼金、有价证券、贵重物品和好处费、感谢费等。</w:t>
      </w:r>
    </w:p>
    <w:p w14:paraId="22A457EC">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（二）不准在乙方和相关单位报销任何应由甲方或个人支付的费用。</w:t>
      </w:r>
    </w:p>
    <w:p w14:paraId="2C536631">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（三）不准要求、暗示和接受乙方和相关单位为个人装修住房、婚丧嫁娶、配偶子女的工作安排以及出国（境）、旅游等提供方便。</w:t>
      </w:r>
    </w:p>
    <w:p w14:paraId="7D9FE2DD">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（四）不准参加有可能影响公正执行公务的乙方和相关单位的宴请和健身、娱乐等活动。</w:t>
      </w:r>
    </w:p>
    <w:p w14:paraId="033ED2CE">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五）不准向乙方推介或为配偶、子女、亲属参与同甲方项目工程施工合同有关的设备、材料、工程分包、劳务等经济活动。不得以任何理由向乙方和相关单位推荐分包单位和要求乙方购买项目工程施工合同规定以外的材料、设备等。</w:t>
      </w:r>
    </w:p>
    <w:p w14:paraId="2C0239CE">
      <w:pPr>
        <w:spacing w:line="360" w:lineRule="auto"/>
        <w:rPr>
          <w:rFonts w:hint="eastAsia" w:ascii="仿宋" w:hAnsi="仿宋" w:eastAsia="仿宋" w:cs="仿宋"/>
          <w:b/>
          <w:color w:val="auto"/>
          <w:sz w:val="24"/>
          <w:szCs w:val="24"/>
        </w:rPr>
      </w:pPr>
      <w:r>
        <w:rPr>
          <w:rFonts w:hint="eastAsia" w:ascii="仿宋" w:hAnsi="仿宋" w:eastAsia="仿宋" w:cs="仿宋"/>
          <w:b/>
          <w:color w:val="auto"/>
          <w:sz w:val="24"/>
          <w:szCs w:val="24"/>
        </w:rPr>
        <w:t>第三条　乙方的责任</w:t>
      </w:r>
    </w:p>
    <w:p w14:paraId="6A3122F7">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应与甲方保持正常的业务交往，按照有关法律法规和程序开展业务工作，严格执行工程建设的有关方针、政策，尤其是有关建筑施工安装的强制性标准和规范，并遵守以下规定：</w:t>
      </w:r>
    </w:p>
    <w:p w14:paraId="5A4E1B1B">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（一）不准以任何理由向甲方、相关单位及其工作人员赠送礼金、有价证券、贵重物品和回扣、好处费、感谢费等。</w:t>
      </w:r>
    </w:p>
    <w:p w14:paraId="3F66FD5C">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（二）不准以任何理由为甲方和相关单位报销应由对方或个人支付的费用。</w:t>
      </w:r>
    </w:p>
    <w:p w14:paraId="2D2C66EB">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（三）不准接受或暗示为甲方、相关单位或个人装修住房、婚丧嫁娶、配偶子女的工作安排以及出国（境）、旅游等提供方便。</w:t>
      </w:r>
    </w:p>
    <w:p w14:paraId="57B2CE81">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（四）不准以任何理由为甲方、相关单位或个人组织有可能影响公正执行公务的宴请、健身、娱乐等活动。</w:t>
      </w:r>
    </w:p>
    <w:p w14:paraId="6739347D">
      <w:pPr>
        <w:spacing w:line="360" w:lineRule="auto"/>
        <w:rPr>
          <w:rFonts w:hint="eastAsia" w:ascii="仿宋" w:hAnsi="仿宋" w:eastAsia="仿宋" w:cs="仿宋"/>
          <w:b/>
          <w:color w:val="auto"/>
          <w:sz w:val="24"/>
          <w:szCs w:val="24"/>
        </w:rPr>
      </w:pPr>
      <w:r>
        <w:rPr>
          <w:rFonts w:hint="eastAsia" w:ascii="仿宋" w:hAnsi="仿宋" w:eastAsia="仿宋" w:cs="仿宋"/>
          <w:b/>
          <w:color w:val="auto"/>
          <w:sz w:val="24"/>
          <w:szCs w:val="24"/>
        </w:rPr>
        <w:t>第四条　违约责任</w:t>
      </w:r>
    </w:p>
    <w:p w14:paraId="73385FB6">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（一）甲方及其工作人员有违反本协议书第一、二条责任行为的，按照管理权限，依据有关法律法规和规定，给予党纪、政纪处分或组织处理；涉嫌犯罪的，移交司法机关追究刑事责任。</w:t>
      </w:r>
    </w:p>
    <w:p w14:paraId="4DC6D33F">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（二）乙方及其工作人员有违反本协议书第一、三条责任行为的，按照管理权限，依据有关法律法规和规定，给予党纪、政纪处分或组织处理；涉嫌犯罪的，移交司法机关追究刑事责任。 </w:t>
      </w:r>
    </w:p>
    <w:p w14:paraId="6514A362">
      <w:pPr>
        <w:spacing w:line="360" w:lineRule="auto"/>
        <w:rPr>
          <w:rFonts w:hint="eastAsia" w:ascii="仿宋" w:hAnsi="仿宋" w:eastAsia="仿宋" w:cs="仿宋"/>
          <w:color w:val="auto"/>
          <w:sz w:val="24"/>
          <w:szCs w:val="24"/>
        </w:rPr>
      </w:pPr>
      <w:r>
        <w:rPr>
          <w:rFonts w:hint="eastAsia" w:ascii="仿宋" w:hAnsi="仿宋" w:eastAsia="仿宋" w:cs="仿宋"/>
          <w:b/>
          <w:color w:val="auto"/>
          <w:sz w:val="24"/>
          <w:szCs w:val="24"/>
        </w:rPr>
        <w:t>第五条　本协议书作为工程建设施工合同的附件，与工程建设施工合同具有同等法律效力。经双方签署后立即生效。</w:t>
      </w:r>
    </w:p>
    <w:p w14:paraId="6287B6AF">
      <w:pPr>
        <w:spacing w:line="360" w:lineRule="auto"/>
        <w:rPr>
          <w:rFonts w:hint="eastAsia" w:ascii="仿宋" w:hAnsi="仿宋" w:eastAsia="仿宋" w:cs="仿宋"/>
          <w:b/>
          <w:color w:val="auto"/>
          <w:sz w:val="24"/>
          <w:szCs w:val="24"/>
        </w:rPr>
      </w:pPr>
      <w:r>
        <w:rPr>
          <w:rFonts w:hint="eastAsia" w:ascii="仿宋" w:hAnsi="仿宋" w:eastAsia="仿宋" w:cs="仿宋"/>
          <w:b/>
          <w:color w:val="auto"/>
          <w:sz w:val="24"/>
          <w:szCs w:val="24"/>
        </w:rPr>
        <w:t>第六条　本协议书的有效期为双方签署之日起至该工程项目竣工验收合格时止。</w:t>
      </w:r>
    </w:p>
    <w:p w14:paraId="4A15F56C">
      <w:pPr>
        <w:rPr>
          <w:rFonts w:hint="eastAsia" w:ascii="仿宋" w:hAnsi="仿宋" w:eastAsia="仿宋" w:cs="仿宋"/>
          <w:color w:val="auto"/>
          <w:sz w:val="24"/>
          <w:szCs w:val="24"/>
        </w:rPr>
      </w:pPr>
    </w:p>
    <w:p w14:paraId="3BCBE368">
      <w:pPr>
        <w:rPr>
          <w:rFonts w:hint="eastAsia" w:ascii="仿宋" w:hAnsi="仿宋" w:eastAsia="仿宋" w:cs="仿宋"/>
          <w:color w:val="auto"/>
          <w:sz w:val="24"/>
          <w:szCs w:val="24"/>
        </w:rPr>
      </w:pPr>
    </w:p>
    <w:p w14:paraId="3F8D0201">
      <w:pPr>
        <w:rPr>
          <w:rFonts w:hint="eastAsia" w:ascii="仿宋" w:hAnsi="仿宋" w:eastAsia="仿宋" w:cs="仿宋"/>
          <w:color w:val="auto"/>
          <w:sz w:val="24"/>
          <w:szCs w:val="24"/>
        </w:rPr>
      </w:pPr>
      <w:r>
        <w:rPr>
          <w:rFonts w:hint="eastAsia" w:ascii="仿宋" w:hAnsi="仿宋" w:eastAsia="仿宋" w:cs="仿宋"/>
          <w:color w:val="auto"/>
          <w:sz w:val="24"/>
          <w:szCs w:val="24"/>
        </w:rPr>
        <w:t xml:space="preserve"> </w:t>
      </w:r>
    </w:p>
    <w:p w14:paraId="58D7567B">
      <w:pPr>
        <w:rPr>
          <w:rFonts w:hint="eastAsia" w:ascii="仿宋" w:hAnsi="仿宋" w:eastAsia="仿宋" w:cs="仿宋"/>
          <w:color w:val="auto"/>
          <w:sz w:val="24"/>
          <w:szCs w:val="24"/>
        </w:rPr>
      </w:pPr>
      <w:r>
        <w:rPr>
          <w:rFonts w:hint="eastAsia" w:ascii="仿宋" w:hAnsi="仿宋" w:eastAsia="仿宋" w:cs="仿宋"/>
          <w:color w:val="auto"/>
          <w:sz w:val="24"/>
          <w:szCs w:val="24"/>
        </w:rPr>
        <w:t>甲方单位：（盖章）                                乙方单位：（盖章）</w:t>
      </w:r>
    </w:p>
    <w:p w14:paraId="6530A2A8">
      <w:pPr>
        <w:rPr>
          <w:rFonts w:hint="eastAsia" w:ascii="仿宋" w:hAnsi="仿宋" w:eastAsia="仿宋" w:cs="仿宋"/>
          <w:color w:val="auto"/>
          <w:sz w:val="24"/>
          <w:szCs w:val="24"/>
        </w:rPr>
      </w:pPr>
    </w:p>
    <w:p w14:paraId="03486CCE">
      <w:pPr>
        <w:rPr>
          <w:rFonts w:hint="eastAsia" w:ascii="仿宋" w:hAnsi="仿宋" w:eastAsia="仿宋" w:cs="仿宋"/>
          <w:color w:val="auto"/>
          <w:sz w:val="24"/>
          <w:szCs w:val="24"/>
        </w:rPr>
      </w:pPr>
    </w:p>
    <w:p w14:paraId="2B0A2B4C">
      <w:pPr>
        <w:rPr>
          <w:rFonts w:hint="eastAsia" w:ascii="仿宋" w:hAnsi="仿宋" w:eastAsia="仿宋" w:cs="仿宋"/>
          <w:color w:val="auto"/>
          <w:sz w:val="24"/>
          <w:szCs w:val="24"/>
        </w:rPr>
      </w:pPr>
    </w:p>
    <w:p w14:paraId="1EFE7EF5">
      <w:pPr>
        <w:rPr>
          <w:rFonts w:hint="eastAsia" w:ascii="仿宋" w:hAnsi="仿宋" w:eastAsia="仿宋" w:cs="仿宋"/>
          <w:color w:val="auto"/>
          <w:sz w:val="24"/>
          <w:szCs w:val="24"/>
        </w:rPr>
      </w:pPr>
    </w:p>
    <w:p w14:paraId="5588E1CA">
      <w:pPr>
        <w:rPr>
          <w:color w:val="FF0000"/>
          <w:sz w:val="24"/>
          <w:szCs w:val="24"/>
        </w:rPr>
      </w:pPr>
      <w:r>
        <w:rPr>
          <w:rFonts w:hint="eastAsia" w:ascii="仿宋" w:hAnsi="仿宋" w:eastAsia="仿宋" w:cs="仿宋"/>
          <w:color w:val="auto"/>
          <w:sz w:val="24"/>
          <w:szCs w:val="24"/>
        </w:rPr>
        <w:t>法定代表人或其委托代理人：                       法定代表人或其委托代理人：</w:t>
      </w:r>
    </w:p>
    <w:p w14:paraId="413C7FF6">
      <w:pPr>
        <w:rPr>
          <w:color w:val="FF0000"/>
          <w:sz w:val="24"/>
          <w:szCs w:val="24"/>
        </w:rPr>
      </w:pPr>
    </w:p>
    <w:p w14:paraId="691314BE">
      <w:pPr>
        <w:rPr>
          <w:color w:val="FF0000"/>
          <w:sz w:val="24"/>
          <w:szCs w:val="24"/>
        </w:rPr>
      </w:pPr>
    </w:p>
    <w:p w14:paraId="4456A3BE">
      <w:pPr>
        <w:pStyle w:val="9"/>
        <w:spacing w:line="440" w:lineRule="exact"/>
        <w:rPr>
          <w:rFonts w:hint="eastAsia" w:ascii="仿宋" w:hAnsi="仿宋" w:eastAsia="仿宋" w:cs="仿宋"/>
          <w:b/>
          <w:bCs/>
          <w:color w:val="auto"/>
          <w:sz w:val="24"/>
          <w:szCs w:val="24"/>
        </w:rPr>
      </w:pPr>
      <w:r>
        <w:rPr>
          <w:rFonts w:hint="eastAsia"/>
          <w:color w:val="FF0000"/>
          <w:sz w:val="24"/>
          <w:szCs w:val="24"/>
        </w:rPr>
        <w:t xml:space="preserve">                                       </w:t>
      </w:r>
      <w:r>
        <w:rPr>
          <w:rFonts w:ascii="仿宋_GB2312" w:eastAsia="仿宋_GB2312"/>
          <w:color w:val="FF0000"/>
          <w:sz w:val="24"/>
          <w:u w:val="single"/>
        </w:rPr>
        <w:br w:type="page"/>
      </w:r>
      <w:r>
        <w:rPr>
          <w:rFonts w:hint="eastAsia" w:ascii="仿宋" w:hAnsi="仿宋" w:eastAsia="仿宋" w:cs="仿宋"/>
          <w:b/>
          <w:bCs/>
          <w:color w:val="auto"/>
          <w:sz w:val="24"/>
          <w:szCs w:val="24"/>
        </w:rPr>
        <w:t xml:space="preserve">附件3： </w:t>
      </w:r>
    </w:p>
    <w:p w14:paraId="6D9B028A">
      <w:pPr>
        <w:jc w:val="center"/>
        <w:rPr>
          <w:rFonts w:hint="eastAsia" w:ascii="仿宋" w:hAnsi="仿宋" w:eastAsia="仿宋" w:cs="仿宋"/>
          <w:color w:val="auto"/>
          <w:sz w:val="24"/>
          <w:szCs w:val="24"/>
        </w:rPr>
      </w:pPr>
      <w:r>
        <w:rPr>
          <w:rFonts w:hint="eastAsia" w:ascii="仿宋" w:hAnsi="仿宋" w:eastAsia="仿宋" w:cs="仿宋"/>
          <w:color w:val="auto"/>
          <w:sz w:val="24"/>
          <w:szCs w:val="24"/>
        </w:rPr>
        <w:t>建筑施工安全承诺书</w:t>
      </w:r>
    </w:p>
    <w:p w14:paraId="113284F8">
      <w:pPr>
        <w:rPr>
          <w:rFonts w:hint="eastAsia" w:ascii="仿宋" w:hAnsi="仿宋" w:eastAsia="仿宋" w:cs="仿宋"/>
          <w:color w:val="auto"/>
          <w:sz w:val="24"/>
          <w:szCs w:val="24"/>
        </w:rPr>
      </w:pPr>
    </w:p>
    <w:p w14:paraId="31237362">
      <w:pPr>
        <w:spacing w:before="100" w:line="360" w:lineRule="auto"/>
        <w:ind w:right="80" w:firstLine="483"/>
        <w:jc w:val="both"/>
        <w:rPr>
          <w:rFonts w:hint="eastAsia" w:ascii="仿宋" w:hAnsi="仿宋" w:eastAsia="仿宋" w:cs="仿宋"/>
          <w:sz w:val="24"/>
          <w:szCs w:val="24"/>
        </w:rPr>
      </w:pPr>
      <w:r>
        <w:rPr>
          <w:rFonts w:hint="eastAsia" w:ascii="仿宋" w:hAnsi="仿宋" w:eastAsia="仿宋" w:cs="仿宋"/>
          <w:spacing w:val="-3"/>
          <w:sz w:val="24"/>
          <w:szCs w:val="24"/>
        </w:rPr>
        <w:t>为了加强采购项目安全管理，落实安全生产责任，加强安全生产、文明施工及治安消防管</w:t>
      </w:r>
      <w:r>
        <w:rPr>
          <w:rFonts w:hint="eastAsia" w:ascii="仿宋" w:hAnsi="仿宋" w:eastAsia="仿宋" w:cs="仿宋"/>
          <w:spacing w:val="10"/>
          <w:sz w:val="24"/>
          <w:szCs w:val="24"/>
        </w:rPr>
        <w:t xml:space="preserve"> </w:t>
      </w:r>
      <w:r>
        <w:rPr>
          <w:rFonts w:hint="eastAsia" w:ascii="仿宋" w:hAnsi="仿宋" w:eastAsia="仿宋" w:cs="仿宋"/>
          <w:spacing w:val="-2"/>
          <w:sz w:val="24"/>
          <w:szCs w:val="24"/>
        </w:rPr>
        <w:t>理，切实有效防止各类事故的发生，保证施工</w:t>
      </w:r>
      <w:r>
        <w:rPr>
          <w:rFonts w:hint="eastAsia" w:ascii="仿宋" w:hAnsi="仿宋" w:eastAsia="仿宋" w:cs="仿宋"/>
          <w:spacing w:val="-3"/>
          <w:sz w:val="24"/>
          <w:szCs w:val="24"/>
        </w:rPr>
        <w:t>人员在校内施工过程中的人身安全和健康，确保</w:t>
      </w:r>
      <w:r>
        <w:rPr>
          <w:rFonts w:hint="eastAsia" w:ascii="仿宋" w:hAnsi="仿宋" w:eastAsia="仿宋" w:cs="仿宋"/>
          <w:sz w:val="24"/>
          <w:szCs w:val="24"/>
        </w:rPr>
        <w:t xml:space="preserve"> </w:t>
      </w:r>
      <w:r>
        <w:rPr>
          <w:rFonts w:hint="eastAsia" w:ascii="仿宋" w:hAnsi="仿宋" w:eastAsia="仿宋" w:cs="仿宋"/>
          <w:spacing w:val="-2"/>
          <w:sz w:val="24"/>
          <w:szCs w:val="24"/>
        </w:rPr>
        <w:t>施工顺利进行，根据《中华人民共和国安全</w:t>
      </w:r>
      <w:r>
        <w:rPr>
          <w:rFonts w:hint="eastAsia" w:ascii="仿宋" w:hAnsi="仿宋" w:eastAsia="仿宋" w:cs="仿宋"/>
          <w:spacing w:val="-3"/>
          <w:sz w:val="24"/>
          <w:szCs w:val="24"/>
        </w:rPr>
        <w:t>生产法》、学校有关安全生产管理规定，结合本校</w:t>
      </w:r>
      <w:r>
        <w:rPr>
          <w:rFonts w:hint="eastAsia" w:ascii="仿宋" w:hAnsi="仿宋" w:eastAsia="仿宋" w:cs="仿宋"/>
          <w:sz w:val="24"/>
          <w:szCs w:val="24"/>
        </w:rPr>
        <w:t xml:space="preserve"> </w:t>
      </w:r>
      <w:r>
        <w:rPr>
          <w:rFonts w:hint="eastAsia" w:ascii="仿宋" w:hAnsi="仿宋" w:eastAsia="仿宋" w:cs="仿宋"/>
          <w:spacing w:val="-1"/>
          <w:sz w:val="24"/>
          <w:szCs w:val="24"/>
        </w:rPr>
        <w:t>实际情况，就相关项目中的施工订立本协议书：</w:t>
      </w:r>
    </w:p>
    <w:p w14:paraId="5330618D">
      <w:pPr>
        <w:spacing w:before="33" w:line="360" w:lineRule="auto"/>
        <w:ind w:left="485"/>
        <w:rPr>
          <w:rFonts w:hint="eastAsia" w:ascii="仿宋" w:hAnsi="仿宋" w:eastAsia="仿宋" w:cs="仿宋"/>
          <w:sz w:val="24"/>
          <w:szCs w:val="24"/>
        </w:rPr>
      </w:pPr>
      <w:r>
        <w:rPr>
          <w:rFonts w:hint="eastAsia" w:ascii="仿宋" w:hAnsi="仿宋" w:eastAsia="仿宋" w:cs="仿宋"/>
          <w:b/>
          <w:bCs/>
          <w:spacing w:val="-5"/>
          <w:sz w:val="24"/>
          <w:szCs w:val="24"/>
        </w:rPr>
        <w:t>一、采购项目</w:t>
      </w:r>
    </w:p>
    <w:p w14:paraId="3BB454E6">
      <w:pPr>
        <w:spacing w:before="36" w:line="360" w:lineRule="auto"/>
        <w:ind w:left="499"/>
        <w:rPr>
          <w:rFonts w:hint="eastAsia" w:ascii="仿宋" w:hAnsi="仿宋" w:eastAsia="仿宋" w:cs="仿宋"/>
          <w:sz w:val="24"/>
          <w:szCs w:val="24"/>
        </w:rPr>
      </w:pPr>
      <w:r>
        <w:rPr>
          <w:rFonts w:hint="eastAsia" w:ascii="仿宋" w:hAnsi="仿宋" w:eastAsia="仿宋" w:cs="仿宋"/>
          <w:b/>
          <w:bCs/>
          <w:spacing w:val="-2"/>
          <w:sz w:val="24"/>
          <w:szCs w:val="24"/>
        </w:rPr>
        <w:t>1</w:t>
      </w:r>
      <w:r>
        <w:rPr>
          <w:rFonts w:hint="eastAsia" w:ascii="仿宋" w:hAnsi="仿宋" w:eastAsia="仿宋" w:cs="仿宋"/>
          <w:b/>
          <w:bCs/>
          <w:spacing w:val="-19"/>
          <w:sz w:val="24"/>
          <w:szCs w:val="24"/>
        </w:rPr>
        <w:t xml:space="preserve"> </w:t>
      </w:r>
      <w:r>
        <w:rPr>
          <w:rFonts w:hint="eastAsia" w:ascii="仿宋" w:hAnsi="仿宋" w:eastAsia="仿宋" w:cs="仿宋"/>
          <w:b/>
          <w:bCs/>
          <w:spacing w:val="-19"/>
          <w:sz w:val="24"/>
          <w:szCs w:val="24"/>
          <w:lang w:eastAsia="zh-CN"/>
        </w:rPr>
        <w:t>、</w:t>
      </w:r>
      <w:r>
        <w:rPr>
          <w:rFonts w:hint="eastAsia" w:ascii="仿宋" w:hAnsi="仿宋" w:eastAsia="仿宋" w:cs="仿宋"/>
          <w:b/>
          <w:bCs/>
          <w:spacing w:val="-2"/>
          <w:sz w:val="24"/>
          <w:szCs w:val="24"/>
        </w:rPr>
        <w:t>项目名称：</w:t>
      </w:r>
      <w:r>
        <w:rPr>
          <w:rFonts w:hint="eastAsia" w:ascii="仿宋" w:hAnsi="仿宋" w:eastAsia="仿宋" w:cs="仿宋"/>
          <w:spacing w:val="-2"/>
          <w:sz w:val="24"/>
          <w:szCs w:val="24"/>
          <w:u w:val="single" w:color="auto"/>
        </w:rPr>
        <w:t xml:space="preserve">  </w:t>
      </w:r>
      <w:r>
        <w:rPr>
          <w:rFonts w:hint="eastAsia" w:ascii="仿宋" w:hAnsi="仿宋" w:eastAsia="仿宋" w:cs="仿宋"/>
          <w:spacing w:val="-2"/>
          <w:sz w:val="24"/>
          <w:szCs w:val="24"/>
          <w:u w:val="single" w:color="auto"/>
          <w:lang w:val="en-US" w:eastAsia="zh-CN"/>
        </w:rPr>
        <w:t xml:space="preserve">                                        </w:t>
      </w:r>
      <w:r>
        <w:rPr>
          <w:rFonts w:hint="eastAsia" w:ascii="仿宋" w:hAnsi="仿宋" w:eastAsia="仿宋" w:cs="仿宋"/>
          <w:sz w:val="24"/>
          <w:szCs w:val="24"/>
          <w:u w:val="single" w:color="auto"/>
        </w:rPr>
        <w:t xml:space="preserve"> </w:t>
      </w:r>
    </w:p>
    <w:p w14:paraId="6A237385">
      <w:pPr>
        <w:spacing w:before="183" w:line="360" w:lineRule="auto"/>
        <w:ind w:left="487"/>
        <w:rPr>
          <w:rFonts w:hint="eastAsia" w:ascii="仿宋" w:hAnsi="仿宋" w:eastAsia="仿宋" w:cs="仿宋"/>
          <w:sz w:val="24"/>
          <w:szCs w:val="24"/>
        </w:rPr>
      </w:pPr>
      <w:r>
        <w:rPr>
          <w:rFonts w:hint="eastAsia" w:ascii="仿宋" w:hAnsi="仿宋" w:eastAsia="仿宋" w:cs="仿宋"/>
          <w:b/>
          <w:bCs/>
          <w:spacing w:val="-2"/>
          <w:sz w:val="24"/>
          <w:szCs w:val="24"/>
        </w:rPr>
        <w:t>2、项目地点:</w:t>
      </w:r>
      <w:r>
        <w:rPr>
          <w:rFonts w:hint="eastAsia" w:ascii="仿宋" w:hAnsi="仿宋" w:eastAsia="仿宋" w:cs="仿宋"/>
          <w:spacing w:val="-2"/>
          <w:sz w:val="24"/>
          <w:szCs w:val="24"/>
          <w:u w:val="single" w:color="auto"/>
        </w:rPr>
        <w:t xml:space="preserve">  </w:t>
      </w:r>
      <w:r>
        <w:rPr>
          <w:rFonts w:hint="eastAsia" w:ascii="仿宋" w:hAnsi="仿宋" w:eastAsia="仿宋" w:cs="仿宋"/>
          <w:spacing w:val="-2"/>
          <w:sz w:val="24"/>
          <w:szCs w:val="24"/>
          <w:u w:val="single" w:color="auto"/>
          <w:lang w:val="en-US" w:eastAsia="zh-CN"/>
        </w:rPr>
        <w:t xml:space="preserve">                   </w:t>
      </w:r>
      <w:r>
        <w:rPr>
          <w:rFonts w:hint="eastAsia" w:ascii="仿宋" w:hAnsi="仿宋" w:eastAsia="仿宋" w:cs="仿宋"/>
          <w:sz w:val="24"/>
          <w:szCs w:val="24"/>
          <w:u w:val="single" w:color="auto"/>
        </w:rPr>
        <w:t xml:space="preserve">                       </w:t>
      </w:r>
    </w:p>
    <w:p w14:paraId="096B75E5">
      <w:pPr>
        <w:spacing w:before="181" w:line="360" w:lineRule="auto"/>
        <w:ind w:left="489"/>
        <w:rPr>
          <w:rFonts w:hint="eastAsia" w:ascii="仿宋" w:hAnsi="仿宋" w:eastAsia="仿宋" w:cs="仿宋"/>
          <w:sz w:val="24"/>
          <w:szCs w:val="24"/>
        </w:rPr>
      </w:pPr>
      <w:r>
        <w:rPr>
          <w:rFonts w:hint="eastAsia" w:ascii="仿宋" w:hAnsi="仿宋" w:eastAsia="仿宋" w:cs="仿宋"/>
          <w:b/>
          <w:bCs/>
          <w:spacing w:val="-2"/>
          <w:sz w:val="24"/>
          <w:szCs w:val="24"/>
        </w:rPr>
        <w:t>3、项目时间:</w:t>
      </w:r>
      <w:r>
        <w:rPr>
          <w:rFonts w:hint="eastAsia" w:ascii="仿宋" w:hAnsi="仿宋" w:eastAsia="仿宋" w:cs="仿宋"/>
          <w:spacing w:val="-2"/>
          <w:sz w:val="24"/>
          <w:szCs w:val="24"/>
          <w:u w:val="single" w:color="auto"/>
        </w:rPr>
        <w:t xml:space="preserve"> </w:t>
      </w:r>
      <w:r>
        <w:rPr>
          <w:rFonts w:hint="eastAsia" w:ascii="仿宋" w:hAnsi="仿宋" w:eastAsia="仿宋" w:cs="仿宋"/>
          <w:spacing w:val="-2"/>
          <w:sz w:val="24"/>
          <w:szCs w:val="24"/>
          <w:u w:val="single" w:color="auto"/>
          <w:lang w:val="en-US" w:eastAsia="zh-CN"/>
        </w:rPr>
        <w:t xml:space="preserve">                              </w:t>
      </w:r>
      <w:r>
        <w:rPr>
          <w:rFonts w:hint="eastAsia" w:ascii="仿宋" w:hAnsi="仿宋" w:eastAsia="仿宋" w:cs="仿宋"/>
          <w:spacing w:val="1"/>
          <w:sz w:val="24"/>
          <w:szCs w:val="24"/>
          <w:u w:val="single" w:color="auto"/>
        </w:rPr>
        <w:t xml:space="preserve">              </w:t>
      </w:r>
    </w:p>
    <w:p w14:paraId="0C458456">
      <w:pPr>
        <w:spacing w:before="260" w:line="360" w:lineRule="auto"/>
        <w:ind w:left="485"/>
        <w:rPr>
          <w:rFonts w:hint="eastAsia" w:ascii="仿宋" w:hAnsi="仿宋" w:eastAsia="仿宋" w:cs="仿宋"/>
          <w:sz w:val="24"/>
          <w:szCs w:val="24"/>
        </w:rPr>
      </w:pPr>
      <w:r>
        <w:rPr>
          <w:rFonts w:hint="eastAsia" w:ascii="仿宋" w:hAnsi="仿宋" w:eastAsia="仿宋" w:cs="仿宋"/>
          <w:b/>
          <w:bCs/>
          <w:spacing w:val="-3"/>
          <w:sz w:val="24"/>
          <w:szCs w:val="24"/>
        </w:rPr>
        <w:t>二、服务单位责任管理目标及承诺</w:t>
      </w:r>
    </w:p>
    <w:p w14:paraId="6038C156">
      <w:pPr>
        <w:spacing w:before="114" w:line="360" w:lineRule="auto"/>
        <w:ind w:left="4" w:right="80" w:firstLine="494"/>
        <w:jc w:val="both"/>
        <w:rPr>
          <w:rFonts w:hint="eastAsia" w:ascii="仿宋" w:hAnsi="仿宋" w:eastAsia="仿宋" w:cs="仿宋"/>
          <w:sz w:val="24"/>
          <w:szCs w:val="24"/>
        </w:rPr>
      </w:pPr>
      <w:r>
        <w:rPr>
          <w:rFonts w:hint="eastAsia" w:ascii="仿宋" w:hAnsi="仿宋" w:eastAsia="仿宋" w:cs="仿宋"/>
          <w:spacing w:val="-3"/>
          <w:sz w:val="24"/>
          <w:szCs w:val="24"/>
        </w:rPr>
        <w:t>1.承诺在服务期间，严格按浙江传媒学院的要求，依照国家及省市安全法规定、《建</w:t>
      </w:r>
      <w:r>
        <w:rPr>
          <w:rFonts w:hint="eastAsia" w:ascii="仿宋" w:hAnsi="仿宋" w:eastAsia="仿宋" w:cs="仿宋"/>
          <w:spacing w:val="-4"/>
          <w:sz w:val="24"/>
          <w:szCs w:val="24"/>
        </w:rPr>
        <w:t>筑施</w:t>
      </w:r>
      <w:r>
        <w:rPr>
          <w:rFonts w:hint="eastAsia" w:ascii="仿宋" w:hAnsi="仿宋" w:eastAsia="仿宋" w:cs="仿宋"/>
          <w:spacing w:val="-3"/>
          <w:sz w:val="24"/>
          <w:szCs w:val="24"/>
        </w:rPr>
        <w:t>工安全检查标准》，明确安全责任，做好施工组织设计和施工安全技术交底，服从浙江传媒学</w:t>
      </w:r>
      <w:r>
        <w:rPr>
          <w:rFonts w:hint="eastAsia" w:ascii="仿宋" w:hAnsi="仿宋" w:eastAsia="仿宋" w:cs="仿宋"/>
          <w:spacing w:val="-1"/>
          <w:sz w:val="24"/>
          <w:szCs w:val="24"/>
        </w:rPr>
        <w:t>院相关部门的日常管理和检查。</w:t>
      </w:r>
    </w:p>
    <w:p w14:paraId="77F1C702">
      <w:pPr>
        <w:spacing w:before="35" w:line="360" w:lineRule="auto"/>
        <w:ind w:left="2" w:right="80" w:firstLine="481"/>
        <w:rPr>
          <w:rFonts w:hint="eastAsia" w:ascii="仿宋" w:hAnsi="仿宋" w:eastAsia="仿宋" w:cs="仿宋"/>
          <w:sz w:val="24"/>
          <w:szCs w:val="24"/>
        </w:rPr>
      </w:pPr>
      <w:r>
        <w:rPr>
          <w:rFonts w:hint="eastAsia" w:ascii="仿宋" w:hAnsi="仿宋" w:eastAsia="仿宋" w:cs="仿宋"/>
          <w:spacing w:val="-3"/>
          <w:sz w:val="24"/>
          <w:szCs w:val="24"/>
        </w:rPr>
        <w:t>2.承诺对本单位施工人员进行安全教育，有健全的安全管理制度，保证施工人员遵守相关</w:t>
      </w:r>
      <w:r>
        <w:rPr>
          <w:rFonts w:hint="eastAsia" w:ascii="仿宋" w:hAnsi="仿宋" w:eastAsia="仿宋" w:cs="仿宋"/>
          <w:spacing w:val="13"/>
          <w:sz w:val="24"/>
          <w:szCs w:val="24"/>
        </w:rPr>
        <w:t xml:space="preserve"> </w:t>
      </w:r>
      <w:r>
        <w:rPr>
          <w:rFonts w:hint="eastAsia" w:ascii="仿宋" w:hAnsi="仿宋" w:eastAsia="仿宋" w:cs="仿宋"/>
          <w:spacing w:val="-1"/>
          <w:sz w:val="24"/>
          <w:szCs w:val="24"/>
        </w:rPr>
        <w:t>规范，服从浙江传媒学院现场管理人员的管理。</w:t>
      </w:r>
    </w:p>
    <w:p w14:paraId="7DD44F5A">
      <w:pPr>
        <w:spacing w:before="36" w:line="360" w:lineRule="auto"/>
        <w:ind w:right="80" w:firstLine="486"/>
        <w:rPr>
          <w:rFonts w:hint="eastAsia" w:ascii="仿宋" w:hAnsi="仿宋" w:eastAsia="仿宋" w:cs="仿宋"/>
          <w:sz w:val="24"/>
          <w:szCs w:val="24"/>
        </w:rPr>
      </w:pPr>
      <w:r>
        <w:rPr>
          <w:rFonts w:hint="eastAsia" w:ascii="仿宋" w:hAnsi="仿宋" w:eastAsia="仿宋" w:cs="仿宋"/>
          <w:spacing w:val="-3"/>
          <w:sz w:val="24"/>
          <w:szCs w:val="24"/>
        </w:rPr>
        <w:t>3.承诺文明施工，保证现场不出现消防安全事故和工伤事故，设立现场安全负责人。浙江</w:t>
      </w:r>
      <w:r>
        <w:rPr>
          <w:rFonts w:hint="eastAsia" w:ascii="仿宋" w:hAnsi="仿宋" w:eastAsia="仿宋" w:cs="仿宋"/>
          <w:spacing w:val="-2"/>
          <w:sz w:val="24"/>
          <w:szCs w:val="24"/>
        </w:rPr>
        <w:t>传媒学院现场监管人员若发现有重大不安全因</w:t>
      </w:r>
      <w:r>
        <w:rPr>
          <w:rFonts w:hint="eastAsia" w:ascii="仿宋" w:hAnsi="仿宋" w:eastAsia="仿宋" w:cs="仿宋"/>
          <w:spacing w:val="-3"/>
          <w:sz w:val="24"/>
          <w:szCs w:val="24"/>
        </w:rPr>
        <w:t>素时，随时有权要求乙方停工整改，乙方不得继</w:t>
      </w:r>
      <w:r>
        <w:rPr>
          <w:rFonts w:hint="eastAsia" w:ascii="仿宋" w:hAnsi="仿宋" w:eastAsia="仿宋" w:cs="仿宋"/>
          <w:sz w:val="24"/>
          <w:szCs w:val="24"/>
        </w:rPr>
        <w:t xml:space="preserve"> </w:t>
      </w:r>
      <w:r>
        <w:rPr>
          <w:rFonts w:hint="eastAsia" w:ascii="仿宋" w:hAnsi="仿宋" w:eastAsia="仿宋" w:cs="仿宋"/>
          <w:spacing w:val="-2"/>
          <w:sz w:val="24"/>
          <w:szCs w:val="24"/>
        </w:rPr>
        <w:t>续违章操作强行施工。如因施工发生任何意外</w:t>
      </w:r>
      <w:r>
        <w:rPr>
          <w:rFonts w:hint="eastAsia" w:ascii="仿宋" w:hAnsi="仿宋" w:eastAsia="仿宋" w:cs="仿宋"/>
          <w:spacing w:val="-3"/>
          <w:sz w:val="24"/>
          <w:szCs w:val="24"/>
        </w:rPr>
        <w:t>或造成人员伤亡，乙方承诺承担完全负责，与浙</w:t>
      </w:r>
      <w:r>
        <w:rPr>
          <w:rFonts w:hint="eastAsia" w:ascii="仿宋" w:hAnsi="仿宋" w:eastAsia="仿宋" w:cs="仿宋"/>
          <w:spacing w:val="-2"/>
          <w:sz w:val="24"/>
          <w:szCs w:val="24"/>
        </w:rPr>
        <w:t>江传媒学院无关。需上报杭州市安监局及有关</w:t>
      </w:r>
      <w:r>
        <w:rPr>
          <w:rFonts w:hint="eastAsia" w:ascii="仿宋" w:hAnsi="仿宋" w:eastAsia="仿宋" w:cs="仿宋"/>
          <w:spacing w:val="-3"/>
          <w:sz w:val="24"/>
          <w:szCs w:val="24"/>
        </w:rPr>
        <w:t>部门的安全事故，一切手续由乙方负责处理，无</w:t>
      </w:r>
      <w:r>
        <w:rPr>
          <w:rFonts w:hint="eastAsia" w:ascii="仿宋" w:hAnsi="仿宋" w:eastAsia="仿宋" w:cs="仿宋"/>
          <w:spacing w:val="-1"/>
          <w:sz w:val="24"/>
          <w:szCs w:val="24"/>
        </w:rPr>
        <w:t>需浙江传媒学院办理。</w:t>
      </w:r>
    </w:p>
    <w:p w14:paraId="5F3F5DC9">
      <w:pPr>
        <w:spacing w:before="35" w:line="360" w:lineRule="auto"/>
        <w:ind w:right="45" w:firstLine="480"/>
        <w:rPr>
          <w:rFonts w:hint="eastAsia" w:ascii="仿宋" w:hAnsi="仿宋" w:eastAsia="仿宋" w:cs="仿宋"/>
          <w:sz w:val="24"/>
          <w:szCs w:val="24"/>
        </w:rPr>
      </w:pPr>
      <w:r>
        <w:rPr>
          <w:rFonts w:hint="eastAsia" w:ascii="仿宋" w:hAnsi="仿宋" w:eastAsia="仿宋" w:cs="仿宋"/>
          <w:spacing w:val="-2"/>
          <w:sz w:val="24"/>
          <w:szCs w:val="24"/>
        </w:rPr>
        <w:t>4.承诺服务期间不影响浙江传媒学院师生正常教学、工作、生活和学校卫生、环境安全，</w:t>
      </w:r>
      <w:r>
        <w:rPr>
          <w:rFonts w:hint="eastAsia" w:ascii="仿宋" w:hAnsi="仿宋" w:eastAsia="仿宋" w:cs="仿宋"/>
          <w:spacing w:val="12"/>
          <w:sz w:val="24"/>
          <w:szCs w:val="24"/>
        </w:rPr>
        <w:t xml:space="preserve"> </w:t>
      </w:r>
      <w:r>
        <w:rPr>
          <w:rFonts w:hint="eastAsia" w:ascii="仿宋" w:hAnsi="仿宋" w:eastAsia="仿宋" w:cs="仿宋"/>
          <w:spacing w:val="-1"/>
          <w:sz w:val="24"/>
          <w:szCs w:val="24"/>
        </w:rPr>
        <w:t>对本单位施工人员造成的一切不良影响负责。</w:t>
      </w:r>
    </w:p>
    <w:p w14:paraId="35519ACA">
      <w:pPr>
        <w:spacing w:before="38" w:line="360" w:lineRule="auto"/>
        <w:ind w:left="483" w:firstLine="2"/>
        <w:rPr>
          <w:rFonts w:hint="eastAsia" w:ascii="仿宋" w:hAnsi="仿宋" w:eastAsia="仿宋" w:cs="仿宋"/>
          <w:sz w:val="24"/>
          <w:szCs w:val="24"/>
        </w:rPr>
      </w:pPr>
      <w:r>
        <w:rPr>
          <w:rFonts w:hint="eastAsia" w:ascii="仿宋" w:hAnsi="仿宋" w:eastAsia="仿宋" w:cs="仿宋"/>
          <w:spacing w:val="-3"/>
          <w:sz w:val="24"/>
          <w:szCs w:val="24"/>
        </w:rPr>
        <w:t>5.在责任期内的施工过程中，各级部门安全文明检查中合格率达到</w:t>
      </w:r>
      <w:r>
        <w:rPr>
          <w:rFonts w:hint="eastAsia" w:ascii="仿宋" w:hAnsi="仿宋" w:eastAsia="仿宋" w:cs="仿宋"/>
          <w:spacing w:val="-23"/>
          <w:sz w:val="24"/>
          <w:szCs w:val="24"/>
        </w:rPr>
        <w:t xml:space="preserve"> </w:t>
      </w:r>
      <w:r>
        <w:rPr>
          <w:rFonts w:hint="eastAsia" w:ascii="仿宋" w:hAnsi="仿宋" w:eastAsia="仿宋" w:cs="仿宋"/>
          <w:spacing w:val="-3"/>
          <w:sz w:val="24"/>
          <w:szCs w:val="24"/>
        </w:rPr>
        <w:t>100%，杜绝不良影响。</w:t>
      </w:r>
      <w:r>
        <w:rPr>
          <w:rFonts w:hint="eastAsia" w:ascii="仿宋" w:hAnsi="仿宋" w:eastAsia="仿宋" w:cs="仿宋"/>
          <w:sz w:val="24"/>
          <w:szCs w:val="24"/>
        </w:rPr>
        <w:t xml:space="preserve"> </w:t>
      </w:r>
    </w:p>
    <w:p w14:paraId="292818C7">
      <w:pPr>
        <w:spacing w:before="38" w:line="360" w:lineRule="auto"/>
        <w:ind w:left="483" w:firstLine="2"/>
        <w:rPr>
          <w:rFonts w:hint="eastAsia" w:ascii="仿宋" w:hAnsi="仿宋" w:eastAsia="仿宋" w:cs="仿宋"/>
          <w:sz w:val="24"/>
          <w:szCs w:val="24"/>
        </w:rPr>
      </w:pPr>
      <w:r>
        <w:rPr>
          <w:rFonts w:hint="eastAsia" w:ascii="仿宋" w:hAnsi="仿宋" w:eastAsia="仿宋" w:cs="仿宋"/>
          <w:sz w:val="24"/>
          <w:szCs w:val="24"/>
        </w:rPr>
        <w:t>6.在责任期内，杜绝发生重大事故，包括</w:t>
      </w:r>
      <w:r>
        <w:rPr>
          <w:rFonts w:hint="eastAsia" w:ascii="仿宋" w:hAnsi="仿宋" w:eastAsia="仿宋" w:cs="仿宋"/>
          <w:spacing w:val="-1"/>
          <w:sz w:val="24"/>
          <w:szCs w:val="24"/>
        </w:rPr>
        <w:t>火灾事故、现场交通事故等。</w:t>
      </w:r>
    </w:p>
    <w:p w14:paraId="49B39BFD">
      <w:pPr>
        <w:spacing w:before="33" w:line="360" w:lineRule="auto"/>
        <w:ind w:left="2" w:firstLine="484"/>
        <w:rPr>
          <w:rFonts w:hint="eastAsia" w:ascii="仿宋" w:hAnsi="仿宋" w:eastAsia="仿宋" w:cs="仿宋"/>
          <w:sz w:val="24"/>
          <w:szCs w:val="24"/>
        </w:rPr>
      </w:pPr>
      <w:r>
        <w:rPr>
          <w:rFonts w:hint="eastAsia" w:ascii="仿宋" w:hAnsi="仿宋" w:eastAsia="仿宋" w:cs="仿宋"/>
          <w:spacing w:val="-7"/>
          <w:sz w:val="24"/>
          <w:szCs w:val="24"/>
        </w:rPr>
        <w:t>7.服务过程中有责任在施工单位区域内和作业点做好文明施工，减少施工噪音，施工污染、</w:t>
      </w:r>
      <w:r>
        <w:rPr>
          <w:rFonts w:hint="eastAsia" w:ascii="仿宋" w:hAnsi="仿宋" w:eastAsia="仿宋" w:cs="仿宋"/>
          <w:spacing w:val="17"/>
          <w:sz w:val="24"/>
          <w:szCs w:val="24"/>
        </w:rPr>
        <w:t xml:space="preserve"> </w:t>
      </w:r>
      <w:r>
        <w:rPr>
          <w:rFonts w:hint="eastAsia" w:ascii="仿宋" w:hAnsi="仿宋" w:eastAsia="仿宋" w:cs="仿宋"/>
          <w:spacing w:val="-1"/>
          <w:sz w:val="24"/>
          <w:szCs w:val="24"/>
        </w:rPr>
        <w:t>杜绝扬尘，控制污染源并及时处理，严禁建筑垃圾随意堆放。</w:t>
      </w:r>
    </w:p>
    <w:p w14:paraId="547F8648">
      <w:pPr>
        <w:spacing w:before="35" w:line="360" w:lineRule="auto"/>
        <w:ind w:left="2" w:right="80" w:firstLine="480"/>
        <w:rPr>
          <w:rFonts w:hint="eastAsia" w:ascii="仿宋" w:hAnsi="仿宋" w:eastAsia="仿宋" w:cs="仿宋"/>
          <w:sz w:val="24"/>
          <w:szCs w:val="24"/>
        </w:rPr>
      </w:pPr>
      <w:r>
        <w:rPr>
          <w:rFonts w:hint="eastAsia" w:ascii="仿宋" w:hAnsi="仿宋" w:eastAsia="仿宋" w:cs="仿宋"/>
          <w:spacing w:val="-3"/>
          <w:sz w:val="24"/>
          <w:szCs w:val="24"/>
        </w:rPr>
        <w:t>8.以人为本，关心员工，努力做好各种疾病和职业病的防治工作，减少或消除各类疾病和</w:t>
      </w:r>
      <w:r>
        <w:rPr>
          <w:rFonts w:hint="eastAsia" w:ascii="仿宋" w:hAnsi="仿宋" w:eastAsia="仿宋" w:cs="仿宋"/>
          <w:spacing w:val="15"/>
          <w:sz w:val="24"/>
          <w:szCs w:val="24"/>
        </w:rPr>
        <w:t xml:space="preserve"> </w:t>
      </w:r>
      <w:r>
        <w:rPr>
          <w:rFonts w:hint="eastAsia" w:ascii="仿宋" w:hAnsi="仿宋" w:eastAsia="仿宋" w:cs="仿宋"/>
          <w:sz w:val="24"/>
          <w:szCs w:val="24"/>
        </w:rPr>
        <w:t>职业病的发生。同时现场员工必须正确使用劳动保护用品，特</w:t>
      </w:r>
      <w:r>
        <w:rPr>
          <w:rFonts w:hint="eastAsia" w:ascii="仿宋" w:hAnsi="仿宋" w:eastAsia="仿宋" w:cs="仿宋"/>
          <w:spacing w:val="-1"/>
          <w:sz w:val="24"/>
          <w:szCs w:val="24"/>
        </w:rPr>
        <w:t>种作业人员必须持证上岗。</w:t>
      </w:r>
    </w:p>
    <w:p w14:paraId="344825F0">
      <w:pPr>
        <w:spacing w:before="37" w:line="360" w:lineRule="auto"/>
        <w:ind w:left="482"/>
        <w:rPr>
          <w:rFonts w:hint="eastAsia" w:ascii="仿宋" w:hAnsi="仿宋" w:eastAsia="仿宋" w:cs="仿宋"/>
          <w:sz w:val="24"/>
          <w:szCs w:val="24"/>
        </w:rPr>
      </w:pPr>
      <w:r>
        <w:rPr>
          <w:rFonts w:hint="eastAsia" w:ascii="仿宋" w:hAnsi="仿宋" w:eastAsia="仿宋" w:cs="仿宋"/>
          <w:spacing w:val="-1"/>
          <w:sz w:val="24"/>
          <w:szCs w:val="24"/>
        </w:rPr>
        <w:t>9.在责任期限内杜绝发生火灾事故，落实各级消防制度。</w:t>
      </w:r>
    </w:p>
    <w:p w14:paraId="4EF77A28">
      <w:pPr>
        <w:spacing w:before="115" w:line="360" w:lineRule="auto"/>
        <w:ind w:left="499" w:right="1106"/>
        <w:rPr>
          <w:rFonts w:hint="eastAsia" w:ascii="仿宋" w:hAnsi="仿宋" w:eastAsia="仿宋" w:cs="仿宋"/>
          <w:sz w:val="24"/>
          <w:szCs w:val="24"/>
        </w:rPr>
      </w:pPr>
      <w:r>
        <w:rPr>
          <w:rFonts w:hint="eastAsia" w:ascii="仿宋" w:hAnsi="仿宋" w:eastAsia="仿宋" w:cs="仿宋"/>
          <w:spacing w:val="-2"/>
          <w:sz w:val="24"/>
          <w:szCs w:val="24"/>
        </w:rPr>
        <w:t>10.注意和加强内部治安宣传教育管理，杜绝重大治安事件和刑事案件的发生。</w:t>
      </w:r>
      <w:r>
        <w:rPr>
          <w:rFonts w:hint="eastAsia" w:ascii="仿宋" w:hAnsi="仿宋" w:eastAsia="仿宋" w:cs="仿宋"/>
          <w:spacing w:val="4"/>
          <w:sz w:val="24"/>
          <w:szCs w:val="24"/>
        </w:rPr>
        <w:t xml:space="preserve"> </w:t>
      </w:r>
      <w:r>
        <w:rPr>
          <w:rFonts w:hint="eastAsia" w:ascii="仿宋" w:hAnsi="仿宋" w:eastAsia="仿宋" w:cs="仿宋"/>
          <w:spacing w:val="-1"/>
          <w:sz w:val="24"/>
          <w:szCs w:val="24"/>
        </w:rPr>
        <w:t>11.如涉及高空作业、特殊工种等，必须取得相应资质证书。</w:t>
      </w:r>
    </w:p>
    <w:p w14:paraId="21691A94">
      <w:pPr>
        <w:spacing w:before="38" w:line="360" w:lineRule="auto"/>
        <w:ind w:left="485"/>
        <w:rPr>
          <w:rFonts w:hint="eastAsia" w:ascii="仿宋" w:hAnsi="仿宋" w:eastAsia="仿宋" w:cs="仿宋"/>
          <w:sz w:val="24"/>
          <w:szCs w:val="24"/>
        </w:rPr>
      </w:pPr>
      <w:r>
        <w:rPr>
          <w:rFonts w:hint="eastAsia" w:ascii="仿宋" w:hAnsi="仿宋" w:eastAsia="仿宋" w:cs="仿宋"/>
          <w:b/>
          <w:bCs/>
          <w:spacing w:val="-4"/>
          <w:sz w:val="24"/>
          <w:szCs w:val="24"/>
        </w:rPr>
        <w:t>二、服务单位安全责任</w:t>
      </w:r>
    </w:p>
    <w:p w14:paraId="6E517FF8">
      <w:pPr>
        <w:spacing w:before="122" w:line="360" w:lineRule="auto"/>
        <w:ind w:left="484"/>
        <w:rPr>
          <w:rFonts w:hint="eastAsia" w:ascii="仿宋" w:hAnsi="仿宋" w:eastAsia="仿宋" w:cs="仿宋"/>
          <w:sz w:val="24"/>
          <w:szCs w:val="24"/>
        </w:rPr>
      </w:pPr>
      <w:r>
        <w:rPr>
          <w:rFonts w:hint="eastAsia" w:ascii="仿宋" w:hAnsi="仿宋" w:eastAsia="仿宋" w:cs="仿宋"/>
          <w:spacing w:val="-1"/>
          <w:sz w:val="24"/>
          <w:szCs w:val="24"/>
        </w:rPr>
        <w:t>为了完成上述管理目标，服务单位必须采取有力措施，行使下列职责：</w:t>
      </w:r>
    </w:p>
    <w:p w14:paraId="6563468D">
      <w:pPr>
        <w:spacing w:before="117" w:line="360" w:lineRule="auto"/>
        <w:ind w:left="499"/>
        <w:rPr>
          <w:rFonts w:hint="eastAsia" w:ascii="仿宋" w:hAnsi="仿宋" w:eastAsia="仿宋" w:cs="仿宋"/>
          <w:sz w:val="24"/>
          <w:szCs w:val="24"/>
        </w:rPr>
      </w:pPr>
      <w:r>
        <w:rPr>
          <w:rFonts w:hint="eastAsia" w:ascii="仿宋" w:hAnsi="仿宋" w:eastAsia="仿宋" w:cs="仿宋"/>
          <w:spacing w:val="-2"/>
          <w:sz w:val="24"/>
          <w:szCs w:val="24"/>
        </w:rPr>
        <w:t>1.施工时是安全生产的直接责任人，必须严格执行甲方的</w:t>
      </w:r>
      <w:r>
        <w:rPr>
          <w:rFonts w:hint="eastAsia" w:ascii="仿宋" w:hAnsi="仿宋" w:eastAsia="仿宋" w:cs="仿宋"/>
          <w:spacing w:val="-3"/>
          <w:sz w:val="24"/>
          <w:szCs w:val="24"/>
        </w:rPr>
        <w:t>有关安全生产的规定、制度；</w:t>
      </w:r>
    </w:p>
    <w:p w14:paraId="10E40408">
      <w:pPr>
        <w:spacing w:before="113" w:line="360" w:lineRule="auto"/>
        <w:ind w:left="2" w:firstLine="481"/>
        <w:rPr>
          <w:rFonts w:hint="eastAsia" w:ascii="仿宋" w:hAnsi="仿宋" w:eastAsia="仿宋" w:cs="仿宋"/>
          <w:sz w:val="24"/>
          <w:szCs w:val="24"/>
        </w:rPr>
      </w:pPr>
      <w:r>
        <w:rPr>
          <w:rFonts w:hint="eastAsia" w:ascii="仿宋" w:hAnsi="仿宋" w:eastAsia="仿宋" w:cs="仿宋"/>
          <w:spacing w:val="-3"/>
          <w:sz w:val="24"/>
          <w:szCs w:val="24"/>
        </w:rPr>
        <w:t>2.进场施工前向我校相关管理部门提供相应资质证明材料，并负责为所有乙方安装施工人</w:t>
      </w:r>
      <w:r>
        <w:rPr>
          <w:rFonts w:hint="eastAsia" w:ascii="仿宋" w:hAnsi="仿宋" w:eastAsia="仿宋" w:cs="仿宋"/>
          <w:spacing w:val="13"/>
          <w:sz w:val="24"/>
          <w:szCs w:val="24"/>
        </w:rPr>
        <w:t xml:space="preserve"> </w:t>
      </w:r>
      <w:r>
        <w:rPr>
          <w:rFonts w:hint="eastAsia" w:ascii="仿宋" w:hAnsi="仿宋" w:eastAsia="仿宋" w:cs="仿宋"/>
          <w:spacing w:val="-3"/>
          <w:sz w:val="24"/>
          <w:szCs w:val="24"/>
        </w:rPr>
        <w:t>员办理医疗及工伤社会保险，并根据需要为从事高度危险工作的人员购买适当的人身意外伤害</w:t>
      </w:r>
      <w:r>
        <w:rPr>
          <w:rFonts w:hint="eastAsia" w:ascii="仿宋" w:hAnsi="仿宋" w:eastAsia="仿宋" w:cs="仿宋"/>
          <w:spacing w:val="18"/>
          <w:sz w:val="24"/>
          <w:szCs w:val="24"/>
        </w:rPr>
        <w:t xml:space="preserve"> </w:t>
      </w:r>
      <w:r>
        <w:rPr>
          <w:rFonts w:hint="eastAsia" w:ascii="仿宋" w:hAnsi="仿宋" w:eastAsia="仿宋" w:cs="仿宋"/>
          <w:spacing w:val="-1"/>
          <w:sz w:val="24"/>
          <w:szCs w:val="24"/>
        </w:rPr>
        <w:t>保险，在施工过程中如发生人身伤亡事故，由乙方承担全部责任。</w:t>
      </w:r>
    </w:p>
    <w:p w14:paraId="454DE563">
      <w:pPr>
        <w:spacing w:before="36" w:line="360" w:lineRule="auto"/>
        <w:ind w:left="2" w:firstLine="483"/>
        <w:rPr>
          <w:rFonts w:hint="eastAsia" w:ascii="仿宋" w:hAnsi="仿宋" w:eastAsia="仿宋" w:cs="仿宋"/>
          <w:sz w:val="24"/>
          <w:szCs w:val="24"/>
        </w:rPr>
      </w:pPr>
      <w:r>
        <w:rPr>
          <w:rFonts w:hint="eastAsia" w:ascii="仿宋" w:hAnsi="仿宋" w:eastAsia="仿宋" w:cs="仿宋"/>
          <w:spacing w:val="-3"/>
          <w:sz w:val="24"/>
          <w:szCs w:val="24"/>
        </w:rPr>
        <w:t>3.应对现场安装施工的行为完全负责，乙方安装施工人员不得违章作业，冒险作业，不能</w:t>
      </w:r>
      <w:r>
        <w:rPr>
          <w:rFonts w:hint="eastAsia" w:ascii="仿宋" w:hAnsi="仿宋" w:eastAsia="仿宋" w:cs="仿宋"/>
          <w:spacing w:val="11"/>
          <w:sz w:val="24"/>
          <w:szCs w:val="24"/>
        </w:rPr>
        <w:t xml:space="preserve"> </w:t>
      </w:r>
      <w:r>
        <w:rPr>
          <w:rFonts w:hint="eastAsia" w:ascii="仿宋" w:hAnsi="仿宋" w:eastAsia="仿宋" w:cs="仿宋"/>
          <w:spacing w:val="-1"/>
          <w:sz w:val="24"/>
          <w:szCs w:val="24"/>
        </w:rPr>
        <w:t>疲劳作业，并按规定做好保护工作。</w:t>
      </w:r>
    </w:p>
    <w:p w14:paraId="03278975">
      <w:pPr>
        <w:spacing w:before="37" w:line="360" w:lineRule="auto"/>
        <w:ind w:firstLine="480"/>
        <w:rPr>
          <w:rFonts w:hint="eastAsia" w:ascii="仿宋" w:hAnsi="仿宋" w:eastAsia="仿宋" w:cs="仿宋"/>
          <w:sz w:val="24"/>
          <w:szCs w:val="24"/>
        </w:rPr>
      </w:pPr>
      <w:r>
        <w:rPr>
          <w:rFonts w:hint="eastAsia" w:ascii="仿宋" w:hAnsi="仿宋" w:eastAsia="仿宋" w:cs="仿宋"/>
          <w:spacing w:val="-3"/>
          <w:sz w:val="24"/>
          <w:szCs w:val="24"/>
        </w:rPr>
        <w:t>4.在施工现场人员必须有配备齐全的安全防护用品，不能满足安全施工需要时，人员不得</w:t>
      </w:r>
      <w:r>
        <w:rPr>
          <w:rFonts w:hint="eastAsia" w:ascii="仿宋" w:hAnsi="仿宋" w:eastAsia="仿宋" w:cs="仿宋"/>
          <w:spacing w:val="16"/>
          <w:sz w:val="24"/>
          <w:szCs w:val="24"/>
        </w:rPr>
        <w:t xml:space="preserve"> </w:t>
      </w:r>
      <w:r>
        <w:rPr>
          <w:rFonts w:hint="eastAsia" w:ascii="仿宋" w:hAnsi="仿宋" w:eastAsia="仿宋" w:cs="仿宋"/>
          <w:spacing w:val="-2"/>
          <w:sz w:val="24"/>
          <w:szCs w:val="24"/>
        </w:rPr>
        <w:t>进入施工现场。</w:t>
      </w:r>
    </w:p>
    <w:p w14:paraId="545BA278">
      <w:pPr>
        <w:spacing w:before="30" w:line="360" w:lineRule="auto"/>
        <w:ind w:left="3" w:firstLine="482"/>
        <w:rPr>
          <w:rFonts w:hint="eastAsia" w:ascii="仿宋" w:hAnsi="仿宋" w:eastAsia="仿宋" w:cs="仿宋"/>
          <w:sz w:val="24"/>
          <w:szCs w:val="24"/>
        </w:rPr>
      </w:pPr>
      <w:r>
        <w:rPr>
          <w:rFonts w:hint="eastAsia" w:ascii="仿宋" w:hAnsi="仿宋" w:eastAsia="仿宋" w:cs="仿宋"/>
          <w:spacing w:val="-3"/>
          <w:sz w:val="24"/>
          <w:szCs w:val="24"/>
        </w:rPr>
        <w:t>5.高空悬空作业必须有</w:t>
      </w:r>
      <w:r>
        <w:rPr>
          <w:rFonts w:hint="eastAsia" w:ascii="仿宋" w:hAnsi="仿宋" w:eastAsia="仿宋" w:cs="仿宋"/>
          <w:spacing w:val="-48"/>
          <w:sz w:val="24"/>
          <w:szCs w:val="24"/>
        </w:rPr>
        <w:t xml:space="preserve"> </w:t>
      </w:r>
      <w:r>
        <w:rPr>
          <w:rFonts w:hint="eastAsia" w:ascii="仿宋" w:hAnsi="仿宋" w:eastAsia="仿宋" w:cs="仿宋"/>
          <w:spacing w:val="-3"/>
          <w:sz w:val="24"/>
          <w:szCs w:val="24"/>
        </w:rPr>
        <w:t>2</w:t>
      </w:r>
      <w:r>
        <w:rPr>
          <w:rFonts w:hint="eastAsia" w:ascii="仿宋" w:hAnsi="仿宋" w:eastAsia="仿宋" w:cs="仿宋"/>
          <w:spacing w:val="-48"/>
          <w:sz w:val="24"/>
          <w:szCs w:val="24"/>
        </w:rPr>
        <w:t xml:space="preserve"> </w:t>
      </w:r>
      <w:r>
        <w:rPr>
          <w:rFonts w:hint="eastAsia" w:ascii="仿宋" w:hAnsi="仿宋" w:eastAsia="仿宋" w:cs="仿宋"/>
          <w:spacing w:val="-3"/>
          <w:sz w:val="24"/>
          <w:szCs w:val="24"/>
        </w:rPr>
        <w:t>人及以上参加，并穿戴安全装备：</w:t>
      </w:r>
      <w:r>
        <w:rPr>
          <w:rFonts w:hint="eastAsia" w:ascii="仿宋" w:hAnsi="仿宋" w:eastAsia="仿宋" w:cs="仿宋"/>
          <w:spacing w:val="-4"/>
          <w:sz w:val="24"/>
          <w:szCs w:val="24"/>
        </w:rPr>
        <w:t>在进行高空作业时，必须穿戴</w:t>
      </w:r>
      <w:r>
        <w:rPr>
          <w:rFonts w:hint="eastAsia" w:ascii="仿宋" w:hAnsi="仿宋" w:eastAsia="仿宋" w:cs="仿宋"/>
          <w:sz w:val="24"/>
          <w:szCs w:val="24"/>
        </w:rPr>
        <w:t xml:space="preserve"> </w:t>
      </w:r>
      <w:r>
        <w:rPr>
          <w:rFonts w:hint="eastAsia" w:ascii="仿宋" w:hAnsi="仿宋" w:eastAsia="仿宋" w:cs="仿宋"/>
          <w:spacing w:val="-1"/>
          <w:sz w:val="24"/>
          <w:szCs w:val="24"/>
        </w:rPr>
        <w:t>符合要求的安全帽、安全带、安全网等安全装备，确保自身安全。</w:t>
      </w:r>
    </w:p>
    <w:p w14:paraId="7128466B">
      <w:pPr>
        <w:spacing w:before="36" w:line="360" w:lineRule="auto"/>
        <w:ind w:left="483"/>
        <w:rPr>
          <w:rFonts w:hint="eastAsia" w:ascii="仿宋" w:hAnsi="仿宋" w:eastAsia="仿宋" w:cs="仿宋"/>
          <w:sz w:val="24"/>
          <w:szCs w:val="24"/>
        </w:rPr>
      </w:pPr>
      <w:r>
        <w:rPr>
          <w:rFonts w:hint="eastAsia" w:ascii="仿宋" w:hAnsi="仿宋" w:eastAsia="仿宋" w:cs="仿宋"/>
          <w:spacing w:val="-1"/>
          <w:sz w:val="24"/>
          <w:szCs w:val="24"/>
        </w:rPr>
        <w:t>6.施工前不得喝酒，在禁止吸烟的区域不得吸烟。</w:t>
      </w:r>
    </w:p>
    <w:p w14:paraId="5536F917">
      <w:pPr>
        <w:spacing w:before="113" w:line="360" w:lineRule="auto"/>
        <w:ind w:left="487"/>
        <w:rPr>
          <w:rFonts w:hint="eastAsia" w:ascii="仿宋" w:hAnsi="仿宋" w:eastAsia="仿宋" w:cs="仿宋"/>
          <w:sz w:val="24"/>
          <w:szCs w:val="24"/>
        </w:rPr>
      </w:pPr>
      <w:r>
        <w:rPr>
          <w:rFonts w:hint="eastAsia" w:ascii="仿宋" w:hAnsi="仿宋" w:eastAsia="仿宋" w:cs="仿宋"/>
          <w:sz w:val="24"/>
          <w:szCs w:val="24"/>
        </w:rPr>
        <w:t>7.现场内不得赤脚，不得穿拖鞋、高跟鞋</w:t>
      </w:r>
      <w:r>
        <w:rPr>
          <w:rFonts w:hint="eastAsia" w:ascii="仿宋" w:hAnsi="仿宋" w:eastAsia="仿宋" w:cs="仿宋"/>
          <w:spacing w:val="-1"/>
          <w:sz w:val="24"/>
          <w:szCs w:val="24"/>
        </w:rPr>
        <w:t>，高空作业不得穿皮鞋和带钉易滑鞋。</w:t>
      </w:r>
    </w:p>
    <w:p w14:paraId="34723854">
      <w:pPr>
        <w:spacing w:before="117" w:line="360" w:lineRule="auto"/>
        <w:ind w:firstLine="482"/>
        <w:rPr>
          <w:rFonts w:hint="eastAsia" w:ascii="仿宋" w:hAnsi="仿宋" w:eastAsia="仿宋" w:cs="仿宋"/>
          <w:sz w:val="24"/>
          <w:szCs w:val="24"/>
        </w:rPr>
      </w:pPr>
      <w:r>
        <w:rPr>
          <w:rFonts w:hint="eastAsia" w:ascii="仿宋" w:hAnsi="仿宋" w:eastAsia="仿宋" w:cs="仿宋"/>
          <w:spacing w:val="-3"/>
          <w:sz w:val="24"/>
          <w:szCs w:val="24"/>
        </w:rPr>
        <w:t>8.施工现场应设安全防护设施，采用护栏、挡板及警示禁行标志；如装修工程过程中存在</w:t>
      </w:r>
      <w:r>
        <w:rPr>
          <w:rFonts w:hint="eastAsia" w:ascii="仿宋" w:hAnsi="仿宋" w:eastAsia="仿宋" w:cs="仿宋"/>
          <w:spacing w:val="15"/>
          <w:sz w:val="24"/>
          <w:szCs w:val="24"/>
        </w:rPr>
        <w:t xml:space="preserve"> </w:t>
      </w:r>
      <w:r>
        <w:rPr>
          <w:rFonts w:hint="eastAsia" w:ascii="仿宋" w:hAnsi="仿宋" w:eastAsia="仿宋" w:cs="仿宋"/>
          <w:spacing w:val="-2"/>
          <w:sz w:val="24"/>
          <w:szCs w:val="24"/>
        </w:rPr>
        <w:t>洞、坑、沟等危险部位，除采用防护设施外，</w:t>
      </w:r>
      <w:r>
        <w:rPr>
          <w:rFonts w:hint="eastAsia" w:ascii="仿宋" w:hAnsi="仿宋" w:eastAsia="仿宋" w:cs="仿宋"/>
          <w:spacing w:val="-3"/>
          <w:sz w:val="24"/>
          <w:szCs w:val="24"/>
        </w:rPr>
        <w:t>还应采用木板、毛竹片或钢板等对危险部位进行</w:t>
      </w:r>
      <w:r>
        <w:rPr>
          <w:rFonts w:hint="eastAsia" w:ascii="仿宋" w:hAnsi="仿宋" w:eastAsia="仿宋" w:cs="仿宋"/>
          <w:sz w:val="24"/>
          <w:szCs w:val="24"/>
        </w:rPr>
        <w:t xml:space="preserve"> </w:t>
      </w:r>
      <w:r>
        <w:rPr>
          <w:rFonts w:hint="eastAsia" w:ascii="仿宋" w:hAnsi="仿宋" w:eastAsia="仿宋" w:cs="仿宋"/>
          <w:spacing w:val="-2"/>
          <w:sz w:val="24"/>
          <w:szCs w:val="24"/>
        </w:rPr>
        <w:t>有效覆盖，防止跌落；未经甲方管理人员批准</w:t>
      </w:r>
      <w:r>
        <w:rPr>
          <w:rFonts w:hint="eastAsia" w:ascii="仿宋" w:hAnsi="仿宋" w:eastAsia="仿宋" w:cs="仿宋"/>
          <w:spacing w:val="-3"/>
          <w:sz w:val="24"/>
          <w:szCs w:val="24"/>
        </w:rPr>
        <w:t>，不得随便拆除已架设的安全防护设施及安全装</w:t>
      </w:r>
      <w:r>
        <w:rPr>
          <w:rFonts w:hint="eastAsia" w:ascii="仿宋" w:hAnsi="仿宋" w:eastAsia="仿宋" w:cs="仿宋"/>
          <w:sz w:val="24"/>
          <w:szCs w:val="24"/>
        </w:rPr>
        <w:t xml:space="preserve"> </w:t>
      </w:r>
      <w:r>
        <w:rPr>
          <w:rFonts w:hint="eastAsia" w:ascii="仿宋" w:hAnsi="仿宋" w:eastAsia="仿宋" w:cs="仿宋"/>
          <w:spacing w:val="-2"/>
          <w:sz w:val="24"/>
          <w:szCs w:val="24"/>
        </w:rPr>
        <w:t>置和安全标牌。</w:t>
      </w:r>
    </w:p>
    <w:p w14:paraId="390C1766">
      <w:pPr>
        <w:spacing w:before="35" w:line="360" w:lineRule="auto"/>
        <w:ind w:left="3" w:firstLine="479"/>
        <w:rPr>
          <w:rFonts w:hint="eastAsia" w:ascii="仿宋" w:hAnsi="仿宋" w:eastAsia="仿宋" w:cs="仿宋"/>
          <w:sz w:val="24"/>
          <w:szCs w:val="24"/>
        </w:rPr>
      </w:pPr>
      <w:r>
        <w:rPr>
          <w:rFonts w:hint="eastAsia" w:ascii="仿宋" w:hAnsi="仿宋" w:eastAsia="仿宋" w:cs="仿宋"/>
          <w:spacing w:val="-3"/>
          <w:sz w:val="24"/>
          <w:szCs w:val="24"/>
        </w:rPr>
        <w:t>9.不得私自乱接乱拉电线，保护工地上临时用电电缆及配电箱的完好，不得用材料、工具</w:t>
      </w:r>
      <w:r>
        <w:rPr>
          <w:rFonts w:hint="eastAsia" w:ascii="仿宋" w:hAnsi="仿宋" w:eastAsia="仿宋" w:cs="仿宋"/>
          <w:spacing w:val="15"/>
          <w:sz w:val="24"/>
          <w:szCs w:val="24"/>
        </w:rPr>
        <w:t xml:space="preserve"> </w:t>
      </w:r>
      <w:r>
        <w:rPr>
          <w:rFonts w:hint="eastAsia" w:ascii="仿宋" w:hAnsi="仿宋" w:eastAsia="仿宋" w:cs="仿宋"/>
          <w:spacing w:val="-1"/>
          <w:sz w:val="24"/>
          <w:szCs w:val="24"/>
        </w:rPr>
        <w:t>等压砸电缆电线，确保用电安全。</w:t>
      </w:r>
    </w:p>
    <w:p w14:paraId="79EBDEFC">
      <w:pPr>
        <w:spacing w:before="37" w:line="360" w:lineRule="auto"/>
        <w:ind w:left="499" w:right="306"/>
        <w:rPr>
          <w:rFonts w:hint="eastAsia" w:ascii="仿宋" w:hAnsi="仿宋" w:eastAsia="仿宋" w:cs="仿宋"/>
          <w:spacing w:val="10"/>
          <w:sz w:val="24"/>
          <w:szCs w:val="24"/>
        </w:rPr>
      </w:pPr>
      <w:r>
        <w:rPr>
          <w:rFonts w:hint="eastAsia" w:ascii="仿宋" w:hAnsi="仿宋" w:eastAsia="仿宋" w:cs="仿宋"/>
          <w:spacing w:val="-2"/>
          <w:sz w:val="24"/>
          <w:szCs w:val="24"/>
        </w:rPr>
        <w:t>10.不得在施工现场烧火，不得违反用电、明火作业、易燃易爆物品等安全管理制度。</w:t>
      </w:r>
      <w:r>
        <w:rPr>
          <w:rFonts w:hint="eastAsia" w:ascii="仿宋" w:hAnsi="仿宋" w:eastAsia="仿宋" w:cs="仿宋"/>
          <w:spacing w:val="10"/>
          <w:sz w:val="24"/>
          <w:szCs w:val="24"/>
        </w:rPr>
        <w:t xml:space="preserve"> </w:t>
      </w:r>
    </w:p>
    <w:p w14:paraId="74DE4F7D">
      <w:pPr>
        <w:spacing w:before="37" w:line="360" w:lineRule="auto"/>
        <w:ind w:left="499" w:right="306"/>
        <w:rPr>
          <w:rFonts w:hint="eastAsia" w:ascii="仿宋" w:hAnsi="仿宋" w:eastAsia="仿宋" w:cs="仿宋"/>
          <w:sz w:val="24"/>
          <w:szCs w:val="24"/>
        </w:rPr>
      </w:pPr>
      <w:r>
        <w:rPr>
          <w:rFonts w:hint="eastAsia" w:ascii="仿宋" w:hAnsi="仿宋" w:eastAsia="仿宋" w:cs="仿宋"/>
          <w:spacing w:val="-1"/>
          <w:sz w:val="24"/>
          <w:szCs w:val="24"/>
        </w:rPr>
        <w:t>11.不得从高处向下抛扔任何物资、材料，堆放时不得超过支</w:t>
      </w:r>
      <w:r>
        <w:rPr>
          <w:rFonts w:hint="eastAsia" w:ascii="仿宋" w:hAnsi="仿宋" w:eastAsia="仿宋" w:cs="仿宋"/>
          <w:spacing w:val="-2"/>
          <w:sz w:val="24"/>
          <w:szCs w:val="24"/>
        </w:rPr>
        <w:t>撑限重的</w:t>
      </w:r>
      <w:r>
        <w:rPr>
          <w:rFonts w:hint="eastAsia" w:ascii="仿宋" w:hAnsi="仿宋" w:eastAsia="仿宋" w:cs="仿宋"/>
          <w:spacing w:val="-45"/>
          <w:sz w:val="24"/>
          <w:szCs w:val="24"/>
        </w:rPr>
        <w:t xml:space="preserve"> </w:t>
      </w:r>
      <w:r>
        <w:rPr>
          <w:rFonts w:hint="eastAsia" w:ascii="仿宋" w:hAnsi="仿宋" w:eastAsia="仿宋" w:cs="仿宋"/>
          <w:spacing w:val="-2"/>
          <w:sz w:val="24"/>
          <w:szCs w:val="24"/>
        </w:rPr>
        <w:t>70%。</w:t>
      </w:r>
    </w:p>
    <w:p w14:paraId="14312196">
      <w:pPr>
        <w:spacing w:before="32" w:line="360" w:lineRule="auto"/>
        <w:ind w:left="499"/>
        <w:rPr>
          <w:rFonts w:hint="eastAsia" w:ascii="仿宋" w:hAnsi="仿宋" w:eastAsia="仿宋" w:cs="仿宋"/>
          <w:sz w:val="24"/>
          <w:szCs w:val="24"/>
        </w:rPr>
      </w:pPr>
      <w:r>
        <w:rPr>
          <w:rFonts w:hint="eastAsia" w:ascii="仿宋" w:hAnsi="仿宋" w:eastAsia="仿宋" w:cs="仿宋"/>
          <w:spacing w:val="-2"/>
          <w:sz w:val="24"/>
          <w:szCs w:val="24"/>
        </w:rPr>
        <w:t>12.不得在高处临边一米范围内堆放活动材料；</w:t>
      </w:r>
    </w:p>
    <w:p w14:paraId="46D0A8B0">
      <w:pPr>
        <w:spacing w:before="116" w:line="360" w:lineRule="auto"/>
        <w:ind w:left="499"/>
        <w:rPr>
          <w:rFonts w:hint="eastAsia" w:ascii="仿宋" w:hAnsi="仿宋" w:eastAsia="仿宋" w:cs="仿宋"/>
          <w:sz w:val="24"/>
          <w:szCs w:val="24"/>
        </w:rPr>
      </w:pPr>
      <w:r>
        <w:rPr>
          <w:rFonts w:hint="eastAsia" w:ascii="仿宋" w:hAnsi="仿宋" w:eastAsia="仿宋" w:cs="仿宋"/>
          <w:spacing w:val="-1"/>
          <w:sz w:val="24"/>
          <w:szCs w:val="24"/>
        </w:rPr>
        <w:t>13.不得在操作面上及高处临边竖立放置工具</w:t>
      </w:r>
      <w:r>
        <w:rPr>
          <w:rFonts w:hint="eastAsia" w:ascii="仿宋" w:hAnsi="仿宋" w:eastAsia="仿宋" w:cs="仿宋"/>
          <w:spacing w:val="-2"/>
          <w:sz w:val="24"/>
          <w:szCs w:val="24"/>
        </w:rPr>
        <w:t>和线材；</w:t>
      </w:r>
    </w:p>
    <w:p w14:paraId="47CEB1B8">
      <w:pPr>
        <w:spacing w:before="116" w:line="360" w:lineRule="auto"/>
        <w:ind w:left="499"/>
        <w:rPr>
          <w:rFonts w:hint="eastAsia" w:ascii="仿宋" w:hAnsi="仿宋" w:eastAsia="仿宋" w:cs="仿宋"/>
          <w:sz w:val="24"/>
          <w:szCs w:val="24"/>
        </w:rPr>
      </w:pPr>
      <w:r>
        <w:rPr>
          <w:rFonts w:hint="eastAsia" w:ascii="仿宋" w:hAnsi="仿宋" w:eastAsia="仿宋" w:cs="仿宋"/>
          <w:spacing w:val="-1"/>
          <w:sz w:val="24"/>
          <w:szCs w:val="24"/>
        </w:rPr>
        <w:t>14.使用电动工具，必须按操作规程和说明书要求正确佩戴防护用品；</w:t>
      </w:r>
    </w:p>
    <w:p w14:paraId="51D07860">
      <w:pPr>
        <w:spacing w:before="115" w:line="360" w:lineRule="auto"/>
        <w:ind w:left="499"/>
        <w:rPr>
          <w:rFonts w:hint="eastAsia" w:ascii="仿宋" w:hAnsi="仿宋" w:eastAsia="仿宋" w:cs="仿宋"/>
          <w:sz w:val="24"/>
          <w:szCs w:val="24"/>
        </w:rPr>
      </w:pPr>
      <w:r>
        <w:rPr>
          <w:rFonts w:hint="eastAsia" w:ascii="仿宋" w:hAnsi="仿宋" w:eastAsia="仿宋" w:cs="仿宋"/>
          <w:spacing w:val="-2"/>
          <w:sz w:val="24"/>
          <w:szCs w:val="24"/>
        </w:rPr>
        <w:t>15.施工过程中必须严格遵守安全操作规程。</w:t>
      </w:r>
    </w:p>
    <w:p w14:paraId="04C3518B">
      <w:pPr>
        <w:spacing w:before="116" w:line="360" w:lineRule="auto"/>
        <w:ind w:left="499"/>
        <w:rPr>
          <w:rFonts w:hint="eastAsia" w:ascii="仿宋" w:hAnsi="仿宋" w:eastAsia="仿宋" w:cs="仿宋"/>
          <w:sz w:val="24"/>
          <w:szCs w:val="24"/>
        </w:rPr>
      </w:pPr>
      <w:r>
        <w:rPr>
          <w:rFonts w:hint="eastAsia" w:ascii="仿宋" w:hAnsi="仿宋" w:eastAsia="仿宋" w:cs="仿宋"/>
          <w:spacing w:val="-1"/>
          <w:sz w:val="24"/>
          <w:szCs w:val="24"/>
        </w:rPr>
        <w:t>16.不应疲劳作业，不得在操作面上及楼</w:t>
      </w:r>
      <w:r>
        <w:rPr>
          <w:rFonts w:hint="eastAsia" w:ascii="仿宋" w:hAnsi="仿宋" w:eastAsia="仿宋" w:cs="仿宋"/>
          <w:spacing w:val="-2"/>
          <w:sz w:val="24"/>
          <w:szCs w:val="24"/>
        </w:rPr>
        <w:t>层上睡觉。</w:t>
      </w:r>
    </w:p>
    <w:p w14:paraId="3BCAF45C">
      <w:pPr>
        <w:spacing w:before="115" w:line="360" w:lineRule="auto"/>
        <w:ind w:firstLine="498"/>
        <w:rPr>
          <w:rFonts w:hint="eastAsia" w:ascii="仿宋" w:hAnsi="仿宋" w:eastAsia="仿宋" w:cs="仿宋"/>
          <w:sz w:val="24"/>
          <w:szCs w:val="24"/>
        </w:rPr>
      </w:pPr>
      <w:r>
        <w:rPr>
          <w:rFonts w:hint="eastAsia" w:ascii="仿宋" w:hAnsi="仿宋" w:eastAsia="仿宋" w:cs="仿宋"/>
          <w:sz w:val="24"/>
          <w:szCs w:val="24"/>
        </w:rPr>
        <w:t>17.不得在道路广场、楼梯通道、学生宿舍等公共场合搅拌水泥、混凝土、制作各类</w:t>
      </w:r>
      <w:r>
        <w:rPr>
          <w:rFonts w:hint="eastAsia" w:ascii="仿宋" w:hAnsi="仿宋" w:eastAsia="仿宋" w:cs="仿宋"/>
          <w:spacing w:val="-1"/>
          <w:sz w:val="24"/>
          <w:szCs w:val="24"/>
        </w:rPr>
        <w:t>预制</w:t>
      </w:r>
      <w:r>
        <w:rPr>
          <w:rFonts w:hint="eastAsia" w:ascii="仿宋" w:hAnsi="仿宋" w:eastAsia="仿宋" w:cs="仿宋"/>
          <w:sz w:val="24"/>
          <w:szCs w:val="24"/>
        </w:rPr>
        <w:t xml:space="preserve"> 件，如场地狭小，确需在公共场合施工，必须及时</w:t>
      </w:r>
      <w:r>
        <w:rPr>
          <w:rFonts w:hint="eastAsia" w:ascii="仿宋" w:hAnsi="仿宋" w:eastAsia="仿宋" w:cs="仿宋"/>
          <w:spacing w:val="-1"/>
          <w:sz w:val="24"/>
          <w:szCs w:val="24"/>
        </w:rPr>
        <w:t>清理，恢复地面原貌。</w:t>
      </w:r>
    </w:p>
    <w:p w14:paraId="76C4E440">
      <w:pPr>
        <w:spacing w:before="38" w:line="360" w:lineRule="auto"/>
        <w:ind w:left="9" w:firstLine="490"/>
        <w:rPr>
          <w:rFonts w:hint="eastAsia" w:ascii="仿宋" w:hAnsi="仿宋" w:eastAsia="仿宋" w:cs="仿宋"/>
          <w:sz w:val="24"/>
          <w:szCs w:val="24"/>
        </w:rPr>
      </w:pPr>
      <w:r>
        <w:rPr>
          <w:rFonts w:hint="eastAsia" w:ascii="仿宋" w:hAnsi="仿宋" w:eastAsia="仿宋" w:cs="仿宋"/>
          <w:sz w:val="24"/>
          <w:szCs w:val="24"/>
        </w:rPr>
        <w:t>18.现场所有的材料应统一摆放整齐，且不得放置在道路、楼梯通道、广场、学生宿</w:t>
      </w:r>
      <w:r>
        <w:rPr>
          <w:rFonts w:hint="eastAsia" w:ascii="仿宋" w:hAnsi="仿宋" w:eastAsia="仿宋" w:cs="仿宋"/>
          <w:spacing w:val="-1"/>
          <w:sz w:val="24"/>
          <w:szCs w:val="24"/>
        </w:rPr>
        <w:t>舍等</w:t>
      </w:r>
      <w:r>
        <w:rPr>
          <w:rFonts w:hint="eastAsia" w:ascii="仿宋" w:hAnsi="仿宋" w:eastAsia="仿宋" w:cs="仿宋"/>
          <w:sz w:val="24"/>
          <w:szCs w:val="24"/>
        </w:rPr>
        <w:t xml:space="preserve"> </w:t>
      </w:r>
      <w:r>
        <w:rPr>
          <w:rFonts w:hint="eastAsia" w:ascii="仿宋" w:hAnsi="仿宋" w:eastAsia="仿宋" w:cs="仿宋"/>
          <w:spacing w:val="-2"/>
          <w:sz w:val="24"/>
          <w:szCs w:val="24"/>
        </w:rPr>
        <w:t>公共场合，保证校园环境整洁。</w:t>
      </w:r>
    </w:p>
    <w:p w14:paraId="2107D7E2">
      <w:pPr>
        <w:spacing w:before="34" w:line="360" w:lineRule="auto"/>
        <w:ind w:firstLine="498"/>
        <w:jc w:val="both"/>
        <w:rPr>
          <w:rFonts w:hint="eastAsia" w:ascii="仿宋" w:hAnsi="仿宋" w:eastAsia="仿宋" w:cs="仿宋"/>
          <w:spacing w:val="-4"/>
          <w:sz w:val="24"/>
          <w:szCs w:val="24"/>
        </w:rPr>
      </w:pPr>
      <w:r>
        <w:rPr>
          <w:rFonts w:hint="eastAsia" w:ascii="仿宋" w:hAnsi="仿宋" w:eastAsia="仿宋" w:cs="仿宋"/>
          <w:sz w:val="24"/>
          <w:szCs w:val="24"/>
        </w:rPr>
        <w:t>19.装修工程施工过程中所产生的建筑垃圾应采取袋装，不得放置在道路、楼梯通道</w:t>
      </w:r>
      <w:r>
        <w:rPr>
          <w:rFonts w:hint="eastAsia" w:ascii="仿宋" w:hAnsi="仿宋" w:eastAsia="仿宋" w:cs="仿宋"/>
          <w:spacing w:val="-1"/>
          <w:sz w:val="24"/>
          <w:szCs w:val="24"/>
        </w:rPr>
        <w:t>、广</w:t>
      </w:r>
      <w:r>
        <w:rPr>
          <w:rFonts w:hint="eastAsia" w:ascii="仿宋" w:hAnsi="仿宋" w:eastAsia="仿宋" w:cs="仿宋"/>
          <w:sz w:val="24"/>
          <w:szCs w:val="24"/>
        </w:rPr>
        <w:t xml:space="preserve"> </w:t>
      </w:r>
      <w:r>
        <w:rPr>
          <w:rFonts w:hint="eastAsia" w:ascii="仿宋" w:hAnsi="仿宋" w:eastAsia="仿宋" w:cs="仿宋"/>
          <w:spacing w:val="-2"/>
          <w:sz w:val="24"/>
          <w:szCs w:val="24"/>
        </w:rPr>
        <w:t>场、学生宿舍等公共场合，同时建筑垃圾应</w:t>
      </w:r>
      <w:r>
        <w:rPr>
          <w:rFonts w:hint="eastAsia" w:ascii="仿宋" w:hAnsi="仿宋" w:eastAsia="仿宋" w:cs="仿宋"/>
          <w:spacing w:val="-3"/>
          <w:sz w:val="24"/>
          <w:szCs w:val="24"/>
        </w:rPr>
        <w:t>及时清理，做到人走场清，建筑垃圾最长堆放时间</w:t>
      </w:r>
      <w:r>
        <w:rPr>
          <w:rFonts w:hint="eastAsia" w:ascii="仿宋" w:hAnsi="仿宋" w:eastAsia="仿宋" w:cs="仿宋"/>
          <w:sz w:val="24"/>
          <w:szCs w:val="24"/>
        </w:rPr>
        <w:t xml:space="preserve"> </w:t>
      </w:r>
      <w:r>
        <w:rPr>
          <w:rFonts w:hint="eastAsia" w:ascii="仿宋" w:hAnsi="仿宋" w:eastAsia="仿宋" w:cs="仿宋"/>
          <w:spacing w:val="-4"/>
          <w:sz w:val="24"/>
          <w:szCs w:val="24"/>
        </w:rPr>
        <w:t>不得超过</w:t>
      </w:r>
      <w:r>
        <w:rPr>
          <w:rFonts w:hint="eastAsia" w:ascii="仿宋" w:hAnsi="仿宋" w:eastAsia="仿宋" w:cs="仿宋"/>
          <w:spacing w:val="-50"/>
          <w:sz w:val="24"/>
          <w:szCs w:val="24"/>
        </w:rPr>
        <w:t xml:space="preserve"> </w:t>
      </w:r>
      <w:r>
        <w:rPr>
          <w:rFonts w:hint="eastAsia" w:ascii="仿宋" w:hAnsi="仿宋" w:eastAsia="仿宋" w:cs="仿宋"/>
          <w:spacing w:val="-4"/>
          <w:sz w:val="24"/>
          <w:szCs w:val="24"/>
        </w:rPr>
        <w:t>48</w:t>
      </w:r>
      <w:r>
        <w:rPr>
          <w:rFonts w:hint="eastAsia" w:ascii="仿宋" w:hAnsi="仿宋" w:eastAsia="仿宋" w:cs="仿宋"/>
          <w:spacing w:val="-44"/>
          <w:sz w:val="24"/>
          <w:szCs w:val="24"/>
        </w:rPr>
        <w:t xml:space="preserve"> </w:t>
      </w:r>
      <w:r>
        <w:rPr>
          <w:rFonts w:hint="eastAsia" w:ascii="仿宋" w:hAnsi="仿宋" w:eastAsia="仿宋" w:cs="仿宋"/>
          <w:spacing w:val="-4"/>
          <w:sz w:val="24"/>
          <w:szCs w:val="24"/>
        </w:rPr>
        <w:t>小时。</w:t>
      </w:r>
    </w:p>
    <w:p w14:paraId="44A80D7B">
      <w:pPr>
        <w:spacing w:before="34" w:line="360" w:lineRule="auto"/>
        <w:ind w:firstLine="498"/>
        <w:jc w:val="both"/>
        <w:rPr>
          <w:rFonts w:hint="eastAsia" w:ascii="仿宋" w:hAnsi="仿宋" w:eastAsia="仿宋" w:cs="仿宋"/>
          <w:sz w:val="24"/>
          <w:szCs w:val="24"/>
        </w:rPr>
      </w:pPr>
      <w:r>
        <w:rPr>
          <w:rFonts w:hint="eastAsia" w:ascii="仿宋" w:hAnsi="仿宋" w:eastAsia="仿宋" w:cs="仿宋"/>
          <w:sz w:val="24"/>
          <w:szCs w:val="24"/>
        </w:rPr>
        <w:t>20.施工单位有责任保护学校财产物品，施工过程中不得拆卸校园内公共设施，如确因装</w:t>
      </w:r>
      <w:r>
        <w:rPr>
          <w:rFonts w:hint="eastAsia" w:ascii="仿宋" w:hAnsi="仿宋" w:eastAsia="仿宋" w:cs="仿宋"/>
          <w:spacing w:val="-2"/>
          <w:sz w:val="24"/>
          <w:szCs w:val="24"/>
        </w:rPr>
        <w:t>修工程实际需要，须对其移除或拆卸，应报</w:t>
      </w:r>
      <w:r>
        <w:rPr>
          <w:rFonts w:hint="eastAsia" w:ascii="仿宋" w:hAnsi="仿宋" w:eastAsia="仿宋" w:cs="仿宋"/>
          <w:spacing w:val="-3"/>
          <w:sz w:val="24"/>
          <w:szCs w:val="24"/>
        </w:rPr>
        <w:t>建设单位同意或与建设单位协商处理。装修工程结</w:t>
      </w:r>
      <w:r>
        <w:rPr>
          <w:rFonts w:hint="eastAsia" w:ascii="仿宋" w:hAnsi="仿宋" w:eastAsia="仿宋" w:cs="仿宋"/>
          <w:sz w:val="24"/>
          <w:szCs w:val="24"/>
        </w:rPr>
        <w:t xml:space="preserve"> 束后，应及时复原公共设施。对擅自损坏、拆卸、移动所造</w:t>
      </w:r>
      <w:r>
        <w:rPr>
          <w:rFonts w:hint="eastAsia" w:ascii="仿宋" w:hAnsi="仿宋" w:eastAsia="仿宋" w:cs="仿宋"/>
          <w:spacing w:val="-1"/>
          <w:sz w:val="24"/>
          <w:szCs w:val="24"/>
        </w:rPr>
        <w:t>成的后果要承担主要责任。</w:t>
      </w:r>
    </w:p>
    <w:p w14:paraId="2F2495B5">
      <w:pPr>
        <w:spacing w:before="34" w:line="360" w:lineRule="auto"/>
        <w:ind w:right="120" w:firstLine="483"/>
        <w:rPr>
          <w:rFonts w:hint="eastAsia" w:ascii="仿宋" w:hAnsi="仿宋" w:eastAsia="仿宋" w:cs="仿宋"/>
          <w:sz w:val="24"/>
          <w:szCs w:val="24"/>
        </w:rPr>
      </w:pPr>
      <w:r>
        <w:rPr>
          <w:rFonts w:hint="eastAsia" w:ascii="仿宋" w:hAnsi="仿宋" w:eastAsia="仿宋" w:cs="仿宋"/>
          <w:spacing w:val="-1"/>
          <w:sz w:val="24"/>
          <w:szCs w:val="24"/>
        </w:rPr>
        <w:t>21.做好学校公共设施、设备等成品保护工作，如电梯、公共走道、寝室家具、门窗等。</w:t>
      </w:r>
      <w:r>
        <w:rPr>
          <w:rFonts w:hint="eastAsia" w:ascii="仿宋" w:hAnsi="仿宋" w:eastAsia="仿宋" w:cs="仿宋"/>
          <w:spacing w:val="13"/>
          <w:sz w:val="24"/>
          <w:szCs w:val="24"/>
        </w:rPr>
        <w:t xml:space="preserve"> </w:t>
      </w:r>
      <w:r>
        <w:rPr>
          <w:rFonts w:hint="eastAsia" w:ascii="仿宋" w:hAnsi="仿宋" w:eastAsia="仿宋" w:cs="仿宋"/>
          <w:spacing w:val="-1"/>
          <w:sz w:val="24"/>
          <w:szCs w:val="24"/>
        </w:rPr>
        <w:t>对损坏、拆卸、移动所造成的修复工作由施工单位负责。</w:t>
      </w:r>
    </w:p>
    <w:p w14:paraId="5D6BF0EB">
      <w:pPr>
        <w:spacing w:before="35" w:line="360" w:lineRule="auto"/>
        <w:ind w:left="1" w:firstLine="482"/>
        <w:rPr>
          <w:rFonts w:hint="eastAsia" w:ascii="仿宋" w:hAnsi="仿宋" w:eastAsia="仿宋" w:cs="仿宋"/>
          <w:sz w:val="24"/>
          <w:szCs w:val="24"/>
        </w:rPr>
      </w:pPr>
      <w:r>
        <w:rPr>
          <w:rFonts w:hint="eastAsia" w:ascii="仿宋" w:hAnsi="仿宋" w:eastAsia="仿宋" w:cs="仿宋"/>
          <w:sz w:val="24"/>
          <w:szCs w:val="24"/>
        </w:rPr>
        <w:t>22.对人身安全健康存在威</w:t>
      </w:r>
      <w:r>
        <w:rPr>
          <w:rFonts w:hint="eastAsia" w:ascii="仿宋" w:hAnsi="仿宋" w:eastAsia="仿宋" w:cs="仿宋"/>
          <w:sz w:val="24"/>
          <w:szCs w:val="24"/>
          <w:lang w:eastAsia="zh-CN"/>
        </w:rPr>
        <w:t>胁的</w:t>
      </w:r>
      <w:r>
        <w:rPr>
          <w:rFonts w:hint="eastAsia" w:ascii="仿宋" w:hAnsi="仿宋" w:eastAsia="仿宋" w:cs="仿宋"/>
          <w:sz w:val="24"/>
          <w:szCs w:val="24"/>
        </w:rPr>
        <w:t>装修工程（如电焊、切割、油漆工程等</w:t>
      </w:r>
      <w:r>
        <w:rPr>
          <w:rFonts w:hint="eastAsia" w:ascii="仿宋" w:hAnsi="仿宋" w:eastAsia="仿宋" w:cs="仿宋"/>
          <w:spacing w:val="8"/>
          <w:sz w:val="24"/>
          <w:szCs w:val="24"/>
        </w:rPr>
        <w:t>），</w:t>
      </w:r>
      <w:r>
        <w:rPr>
          <w:rFonts w:hint="eastAsia" w:ascii="仿宋" w:hAnsi="仿宋" w:eastAsia="仿宋" w:cs="仿宋"/>
          <w:sz w:val="24"/>
          <w:szCs w:val="24"/>
        </w:rPr>
        <w:t>必须在我</w:t>
      </w:r>
      <w:r>
        <w:rPr>
          <w:rFonts w:hint="eastAsia" w:ascii="仿宋" w:hAnsi="仿宋" w:eastAsia="仿宋" w:cs="仿宋"/>
          <w:spacing w:val="-1"/>
          <w:sz w:val="24"/>
          <w:szCs w:val="24"/>
        </w:rPr>
        <w:t>校相关</w:t>
      </w:r>
      <w:r>
        <w:rPr>
          <w:rFonts w:hint="eastAsia" w:ascii="仿宋" w:hAnsi="仿宋" w:eastAsia="仿宋" w:cs="仿宋"/>
          <w:sz w:val="24"/>
          <w:szCs w:val="24"/>
        </w:rPr>
        <w:t xml:space="preserve"> </w:t>
      </w:r>
      <w:r>
        <w:rPr>
          <w:rFonts w:hint="eastAsia" w:ascii="仿宋" w:hAnsi="仿宋" w:eastAsia="仿宋" w:cs="仿宋"/>
          <w:spacing w:val="-2"/>
          <w:sz w:val="24"/>
          <w:szCs w:val="24"/>
        </w:rPr>
        <w:t>管理部门指定地点施工作业，不得在人员密</w:t>
      </w:r>
      <w:r>
        <w:rPr>
          <w:rFonts w:hint="eastAsia" w:ascii="仿宋" w:hAnsi="仿宋" w:eastAsia="仿宋" w:cs="仿宋"/>
          <w:spacing w:val="-3"/>
          <w:sz w:val="24"/>
          <w:szCs w:val="24"/>
        </w:rPr>
        <w:t>集的办公、学习、生活区、公共场地施工；如确因</w:t>
      </w:r>
      <w:r>
        <w:rPr>
          <w:rFonts w:hint="eastAsia" w:ascii="仿宋" w:hAnsi="仿宋" w:eastAsia="仿宋" w:cs="仿宋"/>
          <w:sz w:val="24"/>
          <w:szCs w:val="24"/>
        </w:rPr>
        <w:t xml:space="preserve"> </w:t>
      </w:r>
      <w:r>
        <w:rPr>
          <w:rFonts w:hint="eastAsia" w:ascii="仿宋" w:hAnsi="仿宋" w:eastAsia="仿宋" w:cs="仿宋"/>
          <w:spacing w:val="-6"/>
          <w:sz w:val="24"/>
          <w:szCs w:val="24"/>
        </w:rPr>
        <w:t>装修工程实际需要，必须在上述场合施工，应报管理部门同意，且避</w:t>
      </w:r>
      <w:r>
        <w:rPr>
          <w:rFonts w:hint="eastAsia" w:ascii="仿宋" w:hAnsi="仿宋" w:eastAsia="仿宋" w:cs="仿宋"/>
          <w:spacing w:val="-7"/>
          <w:sz w:val="24"/>
          <w:szCs w:val="24"/>
        </w:rPr>
        <w:t>开人员办公时间施工作业。</w:t>
      </w:r>
    </w:p>
    <w:p w14:paraId="6B53D849">
      <w:pPr>
        <w:spacing w:before="36" w:line="360" w:lineRule="auto"/>
        <w:ind w:left="484"/>
        <w:rPr>
          <w:rFonts w:hint="eastAsia" w:ascii="仿宋" w:hAnsi="仿宋" w:eastAsia="仿宋" w:cs="仿宋"/>
          <w:sz w:val="24"/>
          <w:szCs w:val="24"/>
        </w:rPr>
      </w:pPr>
      <w:r>
        <w:rPr>
          <w:rFonts w:hint="eastAsia" w:ascii="仿宋" w:hAnsi="仿宋" w:eastAsia="仿宋" w:cs="仿宋"/>
          <w:sz w:val="24"/>
          <w:szCs w:val="24"/>
        </w:rPr>
        <w:t>23.把好现场安全防护用品、设备、设施安全使用关，</w:t>
      </w:r>
      <w:r>
        <w:rPr>
          <w:rFonts w:hint="eastAsia" w:ascii="仿宋" w:hAnsi="仿宋" w:eastAsia="仿宋" w:cs="仿宋"/>
          <w:spacing w:val="-1"/>
          <w:sz w:val="24"/>
          <w:szCs w:val="24"/>
        </w:rPr>
        <w:t>严禁不合格产品进入施工现场。</w:t>
      </w:r>
    </w:p>
    <w:p w14:paraId="5AE24717">
      <w:pPr>
        <w:spacing w:before="115" w:line="360" w:lineRule="auto"/>
        <w:ind w:left="6" w:right="80" w:firstLine="478"/>
        <w:rPr>
          <w:rFonts w:hint="eastAsia" w:ascii="仿宋" w:hAnsi="仿宋" w:eastAsia="仿宋" w:cs="仿宋"/>
          <w:sz w:val="24"/>
          <w:szCs w:val="24"/>
        </w:rPr>
      </w:pPr>
      <w:r>
        <w:rPr>
          <w:rFonts w:hint="eastAsia" w:ascii="仿宋" w:hAnsi="仿宋" w:eastAsia="仿宋" w:cs="仿宋"/>
          <w:sz w:val="24"/>
          <w:szCs w:val="24"/>
        </w:rPr>
        <w:t>24.做好本单位施工区域和作业点的安全生产、文明施工工作，并服从建设单位统一布置</w:t>
      </w:r>
      <w:r>
        <w:rPr>
          <w:rFonts w:hint="eastAsia" w:ascii="仿宋" w:hAnsi="仿宋" w:eastAsia="仿宋" w:cs="仿宋"/>
          <w:spacing w:val="13"/>
          <w:sz w:val="24"/>
          <w:szCs w:val="24"/>
        </w:rPr>
        <w:t xml:space="preserve"> </w:t>
      </w:r>
      <w:r>
        <w:rPr>
          <w:rFonts w:hint="eastAsia" w:ascii="仿宋" w:hAnsi="仿宋" w:eastAsia="仿宋" w:cs="仿宋"/>
          <w:spacing w:val="-5"/>
          <w:sz w:val="24"/>
          <w:szCs w:val="24"/>
        </w:rPr>
        <w:t>安排。</w:t>
      </w:r>
    </w:p>
    <w:p w14:paraId="3DB88AF0">
      <w:pPr>
        <w:spacing w:before="35" w:line="360" w:lineRule="auto"/>
        <w:ind w:left="8" w:right="80" w:firstLine="476"/>
        <w:rPr>
          <w:rFonts w:hint="eastAsia" w:ascii="仿宋" w:hAnsi="仿宋" w:eastAsia="仿宋" w:cs="仿宋"/>
          <w:sz w:val="24"/>
          <w:szCs w:val="24"/>
        </w:rPr>
      </w:pPr>
      <w:r>
        <w:rPr>
          <w:rFonts w:hint="eastAsia" w:ascii="仿宋" w:hAnsi="仿宋" w:eastAsia="仿宋" w:cs="仿宋"/>
          <w:sz w:val="24"/>
          <w:szCs w:val="24"/>
        </w:rPr>
        <w:t>25.乙方人员进入校内楼栋应服从学校相关人员（宿管员及楼宇管理员等）管理，不得随</w:t>
      </w:r>
      <w:r>
        <w:rPr>
          <w:rFonts w:hint="eastAsia" w:ascii="仿宋" w:hAnsi="仿宋" w:eastAsia="仿宋" w:cs="仿宋"/>
          <w:spacing w:val="13"/>
          <w:sz w:val="24"/>
          <w:szCs w:val="24"/>
        </w:rPr>
        <w:t xml:space="preserve"> </w:t>
      </w:r>
      <w:r>
        <w:rPr>
          <w:rFonts w:hint="eastAsia" w:ascii="仿宋" w:hAnsi="仿宋" w:eastAsia="仿宋" w:cs="仿宋"/>
          <w:spacing w:val="-1"/>
          <w:sz w:val="24"/>
          <w:szCs w:val="24"/>
        </w:rPr>
        <w:t>意翻阅室内任何物品，如室内发生失窃事件，应积极配合相关人员检查。</w:t>
      </w:r>
    </w:p>
    <w:p w14:paraId="79DB8CB3">
      <w:pPr>
        <w:spacing w:before="32" w:line="360" w:lineRule="auto"/>
        <w:ind w:left="7" w:firstLine="477"/>
        <w:rPr>
          <w:rFonts w:hint="eastAsia" w:ascii="仿宋" w:hAnsi="仿宋" w:eastAsia="仿宋" w:cs="仿宋"/>
          <w:sz w:val="24"/>
          <w:szCs w:val="24"/>
        </w:rPr>
      </w:pPr>
      <w:r>
        <w:rPr>
          <w:rFonts w:hint="eastAsia" w:ascii="仿宋" w:hAnsi="仿宋" w:eastAsia="仿宋" w:cs="仿宋"/>
          <w:spacing w:val="-4"/>
          <w:sz w:val="24"/>
          <w:szCs w:val="24"/>
        </w:rPr>
        <w:t>26.乙方人员如需进入楼层作业，应事先提供当天现场作业人员相关证件（身份证复印件、</w:t>
      </w:r>
      <w:r>
        <w:rPr>
          <w:rFonts w:hint="eastAsia" w:ascii="仿宋" w:hAnsi="仿宋" w:eastAsia="仿宋" w:cs="仿宋"/>
          <w:spacing w:val="17"/>
          <w:sz w:val="24"/>
          <w:szCs w:val="24"/>
        </w:rPr>
        <w:t xml:space="preserve"> </w:t>
      </w:r>
      <w:r>
        <w:rPr>
          <w:rFonts w:hint="eastAsia" w:ascii="仿宋" w:hAnsi="仿宋" w:eastAsia="仿宋" w:cs="仿宋"/>
          <w:spacing w:val="-1"/>
          <w:sz w:val="24"/>
          <w:szCs w:val="24"/>
        </w:rPr>
        <w:t>劳动合同复印件等</w:t>
      </w:r>
      <w:r>
        <w:rPr>
          <w:rFonts w:hint="eastAsia" w:ascii="仿宋" w:hAnsi="仿宋" w:eastAsia="仿宋" w:cs="仿宋"/>
          <w:spacing w:val="4"/>
          <w:sz w:val="24"/>
          <w:szCs w:val="24"/>
        </w:rPr>
        <w:t>），</w:t>
      </w:r>
      <w:r>
        <w:rPr>
          <w:rFonts w:hint="eastAsia" w:ascii="仿宋" w:hAnsi="仿宋" w:eastAsia="仿宋" w:cs="仿宋"/>
          <w:spacing w:val="-1"/>
          <w:sz w:val="24"/>
          <w:szCs w:val="24"/>
        </w:rPr>
        <w:t>报甲方备案，并及时办理所需相关证件。</w:t>
      </w:r>
    </w:p>
    <w:p w14:paraId="3D1CC908">
      <w:pPr>
        <w:spacing w:before="35" w:line="360" w:lineRule="auto"/>
        <w:ind w:left="1" w:right="120" w:firstLine="482"/>
        <w:rPr>
          <w:rFonts w:hint="eastAsia" w:ascii="仿宋" w:hAnsi="仿宋" w:eastAsia="仿宋" w:cs="仿宋"/>
          <w:sz w:val="24"/>
          <w:szCs w:val="24"/>
        </w:rPr>
      </w:pPr>
      <w:r>
        <w:rPr>
          <w:rFonts w:hint="eastAsia" w:ascii="仿宋" w:hAnsi="仿宋" w:eastAsia="仿宋" w:cs="仿宋"/>
          <w:spacing w:val="-1"/>
          <w:sz w:val="24"/>
          <w:szCs w:val="24"/>
        </w:rPr>
        <w:t>27.乙方人员进出校内楼栋应积极配合学校相关人员检查：如包裹口袋、工具箱（盒）、</w:t>
      </w:r>
      <w:r>
        <w:rPr>
          <w:rFonts w:hint="eastAsia" w:ascii="仿宋" w:hAnsi="仿宋" w:eastAsia="仿宋" w:cs="仿宋"/>
          <w:spacing w:val="13"/>
          <w:sz w:val="24"/>
          <w:szCs w:val="24"/>
        </w:rPr>
        <w:t xml:space="preserve"> </w:t>
      </w:r>
      <w:r>
        <w:rPr>
          <w:rFonts w:hint="eastAsia" w:ascii="仿宋" w:hAnsi="仿宋" w:eastAsia="仿宋" w:cs="仿宋"/>
          <w:spacing w:val="-3"/>
          <w:sz w:val="24"/>
          <w:szCs w:val="24"/>
        </w:rPr>
        <w:t>器械等。</w:t>
      </w:r>
    </w:p>
    <w:p w14:paraId="78F718D9">
      <w:pPr>
        <w:spacing w:before="39" w:line="360" w:lineRule="auto"/>
        <w:ind w:right="82" w:firstLine="483"/>
        <w:rPr>
          <w:rFonts w:hint="eastAsia" w:ascii="仿宋" w:hAnsi="仿宋" w:eastAsia="仿宋" w:cs="仿宋"/>
          <w:sz w:val="24"/>
          <w:szCs w:val="24"/>
        </w:rPr>
      </w:pPr>
      <w:r>
        <w:rPr>
          <w:rFonts w:hint="eastAsia" w:ascii="仿宋" w:hAnsi="仿宋" w:eastAsia="仿宋" w:cs="仿宋"/>
          <w:sz w:val="24"/>
          <w:szCs w:val="24"/>
        </w:rPr>
        <w:t>28.乙方人员如需进入校内楼栋施工，应提前三个工作日向甲方报备，不得擅自进入楼内</w:t>
      </w:r>
      <w:r>
        <w:rPr>
          <w:rFonts w:hint="eastAsia" w:ascii="仿宋" w:hAnsi="仿宋" w:eastAsia="仿宋" w:cs="仿宋"/>
          <w:spacing w:val="10"/>
          <w:sz w:val="24"/>
          <w:szCs w:val="24"/>
        </w:rPr>
        <w:t xml:space="preserve"> </w:t>
      </w:r>
      <w:r>
        <w:rPr>
          <w:rFonts w:hint="eastAsia" w:ascii="仿宋" w:hAnsi="仿宋" w:eastAsia="仿宋" w:cs="仿宋"/>
          <w:spacing w:val="-3"/>
          <w:sz w:val="24"/>
          <w:szCs w:val="24"/>
        </w:rPr>
        <w:t>施工。</w:t>
      </w:r>
    </w:p>
    <w:p w14:paraId="7B0E2F79">
      <w:pPr>
        <w:spacing w:before="28" w:line="360" w:lineRule="auto"/>
        <w:ind w:left="1" w:right="80" w:firstLine="482"/>
        <w:rPr>
          <w:rFonts w:hint="eastAsia" w:ascii="仿宋" w:hAnsi="仿宋" w:eastAsia="仿宋" w:cs="仿宋"/>
          <w:sz w:val="24"/>
          <w:szCs w:val="24"/>
        </w:rPr>
      </w:pPr>
      <w:r>
        <w:rPr>
          <w:rFonts w:hint="eastAsia" w:ascii="仿宋" w:hAnsi="仿宋" w:eastAsia="仿宋" w:cs="仿宋"/>
          <w:sz w:val="24"/>
          <w:szCs w:val="24"/>
        </w:rPr>
        <w:t>29.安全问题包括不仅限于上述情况，如有未尽详细事宜，参照国家法律法规的有关条款</w:t>
      </w:r>
      <w:r>
        <w:rPr>
          <w:rFonts w:hint="eastAsia" w:ascii="仿宋" w:hAnsi="仿宋" w:eastAsia="仿宋" w:cs="仿宋"/>
          <w:spacing w:val="13"/>
          <w:sz w:val="24"/>
          <w:szCs w:val="24"/>
        </w:rPr>
        <w:t xml:space="preserve"> </w:t>
      </w:r>
      <w:r>
        <w:rPr>
          <w:rFonts w:hint="eastAsia" w:ascii="仿宋" w:hAnsi="仿宋" w:eastAsia="仿宋" w:cs="仿宋"/>
          <w:spacing w:val="-4"/>
          <w:sz w:val="24"/>
          <w:szCs w:val="24"/>
        </w:rPr>
        <w:t>执行。</w:t>
      </w:r>
    </w:p>
    <w:p w14:paraId="39FE6F4A">
      <w:pPr>
        <w:spacing w:before="35" w:line="360" w:lineRule="auto"/>
        <w:ind w:left="1" w:right="80" w:firstLine="484"/>
        <w:jc w:val="both"/>
        <w:rPr>
          <w:rFonts w:hint="eastAsia" w:ascii="仿宋" w:hAnsi="仿宋" w:eastAsia="仿宋" w:cs="仿宋"/>
          <w:sz w:val="24"/>
          <w:szCs w:val="24"/>
        </w:rPr>
      </w:pPr>
      <w:r>
        <w:rPr>
          <w:rFonts w:hint="eastAsia" w:ascii="仿宋" w:hAnsi="仿宋" w:eastAsia="仿宋" w:cs="仿宋"/>
          <w:sz w:val="24"/>
          <w:szCs w:val="24"/>
        </w:rPr>
        <w:t>30.施工过程中在施工区域内和作业点做好文明施工，保障现场外围楼道、电梯等公共部</w:t>
      </w:r>
      <w:r>
        <w:rPr>
          <w:rFonts w:hint="eastAsia" w:ascii="仿宋" w:hAnsi="仿宋" w:eastAsia="仿宋" w:cs="仿宋"/>
          <w:spacing w:val="11"/>
          <w:sz w:val="24"/>
          <w:szCs w:val="24"/>
        </w:rPr>
        <w:t xml:space="preserve"> </w:t>
      </w:r>
      <w:r>
        <w:rPr>
          <w:rFonts w:hint="eastAsia" w:ascii="仿宋" w:hAnsi="仿宋" w:eastAsia="仿宋" w:cs="仿宋"/>
          <w:spacing w:val="-2"/>
          <w:sz w:val="24"/>
          <w:szCs w:val="24"/>
        </w:rPr>
        <w:t>位的清洁卫生，减少施工噪音，施工污染、</w:t>
      </w:r>
      <w:r>
        <w:rPr>
          <w:rFonts w:hint="eastAsia" w:ascii="仿宋" w:hAnsi="仿宋" w:eastAsia="仿宋" w:cs="仿宋"/>
          <w:spacing w:val="-3"/>
          <w:sz w:val="24"/>
          <w:szCs w:val="24"/>
        </w:rPr>
        <w:t>杜绝扬尘，控制污染源并及时处理，严禁建筑垃圾</w:t>
      </w:r>
      <w:r>
        <w:rPr>
          <w:rFonts w:hint="eastAsia" w:ascii="仿宋" w:hAnsi="仿宋" w:eastAsia="仿宋" w:cs="仿宋"/>
          <w:sz w:val="24"/>
          <w:szCs w:val="24"/>
        </w:rPr>
        <w:t xml:space="preserve"> </w:t>
      </w:r>
      <w:r>
        <w:rPr>
          <w:rFonts w:hint="eastAsia" w:ascii="仿宋" w:hAnsi="仿宋" w:eastAsia="仿宋" w:cs="仿宋"/>
          <w:spacing w:val="-2"/>
          <w:sz w:val="24"/>
          <w:szCs w:val="24"/>
        </w:rPr>
        <w:t>随意堆放，现场做好封闭围挡工作，并按要</w:t>
      </w:r>
      <w:r>
        <w:rPr>
          <w:rFonts w:hint="eastAsia" w:ascii="仿宋" w:hAnsi="仿宋" w:eastAsia="仿宋" w:cs="仿宋"/>
          <w:spacing w:val="-3"/>
          <w:sz w:val="24"/>
          <w:szCs w:val="24"/>
        </w:rPr>
        <w:t>求在装修工程指定位置设置施工概况图、安全生产</w:t>
      </w:r>
      <w:r>
        <w:rPr>
          <w:rFonts w:hint="eastAsia" w:ascii="仿宋" w:hAnsi="仿宋" w:eastAsia="仿宋" w:cs="仿宋"/>
          <w:sz w:val="24"/>
          <w:szCs w:val="24"/>
        </w:rPr>
        <w:t xml:space="preserve"> </w:t>
      </w:r>
      <w:r>
        <w:rPr>
          <w:rFonts w:hint="eastAsia" w:ascii="仿宋" w:hAnsi="仿宋" w:eastAsia="仿宋" w:cs="仿宋"/>
          <w:spacing w:val="-1"/>
          <w:sz w:val="24"/>
          <w:szCs w:val="24"/>
        </w:rPr>
        <w:t>牌、管理人员名单及施工现场总平面图等。</w:t>
      </w:r>
    </w:p>
    <w:p w14:paraId="52AEF189">
      <w:pPr>
        <w:spacing w:before="34" w:line="360" w:lineRule="auto"/>
        <w:ind w:right="80" w:firstLine="486"/>
        <w:jc w:val="both"/>
        <w:rPr>
          <w:rFonts w:hint="eastAsia" w:ascii="仿宋" w:hAnsi="仿宋" w:eastAsia="仿宋" w:cs="仿宋"/>
          <w:sz w:val="24"/>
          <w:szCs w:val="24"/>
        </w:rPr>
      </w:pPr>
      <w:r>
        <w:rPr>
          <w:rFonts w:hint="eastAsia" w:ascii="仿宋" w:hAnsi="仿宋" w:eastAsia="仿宋" w:cs="仿宋"/>
          <w:sz w:val="24"/>
          <w:szCs w:val="24"/>
        </w:rPr>
        <w:t>31.装修工程施工过程中所产生的建筑垃圾应采取袋装（费用已含在合同</w:t>
      </w:r>
      <w:r>
        <w:rPr>
          <w:rFonts w:hint="eastAsia" w:ascii="仿宋" w:hAnsi="仿宋" w:eastAsia="仿宋" w:cs="仿宋"/>
          <w:spacing w:val="-1"/>
          <w:sz w:val="24"/>
          <w:szCs w:val="24"/>
        </w:rPr>
        <w:t>价内</w:t>
      </w:r>
      <w:r>
        <w:rPr>
          <w:rFonts w:hint="eastAsia" w:ascii="仿宋" w:hAnsi="仿宋" w:eastAsia="仿宋" w:cs="仿宋"/>
          <w:spacing w:val="8"/>
          <w:sz w:val="24"/>
          <w:szCs w:val="24"/>
        </w:rPr>
        <w:t>），</w:t>
      </w:r>
      <w:r>
        <w:rPr>
          <w:rFonts w:hint="eastAsia" w:ascii="仿宋" w:hAnsi="仿宋" w:eastAsia="仿宋" w:cs="仿宋"/>
          <w:spacing w:val="-1"/>
          <w:sz w:val="24"/>
          <w:szCs w:val="24"/>
        </w:rPr>
        <w:t>不得放</w:t>
      </w:r>
      <w:r>
        <w:rPr>
          <w:rFonts w:hint="eastAsia" w:ascii="仿宋" w:hAnsi="仿宋" w:eastAsia="仿宋" w:cs="仿宋"/>
          <w:sz w:val="24"/>
          <w:szCs w:val="24"/>
        </w:rPr>
        <w:t xml:space="preserve"> </w:t>
      </w:r>
      <w:r>
        <w:rPr>
          <w:rFonts w:hint="eastAsia" w:ascii="仿宋" w:hAnsi="仿宋" w:eastAsia="仿宋" w:cs="仿宋"/>
          <w:spacing w:val="-2"/>
          <w:sz w:val="24"/>
          <w:szCs w:val="24"/>
        </w:rPr>
        <w:t>置在道路、广场等公共场合，同时建筑垃圾应</w:t>
      </w:r>
      <w:r>
        <w:rPr>
          <w:rFonts w:hint="eastAsia" w:ascii="仿宋" w:hAnsi="仿宋" w:eastAsia="仿宋" w:cs="仿宋"/>
          <w:spacing w:val="-3"/>
          <w:sz w:val="24"/>
          <w:szCs w:val="24"/>
        </w:rPr>
        <w:t>及时清理，做到人走场清，建筑垃圾最长堆放时</w:t>
      </w:r>
      <w:r>
        <w:rPr>
          <w:rFonts w:hint="eastAsia" w:ascii="仿宋" w:hAnsi="仿宋" w:eastAsia="仿宋" w:cs="仿宋"/>
          <w:sz w:val="24"/>
          <w:szCs w:val="24"/>
        </w:rPr>
        <w:t xml:space="preserve"> </w:t>
      </w:r>
      <w:r>
        <w:rPr>
          <w:rFonts w:hint="eastAsia" w:ascii="仿宋" w:hAnsi="仿宋" w:eastAsia="仿宋" w:cs="仿宋"/>
          <w:spacing w:val="-4"/>
          <w:sz w:val="24"/>
          <w:szCs w:val="24"/>
        </w:rPr>
        <w:t>间不得超过</w:t>
      </w:r>
      <w:r>
        <w:rPr>
          <w:rFonts w:hint="eastAsia" w:ascii="仿宋" w:hAnsi="仿宋" w:eastAsia="仿宋" w:cs="仿宋"/>
          <w:spacing w:val="-45"/>
          <w:sz w:val="24"/>
          <w:szCs w:val="24"/>
        </w:rPr>
        <w:t xml:space="preserve"> </w:t>
      </w:r>
      <w:r>
        <w:rPr>
          <w:rFonts w:hint="eastAsia" w:ascii="仿宋" w:hAnsi="仿宋" w:eastAsia="仿宋" w:cs="仿宋"/>
          <w:spacing w:val="-4"/>
          <w:sz w:val="24"/>
          <w:szCs w:val="24"/>
        </w:rPr>
        <w:t>48</w:t>
      </w:r>
      <w:r>
        <w:rPr>
          <w:rFonts w:hint="eastAsia" w:ascii="仿宋" w:hAnsi="仿宋" w:eastAsia="仿宋" w:cs="仿宋"/>
          <w:spacing w:val="-44"/>
          <w:sz w:val="24"/>
          <w:szCs w:val="24"/>
        </w:rPr>
        <w:t xml:space="preserve"> </w:t>
      </w:r>
      <w:r>
        <w:rPr>
          <w:rFonts w:hint="eastAsia" w:ascii="仿宋" w:hAnsi="仿宋" w:eastAsia="仿宋" w:cs="仿宋"/>
          <w:spacing w:val="-4"/>
          <w:sz w:val="24"/>
          <w:szCs w:val="24"/>
        </w:rPr>
        <w:t>小时。</w:t>
      </w:r>
    </w:p>
    <w:p w14:paraId="1EB11004">
      <w:pPr>
        <w:spacing w:before="34" w:line="360" w:lineRule="auto"/>
        <w:ind w:left="1" w:right="80" w:firstLine="484"/>
        <w:rPr>
          <w:rFonts w:hint="eastAsia" w:ascii="仿宋" w:hAnsi="仿宋" w:eastAsia="仿宋" w:cs="仿宋"/>
          <w:sz w:val="24"/>
          <w:szCs w:val="24"/>
        </w:rPr>
      </w:pPr>
      <w:r>
        <w:rPr>
          <w:rFonts w:hint="eastAsia" w:ascii="仿宋" w:hAnsi="仿宋" w:eastAsia="仿宋" w:cs="仿宋"/>
          <w:sz w:val="24"/>
          <w:szCs w:val="24"/>
        </w:rPr>
        <w:t>32.因项目需要的接水、接电，须按照学校后勤管理的相关规定，消防按照学校保卫处的</w:t>
      </w:r>
      <w:r>
        <w:rPr>
          <w:rFonts w:hint="eastAsia" w:ascii="仿宋" w:hAnsi="仿宋" w:eastAsia="仿宋" w:cs="仿宋"/>
          <w:spacing w:val="11"/>
          <w:sz w:val="24"/>
          <w:szCs w:val="24"/>
        </w:rPr>
        <w:t xml:space="preserve"> </w:t>
      </w:r>
      <w:r>
        <w:rPr>
          <w:rFonts w:hint="eastAsia" w:ascii="仿宋" w:hAnsi="仿宋" w:eastAsia="仿宋" w:cs="仿宋"/>
          <w:spacing w:val="-2"/>
          <w:sz w:val="24"/>
          <w:szCs w:val="24"/>
        </w:rPr>
        <w:t>相关规定。</w:t>
      </w:r>
    </w:p>
    <w:p w14:paraId="06369C14">
      <w:pPr>
        <w:spacing w:before="34" w:line="360" w:lineRule="auto"/>
        <w:ind w:left="721"/>
        <w:rPr>
          <w:rFonts w:hint="eastAsia" w:ascii="仿宋" w:hAnsi="仿宋" w:eastAsia="仿宋" w:cs="仿宋"/>
          <w:sz w:val="24"/>
          <w:szCs w:val="24"/>
        </w:rPr>
      </w:pPr>
      <w:r>
        <w:rPr>
          <w:rFonts w:hint="eastAsia" w:ascii="仿宋" w:hAnsi="仿宋" w:eastAsia="仿宋" w:cs="仿宋"/>
          <w:b/>
          <w:bCs/>
          <w:spacing w:val="-4"/>
          <w:sz w:val="24"/>
          <w:szCs w:val="24"/>
        </w:rPr>
        <w:t>三、处罚条款</w:t>
      </w:r>
    </w:p>
    <w:p w14:paraId="57946287">
      <w:pPr>
        <w:spacing w:before="114" w:line="360" w:lineRule="auto"/>
        <w:ind w:left="7" w:right="80" w:firstLine="492"/>
        <w:rPr>
          <w:rFonts w:hint="eastAsia" w:ascii="仿宋" w:hAnsi="仿宋" w:eastAsia="仿宋" w:cs="仿宋"/>
          <w:sz w:val="24"/>
          <w:szCs w:val="24"/>
        </w:rPr>
      </w:pPr>
      <w:r>
        <w:rPr>
          <w:rFonts w:hint="eastAsia" w:ascii="仿宋" w:hAnsi="仿宋" w:eastAsia="仿宋" w:cs="仿宋"/>
          <w:spacing w:val="-3"/>
          <w:sz w:val="24"/>
          <w:szCs w:val="24"/>
        </w:rPr>
        <w:t>1.发生重伤和死亡事故，应由甲方主管部门牵头，双方参加，组成事故调查组，查清</w:t>
      </w:r>
      <w:r>
        <w:rPr>
          <w:rFonts w:hint="eastAsia" w:ascii="仿宋" w:hAnsi="仿宋" w:eastAsia="仿宋" w:cs="仿宋"/>
          <w:spacing w:val="-4"/>
          <w:sz w:val="24"/>
          <w:szCs w:val="24"/>
        </w:rPr>
        <w:t>事故</w:t>
      </w:r>
      <w:r>
        <w:rPr>
          <w:rFonts w:hint="eastAsia" w:ascii="仿宋" w:hAnsi="仿宋" w:eastAsia="仿宋" w:cs="仿宋"/>
          <w:sz w:val="24"/>
          <w:szCs w:val="24"/>
        </w:rPr>
        <w:t xml:space="preserve"> 原因，分清事故责任，提出对事故的处理意</w:t>
      </w:r>
      <w:r>
        <w:rPr>
          <w:rFonts w:hint="eastAsia" w:ascii="仿宋" w:hAnsi="仿宋" w:eastAsia="仿宋" w:cs="仿宋"/>
          <w:spacing w:val="-1"/>
          <w:sz w:val="24"/>
          <w:szCs w:val="24"/>
        </w:rPr>
        <w:t>见，并按有关规定及时</w:t>
      </w:r>
      <w:r>
        <w:rPr>
          <w:rFonts w:hint="eastAsia" w:ascii="仿宋" w:hAnsi="仿宋" w:eastAsia="仿宋" w:cs="仿宋"/>
          <w:spacing w:val="-1"/>
          <w:sz w:val="24"/>
          <w:szCs w:val="24"/>
          <w:lang w:eastAsia="zh-CN"/>
        </w:rPr>
        <w:t>向</w:t>
      </w:r>
      <w:r>
        <w:rPr>
          <w:rFonts w:hint="eastAsia" w:ascii="仿宋" w:hAnsi="仿宋" w:eastAsia="仿宋" w:cs="仿宋"/>
          <w:spacing w:val="-1"/>
          <w:sz w:val="24"/>
          <w:szCs w:val="24"/>
        </w:rPr>
        <w:t>上级报告。</w:t>
      </w:r>
    </w:p>
    <w:p w14:paraId="177B49D1">
      <w:pPr>
        <w:spacing w:before="122" w:line="360" w:lineRule="auto"/>
        <w:ind w:firstLine="482"/>
        <w:rPr>
          <w:rFonts w:hint="eastAsia" w:ascii="仿宋" w:hAnsi="仿宋" w:eastAsia="仿宋" w:cs="仿宋"/>
          <w:spacing w:val="-1"/>
          <w:sz w:val="24"/>
          <w:szCs w:val="24"/>
        </w:rPr>
      </w:pPr>
      <w:r>
        <w:rPr>
          <w:rFonts w:hint="eastAsia" w:ascii="仿宋" w:hAnsi="仿宋" w:eastAsia="仿宋" w:cs="仿宋"/>
          <w:spacing w:val="-7"/>
          <w:sz w:val="24"/>
          <w:szCs w:val="24"/>
        </w:rPr>
        <w:t>2.由于乙方没有尽到自身安全责任，造成重大安全事故，主要和相关责任者已触及刑律的，</w:t>
      </w:r>
      <w:r>
        <w:rPr>
          <w:rFonts w:hint="eastAsia" w:ascii="仿宋" w:hAnsi="仿宋" w:eastAsia="仿宋" w:cs="仿宋"/>
          <w:spacing w:val="1"/>
          <w:sz w:val="24"/>
          <w:szCs w:val="24"/>
        </w:rPr>
        <w:t xml:space="preserve"> </w:t>
      </w:r>
      <w:r>
        <w:rPr>
          <w:rFonts w:hint="eastAsia" w:ascii="仿宋" w:hAnsi="仿宋" w:eastAsia="仿宋" w:cs="仿宋"/>
          <w:spacing w:val="-1"/>
          <w:sz w:val="24"/>
          <w:szCs w:val="24"/>
        </w:rPr>
        <w:t>报检察院或劳动监督部门处理。</w:t>
      </w:r>
    </w:p>
    <w:p w14:paraId="17C5E02F">
      <w:pPr>
        <w:spacing w:before="122" w:line="360" w:lineRule="auto"/>
        <w:ind w:firstLine="482"/>
        <w:rPr>
          <w:rFonts w:hint="eastAsia" w:ascii="仿宋" w:hAnsi="仿宋" w:eastAsia="仿宋" w:cs="仿宋"/>
          <w:sz w:val="24"/>
          <w:szCs w:val="24"/>
        </w:rPr>
      </w:pPr>
      <w:r>
        <w:rPr>
          <w:rFonts w:hint="eastAsia" w:ascii="仿宋" w:hAnsi="仿宋" w:eastAsia="仿宋" w:cs="仿宋"/>
          <w:spacing w:val="-3"/>
          <w:sz w:val="24"/>
          <w:szCs w:val="24"/>
        </w:rPr>
        <w:t>3.乙方安装施工人员违章违纪作业造成安全事故的，乙方负全部责任，并由乙方事故责任</w:t>
      </w:r>
      <w:r>
        <w:rPr>
          <w:rFonts w:hint="eastAsia" w:ascii="仿宋" w:hAnsi="仿宋" w:eastAsia="仿宋" w:cs="仿宋"/>
          <w:spacing w:val="11"/>
          <w:sz w:val="24"/>
          <w:szCs w:val="24"/>
        </w:rPr>
        <w:t xml:space="preserve"> </w:t>
      </w:r>
      <w:r>
        <w:rPr>
          <w:rFonts w:hint="eastAsia" w:ascii="仿宋" w:hAnsi="仿宋" w:eastAsia="仿宋" w:cs="仿宋"/>
          <w:spacing w:val="-1"/>
          <w:sz w:val="24"/>
          <w:szCs w:val="24"/>
        </w:rPr>
        <w:t>者承担造成的经济损失和刑事责任。</w:t>
      </w:r>
    </w:p>
    <w:p w14:paraId="15D0764C">
      <w:pPr>
        <w:spacing w:before="34" w:line="360" w:lineRule="auto"/>
        <w:ind w:left="477"/>
        <w:rPr>
          <w:rFonts w:hint="eastAsia" w:ascii="仿宋" w:hAnsi="仿宋" w:eastAsia="仿宋" w:cs="仿宋"/>
          <w:sz w:val="24"/>
          <w:szCs w:val="24"/>
        </w:rPr>
      </w:pPr>
      <w:r>
        <w:rPr>
          <w:rFonts w:hint="eastAsia" w:ascii="仿宋" w:hAnsi="仿宋" w:eastAsia="仿宋" w:cs="仿宋"/>
          <w:sz w:val="24"/>
          <w:szCs w:val="24"/>
        </w:rPr>
        <w:t>4.施工现场发生安全事故，导致重大伤亡的，相关赔偿</w:t>
      </w:r>
      <w:r>
        <w:rPr>
          <w:rFonts w:hint="eastAsia" w:ascii="仿宋" w:hAnsi="仿宋" w:eastAsia="仿宋" w:cs="仿宋"/>
          <w:spacing w:val="-1"/>
          <w:sz w:val="24"/>
          <w:szCs w:val="24"/>
        </w:rPr>
        <w:t>责任全部由乙方承担。</w:t>
      </w:r>
    </w:p>
    <w:p w14:paraId="7DE07552">
      <w:pPr>
        <w:spacing w:before="113" w:line="360" w:lineRule="auto"/>
        <w:ind w:firstLine="482"/>
        <w:rPr>
          <w:rFonts w:hint="eastAsia" w:ascii="仿宋" w:hAnsi="仿宋" w:eastAsia="仿宋" w:cs="仿宋"/>
          <w:sz w:val="24"/>
          <w:szCs w:val="24"/>
        </w:rPr>
      </w:pPr>
      <w:r>
        <w:rPr>
          <w:rFonts w:hint="eastAsia" w:ascii="仿宋" w:hAnsi="仿宋" w:eastAsia="仿宋" w:cs="仿宋"/>
          <w:spacing w:val="-3"/>
          <w:sz w:val="24"/>
          <w:szCs w:val="24"/>
        </w:rPr>
        <w:t>5.如因乙方或乙方安装施工人员过错给学校造成损失，由乙方负责向校方赔偿，校方有权</w:t>
      </w:r>
      <w:r>
        <w:rPr>
          <w:rFonts w:hint="eastAsia" w:ascii="仿宋" w:hAnsi="仿宋" w:eastAsia="仿宋" w:cs="仿宋"/>
          <w:spacing w:val="11"/>
          <w:sz w:val="24"/>
          <w:szCs w:val="24"/>
        </w:rPr>
        <w:t xml:space="preserve"> </w:t>
      </w:r>
      <w:r>
        <w:rPr>
          <w:rFonts w:hint="eastAsia" w:ascii="仿宋" w:hAnsi="仿宋" w:eastAsia="仿宋" w:cs="仿宋"/>
          <w:spacing w:val="-1"/>
          <w:sz w:val="24"/>
          <w:szCs w:val="24"/>
        </w:rPr>
        <w:t>直接从合同款中将相关损失赔偿款进行抵扣。</w:t>
      </w:r>
    </w:p>
    <w:p w14:paraId="60155290">
      <w:pPr>
        <w:spacing w:before="34" w:line="360" w:lineRule="auto"/>
        <w:ind w:left="29" w:firstLine="450"/>
        <w:rPr>
          <w:rFonts w:hint="eastAsia" w:ascii="仿宋" w:hAnsi="仿宋" w:eastAsia="仿宋" w:cs="仿宋"/>
          <w:sz w:val="24"/>
          <w:szCs w:val="24"/>
        </w:rPr>
      </w:pPr>
      <w:r>
        <w:rPr>
          <w:rFonts w:hint="eastAsia" w:ascii="仿宋" w:hAnsi="仿宋" w:eastAsia="仿宋" w:cs="仿宋"/>
          <w:spacing w:val="-3"/>
          <w:sz w:val="24"/>
          <w:szCs w:val="24"/>
        </w:rPr>
        <w:t>6.如乙方未经甲方允许，擅自进入楼内施工，需承担因此造成的经济损失和刑事责任，且</w:t>
      </w:r>
      <w:r>
        <w:rPr>
          <w:rFonts w:hint="eastAsia" w:ascii="仿宋" w:hAnsi="仿宋" w:eastAsia="仿宋" w:cs="仿宋"/>
          <w:spacing w:val="14"/>
          <w:sz w:val="24"/>
          <w:szCs w:val="24"/>
        </w:rPr>
        <w:t xml:space="preserve"> </w:t>
      </w:r>
      <w:r>
        <w:rPr>
          <w:rFonts w:hint="eastAsia" w:ascii="仿宋" w:hAnsi="仿宋" w:eastAsia="仿宋" w:cs="仿宋"/>
          <w:spacing w:val="-4"/>
          <w:sz w:val="24"/>
          <w:szCs w:val="24"/>
        </w:rPr>
        <w:t>甲方保留追究责任的权利。</w:t>
      </w:r>
    </w:p>
    <w:p w14:paraId="4603A61D">
      <w:pPr>
        <w:spacing w:before="38" w:line="360" w:lineRule="auto"/>
        <w:ind w:left="483"/>
        <w:rPr>
          <w:rFonts w:hint="eastAsia" w:ascii="仿宋" w:hAnsi="仿宋" w:eastAsia="仿宋" w:cs="仿宋"/>
          <w:sz w:val="24"/>
          <w:szCs w:val="24"/>
        </w:rPr>
      </w:pPr>
      <w:r>
        <w:rPr>
          <w:rFonts w:hint="eastAsia" w:ascii="仿宋" w:hAnsi="仿宋" w:eastAsia="仿宋" w:cs="仿宋"/>
          <w:sz w:val="24"/>
          <w:szCs w:val="24"/>
        </w:rPr>
        <w:t>7.在施工中产生严重安全问题，将被列入</w:t>
      </w:r>
      <w:r>
        <w:rPr>
          <w:rFonts w:hint="eastAsia" w:ascii="仿宋" w:hAnsi="仿宋" w:eastAsia="仿宋" w:cs="仿宋"/>
          <w:spacing w:val="-1"/>
          <w:sz w:val="24"/>
          <w:szCs w:val="24"/>
        </w:rPr>
        <w:t>黑名单，禁止进入我校进行任何施工。</w:t>
      </w:r>
    </w:p>
    <w:p w14:paraId="70E80117">
      <w:pPr>
        <w:spacing w:before="36" w:line="360" w:lineRule="auto"/>
        <w:ind w:left="531"/>
        <w:rPr>
          <w:rFonts w:hint="eastAsia" w:ascii="仿宋" w:hAnsi="仿宋" w:eastAsia="仿宋" w:cs="仿宋"/>
          <w:sz w:val="24"/>
          <w:szCs w:val="24"/>
        </w:rPr>
      </w:pPr>
      <w:r>
        <w:rPr>
          <w:rFonts w:hint="eastAsia" w:ascii="仿宋" w:hAnsi="仿宋" w:eastAsia="仿宋" w:cs="仿宋"/>
          <w:b/>
          <w:bCs/>
          <w:spacing w:val="-3"/>
          <w:sz w:val="24"/>
          <w:szCs w:val="24"/>
        </w:rPr>
        <w:t>四、甲乙双方指定负责人，作为履行本合同服务事宜的主要联系人。</w:t>
      </w:r>
    </w:p>
    <w:p w14:paraId="19CC0213">
      <w:pPr>
        <w:spacing w:before="177" w:line="360" w:lineRule="auto"/>
        <w:ind w:left="556" w:firstLine="248" w:firstLineChars="100"/>
        <w:rPr>
          <w:rFonts w:hint="eastAsia" w:ascii="仿宋" w:hAnsi="仿宋" w:eastAsia="仿宋" w:cs="仿宋"/>
          <w:sz w:val="24"/>
          <w:szCs w:val="24"/>
          <w:lang w:eastAsia="zh-CN"/>
        </w:rPr>
      </w:pPr>
      <w:r>
        <w:rPr>
          <w:rFonts w:hint="eastAsia" w:ascii="仿宋" w:hAnsi="仿宋" w:eastAsia="仿宋" w:cs="仿宋"/>
          <w:spacing w:val="4"/>
          <w:sz w:val="24"/>
          <w:szCs w:val="24"/>
        </w:rPr>
        <w:t>甲方负责人：</w:t>
      </w:r>
      <w:r>
        <w:rPr>
          <w:rFonts w:hint="eastAsia" w:ascii="仿宋" w:hAnsi="仿宋" w:eastAsia="仿宋" w:cs="仿宋"/>
          <w:spacing w:val="4"/>
          <w:sz w:val="24"/>
          <w:szCs w:val="24"/>
          <w:lang w:val="en-US" w:eastAsia="zh-CN"/>
        </w:rPr>
        <w:t xml:space="preserve">  </w:t>
      </w:r>
      <w:r>
        <w:rPr>
          <w:rFonts w:hint="eastAsia" w:ascii="仿宋" w:hAnsi="仿宋" w:eastAsia="仿宋" w:cs="仿宋"/>
          <w:spacing w:val="8"/>
          <w:sz w:val="24"/>
          <w:szCs w:val="24"/>
        </w:rPr>
        <w:t xml:space="preserve">             </w:t>
      </w:r>
      <w:r>
        <w:rPr>
          <w:rFonts w:hint="eastAsia" w:ascii="仿宋" w:hAnsi="仿宋" w:eastAsia="仿宋" w:cs="仿宋"/>
          <w:spacing w:val="4"/>
          <w:sz w:val="24"/>
          <w:szCs w:val="24"/>
        </w:rPr>
        <w:t>电话：</w:t>
      </w:r>
    </w:p>
    <w:p w14:paraId="349E5212">
      <w:pPr>
        <w:spacing w:before="272" w:line="360" w:lineRule="auto"/>
        <w:ind w:left="646" w:firstLine="250" w:firstLineChars="100"/>
        <w:rPr>
          <w:rFonts w:hint="eastAsia" w:ascii="仿宋" w:hAnsi="仿宋" w:eastAsia="仿宋" w:cs="仿宋"/>
          <w:sz w:val="24"/>
          <w:szCs w:val="24"/>
          <w:lang w:eastAsia="zh-CN"/>
        </w:rPr>
      </w:pPr>
      <w:r>
        <w:rPr>
          <w:rFonts w:hint="eastAsia" w:ascii="仿宋" w:hAnsi="仿宋" w:eastAsia="仿宋" w:cs="仿宋"/>
          <w:spacing w:val="5"/>
          <w:sz w:val="24"/>
          <w:szCs w:val="24"/>
        </w:rPr>
        <w:t>乙方负责人：</w:t>
      </w:r>
      <w:r>
        <w:rPr>
          <w:rFonts w:hint="eastAsia" w:ascii="仿宋" w:hAnsi="仿宋" w:eastAsia="仿宋" w:cs="仿宋"/>
          <w:spacing w:val="5"/>
          <w:sz w:val="24"/>
          <w:szCs w:val="24"/>
          <w:lang w:val="en-US" w:eastAsia="zh-CN"/>
        </w:rPr>
        <w:t xml:space="preserve"> </w:t>
      </w:r>
      <w:r>
        <w:rPr>
          <w:rFonts w:hint="eastAsia" w:ascii="仿宋" w:hAnsi="仿宋" w:eastAsia="仿宋" w:cs="仿宋"/>
          <w:spacing w:val="7"/>
          <w:sz w:val="24"/>
          <w:szCs w:val="24"/>
        </w:rPr>
        <w:t xml:space="preserve">            </w:t>
      </w:r>
      <w:r>
        <w:rPr>
          <w:rFonts w:hint="eastAsia" w:ascii="仿宋" w:hAnsi="仿宋" w:eastAsia="仿宋" w:cs="仿宋"/>
          <w:spacing w:val="7"/>
          <w:sz w:val="24"/>
          <w:szCs w:val="24"/>
          <w:lang w:val="en-US" w:eastAsia="zh-CN"/>
        </w:rPr>
        <w:t xml:space="preserve"> </w:t>
      </w:r>
      <w:r>
        <w:rPr>
          <w:rFonts w:hint="eastAsia" w:ascii="仿宋" w:hAnsi="仿宋" w:eastAsia="仿宋" w:cs="仿宋"/>
          <w:spacing w:val="5"/>
          <w:sz w:val="24"/>
          <w:szCs w:val="24"/>
        </w:rPr>
        <w:t>电话：</w:t>
      </w:r>
      <w:r>
        <w:rPr>
          <w:rFonts w:hint="eastAsia" w:ascii="仿宋" w:hAnsi="仿宋" w:eastAsia="仿宋" w:cs="仿宋"/>
          <w:spacing w:val="5"/>
          <w:sz w:val="24"/>
          <w:szCs w:val="24"/>
          <w:lang w:val="en-US" w:eastAsia="zh-CN"/>
        </w:rPr>
        <w:t xml:space="preserve"> </w:t>
      </w:r>
    </w:p>
    <w:p w14:paraId="4A7DF911">
      <w:pPr>
        <w:spacing w:before="127" w:line="360" w:lineRule="auto"/>
        <w:ind w:left="481"/>
        <w:rPr>
          <w:rFonts w:hint="eastAsia" w:ascii="仿宋" w:hAnsi="仿宋" w:eastAsia="仿宋" w:cs="仿宋"/>
          <w:sz w:val="24"/>
          <w:szCs w:val="24"/>
        </w:rPr>
      </w:pPr>
      <w:r>
        <w:rPr>
          <w:rFonts w:hint="eastAsia" w:ascii="仿宋" w:hAnsi="仿宋" w:eastAsia="仿宋" w:cs="仿宋"/>
          <w:b/>
          <w:bCs/>
          <w:spacing w:val="-2"/>
          <w:sz w:val="24"/>
          <w:szCs w:val="24"/>
        </w:rPr>
        <w:t>五、本协议自签订之日起生效，一式两份，</w:t>
      </w:r>
      <w:r>
        <w:rPr>
          <w:rFonts w:hint="eastAsia" w:ascii="仿宋" w:hAnsi="仿宋" w:eastAsia="仿宋" w:cs="仿宋"/>
          <w:b/>
          <w:bCs/>
          <w:spacing w:val="-3"/>
          <w:sz w:val="24"/>
          <w:szCs w:val="24"/>
        </w:rPr>
        <w:t>双方各执一份。</w:t>
      </w:r>
    </w:p>
    <w:p w14:paraId="3ACD5FDA">
      <w:pPr>
        <w:pStyle w:val="2"/>
        <w:spacing w:line="264" w:lineRule="auto"/>
        <w:rPr>
          <w:rFonts w:hint="eastAsia" w:ascii="仿宋" w:hAnsi="仿宋" w:eastAsia="仿宋" w:cs="仿宋"/>
          <w:sz w:val="24"/>
          <w:szCs w:val="24"/>
        </w:rPr>
      </w:pPr>
    </w:p>
    <w:p w14:paraId="4939732E">
      <w:pPr>
        <w:pStyle w:val="2"/>
        <w:spacing w:line="264" w:lineRule="auto"/>
        <w:rPr>
          <w:rFonts w:hint="eastAsia" w:ascii="仿宋" w:hAnsi="仿宋" w:eastAsia="仿宋" w:cs="仿宋"/>
          <w:sz w:val="24"/>
          <w:szCs w:val="24"/>
        </w:rPr>
      </w:pPr>
    </w:p>
    <w:p w14:paraId="01BDC5B6">
      <w:pPr>
        <w:pStyle w:val="2"/>
        <w:spacing w:line="264" w:lineRule="auto"/>
        <w:rPr>
          <w:rFonts w:hint="eastAsia" w:ascii="仿宋" w:hAnsi="仿宋" w:eastAsia="仿宋" w:cs="仿宋"/>
          <w:sz w:val="24"/>
          <w:szCs w:val="24"/>
        </w:rPr>
      </w:pPr>
    </w:p>
    <w:p w14:paraId="1C08A021">
      <w:pPr>
        <w:pStyle w:val="2"/>
        <w:spacing w:line="264" w:lineRule="auto"/>
        <w:rPr>
          <w:rFonts w:hint="eastAsia" w:ascii="仿宋" w:hAnsi="仿宋" w:eastAsia="仿宋" w:cs="仿宋"/>
          <w:sz w:val="24"/>
          <w:szCs w:val="24"/>
        </w:rPr>
      </w:pPr>
    </w:p>
    <w:p w14:paraId="6A10781F">
      <w:pPr>
        <w:spacing w:before="78" w:line="219" w:lineRule="auto"/>
        <w:ind w:left="509"/>
        <w:rPr>
          <w:rFonts w:hint="eastAsia" w:ascii="仿宋" w:hAnsi="仿宋" w:eastAsia="仿宋" w:cs="仿宋"/>
          <w:sz w:val="24"/>
          <w:szCs w:val="24"/>
        </w:rPr>
      </w:pPr>
      <w:r>
        <w:rPr>
          <w:rFonts w:hint="eastAsia" w:ascii="仿宋" w:hAnsi="仿宋" w:eastAsia="仿宋" w:cs="仿宋"/>
          <w:spacing w:val="-5"/>
          <w:sz w:val="24"/>
          <w:szCs w:val="24"/>
        </w:rPr>
        <w:t>甲方（签字并盖章</w:t>
      </w:r>
      <w:r>
        <w:rPr>
          <w:rFonts w:hint="eastAsia" w:ascii="仿宋" w:hAnsi="仿宋" w:eastAsia="仿宋" w:cs="仿宋"/>
          <w:spacing w:val="1"/>
          <w:sz w:val="24"/>
          <w:szCs w:val="24"/>
        </w:rPr>
        <w:t xml:space="preserve">）：                    </w:t>
      </w:r>
      <w:r>
        <w:rPr>
          <w:rFonts w:hint="eastAsia" w:ascii="仿宋" w:hAnsi="仿宋" w:eastAsia="仿宋" w:cs="仿宋"/>
          <w:spacing w:val="-5"/>
          <w:sz w:val="24"/>
          <w:szCs w:val="24"/>
        </w:rPr>
        <w:t>乙方（签字并盖章</w:t>
      </w:r>
      <w:r>
        <w:rPr>
          <w:rFonts w:hint="eastAsia" w:ascii="仿宋" w:hAnsi="仿宋" w:eastAsia="仿宋" w:cs="仿宋"/>
          <w:spacing w:val="1"/>
          <w:sz w:val="24"/>
          <w:szCs w:val="24"/>
        </w:rPr>
        <w:t>）：</w:t>
      </w:r>
    </w:p>
    <w:p w14:paraId="5E388091">
      <w:pPr>
        <w:ind w:firstLine="460" w:firstLineChars="200"/>
        <w:rPr>
          <w:rFonts w:hint="eastAsia" w:ascii="仿宋" w:hAnsi="仿宋" w:eastAsia="仿宋" w:cs="仿宋"/>
          <w:spacing w:val="-5"/>
          <w:sz w:val="24"/>
          <w:szCs w:val="24"/>
        </w:rPr>
      </w:pPr>
    </w:p>
    <w:p w14:paraId="41EB96FC">
      <w:pPr>
        <w:ind w:firstLine="460" w:firstLineChars="200"/>
        <w:rPr>
          <w:rFonts w:hint="eastAsia" w:ascii="仿宋" w:hAnsi="仿宋" w:eastAsia="仿宋" w:cs="仿宋"/>
          <w:color w:val="auto"/>
          <w:sz w:val="24"/>
          <w:szCs w:val="24"/>
        </w:rPr>
      </w:pPr>
      <w:r>
        <w:rPr>
          <w:rFonts w:hint="eastAsia" w:ascii="仿宋" w:hAnsi="仿宋" w:eastAsia="仿宋" w:cs="仿宋"/>
          <w:spacing w:val="-5"/>
          <w:sz w:val="24"/>
          <w:szCs w:val="24"/>
        </w:rPr>
        <w:t>签订日期</w:t>
      </w:r>
      <w:r>
        <w:rPr>
          <w:rFonts w:hint="eastAsia" w:ascii="仿宋" w:hAnsi="仿宋" w:eastAsia="仿宋" w:cs="仿宋"/>
          <w:spacing w:val="35"/>
          <w:sz w:val="24"/>
          <w:szCs w:val="24"/>
        </w:rPr>
        <w:t xml:space="preserve"> </w:t>
      </w:r>
      <w:r>
        <w:rPr>
          <w:rFonts w:hint="eastAsia" w:ascii="仿宋" w:hAnsi="仿宋" w:eastAsia="仿宋" w:cs="仿宋"/>
          <w:spacing w:val="-5"/>
          <w:sz w:val="24"/>
          <w:szCs w:val="24"/>
        </w:rPr>
        <w:t>：</w:t>
      </w:r>
      <w:r>
        <w:rPr>
          <w:rFonts w:hint="eastAsia" w:ascii="仿宋" w:hAnsi="仿宋" w:eastAsia="仿宋" w:cs="仿宋"/>
          <w:sz w:val="24"/>
          <w:szCs w:val="24"/>
        </w:rPr>
        <w:t xml:space="preserve">                             </w:t>
      </w:r>
      <w:r>
        <w:rPr>
          <w:rFonts w:hint="eastAsia" w:ascii="仿宋" w:hAnsi="仿宋" w:eastAsia="仿宋" w:cs="仿宋"/>
          <w:spacing w:val="-5"/>
          <w:sz w:val="24"/>
          <w:szCs w:val="24"/>
        </w:rPr>
        <w:t>签订日期 ：</w:t>
      </w:r>
    </w:p>
    <w:p w14:paraId="44A84B93">
      <w:pPr>
        <w:rPr>
          <w:color w:val="FF0000"/>
          <w:sz w:val="24"/>
          <w:szCs w:val="24"/>
        </w:rPr>
      </w:pPr>
    </w:p>
    <w:p w14:paraId="007D28A2">
      <w:pPr>
        <w:spacing w:line="560" w:lineRule="exact"/>
        <w:rPr>
          <w:color w:val="FF0000"/>
          <w:sz w:val="24"/>
          <w:szCs w:val="24"/>
        </w:rPr>
      </w:pPr>
      <w:r>
        <w:rPr>
          <w:color w:val="FF0000"/>
          <w:sz w:val="24"/>
          <w:szCs w:val="24"/>
        </w:rPr>
        <w:t xml:space="preserve"> </w:t>
      </w:r>
    </w:p>
    <w:p w14:paraId="4755AB15">
      <w:pPr>
        <w:shd w:val="clear"/>
        <w:wordWrap/>
        <w:topLinePunct w:val="0"/>
        <w:bidi w:val="0"/>
        <w:spacing w:line="360" w:lineRule="auto"/>
        <w:ind w:left="-420" w:leftChars="-200" w:right="-420" w:rightChars="-200" w:firstLine="480" w:firstLineChars="200"/>
        <w:jc w:val="center"/>
        <w:outlineLvl w:val="0"/>
        <w:rPr>
          <w:rFonts w:hint="eastAsia" w:ascii="仿宋" w:hAnsi="仿宋" w:eastAsia="仿宋" w:cs="仿宋"/>
          <w:color w:val="FF0000"/>
          <w:sz w:val="24"/>
          <w:highlight w:val="none"/>
        </w:rPr>
      </w:pPr>
    </w:p>
    <w:p w14:paraId="37AAF6E1">
      <w:pPr>
        <w:shd w:val="clear"/>
        <w:wordWrap/>
        <w:topLinePunct w:val="0"/>
        <w:bidi w:val="0"/>
        <w:spacing w:line="360" w:lineRule="auto"/>
        <w:ind w:left="-420" w:leftChars="-200" w:right="-420" w:rightChars="-200" w:firstLine="480" w:firstLineChars="200"/>
        <w:jc w:val="center"/>
        <w:outlineLvl w:val="0"/>
        <w:rPr>
          <w:rFonts w:hint="eastAsia" w:ascii="仿宋" w:hAnsi="仿宋" w:eastAsia="仿宋" w:cs="仿宋"/>
          <w:color w:val="auto"/>
          <w:sz w:val="24"/>
          <w:highlight w:val="none"/>
        </w:rPr>
        <w:sectPr>
          <w:headerReference r:id="rId9" w:type="first"/>
          <w:footerReference r:id="rId11" w:type="first"/>
          <w:footerReference r:id="rId10" w:type="default"/>
          <w:pgSz w:w="11906" w:h="16838"/>
          <w:pgMar w:top="1440" w:right="1080" w:bottom="1440" w:left="1080" w:header="851" w:footer="992" w:gutter="0"/>
          <w:pgNumType w:fmt="decimal"/>
          <w:cols w:space="720" w:num="1"/>
          <w:titlePg/>
          <w:docGrid w:linePitch="312" w:charSpace="0"/>
        </w:sectPr>
      </w:pPr>
    </w:p>
    <w:p w14:paraId="5BF085C9">
      <w:pPr>
        <w:shd w:val="clear"/>
        <w:wordWrap/>
        <w:topLinePunct w:val="0"/>
        <w:bidi w:val="0"/>
        <w:snapToGrid w:val="0"/>
        <w:spacing w:line="360" w:lineRule="auto"/>
        <w:jc w:val="center"/>
        <w:outlineLvl w:val="0"/>
        <w:rPr>
          <w:rFonts w:hint="eastAsia" w:ascii="仿宋" w:hAnsi="仿宋" w:eastAsia="仿宋" w:cs="仿宋"/>
          <w:b/>
          <w:color w:val="auto"/>
          <w:sz w:val="36"/>
          <w:szCs w:val="20"/>
          <w:highlight w:val="none"/>
        </w:rPr>
      </w:pPr>
    </w:p>
    <w:p w14:paraId="29E0FD6F">
      <w:pPr>
        <w:shd w:val="clear"/>
        <w:wordWrap/>
        <w:topLinePunct w:val="0"/>
        <w:bidi w:val="0"/>
        <w:snapToGrid w:val="0"/>
        <w:spacing w:line="360" w:lineRule="auto"/>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第六部分</w:t>
      </w:r>
      <w:bookmarkEnd w:id="407"/>
      <w:bookmarkEnd w:id="408"/>
      <w:r>
        <w:rPr>
          <w:rFonts w:hint="eastAsia" w:ascii="仿宋" w:hAnsi="仿宋" w:eastAsia="仿宋" w:cs="仿宋"/>
          <w:b/>
          <w:color w:val="auto"/>
          <w:sz w:val="36"/>
          <w:szCs w:val="20"/>
          <w:highlight w:val="none"/>
        </w:rPr>
        <w:t>应提交的有关格式范例</w:t>
      </w:r>
    </w:p>
    <w:p w14:paraId="03F65CA0">
      <w:pPr>
        <w:shd w:val="clear"/>
        <w:wordWrap/>
        <w:topLinePunct w:val="0"/>
        <w:bidi w:val="0"/>
        <w:spacing w:line="360" w:lineRule="auto"/>
        <w:jc w:val="center"/>
        <w:outlineLvl w:val="0"/>
        <w:rPr>
          <w:rFonts w:hint="eastAsia" w:ascii="仿宋" w:hAnsi="仿宋" w:eastAsia="仿宋" w:cs="仿宋"/>
          <w:b/>
          <w:color w:val="auto"/>
          <w:kern w:val="0"/>
          <w:sz w:val="36"/>
          <w:szCs w:val="36"/>
          <w:highlight w:val="none"/>
        </w:rPr>
      </w:pPr>
    </w:p>
    <w:p w14:paraId="3A2244BC">
      <w:pPr>
        <w:shd w:val="clear"/>
        <w:wordWrap/>
        <w:topLinePunct w:val="0"/>
        <w:bidi w:val="0"/>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资格文件部分</w:t>
      </w:r>
    </w:p>
    <w:p w14:paraId="6787798A">
      <w:pPr>
        <w:shd w:val="clear"/>
        <w:wordWrap/>
        <w:topLinePunct w:val="0"/>
        <w:bidi w:val="0"/>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36EC3772">
      <w:pPr>
        <w:shd w:val="clear"/>
        <w:wordWrap/>
        <w:topLinePunct w:val="0"/>
        <w:bidi w:val="0"/>
        <w:spacing w:line="360" w:lineRule="auto"/>
        <w:jc w:val="center"/>
        <w:outlineLvl w:val="0"/>
        <w:rPr>
          <w:rFonts w:hint="eastAsia" w:ascii="仿宋" w:hAnsi="仿宋" w:eastAsia="仿宋" w:cs="仿宋"/>
          <w:b/>
          <w:color w:val="auto"/>
          <w:kern w:val="0"/>
          <w:sz w:val="36"/>
          <w:szCs w:val="36"/>
          <w:highlight w:val="none"/>
        </w:rPr>
      </w:pPr>
    </w:p>
    <w:p w14:paraId="1E3A4D07">
      <w:pPr>
        <w:shd w:val="clear"/>
        <w:wordWrap/>
        <w:topLinePunct w:val="0"/>
        <w:bidi w:val="0"/>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（1）符合参加政府采购活动应当具备的一般条件的承诺函……………（页码）</w:t>
      </w:r>
    </w:p>
    <w:p w14:paraId="5C8A105A">
      <w:pPr>
        <w:shd w:val="clear"/>
        <w:wordWrap/>
        <w:topLinePunct w:val="0"/>
        <w:bidi w:val="0"/>
        <w:snapToGrid w:val="0"/>
        <w:spacing w:line="360" w:lineRule="auto"/>
        <w:rPr>
          <w:rFonts w:hint="eastAsia" w:ascii="仿宋" w:hAnsi="仿宋" w:eastAsia="仿宋" w:cs="仿宋"/>
          <w:color w:val="auto"/>
          <w:sz w:val="24"/>
          <w:highlight w:val="none"/>
        </w:rPr>
      </w:pPr>
      <w:r>
        <w:rPr>
          <w:rFonts w:hint="eastAsia" w:ascii="仿宋" w:hAnsi="仿宋" w:eastAsia="仿宋" w:cs="仿宋"/>
          <w:snapToGrid w:val="0"/>
          <w:color w:val="auto"/>
          <w:kern w:val="28"/>
          <w:sz w:val="24"/>
          <w:szCs w:val="20"/>
          <w:highlight w:val="none"/>
        </w:rPr>
        <w:t>（2）联合协议</w:t>
      </w:r>
      <w:r>
        <w:rPr>
          <w:rFonts w:hint="eastAsia" w:ascii="仿宋" w:hAnsi="仿宋" w:eastAsia="仿宋" w:cs="仿宋"/>
          <w:color w:val="auto"/>
          <w:sz w:val="24"/>
          <w:highlight w:val="none"/>
        </w:rPr>
        <w:t>………………………………………………………………（页码）</w:t>
      </w:r>
    </w:p>
    <w:p w14:paraId="2E6E1C69">
      <w:pPr>
        <w:shd w:val="clear"/>
        <w:wordWrap/>
        <w:topLinePunct w:val="0"/>
        <w:bidi w:val="0"/>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（3）落实政府采购政策需满足的资格要求………………………………（页码）</w:t>
      </w:r>
    </w:p>
    <w:p w14:paraId="68E9BA89">
      <w:pPr>
        <w:shd w:val="clear"/>
        <w:wordWrap/>
        <w:topLinePunct w:val="0"/>
        <w:bidi w:val="0"/>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（4）本项目的特定资格要求………………………………………………（页码）</w:t>
      </w:r>
    </w:p>
    <w:p w14:paraId="23ACD9F6">
      <w:pPr>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p>
    <w:p w14:paraId="3E375A19">
      <w:pPr>
        <w:shd w:val="clear"/>
        <w:wordWrap/>
        <w:topLinePunct w:val="0"/>
        <w:bidi w:val="0"/>
        <w:spacing w:line="360" w:lineRule="auto"/>
        <w:ind w:firstLine="480" w:firstLineChars="200"/>
        <w:rPr>
          <w:rFonts w:hint="eastAsia" w:ascii="仿宋" w:hAnsi="仿宋" w:eastAsia="仿宋" w:cs="仿宋"/>
          <w:color w:val="auto"/>
          <w:sz w:val="24"/>
          <w:highlight w:val="none"/>
        </w:rPr>
      </w:pPr>
    </w:p>
    <w:p w14:paraId="7ADDDF6B">
      <w:pPr>
        <w:shd w:val="clear"/>
        <w:wordWrap/>
        <w:topLinePunct w:val="0"/>
        <w:bidi w:val="0"/>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color w:val="auto"/>
          <w:kern w:val="0"/>
          <w:sz w:val="24"/>
          <w:highlight w:val="none"/>
        </w:rPr>
        <w:br w:type="page"/>
      </w:r>
      <w:r>
        <w:rPr>
          <w:rFonts w:hint="eastAsia" w:ascii="仿宋" w:hAnsi="仿宋" w:eastAsia="仿宋" w:cs="仿宋"/>
          <w:b/>
          <w:color w:val="auto"/>
          <w:kern w:val="0"/>
          <w:sz w:val="32"/>
          <w:szCs w:val="32"/>
          <w:highlight w:val="none"/>
        </w:rPr>
        <w:t xml:space="preserve">  一、 符合参加政府采购活动应当具备的一般条件的承诺函</w:t>
      </w:r>
    </w:p>
    <w:p w14:paraId="1B265CEA">
      <w:pPr>
        <w:shd w:val="clear"/>
        <w:wordWrap/>
        <w:topLinePunct w:val="0"/>
        <w:bidi w:val="0"/>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浙江传媒学院</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浙江同欣工程管理有限公司</w:t>
      </w:r>
      <w:r>
        <w:rPr>
          <w:rFonts w:hint="eastAsia" w:ascii="仿宋" w:hAnsi="仿宋" w:eastAsia="仿宋" w:cs="仿宋"/>
          <w:color w:val="auto"/>
          <w:sz w:val="24"/>
          <w:highlight w:val="none"/>
        </w:rPr>
        <w:t>：</w:t>
      </w:r>
    </w:p>
    <w:p w14:paraId="4E59614B">
      <w:pPr>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我方参与</w:t>
      </w:r>
      <w:r>
        <w:rPr>
          <w:rFonts w:hint="eastAsia" w:ascii="仿宋" w:hAnsi="仿宋" w:eastAsia="仿宋" w:cs="仿宋"/>
          <w:color w:val="auto"/>
          <w:sz w:val="24"/>
          <w:highlight w:val="none"/>
          <w:lang w:eastAsia="zh-CN"/>
        </w:rPr>
        <w:t>浙江传媒学院融创（产教融合）基地建设工程蒸汽管道改造工程</w:t>
      </w:r>
      <w:r>
        <w:rPr>
          <w:rFonts w:hint="eastAsia" w:ascii="仿宋" w:hAnsi="仿宋" w:eastAsia="仿宋" w:cs="仿宋"/>
          <w:color w:val="auto"/>
          <w:sz w:val="24"/>
          <w:highlight w:val="none"/>
        </w:rPr>
        <w:t>【项目编号：</w:t>
      </w:r>
      <w:r>
        <w:rPr>
          <w:rFonts w:hint="eastAsia" w:ascii="仿宋" w:hAnsi="仿宋" w:eastAsia="仿宋" w:cs="仿宋"/>
          <w:color w:val="auto"/>
          <w:sz w:val="24"/>
          <w:highlight w:val="none"/>
          <w:lang w:val="en-US" w:eastAsia="zh-CN"/>
        </w:rPr>
        <w:t>ZJTX-20250317001</w:t>
      </w:r>
      <w:r>
        <w:rPr>
          <w:rFonts w:hint="eastAsia" w:ascii="仿宋" w:hAnsi="仿宋" w:eastAsia="仿宋" w:cs="仿宋"/>
          <w:color w:val="auto"/>
          <w:sz w:val="24"/>
          <w:highlight w:val="none"/>
        </w:rPr>
        <w:t>】政府采购活动，郑重承诺：</w:t>
      </w:r>
    </w:p>
    <w:p w14:paraId="5201EC75">
      <w:pPr>
        <w:shd w:val="clear"/>
        <w:wordWrap/>
        <w:topLinePunct w:val="0"/>
        <w:bidi w:val="0"/>
        <w:snapToGrid w:val="0"/>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14:paraId="50ED53F1">
      <w:pPr>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w:t>
      </w:r>
    </w:p>
    <w:p w14:paraId="3AA8E28B">
      <w:pPr>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14:paraId="3B4CEAF2">
      <w:pPr>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14:paraId="04FE1997">
      <w:pPr>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14:paraId="03517279">
      <w:pPr>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5、参加政府采购活动前三年内，在经营活动中没有重大违法记录；</w:t>
      </w:r>
    </w:p>
    <w:p w14:paraId="571F3D23">
      <w:pPr>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14:paraId="52494F92">
      <w:pPr>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14:paraId="21F649ED">
      <w:pPr>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14:paraId="7FD834E4">
      <w:pPr>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1、单位负责人为同一人或者存在直接控股、管理关系的不同供应商参加同一合同项下的政府采购活动的；</w:t>
      </w:r>
    </w:p>
    <w:p w14:paraId="714F433B">
      <w:pPr>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14:paraId="363D2D0A">
      <w:pPr>
        <w:shd w:val="clear"/>
        <w:wordWrap/>
        <w:topLinePunct w:val="0"/>
        <w:bidi w:val="0"/>
        <w:snapToGrid w:val="0"/>
        <w:spacing w:line="360" w:lineRule="auto"/>
        <w:ind w:firstLine="5520" w:firstLineChars="2300"/>
        <w:rPr>
          <w:rFonts w:hint="eastAsia" w:ascii="仿宋" w:hAnsi="仿宋" w:eastAsia="仿宋" w:cs="仿宋"/>
          <w:color w:val="auto"/>
          <w:kern w:val="0"/>
          <w:sz w:val="24"/>
          <w:highlight w:val="none"/>
          <w:lang w:val="zh-CN"/>
        </w:rPr>
      </w:pPr>
    </w:p>
    <w:p w14:paraId="5FAB52A1">
      <w:pPr>
        <w:shd w:val="clear"/>
        <w:wordWrap/>
        <w:topLinePunct w:val="0"/>
        <w:bidi w:val="0"/>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供应商名称(电子签名)：</w:t>
      </w:r>
    </w:p>
    <w:p w14:paraId="06608D52">
      <w:pPr>
        <w:shd w:val="clear"/>
        <w:wordWrap/>
        <w:topLinePunct w:val="0"/>
        <w:bidi w:val="0"/>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lang w:val="en-US" w:eastAsia="zh-CN"/>
        </w:rPr>
        <w:t xml:space="preserve">  </w:t>
      </w:r>
      <w:r>
        <w:rPr>
          <w:rFonts w:hint="eastAsia" w:ascii="仿宋" w:hAnsi="仿宋" w:eastAsia="仿宋" w:cs="仿宋"/>
          <w:color w:val="auto"/>
          <w:kern w:val="0"/>
          <w:sz w:val="24"/>
          <w:highlight w:val="none"/>
          <w:lang w:val="zh-CN"/>
        </w:rPr>
        <w:t>日</w:t>
      </w:r>
    </w:p>
    <w:p w14:paraId="1F0A49E3">
      <w:pPr>
        <w:shd w:val="clear"/>
        <w:wordWrap/>
        <w:topLinePunct w:val="0"/>
        <w:bidi w:val="0"/>
        <w:snapToGrid w:val="0"/>
        <w:spacing w:line="360" w:lineRule="auto"/>
        <w:ind w:right="480"/>
        <w:jc w:val="center"/>
        <w:rPr>
          <w:rFonts w:hint="eastAsia" w:ascii="仿宋" w:hAnsi="仿宋" w:eastAsia="仿宋" w:cs="仿宋"/>
          <w:b/>
          <w:color w:val="auto"/>
          <w:kern w:val="0"/>
          <w:sz w:val="32"/>
          <w:szCs w:val="32"/>
          <w:highlight w:val="none"/>
        </w:rPr>
        <w:sectPr>
          <w:pgSz w:w="11906" w:h="16838"/>
          <w:pgMar w:top="1440" w:right="1080" w:bottom="1440" w:left="1080" w:header="851" w:footer="992" w:gutter="0"/>
          <w:pgNumType w:fmt="decimal"/>
          <w:cols w:space="720" w:num="1"/>
          <w:titlePg/>
          <w:docGrid w:linePitch="312" w:charSpace="0"/>
        </w:sectPr>
      </w:pPr>
    </w:p>
    <w:p w14:paraId="3935FCA7">
      <w:pPr>
        <w:widowControl/>
        <w:shd w:val="clear"/>
        <w:wordWrap/>
        <w:topLinePunct w:val="0"/>
        <w:bidi w:val="0"/>
        <w:spacing w:line="360" w:lineRule="auto"/>
        <w:ind w:firstLine="643" w:firstLineChars="20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二、联合协议（如果有）</w:t>
      </w:r>
    </w:p>
    <w:p w14:paraId="72BEE257">
      <w:pPr>
        <w:widowControl/>
        <w:shd w:val="clear"/>
        <w:wordWrap/>
        <w:topLinePunct w:val="0"/>
        <w:bidi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[以联合体形式参与的，提供联合协议（附件5）；本项目不接受联合体或者供应商不以联合体</w:t>
      </w:r>
      <w:r>
        <w:rPr>
          <w:rFonts w:hint="eastAsia" w:ascii="仿宋" w:hAnsi="仿宋" w:eastAsia="仿宋" w:cs="仿宋"/>
          <w:b/>
          <w:color w:val="auto"/>
          <w:sz w:val="24"/>
          <w:highlight w:val="none"/>
          <w:lang w:eastAsia="zh-CN"/>
        </w:rPr>
        <w:t>形式</w:t>
      </w:r>
      <w:r>
        <w:rPr>
          <w:rFonts w:hint="eastAsia" w:ascii="仿宋" w:hAnsi="仿宋" w:eastAsia="仿宋" w:cs="仿宋"/>
          <w:b/>
          <w:color w:val="auto"/>
          <w:sz w:val="24"/>
          <w:highlight w:val="none"/>
        </w:rPr>
        <w:t>参与的，则不需要提供]</w:t>
      </w:r>
    </w:p>
    <w:p w14:paraId="3FECD760">
      <w:pPr>
        <w:shd w:val="clear"/>
        <w:wordWrap/>
        <w:topLinePunct w:val="0"/>
        <w:bidi w:val="0"/>
        <w:snapToGrid w:val="0"/>
        <w:spacing w:line="360" w:lineRule="auto"/>
        <w:ind w:right="480"/>
        <w:jc w:val="center"/>
        <w:rPr>
          <w:rFonts w:hint="eastAsia" w:ascii="仿宋" w:hAnsi="仿宋" w:eastAsia="仿宋" w:cs="仿宋"/>
          <w:b/>
          <w:color w:val="auto"/>
          <w:kern w:val="0"/>
          <w:sz w:val="32"/>
          <w:szCs w:val="32"/>
          <w:highlight w:val="none"/>
        </w:rPr>
        <w:sectPr>
          <w:pgSz w:w="11906" w:h="16838"/>
          <w:pgMar w:top="1440" w:right="1080" w:bottom="1440" w:left="1080" w:header="851" w:footer="992" w:gutter="0"/>
          <w:pgNumType w:fmt="decimal"/>
          <w:cols w:space="720" w:num="1"/>
          <w:titlePg/>
          <w:docGrid w:linePitch="312" w:charSpace="0"/>
        </w:sectPr>
      </w:pPr>
    </w:p>
    <w:p w14:paraId="1C204B27">
      <w:pPr>
        <w:shd w:val="clear"/>
        <w:wordWrap/>
        <w:topLinePunct w:val="0"/>
        <w:bidi w:val="0"/>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三、落实政府采购政策需满足的资格要求</w:t>
      </w:r>
    </w:p>
    <w:p w14:paraId="0099F061">
      <w:pPr>
        <w:shd w:val="clear"/>
        <w:wordWrap/>
        <w:topLinePunct w:val="0"/>
        <w:bidi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（根据竞争性磋商公告落实政府采购政策需满足的资格要求选择提供相应的材料；未要求的，无需提供）</w:t>
      </w:r>
    </w:p>
    <w:p w14:paraId="358191D4">
      <w:pPr>
        <w:shd w:val="clear"/>
        <w:wordWrap/>
        <w:topLinePunct w:val="0"/>
        <w:bidi w:val="0"/>
        <w:snapToGrid w:val="0"/>
        <w:spacing w:before="50" w:after="50"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A</w:t>
      </w:r>
      <w:r>
        <w:rPr>
          <w:rFonts w:hint="eastAsia" w:ascii="仿宋" w:hAnsi="仿宋" w:eastAsia="仿宋" w:cs="仿宋"/>
          <w:color w:val="auto"/>
          <w:sz w:val="24"/>
          <w:highlight w:val="none"/>
        </w:rPr>
        <w:t xml:space="preserve">.专门面向中小企业，工程全部由符合政策要求的中小企业（或小微企业）承建的，提供相应的中小企业声明函（附件7）。 </w:t>
      </w:r>
    </w:p>
    <w:p w14:paraId="440D7073">
      <w:pPr>
        <w:widowControl/>
        <w:shd w:val="clear"/>
        <w:wordWrap/>
        <w:topLinePunct w:val="0"/>
        <w:bidi w:val="0"/>
        <w:spacing w:line="360" w:lineRule="auto"/>
        <w:ind w:firstLine="480"/>
        <w:jc w:val="left"/>
        <w:rPr>
          <w:rFonts w:hint="eastAsia" w:ascii="仿宋" w:hAnsi="仿宋" w:eastAsia="仿宋" w:cs="仿宋"/>
          <w:color w:val="auto"/>
          <w:sz w:val="24"/>
          <w:highlight w:val="none"/>
        </w:rPr>
      </w:pPr>
    </w:p>
    <w:p w14:paraId="6846DD60">
      <w:pPr>
        <w:widowControl/>
        <w:shd w:val="clear"/>
        <w:wordWrap/>
        <w:topLinePunct w:val="0"/>
        <w:bidi w:val="0"/>
        <w:spacing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B.</w:t>
      </w:r>
      <w:r>
        <w:rPr>
          <w:rFonts w:hint="eastAsia" w:ascii="仿宋" w:hAnsi="仿宋" w:eastAsia="仿宋" w:cs="仿宋"/>
          <w:color w:val="auto"/>
          <w:sz w:val="24"/>
          <w:highlight w:val="none"/>
        </w:rPr>
        <w:t>要求以联合体形式参加的，提供联合协议（附件5）和中小企业声明函（附件7），联合协议中中小企业合同金额应当达到竞争性磋商公告载明的比例；如果供应商本身提供所有标的均由中小企业承建的，视同符合了资格条件，无需再与其他中小企业组成联合体参加政府采购活动，无需提供联合协议。</w:t>
      </w:r>
    </w:p>
    <w:p w14:paraId="09C1A3F8">
      <w:pPr>
        <w:shd w:val="clear"/>
        <w:wordWrap/>
        <w:topLinePunct w:val="0"/>
        <w:bidi w:val="0"/>
        <w:snapToGrid w:val="0"/>
        <w:spacing w:before="50" w:after="50" w:line="360" w:lineRule="auto"/>
        <w:jc w:val="center"/>
        <w:rPr>
          <w:rFonts w:hint="eastAsia" w:ascii="仿宋" w:hAnsi="仿宋" w:eastAsia="仿宋" w:cs="仿宋"/>
          <w:color w:val="auto"/>
          <w:sz w:val="24"/>
          <w:highlight w:val="none"/>
        </w:rPr>
      </w:pPr>
    </w:p>
    <w:p w14:paraId="646D3772">
      <w:pPr>
        <w:shd w:val="clear"/>
        <w:wordWrap/>
        <w:topLinePunct w:val="0"/>
        <w:bidi w:val="0"/>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C、</w:t>
      </w:r>
      <w:r>
        <w:rPr>
          <w:rFonts w:hint="eastAsia" w:ascii="仿宋" w:hAnsi="仿宋" w:eastAsia="仿宋" w:cs="仿宋"/>
          <w:color w:val="auto"/>
          <w:sz w:val="24"/>
          <w:highlight w:val="none"/>
        </w:rPr>
        <w:t>要求合同分包的，提供分包意向协议（附件6）和中小企业声明函（附件7），分包意向协议中中小企业合同金额应当达到竞争性磋商公告载明的比例；如果供应商本身提供所有标的均由中小企业承建，视同符合了资格条件，无需再向中小企业分包，无需提供分包意向协议。</w:t>
      </w:r>
    </w:p>
    <w:p w14:paraId="38794B0C">
      <w:pPr>
        <w:widowControl/>
        <w:shd w:val="clear"/>
        <w:wordWrap/>
        <w:topLinePunct w:val="0"/>
        <w:bidi w:val="0"/>
        <w:spacing w:line="360" w:lineRule="auto"/>
        <w:ind w:left="150"/>
        <w:jc w:val="center"/>
        <w:rPr>
          <w:rFonts w:hint="eastAsia" w:ascii="仿宋" w:hAnsi="仿宋" w:eastAsia="仿宋" w:cs="仿宋"/>
          <w:b/>
          <w:color w:val="auto"/>
          <w:kern w:val="0"/>
          <w:sz w:val="32"/>
          <w:szCs w:val="32"/>
          <w:highlight w:val="none"/>
        </w:rPr>
      </w:pPr>
    </w:p>
    <w:p w14:paraId="7A2886E7">
      <w:pPr>
        <w:widowControl/>
        <w:shd w:val="clear"/>
        <w:wordWrap/>
        <w:topLinePunct w:val="0"/>
        <w:bidi w:val="0"/>
        <w:spacing w:line="360" w:lineRule="auto"/>
        <w:ind w:left="15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四、本项目的特定资格要求</w:t>
      </w:r>
    </w:p>
    <w:p w14:paraId="06100AFA">
      <w:pPr>
        <w:shd w:val="clear"/>
        <w:wordWrap/>
        <w:topLinePunct w:val="0"/>
        <w:bidi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（根据竞争性磋商公告本项目的特定资格要求提供相应的材料；未要求的，无需提供）</w:t>
      </w:r>
    </w:p>
    <w:p w14:paraId="7956DB72">
      <w:pPr>
        <w:shd w:val="clear"/>
        <w:wordWrap/>
        <w:topLinePunct w:val="0"/>
        <w:bidi w:val="0"/>
        <w:spacing w:line="360" w:lineRule="auto"/>
        <w:rPr>
          <w:rFonts w:hint="eastAsia" w:ascii="仿宋" w:hAnsi="仿宋" w:eastAsia="仿宋" w:cs="仿宋"/>
          <w:color w:val="auto"/>
          <w:highlight w:val="none"/>
        </w:rPr>
      </w:pPr>
    </w:p>
    <w:p w14:paraId="493E9A0A">
      <w:pPr>
        <w:shd w:val="clear"/>
        <w:wordWrap/>
        <w:topLinePunct w:val="0"/>
        <w:bidi w:val="0"/>
        <w:snapToGrid w:val="0"/>
        <w:spacing w:line="360" w:lineRule="auto"/>
        <w:ind w:right="480"/>
        <w:jc w:val="center"/>
        <w:rPr>
          <w:rFonts w:hint="eastAsia" w:ascii="仿宋" w:hAnsi="仿宋" w:eastAsia="仿宋" w:cs="仿宋"/>
          <w:b/>
          <w:color w:val="auto"/>
          <w:kern w:val="0"/>
          <w:sz w:val="32"/>
          <w:szCs w:val="32"/>
          <w:highlight w:val="none"/>
        </w:rPr>
        <w:sectPr>
          <w:pgSz w:w="11906" w:h="16838"/>
          <w:pgMar w:top="1440" w:right="1080" w:bottom="1440" w:left="1080" w:header="851" w:footer="992" w:gutter="0"/>
          <w:pgNumType w:fmt="decimal"/>
          <w:cols w:space="720" w:num="1"/>
          <w:titlePg/>
          <w:docGrid w:linePitch="312" w:charSpace="0"/>
        </w:sectPr>
      </w:pPr>
    </w:p>
    <w:p w14:paraId="6B7BD73A">
      <w:pPr>
        <w:pStyle w:val="4"/>
        <w:shd w:val="clear"/>
        <w:wordWrap/>
        <w:topLinePunct w:val="0"/>
        <w:bidi w:val="0"/>
        <w:spacing w:line="360" w:lineRule="auto"/>
        <w:rPr>
          <w:rFonts w:hint="eastAsia" w:ascii="仿宋" w:hAnsi="仿宋" w:eastAsia="仿宋" w:cs="仿宋"/>
          <w:b w:val="0"/>
          <w:color w:val="auto"/>
          <w:kern w:val="0"/>
          <w:sz w:val="36"/>
          <w:szCs w:val="36"/>
          <w:highlight w:val="none"/>
        </w:rPr>
      </w:pPr>
    </w:p>
    <w:p w14:paraId="460D2406">
      <w:pPr>
        <w:shd w:val="clear"/>
        <w:wordWrap/>
        <w:topLinePunct w:val="0"/>
        <w:bidi w:val="0"/>
        <w:spacing w:line="360" w:lineRule="auto"/>
        <w:ind w:right="420" w:firstLine="3614" w:firstLineChars="100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商务技术文件部分</w:t>
      </w:r>
    </w:p>
    <w:p w14:paraId="2B03CCB5">
      <w:pPr>
        <w:shd w:val="clear"/>
        <w:wordWrap/>
        <w:topLinePunct w:val="0"/>
        <w:bidi w:val="0"/>
        <w:spacing w:line="360" w:lineRule="auto"/>
        <w:jc w:val="center"/>
        <w:outlineLvl w:val="0"/>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14:paraId="77DC7E4B">
      <w:pPr>
        <w:shd w:val="clear"/>
        <w:wordWrap/>
        <w:topLinePunct w:val="0"/>
        <w:bidi w:val="0"/>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（1）响应函</w:t>
      </w:r>
      <w:r>
        <w:rPr>
          <w:rFonts w:hint="eastAsia" w:ascii="仿宋" w:hAnsi="仿宋" w:eastAsia="仿宋" w:cs="仿宋"/>
          <w:color w:val="auto"/>
          <w:highlight w:val="none"/>
        </w:rPr>
        <w:t>…………………………………………………………………………………（页码）</w:t>
      </w:r>
    </w:p>
    <w:p w14:paraId="4FF2FF19">
      <w:pPr>
        <w:shd w:val="clear"/>
        <w:wordWrap/>
        <w:topLinePunct w:val="0"/>
        <w:bidi w:val="0"/>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（2）授权委托书或法定代表人（单位负责人、自然人本人）身份证明</w:t>
      </w:r>
      <w:r>
        <w:rPr>
          <w:rFonts w:hint="eastAsia" w:ascii="仿宋" w:hAnsi="仿宋" w:eastAsia="仿宋" w:cs="仿宋"/>
          <w:color w:val="auto"/>
          <w:highlight w:val="none"/>
        </w:rPr>
        <w:t>………（页码）</w:t>
      </w:r>
    </w:p>
    <w:p w14:paraId="04AE69F3">
      <w:pPr>
        <w:shd w:val="clear"/>
        <w:wordWrap/>
        <w:topLinePunct w:val="0"/>
        <w:bidi w:val="0"/>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（3）分包意向协议</w:t>
      </w:r>
      <w:r>
        <w:rPr>
          <w:rFonts w:hint="eastAsia" w:ascii="仿宋" w:hAnsi="仿宋" w:eastAsia="仿宋" w:cs="仿宋"/>
          <w:color w:val="auto"/>
          <w:highlight w:val="none"/>
        </w:rPr>
        <w:t>…………………………………………………………………………（页码）</w:t>
      </w:r>
    </w:p>
    <w:p w14:paraId="46B136AC">
      <w:pPr>
        <w:shd w:val="clear"/>
        <w:wordWrap/>
        <w:topLinePunct w:val="0"/>
        <w:bidi w:val="0"/>
        <w:snapToGrid w:val="0"/>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（4）符合性审查资料</w:t>
      </w:r>
      <w:r>
        <w:rPr>
          <w:rFonts w:hint="eastAsia" w:ascii="仿宋" w:hAnsi="仿宋" w:eastAsia="仿宋" w:cs="仿宋"/>
          <w:color w:val="auto"/>
          <w:highlight w:val="none"/>
        </w:rPr>
        <w:t>………………………………………………………………………（页码）</w:t>
      </w:r>
    </w:p>
    <w:p w14:paraId="087587E5">
      <w:pPr>
        <w:shd w:val="clear"/>
        <w:wordWrap/>
        <w:topLinePunct w:val="0"/>
        <w:bidi w:val="0"/>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（5）评审标准相应的商务技术资料</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……………（页码）</w:t>
      </w:r>
    </w:p>
    <w:p w14:paraId="715455FC">
      <w:pPr>
        <w:shd w:val="clear"/>
        <w:wordWrap/>
        <w:topLinePunct w:val="0"/>
        <w:bidi w:val="0"/>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（6）商务技术偏离表</w:t>
      </w:r>
      <w:r>
        <w:rPr>
          <w:rFonts w:hint="eastAsia" w:ascii="仿宋" w:hAnsi="仿宋" w:eastAsia="仿宋" w:cs="仿宋"/>
          <w:color w:val="auto"/>
          <w:highlight w:val="none"/>
        </w:rPr>
        <w:t>………………………………………………………………………（页码）</w:t>
      </w:r>
    </w:p>
    <w:p w14:paraId="54F406EB">
      <w:pPr>
        <w:shd w:val="clear"/>
        <w:wordWrap/>
        <w:topLinePunct w:val="0"/>
        <w:bidi w:val="0"/>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7</w:t>
      </w:r>
      <w:r>
        <w:rPr>
          <w:rFonts w:hint="eastAsia" w:ascii="仿宋" w:hAnsi="仿宋" w:eastAsia="仿宋" w:cs="仿宋"/>
          <w:color w:val="auto"/>
          <w:sz w:val="24"/>
          <w:highlight w:val="none"/>
          <w:lang w:val="zh-CN"/>
        </w:rPr>
        <w:t>）政府采购供应商廉洁自律承诺书</w:t>
      </w:r>
      <w:r>
        <w:rPr>
          <w:rFonts w:hint="eastAsia" w:ascii="仿宋" w:hAnsi="仿宋" w:eastAsia="仿宋" w:cs="仿宋"/>
          <w:color w:val="auto"/>
          <w:highlight w:val="none"/>
        </w:rPr>
        <w:t>…………………………………………………（页码）</w:t>
      </w:r>
    </w:p>
    <w:p w14:paraId="3EB90559">
      <w:pPr>
        <w:shd w:val="clear"/>
        <w:wordWrap/>
        <w:topLinePunct w:val="0"/>
        <w:bidi w:val="0"/>
        <w:snapToGrid w:val="0"/>
        <w:spacing w:line="360" w:lineRule="auto"/>
        <w:jc w:val="center"/>
        <w:rPr>
          <w:rFonts w:hint="eastAsia" w:ascii="仿宋" w:hAnsi="仿宋" w:eastAsia="仿宋" w:cs="仿宋"/>
          <w:b/>
          <w:color w:val="auto"/>
          <w:kern w:val="0"/>
          <w:sz w:val="32"/>
          <w:szCs w:val="32"/>
          <w:highlight w:val="none"/>
          <w:lang w:val="zh-CN"/>
        </w:rPr>
        <w:sectPr>
          <w:pgSz w:w="11906" w:h="16838"/>
          <w:pgMar w:top="1440" w:right="1080" w:bottom="1440" w:left="1080" w:header="851" w:footer="992" w:gutter="0"/>
          <w:pgNumType w:fmt="decimal"/>
          <w:cols w:space="720" w:num="1"/>
          <w:titlePg/>
          <w:docGrid w:linePitch="312" w:charSpace="0"/>
        </w:sectPr>
      </w:pPr>
    </w:p>
    <w:p w14:paraId="2ADC8EC3">
      <w:pPr>
        <w:shd w:val="clear"/>
        <w:wordWrap/>
        <w:topLinePunct w:val="0"/>
        <w:bidi w:val="0"/>
        <w:snapToGrid w:val="0"/>
        <w:spacing w:line="360" w:lineRule="auto"/>
        <w:jc w:val="center"/>
        <w:rPr>
          <w:rFonts w:hint="eastAsia" w:ascii="仿宋" w:hAnsi="仿宋" w:eastAsia="仿宋" w:cs="仿宋"/>
          <w:b/>
          <w:bCs/>
          <w:color w:val="auto"/>
          <w:sz w:val="32"/>
          <w:szCs w:val="32"/>
          <w:highlight w:val="none"/>
          <w:lang w:val="zh-CN"/>
        </w:rPr>
      </w:pPr>
      <w:r>
        <w:rPr>
          <w:rFonts w:hint="eastAsia" w:ascii="仿宋" w:hAnsi="仿宋" w:eastAsia="仿宋" w:cs="仿宋"/>
          <w:b/>
          <w:bCs/>
          <w:color w:val="auto"/>
          <w:sz w:val="32"/>
          <w:szCs w:val="32"/>
          <w:highlight w:val="none"/>
          <w:lang w:val="zh-CN"/>
        </w:rPr>
        <w:t>一、响应函</w:t>
      </w:r>
    </w:p>
    <w:p w14:paraId="39269D4F">
      <w:pPr>
        <w:shd w:val="clear"/>
        <w:wordWrap/>
        <w:topLinePunct w:val="0"/>
        <w:bidi w:val="0"/>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浙江传媒学院</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浙江同欣工程管理有限公司</w:t>
      </w:r>
      <w:r>
        <w:rPr>
          <w:rFonts w:hint="eastAsia" w:ascii="仿宋" w:hAnsi="仿宋" w:eastAsia="仿宋" w:cs="仿宋"/>
          <w:color w:val="auto"/>
          <w:sz w:val="24"/>
          <w:highlight w:val="none"/>
        </w:rPr>
        <w:t>：</w:t>
      </w:r>
    </w:p>
    <w:p w14:paraId="00A057F3">
      <w:pPr>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我方参加你方组织的</w:t>
      </w:r>
      <w:r>
        <w:rPr>
          <w:rFonts w:hint="eastAsia" w:ascii="仿宋" w:hAnsi="仿宋" w:eastAsia="仿宋" w:cs="仿宋"/>
          <w:color w:val="auto"/>
          <w:sz w:val="24"/>
          <w:highlight w:val="none"/>
          <w:lang w:eastAsia="zh-CN"/>
        </w:rPr>
        <w:t>浙江传媒学院融创（产教融合）基地建设工程蒸汽管道改造工程</w:t>
      </w:r>
      <w:r>
        <w:rPr>
          <w:rFonts w:hint="eastAsia" w:ascii="仿宋" w:hAnsi="仿宋" w:eastAsia="仿宋" w:cs="仿宋"/>
          <w:color w:val="auto"/>
          <w:sz w:val="24"/>
          <w:highlight w:val="none"/>
        </w:rPr>
        <w:t>【项目编号：</w:t>
      </w:r>
      <w:r>
        <w:rPr>
          <w:rFonts w:hint="eastAsia" w:ascii="仿宋" w:hAnsi="仿宋" w:eastAsia="仿宋" w:cs="仿宋"/>
          <w:color w:val="auto"/>
          <w:sz w:val="24"/>
          <w:highlight w:val="none"/>
          <w:lang w:val="en-US" w:eastAsia="zh-CN"/>
        </w:rPr>
        <w:t>ZJTX-20250317001</w:t>
      </w:r>
      <w:r>
        <w:rPr>
          <w:rFonts w:hint="eastAsia" w:ascii="仿宋" w:hAnsi="仿宋" w:eastAsia="仿宋" w:cs="仿宋"/>
          <w:color w:val="auto"/>
          <w:sz w:val="24"/>
          <w:highlight w:val="none"/>
        </w:rPr>
        <w:t>】采购的有关活动，并对此项目提交响应文件及报价。为此：</w:t>
      </w:r>
    </w:p>
    <w:p w14:paraId="24BDA39A">
      <w:pPr>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1、我方承诺响应文件有效期从提交响应文件的截止之日起天（不少于90天）</w:t>
      </w:r>
      <w:r>
        <w:rPr>
          <w:rFonts w:hint="eastAsia" w:ascii="仿宋" w:hAnsi="仿宋" w:eastAsia="仿宋" w:cs="仿宋"/>
          <w:color w:val="auto"/>
          <w:highlight w:val="none"/>
        </w:rPr>
        <w:t>，</w:t>
      </w:r>
      <w:r>
        <w:rPr>
          <w:rFonts w:hint="eastAsia" w:ascii="仿宋" w:hAnsi="仿宋" w:eastAsia="仿宋" w:cs="仿宋"/>
          <w:color w:val="auto"/>
          <w:sz w:val="24"/>
          <w:highlight w:val="none"/>
        </w:rPr>
        <w:t>本响应文件在响应文件有效期满之前均具有约束力。</w:t>
      </w:r>
    </w:p>
    <w:p w14:paraId="42F5D625">
      <w:pPr>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2、我方的响应文件包括以下内容：</w:t>
      </w:r>
    </w:p>
    <w:p w14:paraId="09EEA5A4">
      <w:pPr>
        <w:shd w:val="clear"/>
        <w:wordWrap/>
        <w:topLinePunct w:val="0"/>
        <w:bidi w:val="0"/>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2.1资格文件：</w:t>
      </w:r>
    </w:p>
    <w:p w14:paraId="18DF99D7">
      <w:pPr>
        <w:shd w:val="clear"/>
        <w:wordWrap/>
        <w:topLinePunct w:val="0"/>
        <w:bidi w:val="0"/>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2.1.1承诺函；</w:t>
      </w:r>
    </w:p>
    <w:p w14:paraId="16DB0C20">
      <w:pPr>
        <w:shd w:val="clear"/>
        <w:wordWrap/>
        <w:topLinePunct w:val="0"/>
        <w:bidi w:val="0"/>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2.1.2</w:t>
      </w:r>
      <w:r>
        <w:rPr>
          <w:rFonts w:hint="eastAsia" w:ascii="仿宋" w:hAnsi="仿宋" w:eastAsia="仿宋" w:cs="仿宋"/>
          <w:snapToGrid w:val="0"/>
          <w:color w:val="auto"/>
          <w:kern w:val="28"/>
          <w:sz w:val="24"/>
          <w:szCs w:val="20"/>
          <w:highlight w:val="none"/>
        </w:rPr>
        <w:t>联合协议（如果有)；</w:t>
      </w:r>
    </w:p>
    <w:p w14:paraId="46B4F81E">
      <w:pPr>
        <w:shd w:val="clear"/>
        <w:wordWrap/>
        <w:topLinePunct w:val="0"/>
        <w:bidi w:val="0"/>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2.1.3落实政府采购政策需满足的资格要求（如果有）；</w:t>
      </w:r>
    </w:p>
    <w:p w14:paraId="440E977B">
      <w:pPr>
        <w:shd w:val="clear"/>
        <w:wordWrap/>
        <w:topLinePunct w:val="0"/>
        <w:bidi w:val="0"/>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2.1.4本项目的特定资格要求（如果有）。</w:t>
      </w:r>
    </w:p>
    <w:p w14:paraId="468C67AE">
      <w:pPr>
        <w:shd w:val="clear"/>
        <w:wordWrap/>
        <w:topLinePunct w:val="0"/>
        <w:bidi w:val="0"/>
        <w:snapToGrid w:val="0"/>
        <w:spacing w:line="360" w:lineRule="auto"/>
        <w:ind w:left="210" w:leftChars="100"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2商务技术</w:t>
      </w:r>
      <w:r>
        <w:rPr>
          <w:rFonts w:hint="eastAsia" w:ascii="仿宋" w:hAnsi="仿宋" w:eastAsia="仿宋" w:cs="仿宋"/>
          <w:color w:val="auto"/>
          <w:sz w:val="24"/>
          <w:highlight w:val="none"/>
          <w:lang w:val="zh-CN"/>
        </w:rPr>
        <w:t>文件：</w:t>
      </w:r>
    </w:p>
    <w:p w14:paraId="399498DB">
      <w:pPr>
        <w:shd w:val="clear"/>
        <w:wordWrap/>
        <w:topLinePunct w:val="0"/>
        <w:bidi w:val="0"/>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2.2.1响应函；</w:t>
      </w:r>
    </w:p>
    <w:p w14:paraId="3CA0072F">
      <w:pPr>
        <w:shd w:val="clear"/>
        <w:wordWrap/>
        <w:topLinePunct w:val="0"/>
        <w:bidi w:val="0"/>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2.2.2授权委托书或法定代表人（单位负责人）身份证明；</w:t>
      </w:r>
    </w:p>
    <w:p w14:paraId="33DC045A">
      <w:pPr>
        <w:shd w:val="clear"/>
        <w:wordWrap/>
        <w:topLinePunct w:val="0"/>
        <w:bidi w:val="0"/>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2.2.3分包意向协议（如果有）；</w:t>
      </w:r>
    </w:p>
    <w:p w14:paraId="7CE0508D">
      <w:pPr>
        <w:shd w:val="clear"/>
        <w:wordWrap/>
        <w:topLinePunct w:val="0"/>
        <w:bidi w:val="0"/>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2.2.4符合性审查资料；</w:t>
      </w:r>
    </w:p>
    <w:p w14:paraId="654259DA">
      <w:pPr>
        <w:shd w:val="clear"/>
        <w:wordWrap/>
        <w:topLinePunct w:val="0"/>
        <w:bidi w:val="0"/>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2.2.5评审标准相应的商务技术资料；</w:t>
      </w:r>
    </w:p>
    <w:p w14:paraId="0056F6AD">
      <w:pPr>
        <w:shd w:val="clear"/>
        <w:wordWrap/>
        <w:topLinePunct w:val="0"/>
        <w:bidi w:val="0"/>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2.2.6商务技术偏离表；</w:t>
      </w:r>
    </w:p>
    <w:p w14:paraId="320C877B">
      <w:pPr>
        <w:shd w:val="clear"/>
        <w:wordWrap/>
        <w:topLinePunct w:val="0"/>
        <w:bidi w:val="0"/>
        <w:snapToGrid w:val="0"/>
        <w:spacing w:line="360" w:lineRule="auto"/>
        <w:ind w:left="420" w:leftChars="200"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7</w:t>
      </w:r>
      <w:r>
        <w:rPr>
          <w:rFonts w:hint="eastAsia" w:ascii="仿宋" w:hAnsi="仿宋" w:eastAsia="仿宋" w:cs="仿宋"/>
          <w:color w:val="auto"/>
          <w:sz w:val="24"/>
          <w:highlight w:val="none"/>
          <w:lang w:val="zh-CN"/>
        </w:rPr>
        <w:t>政府采购供应商廉洁自律承诺书；</w:t>
      </w:r>
    </w:p>
    <w:p w14:paraId="1A96401F">
      <w:pPr>
        <w:shd w:val="clear"/>
        <w:wordWrap/>
        <w:topLinePunct w:val="0"/>
        <w:bidi w:val="0"/>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3报价文件</w:t>
      </w:r>
    </w:p>
    <w:p w14:paraId="06B19E7C">
      <w:pPr>
        <w:shd w:val="clear"/>
        <w:wordWrap/>
        <w:topLinePunct w:val="0"/>
        <w:bidi w:val="0"/>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2.3.1报价单；</w:t>
      </w:r>
    </w:p>
    <w:p w14:paraId="3E2507D1">
      <w:pPr>
        <w:shd w:val="clear"/>
        <w:wordWrap/>
        <w:topLinePunct w:val="0"/>
        <w:bidi w:val="0"/>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2.3.2已标价工程量清单；</w:t>
      </w:r>
    </w:p>
    <w:p w14:paraId="18B09520">
      <w:pPr>
        <w:shd w:val="clear"/>
        <w:wordWrap/>
        <w:topLinePunct w:val="0"/>
        <w:bidi w:val="0"/>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2.3.3中小企业声明函（如果有）。</w:t>
      </w:r>
    </w:p>
    <w:p w14:paraId="582F619C">
      <w:pPr>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3、我方承诺除商务技术偏离表列出的偏离外，我方响应采购文件的全部要求。</w:t>
      </w:r>
    </w:p>
    <w:p w14:paraId="65A3A445">
      <w:pPr>
        <w:shd w:val="clear"/>
        <w:wordWrap/>
        <w:topLinePunct w:val="0"/>
        <w:bidi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4、如我方成交，我方承诺：</w:t>
      </w:r>
    </w:p>
    <w:p w14:paraId="59EFF861">
      <w:pPr>
        <w:shd w:val="clear"/>
        <w:wordWrap/>
        <w:topLinePunct w:val="0"/>
        <w:bidi w:val="0"/>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4.1在收到成交通知书后，在成交通知书规定的期限内与你方签订合同； </w:t>
      </w:r>
    </w:p>
    <w:p w14:paraId="2FF2E18A">
      <w:pPr>
        <w:shd w:val="clear"/>
        <w:wordWrap/>
        <w:topLinePunct w:val="0"/>
        <w:bidi w:val="0"/>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4.2在签订合同时不向你方提出附加条件； </w:t>
      </w:r>
    </w:p>
    <w:p w14:paraId="6F19947B">
      <w:pPr>
        <w:shd w:val="clear"/>
        <w:wordWrap/>
        <w:topLinePunct w:val="0"/>
        <w:bidi w:val="0"/>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4.3按照采购文件要求提交履约保证金； </w:t>
      </w:r>
    </w:p>
    <w:p w14:paraId="56D717AF">
      <w:pPr>
        <w:shd w:val="clear"/>
        <w:wordWrap/>
        <w:topLinePunct w:val="0"/>
        <w:bidi w:val="0"/>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4.4在合同约定的期限内完成合同规定的全部义务。 </w:t>
      </w:r>
    </w:p>
    <w:p w14:paraId="3E2F94CB">
      <w:pPr>
        <w:shd w:val="clear"/>
        <w:wordWrap/>
        <w:topLinePunct w:val="0"/>
        <w:bidi w:val="0"/>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5、其他补充说明:。</w:t>
      </w:r>
    </w:p>
    <w:p w14:paraId="77C72AE1">
      <w:pPr>
        <w:shd w:val="clear"/>
        <w:wordWrap/>
        <w:topLinePunct w:val="0"/>
        <w:bidi w:val="0"/>
        <w:spacing w:line="360" w:lineRule="auto"/>
        <w:ind w:firstLine="3600" w:firstLineChars="15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供应商名称（电子签名）：                          </w:t>
      </w:r>
    </w:p>
    <w:p w14:paraId="2465F6E1">
      <w:pPr>
        <w:shd w:val="clear"/>
        <w:wordWrap/>
        <w:topLinePunct w:val="0"/>
        <w:bidi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20A7C244">
      <w:pPr>
        <w:shd w:val="clear"/>
        <w:wordWrap/>
        <w:topLinePunct w:val="0"/>
        <w:bidi w:val="0"/>
        <w:snapToGrid w:val="0"/>
        <w:spacing w:line="360" w:lineRule="auto"/>
        <w:ind w:left="420" w:leftChars="200" w:firstLine="4200" w:firstLineChars="1750"/>
        <w:rPr>
          <w:rFonts w:hint="eastAsia" w:ascii="仿宋" w:hAnsi="仿宋" w:eastAsia="仿宋" w:cs="仿宋"/>
          <w:color w:val="auto"/>
          <w:kern w:val="0"/>
          <w:sz w:val="24"/>
          <w:highlight w:val="none"/>
          <w:u w:val="single"/>
        </w:rPr>
      </w:pPr>
    </w:p>
    <w:p w14:paraId="4ADD8610">
      <w:pPr>
        <w:shd w:val="clear"/>
        <w:wordWrap/>
        <w:topLinePunct w:val="0"/>
        <w:bidi w:val="0"/>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5A2C3AE6">
      <w:pPr>
        <w:shd w:val="clear"/>
        <w:wordWrap/>
        <w:topLinePunct w:val="0"/>
        <w:bidi w:val="0"/>
        <w:snapToGrid w:val="0"/>
        <w:spacing w:line="360" w:lineRule="auto"/>
        <w:jc w:val="center"/>
        <w:rPr>
          <w:rFonts w:hint="eastAsia" w:ascii="仿宋" w:hAnsi="仿宋" w:eastAsia="仿宋" w:cs="仿宋"/>
          <w:b/>
          <w:color w:val="auto"/>
          <w:kern w:val="0"/>
          <w:sz w:val="32"/>
          <w:szCs w:val="32"/>
          <w:highlight w:val="none"/>
        </w:rPr>
      </w:pPr>
    </w:p>
    <w:p w14:paraId="3EECA960">
      <w:pPr>
        <w:shd w:val="clear"/>
        <w:wordWrap/>
        <w:topLinePunct w:val="0"/>
        <w:bidi w:val="0"/>
        <w:snapToGrid w:val="0"/>
        <w:spacing w:line="360" w:lineRule="auto"/>
        <w:rPr>
          <w:rFonts w:hint="eastAsia" w:ascii="仿宋" w:hAnsi="仿宋" w:eastAsia="仿宋" w:cs="仿宋"/>
          <w:color w:val="auto"/>
          <w:sz w:val="24"/>
          <w:highlight w:val="none"/>
        </w:rPr>
      </w:pPr>
    </w:p>
    <w:p w14:paraId="4B7C4449">
      <w:pPr>
        <w:shd w:val="clear"/>
        <w:wordWrap/>
        <w:topLinePunct w:val="0"/>
        <w:bidi w:val="0"/>
        <w:spacing w:line="360" w:lineRule="auto"/>
        <w:jc w:val="center"/>
        <w:rPr>
          <w:rFonts w:hint="eastAsia" w:ascii="仿宋" w:hAnsi="仿宋" w:eastAsia="仿宋" w:cs="仿宋"/>
          <w:b/>
          <w:color w:val="auto"/>
          <w:kern w:val="0"/>
          <w:sz w:val="32"/>
          <w:szCs w:val="32"/>
          <w:highlight w:val="none"/>
        </w:rPr>
      </w:pPr>
    </w:p>
    <w:p w14:paraId="5DEB2D50">
      <w:pPr>
        <w:shd w:val="clear"/>
        <w:wordWrap/>
        <w:topLinePunct w:val="0"/>
        <w:bidi w:val="0"/>
        <w:spacing w:line="360" w:lineRule="auto"/>
        <w:jc w:val="center"/>
        <w:rPr>
          <w:rFonts w:hint="eastAsia" w:ascii="仿宋" w:hAnsi="仿宋" w:eastAsia="仿宋" w:cs="仿宋"/>
          <w:b/>
          <w:color w:val="auto"/>
          <w:kern w:val="0"/>
          <w:sz w:val="32"/>
          <w:szCs w:val="32"/>
          <w:highlight w:val="none"/>
        </w:rPr>
        <w:sectPr>
          <w:pgSz w:w="11906" w:h="16838"/>
          <w:pgMar w:top="1440" w:right="1080" w:bottom="1440" w:left="1080" w:header="851" w:footer="992" w:gutter="0"/>
          <w:pgNumType w:fmt="decimal"/>
          <w:cols w:space="720" w:num="1"/>
          <w:titlePg/>
          <w:docGrid w:linePitch="312" w:charSpace="0"/>
        </w:sectPr>
      </w:pPr>
    </w:p>
    <w:p w14:paraId="40AF4922">
      <w:pPr>
        <w:shd w:val="clear"/>
        <w:wordWrap/>
        <w:topLinePunct w:val="0"/>
        <w:bidi w:val="0"/>
        <w:snapToGrid w:val="0"/>
        <w:spacing w:line="360" w:lineRule="auto"/>
        <w:jc w:val="center"/>
        <w:rPr>
          <w:rFonts w:hint="eastAsia" w:ascii="仿宋" w:hAnsi="仿宋" w:eastAsia="仿宋" w:cs="仿宋"/>
          <w:b/>
          <w:bCs/>
          <w:color w:val="auto"/>
          <w:sz w:val="32"/>
          <w:szCs w:val="32"/>
          <w:highlight w:val="none"/>
          <w:lang w:val="zh-CN"/>
        </w:rPr>
      </w:pPr>
      <w:r>
        <w:rPr>
          <w:rFonts w:hint="eastAsia" w:ascii="仿宋" w:hAnsi="仿宋" w:eastAsia="仿宋" w:cs="仿宋"/>
          <w:b/>
          <w:bCs/>
          <w:color w:val="auto"/>
          <w:sz w:val="32"/>
          <w:szCs w:val="32"/>
          <w:highlight w:val="none"/>
          <w:lang w:val="zh-CN"/>
        </w:rPr>
        <w:t>二、授权委托书或法定代表人（单位负责人、自然人本人）身份证明</w:t>
      </w:r>
    </w:p>
    <w:p w14:paraId="7A0A7B45">
      <w:pPr>
        <w:shd w:val="clear"/>
        <w:wordWrap/>
        <w:topLinePunct w:val="0"/>
        <w:bidi w:val="0"/>
        <w:snapToGrid w:val="0"/>
        <w:spacing w:line="360" w:lineRule="auto"/>
        <w:rPr>
          <w:rFonts w:hint="eastAsia" w:ascii="仿宋" w:hAnsi="仿宋" w:eastAsia="仿宋" w:cs="仿宋"/>
          <w:color w:val="auto"/>
          <w:sz w:val="24"/>
          <w:highlight w:val="none"/>
        </w:rPr>
      </w:pPr>
    </w:p>
    <w:p w14:paraId="7DD0C608">
      <w:pPr>
        <w:shd w:val="clear"/>
        <w:wordWrap/>
        <w:topLinePunct w:val="0"/>
        <w:bidi w:val="0"/>
        <w:snapToGrid w:val="0"/>
        <w:spacing w:line="360" w:lineRule="auto"/>
        <w:jc w:val="center"/>
        <w:rPr>
          <w:rFonts w:hint="eastAsia" w:ascii="仿宋" w:hAnsi="仿宋" w:eastAsia="仿宋" w:cs="仿宋"/>
          <w:b/>
          <w:bCs/>
          <w:color w:val="auto"/>
          <w:sz w:val="32"/>
          <w:szCs w:val="32"/>
          <w:highlight w:val="none"/>
          <w:lang w:val="zh-CN"/>
        </w:rPr>
      </w:pPr>
      <w:r>
        <w:rPr>
          <w:rFonts w:hint="eastAsia" w:ascii="仿宋" w:hAnsi="仿宋" w:eastAsia="仿宋" w:cs="仿宋"/>
          <w:b/>
          <w:bCs/>
          <w:color w:val="auto"/>
          <w:sz w:val="32"/>
          <w:szCs w:val="32"/>
          <w:highlight w:val="none"/>
          <w:lang w:val="zh-CN"/>
        </w:rPr>
        <w:t>授权委托书（适用于非联合体投标）</w:t>
      </w:r>
    </w:p>
    <w:p w14:paraId="05DF7883">
      <w:pPr>
        <w:shd w:val="clear"/>
        <w:wordWrap/>
        <w:topLinePunct w:val="0"/>
        <w:bidi w:val="0"/>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lang w:eastAsia="zh-CN"/>
        </w:rPr>
        <w:t>浙江传媒学院</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浙江同欣工程管理有限公司</w:t>
      </w:r>
      <w:r>
        <w:rPr>
          <w:rFonts w:hint="eastAsia" w:ascii="仿宋" w:hAnsi="仿宋" w:eastAsia="仿宋" w:cs="仿宋"/>
          <w:color w:val="auto"/>
          <w:kern w:val="0"/>
          <w:sz w:val="24"/>
          <w:highlight w:val="none"/>
          <w:lang w:val="zh-CN"/>
        </w:rPr>
        <w:t>：</w:t>
      </w:r>
    </w:p>
    <w:p w14:paraId="47ECC959">
      <w:pPr>
        <w:shd w:val="clear"/>
        <w:wordWrap/>
        <w:topLinePunct w:val="0"/>
        <w:bidi w:val="0"/>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委托（姓名）为我方代理人（身份证号码：，手机：），以我方名义处理</w:t>
      </w:r>
      <w:r>
        <w:rPr>
          <w:rFonts w:hint="eastAsia" w:ascii="仿宋" w:hAnsi="仿宋" w:eastAsia="仿宋" w:cs="仿宋"/>
          <w:color w:val="auto"/>
          <w:sz w:val="24"/>
          <w:highlight w:val="none"/>
          <w:lang w:eastAsia="zh-CN"/>
        </w:rPr>
        <w:t>浙江传媒学院融创（产教融合）基地建设工程蒸汽管道改造工程</w:t>
      </w:r>
      <w:r>
        <w:rPr>
          <w:rFonts w:hint="eastAsia" w:ascii="仿宋" w:hAnsi="仿宋" w:eastAsia="仿宋" w:cs="仿宋"/>
          <w:color w:val="auto"/>
          <w:sz w:val="24"/>
          <w:highlight w:val="none"/>
        </w:rPr>
        <w:t>【项目编号：</w:t>
      </w:r>
      <w:r>
        <w:rPr>
          <w:rFonts w:hint="eastAsia" w:ascii="仿宋" w:hAnsi="仿宋" w:eastAsia="仿宋" w:cs="仿宋"/>
          <w:color w:val="auto"/>
          <w:sz w:val="24"/>
          <w:highlight w:val="none"/>
          <w:lang w:val="en-US" w:eastAsia="zh-CN"/>
        </w:rPr>
        <w:t>ZJTX-20250317001</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政府采购投标的一切事项，其法律后果由我方承担。</w:t>
      </w:r>
    </w:p>
    <w:p w14:paraId="74A525D1">
      <w:pPr>
        <w:shd w:val="clear"/>
        <w:wordWrap/>
        <w:topLinePunct w:val="0"/>
        <w:bidi w:val="0"/>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自年月日起至年月日止。</w:t>
      </w:r>
    </w:p>
    <w:p w14:paraId="4FD5BA08">
      <w:pPr>
        <w:shd w:val="clear"/>
        <w:wordWrap/>
        <w:topLinePunct w:val="0"/>
        <w:bidi w:val="0"/>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特此告知。</w:t>
      </w:r>
    </w:p>
    <w:p w14:paraId="66B16A6B">
      <w:pPr>
        <w:shd w:val="clear"/>
        <w:wordWrap/>
        <w:topLinePunct w:val="0"/>
        <w:bidi w:val="0"/>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供应商名称(电子签名)：</w:t>
      </w:r>
    </w:p>
    <w:p w14:paraId="1E802C61">
      <w:pPr>
        <w:shd w:val="clear"/>
        <w:wordWrap/>
        <w:topLinePunct w:val="0"/>
        <w:bidi w:val="0"/>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签发日期：  年  月   日</w:t>
      </w:r>
    </w:p>
    <w:p w14:paraId="521D9E42">
      <w:pPr>
        <w:shd w:val="clear"/>
        <w:wordWrap/>
        <w:topLinePunct w:val="0"/>
        <w:bidi w:val="0"/>
        <w:snapToGrid w:val="0"/>
        <w:spacing w:line="360" w:lineRule="auto"/>
        <w:rPr>
          <w:rFonts w:hint="eastAsia" w:ascii="仿宋" w:hAnsi="仿宋" w:eastAsia="仿宋" w:cs="仿宋"/>
          <w:color w:val="auto"/>
          <w:sz w:val="24"/>
          <w:highlight w:val="none"/>
        </w:rPr>
      </w:pPr>
    </w:p>
    <w:p w14:paraId="419B8CB9">
      <w:pPr>
        <w:shd w:val="clear"/>
        <w:wordWrap/>
        <w:topLinePunct w:val="0"/>
        <w:bidi w:val="0"/>
        <w:snapToGrid w:val="0"/>
        <w:spacing w:line="360" w:lineRule="auto"/>
        <w:rPr>
          <w:rFonts w:hint="eastAsia" w:ascii="仿宋" w:hAnsi="仿宋" w:eastAsia="仿宋" w:cs="仿宋"/>
          <w:color w:val="auto"/>
          <w:sz w:val="24"/>
          <w:highlight w:val="none"/>
        </w:rPr>
      </w:pPr>
    </w:p>
    <w:p w14:paraId="6163E0B4">
      <w:pPr>
        <w:shd w:val="clear"/>
        <w:wordWrap/>
        <w:topLinePunct w:val="0"/>
        <w:bidi w:val="0"/>
        <w:snapToGrid w:val="0"/>
        <w:spacing w:line="360" w:lineRule="auto"/>
        <w:rPr>
          <w:rFonts w:hint="eastAsia" w:ascii="仿宋" w:hAnsi="仿宋" w:eastAsia="仿宋" w:cs="仿宋"/>
          <w:color w:val="auto"/>
          <w:sz w:val="24"/>
          <w:highlight w:val="none"/>
        </w:rPr>
      </w:pPr>
    </w:p>
    <w:p w14:paraId="42BCFC7F">
      <w:pPr>
        <w:shd w:val="clear"/>
        <w:wordWrap/>
        <w:topLinePunct w:val="0"/>
        <w:bidi w:val="0"/>
        <w:snapToGrid w:val="0"/>
        <w:spacing w:line="360" w:lineRule="auto"/>
        <w:jc w:val="center"/>
        <w:rPr>
          <w:rFonts w:hint="eastAsia" w:ascii="仿宋" w:hAnsi="仿宋" w:eastAsia="仿宋" w:cs="仿宋"/>
          <w:b/>
          <w:bCs/>
          <w:color w:val="auto"/>
          <w:sz w:val="32"/>
          <w:szCs w:val="32"/>
          <w:highlight w:val="none"/>
          <w:lang w:val="zh-CN"/>
        </w:rPr>
      </w:pPr>
      <w:r>
        <w:rPr>
          <w:rFonts w:hint="eastAsia" w:ascii="仿宋" w:hAnsi="仿宋" w:eastAsia="仿宋" w:cs="仿宋"/>
          <w:b/>
          <w:bCs/>
          <w:color w:val="auto"/>
          <w:sz w:val="32"/>
          <w:szCs w:val="32"/>
          <w:highlight w:val="none"/>
          <w:lang w:val="zh-CN"/>
        </w:rPr>
        <w:t>授权委托书（适用于联合体投标）</w:t>
      </w:r>
    </w:p>
    <w:p w14:paraId="041B30CD">
      <w:pPr>
        <w:shd w:val="clear"/>
        <w:wordWrap/>
        <w:topLinePunct w:val="0"/>
        <w:bidi w:val="0"/>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lang w:eastAsia="zh-CN"/>
        </w:rPr>
        <w:t>浙江传媒学院</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浙江同欣工程管理有限公司</w:t>
      </w:r>
      <w:r>
        <w:rPr>
          <w:rFonts w:hint="eastAsia" w:ascii="仿宋" w:hAnsi="仿宋" w:eastAsia="仿宋" w:cs="仿宋"/>
          <w:color w:val="auto"/>
          <w:kern w:val="0"/>
          <w:sz w:val="24"/>
          <w:highlight w:val="none"/>
          <w:lang w:val="zh-CN"/>
        </w:rPr>
        <w:t>：</w:t>
      </w:r>
    </w:p>
    <w:p w14:paraId="364B68B4">
      <w:pPr>
        <w:shd w:val="clear"/>
        <w:wordWrap/>
        <w:topLinePunct w:val="0"/>
        <w:bidi w:val="0"/>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委托（姓名）为我方代理人（身份证号码：，手机：），以我方名义处理</w:t>
      </w:r>
      <w:r>
        <w:rPr>
          <w:rFonts w:hint="eastAsia" w:ascii="仿宋" w:hAnsi="仿宋" w:eastAsia="仿宋" w:cs="仿宋"/>
          <w:color w:val="auto"/>
          <w:sz w:val="24"/>
          <w:highlight w:val="none"/>
          <w:lang w:eastAsia="zh-CN"/>
        </w:rPr>
        <w:t>浙江传媒学院融创（产教融合）基地建设工程蒸汽管道改造工程</w:t>
      </w:r>
      <w:r>
        <w:rPr>
          <w:rFonts w:hint="eastAsia" w:ascii="仿宋" w:hAnsi="仿宋" w:eastAsia="仿宋" w:cs="仿宋"/>
          <w:color w:val="auto"/>
          <w:sz w:val="24"/>
          <w:highlight w:val="none"/>
        </w:rPr>
        <w:t>【项目编号：</w:t>
      </w:r>
      <w:r>
        <w:rPr>
          <w:rFonts w:hint="eastAsia" w:ascii="仿宋" w:hAnsi="仿宋" w:eastAsia="仿宋" w:cs="仿宋"/>
          <w:color w:val="auto"/>
          <w:sz w:val="24"/>
          <w:highlight w:val="none"/>
          <w:lang w:val="en-US" w:eastAsia="zh-CN"/>
        </w:rPr>
        <w:t>ZJTX-20250317001</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政府采购投标的一切事项，其法律后果由我方承担。</w:t>
      </w:r>
    </w:p>
    <w:p w14:paraId="222FD6DB">
      <w:pPr>
        <w:shd w:val="clear"/>
        <w:wordWrap/>
        <w:topLinePunct w:val="0"/>
        <w:bidi w:val="0"/>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自年月日起至年月日止。</w:t>
      </w:r>
    </w:p>
    <w:p w14:paraId="532BD0B5">
      <w:pPr>
        <w:shd w:val="clear"/>
        <w:wordWrap/>
        <w:topLinePunct w:val="0"/>
        <w:bidi w:val="0"/>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特此告知。</w:t>
      </w:r>
    </w:p>
    <w:p w14:paraId="6AD1F343">
      <w:pPr>
        <w:shd w:val="clear"/>
        <w:wordWrap/>
        <w:topLinePunct w:val="0"/>
        <w:bidi w:val="0"/>
        <w:spacing w:line="360" w:lineRule="auto"/>
        <w:jc w:val="center"/>
        <w:rPr>
          <w:rFonts w:hint="eastAsia" w:ascii="仿宋" w:hAnsi="仿宋" w:eastAsia="仿宋" w:cs="仿宋"/>
          <w:b/>
          <w:color w:val="auto"/>
          <w:kern w:val="0"/>
          <w:sz w:val="32"/>
          <w:szCs w:val="32"/>
          <w:highlight w:val="none"/>
        </w:rPr>
      </w:pPr>
    </w:p>
    <w:p w14:paraId="2C6E1223">
      <w:pPr>
        <w:shd w:val="clear"/>
        <w:wordWrap/>
        <w:topLinePunct w:val="0"/>
        <w:bidi w:val="0"/>
        <w:spacing w:line="360" w:lineRule="auto"/>
        <w:rPr>
          <w:rFonts w:hint="eastAsia" w:ascii="仿宋" w:hAnsi="仿宋" w:eastAsia="仿宋" w:cs="仿宋"/>
          <w:color w:val="auto"/>
          <w:highlight w:val="none"/>
        </w:rPr>
      </w:pPr>
    </w:p>
    <w:p w14:paraId="44273A75">
      <w:pPr>
        <w:shd w:val="clear"/>
        <w:wordWrap/>
        <w:topLinePunct w:val="0"/>
        <w:bidi w:val="0"/>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7B6420D9">
      <w:pPr>
        <w:shd w:val="clear"/>
        <w:wordWrap/>
        <w:topLinePunct w:val="0"/>
        <w:bidi w:val="0"/>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429F66D9">
      <w:pPr>
        <w:shd w:val="clear"/>
        <w:wordWrap/>
        <w:topLinePunct w:val="0"/>
        <w:bidi w:val="0"/>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6D72F473">
      <w:pPr>
        <w:shd w:val="clear"/>
        <w:wordWrap/>
        <w:topLinePunct w:val="0"/>
        <w:bidi w:val="0"/>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2D9D525A">
      <w:pPr>
        <w:pStyle w:val="4"/>
        <w:shd w:val="clear"/>
        <w:wordWrap/>
        <w:topLinePunct w:val="0"/>
        <w:bidi w:val="0"/>
        <w:spacing w:line="360" w:lineRule="auto"/>
        <w:rPr>
          <w:rFonts w:hint="eastAsia" w:ascii="仿宋" w:hAnsi="仿宋" w:eastAsia="仿宋" w:cs="仿宋"/>
          <w:color w:val="auto"/>
          <w:highlight w:val="none"/>
        </w:rPr>
      </w:pPr>
    </w:p>
    <w:p w14:paraId="0EED6CB4">
      <w:pPr>
        <w:shd w:val="clear"/>
        <w:wordWrap/>
        <w:topLinePunct w:val="0"/>
        <w:bidi w:val="0"/>
        <w:snapToGrid w:val="0"/>
        <w:spacing w:line="360" w:lineRule="auto"/>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val="zh-CN"/>
        </w:rPr>
        <w:t>法定代表人、单位负责人或自然人本人</w:t>
      </w:r>
      <w:r>
        <w:rPr>
          <w:rFonts w:hint="eastAsia" w:ascii="仿宋" w:hAnsi="仿宋" w:eastAsia="仿宋" w:cs="仿宋"/>
          <w:b/>
          <w:bCs/>
          <w:color w:val="auto"/>
          <w:sz w:val="32"/>
          <w:szCs w:val="32"/>
          <w:highlight w:val="none"/>
        </w:rPr>
        <w:t>的身份证明（适用于法定代表人、单位负责人或者自然人本人代表供应商参加投标）</w:t>
      </w:r>
    </w:p>
    <w:p w14:paraId="16E68FC0">
      <w:pPr>
        <w:pStyle w:val="28"/>
        <w:shd w:val="clear"/>
        <w:wordWrap/>
        <w:topLinePunct w:val="0"/>
        <w:bidi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身份证件扫描件：</w:t>
      </w:r>
    </w:p>
    <w:tbl>
      <w:tblPr>
        <w:tblStyle w:val="18"/>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5E8F74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72C55542">
            <w:pPr>
              <w:pStyle w:val="28"/>
              <w:shd w:val="clear"/>
              <w:wordWrap/>
              <w:topLinePunct w:val="0"/>
              <w:bidi w:val="0"/>
              <w:adjustRightIn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正面：                                 反面：</w:t>
            </w:r>
          </w:p>
          <w:p w14:paraId="3ADB3DD5">
            <w:pPr>
              <w:pStyle w:val="28"/>
              <w:shd w:val="clear"/>
              <w:wordWrap/>
              <w:topLinePunct w:val="0"/>
              <w:bidi w:val="0"/>
              <w:adjustRightInd w:val="0"/>
              <w:spacing w:line="360" w:lineRule="auto"/>
              <w:rPr>
                <w:rFonts w:hint="eastAsia" w:ascii="仿宋" w:hAnsi="仿宋" w:eastAsia="仿宋" w:cs="仿宋"/>
                <w:bCs/>
                <w:color w:val="auto"/>
                <w:sz w:val="24"/>
                <w:highlight w:val="none"/>
              </w:rPr>
            </w:pPr>
          </w:p>
        </w:tc>
      </w:tr>
    </w:tbl>
    <w:p w14:paraId="636D5F5E">
      <w:pPr>
        <w:shd w:val="clear"/>
        <w:wordWrap/>
        <w:topLinePunct w:val="0"/>
        <w:bidi w:val="0"/>
        <w:snapToGrid w:val="0"/>
        <w:spacing w:line="360" w:lineRule="auto"/>
        <w:ind w:firstLine="576"/>
        <w:jc w:val="center"/>
        <w:rPr>
          <w:rFonts w:hint="eastAsia" w:ascii="仿宋" w:hAnsi="仿宋" w:eastAsia="仿宋" w:cs="仿宋"/>
          <w:color w:val="auto"/>
          <w:kern w:val="0"/>
          <w:sz w:val="24"/>
          <w:highlight w:val="none"/>
          <w:lang w:val="zh-CN"/>
        </w:rPr>
      </w:pPr>
    </w:p>
    <w:p w14:paraId="556D4AE3">
      <w:pPr>
        <w:shd w:val="clear"/>
        <w:wordWrap/>
        <w:topLinePunct w:val="0"/>
        <w:bidi w:val="0"/>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供应商名称(电子签名)：                              </w:t>
      </w:r>
    </w:p>
    <w:p w14:paraId="6F3BECDE">
      <w:pPr>
        <w:shd w:val="clear"/>
        <w:wordWrap/>
        <w:topLinePunct w:val="0"/>
        <w:bidi w:val="0"/>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2E0B82DE">
      <w:pPr>
        <w:shd w:val="clear"/>
        <w:wordWrap/>
        <w:topLinePunct w:val="0"/>
        <w:bidi w:val="0"/>
        <w:spacing w:line="360" w:lineRule="auto"/>
        <w:jc w:val="center"/>
        <w:rPr>
          <w:rFonts w:hint="eastAsia" w:ascii="仿宋" w:hAnsi="仿宋" w:eastAsia="仿宋" w:cs="仿宋"/>
          <w:b/>
          <w:color w:val="auto"/>
          <w:kern w:val="0"/>
          <w:sz w:val="32"/>
          <w:szCs w:val="32"/>
          <w:highlight w:val="none"/>
        </w:rPr>
      </w:pPr>
    </w:p>
    <w:p w14:paraId="0542799E">
      <w:pPr>
        <w:shd w:val="clear"/>
        <w:wordWrap/>
        <w:topLinePunct w:val="0"/>
        <w:bidi w:val="0"/>
        <w:spacing w:line="360" w:lineRule="auto"/>
        <w:jc w:val="center"/>
        <w:rPr>
          <w:rFonts w:hint="eastAsia" w:ascii="仿宋" w:hAnsi="仿宋" w:eastAsia="仿宋" w:cs="仿宋"/>
          <w:b/>
          <w:color w:val="auto"/>
          <w:kern w:val="0"/>
          <w:sz w:val="32"/>
          <w:szCs w:val="32"/>
          <w:highlight w:val="none"/>
        </w:rPr>
      </w:pPr>
    </w:p>
    <w:p w14:paraId="44816C5E">
      <w:pPr>
        <w:shd w:val="clear"/>
        <w:wordWrap/>
        <w:topLinePunct w:val="0"/>
        <w:bidi w:val="0"/>
        <w:spacing w:line="360" w:lineRule="auto"/>
        <w:jc w:val="center"/>
        <w:rPr>
          <w:rFonts w:hint="eastAsia" w:ascii="仿宋" w:hAnsi="仿宋" w:eastAsia="仿宋" w:cs="仿宋"/>
          <w:b/>
          <w:color w:val="auto"/>
          <w:kern w:val="0"/>
          <w:sz w:val="32"/>
          <w:szCs w:val="32"/>
          <w:highlight w:val="none"/>
        </w:rPr>
      </w:pPr>
    </w:p>
    <w:p w14:paraId="3D448AF0">
      <w:pPr>
        <w:shd w:val="clear"/>
        <w:wordWrap/>
        <w:topLinePunct w:val="0"/>
        <w:bidi w:val="0"/>
        <w:spacing w:line="360" w:lineRule="auto"/>
        <w:jc w:val="center"/>
        <w:rPr>
          <w:rFonts w:hint="eastAsia" w:ascii="仿宋" w:hAnsi="仿宋" w:eastAsia="仿宋" w:cs="仿宋"/>
          <w:b/>
          <w:color w:val="auto"/>
          <w:kern w:val="0"/>
          <w:sz w:val="32"/>
          <w:szCs w:val="32"/>
          <w:highlight w:val="none"/>
        </w:rPr>
      </w:pPr>
    </w:p>
    <w:p w14:paraId="2075F175">
      <w:pPr>
        <w:shd w:val="clear"/>
        <w:wordWrap/>
        <w:topLinePunct w:val="0"/>
        <w:bidi w:val="0"/>
        <w:spacing w:line="360" w:lineRule="auto"/>
        <w:jc w:val="center"/>
        <w:rPr>
          <w:rFonts w:hint="eastAsia" w:ascii="仿宋" w:hAnsi="仿宋" w:eastAsia="仿宋" w:cs="仿宋"/>
          <w:b/>
          <w:color w:val="auto"/>
          <w:kern w:val="0"/>
          <w:sz w:val="32"/>
          <w:szCs w:val="32"/>
          <w:highlight w:val="none"/>
        </w:rPr>
      </w:pPr>
    </w:p>
    <w:p w14:paraId="116F0F04">
      <w:pPr>
        <w:shd w:val="clear"/>
        <w:wordWrap/>
        <w:topLinePunct w:val="0"/>
        <w:bidi w:val="0"/>
        <w:spacing w:line="360" w:lineRule="auto"/>
        <w:jc w:val="center"/>
        <w:rPr>
          <w:rFonts w:hint="eastAsia" w:ascii="仿宋" w:hAnsi="仿宋" w:eastAsia="仿宋" w:cs="仿宋"/>
          <w:b/>
          <w:color w:val="auto"/>
          <w:kern w:val="0"/>
          <w:sz w:val="32"/>
          <w:szCs w:val="32"/>
          <w:highlight w:val="none"/>
        </w:rPr>
      </w:pPr>
    </w:p>
    <w:p w14:paraId="79C44BFA">
      <w:pPr>
        <w:shd w:val="clear"/>
        <w:wordWrap/>
        <w:topLinePunct w:val="0"/>
        <w:bidi w:val="0"/>
        <w:spacing w:line="360" w:lineRule="auto"/>
        <w:jc w:val="center"/>
        <w:rPr>
          <w:rFonts w:hint="eastAsia" w:ascii="仿宋" w:hAnsi="仿宋" w:eastAsia="仿宋" w:cs="仿宋"/>
          <w:b/>
          <w:color w:val="auto"/>
          <w:kern w:val="0"/>
          <w:sz w:val="32"/>
          <w:szCs w:val="32"/>
          <w:highlight w:val="none"/>
        </w:rPr>
      </w:pPr>
    </w:p>
    <w:p w14:paraId="3918D77C">
      <w:pPr>
        <w:shd w:val="clear"/>
        <w:wordWrap/>
        <w:topLinePunct w:val="0"/>
        <w:bidi w:val="0"/>
        <w:spacing w:line="360" w:lineRule="auto"/>
        <w:jc w:val="center"/>
        <w:rPr>
          <w:rFonts w:hint="eastAsia" w:ascii="仿宋" w:hAnsi="仿宋" w:eastAsia="仿宋" w:cs="仿宋"/>
          <w:b/>
          <w:color w:val="auto"/>
          <w:kern w:val="0"/>
          <w:sz w:val="32"/>
          <w:szCs w:val="32"/>
          <w:highlight w:val="none"/>
        </w:rPr>
      </w:pPr>
    </w:p>
    <w:p w14:paraId="24F8764B">
      <w:pPr>
        <w:shd w:val="clear"/>
        <w:wordWrap/>
        <w:topLinePunct w:val="0"/>
        <w:bidi w:val="0"/>
        <w:snapToGrid w:val="0"/>
        <w:spacing w:line="360" w:lineRule="auto"/>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三、分包意向协议</w:t>
      </w:r>
    </w:p>
    <w:p w14:paraId="64AF45E7">
      <w:pPr>
        <w:widowControl/>
        <w:shd w:val="clear"/>
        <w:wordWrap/>
        <w:topLinePunct w:val="0"/>
        <w:bidi w:val="0"/>
        <w:spacing w:line="360" w:lineRule="auto"/>
        <w:ind w:firstLine="120" w:firstLineChars="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成交后以分包方式履行合同的，提供分包意向协议(附件6)；采购人不同意分包或者供应商成交后不以分包方式履行合同的，则不需要提供。</w:t>
      </w:r>
      <w:r>
        <w:rPr>
          <w:rFonts w:hint="eastAsia" w:ascii="仿宋" w:hAnsi="仿宋" w:eastAsia="仿宋" w:cs="仿宋"/>
          <w:color w:val="auto"/>
          <w:sz w:val="24"/>
          <w:highlight w:val="none"/>
        </w:rPr>
        <w:t>]</w:t>
      </w:r>
    </w:p>
    <w:p w14:paraId="60B9E5A8">
      <w:pPr>
        <w:shd w:val="clear"/>
        <w:wordWrap/>
        <w:topLinePunct w:val="0"/>
        <w:bidi w:val="0"/>
        <w:snapToGrid w:val="0"/>
        <w:spacing w:line="360" w:lineRule="auto"/>
        <w:ind w:right="480"/>
        <w:rPr>
          <w:rFonts w:hint="eastAsia" w:ascii="仿宋" w:hAnsi="仿宋" w:eastAsia="仿宋" w:cs="仿宋"/>
          <w:b/>
          <w:color w:val="auto"/>
          <w:kern w:val="0"/>
          <w:sz w:val="32"/>
          <w:szCs w:val="32"/>
          <w:highlight w:val="none"/>
        </w:rPr>
        <w:sectPr>
          <w:pgSz w:w="11906" w:h="16838"/>
          <w:pgMar w:top="1440" w:right="1080" w:bottom="1440" w:left="1080" w:header="851" w:footer="992" w:gutter="0"/>
          <w:pgNumType w:fmt="decimal"/>
          <w:cols w:space="720" w:num="1"/>
          <w:titlePg/>
          <w:docGrid w:linePitch="312" w:charSpace="0"/>
        </w:sectPr>
      </w:pPr>
    </w:p>
    <w:p w14:paraId="26B408B8">
      <w:pPr>
        <w:shd w:val="clear"/>
        <w:wordWrap/>
        <w:topLinePunct w:val="0"/>
        <w:bidi w:val="0"/>
        <w:snapToGrid w:val="0"/>
        <w:spacing w:line="360" w:lineRule="auto"/>
        <w:rPr>
          <w:rFonts w:hint="eastAsia" w:ascii="仿宋" w:hAnsi="仿宋" w:eastAsia="仿宋" w:cs="仿宋"/>
          <w:color w:val="auto"/>
          <w:kern w:val="0"/>
          <w:sz w:val="24"/>
          <w:highlight w:val="none"/>
        </w:rPr>
      </w:pPr>
    </w:p>
    <w:p w14:paraId="71FCFEF6">
      <w:pPr>
        <w:shd w:val="clear"/>
        <w:wordWrap/>
        <w:topLinePunct w:val="0"/>
        <w:bidi w:val="0"/>
        <w:snapToGrid w:val="0"/>
        <w:spacing w:line="360" w:lineRule="auto"/>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四、符合性审查资料</w:t>
      </w:r>
    </w:p>
    <w:p w14:paraId="3EE58C95">
      <w:pPr>
        <w:shd w:val="clear"/>
        <w:wordWrap/>
        <w:topLinePunct w:val="0"/>
        <w:bidi w:val="0"/>
        <w:spacing w:line="360" w:lineRule="auto"/>
        <w:jc w:val="center"/>
        <w:rPr>
          <w:rFonts w:hint="eastAsia" w:ascii="仿宋" w:hAnsi="仿宋" w:eastAsia="仿宋" w:cs="仿宋"/>
          <w:b/>
          <w:color w:val="auto"/>
          <w:kern w:val="0"/>
          <w:sz w:val="32"/>
          <w:szCs w:val="32"/>
          <w:highlight w:val="none"/>
        </w:rPr>
      </w:pPr>
    </w:p>
    <w:tbl>
      <w:tblPr>
        <w:tblStyle w:val="18"/>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2F4604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115818D4">
            <w:pPr>
              <w:shd w:val="clear"/>
              <w:wordWrap/>
              <w:topLinePunct w:val="0"/>
              <w:bidi w:val="0"/>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4991" w:type="dxa"/>
            <w:vAlign w:val="center"/>
          </w:tcPr>
          <w:p w14:paraId="68CD3CF5">
            <w:pPr>
              <w:shd w:val="clear"/>
              <w:wordWrap/>
              <w:topLinePunct w:val="0"/>
              <w:bidi w:val="0"/>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实质性要求</w:t>
            </w:r>
          </w:p>
        </w:tc>
        <w:tc>
          <w:tcPr>
            <w:tcW w:w="2551" w:type="dxa"/>
            <w:vAlign w:val="center"/>
          </w:tcPr>
          <w:p w14:paraId="5E6CA433">
            <w:pPr>
              <w:shd w:val="clear"/>
              <w:wordWrap/>
              <w:topLinePunct w:val="0"/>
              <w:bidi w:val="0"/>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需要提供的符合性审查资料</w:t>
            </w:r>
          </w:p>
        </w:tc>
        <w:tc>
          <w:tcPr>
            <w:tcW w:w="1418" w:type="dxa"/>
            <w:vAlign w:val="center"/>
          </w:tcPr>
          <w:p w14:paraId="53FA10A3">
            <w:pPr>
              <w:shd w:val="clear"/>
              <w:wordWrap/>
              <w:topLinePunct w:val="0"/>
              <w:bidi w:val="0"/>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响应文件中的</w:t>
            </w:r>
          </w:p>
          <w:p w14:paraId="247D5040">
            <w:pPr>
              <w:shd w:val="clear"/>
              <w:wordWrap/>
              <w:topLinePunct w:val="0"/>
              <w:bidi w:val="0"/>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页码位置</w:t>
            </w:r>
          </w:p>
        </w:tc>
      </w:tr>
      <w:tr w14:paraId="6DDC08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EEFD93E">
            <w:pPr>
              <w:shd w:val="clear"/>
              <w:wordWrap/>
              <w:topLinePunct w:val="0"/>
              <w:bidi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4991" w:type="dxa"/>
            <w:vAlign w:val="center"/>
          </w:tcPr>
          <w:p w14:paraId="7F5AF34E">
            <w:pPr>
              <w:shd w:val="clear"/>
              <w:wordWrap/>
              <w:topLinePunct w:val="0"/>
              <w:bidi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响应文件按照采购文件要求签署、盖章。</w:t>
            </w:r>
          </w:p>
        </w:tc>
        <w:tc>
          <w:tcPr>
            <w:tcW w:w="2551" w:type="dxa"/>
            <w:vAlign w:val="center"/>
          </w:tcPr>
          <w:p w14:paraId="5C6BD62A">
            <w:pPr>
              <w:shd w:val="clear"/>
              <w:wordWrap/>
              <w:topLinePunct w:val="0"/>
              <w:bidi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需要使用电子签名或者签字盖章的响应文件的组成部分</w:t>
            </w:r>
          </w:p>
        </w:tc>
        <w:tc>
          <w:tcPr>
            <w:tcW w:w="1418" w:type="dxa"/>
            <w:vAlign w:val="center"/>
          </w:tcPr>
          <w:p w14:paraId="1611FD8A">
            <w:pPr>
              <w:shd w:val="clear"/>
              <w:wordWrap/>
              <w:topLinePunct w:val="0"/>
              <w:bidi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见响应文件</w:t>
            </w:r>
          </w:p>
          <w:p w14:paraId="7B4E1D8B">
            <w:pPr>
              <w:shd w:val="clear"/>
              <w:wordWrap/>
              <w:topLinePunct w:val="0"/>
              <w:bidi w:val="0"/>
              <w:spacing w:line="360" w:lineRule="auto"/>
              <w:rPr>
                <w:rFonts w:hint="eastAsia" w:ascii="仿宋" w:hAnsi="仿宋" w:eastAsia="仿宋" w:cs="仿宋"/>
                <w:color w:val="auto"/>
                <w:highlight w:val="none"/>
              </w:rPr>
            </w:pPr>
            <w:r>
              <w:rPr>
                <w:rFonts w:hint="eastAsia" w:ascii="仿宋" w:hAnsi="仿宋" w:eastAsia="仿宋" w:cs="仿宋"/>
                <w:color w:val="auto"/>
                <w:sz w:val="24"/>
                <w:highlight w:val="none"/>
              </w:rPr>
              <w:t>第页</w:t>
            </w:r>
          </w:p>
        </w:tc>
      </w:tr>
      <w:tr w14:paraId="622A86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8B635A7">
            <w:pPr>
              <w:shd w:val="clear"/>
              <w:wordWrap/>
              <w:topLinePunct w:val="0"/>
              <w:bidi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4991" w:type="dxa"/>
            <w:vAlign w:val="center"/>
          </w:tcPr>
          <w:p w14:paraId="0954C521">
            <w:pPr>
              <w:shd w:val="clear"/>
              <w:wordWrap/>
              <w:topLinePunct w:val="0"/>
              <w:bidi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采购人拟采购的产品属于政府强制采购的节能产品品目清单范围的，供应商按采购文件要求提供国家确定的认证机构出具的、处于有效期之内的节能产品认证证书。</w:t>
            </w:r>
          </w:p>
        </w:tc>
        <w:tc>
          <w:tcPr>
            <w:tcW w:w="2551" w:type="dxa"/>
            <w:vAlign w:val="center"/>
          </w:tcPr>
          <w:p w14:paraId="051215DD">
            <w:pPr>
              <w:shd w:val="clear"/>
              <w:wordWrap/>
              <w:topLinePunct w:val="0"/>
              <w:bidi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节能产品认证证书（本项目拟采购的产品不属于政府强制采购的节能产品品目清单范围的，无需提供）</w:t>
            </w:r>
          </w:p>
        </w:tc>
        <w:tc>
          <w:tcPr>
            <w:tcW w:w="1418" w:type="dxa"/>
            <w:vAlign w:val="center"/>
          </w:tcPr>
          <w:p w14:paraId="1D35D600">
            <w:pPr>
              <w:shd w:val="clear"/>
              <w:wordWrap/>
              <w:topLinePunct w:val="0"/>
              <w:bidi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见响应文件</w:t>
            </w:r>
          </w:p>
          <w:p w14:paraId="787142C6">
            <w:pPr>
              <w:pStyle w:val="4"/>
              <w:shd w:val="clear"/>
              <w:wordWrap/>
              <w:topLinePunct w:val="0"/>
              <w:bidi w:val="0"/>
              <w:spacing w:line="360" w:lineRule="auto"/>
              <w:jc w:val="both"/>
              <w:rPr>
                <w:rFonts w:hint="eastAsia" w:ascii="仿宋" w:hAnsi="仿宋" w:eastAsia="仿宋" w:cs="仿宋"/>
                <w:color w:val="auto"/>
                <w:highlight w:val="none"/>
                <w:lang w:val="en-US"/>
              </w:rPr>
            </w:pPr>
            <w:r>
              <w:rPr>
                <w:rFonts w:hint="eastAsia" w:ascii="仿宋" w:hAnsi="仿宋" w:eastAsia="仿宋" w:cs="仿宋"/>
                <w:b w:val="0"/>
                <w:bCs w:val="0"/>
                <w:color w:val="auto"/>
                <w:sz w:val="24"/>
                <w:szCs w:val="24"/>
                <w:highlight w:val="none"/>
                <w:lang w:val="en-US"/>
              </w:rPr>
              <w:t>第页</w:t>
            </w:r>
          </w:p>
        </w:tc>
      </w:tr>
      <w:tr w14:paraId="705D4C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C25A28E">
            <w:pPr>
              <w:shd w:val="clear"/>
              <w:wordWrap/>
              <w:topLinePunct w:val="0"/>
              <w:bidi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4991" w:type="dxa"/>
            <w:vAlign w:val="center"/>
          </w:tcPr>
          <w:p w14:paraId="7D7BEDF7">
            <w:pPr>
              <w:shd w:val="clear"/>
              <w:wordWrap/>
              <w:topLinePunct w:val="0"/>
              <w:bidi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响应文件中承诺的响应文件有效期不少于采购文件中载明的响应文件有效期。</w:t>
            </w:r>
          </w:p>
        </w:tc>
        <w:tc>
          <w:tcPr>
            <w:tcW w:w="2551" w:type="dxa"/>
            <w:vAlign w:val="center"/>
          </w:tcPr>
          <w:p w14:paraId="36A8DB7F">
            <w:pPr>
              <w:shd w:val="clear"/>
              <w:wordWrap/>
              <w:topLinePunct w:val="0"/>
              <w:bidi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响应函</w:t>
            </w:r>
          </w:p>
        </w:tc>
        <w:tc>
          <w:tcPr>
            <w:tcW w:w="1418" w:type="dxa"/>
            <w:vAlign w:val="center"/>
          </w:tcPr>
          <w:p w14:paraId="3638FA95">
            <w:pPr>
              <w:shd w:val="clear"/>
              <w:wordWrap/>
              <w:topLinePunct w:val="0"/>
              <w:bidi w:val="0"/>
              <w:spacing w:line="360" w:lineRule="auto"/>
              <w:rPr>
                <w:rFonts w:hint="eastAsia" w:ascii="仿宋" w:hAnsi="仿宋" w:eastAsia="仿宋" w:cs="仿宋"/>
                <w:color w:val="auto"/>
                <w:highlight w:val="none"/>
              </w:rPr>
            </w:pPr>
            <w:r>
              <w:rPr>
                <w:rFonts w:hint="eastAsia" w:ascii="仿宋" w:hAnsi="仿宋" w:eastAsia="仿宋" w:cs="仿宋"/>
                <w:color w:val="auto"/>
                <w:sz w:val="24"/>
                <w:highlight w:val="none"/>
              </w:rPr>
              <w:t>见响应文件第页</w:t>
            </w:r>
          </w:p>
        </w:tc>
      </w:tr>
      <w:tr w14:paraId="215A8B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695FD3E">
            <w:pPr>
              <w:shd w:val="clear"/>
              <w:wordWrap/>
              <w:topLinePunct w:val="0"/>
              <w:bidi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4991" w:type="dxa"/>
            <w:vAlign w:val="center"/>
          </w:tcPr>
          <w:p w14:paraId="328498E1">
            <w:pPr>
              <w:shd w:val="clear"/>
              <w:wordWrap/>
              <w:topLinePunct w:val="0"/>
              <w:bidi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响应文件满足采购文件的其它实质性要求。</w:t>
            </w:r>
          </w:p>
        </w:tc>
        <w:tc>
          <w:tcPr>
            <w:tcW w:w="2551" w:type="dxa"/>
            <w:vAlign w:val="center"/>
          </w:tcPr>
          <w:p w14:paraId="38325C46">
            <w:pPr>
              <w:shd w:val="clear"/>
              <w:wordWrap/>
              <w:topLinePunct w:val="0"/>
              <w:bidi w:val="0"/>
              <w:spacing w:line="360" w:lineRule="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采购文件其它实质性要求相应的材料（“▲” 系指实质性要求条款，采购文件无其它实质性要求的，无需提供）</w:t>
            </w:r>
          </w:p>
        </w:tc>
        <w:tc>
          <w:tcPr>
            <w:tcW w:w="1418" w:type="dxa"/>
            <w:vAlign w:val="center"/>
          </w:tcPr>
          <w:p w14:paraId="3F65019E">
            <w:pPr>
              <w:shd w:val="clear"/>
              <w:wordWrap/>
              <w:topLinePunct w:val="0"/>
              <w:bidi w:val="0"/>
              <w:spacing w:line="360" w:lineRule="auto"/>
              <w:rPr>
                <w:rFonts w:hint="eastAsia" w:ascii="仿宋" w:hAnsi="仿宋" w:eastAsia="仿宋" w:cs="仿宋"/>
                <w:color w:val="auto"/>
                <w:highlight w:val="none"/>
              </w:rPr>
            </w:pPr>
            <w:r>
              <w:rPr>
                <w:rFonts w:hint="eastAsia" w:ascii="仿宋" w:hAnsi="仿宋" w:eastAsia="仿宋" w:cs="仿宋"/>
                <w:color w:val="auto"/>
                <w:sz w:val="24"/>
                <w:highlight w:val="none"/>
              </w:rPr>
              <w:t>见响应文件第页</w:t>
            </w:r>
          </w:p>
        </w:tc>
      </w:tr>
    </w:tbl>
    <w:p w14:paraId="5ACD040F">
      <w:pPr>
        <w:shd w:val="clear"/>
        <w:wordWrap/>
        <w:topLinePunct w:val="0"/>
        <w:bidi w:val="0"/>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3C291641">
      <w:pPr>
        <w:shd w:val="clear"/>
        <w:wordWrap/>
        <w:topLinePunct w:val="0"/>
        <w:bidi w:val="0"/>
        <w:spacing w:line="360" w:lineRule="auto"/>
        <w:jc w:val="center"/>
        <w:rPr>
          <w:rFonts w:hint="eastAsia" w:ascii="仿宋" w:hAnsi="仿宋" w:eastAsia="仿宋" w:cs="仿宋"/>
          <w:b/>
          <w:color w:val="auto"/>
          <w:kern w:val="0"/>
          <w:sz w:val="32"/>
          <w:szCs w:val="32"/>
          <w:highlight w:val="none"/>
        </w:rPr>
      </w:pPr>
    </w:p>
    <w:p w14:paraId="27A8B9EE">
      <w:pPr>
        <w:shd w:val="clear"/>
        <w:wordWrap/>
        <w:topLinePunct w:val="0"/>
        <w:bidi w:val="0"/>
        <w:spacing w:line="360" w:lineRule="auto"/>
        <w:jc w:val="center"/>
        <w:rPr>
          <w:rFonts w:hint="eastAsia" w:ascii="仿宋" w:hAnsi="仿宋" w:eastAsia="仿宋" w:cs="仿宋"/>
          <w:b/>
          <w:color w:val="auto"/>
          <w:kern w:val="0"/>
          <w:sz w:val="32"/>
          <w:szCs w:val="32"/>
          <w:highlight w:val="none"/>
        </w:rPr>
      </w:pPr>
    </w:p>
    <w:p w14:paraId="08C5B7D6">
      <w:pPr>
        <w:shd w:val="clear"/>
        <w:wordWrap/>
        <w:topLinePunct w:val="0"/>
        <w:bidi w:val="0"/>
        <w:spacing w:line="360" w:lineRule="auto"/>
        <w:jc w:val="both"/>
        <w:rPr>
          <w:rFonts w:hint="eastAsia" w:ascii="仿宋" w:hAnsi="仿宋" w:eastAsia="仿宋" w:cs="仿宋"/>
          <w:b/>
          <w:color w:val="auto"/>
          <w:kern w:val="0"/>
          <w:sz w:val="32"/>
          <w:szCs w:val="32"/>
          <w:highlight w:val="none"/>
        </w:rPr>
      </w:pPr>
    </w:p>
    <w:p w14:paraId="5D3F28F6">
      <w:pPr>
        <w:shd w:val="clear"/>
        <w:wordWrap/>
        <w:topLinePunct w:val="0"/>
        <w:bidi w:val="0"/>
        <w:spacing w:line="360" w:lineRule="auto"/>
        <w:jc w:val="center"/>
        <w:rPr>
          <w:rFonts w:hint="eastAsia" w:ascii="仿宋" w:hAnsi="仿宋" w:eastAsia="仿宋" w:cs="仿宋"/>
          <w:b/>
          <w:color w:val="auto"/>
          <w:kern w:val="0"/>
          <w:sz w:val="32"/>
          <w:szCs w:val="32"/>
          <w:highlight w:val="none"/>
        </w:rPr>
      </w:pPr>
    </w:p>
    <w:p w14:paraId="08A07902">
      <w:pPr>
        <w:shd w:val="clear"/>
        <w:wordWrap/>
        <w:topLinePunct w:val="0"/>
        <w:bidi w:val="0"/>
        <w:spacing w:line="360" w:lineRule="auto"/>
        <w:jc w:val="center"/>
        <w:rPr>
          <w:rFonts w:hint="eastAsia" w:ascii="仿宋" w:hAnsi="仿宋" w:eastAsia="仿宋" w:cs="仿宋"/>
          <w:b/>
          <w:color w:val="auto"/>
          <w:kern w:val="0"/>
          <w:sz w:val="32"/>
          <w:szCs w:val="32"/>
          <w:highlight w:val="none"/>
        </w:rPr>
      </w:pPr>
    </w:p>
    <w:p w14:paraId="4895D15D">
      <w:pPr>
        <w:shd w:val="clear"/>
        <w:wordWrap/>
        <w:topLinePunct w:val="0"/>
        <w:bidi w:val="0"/>
        <w:snapToGrid w:val="0"/>
        <w:spacing w:line="360" w:lineRule="auto"/>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五、评审标准相应的商务技术资料</w:t>
      </w:r>
    </w:p>
    <w:p w14:paraId="31A11ADC">
      <w:pPr>
        <w:wordWrap/>
        <w:topLinePunct w:val="0"/>
        <w:autoSpaceDE w:val="0"/>
        <w:autoSpaceDN w:val="0"/>
        <w:bidi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（按采购文件第四部分评审办法前附表中“响应文件中评审标准相应的商务技术资料目录”提供资料。）</w:t>
      </w:r>
    </w:p>
    <w:p w14:paraId="001C2CEC">
      <w:pPr>
        <w:wordWrap/>
        <w:topLinePunct w:val="0"/>
        <w:autoSpaceDE w:val="0"/>
        <w:autoSpaceDN w:val="0"/>
        <w:bidi w:val="0"/>
        <w:spacing w:line="360" w:lineRule="auto"/>
        <w:jc w:val="center"/>
        <w:rPr>
          <w:rFonts w:hint="eastAsia" w:ascii="仿宋" w:hAnsi="仿宋" w:eastAsia="仿宋" w:cs="仿宋"/>
          <w:b/>
          <w:bCs/>
          <w:color w:val="auto"/>
          <w:kern w:val="0"/>
          <w:sz w:val="24"/>
          <w:szCs w:val="28"/>
          <w:highlight w:val="none"/>
        </w:rPr>
      </w:pPr>
      <w:r>
        <w:rPr>
          <w:rFonts w:hint="eastAsia" w:ascii="仿宋" w:hAnsi="仿宋" w:eastAsia="仿宋" w:cs="仿宋"/>
          <w:b/>
          <w:bCs/>
          <w:color w:val="auto"/>
          <w:kern w:val="0"/>
          <w:sz w:val="24"/>
          <w:szCs w:val="28"/>
          <w:highlight w:val="none"/>
        </w:rPr>
        <w:t>拟投入</w:t>
      </w:r>
      <w:r>
        <w:rPr>
          <w:rFonts w:hint="eastAsia" w:ascii="仿宋" w:hAnsi="仿宋" w:eastAsia="仿宋" w:cs="仿宋"/>
          <w:b/>
          <w:bCs/>
          <w:color w:val="auto"/>
          <w:kern w:val="0"/>
          <w:sz w:val="24"/>
          <w:szCs w:val="28"/>
          <w:highlight w:val="none"/>
          <w:lang w:eastAsia="zh-CN"/>
        </w:rPr>
        <w:t>项目组人员</w:t>
      </w:r>
      <w:r>
        <w:rPr>
          <w:rFonts w:hint="eastAsia" w:ascii="仿宋" w:hAnsi="仿宋" w:eastAsia="仿宋" w:cs="仿宋"/>
          <w:b/>
          <w:bCs/>
          <w:color w:val="auto"/>
          <w:kern w:val="0"/>
          <w:sz w:val="24"/>
          <w:szCs w:val="28"/>
          <w:highlight w:val="none"/>
        </w:rPr>
        <w:t>汇总表</w:t>
      </w:r>
    </w:p>
    <w:tbl>
      <w:tblPr>
        <w:tblStyle w:val="18"/>
        <w:tblW w:w="0" w:type="auto"/>
        <w:tblInd w:w="0" w:type="dxa"/>
        <w:tblLayout w:type="fixed"/>
        <w:tblCellMar>
          <w:top w:w="0" w:type="dxa"/>
          <w:left w:w="0" w:type="dxa"/>
          <w:bottom w:w="0" w:type="dxa"/>
          <w:right w:w="0" w:type="dxa"/>
        </w:tblCellMar>
      </w:tblPr>
      <w:tblGrid>
        <w:gridCol w:w="937"/>
        <w:gridCol w:w="1260"/>
        <w:gridCol w:w="888"/>
        <w:gridCol w:w="960"/>
        <w:gridCol w:w="828"/>
        <w:gridCol w:w="1308"/>
        <w:gridCol w:w="936"/>
        <w:gridCol w:w="1020"/>
        <w:gridCol w:w="1512"/>
      </w:tblGrid>
      <w:tr w14:paraId="2204D119">
        <w:tblPrEx>
          <w:tblCellMar>
            <w:top w:w="0" w:type="dxa"/>
            <w:left w:w="0" w:type="dxa"/>
            <w:bottom w:w="0" w:type="dxa"/>
            <w:right w:w="0" w:type="dxa"/>
          </w:tblCellMar>
        </w:tblPrEx>
        <w:trPr>
          <w:trHeight w:val="449" w:hRule="exact"/>
        </w:trPr>
        <w:tc>
          <w:tcPr>
            <w:tcW w:w="937" w:type="dxa"/>
            <w:vMerge w:val="restart"/>
            <w:tcBorders>
              <w:top w:val="single" w:color="000000" w:sz="4" w:space="0"/>
              <w:left w:val="single" w:color="000000" w:sz="4" w:space="0"/>
              <w:bottom w:val="single" w:color="000000" w:sz="4" w:space="0"/>
              <w:right w:val="single" w:color="000000" w:sz="4" w:space="0"/>
            </w:tcBorders>
            <w:vAlign w:val="center"/>
          </w:tcPr>
          <w:p w14:paraId="2B3B8017">
            <w:pPr>
              <w:widowControl w:val="0"/>
              <w:kinsoku w:val="0"/>
              <w:wordWrap/>
              <w:overflowPunct w:val="0"/>
              <w:topLinePunct w:val="0"/>
              <w:autoSpaceDE w:val="0"/>
              <w:autoSpaceDN w:val="0"/>
              <w:bidi w:val="0"/>
              <w:adjustRightInd w:val="0"/>
              <w:spacing w:before="4" w:line="360" w:lineRule="auto"/>
              <w:jc w:val="center"/>
              <w:rPr>
                <w:rFonts w:hint="eastAsia" w:ascii="仿宋" w:hAnsi="仿宋" w:eastAsia="仿宋" w:cs="仿宋"/>
                <w:color w:val="auto"/>
                <w:sz w:val="21"/>
                <w:szCs w:val="21"/>
                <w:highlight w:val="none"/>
                <w:lang w:val="en-US" w:eastAsia="zh-CN" w:bidi="ar-SA"/>
              </w:rPr>
            </w:pPr>
          </w:p>
          <w:p w14:paraId="2179627E">
            <w:pPr>
              <w:widowControl w:val="0"/>
              <w:kinsoku w:val="0"/>
              <w:wordWrap/>
              <w:overflowPunct w:val="0"/>
              <w:topLinePunct w:val="0"/>
              <w:autoSpaceDE w:val="0"/>
              <w:autoSpaceDN w:val="0"/>
              <w:bidi w:val="0"/>
              <w:adjustRightInd w:val="0"/>
              <w:spacing w:line="360" w:lineRule="auto"/>
              <w:ind w:left="191"/>
              <w:jc w:val="center"/>
              <w:rPr>
                <w:rFonts w:hint="eastAsia" w:ascii="仿宋" w:hAnsi="仿宋" w:eastAsia="仿宋" w:cs="仿宋"/>
                <w:color w:val="auto"/>
                <w:sz w:val="21"/>
                <w:szCs w:val="21"/>
                <w:highlight w:val="none"/>
                <w:lang w:val="en-US" w:eastAsia="zh-CN" w:bidi="ar-SA"/>
              </w:rPr>
            </w:pPr>
            <w:r>
              <w:rPr>
                <w:rFonts w:hint="eastAsia" w:ascii="仿宋" w:hAnsi="仿宋" w:eastAsia="仿宋" w:cs="仿宋"/>
                <w:color w:val="auto"/>
                <w:sz w:val="21"/>
                <w:szCs w:val="21"/>
                <w:highlight w:val="none"/>
                <w:lang w:val="en-US" w:eastAsia="zh-CN" w:bidi="ar-SA"/>
              </w:rPr>
              <w:t>序号</w:t>
            </w:r>
          </w:p>
        </w:tc>
        <w:tc>
          <w:tcPr>
            <w:tcW w:w="1260" w:type="dxa"/>
            <w:vMerge w:val="restart"/>
            <w:tcBorders>
              <w:top w:val="single" w:color="000000" w:sz="4" w:space="0"/>
              <w:left w:val="single" w:color="000000" w:sz="4" w:space="0"/>
              <w:bottom w:val="single" w:color="000000" w:sz="4" w:space="0"/>
              <w:right w:val="single" w:color="000000" w:sz="4" w:space="0"/>
            </w:tcBorders>
            <w:vAlign w:val="center"/>
          </w:tcPr>
          <w:p w14:paraId="653927AA">
            <w:pPr>
              <w:widowControl w:val="0"/>
              <w:kinsoku w:val="0"/>
              <w:wordWrap/>
              <w:overflowPunct w:val="0"/>
              <w:topLinePunct w:val="0"/>
              <w:autoSpaceDE w:val="0"/>
              <w:autoSpaceDN w:val="0"/>
              <w:bidi w:val="0"/>
              <w:adjustRightInd w:val="0"/>
              <w:spacing w:before="4" w:line="360" w:lineRule="auto"/>
              <w:jc w:val="center"/>
              <w:rPr>
                <w:rFonts w:hint="eastAsia" w:ascii="仿宋" w:hAnsi="仿宋" w:eastAsia="仿宋" w:cs="仿宋"/>
                <w:color w:val="auto"/>
                <w:sz w:val="21"/>
                <w:szCs w:val="21"/>
                <w:highlight w:val="none"/>
                <w:lang w:val="en-US" w:eastAsia="zh-CN" w:bidi="ar-SA"/>
              </w:rPr>
            </w:pPr>
          </w:p>
          <w:p w14:paraId="0A8B9F48">
            <w:pPr>
              <w:widowControl w:val="0"/>
              <w:kinsoku w:val="0"/>
              <w:wordWrap/>
              <w:overflowPunct w:val="0"/>
              <w:topLinePunct w:val="0"/>
              <w:autoSpaceDE w:val="0"/>
              <w:autoSpaceDN w:val="0"/>
              <w:bidi w:val="0"/>
              <w:adjustRightInd w:val="0"/>
              <w:spacing w:line="360" w:lineRule="auto"/>
              <w:ind w:left="105"/>
              <w:jc w:val="center"/>
              <w:rPr>
                <w:rFonts w:hint="eastAsia" w:ascii="仿宋" w:hAnsi="仿宋" w:eastAsia="仿宋" w:cs="仿宋"/>
                <w:color w:val="auto"/>
                <w:sz w:val="21"/>
                <w:szCs w:val="21"/>
                <w:highlight w:val="none"/>
                <w:lang w:val="en-US" w:eastAsia="zh-CN" w:bidi="ar-SA"/>
              </w:rPr>
            </w:pPr>
            <w:r>
              <w:rPr>
                <w:rFonts w:hint="eastAsia" w:ascii="仿宋" w:hAnsi="仿宋" w:eastAsia="仿宋" w:cs="仿宋"/>
                <w:color w:val="auto"/>
                <w:sz w:val="21"/>
                <w:szCs w:val="21"/>
                <w:highlight w:val="none"/>
                <w:lang w:val="en-US" w:eastAsia="zh-CN" w:bidi="ar-SA"/>
              </w:rPr>
              <w:t>本项目任职</w:t>
            </w:r>
          </w:p>
        </w:tc>
        <w:tc>
          <w:tcPr>
            <w:tcW w:w="888" w:type="dxa"/>
            <w:vMerge w:val="restart"/>
            <w:tcBorders>
              <w:top w:val="single" w:color="000000" w:sz="4" w:space="0"/>
              <w:left w:val="single" w:color="000000" w:sz="4" w:space="0"/>
              <w:bottom w:val="single" w:color="000000" w:sz="4" w:space="0"/>
              <w:right w:val="single" w:color="000000" w:sz="4" w:space="0"/>
            </w:tcBorders>
            <w:vAlign w:val="center"/>
          </w:tcPr>
          <w:p w14:paraId="2D25F343">
            <w:pPr>
              <w:widowControl w:val="0"/>
              <w:kinsoku w:val="0"/>
              <w:wordWrap/>
              <w:overflowPunct w:val="0"/>
              <w:topLinePunct w:val="0"/>
              <w:autoSpaceDE w:val="0"/>
              <w:autoSpaceDN w:val="0"/>
              <w:bidi w:val="0"/>
              <w:adjustRightInd w:val="0"/>
              <w:spacing w:before="4" w:line="360" w:lineRule="auto"/>
              <w:jc w:val="center"/>
              <w:rPr>
                <w:rFonts w:hint="eastAsia" w:ascii="仿宋" w:hAnsi="仿宋" w:eastAsia="仿宋" w:cs="仿宋"/>
                <w:color w:val="auto"/>
                <w:sz w:val="21"/>
                <w:szCs w:val="21"/>
                <w:highlight w:val="none"/>
                <w:lang w:val="en-US" w:eastAsia="zh-CN" w:bidi="ar-SA"/>
              </w:rPr>
            </w:pPr>
          </w:p>
          <w:p w14:paraId="3C057F89">
            <w:pPr>
              <w:widowControl w:val="0"/>
              <w:kinsoku w:val="0"/>
              <w:wordWrap/>
              <w:overflowPunct w:val="0"/>
              <w:topLinePunct w:val="0"/>
              <w:autoSpaceDE w:val="0"/>
              <w:autoSpaceDN w:val="0"/>
              <w:bidi w:val="0"/>
              <w:adjustRightInd w:val="0"/>
              <w:spacing w:line="360" w:lineRule="auto"/>
              <w:ind w:left="280"/>
              <w:jc w:val="center"/>
              <w:rPr>
                <w:rFonts w:hint="eastAsia" w:ascii="仿宋" w:hAnsi="仿宋" w:eastAsia="仿宋" w:cs="仿宋"/>
                <w:color w:val="auto"/>
                <w:sz w:val="21"/>
                <w:szCs w:val="21"/>
                <w:highlight w:val="none"/>
                <w:lang w:val="en-US" w:eastAsia="zh-CN" w:bidi="ar-SA"/>
              </w:rPr>
            </w:pPr>
            <w:r>
              <w:rPr>
                <w:rFonts w:hint="eastAsia" w:ascii="仿宋" w:hAnsi="仿宋" w:eastAsia="仿宋" w:cs="仿宋"/>
                <w:color w:val="auto"/>
                <w:sz w:val="21"/>
                <w:szCs w:val="21"/>
                <w:highlight w:val="none"/>
                <w:lang w:val="en-US" w:eastAsia="zh-CN" w:bidi="ar-SA"/>
              </w:rPr>
              <w:t>姓名</w:t>
            </w:r>
          </w:p>
        </w:tc>
        <w:tc>
          <w:tcPr>
            <w:tcW w:w="960" w:type="dxa"/>
            <w:vMerge w:val="restart"/>
            <w:tcBorders>
              <w:top w:val="single" w:color="000000" w:sz="4" w:space="0"/>
              <w:left w:val="single" w:color="000000" w:sz="4" w:space="0"/>
              <w:bottom w:val="single" w:color="000000" w:sz="4" w:space="0"/>
              <w:right w:val="single" w:color="000000" w:sz="4" w:space="0"/>
            </w:tcBorders>
            <w:vAlign w:val="center"/>
          </w:tcPr>
          <w:p w14:paraId="5F61FC83">
            <w:pPr>
              <w:widowControl w:val="0"/>
              <w:kinsoku w:val="0"/>
              <w:wordWrap/>
              <w:overflowPunct w:val="0"/>
              <w:topLinePunct w:val="0"/>
              <w:autoSpaceDE w:val="0"/>
              <w:autoSpaceDN w:val="0"/>
              <w:bidi w:val="0"/>
              <w:adjustRightInd w:val="0"/>
              <w:spacing w:before="5" w:line="360" w:lineRule="auto"/>
              <w:ind w:left="189" w:right="192"/>
              <w:jc w:val="center"/>
              <w:rPr>
                <w:rFonts w:hint="eastAsia" w:ascii="仿宋" w:hAnsi="仿宋" w:eastAsia="仿宋" w:cs="仿宋"/>
                <w:color w:val="auto"/>
                <w:sz w:val="21"/>
                <w:szCs w:val="21"/>
                <w:highlight w:val="none"/>
                <w:lang w:val="en-US" w:eastAsia="zh-CN" w:bidi="ar-SA"/>
              </w:rPr>
            </w:pPr>
          </w:p>
          <w:p w14:paraId="5F9C3199">
            <w:pPr>
              <w:widowControl w:val="0"/>
              <w:kinsoku w:val="0"/>
              <w:wordWrap/>
              <w:overflowPunct w:val="0"/>
              <w:topLinePunct w:val="0"/>
              <w:autoSpaceDE w:val="0"/>
              <w:autoSpaceDN w:val="0"/>
              <w:bidi w:val="0"/>
              <w:adjustRightInd w:val="0"/>
              <w:spacing w:before="5" w:line="360" w:lineRule="auto"/>
              <w:ind w:left="189" w:right="192"/>
              <w:jc w:val="center"/>
              <w:rPr>
                <w:rFonts w:hint="eastAsia" w:ascii="仿宋" w:hAnsi="仿宋" w:eastAsia="仿宋" w:cs="仿宋"/>
                <w:color w:val="auto"/>
                <w:sz w:val="21"/>
                <w:szCs w:val="21"/>
                <w:highlight w:val="none"/>
                <w:lang w:val="en-US" w:eastAsia="zh-CN" w:bidi="ar-SA"/>
              </w:rPr>
            </w:pPr>
            <w:r>
              <w:rPr>
                <w:rFonts w:hint="eastAsia" w:ascii="仿宋" w:hAnsi="仿宋" w:eastAsia="仿宋" w:cs="仿宋"/>
                <w:color w:val="auto"/>
                <w:sz w:val="21"/>
                <w:szCs w:val="21"/>
                <w:highlight w:val="none"/>
                <w:lang w:val="en-US" w:eastAsia="zh-CN" w:bidi="ar-SA"/>
              </w:rPr>
              <w:t>职 称</w:t>
            </w:r>
          </w:p>
        </w:tc>
        <w:tc>
          <w:tcPr>
            <w:tcW w:w="828" w:type="dxa"/>
            <w:vMerge w:val="restart"/>
            <w:tcBorders>
              <w:top w:val="single" w:color="000000" w:sz="4" w:space="0"/>
              <w:left w:val="single" w:color="000000" w:sz="4" w:space="0"/>
              <w:bottom w:val="single" w:color="000000" w:sz="4" w:space="0"/>
              <w:right w:val="single" w:color="000000" w:sz="4" w:space="0"/>
            </w:tcBorders>
            <w:vAlign w:val="center"/>
          </w:tcPr>
          <w:p w14:paraId="4B6A7101">
            <w:pPr>
              <w:widowControl w:val="0"/>
              <w:kinsoku w:val="0"/>
              <w:wordWrap/>
              <w:overflowPunct w:val="0"/>
              <w:topLinePunct w:val="0"/>
              <w:autoSpaceDE w:val="0"/>
              <w:autoSpaceDN w:val="0"/>
              <w:bidi w:val="0"/>
              <w:adjustRightInd w:val="0"/>
              <w:spacing w:before="5" w:line="360" w:lineRule="auto"/>
              <w:ind w:left="131" w:right="132"/>
              <w:jc w:val="center"/>
              <w:rPr>
                <w:rFonts w:hint="eastAsia" w:ascii="仿宋" w:hAnsi="仿宋" w:eastAsia="仿宋" w:cs="仿宋"/>
                <w:color w:val="auto"/>
                <w:sz w:val="21"/>
                <w:szCs w:val="21"/>
                <w:highlight w:val="none"/>
                <w:lang w:val="en-US" w:eastAsia="zh-CN" w:bidi="ar-SA"/>
              </w:rPr>
            </w:pPr>
          </w:p>
          <w:p w14:paraId="449377E9">
            <w:pPr>
              <w:widowControl w:val="0"/>
              <w:kinsoku w:val="0"/>
              <w:wordWrap/>
              <w:overflowPunct w:val="0"/>
              <w:topLinePunct w:val="0"/>
              <w:autoSpaceDE w:val="0"/>
              <w:autoSpaceDN w:val="0"/>
              <w:bidi w:val="0"/>
              <w:adjustRightInd w:val="0"/>
              <w:spacing w:before="5" w:line="360" w:lineRule="auto"/>
              <w:ind w:left="131" w:right="132"/>
              <w:jc w:val="center"/>
              <w:rPr>
                <w:rFonts w:hint="eastAsia" w:ascii="仿宋" w:hAnsi="仿宋" w:eastAsia="仿宋" w:cs="仿宋"/>
                <w:color w:val="auto"/>
                <w:sz w:val="21"/>
                <w:szCs w:val="21"/>
                <w:highlight w:val="none"/>
                <w:lang w:val="en-US" w:eastAsia="zh-CN" w:bidi="ar-SA"/>
              </w:rPr>
            </w:pPr>
            <w:r>
              <w:rPr>
                <w:rFonts w:hint="eastAsia" w:ascii="仿宋" w:hAnsi="仿宋" w:eastAsia="仿宋" w:cs="仿宋"/>
                <w:color w:val="auto"/>
                <w:sz w:val="21"/>
                <w:szCs w:val="21"/>
                <w:highlight w:val="none"/>
                <w:lang w:val="en-US" w:eastAsia="zh-CN" w:bidi="ar-SA"/>
              </w:rPr>
              <w:t>专 业</w:t>
            </w:r>
          </w:p>
        </w:tc>
        <w:tc>
          <w:tcPr>
            <w:tcW w:w="3264" w:type="dxa"/>
            <w:gridSpan w:val="3"/>
            <w:tcBorders>
              <w:top w:val="single" w:color="000000" w:sz="4" w:space="0"/>
              <w:left w:val="single" w:color="000000" w:sz="4" w:space="0"/>
              <w:bottom w:val="single" w:color="000000" w:sz="4" w:space="0"/>
              <w:right w:val="single" w:color="000000" w:sz="4" w:space="0"/>
            </w:tcBorders>
            <w:vAlign w:val="top"/>
          </w:tcPr>
          <w:p w14:paraId="5C32C78C">
            <w:pPr>
              <w:widowControl w:val="0"/>
              <w:kinsoku w:val="0"/>
              <w:wordWrap/>
              <w:overflowPunct w:val="0"/>
              <w:topLinePunct w:val="0"/>
              <w:autoSpaceDE w:val="0"/>
              <w:autoSpaceDN w:val="0"/>
              <w:bidi w:val="0"/>
              <w:adjustRightInd w:val="0"/>
              <w:spacing w:before="107" w:line="360" w:lineRule="auto"/>
              <w:ind w:left="405"/>
              <w:rPr>
                <w:rFonts w:hint="eastAsia" w:ascii="仿宋" w:hAnsi="仿宋" w:eastAsia="仿宋" w:cs="仿宋"/>
                <w:color w:val="auto"/>
                <w:sz w:val="21"/>
                <w:szCs w:val="21"/>
                <w:highlight w:val="none"/>
                <w:lang w:val="en-US" w:eastAsia="zh-CN" w:bidi="ar-SA"/>
              </w:rPr>
            </w:pPr>
            <w:r>
              <w:rPr>
                <w:rFonts w:hint="eastAsia" w:ascii="仿宋" w:hAnsi="仿宋" w:eastAsia="仿宋" w:cs="仿宋"/>
                <w:color w:val="auto"/>
                <w:sz w:val="21"/>
                <w:szCs w:val="21"/>
                <w:highlight w:val="none"/>
                <w:lang w:val="en-US" w:eastAsia="zh-CN" w:bidi="ar-SA"/>
              </w:rPr>
              <w:t>执业或职业资格证明</w:t>
            </w:r>
          </w:p>
        </w:tc>
        <w:tc>
          <w:tcPr>
            <w:tcW w:w="1512" w:type="dxa"/>
            <w:vMerge w:val="restart"/>
            <w:tcBorders>
              <w:top w:val="single" w:color="000000" w:sz="4" w:space="0"/>
              <w:left w:val="single" w:color="000000" w:sz="4" w:space="0"/>
              <w:right w:val="single" w:color="000000" w:sz="4" w:space="0"/>
            </w:tcBorders>
            <w:vAlign w:val="center"/>
          </w:tcPr>
          <w:p w14:paraId="5CA4F03D">
            <w:pPr>
              <w:widowControl w:val="0"/>
              <w:kinsoku w:val="0"/>
              <w:wordWrap/>
              <w:overflowPunct w:val="0"/>
              <w:topLinePunct w:val="0"/>
              <w:autoSpaceDE w:val="0"/>
              <w:autoSpaceDN w:val="0"/>
              <w:bidi w:val="0"/>
              <w:adjustRightInd w:val="0"/>
              <w:spacing w:before="107" w:line="360" w:lineRule="auto"/>
              <w:ind w:firstLine="210" w:firstLineChars="100"/>
              <w:jc w:val="both"/>
              <w:rPr>
                <w:rFonts w:hint="eastAsia" w:ascii="仿宋" w:hAnsi="仿宋" w:eastAsia="仿宋" w:cs="仿宋"/>
                <w:color w:val="auto"/>
                <w:sz w:val="21"/>
                <w:szCs w:val="21"/>
                <w:highlight w:val="none"/>
                <w:lang w:val="en-US" w:eastAsia="zh-CN" w:bidi="ar-SA"/>
              </w:rPr>
            </w:pPr>
            <w:r>
              <w:rPr>
                <w:rFonts w:hint="eastAsia" w:ascii="仿宋" w:hAnsi="仿宋" w:eastAsia="仿宋" w:cs="仿宋"/>
                <w:color w:val="auto"/>
                <w:sz w:val="21"/>
                <w:szCs w:val="21"/>
                <w:highlight w:val="none"/>
                <w:lang w:val="en-US" w:eastAsia="zh-CN" w:bidi="ar-SA"/>
              </w:rPr>
              <w:t>身份证号码</w:t>
            </w:r>
          </w:p>
        </w:tc>
      </w:tr>
      <w:tr w14:paraId="01B2B48D">
        <w:tblPrEx>
          <w:tblCellMar>
            <w:top w:w="0" w:type="dxa"/>
            <w:left w:w="0" w:type="dxa"/>
            <w:bottom w:w="0" w:type="dxa"/>
            <w:right w:w="0" w:type="dxa"/>
          </w:tblCellMar>
        </w:tblPrEx>
        <w:trPr>
          <w:trHeight w:val="451" w:hRule="exact"/>
        </w:trPr>
        <w:tc>
          <w:tcPr>
            <w:tcW w:w="937" w:type="dxa"/>
            <w:vMerge w:val="continue"/>
            <w:tcBorders>
              <w:top w:val="single" w:color="000000" w:sz="4" w:space="0"/>
              <w:left w:val="single" w:color="000000" w:sz="4" w:space="0"/>
              <w:bottom w:val="single" w:color="000000" w:sz="4" w:space="0"/>
              <w:right w:val="single" w:color="000000" w:sz="4" w:space="0"/>
            </w:tcBorders>
            <w:vAlign w:val="top"/>
          </w:tcPr>
          <w:p w14:paraId="4C67A77D">
            <w:pPr>
              <w:widowControl w:val="0"/>
              <w:kinsoku w:val="0"/>
              <w:wordWrap/>
              <w:overflowPunct w:val="0"/>
              <w:topLinePunct w:val="0"/>
              <w:autoSpaceDE w:val="0"/>
              <w:autoSpaceDN w:val="0"/>
              <w:bidi w:val="0"/>
              <w:adjustRightInd w:val="0"/>
              <w:spacing w:before="107" w:line="360" w:lineRule="auto"/>
              <w:ind w:left="350"/>
              <w:rPr>
                <w:rFonts w:hint="eastAsia" w:ascii="仿宋" w:hAnsi="仿宋" w:eastAsia="仿宋" w:cs="仿宋"/>
                <w:color w:val="auto"/>
                <w:sz w:val="21"/>
                <w:szCs w:val="21"/>
                <w:highlight w:val="none"/>
                <w:lang w:val="en-US" w:eastAsia="zh-CN" w:bidi="ar-SA"/>
              </w:rPr>
            </w:pPr>
          </w:p>
        </w:tc>
        <w:tc>
          <w:tcPr>
            <w:tcW w:w="1260" w:type="dxa"/>
            <w:vMerge w:val="continue"/>
            <w:tcBorders>
              <w:top w:val="single" w:color="000000" w:sz="4" w:space="0"/>
              <w:left w:val="single" w:color="000000" w:sz="4" w:space="0"/>
              <w:bottom w:val="single" w:color="000000" w:sz="4" w:space="0"/>
              <w:right w:val="single" w:color="000000" w:sz="4" w:space="0"/>
            </w:tcBorders>
            <w:vAlign w:val="top"/>
          </w:tcPr>
          <w:p w14:paraId="18223327">
            <w:pPr>
              <w:widowControl w:val="0"/>
              <w:kinsoku w:val="0"/>
              <w:wordWrap/>
              <w:overflowPunct w:val="0"/>
              <w:topLinePunct w:val="0"/>
              <w:autoSpaceDE w:val="0"/>
              <w:autoSpaceDN w:val="0"/>
              <w:bidi w:val="0"/>
              <w:adjustRightInd w:val="0"/>
              <w:spacing w:before="107" w:line="360" w:lineRule="auto"/>
              <w:ind w:left="350"/>
              <w:rPr>
                <w:rFonts w:hint="eastAsia" w:ascii="仿宋" w:hAnsi="仿宋" w:eastAsia="仿宋" w:cs="仿宋"/>
                <w:color w:val="auto"/>
                <w:sz w:val="21"/>
                <w:szCs w:val="21"/>
                <w:highlight w:val="none"/>
                <w:lang w:val="en-US" w:eastAsia="zh-CN" w:bidi="ar-SA"/>
              </w:rPr>
            </w:pPr>
          </w:p>
        </w:tc>
        <w:tc>
          <w:tcPr>
            <w:tcW w:w="888" w:type="dxa"/>
            <w:vMerge w:val="continue"/>
            <w:tcBorders>
              <w:top w:val="single" w:color="000000" w:sz="4" w:space="0"/>
              <w:left w:val="single" w:color="000000" w:sz="4" w:space="0"/>
              <w:bottom w:val="single" w:color="000000" w:sz="4" w:space="0"/>
              <w:right w:val="single" w:color="000000" w:sz="4" w:space="0"/>
            </w:tcBorders>
            <w:vAlign w:val="top"/>
          </w:tcPr>
          <w:p w14:paraId="711024F7">
            <w:pPr>
              <w:widowControl w:val="0"/>
              <w:kinsoku w:val="0"/>
              <w:wordWrap/>
              <w:overflowPunct w:val="0"/>
              <w:topLinePunct w:val="0"/>
              <w:autoSpaceDE w:val="0"/>
              <w:autoSpaceDN w:val="0"/>
              <w:bidi w:val="0"/>
              <w:adjustRightInd w:val="0"/>
              <w:spacing w:before="107" w:line="360" w:lineRule="auto"/>
              <w:ind w:left="350"/>
              <w:rPr>
                <w:rFonts w:hint="eastAsia" w:ascii="仿宋" w:hAnsi="仿宋" w:eastAsia="仿宋" w:cs="仿宋"/>
                <w:color w:val="auto"/>
                <w:sz w:val="21"/>
                <w:szCs w:val="21"/>
                <w:highlight w:val="none"/>
                <w:lang w:val="en-US" w:eastAsia="zh-CN" w:bidi="ar-SA"/>
              </w:rPr>
            </w:pPr>
          </w:p>
        </w:tc>
        <w:tc>
          <w:tcPr>
            <w:tcW w:w="960" w:type="dxa"/>
            <w:vMerge w:val="continue"/>
            <w:tcBorders>
              <w:top w:val="single" w:color="000000" w:sz="4" w:space="0"/>
              <w:left w:val="single" w:color="000000" w:sz="4" w:space="0"/>
              <w:bottom w:val="single" w:color="000000" w:sz="4" w:space="0"/>
              <w:right w:val="single" w:color="000000" w:sz="4" w:space="0"/>
            </w:tcBorders>
            <w:vAlign w:val="top"/>
          </w:tcPr>
          <w:p w14:paraId="0D93E82C">
            <w:pPr>
              <w:widowControl w:val="0"/>
              <w:kinsoku w:val="0"/>
              <w:wordWrap/>
              <w:overflowPunct w:val="0"/>
              <w:topLinePunct w:val="0"/>
              <w:autoSpaceDE w:val="0"/>
              <w:autoSpaceDN w:val="0"/>
              <w:bidi w:val="0"/>
              <w:adjustRightInd w:val="0"/>
              <w:spacing w:before="107" w:line="360" w:lineRule="auto"/>
              <w:ind w:left="350"/>
              <w:rPr>
                <w:rFonts w:hint="eastAsia" w:ascii="仿宋" w:hAnsi="仿宋" w:eastAsia="仿宋" w:cs="仿宋"/>
                <w:color w:val="auto"/>
                <w:sz w:val="21"/>
                <w:szCs w:val="21"/>
                <w:highlight w:val="none"/>
                <w:lang w:val="en-US" w:eastAsia="zh-CN" w:bidi="ar-SA"/>
              </w:rPr>
            </w:pPr>
          </w:p>
        </w:tc>
        <w:tc>
          <w:tcPr>
            <w:tcW w:w="828" w:type="dxa"/>
            <w:vMerge w:val="continue"/>
            <w:tcBorders>
              <w:top w:val="single" w:color="000000" w:sz="4" w:space="0"/>
              <w:left w:val="single" w:color="000000" w:sz="4" w:space="0"/>
              <w:bottom w:val="single" w:color="000000" w:sz="4" w:space="0"/>
              <w:right w:val="single" w:color="000000" w:sz="4" w:space="0"/>
            </w:tcBorders>
            <w:vAlign w:val="top"/>
          </w:tcPr>
          <w:p w14:paraId="6DB26FFA">
            <w:pPr>
              <w:widowControl w:val="0"/>
              <w:kinsoku w:val="0"/>
              <w:wordWrap/>
              <w:overflowPunct w:val="0"/>
              <w:topLinePunct w:val="0"/>
              <w:autoSpaceDE w:val="0"/>
              <w:autoSpaceDN w:val="0"/>
              <w:bidi w:val="0"/>
              <w:adjustRightInd w:val="0"/>
              <w:spacing w:before="107" w:line="360" w:lineRule="auto"/>
              <w:ind w:left="350"/>
              <w:rPr>
                <w:rFonts w:hint="eastAsia" w:ascii="仿宋" w:hAnsi="仿宋" w:eastAsia="仿宋" w:cs="仿宋"/>
                <w:color w:val="auto"/>
                <w:sz w:val="21"/>
                <w:szCs w:val="21"/>
                <w:highlight w:val="none"/>
                <w:lang w:val="en-US" w:eastAsia="zh-CN" w:bidi="ar-SA"/>
              </w:rPr>
            </w:pPr>
          </w:p>
        </w:tc>
        <w:tc>
          <w:tcPr>
            <w:tcW w:w="1308" w:type="dxa"/>
            <w:tcBorders>
              <w:top w:val="single" w:color="000000" w:sz="4" w:space="0"/>
              <w:left w:val="single" w:color="000000" w:sz="4" w:space="0"/>
              <w:bottom w:val="single" w:color="000000" w:sz="4" w:space="0"/>
              <w:right w:val="single" w:color="000000" w:sz="4" w:space="0"/>
            </w:tcBorders>
            <w:vAlign w:val="top"/>
          </w:tcPr>
          <w:p w14:paraId="79A4F978">
            <w:pPr>
              <w:widowControl w:val="0"/>
              <w:kinsoku w:val="0"/>
              <w:wordWrap/>
              <w:overflowPunct w:val="0"/>
              <w:topLinePunct w:val="0"/>
              <w:autoSpaceDE w:val="0"/>
              <w:autoSpaceDN w:val="0"/>
              <w:bidi w:val="0"/>
              <w:adjustRightInd w:val="0"/>
              <w:spacing w:before="107" w:line="360" w:lineRule="auto"/>
              <w:ind w:left="141"/>
              <w:rPr>
                <w:rFonts w:hint="eastAsia" w:ascii="仿宋" w:hAnsi="仿宋" w:eastAsia="仿宋" w:cs="仿宋"/>
                <w:color w:val="auto"/>
                <w:sz w:val="21"/>
                <w:szCs w:val="21"/>
                <w:highlight w:val="none"/>
                <w:lang w:val="en-US" w:eastAsia="zh-CN" w:bidi="ar-SA"/>
              </w:rPr>
            </w:pPr>
            <w:r>
              <w:rPr>
                <w:rFonts w:hint="eastAsia" w:ascii="仿宋" w:hAnsi="仿宋" w:eastAsia="仿宋" w:cs="仿宋"/>
                <w:color w:val="auto"/>
                <w:sz w:val="21"/>
                <w:szCs w:val="21"/>
                <w:highlight w:val="none"/>
                <w:lang w:val="en-US" w:eastAsia="zh-CN" w:bidi="ar-SA"/>
              </w:rPr>
              <w:t>证书名称</w:t>
            </w:r>
          </w:p>
        </w:tc>
        <w:tc>
          <w:tcPr>
            <w:tcW w:w="936" w:type="dxa"/>
            <w:tcBorders>
              <w:top w:val="single" w:color="000000" w:sz="4" w:space="0"/>
              <w:left w:val="single" w:color="000000" w:sz="4" w:space="0"/>
              <w:bottom w:val="single" w:color="000000" w:sz="4" w:space="0"/>
              <w:right w:val="single" w:color="000000" w:sz="4" w:space="0"/>
            </w:tcBorders>
            <w:vAlign w:val="top"/>
          </w:tcPr>
          <w:p w14:paraId="540F90BD">
            <w:pPr>
              <w:widowControl w:val="0"/>
              <w:kinsoku w:val="0"/>
              <w:wordWrap/>
              <w:overflowPunct w:val="0"/>
              <w:topLinePunct w:val="0"/>
              <w:autoSpaceDE w:val="0"/>
              <w:autoSpaceDN w:val="0"/>
              <w:bidi w:val="0"/>
              <w:adjustRightInd w:val="0"/>
              <w:spacing w:before="107" w:line="360" w:lineRule="auto"/>
              <w:ind w:left="139"/>
              <w:rPr>
                <w:rFonts w:hint="eastAsia" w:ascii="仿宋" w:hAnsi="仿宋" w:eastAsia="仿宋" w:cs="仿宋"/>
                <w:color w:val="auto"/>
                <w:sz w:val="21"/>
                <w:szCs w:val="21"/>
                <w:highlight w:val="none"/>
                <w:lang w:val="en-US" w:eastAsia="zh-CN" w:bidi="ar-SA"/>
              </w:rPr>
            </w:pPr>
            <w:r>
              <w:rPr>
                <w:rFonts w:hint="eastAsia" w:ascii="仿宋" w:hAnsi="仿宋" w:eastAsia="仿宋" w:cs="仿宋"/>
                <w:color w:val="auto"/>
                <w:sz w:val="21"/>
                <w:szCs w:val="21"/>
                <w:highlight w:val="none"/>
                <w:lang w:val="en-US" w:eastAsia="zh-CN" w:bidi="ar-SA"/>
              </w:rPr>
              <w:t>级别</w:t>
            </w:r>
          </w:p>
        </w:tc>
        <w:tc>
          <w:tcPr>
            <w:tcW w:w="1020" w:type="dxa"/>
            <w:tcBorders>
              <w:top w:val="single" w:color="000000" w:sz="4" w:space="0"/>
              <w:left w:val="single" w:color="000000" w:sz="4" w:space="0"/>
              <w:bottom w:val="single" w:color="000000" w:sz="4" w:space="0"/>
              <w:right w:val="single" w:color="000000" w:sz="4" w:space="0"/>
            </w:tcBorders>
            <w:vAlign w:val="top"/>
          </w:tcPr>
          <w:p w14:paraId="59C8155D">
            <w:pPr>
              <w:widowControl w:val="0"/>
              <w:kinsoku w:val="0"/>
              <w:wordWrap/>
              <w:overflowPunct w:val="0"/>
              <w:topLinePunct w:val="0"/>
              <w:autoSpaceDE w:val="0"/>
              <w:autoSpaceDN w:val="0"/>
              <w:bidi w:val="0"/>
              <w:adjustRightInd w:val="0"/>
              <w:spacing w:before="107" w:line="360" w:lineRule="auto"/>
              <w:ind w:left="220"/>
              <w:rPr>
                <w:rFonts w:hint="eastAsia" w:ascii="仿宋" w:hAnsi="仿宋" w:eastAsia="仿宋" w:cs="仿宋"/>
                <w:color w:val="auto"/>
                <w:sz w:val="21"/>
                <w:szCs w:val="21"/>
                <w:highlight w:val="none"/>
                <w:lang w:val="en-US" w:eastAsia="zh-CN" w:bidi="ar-SA"/>
              </w:rPr>
            </w:pPr>
            <w:r>
              <w:rPr>
                <w:rFonts w:hint="eastAsia" w:ascii="仿宋" w:hAnsi="仿宋" w:eastAsia="仿宋" w:cs="仿宋"/>
                <w:color w:val="auto"/>
                <w:sz w:val="21"/>
                <w:szCs w:val="21"/>
                <w:highlight w:val="none"/>
                <w:lang w:val="en-US" w:eastAsia="zh-CN" w:bidi="ar-SA"/>
              </w:rPr>
              <w:t>证号</w:t>
            </w:r>
          </w:p>
        </w:tc>
        <w:tc>
          <w:tcPr>
            <w:tcW w:w="1512" w:type="dxa"/>
            <w:vMerge w:val="continue"/>
            <w:tcBorders>
              <w:left w:val="single" w:color="000000" w:sz="4" w:space="0"/>
              <w:bottom w:val="single" w:color="000000" w:sz="4" w:space="0"/>
              <w:right w:val="single" w:color="000000" w:sz="4" w:space="0"/>
            </w:tcBorders>
            <w:vAlign w:val="top"/>
          </w:tcPr>
          <w:p w14:paraId="391D3695">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r>
      <w:tr w14:paraId="03909F63">
        <w:tblPrEx>
          <w:tblCellMar>
            <w:top w:w="0" w:type="dxa"/>
            <w:left w:w="0" w:type="dxa"/>
            <w:bottom w:w="0" w:type="dxa"/>
            <w:right w:w="0" w:type="dxa"/>
          </w:tblCellMar>
        </w:tblPrEx>
        <w:trPr>
          <w:trHeight w:val="449" w:hRule="exact"/>
        </w:trPr>
        <w:tc>
          <w:tcPr>
            <w:tcW w:w="937" w:type="dxa"/>
            <w:tcBorders>
              <w:top w:val="single" w:color="000000" w:sz="4" w:space="0"/>
              <w:left w:val="single" w:color="000000" w:sz="4" w:space="0"/>
              <w:bottom w:val="single" w:color="000000" w:sz="4" w:space="0"/>
              <w:right w:val="single" w:color="000000" w:sz="4" w:space="0"/>
            </w:tcBorders>
            <w:vAlign w:val="top"/>
          </w:tcPr>
          <w:p w14:paraId="3C865C69">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260" w:type="dxa"/>
            <w:tcBorders>
              <w:top w:val="single" w:color="000000" w:sz="4" w:space="0"/>
              <w:left w:val="single" w:color="000000" w:sz="4" w:space="0"/>
              <w:bottom w:val="single" w:color="000000" w:sz="4" w:space="0"/>
              <w:right w:val="single" w:color="000000" w:sz="4" w:space="0"/>
            </w:tcBorders>
            <w:vAlign w:val="top"/>
          </w:tcPr>
          <w:p w14:paraId="7938EB14">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888" w:type="dxa"/>
            <w:tcBorders>
              <w:top w:val="single" w:color="000000" w:sz="4" w:space="0"/>
              <w:left w:val="single" w:color="000000" w:sz="4" w:space="0"/>
              <w:bottom w:val="single" w:color="000000" w:sz="4" w:space="0"/>
              <w:right w:val="single" w:color="000000" w:sz="4" w:space="0"/>
            </w:tcBorders>
            <w:vAlign w:val="top"/>
          </w:tcPr>
          <w:p w14:paraId="284F23A1">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960" w:type="dxa"/>
            <w:tcBorders>
              <w:top w:val="single" w:color="000000" w:sz="4" w:space="0"/>
              <w:left w:val="single" w:color="000000" w:sz="4" w:space="0"/>
              <w:bottom w:val="single" w:color="000000" w:sz="4" w:space="0"/>
              <w:right w:val="single" w:color="000000" w:sz="4" w:space="0"/>
            </w:tcBorders>
            <w:vAlign w:val="top"/>
          </w:tcPr>
          <w:p w14:paraId="022801D7">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828" w:type="dxa"/>
            <w:tcBorders>
              <w:top w:val="single" w:color="000000" w:sz="4" w:space="0"/>
              <w:left w:val="single" w:color="000000" w:sz="4" w:space="0"/>
              <w:bottom w:val="single" w:color="000000" w:sz="4" w:space="0"/>
              <w:right w:val="single" w:color="000000" w:sz="4" w:space="0"/>
            </w:tcBorders>
            <w:vAlign w:val="top"/>
          </w:tcPr>
          <w:p w14:paraId="70EA19FF">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308" w:type="dxa"/>
            <w:tcBorders>
              <w:top w:val="single" w:color="000000" w:sz="4" w:space="0"/>
              <w:left w:val="single" w:color="000000" w:sz="4" w:space="0"/>
              <w:bottom w:val="single" w:color="000000" w:sz="4" w:space="0"/>
              <w:right w:val="single" w:color="000000" w:sz="4" w:space="0"/>
            </w:tcBorders>
            <w:vAlign w:val="top"/>
          </w:tcPr>
          <w:p w14:paraId="3C535C42">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936" w:type="dxa"/>
            <w:tcBorders>
              <w:top w:val="single" w:color="000000" w:sz="4" w:space="0"/>
              <w:left w:val="single" w:color="000000" w:sz="4" w:space="0"/>
              <w:bottom w:val="single" w:color="000000" w:sz="4" w:space="0"/>
              <w:right w:val="single" w:color="000000" w:sz="4" w:space="0"/>
            </w:tcBorders>
            <w:vAlign w:val="top"/>
          </w:tcPr>
          <w:p w14:paraId="5B7E6D6A">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020" w:type="dxa"/>
            <w:tcBorders>
              <w:top w:val="single" w:color="000000" w:sz="4" w:space="0"/>
              <w:left w:val="single" w:color="000000" w:sz="4" w:space="0"/>
              <w:bottom w:val="single" w:color="000000" w:sz="4" w:space="0"/>
              <w:right w:val="single" w:color="000000" w:sz="4" w:space="0"/>
            </w:tcBorders>
            <w:vAlign w:val="top"/>
          </w:tcPr>
          <w:p w14:paraId="3D0DD0E0">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512" w:type="dxa"/>
            <w:tcBorders>
              <w:top w:val="single" w:color="000000" w:sz="4" w:space="0"/>
              <w:left w:val="single" w:color="000000" w:sz="4" w:space="0"/>
              <w:bottom w:val="single" w:color="000000" w:sz="4" w:space="0"/>
              <w:right w:val="single" w:color="000000" w:sz="4" w:space="0"/>
            </w:tcBorders>
            <w:vAlign w:val="top"/>
          </w:tcPr>
          <w:p w14:paraId="28CC6A20">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r>
      <w:tr w14:paraId="2082E097">
        <w:tblPrEx>
          <w:tblCellMar>
            <w:top w:w="0" w:type="dxa"/>
            <w:left w:w="0" w:type="dxa"/>
            <w:bottom w:w="0" w:type="dxa"/>
            <w:right w:w="0" w:type="dxa"/>
          </w:tblCellMar>
        </w:tblPrEx>
        <w:trPr>
          <w:trHeight w:val="452" w:hRule="exact"/>
        </w:trPr>
        <w:tc>
          <w:tcPr>
            <w:tcW w:w="937" w:type="dxa"/>
            <w:tcBorders>
              <w:top w:val="single" w:color="000000" w:sz="4" w:space="0"/>
              <w:left w:val="single" w:color="000000" w:sz="4" w:space="0"/>
              <w:bottom w:val="single" w:color="000000" w:sz="4" w:space="0"/>
              <w:right w:val="single" w:color="000000" w:sz="4" w:space="0"/>
            </w:tcBorders>
            <w:vAlign w:val="top"/>
          </w:tcPr>
          <w:p w14:paraId="42118B06">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260" w:type="dxa"/>
            <w:tcBorders>
              <w:top w:val="single" w:color="000000" w:sz="4" w:space="0"/>
              <w:left w:val="single" w:color="000000" w:sz="4" w:space="0"/>
              <w:bottom w:val="single" w:color="000000" w:sz="4" w:space="0"/>
              <w:right w:val="single" w:color="000000" w:sz="4" w:space="0"/>
            </w:tcBorders>
            <w:vAlign w:val="top"/>
          </w:tcPr>
          <w:p w14:paraId="35AA4AB4">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888" w:type="dxa"/>
            <w:tcBorders>
              <w:top w:val="single" w:color="000000" w:sz="4" w:space="0"/>
              <w:left w:val="single" w:color="000000" w:sz="4" w:space="0"/>
              <w:bottom w:val="single" w:color="000000" w:sz="4" w:space="0"/>
              <w:right w:val="single" w:color="000000" w:sz="4" w:space="0"/>
            </w:tcBorders>
            <w:vAlign w:val="top"/>
          </w:tcPr>
          <w:p w14:paraId="00A4C246">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960" w:type="dxa"/>
            <w:tcBorders>
              <w:top w:val="single" w:color="000000" w:sz="4" w:space="0"/>
              <w:left w:val="single" w:color="000000" w:sz="4" w:space="0"/>
              <w:bottom w:val="single" w:color="000000" w:sz="4" w:space="0"/>
              <w:right w:val="single" w:color="000000" w:sz="4" w:space="0"/>
            </w:tcBorders>
            <w:vAlign w:val="top"/>
          </w:tcPr>
          <w:p w14:paraId="6669DCCD">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828" w:type="dxa"/>
            <w:tcBorders>
              <w:top w:val="single" w:color="000000" w:sz="4" w:space="0"/>
              <w:left w:val="single" w:color="000000" w:sz="4" w:space="0"/>
              <w:bottom w:val="single" w:color="000000" w:sz="4" w:space="0"/>
              <w:right w:val="single" w:color="000000" w:sz="4" w:space="0"/>
            </w:tcBorders>
            <w:vAlign w:val="top"/>
          </w:tcPr>
          <w:p w14:paraId="255B259B">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308" w:type="dxa"/>
            <w:tcBorders>
              <w:top w:val="single" w:color="000000" w:sz="4" w:space="0"/>
              <w:left w:val="single" w:color="000000" w:sz="4" w:space="0"/>
              <w:bottom w:val="single" w:color="000000" w:sz="4" w:space="0"/>
              <w:right w:val="single" w:color="000000" w:sz="4" w:space="0"/>
            </w:tcBorders>
            <w:vAlign w:val="top"/>
          </w:tcPr>
          <w:p w14:paraId="37992781">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936" w:type="dxa"/>
            <w:tcBorders>
              <w:top w:val="single" w:color="000000" w:sz="4" w:space="0"/>
              <w:left w:val="single" w:color="000000" w:sz="4" w:space="0"/>
              <w:bottom w:val="single" w:color="000000" w:sz="4" w:space="0"/>
              <w:right w:val="single" w:color="000000" w:sz="4" w:space="0"/>
            </w:tcBorders>
            <w:vAlign w:val="top"/>
          </w:tcPr>
          <w:p w14:paraId="2EFA8BDC">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020" w:type="dxa"/>
            <w:tcBorders>
              <w:top w:val="single" w:color="000000" w:sz="4" w:space="0"/>
              <w:left w:val="single" w:color="000000" w:sz="4" w:space="0"/>
              <w:bottom w:val="single" w:color="000000" w:sz="4" w:space="0"/>
              <w:right w:val="single" w:color="000000" w:sz="4" w:space="0"/>
            </w:tcBorders>
            <w:vAlign w:val="top"/>
          </w:tcPr>
          <w:p w14:paraId="7A1599B6">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512" w:type="dxa"/>
            <w:tcBorders>
              <w:top w:val="single" w:color="000000" w:sz="4" w:space="0"/>
              <w:left w:val="single" w:color="000000" w:sz="4" w:space="0"/>
              <w:bottom w:val="single" w:color="000000" w:sz="4" w:space="0"/>
              <w:right w:val="single" w:color="000000" w:sz="4" w:space="0"/>
            </w:tcBorders>
            <w:vAlign w:val="top"/>
          </w:tcPr>
          <w:p w14:paraId="61474C02">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r>
      <w:tr w14:paraId="2561F128">
        <w:tblPrEx>
          <w:tblCellMar>
            <w:top w:w="0" w:type="dxa"/>
            <w:left w:w="0" w:type="dxa"/>
            <w:bottom w:w="0" w:type="dxa"/>
            <w:right w:w="0" w:type="dxa"/>
          </w:tblCellMar>
        </w:tblPrEx>
        <w:trPr>
          <w:trHeight w:val="449" w:hRule="exact"/>
        </w:trPr>
        <w:tc>
          <w:tcPr>
            <w:tcW w:w="937" w:type="dxa"/>
            <w:tcBorders>
              <w:top w:val="single" w:color="000000" w:sz="4" w:space="0"/>
              <w:left w:val="single" w:color="000000" w:sz="4" w:space="0"/>
              <w:bottom w:val="single" w:color="000000" w:sz="4" w:space="0"/>
              <w:right w:val="single" w:color="000000" w:sz="4" w:space="0"/>
            </w:tcBorders>
            <w:vAlign w:val="top"/>
          </w:tcPr>
          <w:p w14:paraId="6ADB359A">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260" w:type="dxa"/>
            <w:tcBorders>
              <w:top w:val="single" w:color="000000" w:sz="4" w:space="0"/>
              <w:left w:val="single" w:color="000000" w:sz="4" w:space="0"/>
              <w:bottom w:val="single" w:color="000000" w:sz="4" w:space="0"/>
              <w:right w:val="single" w:color="000000" w:sz="4" w:space="0"/>
            </w:tcBorders>
            <w:vAlign w:val="top"/>
          </w:tcPr>
          <w:p w14:paraId="0323C212">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888" w:type="dxa"/>
            <w:tcBorders>
              <w:top w:val="single" w:color="000000" w:sz="4" w:space="0"/>
              <w:left w:val="single" w:color="000000" w:sz="4" w:space="0"/>
              <w:bottom w:val="single" w:color="000000" w:sz="4" w:space="0"/>
              <w:right w:val="single" w:color="000000" w:sz="4" w:space="0"/>
            </w:tcBorders>
            <w:vAlign w:val="top"/>
          </w:tcPr>
          <w:p w14:paraId="290BE387">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960" w:type="dxa"/>
            <w:tcBorders>
              <w:top w:val="single" w:color="000000" w:sz="4" w:space="0"/>
              <w:left w:val="single" w:color="000000" w:sz="4" w:space="0"/>
              <w:bottom w:val="single" w:color="000000" w:sz="4" w:space="0"/>
              <w:right w:val="single" w:color="000000" w:sz="4" w:space="0"/>
            </w:tcBorders>
            <w:vAlign w:val="top"/>
          </w:tcPr>
          <w:p w14:paraId="73B1A86B">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828" w:type="dxa"/>
            <w:tcBorders>
              <w:top w:val="single" w:color="000000" w:sz="4" w:space="0"/>
              <w:left w:val="single" w:color="000000" w:sz="4" w:space="0"/>
              <w:bottom w:val="single" w:color="000000" w:sz="4" w:space="0"/>
              <w:right w:val="single" w:color="000000" w:sz="4" w:space="0"/>
            </w:tcBorders>
            <w:vAlign w:val="top"/>
          </w:tcPr>
          <w:p w14:paraId="3FE54108">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308" w:type="dxa"/>
            <w:tcBorders>
              <w:top w:val="single" w:color="000000" w:sz="4" w:space="0"/>
              <w:left w:val="single" w:color="000000" w:sz="4" w:space="0"/>
              <w:bottom w:val="single" w:color="000000" w:sz="4" w:space="0"/>
              <w:right w:val="single" w:color="000000" w:sz="4" w:space="0"/>
            </w:tcBorders>
            <w:vAlign w:val="top"/>
          </w:tcPr>
          <w:p w14:paraId="667C98D1">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936" w:type="dxa"/>
            <w:tcBorders>
              <w:top w:val="single" w:color="000000" w:sz="4" w:space="0"/>
              <w:left w:val="single" w:color="000000" w:sz="4" w:space="0"/>
              <w:bottom w:val="single" w:color="000000" w:sz="4" w:space="0"/>
              <w:right w:val="single" w:color="000000" w:sz="4" w:space="0"/>
            </w:tcBorders>
            <w:vAlign w:val="top"/>
          </w:tcPr>
          <w:p w14:paraId="08500D88">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020" w:type="dxa"/>
            <w:tcBorders>
              <w:top w:val="single" w:color="000000" w:sz="4" w:space="0"/>
              <w:left w:val="single" w:color="000000" w:sz="4" w:space="0"/>
              <w:bottom w:val="single" w:color="000000" w:sz="4" w:space="0"/>
              <w:right w:val="single" w:color="000000" w:sz="4" w:space="0"/>
            </w:tcBorders>
            <w:vAlign w:val="top"/>
          </w:tcPr>
          <w:p w14:paraId="319D0904">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512" w:type="dxa"/>
            <w:tcBorders>
              <w:top w:val="single" w:color="000000" w:sz="4" w:space="0"/>
              <w:left w:val="single" w:color="000000" w:sz="4" w:space="0"/>
              <w:bottom w:val="single" w:color="000000" w:sz="4" w:space="0"/>
              <w:right w:val="single" w:color="000000" w:sz="4" w:space="0"/>
            </w:tcBorders>
            <w:vAlign w:val="top"/>
          </w:tcPr>
          <w:p w14:paraId="55C98134">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r>
      <w:tr w14:paraId="55991415">
        <w:tblPrEx>
          <w:tblCellMar>
            <w:top w:w="0" w:type="dxa"/>
            <w:left w:w="0" w:type="dxa"/>
            <w:bottom w:w="0" w:type="dxa"/>
            <w:right w:w="0" w:type="dxa"/>
          </w:tblCellMar>
        </w:tblPrEx>
        <w:trPr>
          <w:trHeight w:val="451" w:hRule="exact"/>
        </w:trPr>
        <w:tc>
          <w:tcPr>
            <w:tcW w:w="937" w:type="dxa"/>
            <w:tcBorders>
              <w:top w:val="single" w:color="000000" w:sz="4" w:space="0"/>
              <w:left w:val="single" w:color="000000" w:sz="4" w:space="0"/>
              <w:bottom w:val="single" w:color="000000" w:sz="4" w:space="0"/>
              <w:right w:val="single" w:color="000000" w:sz="4" w:space="0"/>
            </w:tcBorders>
            <w:vAlign w:val="top"/>
          </w:tcPr>
          <w:p w14:paraId="43B9515D">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260" w:type="dxa"/>
            <w:tcBorders>
              <w:top w:val="single" w:color="000000" w:sz="4" w:space="0"/>
              <w:left w:val="single" w:color="000000" w:sz="4" w:space="0"/>
              <w:bottom w:val="single" w:color="000000" w:sz="4" w:space="0"/>
              <w:right w:val="single" w:color="000000" w:sz="4" w:space="0"/>
            </w:tcBorders>
            <w:vAlign w:val="top"/>
          </w:tcPr>
          <w:p w14:paraId="072D7C94">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888" w:type="dxa"/>
            <w:tcBorders>
              <w:top w:val="single" w:color="000000" w:sz="4" w:space="0"/>
              <w:left w:val="single" w:color="000000" w:sz="4" w:space="0"/>
              <w:bottom w:val="single" w:color="000000" w:sz="4" w:space="0"/>
              <w:right w:val="single" w:color="000000" w:sz="4" w:space="0"/>
            </w:tcBorders>
            <w:vAlign w:val="top"/>
          </w:tcPr>
          <w:p w14:paraId="0E671AE6">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960" w:type="dxa"/>
            <w:tcBorders>
              <w:top w:val="single" w:color="000000" w:sz="4" w:space="0"/>
              <w:left w:val="single" w:color="000000" w:sz="4" w:space="0"/>
              <w:bottom w:val="single" w:color="000000" w:sz="4" w:space="0"/>
              <w:right w:val="single" w:color="000000" w:sz="4" w:space="0"/>
            </w:tcBorders>
            <w:vAlign w:val="top"/>
          </w:tcPr>
          <w:p w14:paraId="639DBA46">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828" w:type="dxa"/>
            <w:tcBorders>
              <w:top w:val="single" w:color="000000" w:sz="4" w:space="0"/>
              <w:left w:val="single" w:color="000000" w:sz="4" w:space="0"/>
              <w:bottom w:val="single" w:color="000000" w:sz="4" w:space="0"/>
              <w:right w:val="single" w:color="000000" w:sz="4" w:space="0"/>
            </w:tcBorders>
            <w:vAlign w:val="top"/>
          </w:tcPr>
          <w:p w14:paraId="082AC7BA">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308" w:type="dxa"/>
            <w:tcBorders>
              <w:top w:val="single" w:color="000000" w:sz="4" w:space="0"/>
              <w:left w:val="single" w:color="000000" w:sz="4" w:space="0"/>
              <w:bottom w:val="single" w:color="000000" w:sz="4" w:space="0"/>
              <w:right w:val="single" w:color="000000" w:sz="4" w:space="0"/>
            </w:tcBorders>
            <w:vAlign w:val="top"/>
          </w:tcPr>
          <w:p w14:paraId="6C8DB9B5">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936" w:type="dxa"/>
            <w:tcBorders>
              <w:top w:val="single" w:color="000000" w:sz="4" w:space="0"/>
              <w:left w:val="single" w:color="000000" w:sz="4" w:space="0"/>
              <w:bottom w:val="single" w:color="000000" w:sz="4" w:space="0"/>
              <w:right w:val="single" w:color="000000" w:sz="4" w:space="0"/>
            </w:tcBorders>
            <w:vAlign w:val="top"/>
          </w:tcPr>
          <w:p w14:paraId="5B3E3634">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020" w:type="dxa"/>
            <w:tcBorders>
              <w:top w:val="single" w:color="000000" w:sz="4" w:space="0"/>
              <w:left w:val="single" w:color="000000" w:sz="4" w:space="0"/>
              <w:bottom w:val="single" w:color="000000" w:sz="4" w:space="0"/>
              <w:right w:val="single" w:color="000000" w:sz="4" w:space="0"/>
            </w:tcBorders>
            <w:vAlign w:val="top"/>
          </w:tcPr>
          <w:p w14:paraId="1EC14666">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512" w:type="dxa"/>
            <w:tcBorders>
              <w:top w:val="single" w:color="000000" w:sz="4" w:space="0"/>
              <w:left w:val="single" w:color="000000" w:sz="4" w:space="0"/>
              <w:bottom w:val="single" w:color="000000" w:sz="4" w:space="0"/>
              <w:right w:val="single" w:color="000000" w:sz="4" w:space="0"/>
            </w:tcBorders>
            <w:vAlign w:val="top"/>
          </w:tcPr>
          <w:p w14:paraId="6174BA9C">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r>
      <w:tr w14:paraId="0ED929B2">
        <w:tblPrEx>
          <w:tblCellMar>
            <w:top w:w="0" w:type="dxa"/>
            <w:left w:w="0" w:type="dxa"/>
            <w:bottom w:w="0" w:type="dxa"/>
            <w:right w:w="0" w:type="dxa"/>
          </w:tblCellMar>
        </w:tblPrEx>
        <w:trPr>
          <w:trHeight w:val="449" w:hRule="exact"/>
        </w:trPr>
        <w:tc>
          <w:tcPr>
            <w:tcW w:w="937" w:type="dxa"/>
            <w:tcBorders>
              <w:top w:val="single" w:color="000000" w:sz="4" w:space="0"/>
              <w:left w:val="single" w:color="000000" w:sz="4" w:space="0"/>
              <w:bottom w:val="single" w:color="000000" w:sz="4" w:space="0"/>
              <w:right w:val="single" w:color="000000" w:sz="4" w:space="0"/>
            </w:tcBorders>
            <w:vAlign w:val="top"/>
          </w:tcPr>
          <w:p w14:paraId="18DC1B9B">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260" w:type="dxa"/>
            <w:tcBorders>
              <w:top w:val="single" w:color="000000" w:sz="4" w:space="0"/>
              <w:left w:val="single" w:color="000000" w:sz="4" w:space="0"/>
              <w:bottom w:val="single" w:color="000000" w:sz="4" w:space="0"/>
              <w:right w:val="single" w:color="000000" w:sz="4" w:space="0"/>
            </w:tcBorders>
            <w:vAlign w:val="top"/>
          </w:tcPr>
          <w:p w14:paraId="6B43FC51">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888" w:type="dxa"/>
            <w:tcBorders>
              <w:top w:val="single" w:color="000000" w:sz="4" w:space="0"/>
              <w:left w:val="single" w:color="000000" w:sz="4" w:space="0"/>
              <w:bottom w:val="single" w:color="000000" w:sz="4" w:space="0"/>
              <w:right w:val="single" w:color="000000" w:sz="4" w:space="0"/>
            </w:tcBorders>
            <w:vAlign w:val="top"/>
          </w:tcPr>
          <w:p w14:paraId="1D3CD2B4">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960" w:type="dxa"/>
            <w:tcBorders>
              <w:top w:val="single" w:color="000000" w:sz="4" w:space="0"/>
              <w:left w:val="single" w:color="000000" w:sz="4" w:space="0"/>
              <w:bottom w:val="single" w:color="000000" w:sz="4" w:space="0"/>
              <w:right w:val="single" w:color="000000" w:sz="4" w:space="0"/>
            </w:tcBorders>
            <w:vAlign w:val="top"/>
          </w:tcPr>
          <w:p w14:paraId="2FA24DF9">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828" w:type="dxa"/>
            <w:tcBorders>
              <w:top w:val="single" w:color="000000" w:sz="4" w:space="0"/>
              <w:left w:val="single" w:color="000000" w:sz="4" w:space="0"/>
              <w:bottom w:val="single" w:color="000000" w:sz="4" w:space="0"/>
              <w:right w:val="single" w:color="000000" w:sz="4" w:space="0"/>
            </w:tcBorders>
            <w:vAlign w:val="top"/>
          </w:tcPr>
          <w:p w14:paraId="19DFFC0E">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308" w:type="dxa"/>
            <w:tcBorders>
              <w:top w:val="single" w:color="000000" w:sz="4" w:space="0"/>
              <w:left w:val="single" w:color="000000" w:sz="4" w:space="0"/>
              <w:bottom w:val="single" w:color="000000" w:sz="4" w:space="0"/>
              <w:right w:val="single" w:color="000000" w:sz="4" w:space="0"/>
            </w:tcBorders>
            <w:vAlign w:val="top"/>
          </w:tcPr>
          <w:p w14:paraId="23708476">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936" w:type="dxa"/>
            <w:tcBorders>
              <w:top w:val="single" w:color="000000" w:sz="4" w:space="0"/>
              <w:left w:val="single" w:color="000000" w:sz="4" w:space="0"/>
              <w:bottom w:val="single" w:color="000000" w:sz="4" w:space="0"/>
              <w:right w:val="single" w:color="000000" w:sz="4" w:space="0"/>
            </w:tcBorders>
            <w:vAlign w:val="top"/>
          </w:tcPr>
          <w:p w14:paraId="2A434426">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020" w:type="dxa"/>
            <w:tcBorders>
              <w:top w:val="single" w:color="000000" w:sz="4" w:space="0"/>
              <w:left w:val="single" w:color="000000" w:sz="4" w:space="0"/>
              <w:bottom w:val="single" w:color="000000" w:sz="4" w:space="0"/>
              <w:right w:val="single" w:color="000000" w:sz="4" w:space="0"/>
            </w:tcBorders>
            <w:vAlign w:val="top"/>
          </w:tcPr>
          <w:p w14:paraId="03611ACE">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512" w:type="dxa"/>
            <w:tcBorders>
              <w:top w:val="single" w:color="000000" w:sz="4" w:space="0"/>
              <w:left w:val="single" w:color="000000" w:sz="4" w:space="0"/>
              <w:bottom w:val="single" w:color="000000" w:sz="4" w:space="0"/>
              <w:right w:val="single" w:color="000000" w:sz="4" w:space="0"/>
            </w:tcBorders>
            <w:vAlign w:val="top"/>
          </w:tcPr>
          <w:p w14:paraId="06884965">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r>
      <w:tr w14:paraId="2AB93DDF">
        <w:tblPrEx>
          <w:tblCellMar>
            <w:top w:w="0" w:type="dxa"/>
            <w:left w:w="0" w:type="dxa"/>
            <w:bottom w:w="0" w:type="dxa"/>
            <w:right w:w="0" w:type="dxa"/>
          </w:tblCellMar>
        </w:tblPrEx>
        <w:trPr>
          <w:trHeight w:val="451" w:hRule="exact"/>
        </w:trPr>
        <w:tc>
          <w:tcPr>
            <w:tcW w:w="937" w:type="dxa"/>
            <w:tcBorders>
              <w:top w:val="single" w:color="000000" w:sz="4" w:space="0"/>
              <w:left w:val="single" w:color="000000" w:sz="4" w:space="0"/>
              <w:bottom w:val="single" w:color="000000" w:sz="4" w:space="0"/>
              <w:right w:val="single" w:color="000000" w:sz="4" w:space="0"/>
            </w:tcBorders>
            <w:vAlign w:val="top"/>
          </w:tcPr>
          <w:p w14:paraId="4F704CCA">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260" w:type="dxa"/>
            <w:tcBorders>
              <w:top w:val="single" w:color="000000" w:sz="4" w:space="0"/>
              <w:left w:val="single" w:color="000000" w:sz="4" w:space="0"/>
              <w:bottom w:val="single" w:color="000000" w:sz="4" w:space="0"/>
              <w:right w:val="single" w:color="000000" w:sz="4" w:space="0"/>
            </w:tcBorders>
            <w:vAlign w:val="top"/>
          </w:tcPr>
          <w:p w14:paraId="20BFA0E4">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888" w:type="dxa"/>
            <w:tcBorders>
              <w:top w:val="single" w:color="000000" w:sz="4" w:space="0"/>
              <w:left w:val="single" w:color="000000" w:sz="4" w:space="0"/>
              <w:bottom w:val="single" w:color="000000" w:sz="4" w:space="0"/>
              <w:right w:val="single" w:color="000000" w:sz="4" w:space="0"/>
            </w:tcBorders>
            <w:vAlign w:val="top"/>
          </w:tcPr>
          <w:p w14:paraId="15217068">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960" w:type="dxa"/>
            <w:tcBorders>
              <w:top w:val="single" w:color="000000" w:sz="4" w:space="0"/>
              <w:left w:val="single" w:color="000000" w:sz="4" w:space="0"/>
              <w:bottom w:val="single" w:color="000000" w:sz="4" w:space="0"/>
              <w:right w:val="single" w:color="000000" w:sz="4" w:space="0"/>
            </w:tcBorders>
            <w:vAlign w:val="top"/>
          </w:tcPr>
          <w:p w14:paraId="77550BFE">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828" w:type="dxa"/>
            <w:tcBorders>
              <w:top w:val="single" w:color="000000" w:sz="4" w:space="0"/>
              <w:left w:val="single" w:color="000000" w:sz="4" w:space="0"/>
              <w:bottom w:val="single" w:color="000000" w:sz="4" w:space="0"/>
              <w:right w:val="single" w:color="000000" w:sz="4" w:space="0"/>
            </w:tcBorders>
            <w:vAlign w:val="top"/>
          </w:tcPr>
          <w:p w14:paraId="79CA9805">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308" w:type="dxa"/>
            <w:tcBorders>
              <w:top w:val="single" w:color="000000" w:sz="4" w:space="0"/>
              <w:left w:val="single" w:color="000000" w:sz="4" w:space="0"/>
              <w:bottom w:val="single" w:color="000000" w:sz="4" w:space="0"/>
              <w:right w:val="single" w:color="000000" w:sz="4" w:space="0"/>
            </w:tcBorders>
            <w:vAlign w:val="top"/>
          </w:tcPr>
          <w:p w14:paraId="37602EA0">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936" w:type="dxa"/>
            <w:tcBorders>
              <w:top w:val="single" w:color="000000" w:sz="4" w:space="0"/>
              <w:left w:val="single" w:color="000000" w:sz="4" w:space="0"/>
              <w:bottom w:val="single" w:color="000000" w:sz="4" w:space="0"/>
              <w:right w:val="single" w:color="000000" w:sz="4" w:space="0"/>
            </w:tcBorders>
            <w:vAlign w:val="top"/>
          </w:tcPr>
          <w:p w14:paraId="1970CF35">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020" w:type="dxa"/>
            <w:tcBorders>
              <w:top w:val="single" w:color="000000" w:sz="4" w:space="0"/>
              <w:left w:val="single" w:color="000000" w:sz="4" w:space="0"/>
              <w:bottom w:val="single" w:color="000000" w:sz="4" w:space="0"/>
              <w:right w:val="single" w:color="000000" w:sz="4" w:space="0"/>
            </w:tcBorders>
            <w:vAlign w:val="top"/>
          </w:tcPr>
          <w:p w14:paraId="29DF47EF">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512" w:type="dxa"/>
            <w:tcBorders>
              <w:top w:val="single" w:color="000000" w:sz="4" w:space="0"/>
              <w:left w:val="single" w:color="000000" w:sz="4" w:space="0"/>
              <w:bottom w:val="single" w:color="000000" w:sz="4" w:space="0"/>
              <w:right w:val="single" w:color="000000" w:sz="4" w:space="0"/>
            </w:tcBorders>
            <w:vAlign w:val="top"/>
          </w:tcPr>
          <w:p w14:paraId="4F350A05">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r>
      <w:tr w14:paraId="040B4180">
        <w:tblPrEx>
          <w:tblCellMar>
            <w:top w:w="0" w:type="dxa"/>
            <w:left w:w="0" w:type="dxa"/>
            <w:bottom w:w="0" w:type="dxa"/>
            <w:right w:w="0" w:type="dxa"/>
          </w:tblCellMar>
        </w:tblPrEx>
        <w:trPr>
          <w:trHeight w:val="449" w:hRule="exact"/>
        </w:trPr>
        <w:tc>
          <w:tcPr>
            <w:tcW w:w="937" w:type="dxa"/>
            <w:tcBorders>
              <w:top w:val="single" w:color="000000" w:sz="4" w:space="0"/>
              <w:left w:val="single" w:color="000000" w:sz="4" w:space="0"/>
              <w:bottom w:val="single" w:color="000000" w:sz="4" w:space="0"/>
              <w:right w:val="single" w:color="000000" w:sz="4" w:space="0"/>
            </w:tcBorders>
            <w:vAlign w:val="top"/>
          </w:tcPr>
          <w:p w14:paraId="725AC7FB">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260" w:type="dxa"/>
            <w:tcBorders>
              <w:top w:val="single" w:color="000000" w:sz="4" w:space="0"/>
              <w:left w:val="single" w:color="000000" w:sz="4" w:space="0"/>
              <w:bottom w:val="single" w:color="000000" w:sz="4" w:space="0"/>
              <w:right w:val="single" w:color="000000" w:sz="4" w:space="0"/>
            </w:tcBorders>
            <w:vAlign w:val="top"/>
          </w:tcPr>
          <w:p w14:paraId="13B9F449">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888" w:type="dxa"/>
            <w:tcBorders>
              <w:top w:val="single" w:color="000000" w:sz="4" w:space="0"/>
              <w:left w:val="single" w:color="000000" w:sz="4" w:space="0"/>
              <w:bottom w:val="single" w:color="000000" w:sz="4" w:space="0"/>
              <w:right w:val="single" w:color="000000" w:sz="4" w:space="0"/>
            </w:tcBorders>
            <w:vAlign w:val="top"/>
          </w:tcPr>
          <w:p w14:paraId="54CDF943">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960" w:type="dxa"/>
            <w:tcBorders>
              <w:top w:val="single" w:color="000000" w:sz="4" w:space="0"/>
              <w:left w:val="single" w:color="000000" w:sz="4" w:space="0"/>
              <w:bottom w:val="single" w:color="000000" w:sz="4" w:space="0"/>
              <w:right w:val="single" w:color="000000" w:sz="4" w:space="0"/>
            </w:tcBorders>
            <w:vAlign w:val="top"/>
          </w:tcPr>
          <w:p w14:paraId="486ADBDD">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828" w:type="dxa"/>
            <w:tcBorders>
              <w:top w:val="single" w:color="000000" w:sz="4" w:space="0"/>
              <w:left w:val="single" w:color="000000" w:sz="4" w:space="0"/>
              <w:bottom w:val="single" w:color="000000" w:sz="4" w:space="0"/>
              <w:right w:val="single" w:color="000000" w:sz="4" w:space="0"/>
            </w:tcBorders>
            <w:vAlign w:val="top"/>
          </w:tcPr>
          <w:p w14:paraId="1EB4F37D">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308" w:type="dxa"/>
            <w:tcBorders>
              <w:top w:val="single" w:color="000000" w:sz="4" w:space="0"/>
              <w:left w:val="single" w:color="000000" w:sz="4" w:space="0"/>
              <w:bottom w:val="single" w:color="000000" w:sz="4" w:space="0"/>
              <w:right w:val="single" w:color="000000" w:sz="4" w:space="0"/>
            </w:tcBorders>
            <w:vAlign w:val="top"/>
          </w:tcPr>
          <w:p w14:paraId="40138FED">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936" w:type="dxa"/>
            <w:tcBorders>
              <w:top w:val="single" w:color="000000" w:sz="4" w:space="0"/>
              <w:left w:val="single" w:color="000000" w:sz="4" w:space="0"/>
              <w:bottom w:val="single" w:color="000000" w:sz="4" w:space="0"/>
              <w:right w:val="single" w:color="000000" w:sz="4" w:space="0"/>
            </w:tcBorders>
            <w:vAlign w:val="top"/>
          </w:tcPr>
          <w:p w14:paraId="65E00298">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020" w:type="dxa"/>
            <w:tcBorders>
              <w:top w:val="single" w:color="000000" w:sz="4" w:space="0"/>
              <w:left w:val="single" w:color="000000" w:sz="4" w:space="0"/>
              <w:bottom w:val="single" w:color="000000" w:sz="4" w:space="0"/>
              <w:right w:val="single" w:color="000000" w:sz="4" w:space="0"/>
            </w:tcBorders>
            <w:vAlign w:val="top"/>
          </w:tcPr>
          <w:p w14:paraId="4649BDBE">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512" w:type="dxa"/>
            <w:tcBorders>
              <w:top w:val="single" w:color="000000" w:sz="4" w:space="0"/>
              <w:left w:val="single" w:color="000000" w:sz="4" w:space="0"/>
              <w:bottom w:val="single" w:color="000000" w:sz="4" w:space="0"/>
              <w:right w:val="single" w:color="000000" w:sz="4" w:space="0"/>
            </w:tcBorders>
            <w:vAlign w:val="top"/>
          </w:tcPr>
          <w:p w14:paraId="0FE3C7D2">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r>
      <w:tr w14:paraId="6AF2DBC8">
        <w:tblPrEx>
          <w:tblCellMar>
            <w:top w:w="0" w:type="dxa"/>
            <w:left w:w="0" w:type="dxa"/>
            <w:bottom w:w="0" w:type="dxa"/>
            <w:right w:w="0" w:type="dxa"/>
          </w:tblCellMar>
        </w:tblPrEx>
        <w:trPr>
          <w:trHeight w:val="451" w:hRule="exact"/>
        </w:trPr>
        <w:tc>
          <w:tcPr>
            <w:tcW w:w="937" w:type="dxa"/>
            <w:tcBorders>
              <w:top w:val="single" w:color="000000" w:sz="4" w:space="0"/>
              <w:left w:val="single" w:color="000000" w:sz="4" w:space="0"/>
              <w:bottom w:val="single" w:color="000000" w:sz="4" w:space="0"/>
              <w:right w:val="single" w:color="000000" w:sz="4" w:space="0"/>
            </w:tcBorders>
            <w:vAlign w:val="top"/>
          </w:tcPr>
          <w:p w14:paraId="7CD38739">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260" w:type="dxa"/>
            <w:tcBorders>
              <w:top w:val="single" w:color="000000" w:sz="4" w:space="0"/>
              <w:left w:val="single" w:color="000000" w:sz="4" w:space="0"/>
              <w:bottom w:val="single" w:color="000000" w:sz="4" w:space="0"/>
              <w:right w:val="single" w:color="000000" w:sz="4" w:space="0"/>
            </w:tcBorders>
            <w:vAlign w:val="top"/>
          </w:tcPr>
          <w:p w14:paraId="619A28F1">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888" w:type="dxa"/>
            <w:tcBorders>
              <w:top w:val="single" w:color="000000" w:sz="4" w:space="0"/>
              <w:left w:val="single" w:color="000000" w:sz="4" w:space="0"/>
              <w:bottom w:val="single" w:color="000000" w:sz="4" w:space="0"/>
              <w:right w:val="single" w:color="000000" w:sz="4" w:space="0"/>
            </w:tcBorders>
            <w:vAlign w:val="top"/>
          </w:tcPr>
          <w:p w14:paraId="737C63D6">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960" w:type="dxa"/>
            <w:tcBorders>
              <w:top w:val="single" w:color="000000" w:sz="4" w:space="0"/>
              <w:left w:val="single" w:color="000000" w:sz="4" w:space="0"/>
              <w:bottom w:val="single" w:color="000000" w:sz="4" w:space="0"/>
              <w:right w:val="single" w:color="000000" w:sz="4" w:space="0"/>
            </w:tcBorders>
            <w:vAlign w:val="top"/>
          </w:tcPr>
          <w:p w14:paraId="01DAECCC">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828" w:type="dxa"/>
            <w:tcBorders>
              <w:top w:val="single" w:color="000000" w:sz="4" w:space="0"/>
              <w:left w:val="single" w:color="000000" w:sz="4" w:space="0"/>
              <w:bottom w:val="single" w:color="000000" w:sz="4" w:space="0"/>
              <w:right w:val="single" w:color="000000" w:sz="4" w:space="0"/>
            </w:tcBorders>
            <w:vAlign w:val="top"/>
          </w:tcPr>
          <w:p w14:paraId="30E047ED">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308" w:type="dxa"/>
            <w:tcBorders>
              <w:top w:val="single" w:color="000000" w:sz="4" w:space="0"/>
              <w:left w:val="single" w:color="000000" w:sz="4" w:space="0"/>
              <w:bottom w:val="single" w:color="000000" w:sz="4" w:space="0"/>
              <w:right w:val="single" w:color="000000" w:sz="4" w:space="0"/>
            </w:tcBorders>
            <w:vAlign w:val="top"/>
          </w:tcPr>
          <w:p w14:paraId="6E21A38B">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936" w:type="dxa"/>
            <w:tcBorders>
              <w:top w:val="single" w:color="000000" w:sz="4" w:space="0"/>
              <w:left w:val="single" w:color="000000" w:sz="4" w:space="0"/>
              <w:bottom w:val="single" w:color="000000" w:sz="4" w:space="0"/>
              <w:right w:val="single" w:color="000000" w:sz="4" w:space="0"/>
            </w:tcBorders>
            <w:vAlign w:val="top"/>
          </w:tcPr>
          <w:p w14:paraId="017175CB">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020" w:type="dxa"/>
            <w:tcBorders>
              <w:top w:val="single" w:color="000000" w:sz="4" w:space="0"/>
              <w:left w:val="single" w:color="000000" w:sz="4" w:space="0"/>
              <w:bottom w:val="single" w:color="000000" w:sz="4" w:space="0"/>
              <w:right w:val="single" w:color="000000" w:sz="4" w:space="0"/>
            </w:tcBorders>
            <w:vAlign w:val="top"/>
          </w:tcPr>
          <w:p w14:paraId="1BC80692">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512" w:type="dxa"/>
            <w:tcBorders>
              <w:top w:val="single" w:color="000000" w:sz="4" w:space="0"/>
              <w:left w:val="single" w:color="000000" w:sz="4" w:space="0"/>
              <w:bottom w:val="single" w:color="000000" w:sz="4" w:space="0"/>
              <w:right w:val="single" w:color="000000" w:sz="4" w:space="0"/>
            </w:tcBorders>
            <w:vAlign w:val="top"/>
          </w:tcPr>
          <w:p w14:paraId="58F62D1F">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r>
      <w:tr w14:paraId="4EDBBB40">
        <w:tblPrEx>
          <w:tblCellMar>
            <w:top w:w="0" w:type="dxa"/>
            <w:left w:w="0" w:type="dxa"/>
            <w:bottom w:w="0" w:type="dxa"/>
            <w:right w:w="0" w:type="dxa"/>
          </w:tblCellMar>
        </w:tblPrEx>
        <w:trPr>
          <w:trHeight w:val="449" w:hRule="exact"/>
        </w:trPr>
        <w:tc>
          <w:tcPr>
            <w:tcW w:w="937" w:type="dxa"/>
            <w:tcBorders>
              <w:top w:val="single" w:color="000000" w:sz="4" w:space="0"/>
              <w:left w:val="single" w:color="000000" w:sz="4" w:space="0"/>
              <w:bottom w:val="single" w:color="000000" w:sz="4" w:space="0"/>
              <w:right w:val="single" w:color="000000" w:sz="4" w:space="0"/>
            </w:tcBorders>
            <w:vAlign w:val="top"/>
          </w:tcPr>
          <w:p w14:paraId="1B3BAFEE">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260" w:type="dxa"/>
            <w:tcBorders>
              <w:top w:val="single" w:color="000000" w:sz="4" w:space="0"/>
              <w:left w:val="single" w:color="000000" w:sz="4" w:space="0"/>
              <w:bottom w:val="single" w:color="000000" w:sz="4" w:space="0"/>
              <w:right w:val="single" w:color="000000" w:sz="4" w:space="0"/>
            </w:tcBorders>
            <w:vAlign w:val="top"/>
          </w:tcPr>
          <w:p w14:paraId="1F639894">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888" w:type="dxa"/>
            <w:tcBorders>
              <w:top w:val="single" w:color="000000" w:sz="4" w:space="0"/>
              <w:left w:val="single" w:color="000000" w:sz="4" w:space="0"/>
              <w:bottom w:val="single" w:color="000000" w:sz="4" w:space="0"/>
              <w:right w:val="single" w:color="000000" w:sz="4" w:space="0"/>
            </w:tcBorders>
            <w:vAlign w:val="top"/>
          </w:tcPr>
          <w:p w14:paraId="2D8B172A">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960" w:type="dxa"/>
            <w:tcBorders>
              <w:top w:val="single" w:color="000000" w:sz="4" w:space="0"/>
              <w:left w:val="single" w:color="000000" w:sz="4" w:space="0"/>
              <w:bottom w:val="single" w:color="000000" w:sz="4" w:space="0"/>
              <w:right w:val="single" w:color="000000" w:sz="4" w:space="0"/>
            </w:tcBorders>
            <w:vAlign w:val="top"/>
          </w:tcPr>
          <w:p w14:paraId="7108FA38">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828" w:type="dxa"/>
            <w:tcBorders>
              <w:top w:val="single" w:color="000000" w:sz="4" w:space="0"/>
              <w:left w:val="single" w:color="000000" w:sz="4" w:space="0"/>
              <w:bottom w:val="single" w:color="000000" w:sz="4" w:space="0"/>
              <w:right w:val="single" w:color="000000" w:sz="4" w:space="0"/>
            </w:tcBorders>
            <w:vAlign w:val="top"/>
          </w:tcPr>
          <w:p w14:paraId="5E3AD7D9">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308" w:type="dxa"/>
            <w:tcBorders>
              <w:top w:val="single" w:color="000000" w:sz="4" w:space="0"/>
              <w:left w:val="single" w:color="000000" w:sz="4" w:space="0"/>
              <w:bottom w:val="single" w:color="000000" w:sz="4" w:space="0"/>
              <w:right w:val="single" w:color="000000" w:sz="4" w:space="0"/>
            </w:tcBorders>
            <w:vAlign w:val="top"/>
          </w:tcPr>
          <w:p w14:paraId="39B11665">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936" w:type="dxa"/>
            <w:tcBorders>
              <w:top w:val="single" w:color="000000" w:sz="4" w:space="0"/>
              <w:left w:val="single" w:color="000000" w:sz="4" w:space="0"/>
              <w:bottom w:val="single" w:color="000000" w:sz="4" w:space="0"/>
              <w:right w:val="single" w:color="000000" w:sz="4" w:space="0"/>
            </w:tcBorders>
            <w:vAlign w:val="top"/>
          </w:tcPr>
          <w:p w14:paraId="62ECB403">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020" w:type="dxa"/>
            <w:tcBorders>
              <w:top w:val="single" w:color="000000" w:sz="4" w:space="0"/>
              <w:left w:val="single" w:color="000000" w:sz="4" w:space="0"/>
              <w:bottom w:val="single" w:color="000000" w:sz="4" w:space="0"/>
              <w:right w:val="single" w:color="000000" w:sz="4" w:space="0"/>
            </w:tcBorders>
            <w:vAlign w:val="top"/>
          </w:tcPr>
          <w:p w14:paraId="6A9491F7">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512" w:type="dxa"/>
            <w:tcBorders>
              <w:top w:val="single" w:color="000000" w:sz="4" w:space="0"/>
              <w:left w:val="single" w:color="000000" w:sz="4" w:space="0"/>
              <w:bottom w:val="single" w:color="000000" w:sz="4" w:space="0"/>
              <w:right w:val="single" w:color="000000" w:sz="4" w:space="0"/>
            </w:tcBorders>
            <w:vAlign w:val="top"/>
          </w:tcPr>
          <w:p w14:paraId="23C32CDD">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r>
      <w:tr w14:paraId="6269BD6B">
        <w:tblPrEx>
          <w:tblCellMar>
            <w:top w:w="0" w:type="dxa"/>
            <w:left w:w="0" w:type="dxa"/>
            <w:bottom w:w="0" w:type="dxa"/>
            <w:right w:w="0" w:type="dxa"/>
          </w:tblCellMar>
        </w:tblPrEx>
        <w:trPr>
          <w:trHeight w:val="451" w:hRule="exact"/>
        </w:trPr>
        <w:tc>
          <w:tcPr>
            <w:tcW w:w="937" w:type="dxa"/>
            <w:tcBorders>
              <w:top w:val="single" w:color="000000" w:sz="4" w:space="0"/>
              <w:left w:val="single" w:color="000000" w:sz="4" w:space="0"/>
              <w:bottom w:val="single" w:color="000000" w:sz="4" w:space="0"/>
              <w:right w:val="single" w:color="000000" w:sz="4" w:space="0"/>
            </w:tcBorders>
            <w:vAlign w:val="top"/>
          </w:tcPr>
          <w:p w14:paraId="28E31F32">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260" w:type="dxa"/>
            <w:tcBorders>
              <w:top w:val="single" w:color="000000" w:sz="4" w:space="0"/>
              <w:left w:val="single" w:color="000000" w:sz="4" w:space="0"/>
              <w:bottom w:val="single" w:color="000000" w:sz="4" w:space="0"/>
              <w:right w:val="single" w:color="000000" w:sz="4" w:space="0"/>
            </w:tcBorders>
            <w:vAlign w:val="top"/>
          </w:tcPr>
          <w:p w14:paraId="3031775D">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888" w:type="dxa"/>
            <w:tcBorders>
              <w:top w:val="single" w:color="000000" w:sz="4" w:space="0"/>
              <w:left w:val="single" w:color="000000" w:sz="4" w:space="0"/>
              <w:bottom w:val="single" w:color="000000" w:sz="4" w:space="0"/>
              <w:right w:val="single" w:color="000000" w:sz="4" w:space="0"/>
            </w:tcBorders>
            <w:vAlign w:val="top"/>
          </w:tcPr>
          <w:p w14:paraId="6567F81D">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960" w:type="dxa"/>
            <w:tcBorders>
              <w:top w:val="single" w:color="000000" w:sz="4" w:space="0"/>
              <w:left w:val="single" w:color="000000" w:sz="4" w:space="0"/>
              <w:bottom w:val="single" w:color="000000" w:sz="4" w:space="0"/>
              <w:right w:val="single" w:color="000000" w:sz="4" w:space="0"/>
            </w:tcBorders>
            <w:vAlign w:val="top"/>
          </w:tcPr>
          <w:p w14:paraId="0E683F99">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828" w:type="dxa"/>
            <w:tcBorders>
              <w:top w:val="single" w:color="000000" w:sz="4" w:space="0"/>
              <w:left w:val="single" w:color="000000" w:sz="4" w:space="0"/>
              <w:bottom w:val="single" w:color="000000" w:sz="4" w:space="0"/>
              <w:right w:val="single" w:color="000000" w:sz="4" w:space="0"/>
            </w:tcBorders>
            <w:vAlign w:val="top"/>
          </w:tcPr>
          <w:p w14:paraId="0E5DAA68">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308" w:type="dxa"/>
            <w:tcBorders>
              <w:top w:val="single" w:color="000000" w:sz="4" w:space="0"/>
              <w:left w:val="single" w:color="000000" w:sz="4" w:space="0"/>
              <w:bottom w:val="single" w:color="000000" w:sz="4" w:space="0"/>
              <w:right w:val="single" w:color="000000" w:sz="4" w:space="0"/>
            </w:tcBorders>
            <w:vAlign w:val="top"/>
          </w:tcPr>
          <w:p w14:paraId="0FF17C0D">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936" w:type="dxa"/>
            <w:tcBorders>
              <w:top w:val="single" w:color="000000" w:sz="4" w:space="0"/>
              <w:left w:val="single" w:color="000000" w:sz="4" w:space="0"/>
              <w:bottom w:val="single" w:color="000000" w:sz="4" w:space="0"/>
              <w:right w:val="single" w:color="000000" w:sz="4" w:space="0"/>
            </w:tcBorders>
            <w:vAlign w:val="top"/>
          </w:tcPr>
          <w:p w14:paraId="4B00C85A">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020" w:type="dxa"/>
            <w:tcBorders>
              <w:top w:val="single" w:color="000000" w:sz="4" w:space="0"/>
              <w:left w:val="single" w:color="000000" w:sz="4" w:space="0"/>
              <w:bottom w:val="single" w:color="000000" w:sz="4" w:space="0"/>
              <w:right w:val="single" w:color="000000" w:sz="4" w:space="0"/>
            </w:tcBorders>
            <w:vAlign w:val="top"/>
          </w:tcPr>
          <w:p w14:paraId="1B338EE8">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512" w:type="dxa"/>
            <w:tcBorders>
              <w:top w:val="single" w:color="000000" w:sz="4" w:space="0"/>
              <w:left w:val="single" w:color="000000" w:sz="4" w:space="0"/>
              <w:bottom w:val="single" w:color="000000" w:sz="4" w:space="0"/>
              <w:right w:val="single" w:color="000000" w:sz="4" w:space="0"/>
            </w:tcBorders>
            <w:vAlign w:val="top"/>
          </w:tcPr>
          <w:p w14:paraId="2E21BCA2">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r>
      <w:tr w14:paraId="7B887B1C">
        <w:tblPrEx>
          <w:tblCellMar>
            <w:top w:w="0" w:type="dxa"/>
            <w:left w:w="0" w:type="dxa"/>
            <w:bottom w:w="0" w:type="dxa"/>
            <w:right w:w="0" w:type="dxa"/>
          </w:tblCellMar>
        </w:tblPrEx>
        <w:trPr>
          <w:trHeight w:val="449" w:hRule="exact"/>
        </w:trPr>
        <w:tc>
          <w:tcPr>
            <w:tcW w:w="937" w:type="dxa"/>
            <w:tcBorders>
              <w:top w:val="single" w:color="000000" w:sz="4" w:space="0"/>
              <w:left w:val="single" w:color="000000" w:sz="4" w:space="0"/>
              <w:bottom w:val="single" w:color="000000" w:sz="4" w:space="0"/>
              <w:right w:val="single" w:color="000000" w:sz="4" w:space="0"/>
            </w:tcBorders>
            <w:vAlign w:val="top"/>
          </w:tcPr>
          <w:p w14:paraId="1B470252">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260" w:type="dxa"/>
            <w:tcBorders>
              <w:top w:val="single" w:color="000000" w:sz="4" w:space="0"/>
              <w:left w:val="single" w:color="000000" w:sz="4" w:space="0"/>
              <w:bottom w:val="single" w:color="000000" w:sz="4" w:space="0"/>
              <w:right w:val="single" w:color="000000" w:sz="4" w:space="0"/>
            </w:tcBorders>
            <w:vAlign w:val="top"/>
          </w:tcPr>
          <w:p w14:paraId="5D5FBE32">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888" w:type="dxa"/>
            <w:tcBorders>
              <w:top w:val="single" w:color="000000" w:sz="4" w:space="0"/>
              <w:left w:val="single" w:color="000000" w:sz="4" w:space="0"/>
              <w:bottom w:val="single" w:color="000000" w:sz="4" w:space="0"/>
              <w:right w:val="single" w:color="000000" w:sz="4" w:space="0"/>
            </w:tcBorders>
            <w:vAlign w:val="top"/>
          </w:tcPr>
          <w:p w14:paraId="0FA35CCB">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960" w:type="dxa"/>
            <w:tcBorders>
              <w:top w:val="single" w:color="000000" w:sz="4" w:space="0"/>
              <w:left w:val="single" w:color="000000" w:sz="4" w:space="0"/>
              <w:bottom w:val="single" w:color="000000" w:sz="4" w:space="0"/>
              <w:right w:val="single" w:color="000000" w:sz="4" w:space="0"/>
            </w:tcBorders>
            <w:vAlign w:val="top"/>
          </w:tcPr>
          <w:p w14:paraId="6E9F4016">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828" w:type="dxa"/>
            <w:tcBorders>
              <w:top w:val="single" w:color="000000" w:sz="4" w:space="0"/>
              <w:left w:val="single" w:color="000000" w:sz="4" w:space="0"/>
              <w:bottom w:val="single" w:color="000000" w:sz="4" w:space="0"/>
              <w:right w:val="single" w:color="000000" w:sz="4" w:space="0"/>
            </w:tcBorders>
            <w:vAlign w:val="top"/>
          </w:tcPr>
          <w:p w14:paraId="7CCF6FE1">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308" w:type="dxa"/>
            <w:tcBorders>
              <w:top w:val="single" w:color="000000" w:sz="4" w:space="0"/>
              <w:left w:val="single" w:color="000000" w:sz="4" w:space="0"/>
              <w:bottom w:val="single" w:color="000000" w:sz="4" w:space="0"/>
              <w:right w:val="single" w:color="000000" w:sz="4" w:space="0"/>
            </w:tcBorders>
            <w:vAlign w:val="top"/>
          </w:tcPr>
          <w:p w14:paraId="76FC006D">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936" w:type="dxa"/>
            <w:tcBorders>
              <w:top w:val="single" w:color="000000" w:sz="4" w:space="0"/>
              <w:left w:val="single" w:color="000000" w:sz="4" w:space="0"/>
              <w:bottom w:val="single" w:color="000000" w:sz="4" w:space="0"/>
              <w:right w:val="single" w:color="000000" w:sz="4" w:space="0"/>
            </w:tcBorders>
            <w:vAlign w:val="top"/>
          </w:tcPr>
          <w:p w14:paraId="7300EF27">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020" w:type="dxa"/>
            <w:tcBorders>
              <w:top w:val="single" w:color="000000" w:sz="4" w:space="0"/>
              <w:left w:val="single" w:color="000000" w:sz="4" w:space="0"/>
              <w:bottom w:val="single" w:color="000000" w:sz="4" w:space="0"/>
              <w:right w:val="single" w:color="000000" w:sz="4" w:space="0"/>
            </w:tcBorders>
            <w:vAlign w:val="top"/>
          </w:tcPr>
          <w:p w14:paraId="5AA31C84">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512" w:type="dxa"/>
            <w:tcBorders>
              <w:top w:val="single" w:color="000000" w:sz="4" w:space="0"/>
              <w:left w:val="single" w:color="000000" w:sz="4" w:space="0"/>
              <w:bottom w:val="single" w:color="000000" w:sz="4" w:space="0"/>
              <w:right w:val="single" w:color="000000" w:sz="4" w:space="0"/>
            </w:tcBorders>
            <w:vAlign w:val="top"/>
          </w:tcPr>
          <w:p w14:paraId="1BCA5E19">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r>
      <w:tr w14:paraId="5ECB5BD3">
        <w:tblPrEx>
          <w:tblCellMar>
            <w:top w:w="0" w:type="dxa"/>
            <w:left w:w="0" w:type="dxa"/>
            <w:bottom w:w="0" w:type="dxa"/>
            <w:right w:w="0" w:type="dxa"/>
          </w:tblCellMar>
        </w:tblPrEx>
        <w:trPr>
          <w:trHeight w:val="451" w:hRule="exact"/>
        </w:trPr>
        <w:tc>
          <w:tcPr>
            <w:tcW w:w="937" w:type="dxa"/>
            <w:tcBorders>
              <w:top w:val="single" w:color="000000" w:sz="4" w:space="0"/>
              <w:left w:val="single" w:color="000000" w:sz="4" w:space="0"/>
              <w:bottom w:val="single" w:color="000000" w:sz="4" w:space="0"/>
              <w:right w:val="single" w:color="000000" w:sz="4" w:space="0"/>
            </w:tcBorders>
            <w:vAlign w:val="top"/>
          </w:tcPr>
          <w:p w14:paraId="5D76B3F8">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260" w:type="dxa"/>
            <w:tcBorders>
              <w:top w:val="single" w:color="000000" w:sz="4" w:space="0"/>
              <w:left w:val="single" w:color="000000" w:sz="4" w:space="0"/>
              <w:bottom w:val="single" w:color="000000" w:sz="4" w:space="0"/>
              <w:right w:val="single" w:color="000000" w:sz="4" w:space="0"/>
            </w:tcBorders>
            <w:vAlign w:val="top"/>
          </w:tcPr>
          <w:p w14:paraId="5BFF97D0">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888" w:type="dxa"/>
            <w:tcBorders>
              <w:top w:val="single" w:color="000000" w:sz="4" w:space="0"/>
              <w:left w:val="single" w:color="000000" w:sz="4" w:space="0"/>
              <w:bottom w:val="single" w:color="000000" w:sz="4" w:space="0"/>
              <w:right w:val="single" w:color="000000" w:sz="4" w:space="0"/>
            </w:tcBorders>
            <w:vAlign w:val="top"/>
          </w:tcPr>
          <w:p w14:paraId="65652FEC">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960" w:type="dxa"/>
            <w:tcBorders>
              <w:top w:val="single" w:color="000000" w:sz="4" w:space="0"/>
              <w:left w:val="single" w:color="000000" w:sz="4" w:space="0"/>
              <w:bottom w:val="single" w:color="000000" w:sz="4" w:space="0"/>
              <w:right w:val="single" w:color="000000" w:sz="4" w:space="0"/>
            </w:tcBorders>
            <w:vAlign w:val="top"/>
          </w:tcPr>
          <w:p w14:paraId="26CF976D">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828" w:type="dxa"/>
            <w:tcBorders>
              <w:top w:val="single" w:color="000000" w:sz="4" w:space="0"/>
              <w:left w:val="single" w:color="000000" w:sz="4" w:space="0"/>
              <w:bottom w:val="single" w:color="000000" w:sz="4" w:space="0"/>
              <w:right w:val="single" w:color="000000" w:sz="4" w:space="0"/>
            </w:tcBorders>
            <w:vAlign w:val="top"/>
          </w:tcPr>
          <w:p w14:paraId="614B630F">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308" w:type="dxa"/>
            <w:tcBorders>
              <w:top w:val="single" w:color="000000" w:sz="4" w:space="0"/>
              <w:left w:val="single" w:color="000000" w:sz="4" w:space="0"/>
              <w:bottom w:val="single" w:color="000000" w:sz="4" w:space="0"/>
              <w:right w:val="single" w:color="000000" w:sz="4" w:space="0"/>
            </w:tcBorders>
            <w:vAlign w:val="top"/>
          </w:tcPr>
          <w:p w14:paraId="0862592B">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936" w:type="dxa"/>
            <w:tcBorders>
              <w:top w:val="single" w:color="000000" w:sz="4" w:space="0"/>
              <w:left w:val="single" w:color="000000" w:sz="4" w:space="0"/>
              <w:bottom w:val="single" w:color="000000" w:sz="4" w:space="0"/>
              <w:right w:val="single" w:color="000000" w:sz="4" w:space="0"/>
            </w:tcBorders>
            <w:vAlign w:val="top"/>
          </w:tcPr>
          <w:p w14:paraId="5F8C2B6C">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020" w:type="dxa"/>
            <w:tcBorders>
              <w:top w:val="single" w:color="000000" w:sz="4" w:space="0"/>
              <w:left w:val="single" w:color="000000" w:sz="4" w:space="0"/>
              <w:bottom w:val="single" w:color="000000" w:sz="4" w:space="0"/>
              <w:right w:val="single" w:color="000000" w:sz="4" w:space="0"/>
            </w:tcBorders>
            <w:vAlign w:val="top"/>
          </w:tcPr>
          <w:p w14:paraId="6B72399C">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512" w:type="dxa"/>
            <w:tcBorders>
              <w:top w:val="single" w:color="000000" w:sz="4" w:space="0"/>
              <w:left w:val="single" w:color="000000" w:sz="4" w:space="0"/>
              <w:bottom w:val="single" w:color="000000" w:sz="4" w:space="0"/>
              <w:right w:val="single" w:color="000000" w:sz="4" w:space="0"/>
            </w:tcBorders>
            <w:vAlign w:val="top"/>
          </w:tcPr>
          <w:p w14:paraId="6D3D30B2">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r>
      <w:tr w14:paraId="1F9DD4A8">
        <w:tblPrEx>
          <w:tblCellMar>
            <w:top w:w="0" w:type="dxa"/>
            <w:left w:w="0" w:type="dxa"/>
            <w:bottom w:w="0" w:type="dxa"/>
            <w:right w:w="0" w:type="dxa"/>
          </w:tblCellMar>
        </w:tblPrEx>
        <w:trPr>
          <w:trHeight w:val="449" w:hRule="exact"/>
        </w:trPr>
        <w:tc>
          <w:tcPr>
            <w:tcW w:w="937" w:type="dxa"/>
            <w:tcBorders>
              <w:top w:val="single" w:color="000000" w:sz="4" w:space="0"/>
              <w:left w:val="single" w:color="000000" w:sz="4" w:space="0"/>
              <w:bottom w:val="single" w:color="000000" w:sz="4" w:space="0"/>
              <w:right w:val="single" w:color="000000" w:sz="4" w:space="0"/>
            </w:tcBorders>
            <w:vAlign w:val="top"/>
          </w:tcPr>
          <w:p w14:paraId="731C4432">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260" w:type="dxa"/>
            <w:tcBorders>
              <w:top w:val="single" w:color="000000" w:sz="4" w:space="0"/>
              <w:left w:val="single" w:color="000000" w:sz="4" w:space="0"/>
              <w:bottom w:val="single" w:color="000000" w:sz="4" w:space="0"/>
              <w:right w:val="single" w:color="000000" w:sz="4" w:space="0"/>
            </w:tcBorders>
            <w:vAlign w:val="top"/>
          </w:tcPr>
          <w:p w14:paraId="228A4881">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888" w:type="dxa"/>
            <w:tcBorders>
              <w:top w:val="single" w:color="000000" w:sz="4" w:space="0"/>
              <w:left w:val="single" w:color="000000" w:sz="4" w:space="0"/>
              <w:bottom w:val="single" w:color="000000" w:sz="4" w:space="0"/>
              <w:right w:val="single" w:color="000000" w:sz="4" w:space="0"/>
            </w:tcBorders>
            <w:vAlign w:val="top"/>
          </w:tcPr>
          <w:p w14:paraId="33E5750E">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960" w:type="dxa"/>
            <w:tcBorders>
              <w:top w:val="single" w:color="000000" w:sz="4" w:space="0"/>
              <w:left w:val="single" w:color="000000" w:sz="4" w:space="0"/>
              <w:bottom w:val="single" w:color="000000" w:sz="4" w:space="0"/>
              <w:right w:val="single" w:color="000000" w:sz="4" w:space="0"/>
            </w:tcBorders>
            <w:vAlign w:val="top"/>
          </w:tcPr>
          <w:p w14:paraId="5AEEC507">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828" w:type="dxa"/>
            <w:tcBorders>
              <w:top w:val="single" w:color="000000" w:sz="4" w:space="0"/>
              <w:left w:val="single" w:color="000000" w:sz="4" w:space="0"/>
              <w:bottom w:val="single" w:color="000000" w:sz="4" w:space="0"/>
              <w:right w:val="single" w:color="000000" w:sz="4" w:space="0"/>
            </w:tcBorders>
            <w:vAlign w:val="top"/>
          </w:tcPr>
          <w:p w14:paraId="433C14FC">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308" w:type="dxa"/>
            <w:tcBorders>
              <w:top w:val="single" w:color="000000" w:sz="4" w:space="0"/>
              <w:left w:val="single" w:color="000000" w:sz="4" w:space="0"/>
              <w:bottom w:val="single" w:color="000000" w:sz="4" w:space="0"/>
              <w:right w:val="single" w:color="000000" w:sz="4" w:space="0"/>
            </w:tcBorders>
            <w:vAlign w:val="top"/>
          </w:tcPr>
          <w:p w14:paraId="57422D76">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936" w:type="dxa"/>
            <w:tcBorders>
              <w:top w:val="single" w:color="000000" w:sz="4" w:space="0"/>
              <w:left w:val="single" w:color="000000" w:sz="4" w:space="0"/>
              <w:bottom w:val="single" w:color="000000" w:sz="4" w:space="0"/>
              <w:right w:val="single" w:color="000000" w:sz="4" w:space="0"/>
            </w:tcBorders>
            <w:vAlign w:val="top"/>
          </w:tcPr>
          <w:p w14:paraId="2A2DDE53">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020" w:type="dxa"/>
            <w:tcBorders>
              <w:top w:val="single" w:color="000000" w:sz="4" w:space="0"/>
              <w:left w:val="single" w:color="000000" w:sz="4" w:space="0"/>
              <w:bottom w:val="single" w:color="000000" w:sz="4" w:space="0"/>
              <w:right w:val="single" w:color="000000" w:sz="4" w:space="0"/>
            </w:tcBorders>
            <w:vAlign w:val="top"/>
          </w:tcPr>
          <w:p w14:paraId="399F75FB">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512" w:type="dxa"/>
            <w:tcBorders>
              <w:top w:val="single" w:color="000000" w:sz="4" w:space="0"/>
              <w:left w:val="single" w:color="000000" w:sz="4" w:space="0"/>
              <w:bottom w:val="single" w:color="000000" w:sz="4" w:space="0"/>
              <w:right w:val="single" w:color="000000" w:sz="4" w:space="0"/>
            </w:tcBorders>
            <w:vAlign w:val="top"/>
          </w:tcPr>
          <w:p w14:paraId="7DF65A99">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r>
      <w:tr w14:paraId="2F6A1540">
        <w:tblPrEx>
          <w:tblCellMar>
            <w:top w:w="0" w:type="dxa"/>
            <w:left w:w="0" w:type="dxa"/>
            <w:bottom w:w="0" w:type="dxa"/>
            <w:right w:w="0" w:type="dxa"/>
          </w:tblCellMar>
        </w:tblPrEx>
        <w:trPr>
          <w:trHeight w:val="451" w:hRule="exact"/>
        </w:trPr>
        <w:tc>
          <w:tcPr>
            <w:tcW w:w="937" w:type="dxa"/>
            <w:tcBorders>
              <w:top w:val="single" w:color="000000" w:sz="4" w:space="0"/>
              <w:left w:val="single" w:color="000000" w:sz="4" w:space="0"/>
              <w:bottom w:val="single" w:color="000000" w:sz="4" w:space="0"/>
              <w:right w:val="single" w:color="000000" w:sz="4" w:space="0"/>
            </w:tcBorders>
            <w:vAlign w:val="top"/>
          </w:tcPr>
          <w:p w14:paraId="107E0C18">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260" w:type="dxa"/>
            <w:tcBorders>
              <w:top w:val="single" w:color="000000" w:sz="4" w:space="0"/>
              <w:left w:val="single" w:color="000000" w:sz="4" w:space="0"/>
              <w:bottom w:val="single" w:color="000000" w:sz="4" w:space="0"/>
              <w:right w:val="single" w:color="000000" w:sz="4" w:space="0"/>
            </w:tcBorders>
            <w:vAlign w:val="top"/>
          </w:tcPr>
          <w:p w14:paraId="4BCF63CD">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888" w:type="dxa"/>
            <w:tcBorders>
              <w:top w:val="single" w:color="000000" w:sz="4" w:space="0"/>
              <w:left w:val="single" w:color="000000" w:sz="4" w:space="0"/>
              <w:bottom w:val="single" w:color="000000" w:sz="4" w:space="0"/>
              <w:right w:val="single" w:color="000000" w:sz="4" w:space="0"/>
            </w:tcBorders>
            <w:vAlign w:val="top"/>
          </w:tcPr>
          <w:p w14:paraId="6622106C">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960" w:type="dxa"/>
            <w:tcBorders>
              <w:top w:val="single" w:color="000000" w:sz="4" w:space="0"/>
              <w:left w:val="single" w:color="000000" w:sz="4" w:space="0"/>
              <w:bottom w:val="single" w:color="000000" w:sz="4" w:space="0"/>
              <w:right w:val="single" w:color="000000" w:sz="4" w:space="0"/>
            </w:tcBorders>
            <w:vAlign w:val="top"/>
          </w:tcPr>
          <w:p w14:paraId="512629FA">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828" w:type="dxa"/>
            <w:tcBorders>
              <w:top w:val="single" w:color="000000" w:sz="4" w:space="0"/>
              <w:left w:val="single" w:color="000000" w:sz="4" w:space="0"/>
              <w:bottom w:val="single" w:color="000000" w:sz="4" w:space="0"/>
              <w:right w:val="single" w:color="000000" w:sz="4" w:space="0"/>
            </w:tcBorders>
            <w:vAlign w:val="top"/>
          </w:tcPr>
          <w:p w14:paraId="5D2C3AF6">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308" w:type="dxa"/>
            <w:tcBorders>
              <w:top w:val="single" w:color="000000" w:sz="4" w:space="0"/>
              <w:left w:val="single" w:color="000000" w:sz="4" w:space="0"/>
              <w:bottom w:val="single" w:color="000000" w:sz="4" w:space="0"/>
              <w:right w:val="single" w:color="000000" w:sz="4" w:space="0"/>
            </w:tcBorders>
            <w:vAlign w:val="top"/>
          </w:tcPr>
          <w:p w14:paraId="25A8623C">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936" w:type="dxa"/>
            <w:tcBorders>
              <w:top w:val="single" w:color="000000" w:sz="4" w:space="0"/>
              <w:left w:val="single" w:color="000000" w:sz="4" w:space="0"/>
              <w:bottom w:val="single" w:color="000000" w:sz="4" w:space="0"/>
              <w:right w:val="single" w:color="000000" w:sz="4" w:space="0"/>
            </w:tcBorders>
            <w:vAlign w:val="top"/>
          </w:tcPr>
          <w:p w14:paraId="02296AA1">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020" w:type="dxa"/>
            <w:tcBorders>
              <w:top w:val="single" w:color="000000" w:sz="4" w:space="0"/>
              <w:left w:val="single" w:color="000000" w:sz="4" w:space="0"/>
              <w:bottom w:val="single" w:color="000000" w:sz="4" w:space="0"/>
              <w:right w:val="single" w:color="000000" w:sz="4" w:space="0"/>
            </w:tcBorders>
            <w:vAlign w:val="top"/>
          </w:tcPr>
          <w:p w14:paraId="301CEF3E">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512" w:type="dxa"/>
            <w:tcBorders>
              <w:top w:val="single" w:color="000000" w:sz="4" w:space="0"/>
              <w:left w:val="single" w:color="000000" w:sz="4" w:space="0"/>
              <w:bottom w:val="single" w:color="000000" w:sz="4" w:space="0"/>
              <w:right w:val="single" w:color="000000" w:sz="4" w:space="0"/>
            </w:tcBorders>
            <w:vAlign w:val="top"/>
          </w:tcPr>
          <w:p w14:paraId="4FEB9A7C">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r>
      <w:tr w14:paraId="55CE49F3">
        <w:tblPrEx>
          <w:tblCellMar>
            <w:top w:w="0" w:type="dxa"/>
            <w:left w:w="0" w:type="dxa"/>
            <w:bottom w:w="0" w:type="dxa"/>
            <w:right w:w="0" w:type="dxa"/>
          </w:tblCellMar>
        </w:tblPrEx>
        <w:trPr>
          <w:trHeight w:val="449" w:hRule="exact"/>
        </w:trPr>
        <w:tc>
          <w:tcPr>
            <w:tcW w:w="937" w:type="dxa"/>
            <w:tcBorders>
              <w:top w:val="single" w:color="000000" w:sz="4" w:space="0"/>
              <w:left w:val="single" w:color="000000" w:sz="4" w:space="0"/>
              <w:bottom w:val="single" w:color="000000" w:sz="4" w:space="0"/>
              <w:right w:val="single" w:color="000000" w:sz="4" w:space="0"/>
            </w:tcBorders>
            <w:vAlign w:val="top"/>
          </w:tcPr>
          <w:p w14:paraId="43EC7251">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260" w:type="dxa"/>
            <w:tcBorders>
              <w:top w:val="single" w:color="000000" w:sz="4" w:space="0"/>
              <w:left w:val="single" w:color="000000" w:sz="4" w:space="0"/>
              <w:bottom w:val="single" w:color="000000" w:sz="4" w:space="0"/>
              <w:right w:val="single" w:color="000000" w:sz="4" w:space="0"/>
            </w:tcBorders>
            <w:vAlign w:val="top"/>
          </w:tcPr>
          <w:p w14:paraId="1F2811B9">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888" w:type="dxa"/>
            <w:tcBorders>
              <w:top w:val="single" w:color="000000" w:sz="4" w:space="0"/>
              <w:left w:val="single" w:color="000000" w:sz="4" w:space="0"/>
              <w:bottom w:val="single" w:color="000000" w:sz="4" w:space="0"/>
              <w:right w:val="single" w:color="000000" w:sz="4" w:space="0"/>
            </w:tcBorders>
            <w:vAlign w:val="top"/>
          </w:tcPr>
          <w:p w14:paraId="4189627A">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960" w:type="dxa"/>
            <w:tcBorders>
              <w:top w:val="single" w:color="000000" w:sz="4" w:space="0"/>
              <w:left w:val="single" w:color="000000" w:sz="4" w:space="0"/>
              <w:bottom w:val="single" w:color="000000" w:sz="4" w:space="0"/>
              <w:right w:val="single" w:color="000000" w:sz="4" w:space="0"/>
            </w:tcBorders>
            <w:vAlign w:val="top"/>
          </w:tcPr>
          <w:p w14:paraId="60C11685">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828" w:type="dxa"/>
            <w:tcBorders>
              <w:top w:val="single" w:color="000000" w:sz="4" w:space="0"/>
              <w:left w:val="single" w:color="000000" w:sz="4" w:space="0"/>
              <w:bottom w:val="single" w:color="000000" w:sz="4" w:space="0"/>
              <w:right w:val="single" w:color="000000" w:sz="4" w:space="0"/>
            </w:tcBorders>
            <w:vAlign w:val="top"/>
          </w:tcPr>
          <w:p w14:paraId="0F447000">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308" w:type="dxa"/>
            <w:tcBorders>
              <w:top w:val="single" w:color="000000" w:sz="4" w:space="0"/>
              <w:left w:val="single" w:color="000000" w:sz="4" w:space="0"/>
              <w:bottom w:val="single" w:color="000000" w:sz="4" w:space="0"/>
              <w:right w:val="single" w:color="000000" w:sz="4" w:space="0"/>
            </w:tcBorders>
            <w:vAlign w:val="top"/>
          </w:tcPr>
          <w:p w14:paraId="6968F2DC">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936" w:type="dxa"/>
            <w:tcBorders>
              <w:top w:val="single" w:color="000000" w:sz="4" w:space="0"/>
              <w:left w:val="single" w:color="000000" w:sz="4" w:space="0"/>
              <w:bottom w:val="single" w:color="000000" w:sz="4" w:space="0"/>
              <w:right w:val="single" w:color="000000" w:sz="4" w:space="0"/>
            </w:tcBorders>
            <w:vAlign w:val="top"/>
          </w:tcPr>
          <w:p w14:paraId="08936B99">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020" w:type="dxa"/>
            <w:tcBorders>
              <w:top w:val="single" w:color="000000" w:sz="4" w:space="0"/>
              <w:left w:val="single" w:color="000000" w:sz="4" w:space="0"/>
              <w:bottom w:val="single" w:color="000000" w:sz="4" w:space="0"/>
              <w:right w:val="single" w:color="000000" w:sz="4" w:space="0"/>
            </w:tcBorders>
            <w:vAlign w:val="top"/>
          </w:tcPr>
          <w:p w14:paraId="415581CE">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512" w:type="dxa"/>
            <w:tcBorders>
              <w:top w:val="single" w:color="000000" w:sz="4" w:space="0"/>
              <w:left w:val="single" w:color="000000" w:sz="4" w:space="0"/>
              <w:bottom w:val="single" w:color="000000" w:sz="4" w:space="0"/>
              <w:right w:val="single" w:color="000000" w:sz="4" w:space="0"/>
            </w:tcBorders>
            <w:vAlign w:val="top"/>
          </w:tcPr>
          <w:p w14:paraId="2FCF533D">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r>
      <w:tr w14:paraId="69514F81">
        <w:tblPrEx>
          <w:tblCellMar>
            <w:top w:w="0" w:type="dxa"/>
            <w:left w:w="0" w:type="dxa"/>
            <w:bottom w:w="0" w:type="dxa"/>
            <w:right w:w="0" w:type="dxa"/>
          </w:tblCellMar>
        </w:tblPrEx>
        <w:trPr>
          <w:trHeight w:val="451" w:hRule="exact"/>
        </w:trPr>
        <w:tc>
          <w:tcPr>
            <w:tcW w:w="937" w:type="dxa"/>
            <w:tcBorders>
              <w:top w:val="single" w:color="000000" w:sz="4" w:space="0"/>
              <w:left w:val="single" w:color="000000" w:sz="4" w:space="0"/>
              <w:bottom w:val="single" w:color="000000" w:sz="4" w:space="0"/>
              <w:right w:val="single" w:color="000000" w:sz="4" w:space="0"/>
            </w:tcBorders>
            <w:vAlign w:val="top"/>
          </w:tcPr>
          <w:p w14:paraId="5E58B24D">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260" w:type="dxa"/>
            <w:tcBorders>
              <w:top w:val="single" w:color="000000" w:sz="4" w:space="0"/>
              <w:left w:val="single" w:color="000000" w:sz="4" w:space="0"/>
              <w:bottom w:val="single" w:color="000000" w:sz="4" w:space="0"/>
              <w:right w:val="single" w:color="000000" w:sz="4" w:space="0"/>
            </w:tcBorders>
            <w:vAlign w:val="top"/>
          </w:tcPr>
          <w:p w14:paraId="35A911F3">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888" w:type="dxa"/>
            <w:tcBorders>
              <w:top w:val="single" w:color="000000" w:sz="4" w:space="0"/>
              <w:left w:val="single" w:color="000000" w:sz="4" w:space="0"/>
              <w:bottom w:val="single" w:color="000000" w:sz="4" w:space="0"/>
              <w:right w:val="single" w:color="000000" w:sz="4" w:space="0"/>
            </w:tcBorders>
            <w:vAlign w:val="top"/>
          </w:tcPr>
          <w:p w14:paraId="00F0AE33">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960" w:type="dxa"/>
            <w:tcBorders>
              <w:top w:val="single" w:color="000000" w:sz="4" w:space="0"/>
              <w:left w:val="single" w:color="000000" w:sz="4" w:space="0"/>
              <w:bottom w:val="single" w:color="000000" w:sz="4" w:space="0"/>
              <w:right w:val="single" w:color="000000" w:sz="4" w:space="0"/>
            </w:tcBorders>
            <w:vAlign w:val="top"/>
          </w:tcPr>
          <w:p w14:paraId="03F60918">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828" w:type="dxa"/>
            <w:tcBorders>
              <w:top w:val="single" w:color="000000" w:sz="4" w:space="0"/>
              <w:left w:val="single" w:color="000000" w:sz="4" w:space="0"/>
              <w:bottom w:val="single" w:color="000000" w:sz="4" w:space="0"/>
              <w:right w:val="single" w:color="000000" w:sz="4" w:space="0"/>
            </w:tcBorders>
            <w:vAlign w:val="top"/>
          </w:tcPr>
          <w:p w14:paraId="359EEF4D">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308" w:type="dxa"/>
            <w:tcBorders>
              <w:top w:val="single" w:color="000000" w:sz="4" w:space="0"/>
              <w:left w:val="single" w:color="000000" w:sz="4" w:space="0"/>
              <w:bottom w:val="single" w:color="000000" w:sz="4" w:space="0"/>
              <w:right w:val="single" w:color="000000" w:sz="4" w:space="0"/>
            </w:tcBorders>
            <w:vAlign w:val="top"/>
          </w:tcPr>
          <w:p w14:paraId="6F62DF54">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936" w:type="dxa"/>
            <w:tcBorders>
              <w:top w:val="single" w:color="000000" w:sz="4" w:space="0"/>
              <w:left w:val="single" w:color="000000" w:sz="4" w:space="0"/>
              <w:bottom w:val="single" w:color="000000" w:sz="4" w:space="0"/>
              <w:right w:val="single" w:color="000000" w:sz="4" w:space="0"/>
            </w:tcBorders>
            <w:vAlign w:val="top"/>
          </w:tcPr>
          <w:p w14:paraId="30BCA43A">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020" w:type="dxa"/>
            <w:tcBorders>
              <w:top w:val="single" w:color="000000" w:sz="4" w:space="0"/>
              <w:left w:val="single" w:color="000000" w:sz="4" w:space="0"/>
              <w:bottom w:val="single" w:color="000000" w:sz="4" w:space="0"/>
              <w:right w:val="single" w:color="000000" w:sz="4" w:space="0"/>
            </w:tcBorders>
            <w:vAlign w:val="top"/>
          </w:tcPr>
          <w:p w14:paraId="18F1D7CA">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512" w:type="dxa"/>
            <w:tcBorders>
              <w:top w:val="single" w:color="000000" w:sz="4" w:space="0"/>
              <w:left w:val="single" w:color="000000" w:sz="4" w:space="0"/>
              <w:bottom w:val="single" w:color="000000" w:sz="4" w:space="0"/>
              <w:right w:val="single" w:color="000000" w:sz="4" w:space="0"/>
            </w:tcBorders>
            <w:vAlign w:val="top"/>
          </w:tcPr>
          <w:p w14:paraId="76DAF829">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r>
      <w:tr w14:paraId="3D769A13">
        <w:tblPrEx>
          <w:tblCellMar>
            <w:top w:w="0" w:type="dxa"/>
            <w:left w:w="0" w:type="dxa"/>
            <w:bottom w:w="0" w:type="dxa"/>
            <w:right w:w="0" w:type="dxa"/>
          </w:tblCellMar>
        </w:tblPrEx>
        <w:trPr>
          <w:trHeight w:val="449" w:hRule="exact"/>
        </w:trPr>
        <w:tc>
          <w:tcPr>
            <w:tcW w:w="937" w:type="dxa"/>
            <w:tcBorders>
              <w:top w:val="single" w:color="000000" w:sz="4" w:space="0"/>
              <w:left w:val="single" w:color="000000" w:sz="4" w:space="0"/>
              <w:bottom w:val="single" w:color="000000" w:sz="4" w:space="0"/>
              <w:right w:val="single" w:color="000000" w:sz="4" w:space="0"/>
            </w:tcBorders>
            <w:vAlign w:val="top"/>
          </w:tcPr>
          <w:p w14:paraId="5A836428">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260" w:type="dxa"/>
            <w:tcBorders>
              <w:top w:val="single" w:color="000000" w:sz="4" w:space="0"/>
              <w:left w:val="single" w:color="000000" w:sz="4" w:space="0"/>
              <w:bottom w:val="single" w:color="000000" w:sz="4" w:space="0"/>
              <w:right w:val="single" w:color="000000" w:sz="4" w:space="0"/>
            </w:tcBorders>
            <w:vAlign w:val="top"/>
          </w:tcPr>
          <w:p w14:paraId="7A985923">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888" w:type="dxa"/>
            <w:tcBorders>
              <w:top w:val="single" w:color="000000" w:sz="4" w:space="0"/>
              <w:left w:val="single" w:color="000000" w:sz="4" w:space="0"/>
              <w:bottom w:val="single" w:color="000000" w:sz="4" w:space="0"/>
              <w:right w:val="single" w:color="000000" w:sz="4" w:space="0"/>
            </w:tcBorders>
            <w:vAlign w:val="top"/>
          </w:tcPr>
          <w:p w14:paraId="4DD8C704">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960" w:type="dxa"/>
            <w:tcBorders>
              <w:top w:val="single" w:color="000000" w:sz="4" w:space="0"/>
              <w:left w:val="single" w:color="000000" w:sz="4" w:space="0"/>
              <w:bottom w:val="single" w:color="000000" w:sz="4" w:space="0"/>
              <w:right w:val="single" w:color="000000" w:sz="4" w:space="0"/>
            </w:tcBorders>
            <w:vAlign w:val="top"/>
          </w:tcPr>
          <w:p w14:paraId="7337CA49">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828" w:type="dxa"/>
            <w:tcBorders>
              <w:top w:val="single" w:color="000000" w:sz="4" w:space="0"/>
              <w:left w:val="single" w:color="000000" w:sz="4" w:space="0"/>
              <w:bottom w:val="single" w:color="000000" w:sz="4" w:space="0"/>
              <w:right w:val="single" w:color="000000" w:sz="4" w:space="0"/>
            </w:tcBorders>
            <w:vAlign w:val="top"/>
          </w:tcPr>
          <w:p w14:paraId="6FE92BDE">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308" w:type="dxa"/>
            <w:tcBorders>
              <w:top w:val="single" w:color="000000" w:sz="4" w:space="0"/>
              <w:left w:val="single" w:color="000000" w:sz="4" w:space="0"/>
              <w:bottom w:val="single" w:color="000000" w:sz="4" w:space="0"/>
              <w:right w:val="single" w:color="000000" w:sz="4" w:space="0"/>
            </w:tcBorders>
            <w:vAlign w:val="top"/>
          </w:tcPr>
          <w:p w14:paraId="623E7187">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936" w:type="dxa"/>
            <w:tcBorders>
              <w:top w:val="single" w:color="000000" w:sz="4" w:space="0"/>
              <w:left w:val="single" w:color="000000" w:sz="4" w:space="0"/>
              <w:bottom w:val="single" w:color="000000" w:sz="4" w:space="0"/>
              <w:right w:val="single" w:color="000000" w:sz="4" w:space="0"/>
            </w:tcBorders>
            <w:vAlign w:val="top"/>
          </w:tcPr>
          <w:p w14:paraId="1856A997">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020" w:type="dxa"/>
            <w:tcBorders>
              <w:top w:val="single" w:color="000000" w:sz="4" w:space="0"/>
              <w:left w:val="single" w:color="000000" w:sz="4" w:space="0"/>
              <w:bottom w:val="single" w:color="000000" w:sz="4" w:space="0"/>
              <w:right w:val="single" w:color="000000" w:sz="4" w:space="0"/>
            </w:tcBorders>
            <w:vAlign w:val="top"/>
          </w:tcPr>
          <w:p w14:paraId="123202C2">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512" w:type="dxa"/>
            <w:tcBorders>
              <w:top w:val="single" w:color="000000" w:sz="4" w:space="0"/>
              <w:left w:val="single" w:color="000000" w:sz="4" w:space="0"/>
              <w:bottom w:val="single" w:color="000000" w:sz="4" w:space="0"/>
              <w:right w:val="single" w:color="000000" w:sz="4" w:space="0"/>
            </w:tcBorders>
            <w:vAlign w:val="top"/>
          </w:tcPr>
          <w:p w14:paraId="0FE4751A">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r>
      <w:tr w14:paraId="701DD322">
        <w:tblPrEx>
          <w:tblCellMar>
            <w:top w:w="0" w:type="dxa"/>
            <w:left w:w="0" w:type="dxa"/>
            <w:bottom w:w="0" w:type="dxa"/>
            <w:right w:w="0" w:type="dxa"/>
          </w:tblCellMar>
        </w:tblPrEx>
        <w:trPr>
          <w:trHeight w:val="451" w:hRule="exact"/>
        </w:trPr>
        <w:tc>
          <w:tcPr>
            <w:tcW w:w="937" w:type="dxa"/>
            <w:tcBorders>
              <w:top w:val="single" w:color="000000" w:sz="4" w:space="0"/>
              <w:left w:val="single" w:color="000000" w:sz="4" w:space="0"/>
              <w:bottom w:val="single" w:color="000000" w:sz="4" w:space="0"/>
              <w:right w:val="single" w:color="000000" w:sz="4" w:space="0"/>
            </w:tcBorders>
            <w:vAlign w:val="top"/>
          </w:tcPr>
          <w:p w14:paraId="5D0B8A1A">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260" w:type="dxa"/>
            <w:tcBorders>
              <w:top w:val="single" w:color="000000" w:sz="4" w:space="0"/>
              <w:left w:val="single" w:color="000000" w:sz="4" w:space="0"/>
              <w:bottom w:val="single" w:color="000000" w:sz="4" w:space="0"/>
              <w:right w:val="single" w:color="000000" w:sz="4" w:space="0"/>
            </w:tcBorders>
            <w:vAlign w:val="top"/>
          </w:tcPr>
          <w:p w14:paraId="0C84CB40">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888" w:type="dxa"/>
            <w:tcBorders>
              <w:top w:val="single" w:color="000000" w:sz="4" w:space="0"/>
              <w:left w:val="single" w:color="000000" w:sz="4" w:space="0"/>
              <w:bottom w:val="single" w:color="000000" w:sz="4" w:space="0"/>
              <w:right w:val="single" w:color="000000" w:sz="4" w:space="0"/>
            </w:tcBorders>
            <w:vAlign w:val="top"/>
          </w:tcPr>
          <w:p w14:paraId="544FEC71">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960" w:type="dxa"/>
            <w:tcBorders>
              <w:top w:val="single" w:color="000000" w:sz="4" w:space="0"/>
              <w:left w:val="single" w:color="000000" w:sz="4" w:space="0"/>
              <w:bottom w:val="single" w:color="000000" w:sz="4" w:space="0"/>
              <w:right w:val="single" w:color="000000" w:sz="4" w:space="0"/>
            </w:tcBorders>
            <w:vAlign w:val="top"/>
          </w:tcPr>
          <w:p w14:paraId="34F2322E">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828" w:type="dxa"/>
            <w:tcBorders>
              <w:top w:val="single" w:color="000000" w:sz="4" w:space="0"/>
              <w:left w:val="single" w:color="000000" w:sz="4" w:space="0"/>
              <w:bottom w:val="single" w:color="000000" w:sz="4" w:space="0"/>
              <w:right w:val="single" w:color="000000" w:sz="4" w:space="0"/>
            </w:tcBorders>
            <w:vAlign w:val="top"/>
          </w:tcPr>
          <w:p w14:paraId="0176E0CC">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308" w:type="dxa"/>
            <w:tcBorders>
              <w:top w:val="single" w:color="000000" w:sz="4" w:space="0"/>
              <w:left w:val="single" w:color="000000" w:sz="4" w:space="0"/>
              <w:bottom w:val="single" w:color="000000" w:sz="4" w:space="0"/>
              <w:right w:val="single" w:color="000000" w:sz="4" w:space="0"/>
            </w:tcBorders>
            <w:vAlign w:val="top"/>
          </w:tcPr>
          <w:p w14:paraId="2AB024A6">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936" w:type="dxa"/>
            <w:tcBorders>
              <w:top w:val="single" w:color="000000" w:sz="4" w:space="0"/>
              <w:left w:val="single" w:color="000000" w:sz="4" w:space="0"/>
              <w:bottom w:val="single" w:color="000000" w:sz="4" w:space="0"/>
              <w:right w:val="single" w:color="000000" w:sz="4" w:space="0"/>
            </w:tcBorders>
            <w:vAlign w:val="top"/>
          </w:tcPr>
          <w:p w14:paraId="38988532">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020" w:type="dxa"/>
            <w:tcBorders>
              <w:top w:val="single" w:color="000000" w:sz="4" w:space="0"/>
              <w:left w:val="single" w:color="000000" w:sz="4" w:space="0"/>
              <w:bottom w:val="single" w:color="000000" w:sz="4" w:space="0"/>
              <w:right w:val="single" w:color="000000" w:sz="4" w:space="0"/>
            </w:tcBorders>
            <w:vAlign w:val="top"/>
          </w:tcPr>
          <w:p w14:paraId="45F6FB59">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c>
          <w:tcPr>
            <w:tcW w:w="1512" w:type="dxa"/>
            <w:tcBorders>
              <w:top w:val="single" w:color="000000" w:sz="4" w:space="0"/>
              <w:left w:val="single" w:color="000000" w:sz="4" w:space="0"/>
              <w:bottom w:val="single" w:color="000000" w:sz="4" w:space="0"/>
              <w:right w:val="single" w:color="000000" w:sz="4" w:space="0"/>
            </w:tcBorders>
            <w:vAlign w:val="top"/>
          </w:tcPr>
          <w:p w14:paraId="0063E3C9">
            <w:pPr>
              <w:wordWrap/>
              <w:topLinePunct w:val="0"/>
              <w:autoSpaceDE w:val="0"/>
              <w:autoSpaceDN w:val="0"/>
              <w:bidi w:val="0"/>
              <w:spacing w:line="360" w:lineRule="auto"/>
              <w:jc w:val="left"/>
              <w:rPr>
                <w:rFonts w:hint="eastAsia" w:ascii="仿宋" w:hAnsi="仿宋" w:eastAsia="仿宋" w:cs="仿宋"/>
                <w:color w:val="auto"/>
                <w:kern w:val="0"/>
                <w:sz w:val="21"/>
                <w:szCs w:val="21"/>
                <w:highlight w:val="none"/>
              </w:rPr>
            </w:pPr>
          </w:p>
        </w:tc>
      </w:tr>
    </w:tbl>
    <w:p w14:paraId="3F874F3F">
      <w:pPr>
        <w:wordWrap/>
        <w:topLinePunct w:val="0"/>
        <w:autoSpaceDE w:val="0"/>
        <w:autoSpaceDN w:val="0"/>
        <w:bidi w:val="0"/>
        <w:snapToGrid w:val="0"/>
        <w:spacing w:line="360" w:lineRule="auto"/>
        <w:jc w:val="left"/>
        <w:rPr>
          <w:rFonts w:hint="eastAsia" w:ascii="仿宋" w:hAnsi="仿宋" w:eastAsia="仿宋" w:cs="仿宋"/>
          <w:color w:val="auto"/>
          <w:kern w:val="0"/>
          <w:sz w:val="24"/>
          <w:highlight w:val="none"/>
        </w:rPr>
      </w:pPr>
    </w:p>
    <w:p w14:paraId="3EFB9B8F">
      <w:pPr>
        <w:wordWrap/>
        <w:topLinePunct w:val="0"/>
        <w:autoSpaceDE w:val="0"/>
        <w:autoSpaceDN w:val="0"/>
        <w:bidi w:val="0"/>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供</w:t>
      </w:r>
      <w:r>
        <w:rPr>
          <w:rFonts w:hint="eastAsia" w:ascii="仿宋" w:hAnsi="仿宋" w:eastAsia="仿宋" w:cs="仿宋"/>
          <w:color w:val="auto"/>
          <w:kern w:val="0"/>
          <w:sz w:val="24"/>
          <w:highlight w:val="none"/>
          <w:lang w:val="en-US" w:eastAsia="zh-CN"/>
        </w:rPr>
        <w:t xml:space="preserve"> </w:t>
      </w:r>
      <w:r>
        <w:rPr>
          <w:rFonts w:hint="eastAsia" w:ascii="仿宋" w:hAnsi="仿宋" w:eastAsia="仿宋" w:cs="仿宋"/>
          <w:color w:val="auto"/>
          <w:kern w:val="0"/>
          <w:sz w:val="24"/>
          <w:highlight w:val="none"/>
          <w:lang w:eastAsia="zh-CN"/>
        </w:rPr>
        <w:t>应</w:t>
      </w:r>
      <w:r>
        <w:rPr>
          <w:rFonts w:hint="eastAsia" w:ascii="仿宋" w:hAnsi="仿宋" w:eastAsia="仿宋" w:cs="仿宋"/>
          <w:color w:val="auto"/>
          <w:kern w:val="0"/>
          <w:sz w:val="24"/>
          <w:highlight w:val="none"/>
          <w:lang w:val="en-US" w:eastAsia="zh-CN"/>
        </w:rPr>
        <w:t xml:space="preserve"> </w:t>
      </w:r>
      <w:r>
        <w:rPr>
          <w:rFonts w:hint="eastAsia" w:ascii="仿宋" w:hAnsi="仿宋" w:eastAsia="仿宋" w:cs="仿宋"/>
          <w:color w:val="auto"/>
          <w:kern w:val="0"/>
          <w:sz w:val="24"/>
          <w:highlight w:val="none"/>
          <w:lang w:eastAsia="zh-CN"/>
        </w:rPr>
        <w:t>商</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spacing w:val="14"/>
          <w:kern w:val="0"/>
          <w:sz w:val="24"/>
          <w:highlight w:val="none"/>
          <w:u w:val="single"/>
        </w:rPr>
        <w:t xml:space="preserve"> （盖章）        </w:t>
      </w:r>
    </w:p>
    <w:p w14:paraId="6271E9BD">
      <w:pPr>
        <w:wordWrap/>
        <w:topLinePunct w:val="0"/>
        <w:autoSpaceDE w:val="0"/>
        <w:autoSpaceDN w:val="0"/>
        <w:bidi w:val="0"/>
        <w:snapToGrid w:val="0"/>
        <w:spacing w:line="360" w:lineRule="auto"/>
        <w:jc w:val="left"/>
        <w:rPr>
          <w:rFonts w:hint="eastAsia" w:ascii="仿宋" w:hAnsi="仿宋" w:eastAsia="仿宋" w:cs="仿宋"/>
          <w:color w:val="auto"/>
          <w:spacing w:val="11"/>
          <w:kern w:val="0"/>
          <w:sz w:val="24"/>
          <w:highlight w:val="none"/>
        </w:rPr>
      </w:pPr>
      <w:r>
        <w:rPr>
          <w:rFonts w:hint="eastAsia" w:ascii="仿宋" w:hAnsi="仿宋" w:eastAsia="仿宋" w:cs="仿宋"/>
          <w:color w:val="auto"/>
          <w:spacing w:val="11"/>
          <w:kern w:val="0"/>
          <w:sz w:val="24"/>
          <w:highlight w:val="none"/>
        </w:rPr>
        <w:t>法定代表人或授权代表：</w:t>
      </w:r>
      <w:r>
        <w:rPr>
          <w:rFonts w:hint="eastAsia" w:ascii="仿宋" w:hAnsi="仿宋" w:eastAsia="仿宋" w:cs="仿宋"/>
          <w:color w:val="auto"/>
          <w:spacing w:val="11"/>
          <w:kern w:val="0"/>
          <w:sz w:val="24"/>
          <w:highlight w:val="none"/>
          <w:u w:val="single"/>
        </w:rPr>
        <w:t xml:space="preserve">         （签字或盖章）         </w:t>
      </w:r>
    </w:p>
    <w:p w14:paraId="45F1AE41">
      <w:pPr>
        <w:wordWrap/>
        <w:topLinePunct w:val="0"/>
        <w:autoSpaceDE w:val="0"/>
        <w:autoSpaceDN w:val="0"/>
        <w:bidi w:val="0"/>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日期：</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年</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月</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日</w:t>
      </w:r>
    </w:p>
    <w:p w14:paraId="5A077172">
      <w:pPr>
        <w:shd w:val="clear"/>
        <w:wordWrap/>
        <w:topLinePunct w:val="0"/>
        <w:bidi w:val="0"/>
        <w:snapToGrid w:val="0"/>
        <w:spacing w:line="360" w:lineRule="auto"/>
        <w:jc w:val="left"/>
        <w:rPr>
          <w:rFonts w:hint="eastAsia" w:ascii="仿宋" w:hAnsi="仿宋" w:eastAsia="仿宋" w:cs="仿宋"/>
          <w:b/>
          <w:color w:val="auto"/>
          <w:sz w:val="24"/>
          <w:highlight w:val="none"/>
        </w:rPr>
      </w:pPr>
    </w:p>
    <w:p w14:paraId="51142746">
      <w:pPr>
        <w:shd w:val="clear"/>
        <w:wordWrap/>
        <w:topLinePunct w:val="0"/>
        <w:bidi w:val="0"/>
        <w:spacing w:line="360" w:lineRule="auto"/>
        <w:jc w:val="center"/>
        <w:rPr>
          <w:rFonts w:hint="eastAsia" w:ascii="仿宋" w:hAnsi="仿宋" w:eastAsia="仿宋" w:cs="仿宋"/>
          <w:b/>
          <w:color w:val="auto"/>
          <w:kern w:val="0"/>
          <w:sz w:val="32"/>
          <w:szCs w:val="32"/>
          <w:highlight w:val="none"/>
        </w:rPr>
      </w:pPr>
    </w:p>
    <w:p w14:paraId="21C405B3">
      <w:pPr>
        <w:shd w:val="clear"/>
        <w:wordWrap/>
        <w:topLinePunct w:val="0"/>
        <w:bidi w:val="0"/>
        <w:spacing w:line="360" w:lineRule="auto"/>
        <w:jc w:val="both"/>
        <w:rPr>
          <w:rFonts w:hint="eastAsia" w:ascii="仿宋" w:hAnsi="仿宋" w:eastAsia="仿宋" w:cs="仿宋"/>
          <w:b/>
          <w:color w:val="auto"/>
          <w:kern w:val="0"/>
          <w:sz w:val="32"/>
          <w:szCs w:val="32"/>
          <w:highlight w:val="none"/>
        </w:rPr>
      </w:pPr>
    </w:p>
    <w:p w14:paraId="30D89F82">
      <w:pPr>
        <w:shd w:val="clear"/>
        <w:wordWrap/>
        <w:topLinePunct w:val="0"/>
        <w:bidi w:val="0"/>
        <w:snapToGrid w:val="0"/>
        <w:spacing w:line="360" w:lineRule="auto"/>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六、商务技术偏离表</w:t>
      </w:r>
    </w:p>
    <w:tbl>
      <w:tblPr>
        <w:tblStyle w:val="19"/>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2F4AEC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10BF225">
            <w:pPr>
              <w:shd w:val="clear"/>
              <w:wordWrap/>
              <w:topLinePunct w:val="0"/>
              <w:bidi w:val="0"/>
              <w:spacing w:line="360" w:lineRule="auto"/>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3683" w:type="dxa"/>
          </w:tcPr>
          <w:p w14:paraId="6CA2704C">
            <w:pPr>
              <w:shd w:val="clear"/>
              <w:wordWrap/>
              <w:topLinePunct w:val="0"/>
              <w:bidi w:val="0"/>
              <w:spacing w:line="360" w:lineRule="auto"/>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采购文件章节及具体内容</w:t>
            </w:r>
          </w:p>
        </w:tc>
        <w:tc>
          <w:tcPr>
            <w:tcW w:w="3546" w:type="dxa"/>
          </w:tcPr>
          <w:p w14:paraId="3C1E2B98">
            <w:pPr>
              <w:shd w:val="clear"/>
              <w:wordWrap/>
              <w:topLinePunct w:val="0"/>
              <w:bidi w:val="0"/>
              <w:spacing w:line="360" w:lineRule="auto"/>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响应文件章节及具体内容</w:t>
            </w:r>
          </w:p>
        </w:tc>
        <w:tc>
          <w:tcPr>
            <w:tcW w:w="1276" w:type="dxa"/>
          </w:tcPr>
          <w:p w14:paraId="7F331194">
            <w:pPr>
              <w:shd w:val="clear"/>
              <w:wordWrap/>
              <w:topLinePunct w:val="0"/>
              <w:bidi w:val="0"/>
              <w:spacing w:line="360" w:lineRule="auto"/>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偏离说明</w:t>
            </w:r>
          </w:p>
        </w:tc>
      </w:tr>
      <w:tr w14:paraId="7E9091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CBF05FF">
            <w:pPr>
              <w:shd w:val="clear"/>
              <w:wordWrap/>
              <w:topLinePunct w:val="0"/>
              <w:bidi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3683" w:type="dxa"/>
          </w:tcPr>
          <w:p w14:paraId="78633E3B">
            <w:pPr>
              <w:shd w:val="clear"/>
              <w:wordWrap/>
              <w:topLinePunct w:val="0"/>
              <w:bidi w:val="0"/>
              <w:spacing w:line="360" w:lineRule="auto"/>
              <w:jc w:val="center"/>
              <w:rPr>
                <w:rFonts w:hint="eastAsia" w:ascii="仿宋" w:hAnsi="仿宋" w:eastAsia="仿宋" w:cs="仿宋"/>
                <w:b/>
                <w:color w:val="auto"/>
                <w:kern w:val="0"/>
                <w:sz w:val="32"/>
                <w:szCs w:val="32"/>
                <w:highlight w:val="none"/>
              </w:rPr>
            </w:pPr>
          </w:p>
        </w:tc>
        <w:tc>
          <w:tcPr>
            <w:tcW w:w="3546" w:type="dxa"/>
          </w:tcPr>
          <w:p w14:paraId="4CBBD1FB">
            <w:pPr>
              <w:shd w:val="clear"/>
              <w:wordWrap/>
              <w:topLinePunct w:val="0"/>
              <w:bidi w:val="0"/>
              <w:spacing w:line="360" w:lineRule="auto"/>
              <w:jc w:val="center"/>
              <w:rPr>
                <w:rFonts w:hint="eastAsia" w:ascii="仿宋" w:hAnsi="仿宋" w:eastAsia="仿宋" w:cs="仿宋"/>
                <w:b/>
                <w:color w:val="auto"/>
                <w:kern w:val="0"/>
                <w:sz w:val="32"/>
                <w:szCs w:val="32"/>
                <w:highlight w:val="none"/>
              </w:rPr>
            </w:pPr>
          </w:p>
        </w:tc>
        <w:tc>
          <w:tcPr>
            <w:tcW w:w="1276" w:type="dxa"/>
          </w:tcPr>
          <w:p w14:paraId="5E034B15">
            <w:pPr>
              <w:shd w:val="clear"/>
              <w:wordWrap/>
              <w:topLinePunct w:val="0"/>
              <w:bidi w:val="0"/>
              <w:spacing w:line="360" w:lineRule="auto"/>
              <w:jc w:val="center"/>
              <w:rPr>
                <w:rFonts w:hint="eastAsia" w:ascii="仿宋" w:hAnsi="仿宋" w:eastAsia="仿宋" w:cs="仿宋"/>
                <w:b/>
                <w:color w:val="auto"/>
                <w:kern w:val="0"/>
                <w:sz w:val="32"/>
                <w:szCs w:val="32"/>
                <w:highlight w:val="none"/>
              </w:rPr>
            </w:pPr>
          </w:p>
        </w:tc>
      </w:tr>
      <w:tr w14:paraId="5DB34A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DA5407B">
            <w:pPr>
              <w:shd w:val="clear"/>
              <w:wordWrap/>
              <w:topLinePunct w:val="0"/>
              <w:bidi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3683" w:type="dxa"/>
          </w:tcPr>
          <w:p w14:paraId="02BDC191">
            <w:pPr>
              <w:shd w:val="clear"/>
              <w:wordWrap/>
              <w:topLinePunct w:val="0"/>
              <w:bidi w:val="0"/>
              <w:spacing w:line="360" w:lineRule="auto"/>
              <w:jc w:val="center"/>
              <w:rPr>
                <w:rFonts w:hint="eastAsia" w:ascii="仿宋" w:hAnsi="仿宋" w:eastAsia="仿宋" w:cs="仿宋"/>
                <w:b/>
                <w:color w:val="auto"/>
                <w:kern w:val="0"/>
                <w:sz w:val="32"/>
                <w:szCs w:val="32"/>
                <w:highlight w:val="none"/>
              </w:rPr>
            </w:pPr>
          </w:p>
        </w:tc>
        <w:tc>
          <w:tcPr>
            <w:tcW w:w="3546" w:type="dxa"/>
          </w:tcPr>
          <w:p w14:paraId="369BE583">
            <w:pPr>
              <w:shd w:val="clear"/>
              <w:wordWrap/>
              <w:topLinePunct w:val="0"/>
              <w:bidi w:val="0"/>
              <w:spacing w:line="360" w:lineRule="auto"/>
              <w:jc w:val="center"/>
              <w:rPr>
                <w:rFonts w:hint="eastAsia" w:ascii="仿宋" w:hAnsi="仿宋" w:eastAsia="仿宋" w:cs="仿宋"/>
                <w:b/>
                <w:color w:val="auto"/>
                <w:kern w:val="0"/>
                <w:sz w:val="32"/>
                <w:szCs w:val="32"/>
                <w:highlight w:val="none"/>
              </w:rPr>
            </w:pPr>
          </w:p>
        </w:tc>
        <w:tc>
          <w:tcPr>
            <w:tcW w:w="1276" w:type="dxa"/>
          </w:tcPr>
          <w:p w14:paraId="13E4DD38">
            <w:pPr>
              <w:shd w:val="clear"/>
              <w:wordWrap/>
              <w:topLinePunct w:val="0"/>
              <w:bidi w:val="0"/>
              <w:spacing w:line="360" w:lineRule="auto"/>
              <w:jc w:val="center"/>
              <w:rPr>
                <w:rFonts w:hint="eastAsia" w:ascii="仿宋" w:hAnsi="仿宋" w:eastAsia="仿宋" w:cs="仿宋"/>
                <w:b/>
                <w:color w:val="auto"/>
                <w:kern w:val="0"/>
                <w:sz w:val="32"/>
                <w:szCs w:val="32"/>
                <w:highlight w:val="none"/>
              </w:rPr>
            </w:pPr>
          </w:p>
        </w:tc>
      </w:tr>
      <w:tr w14:paraId="416D9F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A1A2E7A">
            <w:pPr>
              <w:shd w:val="clear"/>
              <w:wordWrap/>
              <w:topLinePunct w:val="0"/>
              <w:bidi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tc>
        <w:tc>
          <w:tcPr>
            <w:tcW w:w="3683" w:type="dxa"/>
          </w:tcPr>
          <w:p w14:paraId="278BDAD5">
            <w:pPr>
              <w:shd w:val="clear"/>
              <w:wordWrap/>
              <w:topLinePunct w:val="0"/>
              <w:bidi w:val="0"/>
              <w:spacing w:line="360" w:lineRule="auto"/>
              <w:jc w:val="center"/>
              <w:rPr>
                <w:rFonts w:hint="eastAsia" w:ascii="仿宋" w:hAnsi="仿宋" w:eastAsia="仿宋" w:cs="仿宋"/>
                <w:b/>
                <w:color w:val="auto"/>
                <w:kern w:val="0"/>
                <w:sz w:val="32"/>
                <w:szCs w:val="32"/>
                <w:highlight w:val="none"/>
              </w:rPr>
            </w:pPr>
          </w:p>
        </w:tc>
        <w:tc>
          <w:tcPr>
            <w:tcW w:w="3546" w:type="dxa"/>
          </w:tcPr>
          <w:p w14:paraId="4C5A14F5">
            <w:pPr>
              <w:shd w:val="clear"/>
              <w:wordWrap/>
              <w:topLinePunct w:val="0"/>
              <w:bidi w:val="0"/>
              <w:spacing w:line="360" w:lineRule="auto"/>
              <w:jc w:val="center"/>
              <w:rPr>
                <w:rFonts w:hint="eastAsia" w:ascii="仿宋" w:hAnsi="仿宋" w:eastAsia="仿宋" w:cs="仿宋"/>
                <w:b/>
                <w:color w:val="auto"/>
                <w:kern w:val="0"/>
                <w:sz w:val="32"/>
                <w:szCs w:val="32"/>
                <w:highlight w:val="none"/>
              </w:rPr>
            </w:pPr>
          </w:p>
        </w:tc>
        <w:tc>
          <w:tcPr>
            <w:tcW w:w="1276" w:type="dxa"/>
          </w:tcPr>
          <w:p w14:paraId="659491D0">
            <w:pPr>
              <w:shd w:val="clear"/>
              <w:wordWrap/>
              <w:topLinePunct w:val="0"/>
              <w:bidi w:val="0"/>
              <w:spacing w:line="360" w:lineRule="auto"/>
              <w:jc w:val="center"/>
              <w:rPr>
                <w:rFonts w:hint="eastAsia" w:ascii="仿宋" w:hAnsi="仿宋" w:eastAsia="仿宋" w:cs="仿宋"/>
                <w:b/>
                <w:color w:val="auto"/>
                <w:kern w:val="0"/>
                <w:sz w:val="32"/>
                <w:szCs w:val="32"/>
                <w:highlight w:val="none"/>
              </w:rPr>
            </w:pPr>
          </w:p>
        </w:tc>
      </w:tr>
    </w:tbl>
    <w:p w14:paraId="7101D53D">
      <w:pPr>
        <w:shd w:val="clear"/>
        <w:wordWrap/>
        <w:topLinePunct w:val="0"/>
        <w:bidi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供应商保证：除商务技术偏离表列出的偏离外，供应商响应采购文件的全部要求</w:t>
      </w:r>
    </w:p>
    <w:p w14:paraId="2D1515EF">
      <w:pPr>
        <w:shd w:val="clear"/>
        <w:wordWrap/>
        <w:topLinePunct w:val="0"/>
        <w:bidi w:val="0"/>
        <w:spacing w:line="360" w:lineRule="auto"/>
        <w:jc w:val="center"/>
        <w:rPr>
          <w:rFonts w:hint="eastAsia" w:ascii="仿宋" w:hAnsi="仿宋" w:eastAsia="仿宋" w:cs="仿宋"/>
          <w:b/>
          <w:color w:val="auto"/>
          <w:kern w:val="0"/>
          <w:sz w:val="32"/>
          <w:szCs w:val="32"/>
          <w:highlight w:val="none"/>
        </w:rPr>
      </w:pPr>
    </w:p>
    <w:p w14:paraId="15416882">
      <w:pPr>
        <w:shd w:val="clear"/>
        <w:wordWrap/>
        <w:topLinePunct w:val="0"/>
        <w:bidi w:val="0"/>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5BB7AD6C">
      <w:pPr>
        <w:shd w:val="clear"/>
        <w:wordWrap/>
        <w:topLinePunct w:val="0"/>
        <w:bidi w:val="0"/>
        <w:spacing w:line="360" w:lineRule="auto"/>
        <w:ind w:firstLine="1911" w:firstLineChars="595"/>
        <w:rPr>
          <w:rFonts w:hint="eastAsia" w:ascii="仿宋" w:hAnsi="仿宋" w:eastAsia="仿宋" w:cs="仿宋"/>
          <w:b/>
          <w:bCs/>
          <w:color w:val="auto"/>
          <w:sz w:val="32"/>
          <w:szCs w:val="32"/>
          <w:highlight w:val="none"/>
        </w:rPr>
        <w:sectPr>
          <w:footerReference r:id="rId13" w:type="first"/>
          <w:footerReference r:id="rId12" w:type="default"/>
          <w:pgSz w:w="11906" w:h="16838"/>
          <w:pgMar w:top="1440" w:right="1080" w:bottom="1440" w:left="1080" w:header="851" w:footer="992" w:gutter="0"/>
          <w:pgNumType w:fmt="decimal"/>
          <w:cols w:space="720" w:num="1"/>
          <w:titlePg/>
          <w:docGrid w:linePitch="312" w:charSpace="0"/>
        </w:sectPr>
      </w:pPr>
    </w:p>
    <w:p w14:paraId="5FF769D8">
      <w:pPr>
        <w:shd w:val="clear"/>
        <w:wordWrap/>
        <w:topLinePunct w:val="0"/>
        <w:bidi w:val="0"/>
        <w:snapToGrid w:val="0"/>
        <w:spacing w:line="360" w:lineRule="auto"/>
        <w:jc w:val="center"/>
        <w:rPr>
          <w:rFonts w:hint="eastAsia" w:ascii="仿宋" w:hAnsi="仿宋" w:eastAsia="仿宋" w:cs="仿宋"/>
          <w:b/>
          <w:color w:val="auto"/>
          <w:kern w:val="0"/>
          <w:sz w:val="32"/>
          <w:szCs w:val="32"/>
          <w:highlight w:val="none"/>
        </w:rPr>
      </w:pPr>
      <w:r>
        <w:rPr>
          <w:rFonts w:hint="eastAsia" w:ascii="仿宋" w:hAnsi="仿宋" w:eastAsia="仿宋" w:cs="仿宋"/>
          <w:b/>
          <w:bCs/>
          <w:color w:val="auto"/>
          <w:sz w:val="32"/>
          <w:szCs w:val="32"/>
          <w:highlight w:val="none"/>
        </w:rPr>
        <w:t>七</w:t>
      </w:r>
      <w:r>
        <w:rPr>
          <w:rFonts w:hint="eastAsia" w:ascii="仿宋" w:hAnsi="仿宋" w:eastAsia="仿宋" w:cs="仿宋"/>
          <w:b/>
          <w:color w:val="auto"/>
          <w:kern w:val="0"/>
          <w:sz w:val="32"/>
          <w:szCs w:val="32"/>
          <w:highlight w:val="none"/>
        </w:rPr>
        <w:t>、</w:t>
      </w:r>
      <w:r>
        <w:rPr>
          <w:rFonts w:hint="eastAsia" w:ascii="仿宋" w:hAnsi="仿宋" w:eastAsia="仿宋" w:cs="仿宋"/>
          <w:b/>
          <w:color w:val="auto"/>
          <w:kern w:val="0"/>
          <w:sz w:val="32"/>
          <w:szCs w:val="32"/>
          <w:highlight w:val="none"/>
          <w:lang w:val="zh-CN"/>
        </w:rPr>
        <w:t>政府采购供应商廉洁自律承诺书</w:t>
      </w:r>
    </w:p>
    <w:p w14:paraId="0815AFED">
      <w:pPr>
        <w:shd w:val="clear"/>
        <w:wordWrap/>
        <w:topLinePunct w:val="0"/>
        <w:bidi w:val="0"/>
        <w:snapToGrid w:val="0"/>
        <w:spacing w:line="360" w:lineRule="auto"/>
        <w:rPr>
          <w:rFonts w:hint="eastAsia" w:ascii="仿宋" w:hAnsi="仿宋" w:eastAsia="仿宋" w:cs="仿宋"/>
          <w:color w:val="auto"/>
          <w:sz w:val="24"/>
          <w:highlight w:val="none"/>
        </w:rPr>
      </w:pPr>
    </w:p>
    <w:p w14:paraId="60A0DBB9">
      <w:pPr>
        <w:shd w:val="clear"/>
        <w:wordWrap/>
        <w:topLinePunct w:val="0"/>
        <w:bidi w:val="0"/>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lang w:eastAsia="zh-CN"/>
        </w:rPr>
        <w:t>浙江传媒学院</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浙江同欣工程管理有限公司</w:t>
      </w:r>
      <w:r>
        <w:rPr>
          <w:rFonts w:hint="eastAsia" w:ascii="仿宋" w:hAnsi="仿宋" w:eastAsia="仿宋" w:cs="仿宋"/>
          <w:color w:val="auto"/>
          <w:kern w:val="0"/>
          <w:sz w:val="24"/>
          <w:highlight w:val="none"/>
          <w:lang w:val="zh-CN"/>
        </w:rPr>
        <w:t>：</w:t>
      </w:r>
    </w:p>
    <w:p w14:paraId="49D05CFE">
      <w:pPr>
        <w:shd w:val="clear"/>
        <w:wordWrap/>
        <w:topLinePunct w:val="0"/>
        <w:autoSpaceDE w:val="0"/>
        <w:autoSpaceDN w:val="0"/>
        <w:bidi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我单位响应你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项目招标要求参加投标。在这次投标过程中和中标后，我们将严格遵守国家法律法规要求，并郑重承诺：</w:t>
      </w:r>
    </w:p>
    <w:p w14:paraId="48F18352">
      <w:pPr>
        <w:shd w:val="clear"/>
        <w:wordWrap/>
        <w:topLinePunct w:val="0"/>
        <w:autoSpaceDE w:val="0"/>
        <w:autoSpaceDN w:val="0"/>
        <w:bidi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一、不向项目有关人员及部门赠送礼金礼物、有价证券、回扣以及中介费、介绍费、咨询费等好处费； </w:t>
      </w:r>
    </w:p>
    <w:p w14:paraId="36E5361E">
      <w:pPr>
        <w:shd w:val="clear"/>
        <w:wordWrap/>
        <w:topLinePunct w:val="0"/>
        <w:autoSpaceDE w:val="0"/>
        <w:autoSpaceDN w:val="0"/>
        <w:bidi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二、不为项目有关人员及部门报销应由你方单位或个人支付的费用； </w:t>
      </w:r>
    </w:p>
    <w:p w14:paraId="29914BDC">
      <w:pPr>
        <w:shd w:val="clear"/>
        <w:wordWrap/>
        <w:topLinePunct w:val="0"/>
        <w:autoSpaceDE w:val="0"/>
        <w:autoSpaceDN w:val="0"/>
        <w:bidi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三、不向项目有关人员及部门提供有可能影响公正的宴请和健身娱乐等活动； </w:t>
      </w:r>
    </w:p>
    <w:p w14:paraId="0096DB43">
      <w:pPr>
        <w:shd w:val="clear"/>
        <w:wordWrap/>
        <w:topLinePunct w:val="0"/>
        <w:autoSpaceDE w:val="0"/>
        <w:autoSpaceDN w:val="0"/>
        <w:bidi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四、不为项目有关人员及部门出国（境）、旅游等提供方便；</w:t>
      </w:r>
    </w:p>
    <w:p w14:paraId="6B494A5E">
      <w:pPr>
        <w:shd w:val="clear"/>
        <w:wordWrap/>
        <w:topLinePunct w:val="0"/>
        <w:autoSpaceDE w:val="0"/>
        <w:autoSpaceDN w:val="0"/>
        <w:bidi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五、不为项目有关人员个人装修住房、婚丧嫁娶、配偶子女工作安排等提供好处；</w:t>
      </w:r>
    </w:p>
    <w:p w14:paraId="0C1649A0">
      <w:pPr>
        <w:shd w:val="clear"/>
        <w:wordWrap/>
        <w:topLinePunct w:val="0"/>
        <w:autoSpaceDE w:val="0"/>
        <w:autoSpaceDN w:val="0"/>
        <w:bidi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六、严格遵守《中华人民共和国政府采购法》《中华人民共和国招标投标法》《中华人民共和国民法典》等法律法规，诚实守信，合法经营，坚决抵制各种违法违纪行为。 </w:t>
      </w:r>
    </w:p>
    <w:p w14:paraId="00676A91">
      <w:pPr>
        <w:shd w:val="clear"/>
        <w:wordWrap/>
        <w:topLinePunct w:val="0"/>
        <w:autoSpaceDE w:val="0"/>
        <w:autoSpaceDN w:val="0"/>
        <w:bidi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如违反上述承诺，你单位有权立即取消我单位投标、中标或在建项目的建设资格，有权拒绝我单位在一定时期内进入你单位进行项目建设或其他经营活动，并通报市财政局。由此引起的相应损失均由我单位承担。</w:t>
      </w:r>
    </w:p>
    <w:p w14:paraId="53CAEBC5">
      <w:pPr>
        <w:shd w:val="clear"/>
        <w:wordWrap/>
        <w:topLinePunct w:val="0"/>
        <w:autoSpaceDE w:val="0"/>
        <w:autoSpaceDN w:val="0"/>
        <w:bidi w:val="0"/>
        <w:spacing w:line="360" w:lineRule="auto"/>
        <w:ind w:left="2"/>
        <w:jc w:val="left"/>
        <w:rPr>
          <w:rFonts w:hint="eastAsia" w:ascii="仿宋" w:hAnsi="仿宋" w:eastAsia="仿宋" w:cs="仿宋"/>
          <w:color w:val="auto"/>
          <w:kern w:val="0"/>
          <w:sz w:val="24"/>
          <w:highlight w:val="none"/>
          <w:lang w:val="zh-CN"/>
        </w:rPr>
      </w:pPr>
    </w:p>
    <w:p w14:paraId="30D3DC03">
      <w:pPr>
        <w:shd w:val="clear"/>
        <w:wordWrap/>
        <w:topLinePunct w:val="0"/>
        <w:autoSpaceDE w:val="0"/>
        <w:autoSpaceDN w:val="0"/>
        <w:bidi w:val="0"/>
        <w:spacing w:line="360" w:lineRule="auto"/>
        <w:ind w:left="2"/>
        <w:jc w:val="left"/>
        <w:rPr>
          <w:rFonts w:hint="eastAsia" w:ascii="仿宋" w:hAnsi="仿宋" w:eastAsia="仿宋" w:cs="仿宋"/>
          <w:color w:val="auto"/>
          <w:kern w:val="0"/>
          <w:sz w:val="24"/>
          <w:highlight w:val="none"/>
          <w:lang w:val="zh-CN"/>
        </w:rPr>
      </w:pPr>
    </w:p>
    <w:p w14:paraId="68023093">
      <w:pPr>
        <w:shd w:val="clear"/>
        <w:wordWrap/>
        <w:topLinePunct w:val="0"/>
        <w:autoSpaceDE w:val="0"/>
        <w:autoSpaceDN w:val="0"/>
        <w:bidi w:val="0"/>
        <w:spacing w:line="360" w:lineRule="auto"/>
        <w:ind w:left="2"/>
        <w:jc w:val="left"/>
        <w:rPr>
          <w:rFonts w:hint="eastAsia" w:ascii="仿宋" w:hAnsi="仿宋" w:eastAsia="仿宋" w:cs="仿宋"/>
          <w:color w:val="auto"/>
          <w:kern w:val="0"/>
          <w:sz w:val="24"/>
          <w:highlight w:val="none"/>
          <w:lang w:val="zh-CN"/>
        </w:rPr>
      </w:pPr>
    </w:p>
    <w:p w14:paraId="0DF4A76C">
      <w:pPr>
        <w:shd w:val="clear"/>
        <w:wordWrap/>
        <w:topLinePunct w:val="0"/>
        <w:autoSpaceDE w:val="0"/>
        <w:autoSpaceDN w:val="0"/>
        <w:bidi w:val="0"/>
        <w:spacing w:line="360" w:lineRule="auto"/>
        <w:ind w:left="2" w:leftChars="1" w:right="1120" w:firstLine="4560" w:firstLineChars="19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供应商名称（</w:t>
      </w:r>
      <w:r>
        <w:rPr>
          <w:rFonts w:hint="eastAsia" w:ascii="仿宋" w:hAnsi="仿宋" w:eastAsia="仿宋" w:cs="仿宋"/>
          <w:color w:val="auto"/>
          <w:sz w:val="24"/>
          <w:highlight w:val="none"/>
        </w:rPr>
        <w:t>电子签名</w:t>
      </w:r>
      <w:r>
        <w:rPr>
          <w:rFonts w:hint="eastAsia" w:ascii="仿宋" w:hAnsi="仿宋" w:eastAsia="仿宋" w:cs="仿宋"/>
          <w:color w:val="auto"/>
          <w:kern w:val="0"/>
          <w:sz w:val="24"/>
          <w:highlight w:val="none"/>
          <w:lang w:val="zh-CN"/>
        </w:rPr>
        <w:t xml:space="preserve">）：                                                                                                                                                                                                               </w:t>
      </w:r>
    </w:p>
    <w:p w14:paraId="580AAC24">
      <w:pPr>
        <w:shd w:val="clear"/>
        <w:wordWrap/>
        <w:topLinePunct w:val="0"/>
        <w:bidi w:val="0"/>
        <w:spacing w:line="360" w:lineRule="auto"/>
        <w:ind w:left="4620" w:leftChars="2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年   月   日</w:t>
      </w:r>
    </w:p>
    <w:p w14:paraId="6424F099">
      <w:pPr>
        <w:shd w:val="clear"/>
        <w:wordWrap/>
        <w:topLinePunct w:val="0"/>
        <w:bidi w:val="0"/>
        <w:spacing w:line="360" w:lineRule="auto"/>
        <w:jc w:val="center"/>
        <w:rPr>
          <w:rFonts w:hint="eastAsia" w:ascii="仿宋" w:hAnsi="仿宋" w:eastAsia="仿宋" w:cs="仿宋"/>
          <w:b/>
          <w:bCs/>
          <w:color w:val="auto"/>
          <w:sz w:val="24"/>
          <w:highlight w:val="none"/>
        </w:rPr>
      </w:pPr>
    </w:p>
    <w:p w14:paraId="22D2D499">
      <w:pPr>
        <w:shd w:val="clear"/>
        <w:wordWrap/>
        <w:topLinePunct w:val="0"/>
        <w:bidi w:val="0"/>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111491E0">
      <w:pPr>
        <w:shd w:val="clear"/>
        <w:wordWrap/>
        <w:topLinePunct w:val="0"/>
        <w:bidi w:val="0"/>
        <w:spacing w:line="360" w:lineRule="auto"/>
        <w:jc w:val="center"/>
        <w:rPr>
          <w:rFonts w:hint="eastAsia" w:ascii="仿宋" w:hAnsi="仿宋" w:eastAsia="仿宋" w:cs="仿宋"/>
          <w:b/>
          <w:bCs/>
          <w:color w:val="auto"/>
          <w:sz w:val="24"/>
          <w:highlight w:val="none"/>
        </w:rPr>
        <w:sectPr>
          <w:pgSz w:w="11906" w:h="16838"/>
          <w:pgMar w:top="1440" w:right="1080" w:bottom="1440" w:left="1080" w:header="851" w:footer="992" w:gutter="0"/>
          <w:pgNumType w:fmt="decimal"/>
          <w:cols w:space="720" w:num="1"/>
          <w:titlePg/>
          <w:docGrid w:linePitch="312" w:charSpace="0"/>
        </w:sectPr>
      </w:pPr>
    </w:p>
    <w:p w14:paraId="273BFDE4">
      <w:pPr>
        <w:shd w:val="clear"/>
        <w:wordWrap/>
        <w:topLinePunct w:val="0"/>
        <w:bidi w:val="0"/>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p>
    <w:p w14:paraId="0B0F66DA">
      <w:pPr>
        <w:shd w:val="clear"/>
        <w:wordWrap/>
        <w:topLinePunct w:val="0"/>
        <w:bidi w:val="0"/>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58348053">
      <w:pPr>
        <w:shd w:val="clear"/>
        <w:wordWrap/>
        <w:topLinePunct w:val="0"/>
        <w:bidi w:val="0"/>
        <w:spacing w:line="360" w:lineRule="auto"/>
        <w:jc w:val="center"/>
        <w:outlineLvl w:val="0"/>
        <w:rPr>
          <w:rFonts w:hint="eastAsia" w:ascii="仿宋" w:hAnsi="仿宋" w:eastAsia="仿宋" w:cs="仿宋"/>
          <w:b/>
          <w:color w:val="auto"/>
          <w:kern w:val="0"/>
          <w:sz w:val="36"/>
          <w:szCs w:val="36"/>
          <w:highlight w:val="none"/>
        </w:rPr>
      </w:pPr>
    </w:p>
    <w:p w14:paraId="521178DD">
      <w:pPr>
        <w:shd w:val="clear"/>
        <w:wordWrap/>
        <w:topLinePunct w:val="0"/>
        <w:bidi w:val="0"/>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（1）报价单…………………………………………………………………………（页码）</w:t>
      </w:r>
    </w:p>
    <w:p w14:paraId="33C6D148">
      <w:pPr>
        <w:shd w:val="clear"/>
        <w:wordWrap/>
        <w:topLinePunct w:val="0"/>
        <w:bidi w:val="0"/>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（2）已标价工程量清单……………………………………………………………（页码）</w:t>
      </w:r>
    </w:p>
    <w:p w14:paraId="68B5576B">
      <w:pPr>
        <w:shd w:val="clear"/>
        <w:wordWrap/>
        <w:topLinePunct w:val="0"/>
        <w:bidi w:val="0"/>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（3）中小企业声明函………………………………………………………………（页码）</w:t>
      </w:r>
    </w:p>
    <w:p w14:paraId="37FC8BDF">
      <w:pPr>
        <w:shd w:val="clear"/>
        <w:wordWrap/>
        <w:topLinePunct w:val="0"/>
        <w:bidi w:val="0"/>
        <w:snapToGrid w:val="0"/>
        <w:spacing w:line="360" w:lineRule="auto"/>
        <w:ind w:right="480"/>
        <w:jc w:val="center"/>
        <w:rPr>
          <w:rFonts w:hint="eastAsia" w:ascii="仿宋" w:hAnsi="仿宋" w:eastAsia="仿宋" w:cs="仿宋"/>
          <w:b/>
          <w:color w:val="auto"/>
          <w:kern w:val="0"/>
          <w:sz w:val="32"/>
          <w:szCs w:val="32"/>
          <w:highlight w:val="none"/>
        </w:rPr>
      </w:pPr>
    </w:p>
    <w:p w14:paraId="24F057EE">
      <w:pPr>
        <w:shd w:val="clear"/>
        <w:wordWrap/>
        <w:topLinePunct w:val="0"/>
        <w:bidi w:val="0"/>
        <w:snapToGrid w:val="0"/>
        <w:spacing w:line="360" w:lineRule="auto"/>
        <w:ind w:right="480"/>
        <w:jc w:val="center"/>
        <w:rPr>
          <w:rFonts w:hint="eastAsia" w:ascii="仿宋" w:hAnsi="仿宋" w:eastAsia="仿宋" w:cs="仿宋"/>
          <w:b/>
          <w:color w:val="auto"/>
          <w:kern w:val="0"/>
          <w:sz w:val="32"/>
          <w:szCs w:val="32"/>
          <w:highlight w:val="none"/>
        </w:rPr>
      </w:pPr>
    </w:p>
    <w:p w14:paraId="7DBC4DA3">
      <w:pPr>
        <w:shd w:val="clear"/>
        <w:wordWrap/>
        <w:topLinePunct w:val="0"/>
        <w:bidi w:val="0"/>
        <w:snapToGrid w:val="0"/>
        <w:spacing w:line="360" w:lineRule="auto"/>
        <w:ind w:right="480"/>
        <w:jc w:val="center"/>
        <w:rPr>
          <w:rFonts w:hint="eastAsia" w:ascii="仿宋" w:hAnsi="仿宋" w:eastAsia="仿宋" w:cs="仿宋"/>
          <w:b/>
          <w:color w:val="auto"/>
          <w:kern w:val="0"/>
          <w:sz w:val="32"/>
          <w:szCs w:val="32"/>
          <w:highlight w:val="none"/>
        </w:rPr>
      </w:pPr>
    </w:p>
    <w:p w14:paraId="29775EC5">
      <w:pPr>
        <w:shd w:val="clear"/>
        <w:wordWrap/>
        <w:topLinePunct w:val="0"/>
        <w:bidi w:val="0"/>
        <w:snapToGrid w:val="0"/>
        <w:spacing w:line="360" w:lineRule="auto"/>
        <w:ind w:right="480"/>
        <w:jc w:val="center"/>
        <w:rPr>
          <w:rFonts w:hint="eastAsia" w:ascii="仿宋" w:hAnsi="仿宋" w:eastAsia="仿宋" w:cs="仿宋"/>
          <w:b/>
          <w:color w:val="auto"/>
          <w:kern w:val="0"/>
          <w:sz w:val="32"/>
          <w:szCs w:val="32"/>
          <w:highlight w:val="none"/>
        </w:rPr>
      </w:pPr>
    </w:p>
    <w:p w14:paraId="540CC70A">
      <w:pPr>
        <w:shd w:val="clear"/>
        <w:wordWrap/>
        <w:topLinePunct w:val="0"/>
        <w:bidi w:val="0"/>
        <w:snapToGrid w:val="0"/>
        <w:spacing w:line="360" w:lineRule="auto"/>
        <w:ind w:right="480"/>
        <w:jc w:val="center"/>
        <w:rPr>
          <w:rFonts w:hint="eastAsia" w:ascii="仿宋" w:hAnsi="仿宋" w:eastAsia="仿宋" w:cs="仿宋"/>
          <w:b/>
          <w:color w:val="auto"/>
          <w:kern w:val="0"/>
          <w:sz w:val="32"/>
          <w:szCs w:val="32"/>
          <w:highlight w:val="none"/>
        </w:rPr>
      </w:pPr>
    </w:p>
    <w:p w14:paraId="3C57CB1D">
      <w:pPr>
        <w:shd w:val="clear"/>
        <w:wordWrap/>
        <w:topLinePunct w:val="0"/>
        <w:bidi w:val="0"/>
        <w:snapToGrid w:val="0"/>
        <w:spacing w:line="360" w:lineRule="auto"/>
        <w:ind w:right="480"/>
        <w:jc w:val="center"/>
        <w:rPr>
          <w:rFonts w:hint="eastAsia" w:ascii="仿宋" w:hAnsi="仿宋" w:eastAsia="仿宋" w:cs="仿宋"/>
          <w:b/>
          <w:color w:val="auto"/>
          <w:kern w:val="0"/>
          <w:sz w:val="32"/>
          <w:szCs w:val="32"/>
          <w:highlight w:val="none"/>
        </w:rPr>
      </w:pPr>
    </w:p>
    <w:p w14:paraId="79DE1CF7">
      <w:pPr>
        <w:shd w:val="clear"/>
        <w:wordWrap/>
        <w:topLinePunct w:val="0"/>
        <w:bidi w:val="0"/>
        <w:snapToGrid w:val="0"/>
        <w:spacing w:line="360" w:lineRule="auto"/>
        <w:ind w:right="480"/>
        <w:jc w:val="center"/>
        <w:rPr>
          <w:rFonts w:hint="eastAsia" w:ascii="仿宋" w:hAnsi="仿宋" w:eastAsia="仿宋" w:cs="仿宋"/>
          <w:b/>
          <w:color w:val="auto"/>
          <w:kern w:val="0"/>
          <w:sz w:val="32"/>
          <w:szCs w:val="32"/>
          <w:highlight w:val="none"/>
        </w:rPr>
      </w:pPr>
    </w:p>
    <w:p w14:paraId="3FFCD5B2">
      <w:pPr>
        <w:shd w:val="clear"/>
        <w:wordWrap/>
        <w:topLinePunct w:val="0"/>
        <w:bidi w:val="0"/>
        <w:snapToGrid w:val="0"/>
        <w:spacing w:line="360" w:lineRule="auto"/>
        <w:ind w:right="480"/>
        <w:jc w:val="center"/>
        <w:rPr>
          <w:rFonts w:hint="eastAsia" w:ascii="仿宋" w:hAnsi="仿宋" w:eastAsia="仿宋" w:cs="仿宋"/>
          <w:b/>
          <w:color w:val="auto"/>
          <w:kern w:val="0"/>
          <w:sz w:val="32"/>
          <w:szCs w:val="32"/>
          <w:highlight w:val="none"/>
        </w:rPr>
      </w:pPr>
    </w:p>
    <w:p w14:paraId="3237A796">
      <w:pPr>
        <w:shd w:val="clear"/>
        <w:wordWrap/>
        <w:topLinePunct w:val="0"/>
        <w:bidi w:val="0"/>
        <w:snapToGrid w:val="0"/>
        <w:spacing w:line="360" w:lineRule="auto"/>
        <w:ind w:right="480"/>
        <w:jc w:val="center"/>
        <w:rPr>
          <w:rFonts w:hint="eastAsia" w:ascii="仿宋" w:hAnsi="仿宋" w:eastAsia="仿宋" w:cs="仿宋"/>
          <w:b/>
          <w:color w:val="auto"/>
          <w:kern w:val="0"/>
          <w:sz w:val="32"/>
          <w:szCs w:val="32"/>
          <w:highlight w:val="none"/>
        </w:rPr>
      </w:pPr>
    </w:p>
    <w:p w14:paraId="5D158333">
      <w:pPr>
        <w:shd w:val="clear"/>
        <w:wordWrap/>
        <w:topLinePunct w:val="0"/>
        <w:bidi w:val="0"/>
        <w:snapToGrid w:val="0"/>
        <w:spacing w:line="360" w:lineRule="auto"/>
        <w:ind w:right="480"/>
        <w:jc w:val="center"/>
        <w:rPr>
          <w:rFonts w:hint="eastAsia" w:ascii="仿宋" w:hAnsi="仿宋" w:eastAsia="仿宋" w:cs="仿宋"/>
          <w:b/>
          <w:color w:val="auto"/>
          <w:kern w:val="0"/>
          <w:sz w:val="32"/>
          <w:szCs w:val="32"/>
          <w:highlight w:val="none"/>
        </w:rPr>
      </w:pPr>
    </w:p>
    <w:p w14:paraId="01CF191B">
      <w:pPr>
        <w:shd w:val="clear"/>
        <w:wordWrap/>
        <w:topLinePunct w:val="0"/>
        <w:bidi w:val="0"/>
        <w:snapToGrid w:val="0"/>
        <w:spacing w:line="360" w:lineRule="auto"/>
        <w:ind w:right="480"/>
        <w:jc w:val="center"/>
        <w:rPr>
          <w:rFonts w:hint="eastAsia" w:ascii="仿宋" w:hAnsi="仿宋" w:eastAsia="仿宋" w:cs="仿宋"/>
          <w:b/>
          <w:color w:val="auto"/>
          <w:kern w:val="0"/>
          <w:sz w:val="32"/>
          <w:szCs w:val="32"/>
          <w:highlight w:val="none"/>
        </w:rPr>
      </w:pPr>
    </w:p>
    <w:p w14:paraId="540DB478">
      <w:pPr>
        <w:shd w:val="clear"/>
        <w:wordWrap/>
        <w:topLinePunct w:val="0"/>
        <w:bidi w:val="0"/>
        <w:snapToGrid w:val="0"/>
        <w:spacing w:line="360" w:lineRule="auto"/>
        <w:ind w:right="480"/>
        <w:jc w:val="center"/>
        <w:rPr>
          <w:rFonts w:hint="eastAsia" w:ascii="仿宋" w:hAnsi="仿宋" w:eastAsia="仿宋" w:cs="仿宋"/>
          <w:b/>
          <w:color w:val="auto"/>
          <w:kern w:val="0"/>
          <w:sz w:val="32"/>
          <w:szCs w:val="32"/>
          <w:highlight w:val="none"/>
        </w:rPr>
      </w:pPr>
    </w:p>
    <w:p w14:paraId="469730C4">
      <w:pPr>
        <w:shd w:val="clear"/>
        <w:wordWrap/>
        <w:topLinePunct w:val="0"/>
        <w:bidi w:val="0"/>
        <w:snapToGrid w:val="0"/>
        <w:spacing w:line="360" w:lineRule="auto"/>
        <w:ind w:right="480"/>
        <w:jc w:val="center"/>
        <w:rPr>
          <w:rFonts w:hint="eastAsia" w:ascii="仿宋" w:hAnsi="仿宋" w:eastAsia="仿宋" w:cs="仿宋"/>
          <w:b/>
          <w:color w:val="auto"/>
          <w:kern w:val="0"/>
          <w:sz w:val="32"/>
          <w:szCs w:val="32"/>
          <w:highlight w:val="none"/>
        </w:rPr>
      </w:pPr>
    </w:p>
    <w:p w14:paraId="31C3B89C">
      <w:pPr>
        <w:shd w:val="clear"/>
        <w:wordWrap/>
        <w:topLinePunct w:val="0"/>
        <w:bidi w:val="0"/>
        <w:snapToGrid w:val="0"/>
        <w:spacing w:line="360" w:lineRule="auto"/>
        <w:ind w:right="480"/>
        <w:jc w:val="center"/>
        <w:rPr>
          <w:rFonts w:hint="eastAsia" w:ascii="仿宋" w:hAnsi="仿宋" w:eastAsia="仿宋" w:cs="仿宋"/>
          <w:b/>
          <w:color w:val="auto"/>
          <w:kern w:val="0"/>
          <w:sz w:val="32"/>
          <w:szCs w:val="32"/>
          <w:highlight w:val="none"/>
        </w:rPr>
      </w:pPr>
    </w:p>
    <w:p w14:paraId="38A47199">
      <w:pPr>
        <w:shd w:val="clear"/>
        <w:wordWrap/>
        <w:topLinePunct w:val="0"/>
        <w:bidi w:val="0"/>
        <w:snapToGrid w:val="0"/>
        <w:spacing w:line="360" w:lineRule="auto"/>
        <w:ind w:right="480"/>
        <w:jc w:val="center"/>
        <w:rPr>
          <w:rFonts w:hint="eastAsia" w:ascii="仿宋" w:hAnsi="仿宋" w:eastAsia="仿宋" w:cs="仿宋"/>
          <w:b/>
          <w:color w:val="auto"/>
          <w:kern w:val="0"/>
          <w:sz w:val="32"/>
          <w:szCs w:val="32"/>
          <w:highlight w:val="none"/>
        </w:rPr>
      </w:pPr>
    </w:p>
    <w:p w14:paraId="46E178D0">
      <w:pPr>
        <w:pStyle w:val="30"/>
        <w:keepNext w:val="0"/>
        <w:pageBreakBefore w:val="0"/>
        <w:shd w:val="clear"/>
        <w:tabs>
          <w:tab w:val="clear" w:pos="720"/>
        </w:tabs>
        <w:wordWrap/>
        <w:topLinePunct w:val="0"/>
        <w:bidi w:val="0"/>
        <w:snapToGrid w:val="0"/>
        <w:spacing w:before="120" w:after="120" w:line="360" w:lineRule="auto"/>
        <w:ind w:firstLine="643"/>
        <w:outlineLvl w:val="9"/>
        <w:rPr>
          <w:rFonts w:hint="eastAsia" w:ascii="仿宋" w:hAnsi="仿宋" w:eastAsia="仿宋" w:cs="仿宋"/>
          <w:color w:val="auto"/>
          <w:kern w:val="2"/>
          <w:sz w:val="32"/>
          <w:szCs w:val="32"/>
          <w:highlight w:val="none"/>
        </w:rPr>
        <w:sectPr>
          <w:footerReference r:id="rId16" w:type="first"/>
          <w:headerReference r:id="rId14" w:type="default"/>
          <w:footerReference r:id="rId15" w:type="default"/>
          <w:pgSz w:w="11906" w:h="16838"/>
          <w:pgMar w:top="1440" w:right="1080" w:bottom="1440" w:left="1080" w:header="851" w:footer="992" w:gutter="0"/>
          <w:pgNumType w:fmt="decimal"/>
          <w:cols w:space="720" w:num="1"/>
          <w:titlePg/>
          <w:docGrid w:linePitch="312" w:charSpace="0"/>
        </w:sectPr>
      </w:pPr>
    </w:p>
    <w:p w14:paraId="3B4574DF">
      <w:pPr>
        <w:pStyle w:val="30"/>
        <w:keepNext w:val="0"/>
        <w:pageBreakBefore w:val="0"/>
        <w:shd w:val="clear"/>
        <w:tabs>
          <w:tab w:val="clear" w:pos="720"/>
        </w:tabs>
        <w:wordWrap/>
        <w:topLinePunct w:val="0"/>
        <w:bidi w:val="0"/>
        <w:snapToGrid w:val="0"/>
        <w:spacing w:before="120" w:after="120" w:line="360" w:lineRule="auto"/>
        <w:ind w:firstLine="643"/>
        <w:outlineLvl w:val="9"/>
        <w:rPr>
          <w:rFonts w:hint="eastAsia" w:ascii="仿宋" w:hAnsi="仿宋" w:eastAsia="仿宋" w:cs="仿宋"/>
          <w:color w:val="auto"/>
          <w:kern w:val="2"/>
          <w:sz w:val="32"/>
          <w:szCs w:val="32"/>
          <w:highlight w:val="none"/>
        </w:rPr>
      </w:pPr>
      <w:r>
        <w:rPr>
          <w:rFonts w:hint="eastAsia" w:ascii="仿宋" w:hAnsi="仿宋" w:eastAsia="仿宋" w:cs="仿宋"/>
          <w:color w:val="auto"/>
          <w:kern w:val="2"/>
          <w:sz w:val="32"/>
          <w:szCs w:val="32"/>
          <w:highlight w:val="none"/>
        </w:rPr>
        <w:t>一、报价单</w:t>
      </w:r>
    </w:p>
    <w:p w14:paraId="3C6A9839">
      <w:pPr>
        <w:shd w:val="clear"/>
        <w:wordWrap/>
        <w:topLinePunct w:val="0"/>
        <w:bidi w:val="0"/>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lang w:eastAsia="zh-CN"/>
        </w:rPr>
        <w:t>浙江传媒学院</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浙江同欣工程管理有限公司</w:t>
      </w:r>
      <w:r>
        <w:rPr>
          <w:rFonts w:hint="eastAsia" w:ascii="仿宋" w:hAnsi="仿宋" w:eastAsia="仿宋" w:cs="仿宋"/>
          <w:color w:val="auto"/>
          <w:kern w:val="0"/>
          <w:sz w:val="24"/>
          <w:highlight w:val="none"/>
          <w:lang w:val="zh-CN"/>
        </w:rPr>
        <w:t>：</w:t>
      </w:r>
    </w:p>
    <w:p w14:paraId="3A9AA3A0">
      <w:pPr>
        <w:shd w:val="clear"/>
        <w:wordWrap/>
        <w:topLinePunct w:val="0"/>
        <w:bidi w:val="0"/>
        <w:snapToGrid w:val="0"/>
        <w:spacing w:line="360" w:lineRule="auto"/>
        <w:ind w:firstLine="482"/>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按你方采购文件要求，我们，本响应文件签字方，谨此向你方发出要约如下：如你方接受本投标，我方承诺按照如下报价单的价格完成</w:t>
      </w:r>
      <w:r>
        <w:rPr>
          <w:rFonts w:hint="eastAsia" w:ascii="仿宋" w:hAnsi="仿宋" w:eastAsia="仿宋" w:cs="仿宋"/>
          <w:color w:val="auto"/>
          <w:sz w:val="24"/>
          <w:highlight w:val="none"/>
          <w:lang w:eastAsia="zh-CN"/>
        </w:rPr>
        <w:t>浙江传媒学院融创（产教融合）基地建设工程蒸汽管道改造工程</w:t>
      </w:r>
      <w:r>
        <w:rPr>
          <w:rFonts w:hint="eastAsia" w:ascii="仿宋" w:hAnsi="仿宋" w:eastAsia="仿宋" w:cs="仿宋"/>
          <w:color w:val="auto"/>
          <w:kern w:val="0"/>
          <w:sz w:val="24"/>
          <w:highlight w:val="none"/>
          <w:lang w:val="zh-CN"/>
        </w:rPr>
        <w:t>【项目编号：</w:t>
      </w:r>
      <w:r>
        <w:rPr>
          <w:rFonts w:hint="eastAsia" w:ascii="仿宋" w:hAnsi="仿宋" w:eastAsia="仿宋" w:cs="仿宋"/>
          <w:color w:val="auto"/>
          <w:sz w:val="24"/>
          <w:highlight w:val="none"/>
          <w:lang w:val="en-US" w:eastAsia="zh-CN"/>
        </w:rPr>
        <w:t>ZJTX-20250317001</w:t>
      </w:r>
      <w:r>
        <w:rPr>
          <w:rFonts w:hint="eastAsia" w:ascii="仿宋" w:hAnsi="仿宋" w:eastAsia="仿宋" w:cs="仿宋"/>
          <w:color w:val="auto"/>
          <w:sz w:val="24"/>
          <w:highlight w:val="none"/>
        </w:rPr>
        <w:t>】的实施</w:t>
      </w:r>
      <w:r>
        <w:rPr>
          <w:rFonts w:hint="eastAsia" w:ascii="仿宋" w:hAnsi="仿宋" w:eastAsia="仿宋" w:cs="仿宋"/>
          <w:color w:val="auto"/>
          <w:kern w:val="0"/>
          <w:sz w:val="24"/>
          <w:highlight w:val="none"/>
          <w:lang w:val="zh-CN"/>
        </w:rPr>
        <w:t>。</w:t>
      </w:r>
    </w:p>
    <w:p w14:paraId="7473C69A">
      <w:pPr>
        <w:shd w:val="clear"/>
        <w:wordWrap/>
        <w:topLinePunct w:val="0"/>
        <w:bidi w:val="0"/>
        <w:spacing w:line="360" w:lineRule="auto"/>
        <w:jc w:val="center"/>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报价单(单位均为人民币元)</w:t>
      </w:r>
    </w:p>
    <w:tbl>
      <w:tblPr>
        <w:tblStyle w:val="18"/>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51"/>
        <w:gridCol w:w="5"/>
        <w:gridCol w:w="1838"/>
        <w:gridCol w:w="2296"/>
        <w:gridCol w:w="2083"/>
        <w:gridCol w:w="1984"/>
        <w:gridCol w:w="2138"/>
        <w:gridCol w:w="2272"/>
      </w:tblGrid>
      <w:tr w14:paraId="38572A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0" w:hRule="atLeast"/>
        </w:trPr>
        <w:tc>
          <w:tcPr>
            <w:tcW w:w="1956" w:type="dxa"/>
            <w:gridSpan w:val="2"/>
            <w:vAlign w:val="center"/>
          </w:tcPr>
          <w:p w14:paraId="7F5D97D5">
            <w:pPr>
              <w:shd w:val="clear"/>
              <w:wordWrap/>
              <w:topLinePunct w:val="0"/>
              <w:bidi w:val="0"/>
              <w:spacing w:line="360" w:lineRule="auto"/>
              <w:jc w:val="both"/>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项目名称</w:t>
            </w:r>
          </w:p>
        </w:tc>
        <w:tc>
          <w:tcPr>
            <w:tcW w:w="1838" w:type="dxa"/>
            <w:vAlign w:val="center"/>
          </w:tcPr>
          <w:p w14:paraId="1ADCE2F8">
            <w:pPr>
              <w:shd w:val="clear"/>
              <w:wordWrap/>
              <w:topLinePunct w:val="0"/>
              <w:bidi w:val="0"/>
              <w:spacing w:line="360" w:lineRule="auto"/>
              <w:jc w:val="both"/>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施工范围</w:t>
            </w:r>
          </w:p>
        </w:tc>
        <w:tc>
          <w:tcPr>
            <w:tcW w:w="2296" w:type="dxa"/>
            <w:vAlign w:val="center"/>
          </w:tcPr>
          <w:p w14:paraId="11BC7736">
            <w:pPr>
              <w:shd w:val="clear"/>
              <w:wordWrap/>
              <w:topLinePunct w:val="0"/>
              <w:bidi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施工工期</w:t>
            </w:r>
          </w:p>
        </w:tc>
        <w:tc>
          <w:tcPr>
            <w:tcW w:w="2083" w:type="dxa"/>
            <w:vAlign w:val="center"/>
          </w:tcPr>
          <w:p w14:paraId="528FDE3D">
            <w:pPr>
              <w:shd w:val="clear"/>
              <w:wordWrap/>
              <w:topLinePunct w:val="0"/>
              <w:bidi w:val="0"/>
              <w:spacing w:line="360" w:lineRule="auto"/>
              <w:jc w:val="center"/>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养护期</w:t>
            </w:r>
          </w:p>
        </w:tc>
        <w:tc>
          <w:tcPr>
            <w:tcW w:w="1984" w:type="dxa"/>
            <w:vAlign w:val="center"/>
          </w:tcPr>
          <w:p w14:paraId="114EBC2F">
            <w:pPr>
              <w:shd w:val="clear"/>
              <w:wordWrap/>
              <w:topLinePunct w:val="0"/>
              <w:bidi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项目</w:t>
            </w:r>
            <w:r>
              <w:rPr>
                <w:rFonts w:hint="eastAsia" w:ascii="仿宋" w:hAnsi="仿宋" w:eastAsia="仿宋" w:cs="仿宋"/>
                <w:b/>
                <w:color w:val="auto"/>
                <w:sz w:val="24"/>
                <w:highlight w:val="none"/>
                <w:lang w:val="en-US" w:eastAsia="zh-CN"/>
              </w:rPr>
              <w:t>负责人</w:t>
            </w:r>
          </w:p>
        </w:tc>
        <w:tc>
          <w:tcPr>
            <w:tcW w:w="2138" w:type="dxa"/>
            <w:vAlign w:val="center"/>
          </w:tcPr>
          <w:p w14:paraId="71EDF498">
            <w:pPr>
              <w:shd w:val="clear"/>
              <w:wordWrap/>
              <w:topLinePunct w:val="0"/>
              <w:bidi w:val="0"/>
              <w:spacing w:line="360" w:lineRule="auto"/>
              <w:jc w:val="both"/>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 xml:space="preserve">身份证号码 </w:t>
            </w:r>
          </w:p>
        </w:tc>
        <w:tc>
          <w:tcPr>
            <w:tcW w:w="2272" w:type="dxa"/>
            <w:vAlign w:val="center"/>
          </w:tcPr>
          <w:p w14:paraId="32BC7FAD">
            <w:pPr>
              <w:shd w:val="clear"/>
              <w:wordWrap/>
              <w:topLinePunct w:val="0"/>
              <w:bidi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备注（如果有）</w:t>
            </w:r>
          </w:p>
        </w:tc>
      </w:tr>
      <w:tr w14:paraId="699C40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1951" w:type="dxa"/>
            <w:vAlign w:val="center"/>
          </w:tcPr>
          <w:p w14:paraId="0F277F1E">
            <w:pPr>
              <w:shd w:val="clear"/>
              <w:wordWrap/>
              <w:topLinePunct w:val="0"/>
              <w:bidi w:val="0"/>
              <w:snapToGrid w:val="0"/>
              <w:spacing w:line="360" w:lineRule="auto"/>
              <w:jc w:val="center"/>
              <w:rPr>
                <w:rFonts w:hint="eastAsia" w:ascii="仿宋" w:hAnsi="仿宋" w:eastAsia="仿宋" w:cs="仿宋"/>
                <w:color w:val="auto"/>
                <w:sz w:val="24"/>
                <w:highlight w:val="none"/>
              </w:rPr>
            </w:pPr>
          </w:p>
        </w:tc>
        <w:tc>
          <w:tcPr>
            <w:tcW w:w="1843" w:type="dxa"/>
            <w:gridSpan w:val="2"/>
            <w:vAlign w:val="center"/>
          </w:tcPr>
          <w:p w14:paraId="132A22FD">
            <w:pPr>
              <w:shd w:val="clear"/>
              <w:wordWrap/>
              <w:topLinePunct w:val="0"/>
              <w:bidi w:val="0"/>
              <w:snapToGrid w:val="0"/>
              <w:spacing w:line="360" w:lineRule="auto"/>
              <w:jc w:val="center"/>
              <w:rPr>
                <w:rFonts w:hint="eastAsia" w:ascii="仿宋" w:hAnsi="仿宋" w:eastAsia="仿宋" w:cs="仿宋"/>
                <w:color w:val="auto"/>
                <w:sz w:val="24"/>
                <w:highlight w:val="none"/>
              </w:rPr>
            </w:pPr>
          </w:p>
        </w:tc>
        <w:tc>
          <w:tcPr>
            <w:tcW w:w="2296" w:type="dxa"/>
            <w:vAlign w:val="center"/>
          </w:tcPr>
          <w:p w14:paraId="0C4108F3">
            <w:pPr>
              <w:shd w:val="clear"/>
              <w:wordWrap/>
              <w:topLinePunct w:val="0"/>
              <w:bidi w:val="0"/>
              <w:snapToGrid w:val="0"/>
              <w:spacing w:line="360" w:lineRule="auto"/>
              <w:jc w:val="center"/>
              <w:rPr>
                <w:rFonts w:hint="eastAsia" w:ascii="仿宋" w:hAnsi="仿宋" w:eastAsia="仿宋" w:cs="仿宋"/>
                <w:color w:val="auto"/>
                <w:sz w:val="24"/>
                <w:highlight w:val="none"/>
              </w:rPr>
            </w:pPr>
          </w:p>
        </w:tc>
        <w:tc>
          <w:tcPr>
            <w:tcW w:w="2083" w:type="dxa"/>
            <w:vAlign w:val="center"/>
          </w:tcPr>
          <w:p w14:paraId="656417FD">
            <w:pPr>
              <w:shd w:val="clear"/>
              <w:wordWrap/>
              <w:topLinePunct w:val="0"/>
              <w:bidi w:val="0"/>
              <w:spacing w:line="360" w:lineRule="auto"/>
              <w:jc w:val="center"/>
              <w:rPr>
                <w:rFonts w:hint="eastAsia" w:ascii="仿宋" w:hAnsi="仿宋" w:eastAsia="仿宋" w:cs="仿宋"/>
                <w:color w:val="auto"/>
                <w:sz w:val="24"/>
                <w:highlight w:val="none"/>
              </w:rPr>
            </w:pPr>
          </w:p>
        </w:tc>
        <w:tc>
          <w:tcPr>
            <w:tcW w:w="1984" w:type="dxa"/>
            <w:vAlign w:val="center"/>
          </w:tcPr>
          <w:p w14:paraId="31665CA6">
            <w:pPr>
              <w:shd w:val="clear"/>
              <w:wordWrap/>
              <w:topLinePunct w:val="0"/>
              <w:bidi w:val="0"/>
              <w:spacing w:line="360" w:lineRule="auto"/>
              <w:jc w:val="center"/>
              <w:rPr>
                <w:rFonts w:hint="eastAsia" w:ascii="仿宋" w:hAnsi="仿宋" w:eastAsia="仿宋" w:cs="仿宋"/>
                <w:color w:val="auto"/>
                <w:sz w:val="24"/>
                <w:highlight w:val="none"/>
              </w:rPr>
            </w:pPr>
          </w:p>
        </w:tc>
        <w:tc>
          <w:tcPr>
            <w:tcW w:w="2138" w:type="dxa"/>
            <w:vAlign w:val="center"/>
          </w:tcPr>
          <w:p w14:paraId="41872D91">
            <w:pPr>
              <w:shd w:val="clear"/>
              <w:wordWrap/>
              <w:topLinePunct w:val="0"/>
              <w:bidi w:val="0"/>
              <w:spacing w:line="360" w:lineRule="auto"/>
              <w:jc w:val="center"/>
              <w:rPr>
                <w:rFonts w:hint="eastAsia" w:ascii="仿宋" w:hAnsi="仿宋" w:eastAsia="仿宋" w:cs="仿宋"/>
                <w:color w:val="auto"/>
                <w:sz w:val="24"/>
                <w:highlight w:val="none"/>
              </w:rPr>
            </w:pPr>
          </w:p>
        </w:tc>
        <w:tc>
          <w:tcPr>
            <w:tcW w:w="2272" w:type="dxa"/>
            <w:vAlign w:val="center"/>
          </w:tcPr>
          <w:p w14:paraId="6B34375D">
            <w:pPr>
              <w:shd w:val="clear"/>
              <w:wordWrap/>
              <w:topLinePunct w:val="0"/>
              <w:bidi w:val="0"/>
              <w:spacing w:line="360" w:lineRule="auto"/>
              <w:jc w:val="center"/>
              <w:rPr>
                <w:rFonts w:hint="eastAsia" w:ascii="仿宋" w:hAnsi="仿宋" w:eastAsia="仿宋" w:cs="仿宋"/>
                <w:color w:val="auto"/>
                <w:sz w:val="24"/>
                <w:highlight w:val="none"/>
              </w:rPr>
            </w:pPr>
          </w:p>
        </w:tc>
      </w:tr>
      <w:tr w14:paraId="68E470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090" w:type="dxa"/>
            <w:gridSpan w:val="4"/>
            <w:vAlign w:val="center"/>
          </w:tcPr>
          <w:p w14:paraId="39031177">
            <w:pPr>
              <w:shd w:val="clear"/>
              <w:wordWrap/>
              <w:topLinePunct w:val="0"/>
              <w:bidi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磋商报价（小写）</w:t>
            </w:r>
          </w:p>
        </w:tc>
        <w:tc>
          <w:tcPr>
            <w:tcW w:w="8477" w:type="dxa"/>
            <w:gridSpan w:val="4"/>
            <w:vAlign w:val="center"/>
          </w:tcPr>
          <w:p w14:paraId="2C8B213D">
            <w:pPr>
              <w:shd w:val="clear"/>
              <w:wordWrap/>
              <w:topLinePunct w:val="0"/>
              <w:bidi w:val="0"/>
              <w:spacing w:line="360" w:lineRule="auto"/>
              <w:jc w:val="center"/>
              <w:rPr>
                <w:rFonts w:hint="eastAsia" w:ascii="仿宋" w:hAnsi="仿宋" w:eastAsia="仿宋" w:cs="仿宋"/>
                <w:color w:val="auto"/>
                <w:sz w:val="24"/>
                <w:highlight w:val="none"/>
              </w:rPr>
            </w:pPr>
          </w:p>
        </w:tc>
      </w:tr>
      <w:tr w14:paraId="6B4A3A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090" w:type="dxa"/>
            <w:gridSpan w:val="4"/>
            <w:vAlign w:val="center"/>
          </w:tcPr>
          <w:p w14:paraId="7F6C5899">
            <w:pPr>
              <w:shd w:val="clear"/>
              <w:wordWrap/>
              <w:topLinePunct w:val="0"/>
              <w:bidi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磋商报价（大写）</w:t>
            </w:r>
          </w:p>
        </w:tc>
        <w:tc>
          <w:tcPr>
            <w:tcW w:w="8477" w:type="dxa"/>
            <w:gridSpan w:val="4"/>
            <w:vAlign w:val="center"/>
          </w:tcPr>
          <w:p w14:paraId="6C14B05D">
            <w:pPr>
              <w:shd w:val="clear"/>
              <w:wordWrap/>
              <w:topLinePunct w:val="0"/>
              <w:bidi w:val="0"/>
              <w:spacing w:line="360" w:lineRule="auto"/>
              <w:jc w:val="center"/>
              <w:rPr>
                <w:rFonts w:hint="eastAsia" w:ascii="仿宋" w:hAnsi="仿宋" w:eastAsia="仿宋" w:cs="仿宋"/>
                <w:color w:val="auto"/>
                <w:sz w:val="24"/>
                <w:highlight w:val="none"/>
              </w:rPr>
            </w:pPr>
          </w:p>
        </w:tc>
      </w:tr>
    </w:tbl>
    <w:p w14:paraId="023A4D5F">
      <w:pPr>
        <w:shd w:val="clear"/>
        <w:wordWrap/>
        <w:topLinePunct w:val="0"/>
        <w:bidi w:val="0"/>
        <w:spacing w:line="360" w:lineRule="auto"/>
        <w:ind w:firstLine="482" w:firstLineChars="200"/>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rPr>
        <w:t>注：</w:t>
      </w:r>
      <w:r>
        <w:rPr>
          <w:rFonts w:hint="eastAsia" w:ascii="仿宋" w:hAnsi="仿宋" w:eastAsia="仿宋" w:cs="仿宋"/>
          <w:b w:val="0"/>
          <w:bCs/>
          <w:color w:val="auto"/>
          <w:kern w:val="0"/>
          <w:sz w:val="24"/>
          <w:highlight w:val="none"/>
          <w:lang w:val="zh-CN"/>
        </w:rPr>
        <w:t>1、供应商需按本表格式填写，</w:t>
      </w:r>
      <w:r>
        <w:rPr>
          <w:rFonts w:hint="eastAsia" w:ascii="仿宋" w:hAnsi="仿宋" w:eastAsia="仿宋" w:cs="仿宋"/>
          <w:b/>
          <w:color w:val="auto"/>
          <w:kern w:val="0"/>
          <w:sz w:val="24"/>
          <w:highlight w:val="none"/>
        </w:rPr>
        <w:t>否则视为响应文件含有采购人不能接受的附加条件，响应无效</w:t>
      </w:r>
      <w:r>
        <w:rPr>
          <w:rFonts w:hint="eastAsia" w:ascii="仿宋" w:hAnsi="仿宋" w:eastAsia="仿宋" w:cs="仿宋"/>
          <w:b/>
          <w:color w:val="auto"/>
          <w:kern w:val="0"/>
          <w:sz w:val="24"/>
          <w:highlight w:val="none"/>
          <w:lang w:val="zh-CN"/>
        </w:rPr>
        <w:t>。</w:t>
      </w:r>
    </w:p>
    <w:p w14:paraId="60126132">
      <w:pPr>
        <w:shd w:val="clear"/>
        <w:wordWrap/>
        <w:topLinePunct w:val="0"/>
        <w:bidi w:val="0"/>
        <w:spacing w:line="360" w:lineRule="auto"/>
        <w:ind w:firstLine="482" w:firstLineChars="200"/>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2、</w:t>
      </w:r>
      <w:r>
        <w:rPr>
          <w:rFonts w:hint="eastAsia" w:ascii="仿宋" w:hAnsi="仿宋" w:eastAsia="仿宋" w:cs="仿宋"/>
          <w:b w:val="0"/>
          <w:bCs/>
          <w:color w:val="auto"/>
          <w:kern w:val="0"/>
          <w:sz w:val="24"/>
          <w:highlight w:val="none"/>
          <w:lang w:val="zh-CN"/>
        </w:rPr>
        <w:t>有关本项目实施所涉及的一切费用均计入报价。合同总价不为零，最后报价一览表中部分产品、服务单价为零的，视作已包含在总价中。</w:t>
      </w:r>
      <w:r>
        <w:rPr>
          <w:rFonts w:hint="eastAsia" w:ascii="仿宋" w:hAnsi="仿宋" w:eastAsia="仿宋" w:cs="仿宋"/>
          <w:b/>
          <w:color w:val="auto"/>
          <w:kern w:val="0"/>
          <w:sz w:val="24"/>
          <w:highlight w:val="none"/>
          <w:lang w:val="zh-CN"/>
        </w:rPr>
        <w:t>采购人将以合同形式有偿取得货物或服务，不接受供应商给予的赠品、回扣或者与采购无关的其他商品、服务；采购内容未包含在《最后报价一览表》名称栏中，供应商不能作出合理解释的，</w:t>
      </w:r>
      <w:r>
        <w:rPr>
          <w:rFonts w:hint="eastAsia" w:ascii="仿宋" w:hAnsi="仿宋" w:eastAsia="仿宋" w:cs="仿宋"/>
          <w:b/>
          <w:color w:val="auto"/>
          <w:kern w:val="0"/>
          <w:sz w:val="24"/>
          <w:highlight w:val="none"/>
        </w:rPr>
        <w:t>视为响应文件含有采购人不能接受的附加条件的，响应无效。</w:t>
      </w:r>
    </w:p>
    <w:p w14:paraId="7258772D">
      <w:pPr>
        <w:shd w:val="clear"/>
        <w:wordWrap/>
        <w:topLinePunct w:val="0"/>
        <w:bidi w:val="0"/>
        <w:spacing w:line="360" w:lineRule="auto"/>
        <w:ind w:firstLine="480" w:firstLineChars="200"/>
        <w:rPr>
          <w:rFonts w:hint="eastAsia" w:ascii="仿宋" w:hAnsi="仿宋" w:eastAsia="仿宋" w:cs="仿宋"/>
          <w:b w:val="0"/>
          <w:bCs/>
          <w:color w:val="auto"/>
          <w:kern w:val="0"/>
          <w:sz w:val="24"/>
          <w:highlight w:val="none"/>
          <w:lang w:val="zh-CN"/>
        </w:rPr>
      </w:pPr>
      <w:r>
        <w:rPr>
          <w:rFonts w:hint="eastAsia" w:ascii="仿宋" w:hAnsi="仿宋" w:eastAsia="仿宋" w:cs="仿宋"/>
          <w:b w:val="0"/>
          <w:bCs/>
          <w:color w:val="auto"/>
          <w:kern w:val="0"/>
          <w:sz w:val="24"/>
          <w:highlight w:val="none"/>
          <w:lang w:val="zh-CN"/>
        </w:rPr>
        <w:t>3、特别提示：采购代理机构将对项目名称和项目编号，成交供应商名称、地址和成交金额，主要成交标的名称、服务范围、服务要求、服务时间、服务标准等予以公示。</w:t>
      </w:r>
    </w:p>
    <w:p w14:paraId="6AA3A6C4">
      <w:pPr>
        <w:shd w:val="clear"/>
        <w:wordWrap/>
        <w:topLinePunct w:val="0"/>
        <w:bidi w:val="0"/>
        <w:spacing w:line="360" w:lineRule="auto"/>
        <w:ind w:firstLine="480" w:firstLineChars="200"/>
        <w:rPr>
          <w:rFonts w:hint="eastAsia" w:ascii="仿宋" w:hAnsi="仿宋" w:eastAsia="仿宋" w:cs="仿宋"/>
          <w:b w:val="0"/>
          <w:bCs/>
          <w:color w:val="auto"/>
          <w:kern w:val="0"/>
          <w:sz w:val="24"/>
          <w:highlight w:val="none"/>
          <w:lang w:val="zh-CN"/>
        </w:rPr>
      </w:pPr>
      <w:r>
        <w:rPr>
          <w:rFonts w:hint="eastAsia" w:ascii="仿宋" w:hAnsi="仿宋" w:eastAsia="仿宋" w:cs="仿宋"/>
          <w:b w:val="0"/>
          <w:bCs/>
          <w:color w:val="auto"/>
          <w:kern w:val="0"/>
          <w:sz w:val="24"/>
          <w:highlight w:val="none"/>
          <w:lang w:val="zh-CN"/>
        </w:rPr>
        <w:t>4、符合磋商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16B93F79">
      <w:pPr>
        <w:shd w:val="clear"/>
        <w:wordWrap/>
        <w:topLinePunct w:val="0"/>
        <w:bidi w:val="0"/>
        <w:spacing w:line="360" w:lineRule="auto"/>
        <w:ind w:firstLine="482" w:firstLineChars="200"/>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5、特别说明：▲供应商报价低于项目预算50%的，应当在报价文件中详细阐述不影响产品质量或者诚信履约的具体原因。</w:t>
      </w:r>
    </w:p>
    <w:p w14:paraId="5208BD41">
      <w:pPr>
        <w:pStyle w:val="30"/>
        <w:keepNext w:val="0"/>
        <w:pageBreakBefore w:val="0"/>
        <w:shd w:val="clear"/>
        <w:tabs>
          <w:tab w:val="clear" w:pos="720"/>
        </w:tabs>
        <w:wordWrap/>
        <w:topLinePunct w:val="0"/>
        <w:bidi w:val="0"/>
        <w:snapToGrid w:val="0"/>
        <w:spacing w:before="120" w:after="120" w:line="360" w:lineRule="auto"/>
        <w:ind w:firstLine="643"/>
        <w:outlineLvl w:val="9"/>
        <w:rPr>
          <w:rFonts w:hint="eastAsia" w:ascii="仿宋" w:hAnsi="仿宋" w:eastAsia="仿宋" w:cs="仿宋"/>
          <w:color w:val="auto"/>
          <w:kern w:val="2"/>
          <w:sz w:val="32"/>
          <w:szCs w:val="32"/>
          <w:highlight w:val="none"/>
        </w:rPr>
      </w:pPr>
    </w:p>
    <w:p w14:paraId="2A632FD2">
      <w:pPr>
        <w:pStyle w:val="30"/>
        <w:keepNext w:val="0"/>
        <w:pageBreakBefore w:val="0"/>
        <w:shd w:val="clear"/>
        <w:tabs>
          <w:tab w:val="clear" w:pos="720"/>
        </w:tabs>
        <w:wordWrap/>
        <w:topLinePunct w:val="0"/>
        <w:bidi w:val="0"/>
        <w:snapToGrid w:val="0"/>
        <w:spacing w:before="120" w:after="120" w:line="360" w:lineRule="auto"/>
        <w:ind w:firstLine="643"/>
        <w:outlineLvl w:val="9"/>
        <w:rPr>
          <w:rFonts w:hint="eastAsia" w:ascii="仿宋" w:hAnsi="仿宋" w:eastAsia="仿宋" w:cs="仿宋"/>
          <w:color w:val="auto"/>
          <w:kern w:val="2"/>
          <w:sz w:val="32"/>
          <w:szCs w:val="32"/>
          <w:highlight w:val="none"/>
        </w:rPr>
        <w:sectPr>
          <w:pgSz w:w="16838" w:h="11906" w:orient="landscape"/>
          <w:pgMar w:top="1440" w:right="1080" w:bottom="1440" w:left="1080" w:header="851" w:footer="992" w:gutter="0"/>
          <w:pgNumType w:fmt="decimal"/>
          <w:cols w:space="720" w:num="1"/>
          <w:titlePg/>
          <w:docGrid w:linePitch="312" w:charSpace="0"/>
        </w:sectPr>
      </w:pPr>
    </w:p>
    <w:p w14:paraId="564AFB58">
      <w:pPr>
        <w:pStyle w:val="30"/>
        <w:keepNext w:val="0"/>
        <w:pageBreakBefore w:val="0"/>
        <w:shd w:val="clear"/>
        <w:tabs>
          <w:tab w:val="clear" w:pos="720"/>
        </w:tabs>
        <w:wordWrap/>
        <w:topLinePunct w:val="0"/>
        <w:bidi w:val="0"/>
        <w:snapToGrid w:val="0"/>
        <w:spacing w:before="120" w:after="120" w:line="360" w:lineRule="auto"/>
        <w:outlineLvl w:val="9"/>
        <w:rPr>
          <w:rFonts w:hint="eastAsia" w:ascii="仿宋" w:hAnsi="仿宋" w:eastAsia="仿宋" w:cs="仿宋"/>
          <w:color w:val="auto"/>
          <w:kern w:val="2"/>
          <w:sz w:val="32"/>
          <w:szCs w:val="32"/>
          <w:highlight w:val="none"/>
        </w:rPr>
      </w:pPr>
      <w:r>
        <w:rPr>
          <w:rFonts w:hint="eastAsia" w:ascii="仿宋" w:hAnsi="仿宋" w:eastAsia="仿宋" w:cs="仿宋"/>
          <w:color w:val="auto"/>
          <w:kern w:val="2"/>
          <w:sz w:val="32"/>
          <w:szCs w:val="32"/>
          <w:highlight w:val="none"/>
        </w:rPr>
        <w:t>二、已标价工程量清单</w:t>
      </w:r>
    </w:p>
    <w:p w14:paraId="6120B68A">
      <w:pPr>
        <w:shd w:val="clear"/>
        <w:wordWrap/>
        <w:topLinePunct w:val="0"/>
        <w:bidi w:val="0"/>
        <w:spacing w:line="360" w:lineRule="auto"/>
        <w:ind w:right="420"/>
        <w:rPr>
          <w:rFonts w:hint="eastAsia" w:ascii="仿宋" w:hAnsi="仿宋" w:eastAsia="仿宋" w:cs="仿宋"/>
          <w:color w:val="auto"/>
          <w:sz w:val="24"/>
          <w:highlight w:val="none"/>
        </w:rPr>
        <w:sectPr>
          <w:footerReference r:id="rId20" w:type="first"/>
          <w:headerReference r:id="rId17" w:type="default"/>
          <w:footerReference r:id="rId18" w:type="default"/>
          <w:footerReference r:id="rId19" w:type="even"/>
          <w:pgSz w:w="11906" w:h="16838"/>
          <w:pgMar w:top="1440" w:right="1080" w:bottom="1440" w:left="1080" w:header="851" w:footer="992" w:gutter="0"/>
          <w:pgNumType w:fmt="decimal"/>
          <w:cols w:space="720" w:num="1"/>
          <w:titlePg/>
          <w:docGrid w:linePitch="312" w:charSpace="0"/>
        </w:sectPr>
      </w:pPr>
      <w:r>
        <w:rPr>
          <w:rFonts w:hint="eastAsia" w:ascii="仿宋" w:hAnsi="仿宋" w:eastAsia="仿宋" w:cs="仿宋"/>
          <w:color w:val="auto"/>
          <w:sz w:val="24"/>
          <w:highlight w:val="none"/>
        </w:rPr>
        <w:t>注：按采购文件工程量清单编制</w:t>
      </w:r>
    </w:p>
    <w:p w14:paraId="0E847F98">
      <w:pPr>
        <w:pStyle w:val="30"/>
        <w:keepNext w:val="0"/>
        <w:pageBreakBefore w:val="0"/>
        <w:shd w:val="clear"/>
        <w:tabs>
          <w:tab w:val="clear" w:pos="720"/>
        </w:tabs>
        <w:wordWrap/>
        <w:topLinePunct w:val="0"/>
        <w:bidi w:val="0"/>
        <w:snapToGrid w:val="0"/>
        <w:spacing w:before="120" w:after="120" w:line="360" w:lineRule="auto"/>
        <w:ind w:firstLine="643"/>
        <w:outlineLvl w:val="9"/>
        <w:rPr>
          <w:rFonts w:hint="eastAsia" w:ascii="仿宋" w:hAnsi="仿宋" w:eastAsia="仿宋" w:cs="仿宋"/>
          <w:color w:val="auto"/>
          <w:sz w:val="32"/>
          <w:szCs w:val="32"/>
          <w:highlight w:val="none"/>
        </w:rPr>
      </w:pPr>
      <w:r>
        <w:rPr>
          <w:rFonts w:hint="eastAsia" w:ascii="仿宋" w:hAnsi="仿宋" w:eastAsia="仿宋" w:cs="仿宋"/>
          <w:color w:val="auto"/>
          <w:kern w:val="2"/>
          <w:sz w:val="32"/>
          <w:szCs w:val="32"/>
          <w:highlight w:val="none"/>
        </w:rPr>
        <w:t>三、</w:t>
      </w:r>
      <w:r>
        <w:rPr>
          <w:rFonts w:hint="eastAsia" w:ascii="仿宋" w:hAnsi="仿宋" w:eastAsia="仿宋" w:cs="仿宋"/>
          <w:color w:val="auto"/>
          <w:sz w:val="32"/>
          <w:szCs w:val="32"/>
          <w:highlight w:val="none"/>
        </w:rPr>
        <w:t>中小企业声明函</w:t>
      </w:r>
      <w:bookmarkStart w:id="412" w:name="_Hlk101259491"/>
      <w:r>
        <w:rPr>
          <w:rFonts w:hint="eastAsia" w:ascii="仿宋" w:hAnsi="仿宋" w:eastAsia="仿宋" w:cs="仿宋"/>
          <w:color w:val="auto"/>
          <w:sz w:val="32"/>
          <w:szCs w:val="32"/>
          <w:highlight w:val="none"/>
        </w:rPr>
        <w:t>（如果有）</w:t>
      </w:r>
      <w:bookmarkEnd w:id="412"/>
    </w:p>
    <w:p w14:paraId="6D6A30F3">
      <w:pPr>
        <w:widowControl/>
        <w:shd w:val="clear"/>
        <w:wordWrap/>
        <w:topLinePunct w:val="0"/>
        <w:bidi w:val="0"/>
        <w:spacing w:line="360" w:lineRule="auto"/>
        <w:ind w:firstLine="120" w:firstLineChars="5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竞争性磋商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07881E58">
      <w:pPr>
        <w:pStyle w:val="30"/>
        <w:keepNext w:val="0"/>
        <w:pageBreakBefore w:val="0"/>
        <w:shd w:val="clear"/>
        <w:tabs>
          <w:tab w:val="clear" w:pos="720"/>
        </w:tabs>
        <w:wordWrap/>
        <w:topLinePunct w:val="0"/>
        <w:bidi w:val="0"/>
        <w:snapToGrid w:val="0"/>
        <w:spacing w:before="120" w:after="120" w:line="360" w:lineRule="auto"/>
        <w:ind w:firstLine="643"/>
        <w:outlineLvl w:val="9"/>
        <w:rPr>
          <w:rFonts w:hint="eastAsia" w:ascii="仿宋" w:hAnsi="仿宋" w:eastAsia="仿宋" w:cs="仿宋"/>
          <w:b w:val="0"/>
          <w:color w:val="auto"/>
          <w:sz w:val="32"/>
          <w:szCs w:val="32"/>
          <w:highlight w:val="none"/>
        </w:rPr>
      </w:pPr>
    </w:p>
    <w:p w14:paraId="1E83BEBE">
      <w:pPr>
        <w:shd w:val="clear"/>
        <w:wordWrap/>
        <w:topLinePunct w:val="0"/>
        <w:bidi w:val="0"/>
        <w:spacing w:line="360" w:lineRule="auto"/>
        <w:ind w:right="420" w:firstLine="3614" w:firstLineChars="1000"/>
        <w:rPr>
          <w:rFonts w:hint="eastAsia" w:ascii="仿宋" w:hAnsi="仿宋" w:eastAsia="仿宋" w:cs="仿宋"/>
          <w:b/>
          <w:color w:val="auto"/>
          <w:kern w:val="0"/>
          <w:sz w:val="36"/>
          <w:szCs w:val="36"/>
          <w:highlight w:val="none"/>
        </w:rPr>
      </w:pPr>
    </w:p>
    <w:p w14:paraId="24B0A390">
      <w:pPr>
        <w:shd w:val="clear"/>
        <w:wordWrap/>
        <w:topLinePunct w:val="0"/>
        <w:bidi w:val="0"/>
        <w:spacing w:line="360" w:lineRule="auto"/>
        <w:ind w:right="420" w:firstLine="3614" w:firstLineChars="1000"/>
        <w:rPr>
          <w:rFonts w:hint="eastAsia" w:ascii="仿宋" w:hAnsi="仿宋" w:eastAsia="仿宋" w:cs="仿宋"/>
          <w:b/>
          <w:color w:val="auto"/>
          <w:kern w:val="0"/>
          <w:sz w:val="36"/>
          <w:szCs w:val="36"/>
          <w:highlight w:val="none"/>
        </w:rPr>
      </w:pPr>
    </w:p>
    <w:p w14:paraId="573F5BF2">
      <w:pPr>
        <w:shd w:val="clear"/>
        <w:wordWrap/>
        <w:topLinePunct w:val="0"/>
        <w:bidi w:val="0"/>
        <w:spacing w:line="360" w:lineRule="auto"/>
        <w:ind w:right="420" w:firstLine="3614" w:firstLineChars="1000"/>
        <w:rPr>
          <w:rFonts w:hint="eastAsia" w:ascii="仿宋" w:hAnsi="仿宋" w:eastAsia="仿宋" w:cs="仿宋"/>
          <w:b/>
          <w:color w:val="auto"/>
          <w:kern w:val="0"/>
          <w:sz w:val="36"/>
          <w:szCs w:val="36"/>
          <w:highlight w:val="none"/>
        </w:rPr>
      </w:pPr>
    </w:p>
    <w:p w14:paraId="2681ED8C">
      <w:pPr>
        <w:shd w:val="clear"/>
        <w:wordWrap/>
        <w:topLinePunct w:val="0"/>
        <w:bidi w:val="0"/>
        <w:spacing w:line="360" w:lineRule="auto"/>
        <w:ind w:right="420" w:firstLine="3614" w:firstLineChars="1000"/>
        <w:rPr>
          <w:rFonts w:hint="eastAsia" w:ascii="仿宋" w:hAnsi="仿宋" w:eastAsia="仿宋" w:cs="仿宋"/>
          <w:b/>
          <w:color w:val="auto"/>
          <w:kern w:val="0"/>
          <w:sz w:val="36"/>
          <w:szCs w:val="36"/>
          <w:highlight w:val="none"/>
        </w:rPr>
      </w:pPr>
    </w:p>
    <w:p w14:paraId="73268768">
      <w:pPr>
        <w:shd w:val="clear"/>
        <w:wordWrap/>
        <w:topLinePunct w:val="0"/>
        <w:bidi w:val="0"/>
        <w:spacing w:line="360" w:lineRule="auto"/>
        <w:ind w:right="420" w:firstLine="3614" w:firstLineChars="1000"/>
        <w:rPr>
          <w:rFonts w:hint="eastAsia" w:ascii="仿宋" w:hAnsi="仿宋" w:eastAsia="仿宋" w:cs="仿宋"/>
          <w:b/>
          <w:color w:val="auto"/>
          <w:kern w:val="0"/>
          <w:sz w:val="36"/>
          <w:szCs w:val="36"/>
          <w:highlight w:val="none"/>
        </w:rPr>
      </w:pPr>
    </w:p>
    <w:p w14:paraId="2B88DB4D">
      <w:pPr>
        <w:shd w:val="clear"/>
        <w:wordWrap/>
        <w:topLinePunct w:val="0"/>
        <w:bidi w:val="0"/>
        <w:spacing w:line="360" w:lineRule="auto"/>
        <w:ind w:right="420" w:firstLine="3614" w:firstLineChars="1000"/>
        <w:rPr>
          <w:rFonts w:hint="eastAsia" w:ascii="仿宋" w:hAnsi="仿宋" w:eastAsia="仿宋" w:cs="仿宋"/>
          <w:b/>
          <w:color w:val="auto"/>
          <w:kern w:val="0"/>
          <w:sz w:val="36"/>
          <w:szCs w:val="36"/>
          <w:highlight w:val="none"/>
        </w:rPr>
      </w:pPr>
    </w:p>
    <w:p w14:paraId="061023C7">
      <w:pPr>
        <w:shd w:val="clear"/>
        <w:wordWrap/>
        <w:topLinePunct w:val="0"/>
        <w:bidi w:val="0"/>
        <w:spacing w:line="360" w:lineRule="auto"/>
        <w:ind w:right="420" w:firstLine="3614" w:firstLineChars="1000"/>
        <w:rPr>
          <w:rFonts w:hint="eastAsia" w:ascii="仿宋" w:hAnsi="仿宋" w:eastAsia="仿宋" w:cs="仿宋"/>
          <w:b/>
          <w:color w:val="auto"/>
          <w:kern w:val="0"/>
          <w:sz w:val="36"/>
          <w:szCs w:val="36"/>
          <w:highlight w:val="none"/>
        </w:rPr>
      </w:pPr>
    </w:p>
    <w:p w14:paraId="7B5B056F">
      <w:pPr>
        <w:shd w:val="clear"/>
        <w:wordWrap/>
        <w:topLinePunct w:val="0"/>
        <w:bidi w:val="0"/>
        <w:spacing w:line="360" w:lineRule="auto"/>
        <w:ind w:right="420" w:firstLine="3614" w:firstLineChars="1000"/>
        <w:rPr>
          <w:rFonts w:hint="eastAsia" w:ascii="仿宋" w:hAnsi="仿宋" w:eastAsia="仿宋" w:cs="仿宋"/>
          <w:b/>
          <w:color w:val="auto"/>
          <w:kern w:val="0"/>
          <w:sz w:val="36"/>
          <w:szCs w:val="36"/>
          <w:highlight w:val="none"/>
        </w:rPr>
      </w:pPr>
    </w:p>
    <w:p w14:paraId="6EC66FAD">
      <w:pPr>
        <w:shd w:val="clear"/>
        <w:wordWrap/>
        <w:topLinePunct w:val="0"/>
        <w:bidi w:val="0"/>
        <w:spacing w:line="360" w:lineRule="auto"/>
        <w:ind w:right="420" w:firstLine="3614" w:firstLineChars="1000"/>
        <w:rPr>
          <w:rFonts w:hint="eastAsia" w:ascii="仿宋" w:hAnsi="仿宋" w:eastAsia="仿宋" w:cs="仿宋"/>
          <w:b/>
          <w:color w:val="auto"/>
          <w:kern w:val="0"/>
          <w:sz w:val="36"/>
          <w:szCs w:val="36"/>
          <w:highlight w:val="none"/>
        </w:rPr>
      </w:pPr>
    </w:p>
    <w:p w14:paraId="39D5FFF9">
      <w:pPr>
        <w:shd w:val="clear"/>
        <w:wordWrap/>
        <w:topLinePunct w:val="0"/>
        <w:bidi w:val="0"/>
        <w:spacing w:line="360" w:lineRule="auto"/>
        <w:ind w:right="420" w:firstLine="3614" w:firstLineChars="1000"/>
        <w:rPr>
          <w:rFonts w:hint="eastAsia" w:ascii="仿宋" w:hAnsi="仿宋" w:eastAsia="仿宋" w:cs="仿宋"/>
          <w:b/>
          <w:color w:val="auto"/>
          <w:kern w:val="0"/>
          <w:sz w:val="36"/>
          <w:szCs w:val="36"/>
          <w:highlight w:val="none"/>
        </w:rPr>
      </w:pPr>
    </w:p>
    <w:p w14:paraId="5F444402">
      <w:pPr>
        <w:shd w:val="clear"/>
        <w:wordWrap/>
        <w:topLinePunct w:val="0"/>
        <w:bidi w:val="0"/>
        <w:spacing w:line="360" w:lineRule="auto"/>
        <w:ind w:right="420" w:firstLine="3614" w:firstLineChars="1000"/>
        <w:rPr>
          <w:rFonts w:hint="eastAsia" w:ascii="仿宋" w:hAnsi="仿宋" w:eastAsia="仿宋" w:cs="仿宋"/>
          <w:b/>
          <w:color w:val="auto"/>
          <w:kern w:val="0"/>
          <w:sz w:val="36"/>
          <w:szCs w:val="36"/>
          <w:highlight w:val="none"/>
        </w:rPr>
      </w:pPr>
    </w:p>
    <w:p w14:paraId="5225FC72">
      <w:pPr>
        <w:shd w:val="clear"/>
        <w:wordWrap/>
        <w:topLinePunct w:val="0"/>
        <w:bidi w:val="0"/>
        <w:spacing w:line="360" w:lineRule="auto"/>
        <w:ind w:right="420" w:firstLine="3614" w:firstLineChars="1000"/>
        <w:rPr>
          <w:rFonts w:hint="eastAsia" w:ascii="仿宋" w:hAnsi="仿宋" w:eastAsia="仿宋" w:cs="仿宋"/>
          <w:b/>
          <w:color w:val="auto"/>
          <w:kern w:val="0"/>
          <w:sz w:val="36"/>
          <w:szCs w:val="36"/>
          <w:highlight w:val="none"/>
        </w:rPr>
      </w:pPr>
    </w:p>
    <w:p w14:paraId="68681030">
      <w:pPr>
        <w:shd w:val="clear"/>
        <w:wordWrap/>
        <w:topLinePunct w:val="0"/>
        <w:bidi w:val="0"/>
        <w:spacing w:line="360" w:lineRule="auto"/>
        <w:ind w:right="420" w:firstLine="3614" w:firstLineChars="1000"/>
        <w:rPr>
          <w:rFonts w:hint="eastAsia" w:ascii="仿宋" w:hAnsi="仿宋" w:eastAsia="仿宋" w:cs="仿宋"/>
          <w:b/>
          <w:color w:val="auto"/>
          <w:kern w:val="0"/>
          <w:sz w:val="36"/>
          <w:szCs w:val="36"/>
          <w:highlight w:val="none"/>
        </w:rPr>
      </w:pPr>
    </w:p>
    <w:p w14:paraId="33743626">
      <w:pPr>
        <w:shd w:val="clear"/>
        <w:wordWrap/>
        <w:topLinePunct w:val="0"/>
        <w:bidi w:val="0"/>
        <w:spacing w:line="360" w:lineRule="auto"/>
        <w:ind w:right="420" w:firstLine="3614" w:firstLineChars="1000"/>
        <w:rPr>
          <w:rFonts w:hint="eastAsia" w:ascii="仿宋" w:hAnsi="仿宋" w:eastAsia="仿宋" w:cs="仿宋"/>
          <w:b/>
          <w:color w:val="auto"/>
          <w:kern w:val="0"/>
          <w:sz w:val="36"/>
          <w:szCs w:val="36"/>
          <w:highlight w:val="none"/>
        </w:rPr>
      </w:pPr>
    </w:p>
    <w:p w14:paraId="346D628D">
      <w:pPr>
        <w:shd w:val="clear"/>
        <w:wordWrap/>
        <w:topLinePunct w:val="0"/>
        <w:bidi w:val="0"/>
        <w:spacing w:line="360" w:lineRule="auto"/>
        <w:ind w:right="420" w:firstLine="3614" w:firstLineChars="1000"/>
        <w:rPr>
          <w:rFonts w:hint="eastAsia" w:ascii="仿宋" w:hAnsi="仿宋" w:eastAsia="仿宋" w:cs="仿宋"/>
          <w:b/>
          <w:color w:val="auto"/>
          <w:kern w:val="0"/>
          <w:sz w:val="36"/>
          <w:szCs w:val="36"/>
          <w:highlight w:val="none"/>
        </w:rPr>
      </w:pPr>
    </w:p>
    <w:p w14:paraId="6105EB66">
      <w:pPr>
        <w:shd w:val="clear"/>
        <w:tabs>
          <w:tab w:val="left" w:pos="8085"/>
        </w:tabs>
        <w:wordWrap/>
        <w:topLinePunct w:val="0"/>
        <w:bidi w:val="0"/>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政府采购支持中小企业信用融资相关事项通知</w:t>
      </w:r>
    </w:p>
    <w:p w14:paraId="3195E488">
      <w:pPr>
        <w:shd w:val="clear"/>
        <w:wordWrap/>
        <w:topLinePunct w:val="0"/>
        <w:bidi w:val="0"/>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为支持和促进中小企业发展，进一步发挥政府采购政策功能，根据《杭州市政府采购支持中小企业信用融资管理办法》《关于钱塘新区政府采购支持中小企业信用融资有关事项的通知》，现将相关事项通知如下：</w:t>
      </w:r>
    </w:p>
    <w:p w14:paraId="105BDC4C">
      <w:pPr>
        <w:shd w:val="clear"/>
        <w:wordWrap/>
        <w:topLinePunct w:val="0"/>
        <w:bidi w:val="0"/>
        <w:snapToGrid w:val="0"/>
        <w:spacing w:line="360" w:lineRule="auto"/>
        <w:ind w:firstLine="482" w:firstLineChars="200"/>
        <w:jc w:val="left"/>
        <w:rPr>
          <w:rFonts w:hint="eastAsia" w:ascii="仿宋" w:hAnsi="仿宋" w:eastAsia="仿宋" w:cs="仿宋"/>
          <w:b/>
          <w:bCs/>
          <w:color w:val="auto"/>
          <w:kern w:val="0"/>
          <w:sz w:val="24"/>
          <w:highlight w:val="none"/>
          <w:lang w:val="zh-CN"/>
        </w:rPr>
      </w:pPr>
      <w:r>
        <w:rPr>
          <w:rFonts w:hint="eastAsia" w:ascii="仿宋" w:hAnsi="仿宋" w:eastAsia="仿宋" w:cs="仿宋"/>
          <w:b/>
          <w:bCs/>
          <w:color w:val="auto"/>
          <w:kern w:val="0"/>
          <w:sz w:val="24"/>
          <w:highlight w:val="none"/>
          <w:lang w:val="zh-CN"/>
        </w:rPr>
        <w:t>一、适用对象</w:t>
      </w:r>
    </w:p>
    <w:p w14:paraId="79D2CF55">
      <w:pPr>
        <w:shd w:val="clear"/>
        <w:wordWrap/>
        <w:topLinePunct w:val="0"/>
        <w:bidi w:val="0"/>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在浙江“政采云”平台注册入库，并取得钱塘区政府采购合同的中小企业供应商。</w:t>
      </w:r>
    </w:p>
    <w:p w14:paraId="2CD072BC">
      <w:pPr>
        <w:shd w:val="clear"/>
        <w:wordWrap/>
        <w:topLinePunct w:val="0"/>
        <w:bidi w:val="0"/>
        <w:snapToGrid w:val="0"/>
        <w:spacing w:line="360" w:lineRule="auto"/>
        <w:ind w:firstLine="482" w:firstLineChars="200"/>
        <w:jc w:val="left"/>
        <w:rPr>
          <w:rFonts w:hint="eastAsia" w:ascii="仿宋" w:hAnsi="仿宋" w:eastAsia="仿宋" w:cs="仿宋"/>
          <w:b/>
          <w:bCs/>
          <w:color w:val="auto"/>
          <w:kern w:val="0"/>
          <w:sz w:val="24"/>
          <w:highlight w:val="none"/>
          <w:lang w:val="zh-CN"/>
        </w:rPr>
      </w:pPr>
      <w:r>
        <w:rPr>
          <w:rFonts w:hint="eastAsia" w:ascii="仿宋" w:hAnsi="仿宋" w:eastAsia="仿宋" w:cs="仿宋"/>
          <w:b/>
          <w:bCs/>
          <w:color w:val="auto"/>
          <w:kern w:val="0"/>
          <w:sz w:val="24"/>
          <w:highlight w:val="none"/>
          <w:lang w:val="zh-CN"/>
        </w:rPr>
        <w:t>二、相关信息获取方式</w:t>
      </w:r>
    </w:p>
    <w:p w14:paraId="4D8A78A0">
      <w:pPr>
        <w:shd w:val="clear"/>
        <w:wordWrap/>
        <w:topLinePunct w:val="0"/>
        <w:bidi w:val="0"/>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请登录杭州钱塘新区管理委员会官网（http://qt.hangzhou.gov.cn） “公告公示”专栏，查看信用融资政策文件及各相关银行服务方案。</w:t>
      </w:r>
    </w:p>
    <w:p w14:paraId="3A9574AF">
      <w:pPr>
        <w:shd w:val="clear"/>
        <w:wordWrap/>
        <w:topLinePunct w:val="0"/>
        <w:bidi w:val="0"/>
        <w:snapToGrid w:val="0"/>
        <w:spacing w:line="360" w:lineRule="auto"/>
        <w:ind w:firstLine="482" w:firstLineChars="200"/>
        <w:jc w:val="left"/>
        <w:rPr>
          <w:rFonts w:hint="eastAsia" w:ascii="仿宋" w:hAnsi="仿宋" w:eastAsia="仿宋" w:cs="仿宋"/>
          <w:b/>
          <w:bCs/>
          <w:color w:val="auto"/>
          <w:kern w:val="0"/>
          <w:sz w:val="24"/>
          <w:highlight w:val="none"/>
          <w:lang w:val="zh-CN"/>
        </w:rPr>
      </w:pPr>
      <w:r>
        <w:rPr>
          <w:rFonts w:hint="eastAsia" w:ascii="仿宋" w:hAnsi="仿宋" w:eastAsia="仿宋" w:cs="仿宋"/>
          <w:b/>
          <w:bCs/>
          <w:color w:val="auto"/>
          <w:kern w:val="0"/>
          <w:sz w:val="24"/>
          <w:highlight w:val="none"/>
          <w:lang w:val="zh-CN"/>
        </w:rPr>
        <w:t>三、申请方式和步骤</w:t>
      </w:r>
    </w:p>
    <w:p w14:paraId="5969BDD2">
      <w:pPr>
        <w:shd w:val="clear"/>
        <w:wordWrap/>
        <w:topLinePunct w:val="0"/>
        <w:bidi w:val="0"/>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1、供应商若有融资意向，需先与钱塘区财政局合作的银行对接，办理相关融资前期手续；</w:t>
      </w:r>
    </w:p>
    <w:p w14:paraId="4BA0584E">
      <w:pPr>
        <w:shd w:val="clear"/>
        <w:wordWrap/>
        <w:topLinePunct w:val="0"/>
        <w:bidi w:val="0"/>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2、中标后，供应商应与采购单位或者采购代理机构及时联系，告知融资需求；</w:t>
      </w:r>
    </w:p>
    <w:p w14:paraId="0CA47EFE">
      <w:pPr>
        <w:shd w:val="clear"/>
        <w:wordWrap/>
        <w:topLinePunct w:val="0"/>
        <w:bidi w:val="0"/>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3、相关合作银行联系并审核供应商及相关中标信息，办理相关融资事宜；</w:t>
      </w:r>
    </w:p>
    <w:p w14:paraId="42408C0A">
      <w:pPr>
        <w:shd w:val="clear"/>
        <w:wordWrap/>
        <w:topLinePunct w:val="0"/>
        <w:bidi w:val="0"/>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rPr>
        <w:t>4</w:t>
      </w:r>
      <w:r>
        <w:rPr>
          <w:rFonts w:hint="eastAsia" w:ascii="仿宋" w:hAnsi="仿宋" w:eastAsia="仿宋" w:cs="仿宋"/>
          <w:color w:val="auto"/>
          <w:kern w:val="0"/>
          <w:sz w:val="24"/>
          <w:highlight w:val="none"/>
          <w:lang w:val="zh-CN"/>
        </w:rPr>
        <w:t>、采购单位应及时将信用融资合同提交备案。</w:t>
      </w:r>
    </w:p>
    <w:p w14:paraId="3F9A0CD4">
      <w:pPr>
        <w:shd w:val="clear"/>
        <w:wordWrap/>
        <w:topLinePunct w:val="0"/>
        <w:bidi w:val="0"/>
        <w:snapToGrid w:val="0"/>
        <w:spacing w:line="360" w:lineRule="auto"/>
        <w:ind w:firstLine="482" w:firstLineChars="200"/>
        <w:jc w:val="left"/>
        <w:rPr>
          <w:rFonts w:hint="eastAsia" w:ascii="仿宋" w:hAnsi="仿宋" w:eastAsia="仿宋" w:cs="仿宋"/>
          <w:b/>
          <w:bCs/>
          <w:color w:val="auto"/>
          <w:kern w:val="0"/>
          <w:sz w:val="24"/>
          <w:highlight w:val="none"/>
          <w:lang w:val="zh-CN"/>
        </w:rPr>
      </w:pPr>
      <w:r>
        <w:rPr>
          <w:rFonts w:hint="eastAsia" w:ascii="仿宋" w:hAnsi="仿宋" w:eastAsia="仿宋" w:cs="仿宋"/>
          <w:b/>
          <w:bCs/>
          <w:color w:val="auto"/>
          <w:kern w:val="0"/>
          <w:sz w:val="24"/>
          <w:highlight w:val="none"/>
          <w:lang w:val="zh-CN"/>
        </w:rPr>
        <w:t>四、注意事项</w:t>
      </w:r>
    </w:p>
    <w:p w14:paraId="73C1C844">
      <w:pPr>
        <w:shd w:val="clear"/>
        <w:wordWrap/>
        <w:topLinePunct w:val="0"/>
        <w:bidi w:val="0"/>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请各采购单位和采购代理机构积极支持和配合政府采购信用融资工作，在合同备案环节务必请仔细核对收款银行、账号信息等内容。</w:t>
      </w:r>
    </w:p>
    <w:p w14:paraId="1625B619">
      <w:pPr>
        <w:shd w:val="clear"/>
        <w:wordWrap/>
        <w:topLinePunct w:val="0"/>
        <w:bidi w:val="0"/>
        <w:snapToGrid w:val="0"/>
        <w:spacing w:line="360" w:lineRule="auto"/>
        <w:ind w:firstLine="482" w:firstLineChars="200"/>
        <w:jc w:val="left"/>
        <w:rPr>
          <w:rFonts w:hint="eastAsia" w:ascii="仿宋" w:hAnsi="仿宋" w:eastAsia="仿宋" w:cs="仿宋"/>
          <w:b/>
          <w:bCs/>
          <w:color w:val="auto"/>
          <w:kern w:val="0"/>
          <w:sz w:val="24"/>
          <w:highlight w:val="none"/>
          <w:lang w:val="zh-CN"/>
        </w:rPr>
      </w:pPr>
      <w:r>
        <w:rPr>
          <w:rFonts w:hint="eastAsia" w:ascii="仿宋" w:hAnsi="仿宋" w:eastAsia="仿宋" w:cs="仿宋"/>
          <w:b/>
          <w:bCs/>
          <w:color w:val="auto"/>
          <w:kern w:val="0"/>
          <w:sz w:val="24"/>
          <w:highlight w:val="none"/>
          <w:lang w:val="zh-CN"/>
        </w:rPr>
        <w:t>五、合作银行及联系方式</w:t>
      </w:r>
    </w:p>
    <w:tbl>
      <w:tblPr>
        <w:tblStyle w:val="18"/>
        <w:tblW w:w="8740" w:type="dxa"/>
        <w:tblInd w:w="95" w:type="dxa"/>
        <w:tblLayout w:type="fixed"/>
        <w:tblCellMar>
          <w:top w:w="0" w:type="dxa"/>
          <w:left w:w="108" w:type="dxa"/>
          <w:bottom w:w="0" w:type="dxa"/>
          <w:right w:w="108" w:type="dxa"/>
        </w:tblCellMar>
      </w:tblPr>
      <w:tblGrid>
        <w:gridCol w:w="1080"/>
        <w:gridCol w:w="3020"/>
        <w:gridCol w:w="1420"/>
        <w:gridCol w:w="3220"/>
      </w:tblGrid>
      <w:tr w14:paraId="42FF6622">
        <w:tblPrEx>
          <w:tblCellMar>
            <w:top w:w="0" w:type="dxa"/>
            <w:left w:w="108" w:type="dxa"/>
            <w:bottom w:w="0" w:type="dxa"/>
            <w:right w:w="108" w:type="dxa"/>
          </w:tblCellMar>
        </w:tblPrEx>
        <w:trPr>
          <w:trHeight w:val="750" w:hRule="atLeast"/>
        </w:trPr>
        <w:tc>
          <w:tcPr>
            <w:tcW w:w="1080" w:type="dxa"/>
            <w:tcBorders>
              <w:top w:val="single" w:color="auto" w:sz="4" w:space="0"/>
              <w:left w:val="single" w:color="auto" w:sz="4" w:space="0"/>
              <w:bottom w:val="single" w:color="auto" w:sz="4" w:space="0"/>
              <w:right w:val="single" w:color="auto" w:sz="4" w:space="0"/>
            </w:tcBorders>
            <w:vAlign w:val="center"/>
          </w:tcPr>
          <w:p w14:paraId="733B6610">
            <w:pPr>
              <w:widowControl/>
              <w:shd w:val="clear"/>
              <w:wordWrap/>
              <w:topLinePunct w:val="0"/>
              <w:bidi w:val="0"/>
              <w:spacing w:line="360" w:lineRule="auto"/>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序号</w:t>
            </w:r>
          </w:p>
        </w:tc>
        <w:tc>
          <w:tcPr>
            <w:tcW w:w="3020" w:type="dxa"/>
            <w:tcBorders>
              <w:top w:val="single" w:color="auto" w:sz="4" w:space="0"/>
              <w:left w:val="nil"/>
              <w:bottom w:val="single" w:color="auto" w:sz="4" w:space="0"/>
              <w:right w:val="single" w:color="auto" w:sz="4" w:space="0"/>
            </w:tcBorders>
            <w:vAlign w:val="center"/>
          </w:tcPr>
          <w:p w14:paraId="26955CB3">
            <w:pPr>
              <w:widowControl/>
              <w:shd w:val="clear"/>
              <w:wordWrap/>
              <w:topLinePunct w:val="0"/>
              <w:bidi w:val="0"/>
              <w:spacing w:line="360" w:lineRule="auto"/>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银行</w:t>
            </w:r>
          </w:p>
        </w:tc>
        <w:tc>
          <w:tcPr>
            <w:tcW w:w="1420" w:type="dxa"/>
            <w:tcBorders>
              <w:top w:val="single" w:color="auto" w:sz="4" w:space="0"/>
              <w:left w:val="nil"/>
              <w:bottom w:val="single" w:color="auto" w:sz="4" w:space="0"/>
              <w:right w:val="single" w:color="auto" w:sz="4" w:space="0"/>
            </w:tcBorders>
            <w:vAlign w:val="center"/>
          </w:tcPr>
          <w:p w14:paraId="15E95960">
            <w:pPr>
              <w:widowControl/>
              <w:shd w:val="clear"/>
              <w:wordWrap/>
              <w:topLinePunct w:val="0"/>
              <w:bidi w:val="0"/>
              <w:spacing w:line="360" w:lineRule="auto"/>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联系人</w:t>
            </w:r>
          </w:p>
        </w:tc>
        <w:tc>
          <w:tcPr>
            <w:tcW w:w="3220" w:type="dxa"/>
            <w:tcBorders>
              <w:top w:val="single" w:color="auto" w:sz="4" w:space="0"/>
              <w:left w:val="nil"/>
              <w:bottom w:val="single" w:color="auto" w:sz="4" w:space="0"/>
              <w:right w:val="single" w:color="auto" w:sz="4" w:space="0"/>
            </w:tcBorders>
            <w:vAlign w:val="center"/>
          </w:tcPr>
          <w:p w14:paraId="3910A162">
            <w:pPr>
              <w:widowControl/>
              <w:shd w:val="clear"/>
              <w:wordWrap/>
              <w:topLinePunct w:val="0"/>
              <w:bidi w:val="0"/>
              <w:spacing w:line="360" w:lineRule="auto"/>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电话</w:t>
            </w:r>
          </w:p>
        </w:tc>
      </w:tr>
      <w:tr w14:paraId="1C474D95">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vAlign w:val="center"/>
          </w:tcPr>
          <w:p w14:paraId="12CBDFDD">
            <w:pPr>
              <w:widowControl/>
              <w:shd w:val="clear"/>
              <w:wordWrap/>
              <w:topLinePunct w:val="0"/>
              <w:bidi w:val="0"/>
              <w:spacing w:line="360" w:lineRule="auto"/>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1</w:t>
            </w:r>
          </w:p>
        </w:tc>
        <w:tc>
          <w:tcPr>
            <w:tcW w:w="3020" w:type="dxa"/>
            <w:tcBorders>
              <w:top w:val="nil"/>
              <w:left w:val="nil"/>
              <w:bottom w:val="single" w:color="auto" w:sz="4" w:space="0"/>
              <w:right w:val="single" w:color="auto" w:sz="4" w:space="0"/>
            </w:tcBorders>
            <w:vAlign w:val="center"/>
          </w:tcPr>
          <w:p w14:paraId="65C38E39">
            <w:pPr>
              <w:widowControl/>
              <w:shd w:val="clear"/>
              <w:wordWrap/>
              <w:topLinePunct w:val="0"/>
              <w:bidi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建设银行钱塘支行</w:t>
            </w:r>
          </w:p>
        </w:tc>
        <w:tc>
          <w:tcPr>
            <w:tcW w:w="1420" w:type="dxa"/>
            <w:tcBorders>
              <w:top w:val="nil"/>
              <w:left w:val="nil"/>
              <w:bottom w:val="single" w:color="auto" w:sz="4" w:space="0"/>
              <w:right w:val="single" w:color="auto" w:sz="4" w:space="0"/>
            </w:tcBorders>
            <w:vAlign w:val="center"/>
          </w:tcPr>
          <w:p w14:paraId="7F6ADFA2">
            <w:pPr>
              <w:widowControl/>
              <w:shd w:val="clear"/>
              <w:wordWrap/>
              <w:topLinePunct w:val="0"/>
              <w:bidi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张苏航</w:t>
            </w:r>
          </w:p>
        </w:tc>
        <w:tc>
          <w:tcPr>
            <w:tcW w:w="3220" w:type="dxa"/>
            <w:tcBorders>
              <w:top w:val="nil"/>
              <w:left w:val="nil"/>
              <w:bottom w:val="single" w:color="auto" w:sz="4" w:space="0"/>
              <w:right w:val="single" w:color="auto" w:sz="4" w:space="0"/>
            </w:tcBorders>
            <w:vAlign w:val="center"/>
          </w:tcPr>
          <w:p w14:paraId="402B4C0D">
            <w:pPr>
              <w:widowControl/>
              <w:shd w:val="clear"/>
              <w:wordWrap/>
              <w:topLinePunct w:val="0"/>
              <w:bidi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13065710830</w:t>
            </w:r>
          </w:p>
        </w:tc>
      </w:tr>
      <w:tr w14:paraId="35A0B575">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vAlign w:val="center"/>
          </w:tcPr>
          <w:p w14:paraId="691A061C">
            <w:pPr>
              <w:widowControl/>
              <w:shd w:val="clear"/>
              <w:wordWrap/>
              <w:topLinePunct w:val="0"/>
              <w:bidi w:val="0"/>
              <w:spacing w:line="360" w:lineRule="auto"/>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2</w:t>
            </w:r>
          </w:p>
        </w:tc>
        <w:tc>
          <w:tcPr>
            <w:tcW w:w="3020" w:type="dxa"/>
            <w:tcBorders>
              <w:top w:val="nil"/>
              <w:left w:val="nil"/>
              <w:bottom w:val="single" w:color="auto" w:sz="4" w:space="0"/>
              <w:right w:val="single" w:color="auto" w:sz="4" w:space="0"/>
            </w:tcBorders>
            <w:vAlign w:val="center"/>
          </w:tcPr>
          <w:p w14:paraId="19282E60">
            <w:pPr>
              <w:widowControl/>
              <w:shd w:val="clear"/>
              <w:wordWrap/>
              <w:topLinePunct w:val="0"/>
              <w:bidi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中信银行开发支行</w:t>
            </w:r>
          </w:p>
        </w:tc>
        <w:tc>
          <w:tcPr>
            <w:tcW w:w="1420" w:type="dxa"/>
            <w:tcBorders>
              <w:top w:val="nil"/>
              <w:left w:val="nil"/>
              <w:bottom w:val="single" w:color="auto" w:sz="4" w:space="0"/>
              <w:right w:val="single" w:color="auto" w:sz="4" w:space="0"/>
            </w:tcBorders>
            <w:vAlign w:val="center"/>
          </w:tcPr>
          <w:p w14:paraId="6F98D6BF">
            <w:pPr>
              <w:widowControl/>
              <w:shd w:val="clear"/>
              <w:wordWrap/>
              <w:topLinePunct w:val="0"/>
              <w:bidi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左劼</w:t>
            </w:r>
          </w:p>
        </w:tc>
        <w:tc>
          <w:tcPr>
            <w:tcW w:w="3220" w:type="dxa"/>
            <w:tcBorders>
              <w:top w:val="nil"/>
              <w:left w:val="nil"/>
              <w:bottom w:val="single" w:color="auto" w:sz="4" w:space="0"/>
              <w:right w:val="single" w:color="auto" w:sz="4" w:space="0"/>
            </w:tcBorders>
            <w:vAlign w:val="center"/>
          </w:tcPr>
          <w:p w14:paraId="7BCBB1FA">
            <w:pPr>
              <w:widowControl/>
              <w:shd w:val="clear"/>
              <w:wordWrap/>
              <w:topLinePunct w:val="0"/>
              <w:bidi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13777889798</w:t>
            </w:r>
          </w:p>
        </w:tc>
      </w:tr>
      <w:tr w14:paraId="1AF3EF54">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vAlign w:val="center"/>
          </w:tcPr>
          <w:p w14:paraId="3B1D74F1">
            <w:pPr>
              <w:widowControl/>
              <w:shd w:val="clear"/>
              <w:wordWrap/>
              <w:topLinePunct w:val="0"/>
              <w:bidi w:val="0"/>
              <w:spacing w:line="360" w:lineRule="auto"/>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3</w:t>
            </w:r>
          </w:p>
        </w:tc>
        <w:tc>
          <w:tcPr>
            <w:tcW w:w="3020" w:type="dxa"/>
            <w:tcBorders>
              <w:top w:val="nil"/>
              <w:left w:val="nil"/>
              <w:bottom w:val="single" w:color="auto" w:sz="4" w:space="0"/>
              <w:right w:val="single" w:color="auto" w:sz="4" w:space="0"/>
            </w:tcBorders>
            <w:vAlign w:val="center"/>
          </w:tcPr>
          <w:p w14:paraId="7894A4C8">
            <w:pPr>
              <w:widowControl/>
              <w:shd w:val="clear"/>
              <w:wordWrap/>
              <w:topLinePunct w:val="0"/>
              <w:bidi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民生银行下沙支行</w:t>
            </w:r>
          </w:p>
        </w:tc>
        <w:tc>
          <w:tcPr>
            <w:tcW w:w="1420" w:type="dxa"/>
            <w:tcBorders>
              <w:top w:val="nil"/>
              <w:left w:val="nil"/>
              <w:bottom w:val="single" w:color="auto" w:sz="4" w:space="0"/>
              <w:right w:val="single" w:color="auto" w:sz="4" w:space="0"/>
            </w:tcBorders>
            <w:vAlign w:val="center"/>
          </w:tcPr>
          <w:p w14:paraId="28C9F6BD">
            <w:pPr>
              <w:widowControl/>
              <w:shd w:val="clear"/>
              <w:wordWrap/>
              <w:topLinePunct w:val="0"/>
              <w:bidi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吕刚</w:t>
            </w:r>
          </w:p>
        </w:tc>
        <w:tc>
          <w:tcPr>
            <w:tcW w:w="3220" w:type="dxa"/>
            <w:tcBorders>
              <w:top w:val="nil"/>
              <w:left w:val="nil"/>
              <w:bottom w:val="single" w:color="auto" w:sz="4" w:space="0"/>
              <w:right w:val="single" w:color="auto" w:sz="4" w:space="0"/>
            </w:tcBorders>
            <w:vAlign w:val="center"/>
          </w:tcPr>
          <w:p w14:paraId="3FEFBFAF">
            <w:pPr>
              <w:widowControl/>
              <w:shd w:val="clear"/>
              <w:wordWrap/>
              <w:topLinePunct w:val="0"/>
              <w:bidi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13906811832</w:t>
            </w:r>
          </w:p>
        </w:tc>
      </w:tr>
      <w:tr w14:paraId="19319F44">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vAlign w:val="center"/>
          </w:tcPr>
          <w:p w14:paraId="65D053F8">
            <w:pPr>
              <w:widowControl/>
              <w:shd w:val="clear"/>
              <w:wordWrap/>
              <w:topLinePunct w:val="0"/>
              <w:bidi w:val="0"/>
              <w:spacing w:line="360" w:lineRule="auto"/>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4</w:t>
            </w:r>
          </w:p>
        </w:tc>
        <w:tc>
          <w:tcPr>
            <w:tcW w:w="3020" w:type="dxa"/>
            <w:tcBorders>
              <w:top w:val="nil"/>
              <w:left w:val="nil"/>
              <w:bottom w:val="single" w:color="auto" w:sz="4" w:space="0"/>
              <w:right w:val="single" w:color="auto" w:sz="4" w:space="0"/>
            </w:tcBorders>
            <w:vAlign w:val="center"/>
          </w:tcPr>
          <w:p w14:paraId="4E89BA7F">
            <w:pPr>
              <w:widowControl/>
              <w:shd w:val="clear"/>
              <w:wordWrap/>
              <w:topLinePunct w:val="0"/>
              <w:bidi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杭州银行钱塘支行</w:t>
            </w:r>
          </w:p>
        </w:tc>
        <w:tc>
          <w:tcPr>
            <w:tcW w:w="1420" w:type="dxa"/>
            <w:tcBorders>
              <w:top w:val="nil"/>
              <w:left w:val="nil"/>
              <w:bottom w:val="single" w:color="auto" w:sz="4" w:space="0"/>
              <w:right w:val="single" w:color="auto" w:sz="4" w:space="0"/>
            </w:tcBorders>
            <w:vAlign w:val="center"/>
          </w:tcPr>
          <w:p w14:paraId="27BC2784">
            <w:pPr>
              <w:widowControl/>
              <w:shd w:val="clear"/>
              <w:wordWrap/>
              <w:topLinePunct w:val="0"/>
              <w:bidi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费莎</w:t>
            </w:r>
          </w:p>
          <w:p w14:paraId="188F6DB0">
            <w:pPr>
              <w:widowControl/>
              <w:shd w:val="clear"/>
              <w:wordWrap/>
              <w:topLinePunct w:val="0"/>
              <w:bidi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严培蓓</w:t>
            </w:r>
          </w:p>
        </w:tc>
        <w:tc>
          <w:tcPr>
            <w:tcW w:w="3220" w:type="dxa"/>
            <w:tcBorders>
              <w:top w:val="nil"/>
              <w:left w:val="nil"/>
              <w:bottom w:val="single" w:color="auto" w:sz="4" w:space="0"/>
              <w:right w:val="single" w:color="auto" w:sz="4" w:space="0"/>
            </w:tcBorders>
            <w:vAlign w:val="center"/>
          </w:tcPr>
          <w:p w14:paraId="38AEBA06">
            <w:pPr>
              <w:widowControl/>
              <w:shd w:val="clear"/>
              <w:wordWrap/>
              <w:topLinePunct w:val="0"/>
              <w:bidi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13388617781</w:t>
            </w:r>
          </w:p>
          <w:p w14:paraId="6C8C7E25">
            <w:pPr>
              <w:widowControl/>
              <w:shd w:val="clear"/>
              <w:wordWrap/>
              <w:topLinePunct w:val="0"/>
              <w:bidi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13858023883</w:t>
            </w:r>
          </w:p>
        </w:tc>
      </w:tr>
      <w:tr w14:paraId="5B7939CB">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vAlign w:val="center"/>
          </w:tcPr>
          <w:p w14:paraId="5832AD43">
            <w:pPr>
              <w:widowControl/>
              <w:shd w:val="clear"/>
              <w:wordWrap/>
              <w:topLinePunct w:val="0"/>
              <w:bidi w:val="0"/>
              <w:spacing w:line="360" w:lineRule="auto"/>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5</w:t>
            </w:r>
          </w:p>
        </w:tc>
        <w:tc>
          <w:tcPr>
            <w:tcW w:w="3020" w:type="dxa"/>
            <w:tcBorders>
              <w:top w:val="nil"/>
              <w:left w:val="nil"/>
              <w:bottom w:val="single" w:color="auto" w:sz="4" w:space="0"/>
              <w:right w:val="single" w:color="auto" w:sz="4" w:space="0"/>
            </w:tcBorders>
            <w:vAlign w:val="center"/>
          </w:tcPr>
          <w:p w14:paraId="64E9304C">
            <w:pPr>
              <w:widowControl/>
              <w:shd w:val="clear"/>
              <w:wordWrap/>
              <w:topLinePunct w:val="0"/>
              <w:bidi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兴业银行开发区支行</w:t>
            </w:r>
          </w:p>
        </w:tc>
        <w:tc>
          <w:tcPr>
            <w:tcW w:w="1420" w:type="dxa"/>
            <w:tcBorders>
              <w:top w:val="nil"/>
              <w:left w:val="nil"/>
              <w:bottom w:val="single" w:color="auto" w:sz="4" w:space="0"/>
              <w:right w:val="single" w:color="auto" w:sz="4" w:space="0"/>
            </w:tcBorders>
            <w:vAlign w:val="center"/>
          </w:tcPr>
          <w:p w14:paraId="6E48509F">
            <w:pPr>
              <w:widowControl/>
              <w:shd w:val="clear"/>
              <w:wordWrap/>
              <w:topLinePunct w:val="0"/>
              <w:bidi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丁萍</w:t>
            </w:r>
          </w:p>
        </w:tc>
        <w:tc>
          <w:tcPr>
            <w:tcW w:w="3220" w:type="dxa"/>
            <w:tcBorders>
              <w:top w:val="nil"/>
              <w:left w:val="nil"/>
              <w:bottom w:val="single" w:color="auto" w:sz="4" w:space="0"/>
              <w:right w:val="single" w:color="auto" w:sz="4" w:space="0"/>
            </w:tcBorders>
            <w:vAlign w:val="center"/>
          </w:tcPr>
          <w:p w14:paraId="75E1E17C">
            <w:pPr>
              <w:widowControl/>
              <w:shd w:val="clear"/>
              <w:wordWrap/>
              <w:topLinePunct w:val="0"/>
              <w:bidi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13777421564</w:t>
            </w:r>
          </w:p>
        </w:tc>
      </w:tr>
      <w:tr w14:paraId="46E58DAC">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vAlign w:val="center"/>
          </w:tcPr>
          <w:p w14:paraId="596BBFA2">
            <w:pPr>
              <w:widowControl/>
              <w:shd w:val="clear"/>
              <w:wordWrap/>
              <w:topLinePunct w:val="0"/>
              <w:bidi w:val="0"/>
              <w:spacing w:line="360" w:lineRule="auto"/>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6</w:t>
            </w:r>
          </w:p>
        </w:tc>
        <w:tc>
          <w:tcPr>
            <w:tcW w:w="3020" w:type="dxa"/>
            <w:tcBorders>
              <w:top w:val="nil"/>
              <w:left w:val="nil"/>
              <w:bottom w:val="single" w:color="auto" w:sz="4" w:space="0"/>
              <w:right w:val="single" w:color="auto" w:sz="4" w:space="0"/>
            </w:tcBorders>
            <w:vAlign w:val="center"/>
          </w:tcPr>
          <w:p w14:paraId="2A998DDD">
            <w:pPr>
              <w:widowControl/>
              <w:shd w:val="clear"/>
              <w:wordWrap/>
              <w:topLinePunct w:val="0"/>
              <w:bidi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中国银行钱塘支行</w:t>
            </w:r>
          </w:p>
        </w:tc>
        <w:tc>
          <w:tcPr>
            <w:tcW w:w="1420" w:type="dxa"/>
            <w:tcBorders>
              <w:top w:val="nil"/>
              <w:left w:val="nil"/>
              <w:bottom w:val="single" w:color="auto" w:sz="4" w:space="0"/>
              <w:right w:val="single" w:color="auto" w:sz="4" w:space="0"/>
            </w:tcBorders>
            <w:vAlign w:val="center"/>
          </w:tcPr>
          <w:p w14:paraId="5AE9BCF2">
            <w:pPr>
              <w:widowControl/>
              <w:shd w:val="clear"/>
              <w:wordWrap/>
              <w:topLinePunct w:val="0"/>
              <w:bidi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沈振华</w:t>
            </w:r>
          </w:p>
        </w:tc>
        <w:tc>
          <w:tcPr>
            <w:tcW w:w="3220" w:type="dxa"/>
            <w:tcBorders>
              <w:top w:val="nil"/>
              <w:left w:val="nil"/>
              <w:bottom w:val="single" w:color="auto" w:sz="4" w:space="0"/>
              <w:right w:val="single" w:color="auto" w:sz="4" w:space="0"/>
            </w:tcBorders>
            <w:vAlign w:val="center"/>
          </w:tcPr>
          <w:p w14:paraId="2DB64CF4">
            <w:pPr>
              <w:widowControl/>
              <w:shd w:val="clear"/>
              <w:wordWrap/>
              <w:topLinePunct w:val="0"/>
              <w:bidi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13957168926</w:t>
            </w:r>
          </w:p>
        </w:tc>
      </w:tr>
      <w:tr w14:paraId="492E282D">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vAlign w:val="center"/>
          </w:tcPr>
          <w:p w14:paraId="1D8F3655">
            <w:pPr>
              <w:widowControl/>
              <w:shd w:val="clear"/>
              <w:wordWrap/>
              <w:topLinePunct w:val="0"/>
              <w:bidi w:val="0"/>
              <w:spacing w:line="360" w:lineRule="auto"/>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7</w:t>
            </w:r>
          </w:p>
        </w:tc>
        <w:tc>
          <w:tcPr>
            <w:tcW w:w="3020" w:type="dxa"/>
            <w:tcBorders>
              <w:top w:val="nil"/>
              <w:left w:val="nil"/>
              <w:bottom w:val="single" w:color="auto" w:sz="4" w:space="0"/>
              <w:right w:val="single" w:color="auto" w:sz="4" w:space="0"/>
            </w:tcBorders>
            <w:vAlign w:val="center"/>
          </w:tcPr>
          <w:p w14:paraId="62343EFD">
            <w:pPr>
              <w:widowControl/>
              <w:shd w:val="clear"/>
              <w:wordWrap/>
              <w:topLinePunct w:val="0"/>
              <w:bidi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工商银行开发区支行</w:t>
            </w:r>
          </w:p>
        </w:tc>
        <w:tc>
          <w:tcPr>
            <w:tcW w:w="1420" w:type="dxa"/>
            <w:tcBorders>
              <w:top w:val="nil"/>
              <w:left w:val="nil"/>
              <w:bottom w:val="single" w:color="auto" w:sz="4" w:space="0"/>
              <w:right w:val="single" w:color="auto" w:sz="4" w:space="0"/>
            </w:tcBorders>
            <w:vAlign w:val="center"/>
          </w:tcPr>
          <w:p w14:paraId="6AED6246">
            <w:pPr>
              <w:widowControl/>
              <w:shd w:val="clear"/>
              <w:wordWrap/>
              <w:topLinePunct w:val="0"/>
              <w:bidi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李燕珍</w:t>
            </w:r>
          </w:p>
        </w:tc>
        <w:tc>
          <w:tcPr>
            <w:tcW w:w="3220" w:type="dxa"/>
            <w:tcBorders>
              <w:top w:val="nil"/>
              <w:left w:val="nil"/>
              <w:bottom w:val="single" w:color="auto" w:sz="4" w:space="0"/>
              <w:right w:val="single" w:color="auto" w:sz="4" w:space="0"/>
            </w:tcBorders>
            <w:vAlign w:val="center"/>
          </w:tcPr>
          <w:p w14:paraId="18F29793">
            <w:pPr>
              <w:widowControl/>
              <w:shd w:val="clear"/>
              <w:wordWrap/>
              <w:topLinePunct w:val="0"/>
              <w:bidi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137357 38</w:t>
            </w:r>
          </w:p>
        </w:tc>
      </w:tr>
      <w:tr w14:paraId="71E88CDB">
        <w:tblPrEx>
          <w:tblCellMar>
            <w:top w:w="0" w:type="dxa"/>
            <w:left w:w="108" w:type="dxa"/>
            <w:bottom w:w="0" w:type="dxa"/>
            <w:right w:w="108" w:type="dxa"/>
          </w:tblCellMar>
        </w:tblPrEx>
        <w:trPr>
          <w:trHeight w:val="555" w:hRule="atLeast"/>
        </w:trPr>
        <w:tc>
          <w:tcPr>
            <w:tcW w:w="1080" w:type="dxa"/>
            <w:tcBorders>
              <w:top w:val="nil"/>
              <w:left w:val="single" w:color="auto" w:sz="4" w:space="0"/>
              <w:bottom w:val="single" w:color="auto" w:sz="4" w:space="0"/>
              <w:right w:val="single" w:color="auto" w:sz="4" w:space="0"/>
            </w:tcBorders>
            <w:vAlign w:val="center"/>
          </w:tcPr>
          <w:p w14:paraId="2E0F4823">
            <w:pPr>
              <w:widowControl/>
              <w:shd w:val="clear"/>
              <w:wordWrap/>
              <w:topLinePunct w:val="0"/>
              <w:bidi w:val="0"/>
              <w:spacing w:line="360" w:lineRule="auto"/>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8</w:t>
            </w:r>
          </w:p>
        </w:tc>
        <w:tc>
          <w:tcPr>
            <w:tcW w:w="3020" w:type="dxa"/>
            <w:tcBorders>
              <w:top w:val="nil"/>
              <w:left w:val="nil"/>
              <w:bottom w:val="single" w:color="auto" w:sz="4" w:space="0"/>
              <w:right w:val="single" w:color="auto" w:sz="4" w:space="0"/>
            </w:tcBorders>
            <w:vAlign w:val="center"/>
          </w:tcPr>
          <w:p w14:paraId="63EAEF4A">
            <w:pPr>
              <w:widowControl/>
              <w:shd w:val="clear"/>
              <w:wordWrap/>
              <w:topLinePunct w:val="0"/>
              <w:bidi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宁波银行开发区支行</w:t>
            </w:r>
          </w:p>
        </w:tc>
        <w:tc>
          <w:tcPr>
            <w:tcW w:w="1420" w:type="dxa"/>
            <w:tcBorders>
              <w:top w:val="nil"/>
              <w:left w:val="nil"/>
              <w:bottom w:val="single" w:color="auto" w:sz="4" w:space="0"/>
              <w:right w:val="single" w:color="auto" w:sz="4" w:space="0"/>
            </w:tcBorders>
            <w:vAlign w:val="center"/>
          </w:tcPr>
          <w:p w14:paraId="44F50EC6">
            <w:pPr>
              <w:widowControl/>
              <w:shd w:val="clear"/>
              <w:wordWrap/>
              <w:topLinePunct w:val="0"/>
              <w:bidi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贾磊</w:t>
            </w:r>
          </w:p>
        </w:tc>
        <w:tc>
          <w:tcPr>
            <w:tcW w:w="3220" w:type="dxa"/>
            <w:tcBorders>
              <w:top w:val="nil"/>
              <w:left w:val="nil"/>
              <w:bottom w:val="single" w:color="auto" w:sz="4" w:space="0"/>
              <w:right w:val="single" w:color="auto" w:sz="4" w:space="0"/>
            </w:tcBorders>
            <w:vAlign w:val="center"/>
          </w:tcPr>
          <w:p w14:paraId="07767525">
            <w:pPr>
              <w:widowControl/>
              <w:shd w:val="clear"/>
              <w:wordWrap/>
              <w:topLinePunct w:val="0"/>
              <w:bidi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13575745232</w:t>
            </w:r>
          </w:p>
        </w:tc>
      </w:tr>
      <w:tr w14:paraId="462EA4A1">
        <w:tblPrEx>
          <w:tblCellMar>
            <w:top w:w="0" w:type="dxa"/>
            <w:left w:w="108" w:type="dxa"/>
            <w:bottom w:w="0" w:type="dxa"/>
            <w:right w:w="108" w:type="dxa"/>
          </w:tblCellMar>
        </w:tblPrEx>
        <w:trPr>
          <w:trHeight w:val="480" w:hRule="atLeast"/>
        </w:trPr>
        <w:tc>
          <w:tcPr>
            <w:tcW w:w="1080" w:type="dxa"/>
            <w:tcBorders>
              <w:top w:val="nil"/>
              <w:left w:val="single" w:color="auto" w:sz="4" w:space="0"/>
              <w:bottom w:val="single" w:color="auto" w:sz="4" w:space="0"/>
              <w:right w:val="single" w:color="auto" w:sz="4" w:space="0"/>
            </w:tcBorders>
            <w:vAlign w:val="center"/>
          </w:tcPr>
          <w:p w14:paraId="6EE93084">
            <w:pPr>
              <w:widowControl/>
              <w:shd w:val="clear"/>
              <w:wordWrap/>
              <w:topLinePunct w:val="0"/>
              <w:bidi w:val="0"/>
              <w:spacing w:line="360" w:lineRule="auto"/>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9</w:t>
            </w:r>
          </w:p>
        </w:tc>
        <w:tc>
          <w:tcPr>
            <w:tcW w:w="3020" w:type="dxa"/>
            <w:tcBorders>
              <w:top w:val="nil"/>
              <w:left w:val="nil"/>
              <w:bottom w:val="single" w:color="auto" w:sz="4" w:space="0"/>
              <w:right w:val="single" w:color="auto" w:sz="4" w:space="0"/>
            </w:tcBorders>
            <w:vAlign w:val="center"/>
          </w:tcPr>
          <w:p w14:paraId="4F0E6E53">
            <w:pPr>
              <w:widowControl/>
              <w:shd w:val="clear"/>
              <w:wordWrap/>
              <w:topLinePunct w:val="0"/>
              <w:bidi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杭州联合银行下沙支行</w:t>
            </w:r>
          </w:p>
        </w:tc>
        <w:tc>
          <w:tcPr>
            <w:tcW w:w="1420" w:type="dxa"/>
            <w:tcBorders>
              <w:top w:val="nil"/>
              <w:left w:val="nil"/>
              <w:bottom w:val="single" w:color="auto" w:sz="4" w:space="0"/>
              <w:right w:val="single" w:color="auto" w:sz="4" w:space="0"/>
            </w:tcBorders>
            <w:vAlign w:val="center"/>
          </w:tcPr>
          <w:p w14:paraId="68A1530B">
            <w:pPr>
              <w:widowControl/>
              <w:shd w:val="clear"/>
              <w:wordWrap/>
              <w:topLinePunct w:val="0"/>
              <w:bidi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王宁</w:t>
            </w:r>
          </w:p>
        </w:tc>
        <w:tc>
          <w:tcPr>
            <w:tcW w:w="3220" w:type="dxa"/>
            <w:tcBorders>
              <w:top w:val="nil"/>
              <w:left w:val="nil"/>
              <w:bottom w:val="single" w:color="auto" w:sz="4" w:space="0"/>
              <w:right w:val="single" w:color="auto" w:sz="4" w:space="0"/>
            </w:tcBorders>
            <w:vAlign w:val="center"/>
          </w:tcPr>
          <w:p w14:paraId="0AB1EE16">
            <w:pPr>
              <w:widowControl/>
              <w:shd w:val="clear"/>
              <w:wordWrap/>
              <w:topLinePunct w:val="0"/>
              <w:bidi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18906520030</w:t>
            </w:r>
          </w:p>
        </w:tc>
      </w:tr>
      <w:tr w14:paraId="1B963A60">
        <w:tblPrEx>
          <w:tblCellMar>
            <w:top w:w="0" w:type="dxa"/>
            <w:left w:w="108" w:type="dxa"/>
            <w:bottom w:w="0" w:type="dxa"/>
            <w:right w:w="108" w:type="dxa"/>
          </w:tblCellMar>
        </w:tblPrEx>
        <w:trPr>
          <w:trHeight w:val="562" w:hRule="atLeast"/>
        </w:trPr>
        <w:tc>
          <w:tcPr>
            <w:tcW w:w="1080" w:type="dxa"/>
            <w:tcBorders>
              <w:top w:val="nil"/>
              <w:left w:val="single" w:color="auto" w:sz="4" w:space="0"/>
              <w:bottom w:val="single" w:color="auto" w:sz="4" w:space="0"/>
              <w:right w:val="single" w:color="auto" w:sz="4" w:space="0"/>
            </w:tcBorders>
            <w:vAlign w:val="center"/>
          </w:tcPr>
          <w:p w14:paraId="6C0957F1">
            <w:pPr>
              <w:widowControl/>
              <w:shd w:val="clear"/>
              <w:wordWrap/>
              <w:topLinePunct w:val="0"/>
              <w:bidi w:val="0"/>
              <w:spacing w:line="360" w:lineRule="auto"/>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10</w:t>
            </w:r>
          </w:p>
        </w:tc>
        <w:tc>
          <w:tcPr>
            <w:tcW w:w="3020" w:type="dxa"/>
            <w:tcBorders>
              <w:top w:val="nil"/>
              <w:left w:val="nil"/>
              <w:bottom w:val="single" w:color="auto" w:sz="4" w:space="0"/>
              <w:right w:val="single" w:color="auto" w:sz="4" w:space="0"/>
            </w:tcBorders>
            <w:vAlign w:val="center"/>
          </w:tcPr>
          <w:p w14:paraId="25AA3971">
            <w:pPr>
              <w:widowControl/>
              <w:shd w:val="clear"/>
              <w:wordWrap/>
              <w:topLinePunct w:val="0"/>
              <w:bidi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农业银行钱塘支行</w:t>
            </w:r>
          </w:p>
        </w:tc>
        <w:tc>
          <w:tcPr>
            <w:tcW w:w="1420" w:type="dxa"/>
            <w:tcBorders>
              <w:top w:val="nil"/>
              <w:left w:val="nil"/>
              <w:bottom w:val="single" w:color="auto" w:sz="4" w:space="0"/>
              <w:right w:val="single" w:color="auto" w:sz="4" w:space="0"/>
            </w:tcBorders>
            <w:vAlign w:val="center"/>
          </w:tcPr>
          <w:p w14:paraId="0910137A">
            <w:pPr>
              <w:widowControl/>
              <w:shd w:val="clear"/>
              <w:wordWrap/>
              <w:topLinePunct w:val="0"/>
              <w:bidi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王安东</w:t>
            </w:r>
          </w:p>
          <w:p w14:paraId="335C9DF5">
            <w:pPr>
              <w:widowControl/>
              <w:shd w:val="clear"/>
              <w:wordWrap/>
              <w:topLinePunct w:val="0"/>
              <w:bidi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方若愚</w:t>
            </w:r>
          </w:p>
        </w:tc>
        <w:tc>
          <w:tcPr>
            <w:tcW w:w="3220" w:type="dxa"/>
            <w:tcBorders>
              <w:top w:val="nil"/>
              <w:left w:val="nil"/>
              <w:bottom w:val="single" w:color="auto" w:sz="4" w:space="0"/>
              <w:right w:val="single" w:color="auto" w:sz="4" w:space="0"/>
            </w:tcBorders>
            <w:vAlign w:val="center"/>
          </w:tcPr>
          <w:p w14:paraId="1E1133DC">
            <w:pPr>
              <w:widowControl/>
              <w:shd w:val="clear"/>
              <w:wordWrap/>
              <w:topLinePunct w:val="0"/>
              <w:bidi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15158025713</w:t>
            </w:r>
          </w:p>
          <w:p w14:paraId="43E34694">
            <w:pPr>
              <w:widowControl/>
              <w:shd w:val="clear"/>
              <w:wordWrap/>
              <w:topLinePunct w:val="0"/>
              <w:bidi w:val="0"/>
              <w:spacing w:line="360" w:lineRule="auto"/>
              <w:jc w:val="center"/>
              <w:rPr>
                <w:rFonts w:hint="eastAsia" w:ascii="仿宋" w:hAnsi="仿宋" w:eastAsia="仿宋" w:cs="仿宋"/>
                <w:color w:val="auto"/>
                <w:highlight w:val="none"/>
              </w:rPr>
            </w:pPr>
            <w:r>
              <w:rPr>
                <w:rFonts w:hint="eastAsia" w:ascii="仿宋" w:hAnsi="仿宋" w:eastAsia="仿宋" w:cs="仿宋"/>
                <w:color w:val="auto"/>
                <w:kern w:val="0"/>
                <w:sz w:val="24"/>
                <w:highlight w:val="none"/>
              </w:rPr>
              <w:t>15067483470</w:t>
            </w:r>
          </w:p>
        </w:tc>
      </w:tr>
      <w:tr w14:paraId="0B462E4F">
        <w:tblPrEx>
          <w:tblCellMar>
            <w:top w:w="0" w:type="dxa"/>
            <w:left w:w="108" w:type="dxa"/>
            <w:bottom w:w="0" w:type="dxa"/>
            <w:right w:w="108" w:type="dxa"/>
          </w:tblCellMar>
        </w:tblPrEx>
        <w:trPr>
          <w:trHeight w:val="510" w:hRule="atLeast"/>
        </w:trPr>
        <w:tc>
          <w:tcPr>
            <w:tcW w:w="1080" w:type="dxa"/>
            <w:tcBorders>
              <w:top w:val="single" w:color="auto" w:sz="4" w:space="0"/>
              <w:left w:val="single" w:color="auto" w:sz="4" w:space="0"/>
              <w:bottom w:val="single" w:color="auto" w:sz="4" w:space="0"/>
              <w:right w:val="single" w:color="auto" w:sz="4" w:space="0"/>
            </w:tcBorders>
            <w:vAlign w:val="center"/>
          </w:tcPr>
          <w:p w14:paraId="656BA3FD">
            <w:pPr>
              <w:widowControl/>
              <w:shd w:val="clear"/>
              <w:wordWrap/>
              <w:topLinePunct w:val="0"/>
              <w:bidi w:val="0"/>
              <w:spacing w:line="360" w:lineRule="auto"/>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11</w:t>
            </w:r>
          </w:p>
        </w:tc>
        <w:tc>
          <w:tcPr>
            <w:tcW w:w="3020" w:type="dxa"/>
            <w:tcBorders>
              <w:top w:val="single" w:color="auto" w:sz="4" w:space="0"/>
              <w:left w:val="nil"/>
              <w:bottom w:val="single" w:color="auto" w:sz="4" w:space="0"/>
              <w:right w:val="single" w:color="auto" w:sz="4" w:space="0"/>
            </w:tcBorders>
            <w:vAlign w:val="center"/>
          </w:tcPr>
          <w:p w14:paraId="5349099A">
            <w:pPr>
              <w:widowControl/>
              <w:shd w:val="clear"/>
              <w:wordWrap/>
              <w:topLinePunct w:val="0"/>
              <w:bidi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浙商银行杭州钱塘支行</w:t>
            </w:r>
          </w:p>
        </w:tc>
        <w:tc>
          <w:tcPr>
            <w:tcW w:w="1420" w:type="dxa"/>
            <w:tcBorders>
              <w:top w:val="single" w:color="auto" w:sz="4" w:space="0"/>
              <w:left w:val="nil"/>
              <w:bottom w:val="single" w:color="auto" w:sz="4" w:space="0"/>
              <w:right w:val="single" w:color="auto" w:sz="4" w:space="0"/>
            </w:tcBorders>
            <w:vAlign w:val="center"/>
          </w:tcPr>
          <w:p w14:paraId="1C1F6EB3">
            <w:pPr>
              <w:widowControl/>
              <w:shd w:val="clear"/>
              <w:wordWrap/>
              <w:topLinePunct w:val="0"/>
              <w:bidi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徐伟刚</w:t>
            </w:r>
          </w:p>
        </w:tc>
        <w:tc>
          <w:tcPr>
            <w:tcW w:w="3220" w:type="dxa"/>
            <w:tcBorders>
              <w:top w:val="single" w:color="auto" w:sz="4" w:space="0"/>
              <w:left w:val="nil"/>
              <w:bottom w:val="single" w:color="auto" w:sz="4" w:space="0"/>
              <w:right w:val="single" w:color="auto" w:sz="4" w:space="0"/>
            </w:tcBorders>
            <w:vAlign w:val="center"/>
          </w:tcPr>
          <w:p w14:paraId="2B8EE2EF">
            <w:pPr>
              <w:widowControl/>
              <w:shd w:val="clear"/>
              <w:wordWrap/>
              <w:topLinePunct w:val="0"/>
              <w:bidi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82921293，18258888258</w:t>
            </w:r>
          </w:p>
        </w:tc>
      </w:tr>
      <w:tr w14:paraId="762146F4">
        <w:tblPrEx>
          <w:tblCellMar>
            <w:top w:w="0" w:type="dxa"/>
            <w:left w:w="108" w:type="dxa"/>
            <w:bottom w:w="0" w:type="dxa"/>
            <w:right w:w="108" w:type="dxa"/>
          </w:tblCellMar>
        </w:tblPrEx>
        <w:trPr>
          <w:trHeight w:val="510" w:hRule="atLeast"/>
        </w:trPr>
        <w:tc>
          <w:tcPr>
            <w:tcW w:w="1080" w:type="dxa"/>
            <w:tcBorders>
              <w:top w:val="single" w:color="auto" w:sz="4" w:space="0"/>
              <w:left w:val="single" w:color="auto" w:sz="4" w:space="0"/>
              <w:bottom w:val="single" w:color="auto" w:sz="4" w:space="0"/>
              <w:right w:val="single" w:color="auto" w:sz="4" w:space="0"/>
            </w:tcBorders>
            <w:vAlign w:val="center"/>
          </w:tcPr>
          <w:p w14:paraId="358E5E6D">
            <w:pPr>
              <w:widowControl/>
              <w:shd w:val="clear"/>
              <w:wordWrap/>
              <w:topLinePunct w:val="0"/>
              <w:bidi w:val="0"/>
              <w:spacing w:line="360" w:lineRule="auto"/>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12</w:t>
            </w:r>
          </w:p>
        </w:tc>
        <w:tc>
          <w:tcPr>
            <w:tcW w:w="3020" w:type="dxa"/>
            <w:tcBorders>
              <w:top w:val="single" w:color="auto" w:sz="4" w:space="0"/>
              <w:left w:val="nil"/>
              <w:bottom w:val="single" w:color="auto" w:sz="4" w:space="0"/>
              <w:right w:val="single" w:color="auto" w:sz="4" w:space="0"/>
            </w:tcBorders>
            <w:vAlign w:val="center"/>
          </w:tcPr>
          <w:p w14:paraId="452056A3">
            <w:pPr>
              <w:widowControl/>
              <w:shd w:val="clear"/>
              <w:wordWrap/>
              <w:topLinePunct w:val="0"/>
              <w:bidi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浦发银行</w:t>
            </w:r>
          </w:p>
        </w:tc>
        <w:tc>
          <w:tcPr>
            <w:tcW w:w="1420" w:type="dxa"/>
            <w:tcBorders>
              <w:top w:val="single" w:color="auto" w:sz="4" w:space="0"/>
              <w:left w:val="nil"/>
              <w:bottom w:val="single" w:color="auto" w:sz="4" w:space="0"/>
              <w:right w:val="single" w:color="auto" w:sz="4" w:space="0"/>
            </w:tcBorders>
            <w:vAlign w:val="center"/>
          </w:tcPr>
          <w:p w14:paraId="013EC796">
            <w:pPr>
              <w:widowControl/>
              <w:shd w:val="clear"/>
              <w:wordWrap/>
              <w:topLinePunct w:val="0"/>
              <w:bidi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林云鹏</w:t>
            </w:r>
          </w:p>
        </w:tc>
        <w:tc>
          <w:tcPr>
            <w:tcW w:w="3220" w:type="dxa"/>
            <w:tcBorders>
              <w:top w:val="single" w:color="auto" w:sz="4" w:space="0"/>
              <w:left w:val="nil"/>
              <w:bottom w:val="single" w:color="auto" w:sz="4" w:space="0"/>
              <w:right w:val="single" w:color="auto" w:sz="4" w:space="0"/>
            </w:tcBorders>
            <w:vAlign w:val="center"/>
          </w:tcPr>
          <w:p w14:paraId="5B8F119D">
            <w:pPr>
              <w:widowControl/>
              <w:shd w:val="clear"/>
              <w:wordWrap/>
              <w:topLinePunct w:val="0"/>
              <w:bidi w:val="0"/>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18805812679</w:t>
            </w:r>
          </w:p>
        </w:tc>
      </w:tr>
    </w:tbl>
    <w:p w14:paraId="7A55D5A0">
      <w:pPr>
        <w:shd w:val="clear"/>
        <w:wordWrap/>
        <w:topLinePunct w:val="0"/>
        <w:bidi w:val="0"/>
        <w:spacing w:line="360" w:lineRule="auto"/>
        <w:ind w:left="5060" w:hanging="5060" w:hangingChars="2100"/>
        <w:rPr>
          <w:rFonts w:hint="eastAsia" w:ascii="仿宋" w:hAnsi="仿宋" w:eastAsia="仿宋" w:cs="仿宋"/>
          <w:b/>
          <w:bCs/>
          <w:color w:val="auto"/>
          <w:kern w:val="0"/>
          <w:sz w:val="24"/>
          <w:highlight w:val="none"/>
        </w:rPr>
      </w:pPr>
    </w:p>
    <w:p w14:paraId="091D4DCD">
      <w:pPr>
        <w:shd w:val="clear"/>
        <w:wordWrap/>
        <w:topLinePunct w:val="0"/>
        <w:bidi w:val="0"/>
        <w:spacing w:line="360" w:lineRule="auto"/>
        <w:ind w:left="5060" w:hanging="5060" w:hangingChars="2100"/>
        <w:rPr>
          <w:rFonts w:hint="eastAsia" w:ascii="仿宋" w:hAnsi="仿宋" w:eastAsia="仿宋" w:cs="仿宋"/>
          <w:b/>
          <w:bCs/>
          <w:color w:val="auto"/>
          <w:kern w:val="0"/>
          <w:sz w:val="24"/>
          <w:highlight w:val="none"/>
        </w:rPr>
      </w:pPr>
    </w:p>
    <w:p w14:paraId="0BF7097C">
      <w:pPr>
        <w:pStyle w:val="3"/>
        <w:keepNext w:val="0"/>
        <w:keepLines w:val="0"/>
        <w:pageBreakBefore/>
        <w:widowControl/>
        <w:shd w:val="clear"/>
        <w:wordWrap/>
        <w:topLinePunct w:val="0"/>
        <w:bidi w:val="0"/>
        <w:spacing w:before="100" w:beforeAutospacing="1" w:after="100" w:afterAutospacing="1" w:line="360" w:lineRule="auto"/>
        <w:ind w:left="1290" w:firstLine="3092" w:firstLineChars="700"/>
        <w:rPr>
          <w:rFonts w:hint="eastAsia" w:ascii="仿宋" w:hAnsi="仿宋" w:eastAsia="仿宋" w:cs="仿宋"/>
          <w:color w:val="auto"/>
          <w:highlight w:val="none"/>
        </w:rPr>
      </w:pPr>
      <w:bookmarkStart w:id="413" w:name="_Toc465665161"/>
      <w:r>
        <w:rPr>
          <w:rFonts w:hint="eastAsia" w:ascii="仿宋" w:hAnsi="仿宋" w:eastAsia="仿宋" w:cs="仿宋"/>
          <w:color w:val="auto"/>
          <w:highlight w:val="none"/>
        </w:rPr>
        <w:t>附件</w:t>
      </w:r>
      <w:bookmarkEnd w:id="413"/>
    </w:p>
    <w:p w14:paraId="2495CED0">
      <w:pPr>
        <w:shd w:val="clear"/>
        <w:wordWrap/>
        <w:topLinePunct w:val="0"/>
        <w:bidi w:val="0"/>
        <w:spacing w:line="360" w:lineRule="auto"/>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附件1：</w:t>
      </w:r>
    </w:p>
    <w:p w14:paraId="16075C92">
      <w:pPr>
        <w:shd w:val="clear"/>
        <w:wordWrap/>
        <w:topLinePunct w:val="0"/>
        <w:bidi w:val="0"/>
        <w:spacing w:line="360" w:lineRule="auto"/>
        <w:jc w:val="center"/>
        <w:rPr>
          <w:rFonts w:hint="eastAsia" w:ascii="仿宋" w:hAnsi="仿宋" w:eastAsia="仿宋" w:cs="仿宋"/>
          <w:b/>
          <w:color w:val="auto"/>
          <w:spacing w:val="6"/>
          <w:sz w:val="32"/>
          <w:szCs w:val="32"/>
          <w:highlight w:val="none"/>
        </w:rPr>
      </w:pPr>
      <w:bookmarkStart w:id="414" w:name="OLE_LINK13"/>
      <w:bookmarkStart w:id="415" w:name="OLE_LINK14"/>
      <w:r>
        <w:rPr>
          <w:rFonts w:hint="eastAsia" w:ascii="仿宋" w:hAnsi="仿宋" w:eastAsia="仿宋" w:cs="仿宋"/>
          <w:b/>
          <w:color w:val="auto"/>
          <w:spacing w:val="6"/>
          <w:sz w:val="32"/>
          <w:szCs w:val="32"/>
          <w:highlight w:val="none"/>
        </w:rPr>
        <w:t>残疾人福利性单位声明函</w:t>
      </w:r>
    </w:p>
    <w:bookmarkEnd w:id="414"/>
    <w:bookmarkEnd w:id="415"/>
    <w:p w14:paraId="304F89EC">
      <w:pPr>
        <w:shd w:val="clear"/>
        <w:wordWrap/>
        <w:topLinePunct w:val="0"/>
        <w:bidi w:val="0"/>
        <w:spacing w:line="360" w:lineRule="auto"/>
        <w:rPr>
          <w:rFonts w:hint="eastAsia" w:ascii="仿宋" w:hAnsi="仿宋" w:eastAsia="仿宋" w:cs="仿宋"/>
          <w:b/>
          <w:color w:val="auto"/>
          <w:spacing w:val="6"/>
          <w:sz w:val="30"/>
          <w:szCs w:val="30"/>
          <w:highlight w:val="none"/>
        </w:rPr>
      </w:pPr>
    </w:p>
    <w:p w14:paraId="7701066C">
      <w:pPr>
        <w:shd w:val="clear"/>
        <w:wordWrap/>
        <w:topLinePunct w:val="0"/>
        <w:bidi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2808E7F5">
      <w:pPr>
        <w:shd w:val="clear"/>
        <w:wordWrap/>
        <w:topLinePunct w:val="0"/>
        <w:bidi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14:paraId="711B3965">
      <w:pPr>
        <w:shd w:val="clear"/>
        <w:wordWrap/>
        <w:topLinePunct w:val="0"/>
        <w:bidi w:val="0"/>
        <w:spacing w:line="360" w:lineRule="auto"/>
        <w:ind w:firstLine="480" w:firstLineChars="200"/>
        <w:rPr>
          <w:rFonts w:hint="eastAsia" w:ascii="仿宋" w:hAnsi="仿宋" w:eastAsia="仿宋" w:cs="仿宋"/>
          <w:color w:val="auto"/>
          <w:sz w:val="24"/>
          <w:highlight w:val="none"/>
        </w:rPr>
      </w:pPr>
    </w:p>
    <w:p w14:paraId="3AF427A6">
      <w:pPr>
        <w:shd w:val="clear"/>
        <w:wordWrap/>
        <w:topLinePunct w:val="0"/>
        <w:bidi w:val="0"/>
        <w:spacing w:line="360" w:lineRule="auto"/>
        <w:ind w:firstLine="480" w:firstLineChars="200"/>
        <w:rPr>
          <w:rFonts w:hint="eastAsia" w:ascii="仿宋" w:hAnsi="仿宋" w:eastAsia="仿宋" w:cs="仿宋"/>
          <w:color w:val="auto"/>
          <w:sz w:val="24"/>
          <w:highlight w:val="none"/>
        </w:rPr>
      </w:pPr>
    </w:p>
    <w:p w14:paraId="1F1337F1">
      <w:pPr>
        <w:shd w:val="clear"/>
        <w:tabs>
          <w:tab w:val="left" w:pos="4860"/>
        </w:tabs>
        <w:wordWrap/>
        <w:topLinePunct w:val="0"/>
        <w:bidi w:val="0"/>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供应商名称（电子签名）</w:t>
      </w:r>
      <w:r>
        <w:rPr>
          <w:rFonts w:hint="eastAsia" w:ascii="仿宋" w:hAnsi="仿宋" w:eastAsia="仿宋" w:cs="仿宋"/>
          <w:color w:val="auto"/>
          <w:sz w:val="24"/>
          <w:highlight w:val="none"/>
        </w:rPr>
        <w:t>：</w:t>
      </w:r>
    </w:p>
    <w:p w14:paraId="62DC3511">
      <w:pPr>
        <w:shd w:val="clear"/>
        <w:tabs>
          <w:tab w:val="left" w:pos="4860"/>
        </w:tabs>
        <w:wordWrap/>
        <w:topLinePunct w:val="0"/>
        <w:bidi w:val="0"/>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  期：</w:t>
      </w:r>
    </w:p>
    <w:p w14:paraId="1364E551">
      <w:pPr>
        <w:shd w:val="clear"/>
        <w:wordWrap/>
        <w:topLinePunct w:val="0"/>
        <w:bidi w:val="0"/>
        <w:spacing w:line="360" w:lineRule="auto"/>
        <w:ind w:firstLine="480" w:firstLineChars="200"/>
        <w:rPr>
          <w:rFonts w:hint="eastAsia" w:ascii="仿宋" w:hAnsi="仿宋" w:eastAsia="仿宋" w:cs="仿宋"/>
          <w:color w:val="auto"/>
          <w:sz w:val="24"/>
          <w:highlight w:val="none"/>
        </w:rPr>
      </w:pPr>
    </w:p>
    <w:p w14:paraId="1F5D25D8">
      <w:pPr>
        <w:shd w:val="clear"/>
        <w:wordWrap/>
        <w:topLinePunct w:val="0"/>
        <w:bidi w:val="0"/>
        <w:spacing w:line="360" w:lineRule="auto"/>
        <w:ind w:firstLine="420" w:firstLineChars="200"/>
        <w:rPr>
          <w:rFonts w:hint="eastAsia" w:ascii="仿宋" w:hAnsi="仿宋" w:eastAsia="仿宋" w:cs="仿宋"/>
          <w:color w:val="auto"/>
          <w:highlight w:val="none"/>
        </w:rPr>
      </w:pPr>
    </w:p>
    <w:p w14:paraId="2FD74F7B">
      <w:pPr>
        <w:shd w:val="clear"/>
        <w:wordWrap/>
        <w:topLinePunct w:val="0"/>
        <w:bidi w:val="0"/>
        <w:spacing w:line="360" w:lineRule="auto"/>
        <w:ind w:firstLine="420" w:firstLineChars="200"/>
        <w:rPr>
          <w:rFonts w:hint="eastAsia" w:ascii="仿宋" w:hAnsi="仿宋" w:eastAsia="仿宋" w:cs="仿宋"/>
          <w:color w:val="auto"/>
          <w:highlight w:val="none"/>
        </w:rPr>
      </w:pPr>
    </w:p>
    <w:p w14:paraId="04F46325">
      <w:pPr>
        <w:shd w:val="clear"/>
        <w:wordWrap/>
        <w:topLinePunct w:val="0"/>
        <w:bidi w:val="0"/>
        <w:spacing w:line="360" w:lineRule="auto"/>
        <w:ind w:firstLine="420" w:firstLineChars="200"/>
        <w:rPr>
          <w:rFonts w:hint="eastAsia" w:ascii="仿宋" w:hAnsi="仿宋" w:eastAsia="仿宋" w:cs="仿宋"/>
          <w:color w:val="auto"/>
          <w:highlight w:val="none"/>
        </w:rPr>
      </w:pPr>
    </w:p>
    <w:p w14:paraId="0C309129">
      <w:pPr>
        <w:shd w:val="clear"/>
        <w:wordWrap/>
        <w:topLinePunct w:val="0"/>
        <w:bidi w:val="0"/>
        <w:spacing w:line="360" w:lineRule="auto"/>
        <w:ind w:firstLine="420" w:firstLineChars="200"/>
        <w:rPr>
          <w:rFonts w:hint="eastAsia" w:ascii="仿宋" w:hAnsi="仿宋" w:eastAsia="仿宋" w:cs="仿宋"/>
          <w:color w:val="auto"/>
          <w:highlight w:val="none"/>
        </w:rPr>
      </w:pPr>
    </w:p>
    <w:p w14:paraId="395624CF">
      <w:pPr>
        <w:shd w:val="clear"/>
        <w:wordWrap/>
        <w:topLinePunct w:val="0"/>
        <w:bidi w:val="0"/>
        <w:spacing w:line="360" w:lineRule="auto"/>
        <w:rPr>
          <w:rFonts w:hint="eastAsia" w:ascii="仿宋" w:hAnsi="仿宋" w:eastAsia="仿宋" w:cs="仿宋"/>
          <w:b/>
          <w:color w:val="auto"/>
          <w:sz w:val="24"/>
          <w:highlight w:val="none"/>
        </w:rPr>
      </w:pPr>
    </w:p>
    <w:p w14:paraId="389FB262">
      <w:pPr>
        <w:shd w:val="clear"/>
        <w:wordWrap/>
        <w:topLinePunct w:val="0"/>
        <w:bidi w:val="0"/>
        <w:spacing w:line="360" w:lineRule="auto"/>
        <w:rPr>
          <w:rFonts w:hint="eastAsia" w:ascii="仿宋" w:hAnsi="仿宋" w:eastAsia="仿宋" w:cs="仿宋"/>
          <w:b/>
          <w:color w:val="auto"/>
          <w:sz w:val="24"/>
          <w:highlight w:val="none"/>
        </w:rPr>
      </w:pPr>
    </w:p>
    <w:p w14:paraId="37BCB2B6">
      <w:pPr>
        <w:shd w:val="clear"/>
        <w:wordWrap/>
        <w:topLinePunct w:val="0"/>
        <w:bidi w:val="0"/>
        <w:spacing w:line="360" w:lineRule="auto"/>
        <w:rPr>
          <w:rFonts w:hint="eastAsia" w:ascii="仿宋" w:hAnsi="仿宋" w:eastAsia="仿宋" w:cs="仿宋"/>
          <w:b/>
          <w:color w:val="auto"/>
          <w:sz w:val="24"/>
          <w:highlight w:val="none"/>
        </w:rPr>
      </w:pPr>
    </w:p>
    <w:p w14:paraId="4020FAB1">
      <w:pPr>
        <w:shd w:val="clear"/>
        <w:wordWrap/>
        <w:topLinePunct w:val="0"/>
        <w:bidi w:val="0"/>
        <w:spacing w:line="360" w:lineRule="auto"/>
        <w:rPr>
          <w:rFonts w:hint="eastAsia" w:ascii="仿宋" w:hAnsi="仿宋" w:eastAsia="仿宋" w:cs="仿宋"/>
          <w:b/>
          <w:color w:val="auto"/>
          <w:sz w:val="24"/>
          <w:highlight w:val="none"/>
        </w:rPr>
      </w:pPr>
    </w:p>
    <w:p w14:paraId="176EE7C9">
      <w:pPr>
        <w:shd w:val="clear"/>
        <w:wordWrap/>
        <w:topLinePunct w:val="0"/>
        <w:bidi w:val="0"/>
        <w:spacing w:line="360" w:lineRule="auto"/>
        <w:rPr>
          <w:rFonts w:hint="eastAsia" w:ascii="仿宋" w:hAnsi="仿宋" w:eastAsia="仿宋" w:cs="仿宋"/>
          <w:b/>
          <w:color w:val="auto"/>
          <w:sz w:val="24"/>
          <w:highlight w:val="none"/>
        </w:rPr>
      </w:pPr>
    </w:p>
    <w:p w14:paraId="006E98F2">
      <w:pPr>
        <w:shd w:val="clear"/>
        <w:wordWrap/>
        <w:topLinePunct w:val="0"/>
        <w:bidi w:val="0"/>
        <w:spacing w:line="360" w:lineRule="auto"/>
        <w:rPr>
          <w:rFonts w:hint="eastAsia" w:ascii="仿宋" w:hAnsi="仿宋" w:eastAsia="仿宋" w:cs="仿宋"/>
          <w:b/>
          <w:color w:val="auto"/>
          <w:sz w:val="24"/>
          <w:highlight w:val="none"/>
        </w:rPr>
      </w:pPr>
    </w:p>
    <w:p w14:paraId="0BA055C4">
      <w:pPr>
        <w:shd w:val="clear"/>
        <w:wordWrap/>
        <w:topLinePunct w:val="0"/>
        <w:bidi w:val="0"/>
        <w:spacing w:line="360" w:lineRule="auto"/>
        <w:rPr>
          <w:rFonts w:hint="eastAsia" w:ascii="仿宋" w:hAnsi="仿宋" w:eastAsia="仿宋" w:cs="仿宋"/>
          <w:b/>
          <w:color w:val="auto"/>
          <w:sz w:val="24"/>
          <w:highlight w:val="none"/>
        </w:rPr>
      </w:pPr>
    </w:p>
    <w:p w14:paraId="38B59A72">
      <w:pPr>
        <w:shd w:val="clear"/>
        <w:wordWrap/>
        <w:topLinePunct w:val="0"/>
        <w:bidi w:val="0"/>
        <w:spacing w:line="360" w:lineRule="auto"/>
        <w:rPr>
          <w:rFonts w:hint="eastAsia" w:ascii="仿宋" w:hAnsi="仿宋" w:eastAsia="仿宋" w:cs="仿宋"/>
          <w:b/>
          <w:color w:val="auto"/>
          <w:sz w:val="24"/>
          <w:highlight w:val="none"/>
        </w:rPr>
      </w:pPr>
    </w:p>
    <w:p w14:paraId="3AA3E6D8">
      <w:pPr>
        <w:shd w:val="clear"/>
        <w:wordWrap/>
        <w:topLinePunct w:val="0"/>
        <w:bidi w:val="0"/>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附件2：质疑函范本及制作说明</w:t>
      </w:r>
    </w:p>
    <w:p w14:paraId="3D5AD760">
      <w:pPr>
        <w:shd w:val="clear"/>
        <w:wordWrap/>
        <w:topLinePunct w:val="0"/>
        <w:bidi w:val="0"/>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14:paraId="45A7CFCE">
      <w:pPr>
        <w:shd w:val="clear"/>
        <w:wordWrap/>
        <w:topLinePunct w:val="0"/>
        <w:bidi w:val="0"/>
        <w:snapToGrid w:val="0"/>
        <w:spacing w:before="240" w:beforeLines="100"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14:paraId="3CD059BF">
      <w:pPr>
        <w:shd w:val="clear"/>
        <w:wordWrap/>
        <w:topLinePunct w:val="0"/>
        <w:bidi w:val="0"/>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p>
    <w:p w14:paraId="235FAB22">
      <w:pPr>
        <w:shd w:val="clear"/>
        <w:wordWrap/>
        <w:topLinePunct w:val="0"/>
        <w:bidi w:val="0"/>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地址：邮编：</w:t>
      </w:r>
    </w:p>
    <w:p w14:paraId="4880876A">
      <w:pPr>
        <w:shd w:val="clear"/>
        <w:wordWrap/>
        <w:topLinePunct w:val="0"/>
        <w:bidi w:val="0"/>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联系人：联系电话：</w:t>
      </w:r>
    </w:p>
    <w:p w14:paraId="0667FE55">
      <w:pPr>
        <w:shd w:val="clear"/>
        <w:wordWrap/>
        <w:topLinePunct w:val="0"/>
        <w:bidi w:val="0"/>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p>
    <w:p w14:paraId="1036E661">
      <w:pPr>
        <w:shd w:val="clear"/>
        <w:wordWrap/>
        <w:topLinePunct w:val="0"/>
        <w:bidi w:val="0"/>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p>
    <w:p w14:paraId="42C2AFF8">
      <w:pPr>
        <w:shd w:val="clear"/>
        <w:wordWrap/>
        <w:topLinePunct w:val="0"/>
        <w:bidi w:val="0"/>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地址： 邮编：</w:t>
      </w:r>
    </w:p>
    <w:p w14:paraId="34FBFFD6">
      <w:pPr>
        <w:shd w:val="clear"/>
        <w:wordWrap/>
        <w:topLinePunct w:val="0"/>
        <w:bidi w:val="0"/>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14:paraId="5EDC2096">
      <w:pPr>
        <w:shd w:val="clear"/>
        <w:wordWrap/>
        <w:topLinePunct w:val="0"/>
        <w:bidi w:val="0"/>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质疑项目的名称：</w:t>
      </w:r>
    </w:p>
    <w:p w14:paraId="2253AB59">
      <w:pPr>
        <w:shd w:val="clear"/>
        <w:wordWrap/>
        <w:topLinePunct w:val="0"/>
        <w:bidi w:val="0"/>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质疑项目的编号：包号：</w:t>
      </w:r>
    </w:p>
    <w:p w14:paraId="69D07481">
      <w:pPr>
        <w:shd w:val="clear"/>
        <w:wordWrap/>
        <w:topLinePunct w:val="0"/>
        <w:bidi w:val="0"/>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p>
    <w:p w14:paraId="6D131CB6">
      <w:pPr>
        <w:shd w:val="clear"/>
        <w:wordWrap/>
        <w:topLinePunct w:val="0"/>
        <w:bidi w:val="0"/>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采购文件获取日期：</w:t>
      </w:r>
    </w:p>
    <w:p w14:paraId="6148FCE2">
      <w:pPr>
        <w:shd w:val="clear"/>
        <w:wordWrap/>
        <w:topLinePunct w:val="0"/>
        <w:bidi w:val="0"/>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14:paraId="036ABFC4">
      <w:pPr>
        <w:shd w:val="clear"/>
        <w:wordWrap/>
        <w:topLinePunct w:val="0"/>
        <w:bidi w:val="0"/>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p>
    <w:p w14:paraId="022CEA20">
      <w:pPr>
        <w:shd w:val="clear"/>
        <w:wordWrap/>
        <w:topLinePunct w:val="0"/>
        <w:bidi w:val="0"/>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事实依据：</w:t>
      </w:r>
    </w:p>
    <w:p w14:paraId="2C0ED82D">
      <w:pPr>
        <w:shd w:val="clear"/>
        <w:wordWrap/>
        <w:topLinePunct w:val="0"/>
        <w:bidi w:val="0"/>
        <w:snapToGrid w:val="0"/>
        <w:spacing w:line="360" w:lineRule="auto"/>
        <w:rPr>
          <w:rFonts w:hint="eastAsia" w:ascii="仿宋" w:hAnsi="仿宋" w:eastAsia="仿宋" w:cs="仿宋"/>
          <w:color w:val="auto"/>
          <w:sz w:val="24"/>
          <w:highlight w:val="none"/>
        </w:rPr>
      </w:pPr>
    </w:p>
    <w:p w14:paraId="054B8657">
      <w:pPr>
        <w:shd w:val="clear"/>
        <w:wordWrap/>
        <w:topLinePunct w:val="0"/>
        <w:bidi w:val="0"/>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法律依据：</w:t>
      </w:r>
    </w:p>
    <w:p w14:paraId="14BD15F7">
      <w:pPr>
        <w:shd w:val="clear"/>
        <w:wordWrap/>
        <w:topLinePunct w:val="0"/>
        <w:bidi w:val="0"/>
        <w:snapToGrid w:val="0"/>
        <w:spacing w:line="360" w:lineRule="auto"/>
        <w:rPr>
          <w:rFonts w:hint="eastAsia" w:ascii="仿宋" w:hAnsi="仿宋" w:eastAsia="仿宋" w:cs="仿宋"/>
          <w:color w:val="auto"/>
          <w:sz w:val="24"/>
          <w:highlight w:val="none"/>
          <w:u w:val="dotted"/>
        </w:rPr>
      </w:pPr>
    </w:p>
    <w:p w14:paraId="4360C15B">
      <w:pPr>
        <w:shd w:val="clear"/>
        <w:wordWrap/>
        <w:topLinePunct w:val="0"/>
        <w:bidi w:val="0"/>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14:paraId="7D2C3106">
      <w:pPr>
        <w:shd w:val="clear"/>
        <w:wordWrap/>
        <w:topLinePunct w:val="0"/>
        <w:bidi w:val="0"/>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1D518E4E">
      <w:pPr>
        <w:shd w:val="clear"/>
        <w:wordWrap/>
        <w:topLinePunct w:val="0"/>
        <w:bidi w:val="0"/>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14:paraId="3F485E1B">
      <w:pPr>
        <w:shd w:val="clear"/>
        <w:wordWrap/>
        <w:topLinePunct w:val="0"/>
        <w:bidi w:val="0"/>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请求：</w:t>
      </w:r>
    </w:p>
    <w:p w14:paraId="38E66AFE">
      <w:pPr>
        <w:shd w:val="clear"/>
        <w:wordWrap/>
        <w:topLinePunct w:val="0"/>
        <w:bidi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782CE0C7">
      <w:pPr>
        <w:shd w:val="clear"/>
        <w:wordWrap/>
        <w:topLinePunct w:val="0"/>
        <w:bidi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5915BE0C">
      <w:pPr>
        <w:shd w:val="clear"/>
        <w:wordWrap/>
        <w:topLinePunct w:val="0"/>
        <w:bidi w:val="0"/>
        <w:spacing w:line="360" w:lineRule="auto"/>
        <w:jc w:val="center"/>
        <w:rPr>
          <w:rFonts w:hint="eastAsia" w:ascii="仿宋" w:hAnsi="仿宋" w:eastAsia="仿宋" w:cs="仿宋"/>
          <w:b/>
          <w:bCs/>
          <w:color w:val="auto"/>
          <w:sz w:val="24"/>
          <w:highlight w:val="none"/>
        </w:rPr>
      </w:pPr>
    </w:p>
    <w:p w14:paraId="1E2AF3F3">
      <w:pPr>
        <w:shd w:val="clear"/>
        <w:wordWrap/>
        <w:topLinePunct w:val="0"/>
        <w:bidi w:val="0"/>
        <w:spacing w:line="360" w:lineRule="auto"/>
        <w:rPr>
          <w:rFonts w:hint="eastAsia" w:ascii="仿宋" w:hAnsi="仿宋" w:eastAsia="仿宋" w:cs="仿宋"/>
          <w:b/>
          <w:color w:val="auto"/>
          <w:sz w:val="24"/>
          <w:highlight w:val="none"/>
        </w:rPr>
      </w:pPr>
    </w:p>
    <w:p w14:paraId="07C684D1">
      <w:pPr>
        <w:shd w:val="clear"/>
        <w:wordWrap/>
        <w:topLinePunct w:val="0"/>
        <w:bidi w:val="0"/>
        <w:spacing w:line="360" w:lineRule="auto"/>
        <w:rPr>
          <w:rFonts w:hint="eastAsia" w:ascii="仿宋" w:hAnsi="仿宋" w:eastAsia="仿宋" w:cs="仿宋"/>
          <w:b/>
          <w:color w:val="auto"/>
          <w:sz w:val="24"/>
          <w:highlight w:val="none"/>
        </w:rPr>
      </w:pPr>
    </w:p>
    <w:p w14:paraId="516E8D31">
      <w:pPr>
        <w:shd w:val="clear"/>
        <w:wordWrap/>
        <w:topLinePunct w:val="0"/>
        <w:bidi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14:paraId="78DE4709">
      <w:pPr>
        <w:widowControl/>
        <w:shd w:val="clear"/>
        <w:wordWrap/>
        <w:topLinePunct w:val="0"/>
        <w:bidi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14:paraId="108972BB">
      <w:pPr>
        <w:widowControl/>
        <w:shd w:val="clear"/>
        <w:wordWrap/>
        <w:topLinePunct w:val="0"/>
        <w:bidi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14:paraId="29F825AB">
      <w:pPr>
        <w:widowControl/>
        <w:shd w:val="clear"/>
        <w:wordWrap/>
        <w:topLinePunct w:val="0"/>
        <w:bidi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14:paraId="01CD22F8">
      <w:pPr>
        <w:widowControl/>
        <w:shd w:val="clear"/>
        <w:wordWrap/>
        <w:topLinePunct w:val="0"/>
        <w:bidi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14:paraId="3E3DE565">
      <w:pPr>
        <w:widowControl/>
        <w:shd w:val="clear"/>
        <w:wordWrap/>
        <w:topLinePunct w:val="0"/>
        <w:bidi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14:paraId="32EEABF1">
      <w:pPr>
        <w:widowControl/>
        <w:shd w:val="clear"/>
        <w:wordWrap/>
        <w:topLinePunct w:val="0"/>
        <w:bidi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14:paraId="12A26A49">
      <w:pPr>
        <w:widowControl/>
        <w:shd w:val="clear"/>
        <w:wordWrap/>
        <w:topLinePunct w:val="0"/>
        <w:bidi w:val="0"/>
        <w:spacing w:line="360" w:lineRule="auto"/>
        <w:ind w:firstLine="600" w:firstLineChars="200"/>
        <w:jc w:val="left"/>
        <w:rPr>
          <w:rFonts w:hint="eastAsia" w:ascii="仿宋" w:hAnsi="仿宋" w:eastAsia="仿宋" w:cs="仿宋"/>
          <w:color w:val="auto"/>
          <w:sz w:val="30"/>
          <w:szCs w:val="30"/>
          <w:highlight w:val="none"/>
        </w:rPr>
      </w:pPr>
    </w:p>
    <w:p w14:paraId="563F0DB0">
      <w:pPr>
        <w:shd w:val="clear"/>
        <w:wordWrap/>
        <w:topLinePunct w:val="0"/>
        <w:bidi w:val="0"/>
        <w:spacing w:line="360" w:lineRule="auto"/>
        <w:jc w:val="center"/>
        <w:rPr>
          <w:rFonts w:hint="eastAsia" w:ascii="仿宋" w:hAnsi="仿宋" w:eastAsia="仿宋" w:cs="仿宋"/>
          <w:b/>
          <w:color w:val="auto"/>
          <w:spacing w:val="6"/>
          <w:sz w:val="32"/>
          <w:szCs w:val="32"/>
          <w:highlight w:val="none"/>
        </w:rPr>
      </w:pPr>
    </w:p>
    <w:p w14:paraId="4AC1480F">
      <w:pPr>
        <w:shd w:val="clear"/>
        <w:wordWrap/>
        <w:topLinePunct w:val="0"/>
        <w:bidi w:val="0"/>
        <w:spacing w:line="360" w:lineRule="auto"/>
        <w:jc w:val="center"/>
        <w:rPr>
          <w:rFonts w:hint="eastAsia" w:ascii="仿宋" w:hAnsi="仿宋" w:eastAsia="仿宋" w:cs="仿宋"/>
          <w:b/>
          <w:color w:val="auto"/>
          <w:spacing w:val="6"/>
          <w:sz w:val="32"/>
          <w:szCs w:val="32"/>
          <w:highlight w:val="none"/>
        </w:rPr>
      </w:pPr>
    </w:p>
    <w:p w14:paraId="0635011F">
      <w:pPr>
        <w:shd w:val="clear"/>
        <w:wordWrap/>
        <w:topLinePunct w:val="0"/>
        <w:bidi w:val="0"/>
        <w:spacing w:line="360" w:lineRule="auto"/>
        <w:jc w:val="center"/>
        <w:rPr>
          <w:rFonts w:hint="eastAsia" w:ascii="仿宋" w:hAnsi="仿宋" w:eastAsia="仿宋" w:cs="仿宋"/>
          <w:b/>
          <w:color w:val="auto"/>
          <w:spacing w:val="6"/>
          <w:sz w:val="32"/>
          <w:szCs w:val="32"/>
          <w:highlight w:val="none"/>
        </w:rPr>
      </w:pPr>
    </w:p>
    <w:p w14:paraId="3C94D62F">
      <w:pPr>
        <w:shd w:val="clear"/>
        <w:wordWrap/>
        <w:topLinePunct w:val="0"/>
        <w:bidi w:val="0"/>
        <w:spacing w:line="360" w:lineRule="auto"/>
        <w:jc w:val="center"/>
        <w:rPr>
          <w:rFonts w:hint="eastAsia" w:ascii="仿宋" w:hAnsi="仿宋" w:eastAsia="仿宋" w:cs="仿宋"/>
          <w:b/>
          <w:color w:val="auto"/>
          <w:spacing w:val="6"/>
          <w:sz w:val="32"/>
          <w:szCs w:val="32"/>
          <w:highlight w:val="none"/>
        </w:rPr>
      </w:pPr>
    </w:p>
    <w:p w14:paraId="63640F38">
      <w:pPr>
        <w:shd w:val="clear"/>
        <w:wordWrap/>
        <w:topLinePunct w:val="0"/>
        <w:bidi w:val="0"/>
        <w:spacing w:line="360" w:lineRule="auto"/>
        <w:jc w:val="center"/>
        <w:rPr>
          <w:rFonts w:hint="eastAsia" w:ascii="仿宋" w:hAnsi="仿宋" w:eastAsia="仿宋" w:cs="仿宋"/>
          <w:b/>
          <w:color w:val="auto"/>
          <w:spacing w:val="6"/>
          <w:sz w:val="32"/>
          <w:szCs w:val="32"/>
          <w:highlight w:val="none"/>
        </w:rPr>
      </w:pPr>
    </w:p>
    <w:p w14:paraId="38C26DBB">
      <w:pPr>
        <w:shd w:val="clear"/>
        <w:wordWrap/>
        <w:topLinePunct w:val="0"/>
        <w:bidi w:val="0"/>
        <w:spacing w:line="360" w:lineRule="auto"/>
        <w:jc w:val="center"/>
        <w:rPr>
          <w:rFonts w:hint="eastAsia" w:ascii="仿宋" w:hAnsi="仿宋" w:eastAsia="仿宋" w:cs="仿宋"/>
          <w:b/>
          <w:color w:val="auto"/>
          <w:spacing w:val="6"/>
          <w:sz w:val="32"/>
          <w:szCs w:val="32"/>
          <w:highlight w:val="none"/>
        </w:rPr>
      </w:pPr>
    </w:p>
    <w:p w14:paraId="66D941C9">
      <w:pPr>
        <w:shd w:val="clear"/>
        <w:wordWrap/>
        <w:topLinePunct w:val="0"/>
        <w:bidi w:val="0"/>
        <w:spacing w:line="360" w:lineRule="auto"/>
        <w:jc w:val="center"/>
        <w:rPr>
          <w:rFonts w:hint="eastAsia" w:ascii="仿宋" w:hAnsi="仿宋" w:eastAsia="仿宋" w:cs="仿宋"/>
          <w:b/>
          <w:color w:val="auto"/>
          <w:spacing w:val="6"/>
          <w:sz w:val="32"/>
          <w:szCs w:val="32"/>
          <w:highlight w:val="none"/>
        </w:rPr>
      </w:pPr>
    </w:p>
    <w:p w14:paraId="5FC33EBC">
      <w:pPr>
        <w:shd w:val="clear"/>
        <w:wordWrap/>
        <w:topLinePunct w:val="0"/>
        <w:bidi w:val="0"/>
        <w:spacing w:line="360" w:lineRule="auto"/>
        <w:jc w:val="center"/>
        <w:rPr>
          <w:rFonts w:hint="eastAsia" w:ascii="仿宋" w:hAnsi="仿宋" w:eastAsia="仿宋" w:cs="仿宋"/>
          <w:b/>
          <w:color w:val="auto"/>
          <w:spacing w:val="6"/>
          <w:sz w:val="32"/>
          <w:szCs w:val="32"/>
          <w:highlight w:val="none"/>
        </w:rPr>
      </w:pPr>
    </w:p>
    <w:p w14:paraId="5C7EDE59">
      <w:pPr>
        <w:shd w:val="clear"/>
        <w:wordWrap/>
        <w:topLinePunct w:val="0"/>
        <w:bidi w:val="0"/>
        <w:spacing w:line="360" w:lineRule="auto"/>
        <w:jc w:val="center"/>
        <w:rPr>
          <w:rFonts w:hint="eastAsia" w:ascii="仿宋" w:hAnsi="仿宋" w:eastAsia="仿宋" w:cs="仿宋"/>
          <w:b/>
          <w:color w:val="auto"/>
          <w:spacing w:val="6"/>
          <w:sz w:val="32"/>
          <w:szCs w:val="32"/>
          <w:highlight w:val="none"/>
        </w:rPr>
      </w:pPr>
    </w:p>
    <w:p w14:paraId="5310423B">
      <w:pPr>
        <w:shd w:val="clear"/>
        <w:wordWrap/>
        <w:topLinePunct w:val="0"/>
        <w:bidi w:val="0"/>
        <w:spacing w:line="360" w:lineRule="auto"/>
        <w:jc w:val="center"/>
        <w:rPr>
          <w:rFonts w:hint="eastAsia" w:ascii="仿宋" w:hAnsi="仿宋" w:eastAsia="仿宋" w:cs="仿宋"/>
          <w:b/>
          <w:color w:val="auto"/>
          <w:spacing w:val="6"/>
          <w:sz w:val="32"/>
          <w:szCs w:val="32"/>
          <w:highlight w:val="none"/>
        </w:rPr>
      </w:pPr>
    </w:p>
    <w:p w14:paraId="2EDA8421">
      <w:pPr>
        <w:shd w:val="clear"/>
        <w:wordWrap/>
        <w:topLinePunct w:val="0"/>
        <w:bidi w:val="0"/>
        <w:spacing w:line="360" w:lineRule="auto"/>
        <w:jc w:val="center"/>
        <w:rPr>
          <w:rFonts w:hint="eastAsia" w:ascii="仿宋" w:hAnsi="仿宋" w:eastAsia="仿宋" w:cs="仿宋"/>
          <w:b/>
          <w:color w:val="auto"/>
          <w:spacing w:val="6"/>
          <w:sz w:val="32"/>
          <w:szCs w:val="32"/>
          <w:highlight w:val="none"/>
        </w:rPr>
      </w:pPr>
    </w:p>
    <w:p w14:paraId="05958419">
      <w:pPr>
        <w:shd w:val="clear"/>
        <w:wordWrap/>
        <w:topLinePunct w:val="0"/>
        <w:bidi w:val="0"/>
        <w:spacing w:line="360" w:lineRule="auto"/>
        <w:jc w:val="center"/>
        <w:rPr>
          <w:rFonts w:hint="eastAsia" w:ascii="仿宋" w:hAnsi="仿宋" w:eastAsia="仿宋" w:cs="仿宋"/>
          <w:b/>
          <w:color w:val="auto"/>
          <w:spacing w:val="6"/>
          <w:sz w:val="32"/>
          <w:szCs w:val="32"/>
          <w:highlight w:val="none"/>
        </w:rPr>
      </w:pPr>
    </w:p>
    <w:p w14:paraId="63481B29">
      <w:pPr>
        <w:shd w:val="clear"/>
        <w:wordWrap/>
        <w:topLinePunct w:val="0"/>
        <w:bidi w:val="0"/>
        <w:spacing w:line="360" w:lineRule="auto"/>
        <w:jc w:val="left"/>
        <w:rPr>
          <w:rFonts w:hint="eastAsia" w:ascii="仿宋" w:hAnsi="仿宋" w:eastAsia="仿宋" w:cs="仿宋"/>
          <w:b/>
          <w:color w:val="auto"/>
          <w:spacing w:val="6"/>
          <w:sz w:val="32"/>
          <w:szCs w:val="32"/>
          <w:highlight w:val="none"/>
        </w:rPr>
      </w:pPr>
    </w:p>
    <w:p w14:paraId="1A46F8A0">
      <w:pPr>
        <w:shd w:val="clear"/>
        <w:wordWrap/>
        <w:topLinePunct w:val="0"/>
        <w:bidi w:val="0"/>
        <w:spacing w:line="360" w:lineRule="auto"/>
        <w:jc w:val="left"/>
        <w:rPr>
          <w:rFonts w:hint="eastAsia" w:ascii="仿宋" w:hAnsi="仿宋" w:eastAsia="仿宋" w:cs="仿宋"/>
          <w:b/>
          <w:color w:val="auto"/>
          <w:spacing w:val="6"/>
          <w:sz w:val="32"/>
          <w:szCs w:val="32"/>
          <w:highlight w:val="none"/>
        </w:rPr>
      </w:pPr>
    </w:p>
    <w:p w14:paraId="323E36A7">
      <w:pPr>
        <w:shd w:val="clear"/>
        <w:wordWrap/>
        <w:topLinePunct w:val="0"/>
        <w:bidi w:val="0"/>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附件3：投诉书范本及制作说明</w:t>
      </w:r>
    </w:p>
    <w:p w14:paraId="4EEA5B76">
      <w:pPr>
        <w:shd w:val="clear"/>
        <w:wordWrap/>
        <w:topLinePunct w:val="0"/>
        <w:bidi w:val="0"/>
        <w:spacing w:line="360" w:lineRule="auto"/>
        <w:jc w:val="center"/>
        <w:rPr>
          <w:rFonts w:hint="eastAsia" w:ascii="仿宋" w:hAnsi="仿宋" w:eastAsia="仿宋" w:cs="仿宋"/>
          <w:b/>
          <w:color w:val="auto"/>
          <w:sz w:val="24"/>
          <w:highlight w:val="none"/>
        </w:rPr>
      </w:pPr>
    </w:p>
    <w:p w14:paraId="562508EE">
      <w:pPr>
        <w:shd w:val="clear"/>
        <w:wordWrap/>
        <w:topLinePunct w:val="0"/>
        <w:bidi w:val="0"/>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14:paraId="68B94109">
      <w:pPr>
        <w:shd w:val="clear"/>
        <w:wordWrap/>
        <w:topLinePunct w:val="0"/>
        <w:bidi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14:paraId="6E1C7274">
      <w:pPr>
        <w:shd w:val="clear"/>
        <w:wordWrap/>
        <w:topLinePunct w:val="0"/>
        <w:bidi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w:t>
      </w:r>
    </w:p>
    <w:p w14:paraId="2A04C5A1">
      <w:pPr>
        <w:shd w:val="clear"/>
        <w:wordWrap/>
        <w:topLinePunct w:val="0"/>
        <w:bidi w:val="0"/>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址：邮编：</w:t>
      </w:r>
    </w:p>
    <w:p w14:paraId="7511B0B7">
      <w:pPr>
        <w:shd w:val="clear"/>
        <w:tabs>
          <w:tab w:val="left" w:pos="6510"/>
        </w:tabs>
        <w:wordWrap/>
        <w:topLinePunct w:val="0"/>
        <w:bidi w:val="0"/>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p>
    <w:p w14:paraId="7838379B">
      <w:pPr>
        <w:shd w:val="clear"/>
        <w:tabs>
          <w:tab w:val="left" w:pos="6510"/>
        </w:tabs>
        <w:wordWrap/>
        <w:topLinePunct w:val="0"/>
        <w:bidi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联系电话：</w:t>
      </w:r>
    </w:p>
    <w:p w14:paraId="3338380D">
      <w:pPr>
        <w:shd w:val="clear"/>
        <w:wordWrap/>
        <w:topLinePunct w:val="0"/>
        <w:bidi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授权代表：联系电话</w:t>
      </w:r>
      <w:r>
        <w:rPr>
          <w:rFonts w:hint="eastAsia" w:ascii="仿宋" w:hAnsi="仿宋" w:eastAsia="仿宋" w:cs="仿宋"/>
          <w:color w:val="auto"/>
          <w:sz w:val="24"/>
          <w:highlight w:val="none"/>
          <w:u w:val="dotted"/>
        </w:rPr>
        <w:t xml:space="preserve">：                  </w:t>
      </w:r>
    </w:p>
    <w:p w14:paraId="3431DF0E">
      <w:pPr>
        <w:shd w:val="clear"/>
        <w:wordWrap/>
        <w:topLinePunct w:val="0"/>
        <w:bidi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地     址：邮编：</w:t>
      </w:r>
    </w:p>
    <w:p w14:paraId="0075DE8F">
      <w:pPr>
        <w:shd w:val="clear"/>
        <w:wordWrap/>
        <w:topLinePunct w:val="0"/>
        <w:bidi w:val="0"/>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p>
    <w:p w14:paraId="738CB17A">
      <w:pPr>
        <w:shd w:val="clear"/>
        <w:wordWrap/>
        <w:topLinePunct w:val="0"/>
        <w:bidi w:val="0"/>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址：邮编：</w:t>
      </w:r>
    </w:p>
    <w:p w14:paraId="101A7767">
      <w:pPr>
        <w:shd w:val="clear"/>
        <w:wordWrap/>
        <w:topLinePunct w:val="0"/>
        <w:bidi w:val="0"/>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联系人：联系电话：</w:t>
      </w:r>
    </w:p>
    <w:p w14:paraId="2C69946E">
      <w:pPr>
        <w:shd w:val="clear"/>
        <w:wordWrap/>
        <w:topLinePunct w:val="0"/>
        <w:bidi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被投诉人2</w:t>
      </w:r>
    </w:p>
    <w:p w14:paraId="7ED60026">
      <w:pPr>
        <w:shd w:val="clear"/>
        <w:wordWrap/>
        <w:topLinePunct w:val="0"/>
        <w:bidi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53D404BE">
      <w:pPr>
        <w:shd w:val="clear"/>
        <w:wordWrap/>
        <w:topLinePunct w:val="0"/>
        <w:bidi w:val="0"/>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p>
    <w:p w14:paraId="19BD0141">
      <w:pPr>
        <w:shd w:val="clear"/>
        <w:wordWrap/>
        <w:topLinePunct w:val="0"/>
        <w:bidi w:val="0"/>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址：邮编：</w:t>
      </w:r>
    </w:p>
    <w:p w14:paraId="5DA1B101">
      <w:pPr>
        <w:shd w:val="clear"/>
        <w:wordWrap/>
        <w:topLinePunct w:val="0"/>
        <w:bidi w:val="0"/>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联系人：联系电话：</w:t>
      </w:r>
    </w:p>
    <w:p w14:paraId="0D305C71">
      <w:pPr>
        <w:shd w:val="clear"/>
        <w:wordWrap/>
        <w:topLinePunct w:val="0"/>
        <w:bidi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14:paraId="71E29964">
      <w:pPr>
        <w:shd w:val="clear"/>
        <w:wordWrap/>
        <w:topLinePunct w:val="0"/>
        <w:bidi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p>
    <w:p w14:paraId="78A52F95">
      <w:pPr>
        <w:shd w:val="clear"/>
        <w:wordWrap/>
        <w:topLinePunct w:val="0"/>
        <w:bidi w:val="0"/>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采购项目编号：包号：</w:t>
      </w:r>
    </w:p>
    <w:p w14:paraId="491A4DE9">
      <w:pPr>
        <w:shd w:val="clear"/>
        <w:wordWrap/>
        <w:topLinePunct w:val="0"/>
        <w:bidi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采购人名称：</w:t>
      </w:r>
    </w:p>
    <w:p w14:paraId="5D0B5254">
      <w:pPr>
        <w:shd w:val="clear"/>
        <w:wordWrap/>
        <w:topLinePunct w:val="0"/>
        <w:bidi w:val="0"/>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p>
    <w:p w14:paraId="24243BE4">
      <w:pPr>
        <w:shd w:val="clear"/>
        <w:wordWrap/>
        <w:topLinePunct w:val="0"/>
        <w:bidi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p>
    <w:p w14:paraId="37200441">
      <w:pPr>
        <w:shd w:val="clear"/>
        <w:wordWrap/>
        <w:topLinePunct w:val="0"/>
        <w:bidi w:val="0"/>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p>
    <w:p w14:paraId="3505EB7F">
      <w:pPr>
        <w:shd w:val="clear"/>
        <w:wordWrap/>
        <w:topLinePunct w:val="0"/>
        <w:bidi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14:paraId="705E06C6">
      <w:pPr>
        <w:shd w:val="clear"/>
        <w:wordWrap/>
        <w:topLinePunct w:val="0"/>
        <w:bidi w:val="0"/>
        <w:spacing w:line="360" w:lineRule="auto"/>
        <w:ind w:firstLine="480" w:firstLineChars="200"/>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投诉人于年月日,向提出质疑，质疑事项为：</w:t>
      </w:r>
    </w:p>
    <w:p w14:paraId="2E907263">
      <w:pPr>
        <w:shd w:val="clear"/>
        <w:wordWrap/>
        <w:topLinePunct w:val="0"/>
        <w:bidi w:val="0"/>
        <w:spacing w:line="360" w:lineRule="auto"/>
        <w:rPr>
          <w:rFonts w:hint="eastAsia" w:ascii="仿宋" w:hAnsi="仿宋" w:eastAsia="仿宋" w:cs="仿宋"/>
          <w:color w:val="auto"/>
          <w:sz w:val="24"/>
          <w:highlight w:val="none"/>
          <w:u w:val="dotted"/>
        </w:rPr>
      </w:pPr>
    </w:p>
    <w:p w14:paraId="0A7D437B">
      <w:pPr>
        <w:shd w:val="clear"/>
        <w:wordWrap/>
        <w:topLinePunct w:val="0"/>
        <w:bidi w:val="0"/>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采购人/代理机构</w:t>
      </w:r>
      <w:r>
        <w:rPr>
          <w:rFonts w:hint="eastAsia" w:ascii="仿宋" w:hAnsi="仿宋" w:eastAsia="仿宋" w:cs="仿宋"/>
          <w:color w:val="auto"/>
          <w:sz w:val="24"/>
          <w:highlight w:val="none"/>
        </w:rPr>
        <w:t>于年月日,就质疑事项作出了答复/没有在法定期限内作出答复。</w:t>
      </w:r>
    </w:p>
    <w:p w14:paraId="3979E625">
      <w:pPr>
        <w:shd w:val="clear"/>
        <w:wordWrap/>
        <w:topLinePunct w:val="0"/>
        <w:bidi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14:paraId="148AEEE9">
      <w:pPr>
        <w:shd w:val="clear"/>
        <w:wordWrap/>
        <w:topLinePunct w:val="0"/>
        <w:bidi w:val="0"/>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投诉事项 1：</w:t>
      </w:r>
    </w:p>
    <w:p w14:paraId="6B8C0B71">
      <w:pPr>
        <w:shd w:val="clear"/>
        <w:wordWrap/>
        <w:topLinePunct w:val="0"/>
        <w:bidi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事实依据：</w:t>
      </w:r>
    </w:p>
    <w:p w14:paraId="7D17ABD9">
      <w:pPr>
        <w:shd w:val="clear"/>
        <w:wordWrap/>
        <w:topLinePunct w:val="0"/>
        <w:bidi w:val="0"/>
        <w:spacing w:line="360" w:lineRule="auto"/>
        <w:rPr>
          <w:rFonts w:hint="eastAsia" w:ascii="仿宋" w:hAnsi="仿宋" w:eastAsia="仿宋" w:cs="仿宋"/>
          <w:color w:val="auto"/>
          <w:sz w:val="24"/>
          <w:highlight w:val="none"/>
          <w:u w:val="dotted"/>
        </w:rPr>
      </w:pPr>
    </w:p>
    <w:p w14:paraId="6D1C88A5">
      <w:pPr>
        <w:shd w:val="clear"/>
        <w:wordWrap/>
        <w:topLinePunct w:val="0"/>
        <w:bidi w:val="0"/>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法律依据：</w:t>
      </w:r>
    </w:p>
    <w:p w14:paraId="2B5DAAD3">
      <w:pPr>
        <w:shd w:val="clear"/>
        <w:wordWrap/>
        <w:topLinePunct w:val="0"/>
        <w:bidi w:val="0"/>
        <w:spacing w:line="360" w:lineRule="auto"/>
        <w:rPr>
          <w:rFonts w:hint="eastAsia" w:ascii="仿宋" w:hAnsi="仿宋" w:eastAsia="仿宋" w:cs="仿宋"/>
          <w:color w:val="auto"/>
          <w:sz w:val="24"/>
          <w:highlight w:val="none"/>
          <w:u w:val="dotted"/>
        </w:rPr>
      </w:pPr>
    </w:p>
    <w:p w14:paraId="0BB6EC82">
      <w:pPr>
        <w:shd w:val="clear"/>
        <w:wordWrap/>
        <w:topLinePunct w:val="0"/>
        <w:bidi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投诉事项2</w:t>
      </w:r>
    </w:p>
    <w:p w14:paraId="0E38E539">
      <w:pPr>
        <w:shd w:val="clear"/>
        <w:wordWrap/>
        <w:topLinePunct w:val="0"/>
        <w:bidi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3AFF3C30">
      <w:pPr>
        <w:shd w:val="clear"/>
        <w:wordWrap/>
        <w:topLinePunct w:val="0"/>
        <w:bidi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14:paraId="6CD3FDE9">
      <w:pPr>
        <w:shd w:val="clear"/>
        <w:wordWrap/>
        <w:topLinePunct w:val="0"/>
        <w:bidi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请求：</w:t>
      </w:r>
    </w:p>
    <w:p w14:paraId="7F8840B1">
      <w:pPr>
        <w:shd w:val="clear"/>
        <w:wordWrap/>
        <w:topLinePunct w:val="0"/>
        <w:bidi w:val="0"/>
        <w:spacing w:line="360" w:lineRule="auto"/>
        <w:rPr>
          <w:rFonts w:hint="eastAsia" w:ascii="仿宋" w:hAnsi="仿宋" w:eastAsia="仿宋" w:cs="仿宋"/>
          <w:color w:val="auto"/>
          <w:sz w:val="24"/>
          <w:highlight w:val="none"/>
          <w:u w:val="single"/>
        </w:rPr>
      </w:pPr>
    </w:p>
    <w:p w14:paraId="5D5C82A8">
      <w:pPr>
        <w:shd w:val="clear"/>
        <w:wordWrap/>
        <w:topLinePunct w:val="0"/>
        <w:bidi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7F8D2E0A">
      <w:pPr>
        <w:shd w:val="clear"/>
        <w:wordWrap/>
        <w:topLinePunct w:val="0"/>
        <w:bidi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6F4A1C26">
      <w:pPr>
        <w:shd w:val="clear"/>
        <w:wordWrap/>
        <w:topLinePunct w:val="0"/>
        <w:bidi w:val="0"/>
        <w:spacing w:line="360" w:lineRule="auto"/>
        <w:rPr>
          <w:rFonts w:hint="eastAsia" w:ascii="仿宋" w:hAnsi="仿宋" w:eastAsia="仿宋" w:cs="仿宋"/>
          <w:b/>
          <w:color w:val="auto"/>
          <w:sz w:val="24"/>
          <w:highlight w:val="none"/>
        </w:rPr>
      </w:pPr>
    </w:p>
    <w:p w14:paraId="1CF6BDFD">
      <w:pPr>
        <w:shd w:val="clear"/>
        <w:wordWrap/>
        <w:topLinePunct w:val="0"/>
        <w:bidi w:val="0"/>
        <w:spacing w:line="360" w:lineRule="auto"/>
        <w:rPr>
          <w:rFonts w:hint="eastAsia" w:ascii="仿宋" w:hAnsi="仿宋" w:eastAsia="仿宋" w:cs="仿宋"/>
          <w:b/>
          <w:color w:val="auto"/>
          <w:sz w:val="24"/>
          <w:highlight w:val="none"/>
        </w:rPr>
      </w:pPr>
    </w:p>
    <w:p w14:paraId="55A0BEB3">
      <w:pPr>
        <w:shd w:val="clear"/>
        <w:wordWrap/>
        <w:topLinePunct w:val="0"/>
        <w:bidi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14:paraId="4B7C6034">
      <w:pPr>
        <w:widowControl/>
        <w:shd w:val="clear"/>
        <w:wordWrap/>
        <w:topLinePunct w:val="0"/>
        <w:bidi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14:paraId="52EF3077">
      <w:pPr>
        <w:widowControl/>
        <w:shd w:val="clear"/>
        <w:wordWrap/>
        <w:topLinePunct w:val="0"/>
        <w:bidi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14:paraId="23E6C55A">
      <w:pPr>
        <w:widowControl/>
        <w:shd w:val="clear"/>
        <w:wordWrap/>
        <w:topLinePunct w:val="0"/>
        <w:bidi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14:paraId="0D510CF2">
      <w:pPr>
        <w:widowControl/>
        <w:shd w:val="clear"/>
        <w:wordWrap/>
        <w:topLinePunct w:val="0"/>
        <w:bidi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14:paraId="1E341F6D">
      <w:pPr>
        <w:widowControl/>
        <w:shd w:val="clear"/>
        <w:wordWrap/>
        <w:topLinePunct w:val="0"/>
        <w:bidi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14:paraId="73CD8AA6">
      <w:pPr>
        <w:widowControl/>
        <w:shd w:val="clear"/>
        <w:wordWrap/>
        <w:topLinePunct w:val="0"/>
        <w:bidi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14:paraId="167996F5">
      <w:pPr>
        <w:widowControl/>
        <w:shd w:val="clear"/>
        <w:wordWrap/>
        <w:topLinePunct w:val="0"/>
        <w:bidi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p w14:paraId="2B8BC355">
      <w:pPr>
        <w:shd w:val="clear"/>
        <w:wordWrap/>
        <w:topLinePunct w:val="0"/>
        <w:bidi w:val="0"/>
        <w:spacing w:line="360" w:lineRule="auto"/>
        <w:rPr>
          <w:rFonts w:hint="eastAsia" w:ascii="仿宋" w:hAnsi="仿宋" w:eastAsia="仿宋" w:cs="仿宋"/>
          <w:b/>
          <w:color w:val="auto"/>
          <w:sz w:val="24"/>
          <w:highlight w:val="none"/>
        </w:rPr>
      </w:pPr>
    </w:p>
    <w:p w14:paraId="0A4363FA">
      <w:pPr>
        <w:shd w:val="clear"/>
        <w:wordWrap/>
        <w:topLinePunct w:val="0"/>
        <w:autoSpaceDE w:val="0"/>
        <w:autoSpaceDN w:val="0"/>
        <w:bidi w:val="0"/>
        <w:spacing w:line="360" w:lineRule="auto"/>
        <w:jc w:val="center"/>
        <w:rPr>
          <w:rFonts w:hint="eastAsia" w:ascii="仿宋" w:hAnsi="仿宋" w:eastAsia="仿宋" w:cs="仿宋"/>
          <w:b/>
          <w:color w:val="auto"/>
          <w:spacing w:val="6"/>
          <w:sz w:val="32"/>
          <w:szCs w:val="32"/>
          <w:highlight w:val="none"/>
        </w:rPr>
      </w:pPr>
    </w:p>
    <w:p w14:paraId="17C35103">
      <w:pPr>
        <w:shd w:val="clear"/>
        <w:wordWrap/>
        <w:topLinePunct w:val="0"/>
        <w:autoSpaceDE w:val="0"/>
        <w:autoSpaceDN w:val="0"/>
        <w:bidi w:val="0"/>
        <w:spacing w:line="360" w:lineRule="auto"/>
        <w:jc w:val="center"/>
        <w:rPr>
          <w:rFonts w:hint="eastAsia"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附件4：</w:t>
      </w:r>
      <w:r>
        <w:rPr>
          <w:rFonts w:hint="eastAsia" w:ascii="仿宋" w:hAnsi="仿宋" w:eastAsia="仿宋" w:cs="仿宋"/>
          <w:b/>
          <w:bCs/>
          <w:color w:val="auto"/>
          <w:sz w:val="32"/>
          <w:szCs w:val="32"/>
          <w:highlight w:val="none"/>
        </w:rPr>
        <w:t>业务专用章使用说明函</w:t>
      </w:r>
    </w:p>
    <w:p w14:paraId="19239460">
      <w:pPr>
        <w:shd w:val="clear"/>
        <w:wordWrap/>
        <w:topLinePunct w:val="0"/>
        <w:bidi w:val="0"/>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u w:val="single"/>
          <w:lang w:eastAsia="zh-CN"/>
        </w:rPr>
        <w:t>浙江传媒学院</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eastAsia="zh-CN"/>
        </w:rPr>
        <w:t>浙江同欣工程管理有限公司</w:t>
      </w:r>
    </w:p>
    <w:p w14:paraId="54710981">
      <w:pPr>
        <w:shd w:val="clear"/>
        <w:wordWrap/>
        <w:topLinePunct w:val="0"/>
        <w:bidi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我方</w:t>
      </w:r>
      <w:r>
        <w:rPr>
          <w:rFonts w:hint="eastAsia" w:ascii="仿宋" w:hAnsi="仿宋" w:eastAsia="仿宋" w:cs="仿宋"/>
          <w:color w:val="auto"/>
          <w:sz w:val="24"/>
          <w:highlight w:val="none"/>
        </w:rPr>
        <w:t>(供应商全称)是中华人民共和国依法登记注册的合法企业，</w:t>
      </w:r>
      <w:r>
        <w:rPr>
          <w:rFonts w:hint="eastAsia" w:ascii="仿宋" w:hAnsi="仿宋" w:eastAsia="仿宋" w:cs="仿宋"/>
          <w:bCs/>
          <w:color w:val="auto"/>
          <w:sz w:val="24"/>
          <w:highlight w:val="none"/>
        </w:rPr>
        <w:t>在参加</w:t>
      </w:r>
      <w:r>
        <w:rPr>
          <w:rFonts w:hint="eastAsia" w:ascii="仿宋" w:hAnsi="仿宋" w:eastAsia="仿宋" w:cs="仿宋"/>
          <w:color w:val="auto"/>
          <w:sz w:val="24"/>
          <w:highlight w:val="none"/>
        </w:rPr>
        <w:t>你方组织的</w:t>
      </w:r>
      <w:r>
        <w:rPr>
          <w:rFonts w:hint="eastAsia" w:ascii="仿宋" w:hAnsi="仿宋" w:eastAsia="仿宋" w:cs="仿宋"/>
          <w:color w:val="auto"/>
          <w:sz w:val="24"/>
          <w:highlight w:val="none"/>
          <w:lang w:eastAsia="zh-CN"/>
        </w:rPr>
        <w:t>浙江传媒学院融创（产教融合）基地建设工程蒸汽管道改造工程</w:t>
      </w:r>
      <w:r>
        <w:rPr>
          <w:rFonts w:hint="eastAsia" w:ascii="仿宋" w:hAnsi="仿宋" w:eastAsia="仿宋" w:cs="仿宋"/>
          <w:color w:val="auto"/>
          <w:sz w:val="24"/>
          <w:highlight w:val="none"/>
        </w:rPr>
        <w:t>【项目编号：</w:t>
      </w:r>
      <w:r>
        <w:rPr>
          <w:rFonts w:hint="eastAsia" w:ascii="仿宋" w:hAnsi="仿宋" w:eastAsia="仿宋" w:cs="仿宋"/>
          <w:color w:val="auto"/>
          <w:sz w:val="24"/>
          <w:highlight w:val="none"/>
          <w:lang w:val="en-US" w:eastAsia="zh-CN"/>
        </w:rPr>
        <w:t>ZJTX-20250317001</w:t>
      </w:r>
      <w:r>
        <w:rPr>
          <w:rFonts w:hint="eastAsia" w:ascii="仿宋" w:hAnsi="仿宋" w:eastAsia="仿宋" w:cs="仿宋"/>
          <w:color w:val="auto"/>
          <w:sz w:val="24"/>
          <w:highlight w:val="none"/>
        </w:rPr>
        <w:t>】</w:t>
      </w:r>
      <w:r>
        <w:rPr>
          <w:rFonts w:hint="eastAsia" w:ascii="仿宋" w:hAnsi="仿宋" w:eastAsia="仿宋" w:cs="仿宋"/>
          <w:bCs/>
          <w:color w:val="auto"/>
          <w:sz w:val="24"/>
          <w:highlight w:val="none"/>
        </w:rPr>
        <w:t>投标活动中作如下说明：</w:t>
      </w:r>
      <w:r>
        <w:rPr>
          <w:rFonts w:hint="eastAsia" w:ascii="仿宋" w:hAnsi="仿宋" w:eastAsia="仿宋" w:cs="仿宋"/>
          <w:color w:val="auto"/>
          <w:sz w:val="24"/>
          <w:highlight w:val="none"/>
        </w:rPr>
        <w:t xml:space="preserve">我方所使用的“XX专用章”与法定名称章具有同等的法律效力，对使用“XX专用章”的行为予以完全承认，并愿意承担相应责任。   </w:t>
      </w:r>
    </w:p>
    <w:p w14:paraId="0DD7186D">
      <w:pPr>
        <w:shd w:val="clear"/>
        <w:wordWrap/>
        <w:topLinePunct w:val="0"/>
        <w:bidi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特此说明。</w:t>
      </w:r>
    </w:p>
    <w:p w14:paraId="02982913">
      <w:pPr>
        <w:shd w:val="clear"/>
        <w:wordWrap/>
        <w:topLinePunct w:val="0"/>
        <w:bidi w:val="0"/>
        <w:spacing w:line="360" w:lineRule="auto"/>
        <w:ind w:firstLine="494"/>
        <w:rPr>
          <w:rFonts w:hint="eastAsia" w:ascii="仿宋" w:hAnsi="仿宋" w:eastAsia="仿宋" w:cs="仿宋"/>
          <w:color w:val="auto"/>
          <w:sz w:val="24"/>
          <w:highlight w:val="none"/>
        </w:rPr>
      </w:pPr>
    </w:p>
    <w:p w14:paraId="66402B7A">
      <w:pPr>
        <w:shd w:val="clear"/>
        <w:wordWrap/>
        <w:topLinePunct w:val="0"/>
        <w:bidi w:val="0"/>
        <w:spacing w:line="360" w:lineRule="auto"/>
        <w:ind w:firstLine="494"/>
        <w:rPr>
          <w:rFonts w:hint="eastAsia" w:ascii="仿宋" w:hAnsi="仿宋" w:eastAsia="仿宋" w:cs="仿宋"/>
          <w:color w:val="auto"/>
          <w:sz w:val="24"/>
          <w:highlight w:val="none"/>
        </w:rPr>
      </w:pPr>
    </w:p>
    <w:p w14:paraId="3F7219EB">
      <w:pPr>
        <w:shd w:val="clear"/>
        <w:wordWrap/>
        <w:topLinePunct w:val="0"/>
        <w:bidi w:val="0"/>
        <w:spacing w:line="360" w:lineRule="auto"/>
        <w:ind w:firstLine="494"/>
        <w:rPr>
          <w:rFonts w:hint="eastAsia" w:ascii="仿宋" w:hAnsi="仿宋" w:eastAsia="仿宋" w:cs="仿宋"/>
          <w:color w:val="auto"/>
          <w:sz w:val="24"/>
          <w:highlight w:val="none"/>
        </w:rPr>
      </w:pPr>
    </w:p>
    <w:p w14:paraId="747E8125">
      <w:pPr>
        <w:shd w:val="clear"/>
        <w:wordWrap/>
        <w:topLinePunct w:val="0"/>
        <w:bidi w:val="0"/>
        <w:spacing w:line="360" w:lineRule="auto"/>
        <w:ind w:firstLine="494"/>
        <w:rPr>
          <w:rFonts w:hint="eastAsia" w:ascii="仿宋" w:hAnsi="仿宋" w:eastAsia="仿宋" w:cs="仿宋"/>
          <w:color w:val="auto"/>
          <w:sz w:val="24"/>
          <w:highlight w:val="none"/>
        </w:rPr>
      </w:pPr>
    </w:p>
    <w:p w14:paraId="48D548B8">
      <w:pPr>
        <w:shd w:val="clear"/>
        <w:wordWrap/>
        <w:topLinePunct w:val="0"/>
        <w:bidi w:val="0"/>
        <w:spacing w:line="360" w:lineRule="auto"/>
        <w:ind w:right="480" w:firstLine="4080" w:firstLineChars="170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投标单位（法定名称章）：</w:t>
      </w:r>
    </w:p>
    <w:p w14:paraId="7C1CDA30">
      <w:pPr>
        <w:shd w:val="clear"/>
        <w:wordWrap/>
        <w:topLinePunct w:val="0"/>
        <w:bidi w:val="0"/>
        <w:spacing w:line="360" w:lineRule="auto"/>
        <w:ind w:right="1440" w:firstLine="49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48FC9CC9">
      <w:pPr>
        <w:shd w:val="clear"/>
        <w:wordWrap/>
        <w:topLinePunct w:val="0"/>
        <w:bidi w:val="0"/>
        <w:spacing w:line="360" w:lineRule="auto"/>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附：</w:t>
      </w:r>
    </w:p>
    <w:p w14:paraId="1A41B783">
      <w:pPr>
        <w:shd w:val="clear"/>
        <w:wordWrap/>
        <w:topLinePunct w:val="0"/>
        <w:bidi w:val="0"/>
        <w:spacing w:line="360" w:lineRule="auto"/>
        <w:rPr>
          <w:rFonts w:hint="eastAsia" w:ascii="仿宋" w:hAnsi="仿宋" w:eastAsia="仿宋" w:cs="仿宋"/>
          <w:bCs/>
          <w:color w:val="auto"/>
          <w:sz w:val="24"/>
          <w:highlight w:val="none"/>
        </w:rPr>
      </w:pPr>
      <w:r>
        <w:rPr>
          <w:rFonts w:hint="eastAsia" w:ascii="仿宋" w:hAnsi="仿宋" w:eastAsia="仿宋" w:cs="仿宋"/>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txbx>
                        <w:txbxContent>
                          <w:p w14:paraId="4D4C3C5B">
                            <w:pPr>
                              <w:jc w:val="center"/>
                            </w:pPr>
                          </w:p>
                        </w:txbxContent>
                      </wps:txbx>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PWQDz/YAAAACgEAAA8AAAAAAAAAAQAgAAAAIgAAAGRycy9kb3ducmV2&#10;LnhtbFBLAQIUABQAAAAIAIdO4kASEoPkNQIAAI0EAAAOAAAAAAAAAAEAIAAAACcBAABkcnMvZTJv&#10;RG9jLnhtbFBLBQYAAAAABgAGAFkBAADOBQAAAAA=&#10;">
                <v:fill on="t" focussize="0,0"/>
                <v:stroke color="#000000" miterlimit="2" joinstyle="miter"/>
                <v:imagedata o:title=""/>
                <o:lock v:ext="edit" aspectratio="f"/>
                <v:textbox>
                  <w:txbxContent>
                    <w:p w14:paraId="4D4C3C5B">
                      <w:pPr>
                        <w:jc w:val="center"/>
                      </w:pPr>
                    </w:p>
                  </w:txbxContent>
                </v:textbox>
              </v:rect>
            </w:pict>
          </mc:Fallback>
        </mc:AlternateContent>
      </w:r>
      <w:r>
        <w:rPr>
          <w:rFonts w:hint="eastAsia" w:ascii="仿宋" w:hAnsi="仿宋" w:eastAsia="仿宋" w:cs="仿宋"/>
          <w:b/>
          <w:bCs/>
          <w:color w:val="auto"/>
          <w:sz w:val="24"/>
          <w:highlight w:val="none"/>
        </w:rPr>
        <mc:AlternateContent>
          <mc:Choice Requires="wps">
            <w:drawing>
              <wp:anchor distT="0" distB="0" distL="114300" distR="114300" simplePos="0" relativeHeight="251661312"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txbx>
                        <w:txbxContent>
                          <w:p w14:paraId="12AF9B1D">
                            <w:pPr>
                              <w:jc w:val="center"/>
                            </w:pPr>
                          </w:p>
                        </w:txbxContent>
                      </wps:txbx>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5168;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GYxHptgAAAAKAQAADwAAAAAAAAABACAAAAAiAAAAZHJzL2Rvd25yZXYu&#10;eG1sUEsBAhQAFAAAAAgAh07iQEI+DFE0AgAAjQQAAA4AAAAAAAAAAQAgAAAAJwEAAGRycy9lMm9E&#10;b2MueG1sUEsFBgAAAAAGAAYAWQEAAM0FAAAAAA==&#10;">
                <v:fill on="t" focussize="0,0"/>
                <v:stroke color="#000000" miterlimit="2" joinstyle="miter"/>
                <v:imagedata o:title=""/>
                <o:lock v:ext="edit" aspectratio="f"/>
                <v:textbox>
                  <w:txbxContent>
                    <w:p w14:paraId="12AF9B1D">
                      <w:pPr>
                        <w:jc w:val="center"/>
                      </w:pPr>
                    </w:p>
                  </w:txbxContent>
                </v:textbox>
              </v:rect>
            </w:pict>
          </mc:Fallback>
        </mc:AlternateContent>
      </w:r>
      <w:r>
        <w:rPr>
          <w:rFonts w:hint="eastAsia" w:ascii="仿宋" w:hAnsi="仿宋" w:eastAsia="仿宋" w:cs="仿宋"/>
          <w:color w:val="auto"/>
          <w:sz w:val="24"/>
          <w:highlight w:val="none"/>
        </w:rPr>
        <w:t>投标单位法定名称章（印模）                投标单位“XX专用章”（印模）</w:t>
      </w:r>
    </w:p>
    <w:p w14:paraId="5C63C3FF">
      <w:pPr>
        <w:shd w:val="clear"/>
        <w:wordWrap/>
        <w:topLinePunct w:val="0"/>
        <w:autoSpaceDE w:val="0"/>
        <w:autoSpaceDN w:val="0"/>
        <w:bidi w:val="0"/>
        <w:spacing w:line="360" w:lineRule="auto"/>
        <w:jc w:val="center"/>
        <w:rPr>
          <w:rFonts w:hint="eastAsia" w:ascii="仿宋" w:hAnsi="仿宋" w:eastAsia="仿宋" w:cs="仿宋"/>
          <w:b/>
          <w:color w:val="auto"/>
          <w:spacing w:val="6"/>
          <w:sz w:val="32"/>
          <w:szCs w:val="32"/>
          <w:highlight w:val="none"/>
        </w:rPr>
      </w:pPr>
    </w:p>
    <w:p w14:paraId="06967E1C">
      <w:pPr>
        <w:shd w:val="clear"/>
        <w:wordWrap/>
        <w:topLinePunct w:val="0"/>
        <w:autoSpaceDE w:val="0"/>
        <w:autoSpaceDN w:val="0"/>
        <w:bidi w:val="0"/>
        <w:spacing w:line="360" w:lineRule="auto"/>
        <w:jc w:val="center"/>
        <w:rPr>
          <w:rFonts w:hint="eastAsia" w:ascii="仿宋" w:hAnsi="仿宋" w:eastAsia="仿宋" w:cs="仿宋"/>
          <w:b/>
          <w:color w:val="auto"/>
          <w:spacing w:val="6"/>
          <w:sz w:val="32"/>
          <w:szCs w:val="32"/>
          <w:highlight w:val="none"/>
        </w:rPr>
      </w:pPr>
    </w:p>
    <w:p w14:paraId="5050054B">
      <w:pPr>
        <w:shd w:val="clear"/>
        <w:wordWrap/>
        <w:topLinePunct w:val="0"/>
        <w:autoSpaceDE w:val="0"/>
        <w:autoSpaceDN w:val="0"/>
        <w:bidi w:val="0"/>
        <w:spacing w:line="360" w:lineRule="auto"/>
        <w:jc w:val="center"/>
        <w:rPr>
          <w:rFonts w:hint="eastAsia" w:ascii="仿宋" w:hAnsi="仿宋" w:eastAsia="仿宋" w:cs="仿宋"/>
          <w:b/>
          <w:color w:val="auto"/>
          <w:spacing w:val="6"/>
          <w:sz w:val="32"/>
          <w:szCs w:val="32"/>
          <w:highlight w:val="none"/>
        </w:rPr>
      </w:pPr>
    </w:p>
    <w:p w14:paraId="5F723017">
      <w:pPr>
        <w:shd w:val="clear"/>
        <w:wordWrap/>
        <w:topLinePunct w:val="0"/>
        <w:autoSpaceDE w:val="0"/>
        <w:autoSpaceDN w:val="0"/>
        <w:bidi w:val="0"/>
        <w:spacing w:line="360" w:lineRule="auto"/>
        <w:jc w:val="center"/>
        <w:rPr>
          <w:rFonts w:hint="eastAsia" w:ascii="仿宋" w:hAnsi="仿宋" w:eastAsia="仿宋" w:cs="仿宋"/>
          <w:b/>
          <w:color w:val="auto"/>
          <w:spacing w:val="6"/>
          <w:sz w:val="32"/>
          <w:szCs w:val="32"/>
          <w:highlight w:val="none"/>
        </w:rPr>
      </w:pPr>
    </w:p>
    <w:p w14:paraId="74FBC57D">
      <w:pPr>
        <w:shd w:val="clear"/>
        <w:wordWrap/>
        <w:topLinePunct w:val="0"/>
        <w:autoSpaceDE w:val="0"/>
        <w:autoSpaceDN w:val="0"/>
        <w:bidi w:val="0"/>
        <w:spacing w:line="360" w:lineRule="auto"/>
        <w:jc w:val="center"/>
        <w:rPr>
          <w:rFonts w:hint="eastAsia" w:ascii="仿宋" w:hAnsi="仿宋" w:eastAsia="仿宋" w:cs="仿宋"/>
          <w:b/>
          <w:color w:val="auto"/>
          <w:spacing w:val="6"/>
          <w:sz w:val="32"/>
          <w:szCs w:val="32"/>
          <w:highlight w:val="none"/>
        </w:rPr>
      </w:pPr>
    </w:p>
    <w:p w14:paraId="6B7E66C8">
      <w:pPr>
        <w:shd w:val="clear"/>
        <w:wordWrap/>
        <w:topLinePunct w:val="0"/>
        <w:autoSpaceDE w:val="0"/>
        <w:autoSpaceDN w:val="0"/>
        <w:bidi w:val="0"/>
        <w:spacing w:line="360" w:lineRule="auto"/>
        <w:jc w:val="center"/>
        <w:rPr>
          <w:rFonts w:hint="eastAsia" w:ascii="仿宋" w:hAnsi="仿宋" w:eastAsia="仿宋" w:cs="仿宋"/>
          <w:b/>
          <w:color w:val="auto"/>
          <w:spacing w:val="6"/>
          <w:sz w:val="32"/>
          <w:szCs w:val="32"/>
          <w:highlight w:val="none"/>
        </w:rPr>
      </w:pPr>
    </w:p>
    <w:p w14:paraId="05E5EF1A">
      <w:pPr>
        <w:shd w:val="clear"/>
        <w:wordWrap/>
        <w:topLinePunct w:val="0"/>
        <w:autoSpaceDE w:val="0"/>
        <w:autoSpaceDN w:val="0"/>
        <w:bidi w:val="0"/>
        <w:spacing w:line="360" w:lineRule="auto"/>
        <w:jc w:val="both"/>
        <w:rPr>
          <w:rFonts w:hint="eastAsia" w:ascii="仿宋" w:hAnsi="仿宋" w:eastAsia="仿宋" w:cs="仿宋"/>
          <w:b/>
          <w:color w:val="auto"/>
          <w:spacing w:val="6"/>
          <w:sz w:val="32"/>
          <w:szCs w:val="32"/>
          <w:highlight w:val="none"/>
        </w:rPr>
      </w:pPr>
    </w:p>
    <w:p w14:paraId="17F98716">
      <w:pPr>
        <w:shd w:val="clear"/>
        <w:wordWrap/>
        <w:topLinePunct w:val="0"/>
        <w:autoSpaceDE w:val="0"/>
        <w:autoSpaceDN w:val="0"/>
        <w:bidi w:val="0"/>
        <w:spacing w:line="360" w:lineRule="auto"/>
        <w:jc w:val="center"/>
        <w:rPr>
          <w:rFonts w:hint="eastAsia" w:ascii="仿宋" w:hAnsi="仿宋" w:eastAsia="仿宋" w:cs="仿宋"/>
          <w:b/>
          <w:color w:val="auto"/>
          <w:spacing w:val="6"/>
          <w:sz w:val="32"/>
          <w:szCs w:val="32"/>
          <w:highlight w:val="none"/>
        </w:rPr>
      </w:pPr>
    </w:p>
    <w:p w14:paraId="4D08B019">
      <w:pPr>
        <w:shd w:val="clear"/>
        <w:wordWrap/>
        <w:topLinePunct w:val="0"/>
        <w:autoSpaceDE w:val="0"/>
        <w:autoSpaceDN w:val="0"/>
        <w:bidi w:val="0"/>
        <w:spacing w:line="360" w:lineRule="auto"/>
        <w:jc w:val="center"/>
        <w:rPr>
          <w:rFonts w:hint="eastAsia" w:ascii="仿宋" w:hAnsi="仿宋" w:eastAsia="仿宋" w:cs="仿宋"/>
          <w:b/>
          <w:color w:val="auto"/>
          <w:spacing w:val="6"/>
          <w:sz w:val="32"/>
          <w:szCs w:val="32"/>
          <w:highlight w:val="none"/>
        </w:rPr>
      </w:pPr>
    </w:p>
    <w:p w14:paraId="24D8636A">
      <w:pPr>
        <w:shd w:val="clear"/>
        <w:wordWrap/>
        <w:topLinePunct w:val="0"/>
        <w:autoSpaceDE w:val="0"/>
        <w:autoSpaceDN w:val="0"/>
        <w:bidi w:val="0"/>
        <w:spacing w:line="360" w:lineRule="auto"/>
        <w:jc w:val="center"/>
        <w:rPr>
          <w:rFonts w:hint="eastAsia" w:ascii="仿宋" w:hAnsi="仿宋" w:eastAsia="仿宋" w:cs="仿宋"/>
          <w:b/>
          <w:color w:val="auto"/>
          <w:spacing w:val="6"/>
          <w:sz w:val="32"/>
          <w:szCs w:val="32"/>
          <w:highlight w:val="none"/>
        </w:rPr>
      </w:pPr>
    </w:p>
    <w:p w14:paraId="3C8FEC3D">
      <w:pPr>
        <w:shd w:val="clear"/>
        <w:wordWrap/>
        <w:topLinePunct w:val="0"/>
        <w:autoSpaceDE w:val="0"/>
        <w:autoSpaceDN w:val="0"/>
        <w:bidi w:val="0"/>
        <w:spacing w:line="360" w:lineRule="auto"/>
        <w:jc w:val="center"/>
        <w:rPr>
          <w:rFonts w:hint="eastAsia" w:ascii="仿宋" w:hAnsi="仿宋" w:eastAsia="仿宋" w:cs="仿宋"/>
          <w:b/>
          <w:color w:val="auto"/>
          <w:spacing w:val="6"/>
          <w:sz w:val="32"/>
          <w:szCs w:val="32"/>
          <w:highlight w:val="none"/>
        </w:rPr>
      </w:pPr>
    </w:p>
    <w:p w14:paraId="112F38D9">
      <w:pPr>
        <w:shd w:val="clear"/>
        <w:wordWrap/>
        <w:topLinePunct w:val="0"/>
        <w:autoSpaceDE w:val="0"/>
        <w:autoSpaceDN w:val="0"/>
        <w:bidi w:val="0"/>
        <w:spacing w:line="360" w:lineRule="auto"/>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spacing w:val="6"/>
          <w:sz w:val="32"/>
          <w:szCs w:val="32"/>
          <w:highlight w:val="none"/>
        </w:rPr>
        <w:t>附件5：</w:t>
      </w:r>
      <w:r>
        <w:rPr>
          <w:rFonts w:hint="eastAsia" w:ascii="仿宋" w:hAnsi="仿宋" w:eastAsia="仿宋" w:cs="仿宋"/>
          <w:b/>
          <w:color w:val="auto"/>
          <w:kern w:val="0"/>
          <w:sz w:val="32"/>
          <w:szCs w:val="32"/>
          <w:highlight w:val="none"/>
          <w:lang w:val="zh-CN"/>
        </w:rPr>
        <w:t>联合协议</w:t>
      </w:r>
    </w:p>
    <w:p w14:paraId="12C1DB73">
      <w:pPr>
        <w:widowControl/>
        <w:shd w:val="clear"/>
        <w:wordWrap/>
        <w:topLinePunct w:val="0"/>
        <w:bidi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（以联合体形式参与的，提供联合协议；本项目不接受联合体或者供应商不以联合体形式参与的，则不需要提供）</w:t>
      </w:r>
    </w:p>
    <w:p w14:paraId="161DFB71">
      <w:pPr>
        <w:shd w:val="clear"/>
        <w:wordWrap/>
        <w:topLinePunct w:val="0"/>
        <w:bidi w:val="0"/>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组成一个联合体，以一个供应商的身份</w:t>
      </w:r>
      <w:r>
        <w:rPr>
          <w:rFonts w:hint="eastAsia" w:ascii="仿宋" w:hAnsi="仿宋" w:eastAsia="仿宋" w:cs="仿宋"/>
          <w:color w:val="auto"/>
          <w:kern w:val="0"/>
          <w:sz w:val="24"/>
          <w:highlight w:val="none"/>
        </w:rPr>
        <w:t>参加</w:t>
      </w:r>
      <w:r>
        <w:rPr>
          <w:rFonts w:hint="eastAsia" w:ascii="仿宋" w:hAnsi="仿宋" w:eastAsia="仿宋" w:cs="仿宋"/>
          <w:color w:val="auto"/>
          <w:sz w:val="24"/>
          <w:highlight w:val="none"/>
          <w:lang w:eastAsia="zh-CN"/>
        </w:rPr>
        <w:t>浙江传媒学院融创（产教融合）基地建设工程蒸汽管道改造工程</w:t>
      </w:r>
      <w:r>
        <w:rPr>
          <w:rFonts w:hint="eastAsia" w:ascii="仿宋" w:hAnsi="仿宋" w:eastAsia="仿宋" w:cs="仿宋"/>
          <w:color w:val="auto"/>
          <w:sz w:val="24"/>
          <w:highlight w:val="none"/>
        </w:rPr>
        <w:t>【项目编号：</w:t>
      </w:r>
      <w:r>
        <w:rPr>
          <w:rFonts w:hint="eastAsia" w:ascii="仿宋" w:hAnsi="仿宋" w:eastAsia="仿宋" w:cs="仿宋"/>
          <w:color w:val="auto"/>
          <w:sz w:val="24"/>
          <w:highlight w:val="none"/>
          <w:lang w:val="en-US" w:eastAsia="zh-CN"/>
        </w:rPr>
        <w:t>ZJTX-20250317001</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 xml:space="preserve">投标。 </w:t>
      </w:r>
    </w:p>
    <w:p w14:paraId="1C54DE7D">
      <w:pPr>
        <w:shd w:val="clear"/>
        <w:wordWrap/>
        <w:topLinePunct w:val="0"/>
        <w:bidi w:val="0"/>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（某联合体成员名称）</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，代表所有联合体成员负责投标和合同实施阶段的主办、协调工作</w:t>
      </w:r>
      <w:r>
        <w:rPr>
          <w:rFonts w:hint="eastAsia" w:ascii="仿宋" w:hAnsi="仿宋" w:eastAsia="仿宋" w:cs="仿宋"/>
          <w:color w:val="auto"/>
          <w:kern w:val="0"/>
          <w:sz w:val="24"/>
          <w:highlight w:val="none"/>
          <w:lang w:val="zh-CN"/>
        </w:rPr>
        <w:t>。</w:t>
      </w:r>
    </w:p>
    <w:p w14:paraId="3519B27F">
      <w:pPr>
        <w:shd w:val="clear"/>
        <w:wordWrap/>
        <w:topLinePunct w:val="0"/>
        <w:bidi w:val="0"/>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授权代表根据采购文件规定及投标内容而对采购人、采购机构所作的任何合法承诺，包括书面澄清及相应等均对联合投标各方产生约束力。</w:t>
      </w:r>
    </w:p>
    <w:p w14:paraId="395572C7">
      <w:pPr>
        <w:shd w:val="clear"/>
        <w:wordWrap/>
        <w:topLinePunct w:val="0"/>
        <w:bidi w:val="0"/>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三、本次联合投标中，分工如下：</w:t>
      </w:r>
    </w:p>
    <w:p w14:paraId="1DF83452">
      <w:pPr>
        <w:shd w:val="clear"/>
        <w:wordWrap/>
        <w:topLinePunct w:val="0"/>
        <w:bidi w:val="0"/>
        <w:snapToGrid w:val="0"/>
        <w:spacing w:line="360" w:lineRule="auto"/>
        <w:ind w:firstLine="576"/>
        <w:rPr>
          <w:rFonts w:hint="eastAsia" w:ascii="仿宋" w:hAnsi="仿宋" w:eastAsia="仿宋" w:cs="仿宋"/>
          <w:color w:val="auto"/>
          <w:kern w:val="0"/>
          <w:sz w:val="24"/>
          <w:highlight w:val="none"/>
          <w:lang w:val="zh-CN"/>
        </w:rPr>
      </w:pPr>
      <w:bookmarkStart w:id="416" w:name="_Hlk101134295"/>
      <w:r>
        <w:rPr>
          <w:rFonts w:hint="eastAsia" w:ascii="仿宋" w:hAnsi="仿宋" w:eastAsia="仿宋" w:cs="仿宋"/>
          <w:color w:val="auto"/>
          <w:kern w:val="0"/>
          <w:sz w:val="24"/>
          <w:highlight w:val="none"/>
          <w:u w:val="single"/>
        </w:rPr>
        <w:t>（联合体成员1）</w:t>
      </w:r>
      <w:r>
        <w:rPr>
          <w:rFonts w:hint="eastAsia" w:ascii="仿宋" w:hAnsi="仿宋" w:eastAsia="仿宋" w:cs="仿宋"/>
          <w:color w:val="auto"/>
          <w:kern w:val="0"/>
          <w:sz w:val="24"/>
          <w:highlight w:val="none"/>
          <w:lang w:val="zh-CN"/>
        </w:rPr>
        <w:t>承担的工作和义务为：；</w:t>
      </w:r>
    </w:p>
    <w:p w14:paraId="28E05393">
      <w:pPr>
        <w:shd w:val="clear"/>
        <w:wordWrap/>
        <w:topLinePunct w:val="0"/>
        <w:bidi w:val="0"/>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（联合体成员2）</w:t>
      </w:r>
      <w:r>
        <w:rPr>
          <w:rFonts w:hint="eastAsia" w:ascii="仿宋" w:hAnsi="仿宋" w:eastAsia="仿宋" w:cs="仿宋"/>
          <w:color w:val="auto"/>
          <w:kern w:val="0"/>
          <w:sz w:val="24"/>
          <w:highlight w:val="none"/>
          <w:lang w:val="zh-CN"/>
        </w:rPr>
        <w:t>承担的工作和义务为：；</w:t>
      </w:r>
    </w:p>
    <w:p w14:paraId="5DAE03C7">
      <w:pPr>
        <w:shd w:val="clear"/>
        <w:wordWrap/>
        <w:topLinePunct w:val="0"/>
        <w:bidi w:val="0"/>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w:t>
      </w:r>
    </w:p>
    <w:bookmarkEnd w:id="416"/>
    <w:p w14:paraId="3A3F02AE">
      <w:pPr>
        <w:shd w:val="clear"/>
        <w:wordWrap/>
        <w:topLinePunct w:val="0"/>
        <w:bidi w:val="0"/>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四、联合体成员中小企业合同份额。</w:t>
      </w:r>
    </w:p>
    <w:p w14:paraId="7875D332">
      <w:pPr>
        <w:shd w:val="clear"/>
        <w:wordWrap/>
        <w:topLinePunct w:val="0"/>
        <w:bidi w:val="0"/>
        <w:snapToGrid w:val="0"/>
        <w:spacing w:line="360" w:lineRule="auto"/>
        <w:ind w:firstLine="576"/>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1、</w:t>
      </w:r>
      <w:r>
        <w:rPr>
          <w:rFonts w:hint="eastAsia" w:ascii="仿宋" w:hAnsi="仿宋" w:eastAsia="仿宋" w:cs="仿宋"/>
          <w:color w:val="auto"/>
          <w:kern w:val="0"/>
          <w:sz w:val="24"/>
          <w:highlight w:val="none"/>
          <w:u w:val="single"/>
        </w:rPr>
        <w:t>（联合体成员X,……）</w:t>
      </w:r>
      <w:r>
        <w:rPr>
          <w:rFonts w:hint="eastAsia" w:ascii="仿宋" w:hAnsi="仿宋" w:eastAsia="仿宋" w:cs="仿宋"/>
          <w:color w:val="auto"/>
          <w:kern w:val="0"/>
          <w:sz w:val="24"/>
          <w:highlight w:val="none"/>
        </w:rPr>
        <w:t>提供的全部工程由小微企业承建，其合同份额占到合同总金额%以上；</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（未预留份额专门面向中小企业采购的采购项目，以及预留份额中的非预留部分采购包，接受联合体投标的，联合协议约定小微企业的合同份额占到合同总金额30%以上的，对联合体报价给予</w:t>
      </w:r>
      <w:r>
        <w:rPr>
          <w:rFonts w:hint="eastAsia" w:ascii="仿宋" w:hAnsi="仿宋" w:eastAsia="仿宋" w:cs="仿宋"/>
          <w:b/>
          <w:color w:val="auto"/>
          <w:kern w:val="0"/>
          <w:sz w:val="24"/>
          <w:highlight w:val="none"/>
          <w:lang w:val="en-US" w:eastAsia="zh-CN"/>
        </w:rPr>
        <w:t>2</w:t>
      </w:r>
      <w:r>
        <w:rPr>
          <w:rFonts w:hint="eastAsia" w:ascii="仿宋" w:hAnsi="仿宋" w:eastAsia="仿宋" w:cs="仿宋"/>
          <w:b/>
          <w:color w:val="auto"/>
          <w:kern w:val="0"/>
          <w:sz w:val="24"/>
          <w:highlight w:val="none"/>
          <w:lang w:val="zh-CN"/>
        </w:rPr>
        <w:t>%的扣除。供应商</w:t>
      </w:r>
      <w:r>
        <w:rPr>
          <w:rFonts w:hint="eastAsia" w:ascii="仿宋" w:hAnsi="仿宋" w:eastAsia="仿宋" w:cs="仿宋"/>
          <w:b/>
          <w:color w:val="auto"/>
          <w:sz w:val="24"/>
          <w:highlight w:val="none"/>
        </w:rPr>
        <w:t>拟享受以上价格扣除政策的，填写有关内容。</w:t>
      </w:r>
      <w:r>
        <w:rPr>
          <w:rFonts w:hint="eastAsia" w:ascii="仿宋" w:hAnsi="仿宋" w:eastAsia="仿宋" w:cs="仿宋"/>
          <w:b/>
          <w:color w:val="auto"/>
          <w:kern w:val="0"/>
          <w:sz w:val="24"/>
          <w:highlight w:val="none"/>
          <w:lang w:val="zh-CN"/>
        </w:rPr>
        <w:t>）</w:t>
      </w:r>
    </w:p>
    <w:p w14:paraId="3C692F02">
      <w:pPr>
        <w:shd w:val="clear"/>
        <w:wordWrap/>
        <w:topLinePunct w:val="0"/>
        <w:bidi w:val="0"/>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rPr>
        <w:t>2、中小企业合同金额达到%，小微企业合同金额达到%</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要求以联合体形式参加的项目或采购包，供应商按采购文件第一部分竞争性磋商公告申请人的资格要求中规定的联合协议中中小企业、小微企业合同金额应当达到的比例要求填写。</w:t>
      </w:r>
      <w:r>
        <w:rPr>
          <w:rFonts w:hint="eastAsia" w:ascii="仿宋" w:hAnsi="仿宋" w:eastAsia="仿宋" w:cs="仿宋"/>
          <w:b/>
          <w:bCs/>
          <w:color w:val="auto"/>
          <w:kern w:val="0"/>
          <w:sz w:val="24"/>
          <w:highlight w:val="none"/>
          <w:lang w:val="zh-CN"/>
        </w:rPr>
        <w:t>）</w:t>
      </w:r>
    </w:p>
    <w:p w14:paraId="625F85BA">
      <w:pPr>
        <w:shd w:val="clear"/>
        <w:wordWrap/>
        <w:topLinePunct w:val="0"/>
        <w:bidi w:val="0"/>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五、如果成交，</w:t>
      </w:r>
      <w:r>
        <w:rPr>
          <w:rFonts w:hint="eastAsia" w:ascii="仿宋" w:hAnsi="仿宋" w:eastAsia="仿宋" w:cs="仿宋"/>
          <w:color w:val="auto"/>
          <w:sz w:val="24"/>
          <w:highlight w:val="none"/>
        </w:rPr>
        <w:t>联合体各成员方共同与采购人签订合同，并就采购合同约定的事项对采购人承担连带责任。</w:t>
      </w:r>
    </w:p>
    <w:p w14:paraId="708EE936">
      <w:pPr>
        <w:shd w:val="clear"/>
        <w:wordWrap/>
        <w:topLinePunct w:val="0"/>
        <w:bidi w:val="0"/>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六、有关本次联合投标的其他事宜：</w:t>
      </w:r>
    </w:p>
    <w:p w14:paraId="6D06A474">
      <w:pPr>
        <w:shd w:val="clear"/>
        <w:wordWrap/>
        <w:topLinePunct w:val="0"/>
        <w:bidi w:val="0"/>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1、联合体各方不再单独参加或者与其他供应商另外组成联合体参加同一合同项下的政府采购活动。</w:t>
      </w:r>
    </w:p>
    <w:p w14:paraId="2E9A6C51">
      <w:pPr>
        <w:shd w:val="clear"/>
        <w:wordWrap/>
        <w:topLinePunct w:val="0"/>
        <w:bidi w:val="0"/>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14:paraId="1395F27F">
      <w:pPr>
        <w:shd w:val="clear"/>
        <w:wordWrap/>
        <w:topLinePunct w:val="0"/>
        <w:bidi w:val="0"/>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3、本协议提交采购人、采购机构后，联合体各方不得以任何形式对上述内容进行修改或撤销。</w:t>
      </w:r>
    </w:p>
    <w:p w14:paraId="4C85F29D">
      <w:pPr>
        <w:shd w:val="clear"/>
        <w:wordWrap/>
        <w:topLinePunct w:val="0"/>
        <w:bidi w:val="0"/>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09502D35">
      <w:pPr>
        <w:shd w:val="clear"/>
        <w:wordWrap/>
        <w:topLinePunct w:val="0"/>
        <w:bidi w:val="0"/>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1B520988">
      <w:pPr>
        <w:shd w:val="clear"/>
        <w:wordWrap/>
        <w:topLinePunct w:val="0"/>
        <w:bidi w:val="0"/>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3D5693CD">
      <w:pPr>
        <w:shd w:val="clear"/>
        <w:wordWrap/>
        <w:topLinePunct w:val="0"/>
        <w:autoSpaceDE w:val="0"/>
        <w:autoSpaceDN w:val="0"/>
        <w:bidi w:val="0"/>
        <w:spacing w:line="360" w:lineRule="auto"/>
        <w:jc w:val="center"/>
        <w:rPr>
          <w:rFonts w:hint="eastAsia" w:ascii="仿宋" w:hAnsi="仿宋" w:eastAsia="仿宋" w:cs="仿宋"/>
          <w:b/>
          <w:color w:val="auto"/>
          <w:spacing w:val="6"/>
          <w:sz w:val="32"/>
          <w:szCs w:val="32"/>
          <w:highlight w:val="none"/>
        </w:rPr>
        <w:sectPr>
          <w:pgSz w:w="11906" w:h="16838"/>
          <w:pgMar w:top="1440" w:right="1080" w:bottom="1440" w:left="1080" w:header="851" w:footer="992" w:gutter="0"/>
          <w:pgNumType w:fmt="decimal"/>
          <w:cols w:space="720" w:num="1"/>
          <w:titlePg/>
          <w:docGrid w:linePitch="312" w:charSpace="0"/>
        </w:sectPr>
      </w:pPr>
    </w:p>
    <w:p w14:paraId="6EA306E8">
      <w:pPr>
        <w:shd w:val="clear"/>
        <w:wordWrap/>
        <w:topLinePunct w:val="0"/>
        <w:bidi w:val="0"/>
        <w:snapToGrid w:val="0"/>
        <w:spacing w:line="360" w:lineRule="auto"/>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spacing w:val="6"/>
          <w:sz w:val="32"/>
          <w:szCs w:val="32"/>
          <w:highlight w:val="none"/>
        </w:rPr>
        <w:t>附件6：</w:t>
      </w:r>
      <w:r>
        <w:rPr>
          <w:rFonts w:hint="eastAsia" w:ascii="仿宋" w:hAnsi="仿宋" w:eastAsia="仿宋" w:cs="仿宋"/>
          <w:b/>
          <w:color w:val="auto"/>
          <w:kern w:val="0"/>
          <w:sz w:val="32"/>
          <w:szCs w:val="32"/>
          <w:highlight w:val="none"/>
        </w:rPr>
        <w:t>分包意向协议</w:t>
      </w:r>
    </w:p>
    <w:p w14:paraId="04AE0ED5">
      <w:pPr>
        <w:widowControl/>
        <w:shd w:val="clear"/>
        <w:wordWrap/>
        <w:topLinePunct w:val="0"/>
        <w:bidi w:val="0"/>
        <w:spacing w:line="360" w:lineRule="auto"/>
        <w:ind w:firstLine="120" w:firstLineChars="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成交后以分包方式履行合同的，提供分包意向协议；采购人不同意分包或者供应商成交后不以分包方式履行合同的，则不需要提供。</w:t>
      </w:r>
      <w:r>
        <w:rPr>
          <w:rFonts w:hint="eastAsia" w:ascii="仿宋" w:hAnsi="仿宋" w:eastAsia="仿宋" w:cs="仿宋"/>
          <w:color w:val="auto"/>
          <w:sz w:val="24"/>
          <w:highlight w:val="none"/>
        </w:rPr>
        <w:t>）</w:t>
      </w:r>
    </w:p>
    <w:p w14:paraId="264AF946">
      <w:pPr>
        <w:shd w:val="clear"/>
        <w:wordWrap/>
        <w:topLinePunct w:val="0"/>
        <w:bidi w:val="0"/>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（供应商名称）</w:t>
      </w:r>
      <w:r>
        <w:rPr>
          <w:rFonts w:hint="eastAsia" w:ascii="仿宋" w:hAnsi="仿宋" w:eastAsia="仿宋" w:cs="仿宋"/>
          <w:color w:val="auto"/>
          <w:kern w:val="0"/>
          <w:sz w:val="24"/>
          <w:highlight w:val="none"/>
          <w:lang w:val="zh-CN"/>
        </w:rPr>
        <w:t>若成为</w:t>
      </w:r>
      <w:r>
        <w:rPr>
          <w:rFonts w:hint="eastAsia" w:ascii="仿宋" w:hAnsi="仿宋" w:eastAsia="仿宋" w:cs="仿宋"/>
          <w:color w:val="auto"/>
          <w:sz w:val="24"/>
          <w:highlight w:val="none"/>
          <w:lang w:eastAsia="zh-CN"/>
        </w:rPr>
        <w:t>浙江传媒学院融创（产教融合）基地建设工程蒸汽管道改造工程</w:t>
      </w:r>
      <w:r>
        <w:rPr>
          <w:rFonts w:hint="eastAsia" w:ascii="仿宋" w:hAnsi="仿宋" w:eastAsia="仿宋" w:cs="仿宋"/>
          <w:color w:val="auto"/>
          <w:sz w:val="24"/>
          <w:highlight w:val="none"/>
        </w:rPr>
        <w:t>【项目编号：</w:t>
      </w:r>
      <w:r>
        <w:rPr>
          <w:rFonts w:hint="eastAsia" w:ascii="仿宋" w:hAnsi="仿宋" w:eastAsia="仿宋" w:cs="仿宋"/>
          <w:color w:val="auto"/>
          <w:sz w:val="24"/>
          <w:highlight w:val="none"/>
          <w:lang w:val="en-US" w:eastAsia="zh-CN"/>
        </w:rPr>
        <w:t>ZJTX-20250317001</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的成交供应商，将依法采取分包方式履行合同。</w:t>
      </w:r>
      <w:r>
        <w:rPr>
          <w:rFonts w:hint="eastAsia" w:ascii="仿宋" w:hAnsi="仿宋" w:eastAsia="仿宋" w:cs="仿宋"/>
          <w:color w:val="auto"/>
          <w:kern w:val="0"/>
          <w:sz w:val="24"/>
          <w:highlight w:val="none"/>
          <w:u w:val="single"/>
        </w:rPr>
        <w:t>（供应商名称）</w:t>
      </w:r>
      <w:r>
        <w:rPr>
          <w:rFonts w:hint="eastAsia" w:ascii="仿宋" w:hAnsi="仿宋" w:eastAsia="仿宋" w:cs="仿宋"/>
          <w:color w:val="auto"/>
          <w:kern w:val="0"/>
          <w:sz w:val="24"/>
          <w:highlight w:val="none"/>
        </w:rPr>
        <w:t>与</w:t>
      </w:r>
      <w:r>
        <w:rPr>
          <w:rFonts w:hint="eastAsia" w:ascii="仿宋" w:hAnsi="仿宋" w:eastAsia="仿宋" w:cs="仿宋"/>
          <w:color w:val="auto"/>
          <w:kern w:val="0"/>
          <w:sz w:val="24"/>
          <w:highlight w:val="none"/>
          <w:u w:val="single"/>
        </w:rPr>
        <w:t>（所有分包供应商名称）</w:t>
      </w:r>
      <w:r>
        <w:rPr>
          <w:rFonts w:hint="eastAsia" w:ascii="仿宋" w:hAnsi="仿宋" w:eastAsia="仿宋" w:cs="仿宋"/>
          <w:color w:val="auto"/>
          <w:kern w:val="0"/>
          <w:sz w:val="24"/>
          <w:highlight w:val="none"/>
        </w:rPr>
        <w:t>达成分包意向协议</w:t>
      </w:r>
      <w:r>
        <w:rPr>
          <w:rFonts w:hint="eastAsia" w:ascii="仿宋" w:hAnsi="仿宋" w:eastAsia="仿宋" w:cs="仿宋"/>
          <w:color w:val="auto"/>
          <w:kern w:val="0"/>
          <w:sz w:val="24"/>
          <w:highlight w:val="none"/>
          <w:lang w:val="zh-CN"/>
        </w:rPr>
        <w:t xml:space="preserve">。 </w:t>
      </w:r>
    </w:p>
    <w:p w14:paraId="23CE93AC">
      <w:pPr>
        <w:shd w:val="clear"/>
        <w:wordWrap/>
        <w:topLinePunct w:val="0"/>
        <w:bidi w:val="0"/>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一、分包标的及数量</w:t>
      </w:r>
    </w:p>
    <w:p w14:paraId="740C7C0B">
      <w:pPr>
        <w:shd w:val="clear"/>
        <w:wordWrap/>
        <w:topLinePunct w:val="0"/>
        <w:bidi w:val="0"/>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（供应商名称）</w:t>
      </w:r>
      <w:r>
        <w:rPr>
          <w:rFonts w:hint="eastAsia" w:ascii="仿宋" w:hAnsi="仿宋" w:eastAsia="仿宋" w:cs="仿宋"/>
          <w:color w:val="auto"/>
          <w:kern w:val="0"/>
          <w:sz w:val="24"/>
          <w:highlight w:val="none"/>
          <w:lang w:val="zh-CN"/>
        </w:rPr>
        <w:t>将</w:t>
      </w:r>
      <w:r>
        <w:rPr>
          <w:rFonts w:hint="eastAsia" w:ascii="仿宋" w:hAnsi="仿宋" w:eastAsia="仿宋" w:cs="仿宋"/>
          <w:color w:val="auto"/>
          <w:kern w:val="0"/>
          <w:sz w:val="24"/>
          <w:highlight w:val="none"/>
          <w:u w:val="single"/>
        </w:rPr>
        <w:t xml:space="preserve">  XX工作内容   </w:t>
      </w:r>
      <w:r>
        <w:rPr>
          <w:rFonts w:hint="eastAsia" w:ascii="仿宋" w:hAnsi="仿宋" w:eastAsia="仿宋" w:cs="仿宋"/>
          <w:color w:val="auto"/>
          <w:sz w:val="24"/>
          <w:highlight w:val="none"/>
        </w:rPr>
        <w:t>分包给</w:t>
      </w:r>
      <w:r>
        <w:rPr>
          <w:rFonts w:hint="eastAsia" w:ascii="仿宋" w:hAnsi="仿宋" w:eastAsia="仿宋" w:cs="仿宋"/>
          <w:color w:val="auto"/>
          <w:kern w:val="0"/>
          <w:sz w:val="24"/>
          <w:highlight w:val="none"/>
          <w:u w:val="single"/>
        </w:rPr>
        <w:t>（分包供应商1名称）</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（分包供应商1名称），</w:t>
      </w:r>
      <w:r>
        <w:rPr>
          <w:rFonts w:hint="eastAsia" w:ascii="仿宋" w:hAnsi="仿宋" w:eastAsia="仿宋" w:cs="仿宋"/>
          <w:color w:val="auto"/>
          <w:kern w:val="0"/>
          <w:sz w:val="24"/>
          <w:highlight w:val="none"/>
          <w:lang w:val="zh-CN"/>
        </w:rPr>
        <w:t>具备承</w:t>
      </w:r>
      <w:r>
        <w:rPr>
          <w:rFonts w:hint="eastAsia" w:ascii="仿宋" w:hAnsi="仿宋" w:eastAsia="仿宋" w:cs="仿宋"/>
          <w:color w:val="auto"/>
          <w:kern w:val="0"/>
          <w:sz w:val="24"/>
          <w:highlight w:val="none"/>
        </w:rPr>
        <w:t>担</w:t>
      </w:r>
      <w:r>
        <w:rPr>
          <w:rFonts w:hint="eastAsia" w:ascii="仿宋" w:hAnsi="仿宋" w:eastAsia="仿宋" w:cs="仿宋"/>
          <w:color w:val="auto"/>
          <w:kern w:val="0"/>
          <w:sz w:val="24"/>
          <w:highlight w:val="none"/>
          <w:u w:val="single"/>
          <w:lang w:val="zh-CN"/>
        </w:rPr>
        <w:t>XX工作内容</w:t>
      </w:r>
      <w:r>
        <w:rPr>
          <w:rFonts w:hint="eastAsia" w:ascii="仿宋" w:hAnsi="仿宋" w:eastAsia="仿宋" w:cs="仿宋"/>
          <w:color w:val="auto"/>
          <w:kern w:val="0"/>
          <w:sz w:val="24"/>
          <w:highlight w:val="none"/>
          <w:lang w:val="zh-CN"/>
        </w:rPr>
        <w:t>相应资质条件且不得再次分包；</w:t>
      </w:r>
    </w:p>
    <w:p w14:paraId="4025C539">
      <w:pPr>
        <w:pStyle w:val="4"/>
        <w:shd w:val="clear"/>
        <w:wordWrap/>
        <w:topLinePunct w:val="0"/>
        <w:bidi w:val="0"/>
        <w:spacing w:line="360" w:lineRule="auto"/>
        <w:ind w:left="664" w:leftChars="316" w:firstLine="229" w:firstLineChars="95"/>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w:t>
      </w:r>
    </w:p>
    <w:p w14:paraId="7C6C4473">
      <w:pPr>
        <w:shd w:val="clear"/>
        <w:wordWrap/>
        <w:topLinePunct w:val="0"/>
        <w:bidi w:val="0"/>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二、分包供应商中小企业合同份额</w:t>
      </w:r>
    </w:p>
    <w:p w14:paraId="6B38FF07">
      <w:pPr>
        <w:shd w:val="clear"/>
        <w:wordWrap/>
        <w:topLinePunct w:val="0"/>
        <w:bidi w:val="0"/>
        <w:snapToGrid w:val="0"/>
        <w:spacing w:line="360" w:lineRule="auto"/>
        <w:ind w:firstLine="576"/>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u w:val="single"/>
        </w:rPr>
        <w:t>（分包供应商X,……）提供的工程全部由小微企业承建，</w:t>
      </w:r>
      <w:r>
        <w:rPr>
          <w:rFonts w:hint="eastAsia" w:ascii="仿宋" w:hAnsi="仿宋" w:eastAsia="仿宋" w:cs="仿宋"/>
          <w:color w:val="auto"/>
          <w:kern w:val="0"/>
          <w:sz w:val="24"/>
          <w:highlight w:val="none"/>
        </w:rPr>
        <w:t>其合同份额占到合同总金额%以上</w:t>
      </w:r>
      <w:r>
        <w:rPr>
          <w:rFonts w:hint="eastAsia" w:ascii="仿宋" w:hAnsi="仿宋" w:eastAsia="仿宋" w:cs="仿宋"/>
          <w:color w:val="auto"/>
          <w:highlight w:val="none"/>
        </w:rPr>
        <w:t>。</w:t>
      </w:r>
      <w:r>
        <w:rPr>
          <w:rFonts w:hint="eastAsia" w:ascii="仿宋" w:hAnsi="仿宋" w:eastAsia="仿宋" w:cs="仿宋"/>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（未预留份额专门面向中小企业采购的采购项目，以及预留份额中的非预留部分采购包，允许分包的，分包意向协议约定小微企业的合同份额占到合同总金额30%以上的，对大中型企业的报价给予</w:t>
      </w:r>
      <w:r>
        <w:rPr>
          <w:rFonts w:hint="eastAsia" w:ascii="仿宋" w:hAnsi="仿宋" w:eastAsia="仿宋" w:cs="仿宋"/>
          <w:b/>
          <w:color w:val="auto"/>
          <w:kern w:val="0"/>
          <w:sz w:val="24"/>
          <w:highlight w:val="none"/>
          <w:lang w:val="en-US" w:eastAsia="zh-CN"/>
        </w:rPr>
        <w:t>2</w:t>
      </w:r>
      <w:r>
        <w:rPr>
          <w:rFonts w:hint="eastAsia" w:ascii="仿宋" w:hAnsi="仿宋" w:eastAsia="仿宋" w:cs="仿宋"/>
          <w:b/>
          <w:color w:val="auto"/>
          <w:kern w:val="0"/>
          <w:sz w:val="24"/>
          <w:highlight w:val="none"/>
          <w:lang w:val="zh-CN"/>
        </w:rPr>
        <w:t>%的扣除。供应商</w:t>
      </w:r>
      <w:r>
        <w:rPr>
          <w:rFonts w:hint="eastAsia" w:ascii="仿宋" w:hAnsi="仿宋" w:eastAsia="仿宋" w:cs="仿宋"/>
          <w:b/>
          <w:color w:val="auto"/>
          <w:sz w:val="24"/>
          <w:highlight w:val="none"/>
        </w:rPr>
        <w:t>拟享受以上价格扣除政策的，填写有关内容。</w:t>
      </w:r>
      <w:r>
        <w:rPr>
          <w:rFonts w:hint="eastAsia" w:ascii="仿宋" w:hAnsi="仿宋" w:eastAsia="仿宋" w:cs="仿宋"/>
          <w:b/>
          <w:color w:val="auto"/>
          <w:kern w:val="0"/>
          <w:sz w:val="24"/>
          <w:highlight w:val="none"/>
          <w:lang w:val="zh-CN"/>
        </w:rPr>
        <w:t>）</w:t>
      </w:r>
    </w:p>
    <w:p w14:paraId="73EB4E78">
      <w:pPr>
        <w:shd w:val="clear"/>
        <w:wordWrap/>
        <w:topLinePunct w:val="0"/>
        <w:bidi w:val="0"/>
        <w:spacing w:line="360" w:lineRule="auto"/>
        <w:ind w:firstLine="480" w:firstLineChars="200"/>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w:t>
      </w:r>
      <w:bookmarkStart w:id="417" w:name="_Hlk101133173"/>
      <w:r>
        <w:rPr>
          <w:rFonts w:hint="eastAsia" w:ascii="仿宋" w:hAnsi="仿宋" w:eastAsia="仿宋" w:cs="仿宋"/>
          <w:color w:val="auto"/>
          <w:sz w:val="24"/>
          <w:highlight w:val="none"/>
        </w:rPr>
        <w:t>中小企业合同金额达到%，小微企业合同金额达到%</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要求合同分包形式参加的项目或采购包，供应商按采购文件第一部分竞争性磋商公告申请人的资格要求中规定的</w:t>
      </w:r>
      <w:r>
        <w:rPr>
          <w:rFonts w:hint="eastAsia" w:ascii="仿宋" w:hAnsi="仿宋" w:eastAsia="仿宋" w:cs="仿宋"/>
          <w:b/>
          <w:color w:val="auto"/>
          <w:kern w:val="0"/>
          <w:sz w:val="24"/>
          <w:highlight w:val="none"/>
          <w:lang w:val="zh-CN"/>
        </w:rPr>
        <w:t>分包意向协议</w:t>
      </w:r>
      <w:r>
        <w:rPr>
          <w:rFonts w:hint="eastAsia" w:ascii="仿宋" w:hAnsi="仿宋" w:eastAsia="仿宋" w:cs="仿宋"/>
          <w:b/>
          <w:bCs/>
          <w:color w:val="auto"/>
          <w:sz w:val="24"/>
          <w:highlight w:val="none"/>
        </w:rPr>
        <w:t>中中小企业、小微企业合同金额应当达到的比例要求填写。</w:t>
      </w:r>
      <w:r>
        <w:rPr>
          <w:rFonts w:hint="eastAsia" w:ascii="仿宋" w:hAnsi="仿宋" w:eastAsia="仿宋" w:cs="仿宋"/>
          <w:b/>
          <w:bCs/>
          <w:color w:val="auto"/>
          <w:kern w:val="0"/>
          <w:sz w:val="24"/>
          <w:highlight w:val="none"/>
          <w:lang w:val="zh-CN"/>
        </w:rPr>
        <w:t>）</w:t>
      </w:r>
      <w:bookmarkEnd w:id="417"/>
    </w:p>
    <w:p w14:paraId="0A00D4E7">
      <w:pPr>
        <w:shd w:val="clear"/>
        <w:wordWrap/>
        <w:topLinePunct w:val="0"/>
        <w:bidi w:val="0"/>
        <w:snapToGrid w:val="0"/>
        <w:spacing w:line="360" w:lineRule="auto"/>
        <w:ind w:firstLine="576"/>
        <w:rPr>
          <w:rFonts w:hint="eastAsia" w:ascii="仿宋" w:hAnsi="仿宋" w:eastAsia="仿宋" w:cs="仿宋"/>
          <w:color w:val="auto"/>
          <w:highlight w:val="none"/>
          <w:u w:val="single"/>
        </w:rPr>
      </w:pPr>
      <w:r>
        <w:rPr>
          <w:rFonts w:hint="eastAsia" w:ascii="仿宋" w:hAnsi="仿宋" w:eastAsia="仿宋" w:cs="仿宋"/>
          <w:color w:val="auto"/>
          <w:kern w:val="0"/>
          <w:sz w:val="24"/>
          <w:highlight w:val="none"/>
          <w:lang w:val="zh-CN"/>
        </w:rPr>
        <w:t>三、分包工作履行期限、地点、方式</w:t>
      </w:r>
    </w:p>
    <w:p w14:paraId="776FFE7F">
      <w:pPr>
        <w:shd w:val="clear"/>
        <w:wordWrap/>
        <w:topLinePunct w:val="0"/>
        <w:bidi w:val="0"/>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四、质量</w:t>
      </w:r>
    </w:p>
    <w:p w14:paraId="1557DD5A">
      <w:pPr>
        <w:shd w:val="clear"/>
        <w:wordWrap/>
        <w:topLinePunct w:val="0"/>
        <w:bidi w:val="0"/>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五、价款或者报酬</w:t>
      </w:r>
    </w:p>
    <w:p w14:paraId="4A515924">
      <w:pPr>
        <w:shd w:val="clear"/>
        <w:wordWrap/>
        <w:topLinePunct w:val="0"/>
        <w:bidi w:val="0"/>
        <w:snapToGrid w:val="0"/>
        <w:spacing w:line="360" w:lineRule="auto"/>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六、违约责任</w:t>
      </w:r>
    </w:p>
    <w:p w14:paraId="3FFC9C30">
      <w:pPr>
        <w:shd w:val="clear"/>
        <w:wordWrap/>
        <w:topLinePunct w:val="0"/>
        <w:bidi w:val="0"/>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七、争议解决的办法</w:t>
      </w:r>
    </w:p>
    <w:p w14:paraId="32E908CB">
      <w:pPr>
        <w:shd w:val="clear"/>
        <w:wordWrap/>
        <w:topLinePunct w:val="0"/>
        <w:bidi w:val="0"/>
        <w:snapToGrid w:val="0"/>
        <w:spacing w:line="360" w:lineRule="auto"/>
        <w:ind w:firstLine="576"/>
        <w:rPr>
          <w:rFonts w:hint="eastAsia" w:ascii="仿宋" w:hAnsi="仿宋" w:eastAsia="仿宋" w:cs="仿宋"/>
          <w:color w:val="auto"/>
          <w:kern w:val="0"/>
          <w:sz w:val="24"/>
          <w:highlight w:val="none"/>
          <w:lang w:val="zh-CN"/>
        </w:rPr>
      </w:pPr>
    </w:p>
    <w:p w14:paraId="057E4AEA">
      <w:pPr>
        <w:shd w:val="clear"/>
        <w:wordWrap/>
        <w:topLinePunct w:val="0"/>
        <w:bidi w:val="0"/>
        <w:snapToGrid w:val="0"/>
        <w:spacing w:line="360" w:lineRule="auto"/>
        <w:ind w:left="5758" w:leftChars="342" w:hanging="5040" w:hanging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供应商名称(电子签名)：</w:t>
      </w:r>
    </w:p>
    <w:p w14:paraId="6EAF6A62">
      <w:pPr>
        <w:shd w:val="clear"/>
        <w:wordWrap/>
        <w:topLinePunct w:val="0"/>
        <w:bidi w:val="0"/>
        <w:snapToGrid w:val="0"/>
        <w:spacing w:line="360" w:lineRule="auto"/>
        <w:ind w:firstLine="5880" w:firstLineChars="245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分包供应商名称：</w:t>
      </w:r>
    </w:p>
    <w:p w14:paraId="19B38F01">
      <w:pPr>
        <w:shd w:val="clear"/>
        <w:wordWrap/>
        <w:topLinePunct w:val="0"/>
        <w:bidi w:val="0"/>
        <w:snapToGrid w:val="0"/>
        <w:spacing w:line="360" w:lineRule="auto"/>
        <w:ind w:firstLine="6000" w:firstLineChars="25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0E1FBB78">
      <w:pPr>
        <w:shd w:val="clear"/>
        <w:wordWrap/>
        <w:topLinePunct w:val="0"/>
        <w:bidi w:val="0"/>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5A5FC438">
      <w:pPr>
        <w:shd w:val="clear"/>
        <w:wordWrap/>
        <w:topLinePunct w:val="0"/>
        <w:autoSpaceDE w:val="0"/>
        <w:autoSpaceDN w:val="0"/>
        <w:bidi w:val="0"/>
        <w:spacing w:line="360" w:lineRule="auto"/>
        <w:jc w:val="center"/>
        <w:rPr>
          <w:rFonts w:hint="eastAsia" w:ascii="仿宋" w:hAnsi="仿宋" w:eastAsia="仿宋" w:cs="仿宋"/>
          <w:b/>
          <w:color w:val="auto"/>
          <w:spacing w:val="6"/>
          <w:sz w:val="32"/>
          <w:szCs w:val="32"/>
          <w:highlight w:val="none"/>
        </w:rPr>
      </w:pPr>
    </w:p>
    <w:p w14:paraId="594052BD">
      <w:pPr>
        <w:shd w:val="clear"/>
        <w:wordWrap/>
        <w:topLinePunct w:val="0"/>
        <w:autoSpaceDE w:val="0"/>
        <w:autoSpaceDN w:val="0"/>
        <w:bidi w:val="0"/>
        <w:spacing w:line="360" w:lineRule="auto"/>
        <w:jc w:val="center"/>
        <w:rPr>
          <w:rFonts w:hint="eastAsia" w:ascii="仿宋" w:hAnsi="仿宋" w:eastAsia="仿宋" w:cs="仿宋"/>
          <w:b/>
          <w:color w:val="auto"/>
          <w:spacing w:val="6"/>
          <w:sz w:val="32"/>
          <w:szCs w:val="32"/>
          <w:highlight w:val="none"/>
        </w:rPr>
        <w:sectPr>
          <w:pgSz w:w="11906" w:h="16838"/>
          <w:pgMar w:top="1440" w:right="1080" w:bottom="1440" w:left="1080" w:header="851" w:footer="992" w:gutter="0"/>
          <w:pgNumType w:fmt="decimal"/>
          <w:cols w:space="720" w:num="1"/>
          <w:titlePg/>
          <w:docGrid w:linePitch="312" w:charSpace="0"/>
        </w:sectPr>
      </w:pPr>
    </w:p>
    <w:p w14:paraId="3C1EC010">
      <w:pPr>
        <w:shd w:val="clear"/>
        <w:wordWrap/>
        <w:topLinePunct w:val="0"/>
        <w:autoSpaceDE w:val="0"/>
        <w:autoSpaceDN w:val="0"/>
        <w:bidi w:val="0"/>
        <w:spacing w:line="360" w:lineRule="auto"/>
        <w:jc w:val="center"/>
        <w:rPr>
          <w:rFonts w:hint="eastAsia"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附件7：</w:t>
      </w:r>
      <w:r>
        <w:rPr>
          <w:rFonts w:hint="eastAsia" w:ascii="仿宋" w:hAnsi="仿宋" w:eastAsia="仿宋" w:cs="仿宋"/>
          <w:b/>
          <w:color w:val="auto"/>
          <w:sz w:val="32"/>
          <w:szCs w:val="32"/>
          <w:highlight w:val="none"/>
        </w:rPr>
        <w:t>中小企业声明函</w:t>
      </w:r>
    </w:p>
    <w:p w14:paraId="1F9DE69E">
      <w:pPr>
        <w:shd w:val="clear"/>
        <w:wordWrap/>
        <w:topLinePunct w:val="0"/>
        <w:bidi w:val="0"/>
        <w:spacing w:line="360" w:lineRule="auto"/>
        <w:jc w:val="center"/>
        <w:rPr>
          <w:rFonts w:hint="eastAsia" w:ascii="仿宋" w:hAnsi="仿宋" w:eastAsia="仿宋" w:cs="仿宋"/>
          <w:color w:val="auto"/>
          <w:sz w:val="24"/>
          <w:highlight w:val="none"/>
          <w:u w:val="single"/>
        </w:rPr>
      </w:pPr>
    </w:p>
    <w:p w14:paraId="0EFFB456">
      <w:pPr>
        <w:shd w:val="clear"/>
        <w:wordWrap/>
        <w:topLinePunct w:val="0"/>
        <w:bidi w:val="0"/>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中小企业声明函（工程）</w:t>
      </w:r>
    </w:p>
    <w:p w14:paraId="5F09CA14">
      <w:pPr>
        <w:shd w:val="clear"/>
        <w:wordWrap/>
        <w:topLinePunct w:val="0"/>
        <w:bidi w:val="0"/>
        <w:spacing w:line="360" w:lineRule="auto"/>
        <w:ind w:firstLine="360" w:firstLineChars="1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本公司（联合体）郑重声明，根据《政府采购促进中小企业发展管理办法》（财库﹝2020﹞46 号）的规定，本公司（联合体）参加 </w:t>
      </w:r>
      <w:r>
        <w:rPr>
          <w:rFonts w:hint="eastAsia" w:ascii="仿宋" w:hAnsi="仿宋" w:eastAsia="仿宋" w:cs="仿宋"/>
          <w:color w:val="auto"/>
          <w:sz w:val="24"/>
          <w:highlight w:val="none"/>
          <w:u w:val="single"/>
          <w:lang w:eastAsia="zh-CN"/>
        </w:rPr>
        <w:t>浙江传媒学院</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lang w:eastAsia="zh-CN"/>
        </w:rPr>
        <w:t>浙江传媒学院融创（产教融合）基地建设工程蒸汽管道改造工程</w:t>
      </w:r>
      <w:r>
        <w:rPr>
          <w:rFonts w:hint="eastAsia" w:ascii="仿宋" w:hAnsi="仿宋" w:eastAsia="仿宋" w:cs="仿宋"/>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31E9C8E5">
      <w:pPr>
        <w:shd w:val="clear"/>
        <w:wordWrap/>
        <w:topLinePunct w:val="0"/>
        <w:bidi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eastAsia="zh-CN"/>
        </w:rPr>
        <w:t>浙江传媒学院融创（产教融合）基地建设工程蒸汽管道改造工程</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val="en-US" w:eastAsia="zh-CN"/>
        </w:rPr>
        <w:t>建筑业</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741E2BD5">
      <w:pPr>
        <w:shd w:val="clear"/>
        <w:wordWrap/>
        <w:topLinePunct w:val="0"/>
        <w:bidi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（采购文件中明确的所属行业）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26E6487E">
      <w:pPr>
        <w:shd w:val="clear"/>
        <w:wordWrap/>
        <w:topLinePunct w:val="0"/>
        <w:bidi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7D617BED">
      <w:pPr>
        <w:shd w:val="clear"/>
        <w:wordWrap/>
        <w:topLinePunct w:val="0"/>
        <w:bidi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14AB6E41">
      <w:pPr>
        <w:shd w:val="clear"/>
        <w:wordWrap/>
        <w:topLinePunct w:val="0"/>
        <w:bidi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14:paraId="15920E9B">
      <w:pPr>
        <w:shd w:val="clear"/>
        <w:wordWrap/>
        <w:topLinePunct w:val="0"/>
        <w:bidi w:val="0"/>
        <w:spacing w:line="360" w:lineRule="auto"/>
        <w:ind w:firstLine="480" w:firstLineChars="200"/>
        <w:rPr>
          <w:rFonts w:hint="eastAsia" w:ascii="仿宋" w:hAnsi="仿宋" w:eastAsia="仿宋" w:cs="仿宋"/>
          <w:color w:val="auto"/>
          <w:sz w:val="24"/>
          <w:highlight w:val="none"/>
        </w:rPr>
      </w:pPr>
    </w:p>
    <w:p w14:paraId="50C7935B">
      <w:pPr>
        <w:shd w:val="clear"/>
        <w:wordWrap/>
        <w:topLinePunct w:val="0"/>
        <w:bidi w:val="0"/>
        <w:snapToGrid w:val="0"/>
        <w:spacing w:line="360" w:lineRule="auto"/>
        <w:ind w:firstLine="5160" w:firstLineChars="215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供应商名称(电子签名)：</w:t>
      </w:r>
    </w:p>
    <w:p w14:paraId="2507DBE6">
      <w:pPr>
        <w:shd w:val="clear"/>
        <w:wordWrap/>
        <w:topLinePunct w:val="0"/>
        <w:bidi w:val="0"/>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月日</w:t>
      </w:r>
    </w:p>
    <w:p w14:paraId="493432D8">
      <w:pPr>
        <w:shd w:val="clear"/>
        <w:wordWrap/>
        <w:topLinePunct w:val="0"/>
        <w:bidi w:val="0"/>
        <w:spacing w:line="360" w:lineRule="auto"/>
        <w:jc w:val="left"/>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从业人员、营业收入、资产总额填报上一年度数据，无上一年度数据的新成立企业可不填报。</w:t>
      </w:r>
    </w:p>
    <w:p w14:paraId="0B9FD68C">
      <w:pPr>
        <w:shd w:val="clear"/>
        <w:wordWrap/>
        <w:topLinePunct w:val="0"/>
        <w:bidi w:val="0"/>
        <w:spacing w:line="360" w:lineRule="auto"/>
        <w:ind w:right="42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注：</w:t>
      </w:r>
    </w:p>
    <w:p w14:paraId="625A9C6E">
      <w:pPr>
        <w:shd w:val="clear"/>
        <w:wordWrap/>
        <w:topLinePunct w:val="0"/>
        <w:bidi w:val="0"/>
        <w:spacing w:line="360" w:lineRule="auto"/>
        <w:ind w:right="42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填写要求：①“标的名称”、“采购文件中明确的所属行业”依据采购文件第二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14:paraId="487E9ECC">
      <w:pPr>
        <w:shd w:val="clear"/>
        <w:wordWrap/>
        <w:topLinePunct w:val="0"/>
        <w:bidi w:val="0"/>
        <w:spacing w:line="360" w:lineRule="auto"/>
        <w:ind w:right="420"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r>
        <w:rPr>
          <w:rFonts w:hint="eastAsia" w:ascii="仿宋" w:hAnsi="仿宋" w:eastAsia="仿宋" w:cs="仿宋"/>
          <w:color w:val="auto"/>
          <w:sz w:val="24"/>
          <w:highlight w:val="none"/>
          <w:lang w:val="en-US" w:eastAsia="zh-CN"/>
        </w:rPr>
        <w:t>S</w:t>
      </w:r>
    </w:p>
    <w:p w14:paraId="26485707">
      <w:pPr>
        <w:shd w:val="clear"/>
        <w:wordWrap/>
        <w:topLinePunct w:val="0"/>
        <w:bidi w:val="0"/>
        <w:spacing w:line="360" w:lineRule="auto"/>
        <w:jc w:val="center"/>
        <w:rPr>
          <w:rFonts w:hint="eastAsia" w:ascii="仿宋" w:hAnsi="仿宋" w:eastAsia="仿宋" w:cs="仿宋"/>
          <w:b/>
          <w:color w:val="auto"/>
          <w:sz w:val="32"/>
          <w:szCs w:val="32"/>
          <w:highlight w:val="none"/>
        </w:rPr>
      </w:pPr>
    </w:p>
    <w:p w14:paraId="57B4332A">
      <w:pPr>
        <w:shd w:val="clear"/>
        <w:wordWrap/>
        <w:topLinePunct w:val="0"/>
        <w:bidi w:val="0"/>
        <w:spacing w:line="360" w:lineRule="auto"/>
        <w:jc w:val="center"/>
        <w:rPr>
          <w:rFonts w:hint="eastAsia" w:ascii="仿宋" w:hAnsi="仿宋" w:eastAsia="仿宋" w:cs="仿宋"/>
          <w:b/>
          <w:color w:val="auto"/>
          <w:sz w:val="32"/>
          <w:szCs w:val="32"/>
          <w:highlight w:val="none"/>
        </w:rPr>
      </w:pPr>
    </w:p>
    <w:p w14:paraId="55965B61">
      <w:pPr>
        <w:shd w:val="clear"/>
        <w:wordWrap/>
        <w:topLinePunct w:val="0"/>
        <w:bidi w:val="0"/>
        <w:spacing w:line="360" w:lineRule="auto"/>
        <w:jc w:val="center"/>
        <w:rPr>
          <w:rFonts w:hint="eastAsia" w:ascii="仿宋" w:hAnsi="仿宋" w:eastAsia="仿宋" w:cs="仿宋"/>
          <w:b/>
          <w:color w:val="auto"/>
          <w:sz w:val="32"/>
          <w:szCs w:val="32"/>
          <w:highlight w:val="none"/>
        </w:rPr>
      </w:pPr>
    </w:p>
    <w:p w14:paraId="52BF4621">
      <w:pPr>
        <w:shd w:val="clear"/>
        <w:wordWrap/>
        <w:topLinePunct w:val="0"/>
        <w:bidi w:val="0"/>
        <w:spacing w:line="360" w:lineRule="auto"/>
        <w:jc w:val="center"/>
        <w:rPr>
          <w:rFonts w:hint="eastAsia" w:ascii="仿宋" w:hAnsi="仿宋" w:eastAsia="仿宋" w:cs="仿宋"/>
          <w:b/>
          <w:color w:val="auto"/>
          <w:sz w:val="32"/>
          <w:szCs w:val="32"/>
          <w:highlight w:val="none"/>
        </w:rPr>
      </w:pPr>
    </w:p>
    <w:p w14:paraId="64D76DF4">
      <w:pPr>
        <w:shd w:val="clear"/>
        <w:wordWrap/>
        <w:topLinePunct w:val="0"/>
        <w:bidi w:val="0"/>
        <w:spacing w:line="360" w:lineRule="auto"/>
        <w:jc w:val="center"/>
        <w:rPr>
          <w:rFonts w:hint="eastAsia" w:ascii="仿宋" w:hAnsi="仿宋" w:eastAsia="仿宋" w:cs="仿宋"/>
          <w:b/>
          <w:color w:val="auto"/>
          <w:sz w:val="32"/>
          <w:szCs w:val="32"/>
          <w:highlight w:val="none"/>
        </w:rPr>
      </w:pPr>
    </w:p>
    <w:p w14:paraId="760E077F">
      <w:pPr>
        <w:shd w:val="clear"/>
        <w:wordWrap/>
        <w:topLinePunct w:val="0"/>
        <w:bidi w:val="0"/>
        <w:spacing w:line="360" w:lineRule="auto"/>
        <w:jc w:val="center"/>
        <w:rPr>
          <w:rFonts w:hint="eastAsia" w:ascii="仿宋" w:hAnsi="仿宋" w:eastAsia="仿宋" w:cs="仿宋"/>
          <w:b/>
          <w:color w:val="auto"/>
          <w:sz w:val="32"/>
          <w:szCs w:val="32"/>
          <w:highlight w:val="none"/>
        </w:rPr>
      </w:pPr>
    </w:p>
    <w:p w14:paraId="40CEE553">
      <w:pPr>
        <w:shd w:val="clear"/>
        <w:wordWrap/>
        <w:topLinePunct w:val="0"/>
        <w:bidi w:val="0"/>
        <w:spacing w:line="360" w:lineRule="auto"/>
        <w:jc w:val="center"/>
        <w:rPr>
          <w:rFonts w:hint="eastAsia" w:ascii="仿宋" w:hAnsi="仿宋" w:eastAsia="仿宋" w:cs="仿宋"/>
          <w:b/>
          <w:color w:val="auto"/>
          <w:sz w:val="32"/>
          <w:szCs w:val="32"/>
          <w:highlight w:val="none"/>
        </w:rPr>
      </w:pPr>
    </w:p>
    <w:p w14:paraId="7A0F9648">
      <w:pPr>
        <w:shd w:val="clear"/>
        <w:wordWrap/>
        <w:topLinePunct w:val="0"/>
        <w:bidi w:val="0"/>
        <w:spacing w:line="360" w:lineRule="auto"/>
        <w:jc w:val="center"/>
        <w:rPr>
          <w:rFonts w:hint="eastAsia" w:ascii="仿宋" w:hAnsi="仿宋" w:eastAsia="仿宋" w:cs="仿宋"/>
          <w:b/>
          <w:color w:val="auto"/>
          <w:sz w:val="32"/>
          <w:szCs w:val="32"/>
          <w:highlight w:val="none"/>
        </w:rPr>
      </w:pPr>
    </w:p>
    <w:p w14:paraId="51218B23">
      <w:pPr>
        <w:shd w:val="clear"/>
        <w:wordWrap/>
        <w:topLinePunct w:val="0"/>
        <w:bidi w:val="0"/>
        <w:spacing w:line="360" w:lineRule="auto"/>
        <w:jc w:val="center"/>
        <w:rPr>
          <w:rFonts w:hint="eastAsia" w:ascii="仿宋" w:hAnsi="仿宋" w:eastAsia="仿宋" w:cs="仿宋"/>
          <w:b/>
          <w:color w:val="auto"/>
          <w:sz w:val="32"/>
          <w:szCs w:val="32"/>
          <w:highlight w:val="none"/>
        </w:rPr>
      </w:pPr>
    </w:p>
    <w:p w14:paraId="040D364E">
      <w:pPr>
        <w:shd w:val="clear"/>
        <w:wordWrap/>
        <w:topLinePunct w:val="0"/>
        <w:bidi w:val="0"/>
        <w:spacing w:line="360" w:lineRule="auto"/>
        <w:jc w:val="center"/>
        <w:rPr>
          <w:rFonts w:hint="eastAsia" w:ascii="仿宋" w:hAnsi="仿宋" w:eastAsia="仿宋" w:cs="仿宋"/>
          <w:b/>
          <w:color w:val="auto"/>
          <w:sz w:val="32"/>
          <w:szCs w:val="32"/>
          <w:highlight w:val="none"/>
        </w:rPr>
      </w:pPr>
    </w:p>
    <w:p w14:paraId="131A43FE">
      <w:pPr>
        <w:shd w:val="clear"/>
        <w:wordWrap/>
        <w:topLinePunct w:val="0"/>
        <w:bidi w:val="0"/>
        <w:spacing w:line="360" w:lineRule="auto"/>
        <w:jc w:val="center"/>
        <w:rPr>
          <w:rFonts w:hint="eastAsia" w:ascii="仿宋" w:hAnsi="仿宋" w:eastAsia="仿宋" w:cs="仿宋"/>
          <w:b/>
          <w:color w:val="auto"/>
          <w:sz w:val="32"/>
          <w:szCs w:val="32"/>
          <w:highlight w:val="none"/>
        </w:rPr>
      </w:pPr>
    </w:p>
    <w:p w14:paraId="0CCDB367">
      <w:pPr>
        <w:shd w:val="clear"/>
        <w:wordWrap/>
        <w:topLinePunct w:val="0"/>
        <w:bidi w:val="0"/>
        <w:spacing w:line="360" w:lineRule="auto"/>
        <w:jc w:val="center"/>
        <w:rPr>
          <w:rFonts w:hint="eastAsia" w:ascii="仿宋" w:hAnsi="仿宋" w:eastAsia="仿宋" w:cs="仿宋"/>
          <w:b/>
          <w:color w:val="auto"/>
          <w:sz w:val="32"/>
          <w:szCs w:val="32"/>
          <w:highlight w:val="none"/>
        </w:rPr>
      </w:pPr>
    </w:p>
    <w:p w14:paraId="7A5E4E29">
      <w:pPr>
        <w:shd w:val="clear"/>
        <w:wordWrap/>
        <w:topLinePunct w:val="0"/>
        <w:bidi w:val="0"/>
        <w:spacing w:line="360" w:lineRule="auto"/>
        <w:jc w:val="center"/>
        <w:rPr>
          <w:rFonts w:hint="eastAsia" w:ascii="仿宋" w:hAnsi="仿宋" w:eastAsia="仿宋" w:cs="仿宋"/>
          <w:b/>
          <w:color w:val="auto"/>
          <w:sz w:val="32"/>
          <w:szCs w:val="32"/>
          <w:highlight w:val="none"/>
        </w:rPr>
      </w:pPr>
    </w:p>
    <w:p w14:paraId="0BFB3E82">
      <w:pPr>
        <w:shd w:val="clear"/>
        <w:wordWrap/>
        <w:topLinePunct w:val="0"/>
        <w:bidi w:val="0"/>
        <w:spacing w:line="360" w:lineRule="auto"/>
        <w:jc w:val="center"/>
        <w:rPr>
          <w:rFonts w:hint="eastAsia" w:ascii="仿宋" w:hAnsi="仿宋" w:eastAsia="仿宋" w:cs="仿宋"/>
          <w:b/>
          <w:color w:val="auto"/>
          <w:sz w:val="32"/>
          <w:szCs w:val="32"/>
          <w:highlight w:val="none"/>
        </w:rPr>
      </w:pPr>
    </w:p>
    <w:p w14:paraId="5C10C44D">
      <w:pPr>
        <w:shd w:val="clear"/>
        <w:wordWrap/>
        <w:topLinePunct w:val="0"/>
        <w:bidi w:val="0"/>
        <w:spacing w:line="360" w:lineRule="auto"/>
        <w:jc w:val="center"/>
        <w:rPr>
          <w:rFonts w:hint="eastAsia" w:ascii="仿宋" w:hAnsi="仿宋" w:eastAsia="仿宋" w:cs="仿宋"/>
          <w:b/>
          <w:color w:val="auto"/>
          <w:sz w:val="32"/>
          <w:szCs w:val="32"/>
          <w:highlight w:val="none"/>
        </w:rPr>
      </w:pPr>
    </w:p>
    <w:p w14:paraId="6F535147">
      <w:pPr>
        <w:shd w:val="clear"/>
        <w:wordWrap/>
        <w:topLinePunct w:val="0"/>
        <w:bidi w:val="0"/>
        <w:spacing w:line="360" w:lineRule="auto"/>
        <w:jc w:val="center"/>
        <w:rPr>
          <w:rFonts w:hint="eastAsia" w:ascii="仿宋" w:hAnsi="仿宋" w:eastAsia="仿宋" w:cs="仿宋"/>
          <w:b/>
          <w:color w:val="auto"/>
          <w:sz w:val="32"/>
          <w:szCs w:val="32"/>
          <w:highlight w:val="none"/>
        </w:rPr>
      </w:pPr>
    </w:p>
    <w:p w14:paraId="44D6D12B">
      <w:pPr>
        <w:shd w:val="clear"/>
        <w:wordWrap/>
        <w:topLinePunct w:val="0"/>
        <w:bidi w:val="0"/>
        <w:spacing w:line="360" w:lineRule="auto"/>
        <w:jc w:val="center"/>
        <w:rPr>
          <w:rFonts w:hint="eastAsia" w:ascii="仿宋" w:hAnsi="仿宋" w:eastAsia="仿宋" w:cs="仿宋"/>
          <w:b/>
          <w:color w:val="auto"/>
          <w:sz w:val="32"/>
          <w:szCs w:val="32"/>
          <w:highlight w:val="none"/>
        </w:rPr>
      </w:pPr>
    </w:p>
    <w:p w14:paraId="1D4A5CB5">
      <w:pPr>
        <w:shd w:val="clear"/>
        <w:wordWrap/>
        <w:topLinePunct w:val="0"/>
        <w:bidi w:val="0"/>
        <w:spacing w:line="360" w:lineRule="auto"/>
        <w:rPr>
          <w:rFonts w:hint="eastAsia" w:ascii="仿宋" w:hAnsi="仿宋" w:eastAsia="仿宋" w:cs="仿宋"/>
          <w:bCs/>
          <w:color w:val="auto"/>
          <w:sz w:val="24"/>
          <w:highlight w:val="none"/>
        </w:rPr>
        <w:sectPr>
          <w:pgSz w:w="11906" w:h="16838"/>
          <w:pgMar w:top="1440" w:right="1080" w:bottom="1440" w:left="1080" w:header="851" w:footer="992" w:gutter="0"/>
          <w:pgNumType w:fmt="decimal"/>
          <w:cols w:space="720" w:num="1"/>
          <w:titlePg/>
          <w:docGrid w:linePitch="312" w:charSpace="0"/>
        </w:sectPr>
      </w:pPr>
    </w:p>
    <w:p w14:paraId="51667E66">
      <w:pPr>
        <w:shd w:val="clear"/>
        <w:wordWrap/>
        <w:topLinePunct w:val="0"/>
        <w:bidi w:val="0"/>
        <w:spacing w:line="360" w:lineRule="auto"/>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附件8：工程量清单（另附）</w:t>
      </w:r>
    </w:p>
    <w:p w14:paraId="4E2EF7FF">
      <w:pPr>
        <w:shd w:val="clear"/>
        <w:wordWrap/>
        <w:topLinePunct w:val="0"/>
        <w:bidi w:val="0"/>
        <w:spacing w:line="360" w:lineRule="auto"/>
        <w:rPr>
          <w:rFonts w:hint="eastAsia" w:ascii="仿宋" w:hAnsi="仿宋" w:eastAsia="仿宋" w:cs="仿宋"/>
          <w:b/>
          <w:color w:val="auto"/>
          <w:spacing w:val="6"/>
          <w:sz w:val="32"/>
          <w:szCs w:val="32"/>
          <w:highlight w:val="none"/>
        </w:rPr>
      </w:pPr>
    </w:p>
    <w:p w14:paraId="109A99E1">
      <w:pPr>
        <w:shd w:val="clear"/>
        <w:wordWrap/>
        <w:topLinePunct w:val="0"/>
        <w:bidi w:val="0"/>
        <w:spacing w:line="360" w:lineRule="auto"/>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附件9：图纸（另附）</w:t>
      </w:r>
    </w:p>
    <w:p w14:paraId="4B6F3599">
      <w:pPr>
        <w:pStyle w:val="8"/>
        <w:shd w:val="clear"/>
        <w:wordWrap/>
        <w:topLinePunct w:val="0"/>
        <w:bidi w:val="0"/>
        <w:spacing w:line="360" w:lineRule="auto"/>
        <w:rPr>
          <w:rFonts w:hint="eastAsia" w:ascii="仿宋" w:hAnsi="仿宋" w:eastAsia="仿宋" w:cs="仿宋"/>
          <w:color w:val="auto"/>
          <w:highlight w:val="none"/>
        </w:rPr>
      </w:pPr>
    </w:p>
    <w:p w14:paraId="43A61CCC">
      <w:pPr>
        <w:wordWrap/>
        <w:topLinePunct w:val="0"/>
        <w:bidi w:val="0"/>
        <w:spacing w:line="360" w:lineRule="auto"/>
        <w:rPr>
          <w:rFonts w:hint="eastAsia" w:ascii="仿宋" w:hAnsi="仿宋" w:eastAsia="仿宋" w:cs="仿宋"/>
          <w:color w:val="auto"/>
          <w:highlight w:val="none"/>
        </w:rPr>
      </w:pPr>
    </w:p>
    <w:sectPr>
      <w:pgSz w:w="11906" w:h="16838"/>
      <w:pgMar w:top="1440" w:right="1080" w:bottom="1440" w:left="1080"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modern"/>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DC4CB8">
    <w:pPr>
      <w:pStyle w:val="10"/>
      <w:framePr w:wrap="around" w:vAnchor="text" w:hAnchor="margin" w:xAlign="right" w:y="1"/>
      <w:rPr>
        <w:rStyle w:val="22"/>
      </w:rPr>
    </w:pPr>
    <w:r>
      <w:fldChar w:fldCharType="begin"/>
    </w:r>
    <w:r>
      <w:rPr>
        <w:rStyle w:val="22"/>
      </w:rPr>
      <w:instrText xml:space="preserve">PAGE  </w:instrText>
    </w:r>
    <w:r>
      <w:fldChar w:fldCharType="end"/>
    </w:r>
  </w:p>
  <w:p w14:paraId="011E8A6A">
    <w:pPr>
      <w:pStyle w:val="10"/>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320337">
    <w:pPr>
      <w:pStyle w:val="10"/>
      <w:rPr>
        <w:rFonts w:ascii="仿宋_GB2312" w:eastAsia="仿宋_GB2312"/>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7E66990">
                          <w:pPr>
                            <w:pStyle w:val="1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67E66990">
                    <w:pPr>
                      <w:pStyle w:val="1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32FB83">
    <w:pPr>
      <w:pStyle w:val="1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110</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522FE4">
    <w:pPr>
      <w:pStyle w:val="1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6D340B">
                          <w:pPr>
                            <w:pStyle w:val="10"/>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316D340B">
                    <w:pPr>
                      <w:pStyle w:val="10"/>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29A869">
    <w:pPr>
      <w:rPr>
        <w:rFonts w:ascii="仿宋_GB2312" w:eastAsia="仿宋_GB2312"/>
      </w:rPr>
    </w:pPr>
    <w:r>
      <w:rPr>
        <w:sz w:val="21"/>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9DEB0B">
                          <w:pPr>
                            <w:pStyle w:val="10"/>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729DEB0B">
                    <w:pPr>
                      <w:pStyle w:val="10"/>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66793D">
    <w:pPr>
      <w:rPr>
        <w:rFonts w:ascii="仿宋_GB2312" w:eastAsia="仿宋_GB2312"/>
      </w:rPr>
    </w:pPr>
    <w:r>
      <w:rPr>
        <w:sz w:val="21"/>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7DF358C">
                          <w:pPr>
                            <w:pStyle w:val="10"/>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47DF358C">
                    <w:pPr>
                      <w:pStyle w:val="10"/>
                    </w:pPr>
                    <w:r>
                      <w:fldChar w:fldCharType="begin"/>
                    </w:r>
                    <w:r>
                      <w:instrText xml:space="preserve"> PAGE  \* MERGEFORMAT </w:instrText>
                    </w:r>
                    <w:r>
                      <w:fldChar w:fldCharType="separate"/>
                    </w:r>
                    <w:r>
                      <w:t>45</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B0BB19">
    <w:pPr>
      <w:rPr>
        <w:rFonts w:ascii="仿宋_GB2312" w:eastAsia="仿宋_GB2312"/>
      </w:rPr>
    </w:pPr>
    <w:r>
      <w:rPr>
        <w:sz w:val="21"/>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A4465C5">
                          <w:pPr>
                            <w:pStyle w:val="10"/>
                          </w:pPr>
                          <w:r>
                            <w:fldChar w:fldCharType="begin"/>
                          </w:r>
                          <w:r>
                            <w:instrText xml:space="preserve"> PAGE  \* MERGEFORMAT </w:instrText>
                          </w:r>
                          <w:r>
                            <w:fldChar w:fldCharType="separate"/>
                          </w:r>
                          <w:r>
                            <w:t>76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5A4465C5">
                    <w:pPr>
                      <w:pStyle w:val="10"/>
                    </w:pPr>
                    <w:r>
                      <w:fldChar w:fldCharType="begin"/>
                    </w:r>
                    <w:r>
                      <w:instrText xml:space="preserve"> PAGE  \* MERGEFORMAT </w:instrText>
                    </w:r>
                    <w:r>
                      <w:fldChar w:fldCharType="separate"/>
                    </w:r>
                    <w:r>
                      <w:t>76</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79D8FE">
    <w:pPr>
      <w:rPr>
        <w:rFonts w:ascii="仿宋_GB2312" w:eastAsia="仿宋_GB2312"/>
      </w:rPr>
    </w:pPr>
    <w:r>
      <w:rPr>
        <w:sz w:val="21"/>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6AFF72">
                          <w:pPr>
                            <w:pStyle w:val="10"/>
                          </w:pPr>
                          <w:r>
                            <w:fldChar w:fldCharType="begin"/>
                          </w:r>
                          <w:r>
                            <w:instrText xml:space="preserve"> PAGE  \* MERGEFORMAT </w:instrText>
                          </w:r>
                          <w:r>
                            <w:fldChar w:fldCharType="separate"/>
                          </w:r>
                          <w:r>
                            <w:t>75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036AFF72">
                    <w:pPr>
                      <w:pStyle w:val="10"/>
                    </w:pPr>
                    <w:r>
                      <w:fldChar w:fldCharType="begin"/>
                    </w:r>
                    <w:r>
                      <w:instrText xml:space="preserve"> PAGE  \* MERGEFORMAT </w:instrText>
                    </w:r>
                    <w:r>
                      <w:fldChar w:fldCharType="separate"/>
                    </w:r>
                    <w:r>
                      <w:t>75</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74D5BA">
    <w:pPr>
      <w:rPr>
        <w:rFonts w:ascii="仿宋_GB2312" w:eastAsia="仿宋_GB2312"/>
      </w:rPr>
    </w:pPr>
    <w:r>
      <w:rPr>
        <w:sz w:val="21"/>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5D80D7F">
                          <w:pPr>
                            <w:pStyle w:val="10"/>
                          </w:pPr>
                          <w:r>
                            <w:fldChar w:fldCharType="begin"/>
                          </w:r>
                          <w:r>
                            <w:instrText xml:space="preserve"> PAGE  \* MERGEFORMAT </w:instrText>
                          </w:r>
                          <w:r>
                            <w:fldChar w:fldCharType="separate"/>
                          </w:r>
                          <w:r>
                            <w:t>81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45D80D7F">
                    <w:pPr>
                      <w:pStyle w:val="10"/>
                    </w:pPr>
                    <w:r>
                      <w:fldChar w:fldCharType="begin"/>
                    </w:r>
                    <w:r>
                      <w:instrText xml:space="preserve"> PAGE  \* MERGEFORMAT </w:instrText>
                    </w:r>
                    <w:r>
                      <w:fldChar w:fldCharType="separate"/>
                    </w:r>
                    <w:r>
                      <w:t>81</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92E31E">
    <w:pPr>
      <w:rPr>
        <w:rFonts w:ascii="仿宋_GB2312" w:eastAsia="仿宋_GB2312"/>
      </w:rPr>
    </w:pPr>
    <w:r>
      <w:rPr>
        <w:sz w:val="21"/>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24D4A32">
                          <w:pPr>
                            <w:pStyle w:val="10"/>
                          </w:pPr>
                          <w:r>
                            <w:fldChar w:fldCharType="begin"/>
                          </w:r>
                          <w:r>
                            <w:instrText xml:space="preserve"> PAGE  \* MERGEFORMAT </w:instrText>
                          </w:r>
                          <w:r>
                            <w:fldChar w:fldCharType="separate"/>
                          </w:r>
                          <w:r>
                            <w:t>79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124D4A32">
                    <w:pPr>
                      <w:pStyle w:val="10"/>
                    </w:pPr>
                    <w:r>
                      <w:fldChar w:fldCharType="begin"/>
                    </w:r>
                    <w:r>
                      <w:instrText xml:space="preserve"> PAGE  \* MERGEFORMAT </w:instrText>
                    </w:r>
                    <w:r>
                      <w:fldChar w:fldCharType="separate"/>
                    </w:r>
                    <w:r>
                      <w:t>79</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8417E6">
    <w:pPr>
      <w:pStyle w:val="10"/>
      <w:rPr>
        <w:rFonts w:ascii="仿宋_GB2312" w:eastAsia="仿宋_GB2312"/>
        <w:szCs w:val="24"/>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417C840">
                          <w:pPr>
                            <w:pStyle w:val="10"/>
                          </w:pPr>
                          <w:r>
                            <w:fldChar w:fldCharType="begin"/>
                          </w:r>
                          <w:r>
                            <w:instrText xml:space="preserve"> PAGE  \* MERGEFORMAT </w:instrText>
                          </w:r>
                          <w:r>
                            <w:fldChar w:fldCharType="separate"/>
                          </w:r>
                          <w:r>
                            <w:t>84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4417C840">
                    <w:pPr>
                      <w:pStyle w:val="10"/>
                    </w:pPr>
                    <w:r>
                      <w:fldChar w:fldCharType="begin"/>
                    </w:r>
                    <w:r>
                      <w:instrText xml:space="preserve"> PAGE  \* MERGEFORMAT </w:instrText>
                    </w:r>
                    <w:r>
                      <w:fldChar w:fldCharType="separate"/>
                    </w:r>
                    <w:r>
                      <w:t>84</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628D93">
    <w:pPr>
      <w:pStyle w:val="10"/>
      <w:framePr w:wrap="around" w:vAnchor="text" w:hAnchor="margin" w:xAlign="right" w:y="1"/>
      <w:rPr>
        <w:rStyle w:val="22"/>
      </w:rPr>
    </w:pPr>
    <w:r>
      <w:fldChar w:fldCharType="begin"/>
    </w:r>
    <w:r>
      <w:rPr>
        <w:rStyle w:val="22"/>
      </w:rPr>
      <w:instrText xml:space="preserve">PAGE  </w:instrText>
    </w:r>
    <w:r>
      <w:fldChar w:fldCharType="end"/>
    </w:r>
  </w:p>
  <w:p w14:paraId="43D5B372">
    <w:pPr>
      <w:pStyle w:val="10"/>
      <w:ind w:right="360"/>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462954">
    <w:pPr>
      <w:pStyle w:val="10"/>
      <w:rPr>
        <w:rFonts w:ascii="仿宋_GB2312" w:eastAsia="仿宋_GB2312"/>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62AB1D9">
                          <w:pPr>
                            <w:pStyle w:val="10"/>
                          </w:pPr>
                          <w:r>
                            <w:fldChar w:fldCharType="begin"/>
                          </w:r>
                          <w:r>
                            <w:instrText xml:space="preserve"> PAGE  \* MERGEFORMAT </w:instrText>
                          </w:r>
                          <w:r>
                            <w:fldChar w:fldCharType="separate"/>
                          </w:r>
                          <w:r>
                            <w:t>82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662AB1D9">
                    <w:pPr>
                      <w:pStyle w:val="10"/>
                    </w:pPr>
                    <w:r>
                      <w:fldChar w:fldCharType="begin"/>
                    </w:r>
                    <w:r>
                      <w:instrText xml:space="preserve"> PAGE  \* MERGEFORMAT </w:instrText>
                    </w:r>
                    <w:r>
                      <w:fldChar w:fldCharType="separate"/>
                    </w:r>
                    <w:r>
                      <w:t>82</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C052DF">
    <w:pPr>
      <w:pStyle w:val="11"/>
      <w:pBdr>
        <w:top w:val="none" w:color="auto" w:sz="0" w:space="0"/>
        <w:left w:val="none" w:color="auto" w:sz="0" w:space="0"/>
        <w:bottom w:val="none" w:color="auto" w:sz="0" w:space="1"/>
        <w:right w:val="none" w:color="auto" w:sz="0" w:space="0"/>
        <w:between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75F736">
    <w:pPr>
      <w:pStyle w:val="11"/>
      <w:pBdr>
        <w:top w:val="none" w:color="auto" w:sz="0" w:space="0"/>
        <w:left w:val="none" w:color="auto" w:sz="0" w:space="0"/>
        <w:bottom w:val="none" w:color="auto" w:sz="0" w:space="0"/>
        <w:right w:val="none" w:color="auto" w:sz="0" w:space="0"/>
        <w:between w:val="none" w:color="auto" w:sz="0" w:space="0"/>
      </w:pBdr>
      <w:tabs>
        <w:tab w:val="center" w:pos="4535"/>
        <w:tab w:val="right" w:pos="9070"/>
        <w:tab w:val="clear" w:pos="4153"/>
        <w:tab w:val="clear" w:pos="8306"/>
      </w:tabs>
      <w:jc w:val="righ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5EEDC2">
    <w:pPr>
      <w:pStyle w:val="11"/>
      <w:pBdr>
        <w:top w:val="none" w:color="auto" w:sz="0" w:space="0"/>
        <w:left w:val="none" w:color="auto" w:sz="0" w:space="0"/>
        <w:bottom w:val="none" w:color="auto" w:sz="0" w:space="1"/>
        <w:right w:val="none" w:color="auto" w:sz="0" w:space="0"/>
        <w:between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B3701B">
    <w:pPr>
      <w:pStyle w:val="11"/>
      <w:pBdr>
        <w:bottom w:val="single" w:color="auto" w:sz="6" w:space="0"/>
      </w:pBdr>
      <w:tabs>
        <w:tab w:val="center" w:pos="4535"/>
        <w:tab w:val="right" w:pos="9070"/>
        <w:tab w:val="clear" w:pos="4153"/>
        <w:tab w:val="clear" w:pos="8306"/>
      </w:tabs>
      <w:jc w:val="right"/>
      <w:rPr>
        <w:rFonts w:ascii="仿宋_GB2312" w:eastAsia="仿宋_GB2312"/>
        <w:b/>
        <w:i/>
        <w:u w:val="single"/>
      </w:rPr>
    </w:pPr>
    <w:r>
      <w:rPr>
        <w:lang w:val="zh-CN"/>
      </w:rPr>
      <w:t>杭州市政府采购</w:t>
    </w:r>
    <w:r>
      <w:rPr>
        <w:rFonts w:hint="eastAsia"/>
        <w:lang w:val="zh-CN"/>
      </w:rPr>
      <w:t>竞争性磋商文件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A5B6C0">
    <w:pPr>
      <w:pStyle w:val="11"/>
      <w:pBdr>
        <w:top w:val="none" w:color="auto" w:sz="0" w:space="0"/>
        <w:left w:val="none" w:color="auto" w:sz="0" w:space="0"/>
        <w:bottom w:val="none" w:color="auto" w:sz="0" w:space="1"/>
        <w:right w:val="none" w:color="auto" w:sz="0" w:space="0"/>
        <w:between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37132D9"/>
    <w:multiLevelType w:val="singleLevel"/>
    <w:tmpl w:val="C37132D9"/>
    <w:lvl w:ilvl="0" w:tentative="0">
      <w:start w:val="1"/>
      <w:numFmt w:val="decimal"/>
      <w:suff w:val="nothing"/>
      <w:lvlText w:val="（%1）"/>
      <w:lvlJc w:val="left"/>
    </w:lvl>
  </w:abstractNum>
  <w:abstractNum w:abstractNumId="1">
    <w:nsid w:val="EB05D626"/>
    <w:multiLevelType w:val="singleLevel"/>
    <w:tmpl w:val="EB05D626"/>
    <w:lvl w:ilvl="0" w:tentative="0">
      <w:start w:val="1"/>
      <w:numFmt w:val="decimal"/>
      <w:suff w:val="space"/>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E5Y2RmMzZkNTk0N2UwMTdkYTI4MGFlNjU3ZjllMjgifQ=="/>
    <w:docVar w:name="KSO_WPS_MARK_KEY" w:val="a503c1cc-ba81-4fc8-9a49-9cbef374ed62"/>
  </w:docVars>
  <w:rsids>
    <w:rsidRoot w:val="00000000"/>
    <w:rsid w:val="00072C34"/>
    <w:rsid w:val="010A2F9E"/>
    <w:rsid w:val="04E5656E"/>
    <w:rsid w:val="06DA0263"/>
    <w:rsid w:val="08087F7A"/>
    <w:rsid w:val="09EF6C13"/>
    <w:rsid w:val="0BBC09BB"/>
    <w:rsid w:val="0BCF0AAA"/>
    <w:rsid w:val="0DFC3587"/>
    <w:rsid w:val="0E252C04"/>
    <w:rsid w:val="0E2A1FC8"/>
    <w:rsid w:val="10B5165E"/>
    <w:rsid w:val="110F0167"/>
    <w:rsid w:val="111D7524"/>
    <w:rsid w:val="15B50D11"/>
    <w:rsid w:val="16746E01"/>
    <w:rsid w:val="16900E36"/>
    <w:rsid w:val="196D36B1"/>
    <w:rsid w:val="1F4D55DB"/>
    <w:rsid w:val="1FAB6CE1"/>
    <w:rsid w:val="1FF70178"/>
    <w:rsid w:val="20994D8B"/>
    <w:rsid w:val="20B0213D"/>
    <w:rsid w:val="215D643B"/>
    <w:rsid w:val="21676C37"/>
    <w:rsid w:val="22A32185"/>
    <w:rsid w:val="235C0A1E"/>
    <w:rsid w:val="24394202"/>
    <w:rsid w:val="24EA1AC2"/>
    <w:rsid w:val="26FD1AB5"/>
    <w:rsid w:val="27606603"/>
    <w:rsid w:val="28397580"/>
    <w:rsid w:val="284B2E0F"/>
    <w:rsid w:val="29413A4D"/>
    <w:rsid w:val="2A2878AC"/>
    <w:rsid w:val="2AEC0B5E"/>
    <w:rsid w:val="2C7379BE"/>
    <w:rsid w:val="2EDBD6A9"/>
    <w:rsid w:val="2F9E5698"/>
    <w:rsid w:val="301B039E"/>
    <w:rsid w:val="31B77767"/>
    <w:rsid w:val="34254E5C"/>
    <w:rsid w:val="36C05642"/>
    <w:rsid w:val="381C20D2"/>
    <w:rsid w:val="384004B6"/>
    <w:rsid w:val="38926838"/>
    <w:rsid w:val="38CD7870"/>
    <w:rsid w:val="38EA6674"/>
    <w:rsid w:val="3E707ED2"/>
    <w:rsid w:val="3EB968CD"/>
    <w:rsid w:val="3FFF5F7D"/>
    <w:rsid w:val="403E533D"/>
    <w:rsid w:val="41D61543"/>
    <w:rsid w:val="437F46CD"/>
    <w:rsid w:val="45366DBD"/>
    <w:rsid w:val="45800144"/>
    <w:rsid w:val="48991F79"/>
    <w:rsid w:val="48FD3901"/>
    <w:rsid w:val="4A0F7CE8"/>
    <w:rsid w:val="4A33198F"/>
    <w:rsid w:val="4B007631"/>
    <w:rsid w:val="4D3C53E3"/>
    <w:rsid w:val="4F2E0C11"/>
    <w:rsid w:val="50D0101F"/>
    <w:rsid w:val="5108451B"/>
    <w:rsid w:val="54DF33AD"/>
    <w:rsid w:val="55BE25C3"/>
    <w:rsid w:val="591C7D2C"/>
    <w:rsid w:val="5CB409D6"/>
    <w:rsid w:val="5D891708"/>
    <w:rsid w:val="5F1D47FE"/>
    <w:rsid w:val="605E6E7C"/>
    <w:rsid w:val="636A79F9"/>
    <w:rsid w:val="639D0299"/>
    <w:rsid w:val="65100198"/>
    <w:rsid w:val="684077C5"/>
    <w:rsid w:val="6ACF4DB3"/>
    <w:rsid w:val="6FEC74FE"/>
    <w:rsid w:val="708358E1"/>
    <w:rsid w:val="75287D2D"/>
    <w:rsid w:val="75D457BF"/>
    <w:rsid w:val="76452218"/>
    <w:rsid w:val="777A4144"/>
    <w:rsid w:val="79D55FA9"/>
    <w:rsid w:val="7D613A8A"/>
    <w:rsid w:val="7D6B4064"/>
    <w:rsid w:val="7DDA593C"/>
    <w:rsid w:val="7EA06B86"/>
    <w:rsid w:val="7ECFDACF"/>
    <w:rsid w:val="7EDE10E9"/>
    <w:rsid w:val="7F0A046A"/>
    <w:rsid w:val="7FDBA8DD"/>
    <w:rsid w:val="7FFFE085"/>
    <w:rsid w:val="F77B762A"/>
    <w:rsid w:val="FD3EFE23"/>
    <w:rsid w:val="FD7D0ADF"/>
    <w:rsid w:val="FFF70973"/>
    <w:rsid w:val="FFFAABB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character" w:default="1" w:styleId="20">
    <w:name w:val="Default Paragraph Font"/>
    <w:semiHidden/>
    <w:qFormat/>
    <w:uiPriority w:val="0"/>
  </w:style>
  <w:style w:type="table" w:default="1" w:styleId="18">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pPr>
      <w:autoSpaceDE w:val="0"/>
      <w:autoSpaceDN w:val="0"/>
      <w:spacing w:line="360" w:lineRule="auto"/>
    </w:pPr>
    <w:rPr>
      <w:rFonts w:ascii="宋体" w:hAnsi="Arial" w:cs="Arial"/>
      <w:snapToGrid w:val="0"/>
      <w:sz w:val="24"/>
      <w:szCs w:val="21"/>
      <w:lang w:val="zh-CN"/>
    </w:rPr>
  </w:style>
  <w:style w:type="paragraph" w:styleId="6">
    <w:name w:val="Normal Indent"/>
    <w:basedOn w:val="1"/>
    <w:qFormat/>
    <w:uiPriority w:val="0"/>
    <w:pPr>
      <w:widowControl/>
      <w:snapToGrid w:val="0"/>
      <w:spacing w:line="480" w:lineRule="exact"/>
      <w:ind w:firstLine="567"/>
    </w:pPr>
    <w:rPr>
      <w:rFonts w:ascii="宋体"/>
      <w:snapToGrid w:val="0"/>
      <w:color w:val="000000"/>
      <w:kern w:val="28"/>
      <w:sz w:val="28"/>
      <w:szCs w:val="20"/>
    </w:rPr>
  </w:style>
  <w:style w:type="paragraph" w:styleId="7">
    <w:name w:val="annotation text"/>
    <w:basedOn w:val="1"/>
    <w:qFormat/>
    <w:uiPriority w:val="0"/>
    <w:pPr>
      <w:jc w:val="left"/>
    </w:pPr>
  </w:style>
  <w:style w:type="paragraph" w:styleId="8">
    <w:name w:val="Body Text Indent"/>
    <w:basedOn w:val="1"/>
    <w:qFormat/>
    <w:uiPriority w:val="0"/>
    <w:pPr>
      <w:spacing w:line="480" w:lineRule="exact"/>
      <w:ind w:firstLine="480" w:firstLineChars="200"/>
    </w:pPr>
    <w:rPr>
      <w:rFonts w:ascii="宋体" w:hAnsi="宋体"/>
      <w:sz w:val="24"/>
    </w:rPr>
  </w:style>
  <w:style w:type="paragraph" w:styleId="9">
    <w:name w:val="Plain Text"/>
    <w:basedOn w:val="1"/>
    <w:qFormat/>
    <w:uiPriority w:val="0"/>
    <w:rPr>
      <w:rFonts w:ascii="宋体" w:hAnsi="Courier New" w:cs="Arial"/>
      <w:snapToGrid w:val="0"/>
      <w:szCs w:val="21"/>
    </w:rPr>
  </w:style>
  <w:style w:type="paragraph" w:styleId="10">
    <w:name w:val="footer"/>
    <w:basedOn w:val="1"/>
    <w:qFormat/>
    <w:uiPriority w:val="99"/>
    <w:pPr>
      <w:tabs>
        <w:tab w:val="center" w:pos="4153"/>
        <w:tab w:val="right" w:pos="8306"/>
      </w:tabs>
      <w:snapToGrid w:val="0"/>
      <w:jc w:val="left"/>
    </w:pPr>
    <w:rPr>
      <w:sz w:val="18"/>
      <w:szCs w:val="18"/>
    </w:rPr>
  </w:style>
  <w:style w:type="paragraph" w:styleId="11">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2">
    <w:name w:val="toc 1"/>
    <w:basedOn w:val="1"/>
    <w:next w:val="1"/>
    <w:qFormat/>
    <w:uiPriority w:val="39"/>
    <w:pPr>
      <w:tabs>
        <w:tab w:val="right" w:leader="dot" w:pos="9403"/>
      </w:tabs>
      <w:snapToGrid w:val="0"/>
      <w:spacing w:line="300" w:lineRule="auto"/>
    </w:pPr>
    <w:rPr>
      <w:rFonts w:ascii="Arial" w:hAnsi="Arial" w:cs="Arial"/>
      <w:b/>
      <w:bCs/>
      <w:caps/>
    </w:rPr>
  </w:style>
  <w:style w:type="paragraph" w:styleId="13">
    <w:name w:val="toc 6"/>
    <w:basedOn w:val="1"/>
    <w:next w:val="1"/>
    <w:qFormat/>
    <w:uiPriority w:val="0"/>
    <w:pPr>
      <w:ind w:left="2100" w:leftChars="1000"/>
    </w:pPr>
  </w:style>
  <w:style w:type="paragraph" w:styleId="14">
    <w:name w:val="Normal (Web)"/>
    <w:basedOn w:val="1"/>
    <w:qFormat/>
    <w:uiPriority w:val="99"/>
    <w:pPr>
      <w:widowControl/>
      <w:spacing w:before="100" w:beforeAutospacing="1" w:after="100" w:afterAutospacing="1"/>
      <w:jc w:val="left"/>
    </w:pPr>
    <w:rPr>
      <w:rFonts w:ascii="宋体" w:hAnsi="宋体"/>
      <w:kern w:val="0"/>
      <w:sz w:val="24"/>
    </w:rPr>
  </w:style>
  <w:style w:type="paragraph" w:styleId="15">
    <w:name w:val="Title"/>
    <w:basedOn w:val="1"/>
    <w:next w:val="1"/>
    <w:qFormat/>
    <w:uiPriority w:val="10"/>
    <w:pPr>
      <w:widowControl/>
      <w:overflowPunct w:val="0"/>
      <w:autoSpaceDE w:val="0"/>
      <w:autoSpaceDN w:val="0"/>
      <w:jc w:val="center"/>
      <w:textAlignment w:val="baseline"/>
    </w:pPr>
    <w:rPr>
      <w:b/>
      <w:kern w:val="0"/>
      <w:sz w:val="24"/>
      <w:szCs w:val="20"/>
      <w:lang w:val="en-GB"/>
    </w:rPr>
  </w:style>
  <w:style w:type="paragraph" w:styleId="16">
    <w:name w:val="Body Text First Indent"/>
    <w:basedOn w:val="2"/>
    <w:qFormat/>
    <w:uiPriority w:val="0"/>
    <w:pPr>
      <w:ind w:firstLine="420"/>
    </w:pPr>
    <w:rPr>
      <w:rFonts w:hAnsi="Calibri" w:cs="Times New Roman"/>
      <w:szCs w:val="20"/>
    </w:rPr>
  </w:style>
  <w:style w:type="paragraph" w:styleId="17">
    <w:name w:val="Body Text First Indent 2"/>
    <w:basedOn w:val="8"/>
    <w:next w:val="1"/>
    <w:qFormat/>
    <w:uiPriority w:val="0"/>
    <w:pPr>
      <w:adjustRightInd/>
      <w:spacing w:after="120" w:line="240" w:lineRule="auto"/>
      <w:ind w:left="420" w:leftChars="200" w:firstLine="210"/>
    </w:pPr>
    <w:rPr>
      <w:sz w:val="21"/>
    </w:rPr>
  </w:style>
  <w:style w:type="table" w:styleId="19">
    <w:name w:val="Table Grid"/>
    <w:basedOn w:val="1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1">
    <w:name w:val="Strong"/>
    <w:basedOn w:val="20"/>
    <w:qFormat/>
    <w:uiPriority w:val="0"/>
    <w:rPr>
      <w:b/>
    </w:rPr>
  </w:style>
  <w:style w:type="character" w:styleId="22">
    <w:name w:val="page number"/>
    <w:basedOn w:val="20"/>
    <w:qFormat/>
    <w:uiPriority w:val="0"/>
    <w:rPr>
      <w:rFonts w:ascii="Arial" w:hAnsi="Arial" w:eastAsia="黑体" w:cs="Arial"/>
      <w:snapToGrid w:val="0"/>
      <w:kern w:val="0"/>
      <w:szCs w:val="21"/>
    </w:rPr>
  </w:style>
  <w:style w:type="character" w:styleId="23">
    <w:name w:val="Hyperlink"/>
    <w:qFormat/>
    <w:uiPriority w:val="99"/>
    <w:rPr>
      <w:rFonts w:ascii="Arial" w:hAnsi="Arial" w:eastAsia="黑体" w:cs="Arial"/>
      <w:snapToGrid w:val="0"/>
      <w:color w:val="000000"/>
      <w:kern w:val="0"/>
      <w:sz w:val="18"/>
      <w:szCs w:val="18"/>
      <w:u w:val="none"/>
    </w:rPr>
  </w:style>
  <w:style w:type="paragraph" w:customStyle="1" w:styleId="24">
    <w:name w:val="xl53"/>
    <w:basedOn w:val="1"/>
    <w:qFormat/>
    <w:uiPriority w:val="0"/>
    <w:pPr>
      <w:widowControl/>
      <w:pBdr>
        <w:top w:val="single" w:color="auto" w:sz="4" w:space="0"/>
        <w:left w:val="single" w:color="auto" w:sz="4" w:space="0"/>
        <w:bottom w:val="single" w:color="auto" w:sz="4" w:space="0"/>
        <w:right w:val="single" w:color="auto" w:sz="8" w:space="0"/>
      </w:pBdr>
      <w:spacing w:beforeLines="40" w:afterLines="40"/>
      <w:jc w:val="left"/>
    </w:pPr>
    <w:rPr>
      <w:rFonts w:ascii="宋体" w:hAnsi="宋体" w:cs="宋体"/>
      <w:color w:val="0000FF"/>
      <w:kern w:val="0"/>
      <w:sz w:val="20"/>
    </w:rPr>
  </w:style>
  <w:style w:type="paragraph" w:customStyle="1" w:styleId="25">
    <w:name w:val="正文2"/>
    <w:basedOn w:val="1"/>
    <w:qFormat/>
    <w:uiPriority w:val="0"/>
    <w:pPr>
      <w:spacing w:before="156" w:line="360" w:lineRule="auto"/>
      <w:ind w:firstLine="510" w:firstLineChars="200"/>
    </w:pPr>
    <w:rPr>
      <w:sz w:val="24"/>
      <w:szCs w:val="20"/>
    </w:rPr>
  </w:style>
  <w:style w:type="paragraph" w:customStyle="1" w:styleId="2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7">
    <w:name w:val="af17cgridlangnp1033langf"/>
    <w:qFormat/>
    <w:uiPriority w:val="99"/>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8">
    <w:name w:val="纯文本_0_0"/>
    <w:basedOn w:val="29"/>
    <w:qFormat/>
    <w:uiPriority w:val="0"/>
    <w:rPr>
      <w:rFonts w:ascii="宋体" w:hAnsi="Courier New"/>
      <w:szCs w:val="21"/>
    </w:rPr>
  </w:style>
  <w:style w:type="paragraph" w:customStyle="1" w:styleId="29">
    <w:name w:val="正文_1_0"/>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30">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1">
    <w:name w:val="p0"/>
    <w:basedOn w:val="1"/>
    <w:qFormat/>
    <w:uiPriority w:val="0"/>
    <w:pPr>
      <w:widowControl/>
    </w:pPr>
    <w:rPr>
      <w:kern w:val="0"/>
      <w:szCs w:val="21"/>
    </w:rPr>
  </w:style>
  <w:style w:type="paragraph" w:customStyle="1" w:styleId="32">
    <w:name w:val="正文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33">
    <w:name w:val="正文_0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34">
    <w:name w:val="p16"/>
    <w:basedOn w:val="1"/>
    <w:qFormat/>
    <w:uiPriority w:val="0"/>
    <w:pPr>
      <w:widowControl/>
      <w:spacing w:before="100" w:beforeAutospacing="1" w:after="100" w:afterAutospacing="1"/>
      <w:jc w:val="left"/>
    </w:pPr>
    <w:rPr>
      <w:rFonts w:ascii="宋体" w:hAnsi="宋体" w:cs="宋体"/>
      <w:sz w:val="24"/>
      <w:szCs w:val="24"/>
    </w:rPr>
  </w:style>
  <w:style w:type="paragraph" w:customStyle="1" w:styleId="35">
    <w:name w:val="Blockquote"/>
    <w:basedOn w:val="1"/>
    <w:qFormat/>
    <w:uiPriority w:val="0"/>
    <w:pPr>
      <w:spacing w:before="100" w:after="100"/>
      <w:ind w:left="360" w:right="360"/>
      <w:jc w:val="left"/>
    </w:pPr>
    <w:rPr>
      <w:sz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4" Type="http://schemas.openxmlformats.org/officeDocument/2006/relationships/fontTable" Target="fontTable.xml"/><Relationship Id="rId23" Type="http://schemas.openxmlformats.org/officeDocument/2006/relationships/numbering" Target="numbering.xml"/><Relationship Id="rId22" Type="http://schemas.openxmlformats.org/officeDocument/2006/relationships/customXml" Target="../customXml/item1.xml"/><Relationship Id="rId21" Type="http://schemas.openxmlformats.org/officeDocument/2006/relationships/theme" Target="theme/theme1.xml"/><Relationship Id="rId20" Type="http://schemas.openxmlformats.org/officeDocument/2006/relationships/footer" Target="footer13.xml"/><Relationship Id="rId2" Type="http://schemas.openxmlformats.org/officeDocument/2006/relationships/settings" Target="settings.xml"/><Relationship Id="rId19" Type="http://schemas.openxmlformats.org/officeDocument/2006/relationships/footer" Target="footer12.xml"/><Relationship Id="rId18" Type="http://schemas.openxmlformats.org/officeDocument/2006/relationships/footer" Target="footer11.xml"/><Relationship Id="rId17" Type="http://schemas.openxmlformats.org/officeDocument/2006/relationships/header" Target="header5.xml"/><Relationship Id="rId16" Type="http://schemas.openxmlformats.org/officeDocument/2006/relationships/footer" Target="footer10.xml"/><Relationship Id="rId15" Type="http://schemas.openxmlformats.org/officeDocument/2006/relationships/footer" Target="footer9.xml"/><Relationship Id="rId14" Type="http://schemas.openxmlformats.org/officeDocument/2006/relationships/header" Target="header4.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102</Pages>
  <Words>4118</Words>
  <Characters>4593</Characters>
  <Lines>0</Lines>
  <Paragraphs>0</Paragraphs>
  <TotalTime>17</TotalTime>
  <ScaleCrop>false</ScaleCrop>
  <LinksUpToDate>false</LinksUpToDate>
  <CharactersWithSpaces>4792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2023-06-01T09:43:00Z</dcterms:created>
  <dc:creator>w</dc:creator>
  <cp:lastModifiedBy>、S</cp:lastModifiedBy>
  <cp:lastPrinted>2023-12-30T14:52:00Z</cp:lastPrinted>
  <dcterms:modified xsi:type="dcterms:W3CDTF">2025-04-01T03:04:28Z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9DABA17F09074F3A86291B762EEB8409_13</vt:lpwstr>
  </property>
  <property fmtid="{D5CDD505-2E9C-101B-9397-08002B2CF9AE}" pid="4" name="KSOTemplateDocerSaveRecord">
    <vt:lpwstr>eyJoZGlkIjoiMzMwMzhiOTRhMDBlNDA3YWIyZjFiYzVmYjhhMmE2Y2IiLCJ1c2VySWQiOiI3MjEwODI0ODIifQ==</vt:lpwstr>
  </property>
</Properties>
</file>