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402C1">
      <w:pPr>
        <w:adjustRightInd w:val="0"/>
        <w:snapToGrid w:val="0"/>
        <w:spacing w:line="288" w:lineRule="auto"/>
        <w:rPr>
          <w:rFonts w:ascii="楷体" w:hAnsi="楷体" w:eastAsia="楷体" w:cs="Times New Roman"/>
          <w:b/>
          <w:spacing w:val="-6"/>
          <w:sz w:val="44"/>
          <w:szCs w:val="44"/>
        </w:rPr>
      </w:pPr>
    </w:p>
    <w:p w14:paraId="26355B56">
      <w:pPr>
        <w:adjustRightInd w:val="0"/>
        <w:snapToGrid w:val="0"/>
        <w:spacing w:line="288" w:lineRule="auto"/>
        <w:rPr>
          <w:rFonts w:ascii="楷体" w:hAnsi="楷体" w:eastAsia="楷体" w:cs="Times New Roman"/>
          <w:b/>
          <w:spacing w:val="-6"/>
          <w:sz w:val="44"/>
          <w:szCs w:val="44"/>
          <w:highlight w:val="none"/>
        </w:rPr>
      </w:pPr>
    </w:p>
    <w:p w14:paraId="422A8BFD">
      <w:pPr>
        <w:adjustRightInd w:val="0"/>
        <w:snapToGrid w:val="0"/>
        <w:spacing w:line="288" w:lineRule="auto"/>
        <w:rPr>
          <w:rFonts w:ascii="楷体" w:hAnsi="楷体" w:eastAsia="楷体" w:cs="Times New Roman"/>
          <w:b/>
          <w:spacing w:val="-6"/>
          <w:sz w:val="44"/>
          <w:szCs w:val="44"/>
          <w:highlight w:val="none"/>
        </w:rPr>
      </w:pPr>
    </w:p>
    <w:p w14:paraId="18E5B4ED">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浙江金融职业学院</w:t>
      </w:r>
    </w:p>
    <w:p w14:paraId="1EAC04B8">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2024年专著出版项目</w:t>
      </w:r>
    </w:p>
    <w:p w14:paraId="5B009A18">
      <w:pPr>
        <w:adjustRightInd w:val="0"/>
        <w:snapToGrid w:val="0"/>
        <w:spacing w:line="288" w:lineRule="auto"/>
        <w:jc w:val="center"/>
        <w:rPr>
          <w:rFonts w:ascii="楷体" w:hAnsi="楷体" w:eastAsia="楷体" w:cs="Times New Roman"/>
          <w:b/>
          <w:spacing w:val="-6"/>
          <w:sz w:val="48"/>
          <w:szCs w:val="48"/>
          <w:highlight w:val="none"/>
        </w:rPr>
      </w:pPr>
    </w:p>
    <w:p w14:paraId="391349EE">
      <w:pPr>
        <w:adjustRightInd w:val="0"/>
        <w:snapToGrid w:val="0"/>
        <w:spacing w:line="288" w:lineRule="auto"/>
        <w:jc w:val="center"/>
        <w:rPr>
          <w:rFonts w:ascii="楷体" w:hAnsi="楷体" w:eastAsia="楷体" w:cs="Times New Roman"/>
          <w:b/>
          <w:spacing w:val="-6"/>
          <w:sz w:val="48"/>
          <w:szCs w:val="48"/>
          <w:highlight w:val="none"/>
        </w:rPr>
      </w:pPr>
    </w:p>
    <w:p w14:paraId="1DEC3D9C">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62066628">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44AF2C37">
      <w:pPr>
        <w:adjustRightInd w:val="0"/>
        <w:snapToGrid w:val="0"/>
        <w:spacing w:line="288" w:lineRule="auto"/>
        <w:jc w:val="center"/>
        <w:rPr>
          <w:rFonts w:ascii="楷体" w:hAnsi="楷体" w:eastAsia="楷体" w:cs="Times New Roman"/>
          <w:sz w:val="44"/>
          <w:szCs w:val="44"/>
          <w:highlight w:val="none"/>
        </w:rPr>
      </w:pPr>
    </w:p>
    <w:p w14:paraId="253C7EEA">
      <w:pPr>
        <w:adjustRightInd w:val="0"/>
        <w:snapToGrid w:val="0"/>
        <w:spacing w:line="288" w:lineRule="auto"/>
        <w:jc w:val="center"/>
        <w:rPr>
          <w:rFonts w:ascii="楷体" w:hAnsi="楷体" w:eastAsia="楷体" w:cs="Times New Roman"/>
          <w:sz w:val="44"/>
          <w:szCs w:val="44"/>
          <w:highlight w:val="none"/>
        </w:rPr>
      </w:pPr>
    </w:p>
    <w:p w14:paraId="5304F8A2">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bookmarkStart w:id="0" w:name="OLE_LINK2"/>
      <w:r>
        <w:rPr>
          <w:rFonts w:hint="eastAsia" w:ascii="楷体" w:hAnsi="楷体" w:eastAsia="楷体" w:cs="Times New Roman"/>
          <w:b/>
          <w:spacing w:val="-6"/>
          <w:sz w:val="30"/>
          <w:szCs w:val="30"/>
          <w:highlight w:val="none"/>
          <w:lang w:eastAsia="zh-CN"/>
        </w:rPr>
        <w:t>2024年专著出版项目</w:t>
      </w:r>
      <w:bookmarkEnd w:id="0"/>
    </w:p>
    <w:p w14:paraId="1F606C6C">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QSZB-Z(F)-B24431(GK)L</w:t>
      </w:r>
    </w:p>
    <w:p w14:paraId="0453EA5D">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浙江金融职业学院</w:t>
      </w:r>
    </w:p>
    <w:p w14:paraId="6F114626">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11BAB460">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[2024]49168号、[2024]49169号、[2024]49170号、[2024]49171号、[2024]49172号、[2024]49173号、[2024]49174号</w:t>
      </w:r>
    </w:p>
    <w:p w14:paraId="5A8A1237">
      <w:pPr>
        <w:adjustRightInd w:val="0"/>
        <w:snapToGrid w:val="0"/>
        <w:spacing w:line="288" w:lineRule="auto"/>
        <w:rPr>
          <w:rFonts w:ascii="楷体" w:hAnsi="楷体" w:eastAsia="楷体" w:cs="Times New Roman"/>
          <w:b/>
          <w:szCs w:val="21"/>
          <w:highlight w:val="none"/>
        </w:rPr>
      </w:pPr>
    </w:p>
    <w:p w14:paraId="5EDFF12B">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0CCD15E3">
      <w:pPr>
        <w:adjustRightInd w:val="0"/>
        <w:snapToGrid w:val="0"/>
        <w:spacing w:line="288" w:lineRule="auto"/>
        <w:rPr>
          <w:rFonts w:ascii="楷体" w:hAnsi="楷体" w:eastAsia="楷体" w:cs="Times New Roman"/>
          <w:b/>
          <w:sz w:val="30"/>
          <w:szCs w:val="30"/>
          <w:highlight w:val="none"/>
        </w:rPr>
      </w:pPr>
    </w:p>
    <w:p w14:paraId="39ECC236">
      <w:pPr>
        <w:adjustRightInd w:val="0"/>
        <w:snapToGrid w:val="0"/>
        <w:spacing w:line="288" w:lineRule="auto"/>
        <w:jc w:val="center"/>
        <w:outlineLvl w:val="0"/>
        <w:rPr>
          <w:rFonts w:ascii="楷体" w:hAnsi="楷体" w:eastAsia="楷体" w:cs="Times New Roman"/>
          <w:b/>
          <w:sz w:val="30"/>
          <w:szCs w:val="30"/>
          <w:highlight w:val="none"/>
        </w:rPr>
      </w:pPr>
      <w:r>
        <w:rPr>
          <w:rFonts w:ascii="楷体" w:hAnsi="楷体" w:eastAsia="楷体" w:cs="Times New Roman"/>
          <w:b/>
          <w:sz w:val="30"/>
          <w:szCs w:val="30"/>
          <w:highlight w:val="none"/>
        </w:rPr>
        <w:t>目</w:t>
      </w:r>
      <w:r>
        <w:rPr>
          <w:rFonts w:hint="eastAsia" w:ascii="楷体" w:hAnsi="楷体" w:eastAsia="楷体" w:cs="Times New Roman"/>
          <w:b/>
          <w:sz w:val="30"/>
          <w:szCs w:val="30"/>
          <w:highlight w:val="none"/>
        </w:rPr>
        <w:t xml:space="preserve">    </w:t>
      </w:r>
      <w:r>
        <w:rPr>
          <w:rFonts w:ascii="楷体" w:hAnsi="楷体" w:eastAsia="楷体" w:cs="Times New Roman"/>
          <w:b/>
          <w:sz w:val="30"/>
          <w:szCs w:val="30"/>
          <w:highlight w:val="none"/>
        </w:rPr>
        <w:t>录</w:t>
      </w:r>
    </w:p>
    <w:p w14:paraId="38736767">
      <w:pPr>
        <w:adjustRightInd w:val="0"/>
        <w:snapToGrid w:val="0"/>
        <w:spacing w:line="288" w:lineRule="auto"/>
        <w:rPr>
          <w:rFonts w:ascii="楷体" w:hAnsi="楷体" w:eastAsia="楷体" w:cs="Times New Roman"/>
          <w:b/>
          <w:sz w:val="30"/>
          <w:szCs w:val="30"/>
          <w:highlight w:val="none"/>
        </w:rPr>
      </w:pPr>
    </w:p>
    <w:p w14:paraId="190212A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第一章  投标邀请</w:t>
      </w:r>
    </w:p>
    <w:p w14:paraId="2FBC4131">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第二章  采购需求</w:t>
      </w:r>
    </w:p>
    <w:p w14:paraId="024D5D40">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第三章  投标人须知</w:t>
      </w:r>
    </w:p>
    <w:p w14:paraId="39488B5D">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第四章  评标方法和评标标准</w:t>
      </w:r>
    </w:p>
    <w:p w14:paraId="25719510">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第五章  拟签订的合同文本</w:t>
      </w:r>
    </w:p>
    <w:p w14:paraId="413B6797">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第六章  投标文件格式</w:t>
      </w:r>
    </w:p>
    <w:p w14:paraId="3A8785EA">
      <w:pPr>
        <w:widowControl/>
        <w:adjustRightInd w:val="0"/>
        <w:snapToGrid w:val="0"/>
        <w:spacing w:line="288" w:lineRule="auto"/>
        <w:jc w:val="left"/>
        <w:rPr>
          <w:rFonts w:ascii="宋体" w:hAnsi="宋体" w:eastAsia="宋体" w:cs="Times New Roman"/>
          <w:szCs w:val="21"/>
          <w:highlight w:val="none"/>
        </w:rPr>
      </w:pPr>
    </w:p>
    <w:p w14:paraId="7CA24A6E">
      <w:pPr>
        <w:widowControl/>
        <w:adjustRightInd w:val="0"/>
        <w:snapToGrid w:val="0"/>
        <w:spacing w:line="288" w:lineRule="auto"/>
        <w:jc w:val="left"/>
        <w:rPr>
          <w:rFonts w:ascii="宋体" w:hAnsi="宋体" w:eastAsia="宋体" w:cs="Times New Roman"/>
          <w:szCs w:val="21"/>
          <w:highlight w:val="none"/>
        </w:rPr>
        <w:sectPr>
          <w:footerReference r:id="rId5" w:type="default"/>
          <w:pgSz w:w="11906" w:h="16838"/>
          <w:pgMar w:top="1247" w:right="1247" w:bottom="1247" w:left="1247" w:header="0" w:footer="694" w:gutter="0"/>
          <w:cols w:space="720" w:num="1"/>
          <w:docGrid w:linePitch="381" w:charSpace="0"/>
        </w:sectPr>
      </w:pPr>
    </w:p>
    <w:p w14:paraId="49052DBA">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2E6A67DD">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240A95C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2024年专著出版项目</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w:t>
      </w:r>
      <w:r>
        <w:rPr>
          <w:rFonts w:hint="eastAsia" w:ascii="宋体" w:hAnsi="宋体" w:eastAsia="宋体" w:cs="Times New Roman"/>
          <w:b/>
          <w:szCs w:val="21"/>
          <w:highlight w:val="none"/>
          <w:u w:val="single"/>
        </w:rPr>
        <w:t>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2024年10月21日9:00:00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4291DFA2">
      <w:pPr>
        <w:adjustRightInd w:val="0"/>
        <w:snapToGrid w:val="0"/>
        <w:spacing w:line="288" w:lineRule="auto"/>
        <w:rPr>
          <w:rFonts w:ascii="宋体" w:hAnsi="宋体" w:eastAsia="宋体" w:cs="宋体"/>
          <w:b/>
          <w:szCs w:val="21"/>
          <w:highlight w:val="none"/>
        </w:rPr>
      </w:pPr>
      <w:bookmarkStart w:id="1" w:name="_Toc35393621"/>
      <w:bookmarkStart w:id="2" w:name="_Toc28359079"/>
      <w:bookmarkStart w:id="3" w:name="_Toc35393790"/>
      <w:bookmarkStart w:id="4" w:name="_Toc28359002"/>
      <w:bookmarkStart w:id="5" w:name="_Hlk24379207"/>
      <w:r>
        <w:rPr>
          <w:rFonts w:hint="eastAsia" w:ascii="宋体" w:hAnsi="宋体" w:eastAsia="宋体" w:cs="宋体"/>
          <w:b/>
          <w:szCs w:val="21"/>
          <w:highlight w:val="none"/>
        </w:rPr>
        <w:t>一、项目基本情况</w:t>
      </w:r>
      <w:bookmarkEnd w:id="1"/>
      <w:bookmarkEnd w:id="2"/>
      <w:bookmarkEnd w:id="3"/>
      <w:bookmarkEnd w:id="4"/>
    </w:p>
    <w:p w14:paraId="1166B3E4">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QSZB-Z(F)-B24431(GK)L</w:t>
      </w:r>
    </w:p>
    <w:p w14:paraId="79A5E941">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2024年专著出版项目</w:t>
      </w:r>
    </w:p>
    <w:bookmarkEnd w:id="5"/>
    <w:p w14:paraId="1D11FF3D">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980000元</w:t>
      </w:r>
    </w:p>
    <w:p w14:paraId="789056B6">
      <w:pPr>
        <w:adjustRightInd w:val="0"/>
        <w:snapToGrid w:val="0"/>
        <w:spacing w:line="288" w:lineRule="auto"/>
        <w:ind w:firstLine="420" w:firstLineChars="200"/>
        <w:rPr>
          <w:rFonts w:hint="eastAsia"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：980000元</w:t>
      </w:r>
    </w:p>
    <w:p w14:paraId="5C08156B">
      <w:pPr>
        <w:adjustRightInd w:val="0"/>
        <w:snapToGrid w:val="0"/>
        <w:spacing w:line="288"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5.合同履约期限：</w:t>
      </w:r>
      <w:bookmarkStart w:id="6" w:name="OLE_LINK18"/>
      <w:r>
        <w:rPr>
          <w:rFonts w:hint="eastAsia" w:ascii="宋体" w:hAnsi="宋体" w:eastAsia="宋体" w:cs="Times New Roman"/>
          <w:color w:val="auto"/>
          <w:szCs w:val="21"/>
          <w:highlight w:val="none"/>
          <w:lang w:val="en-US" w:eastAsia="zh-CN"/>
        </w:rPr>
        <w:t>服务期为合同签订之日起至2026年7月</w:t>
      </w:r>
      <w:bookmarkEnd w:id="6"/>
    </w:p>
    <w:p w14:paraId="78F745B2">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6DE96ED4">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5"/>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7"/>
        <w:gridCol w:w="3523"/>
        <w:gridCol w:w="826"/>
        <w:gridCol w:w="828"/>
        <w:gridCol w:w="3656"/>
      </w:tblGrid>
      <w:tr w14:paraId="67C5D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09" w:type="pct"/>
            <w:tcBorders>
              <w:tl2br w:val="nil"/>
              <w:tr2bl w:val="nil"/>
            </w:tcBorders>
            <w:vAlign w:val="center"/>
          </w:tcPr>
          <w:p w14:paraId="2122AF84">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30" w:type="pct"/>
            <w:tcBorders>
              <w:right w:val="single" w:color="auto" w:sz="4" w:space="0"/>
              <w:tl2br w:val="nil"/>
              <w:tr2bl w:val="nil"/>
            </w:tcBorders>
            <w:vAlign w:val="center"/>
          </w:tcPr>
          <w:p w14:paraId="1A0EF2FA">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429" w:type="pct"/>
            <w:tcBorders>
              <w:tl2br w:val="nil"/>
              <w:tr2bl w:val="nil"/>
            </w:tcBorders>
            <w:vAlign w:val="center"/>
          </w:tcPr>
          <w:p w14:paraId="54501C44">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430" w:type="pct"/>
            <w:tcBorders>
              <w:tl2br w:val="nil"/>
              <w:tr2bl w:val="nil"/>
            </w:tcBorders>
            <w:vAlign w:val="center"/>
          </w:tcPr>
          <w:p w14:paraId="348B79D9">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899" w:type="pct"/>
            <w:tcBorders>
              <w:right w:val="single" w:color="auto" w:sz="4" w:space="0"/>
              <w:tl2br w:val="nil"/>
              <w:tr2bl w:val="nil"/>
            </w:tcBorders>
            <w:vAlign w:val="center"/>
          </w:tcPr>
          <w:p w14:paraId="18FC2D3F">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简要技术需求或服务要求</w:t>
            </w:r>
          </w:p>
        </w:tc>
      </w:tr>
      <w:tr w14:paraId="7CD88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09" w:type="pct"/>
            <w:tcBorders>
              <w:tl2br w:val="nil"/>
              <w:tr2bl w:val="nil"/>
            </w:tcBorders>
            <w:vAlign w:val="center"/>
          </w:tcPr>
          <w:p w14:paraId="0D832722">
            <w:pPr>
              <w:adjustRightInd w:val="0"/>
              <w:snapToGrid w:val="0"/>
              <w:spacing w:line="288"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一</w:t>
            </w:r>
          </w:p>
        </w:tc>
        <w:tc>
          <w:tcPr>
            <w:tcW w:w="1830" w:type="pct"/>
            <w:tcBorders>
              <w:right w:val="single" w:color="auto" w:sz="4" w:space="0"/>
              <w:tl2br w:val="nil"/>
              <w:tr2bl w:val="nil"/>
            </w:tcBorders>
            <w:vAlign w:val="center"/>
          </w:tcPr>
          <w:p w14:paraId="7D0CBCBF">
            <w:pPr>
              <w:adjustRightInd w:val="0"/>
              <w:snapToGrid w:val="0"/>
              <w:spacing w:line="288"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 w:val="21"/>
                <w:szCs w:val="21"/>
                <w:highlight w:val="none"/>
                <w:lang w:eastAsia="zh-CN"/>
              </w:rPr>
              <w:t>2024年专著出版项目</w:t>
            </w:r>
          </w:p>
        </w:tc>
        <w:tc>
          <w:tcPr>
            <w:tcW w:w="429" w:type="pct"/>
            <w:tcBorders>
              <w:tl2br w:val="nil"/>
              <w:tr2bl w:val="nil"/>
            </w:tcBorders>
            <w:vAlign w:val="center"/>
          </w:tcPr>
          <w:p w14:paraId="40E096BC">
            <w:pPr>
              <w:adjustRightInd w:val="0"/>
              <w:snapToGrid w:val="0"/>
              <w:spacing w:line="288"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1</w:t>
            </w:r>
          </w:p>
        </w:tc>
        <w:tc>
          <w:tcPr>
            <w:tcW w:w="430" w:type="pct"/>
            <w:tcBorders>
              <w:tl2br w:val="nil"/>
              <w:tr2bl w:val="nil"/>
            </w:tcBorders>
            <w:vAlign w:val="center"/>
          </w:tcPr>
          <w:p w14:paraId="2DD03CED">
            <w:pPr>
              <w:adjustRightInd w:val="0"/>
              <w:snapToGrid w:val="0"/>
              <w:spacing w:line="288"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项</w:t>
            </w:r>
          </w:p>
        </w:tc>
        <w:tc>
          <w:tcPr>
            <w:tcW w:w="1899" w:type="pct"/>
            <w:tcBorders>
              <w:right w:val="single" w:color="auto" w:sz="4" w:space="0"/>
              <w:tl2br w:val="nil"/>
              <w:tr2bl w:val="nil"/>
            </w:tcBorders>
            <w:vAlign w:val="center"/>
          </w:tcPr>
          <w:p w14:paraId="604D72B9">
            <w:pPr>
              <w:adjustRightInd w:val="0"/>
              <w:snapToGrid w:val="0"/>
              <w:spacing w:line="288"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highlight w:val="none"/>
              </w:rPr>
              <w:t>详见第二章采购需求</w:t>
            </w:r>
          </w:p>
        </w:tc>
      </w:tr>
    </w:tbl>
    <w:p w14:paraId="2B8DE4B9">
      <w:pPr>
        <w:adjustRightInd w:val="0"/>
        <w:snapToGrid w:val="0"/>
        <w:spacing w:line="288" w:lineRule="auto"/>
        <w:rPr>
          <w:rFonts w:ascii="宋体" w:hAnsi="宋体" w:eastAsia="宋体" w:cs="宋体"/>
          <w:b/>
          <w:szCs w:val="21"/>
          <w:highlight w:val="none"/>
        </w:rPr>
      </w:pPr>
      <w:bookmarkStart w:id="7" w:name="_Toc35393622"/>
      <w:bookmarkStart w:id="8" w:name="_Toc28359003"/>
      <w:bookmarkStart w:id="9" w:name="_Toc35393791"/>
      <w:bookmarkStart w:id="10" w:name="_Toc28359080"/>
      <w:r>
        <w:rPr>
          <w:rFonts w:hint="eastAsia" w:ascii="宋体" w:hAnsi="宋体" w:eastAsia="宋体" w:cs="宋体"/>
          <w:b/>
          <w:szCs w:val="21"/>
          <w:highlight w:val="none"/>
        </w:rPr>
        <w:t>二、申请人的资格要求：</w:t>
      </w:r>
      <w:bookmarkEnd w:id="7"/>
      <w:bookmarkEnd w:id="8"/>
      <w:bookmarkEnd w:id="9"/>
      <w:bookmarkEnd w:id="10"/>
    </w:p>
    <w:p w14:paraId="3EB0FB2A">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493E1850">
      <w:pPr>
        <w:adjustRightInd w:val="0"/>
        <w:snapToGrid w:val="0"/>
        <w:spacing w:line="288" w:lineRule="auto"/>
        <w:ind w:firstLine="420" w:firstLineChars="200"/>
        <w:rPr>
          <w:rFonts w:hint="eastAsia" w:ascii="宋体" w:hAnsi="宋体" w:eastAsia="宋体" w:cs="Times New Roman"/>
          <w:sz w:val="21"/>
          <w:szCs w:val="21"/>
          <w:highlight w:val="none"/>
        </w:rPr>
      </w:pPr>
      <w:bookmarkStart w:id="11" w:name="_Toc28359081"/>
      <w:bookmarkStart w:id="12" w:name="_Toc28359004"/>
      <w:r>
        <w:rPr>
          <w:rFonts w:hint="eastAsia" w:ascii="宋体" w:hAnsi="宋体" w:eastAsia="宋体" w:cs="Times New Roman"/>
          <w:szCs w:val="21"/>
          <w:highlight w:val="none"/>
        </w:rPr>
        <w:t>2.落实政府采购政策需满足的资格要求：</w:t>
      </w:r>
      <w:r>
        <w:rPr>
          <w:rFonts w:hint="eastAsia" w:ascii="宋体" w:hAnsi="宋体" w:eastAsia="宋体" w:cs="Times New Roman"/>
          <w:sz w:val="21"/>
          <w:szCs w:val="21"/>
          <w:highlight w:val="none"/>
        </w:rPr>
        <w:t>本项目专门面向中小企业采购，需按要求提交《中小企业声明函》。</w:t>
      </w:r>
    </w:p>
    <w:p w14:paraId="568143D8">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w:t>
      </w:r>
      <w:r>
        <w:rPr>
          <w:rFonts w:hint="eastAsia" w:ascii="宋体" w:hAnsi="宋体" w:eastAsia="宋体" w:cs="宋体"/>
          <w:sz w:val="21"/>
          <w:szCs w:val="21"/>
          <w:highlight w:val="none"/>
        </w:rPr>
        <w:t>服务全部由中小企业承接，即提供服务的人员为中小企业依照《中华人民共和国劳动合同法》订立劳动合同的从业人员</w:t>
      </w:r>
    </w:p>
    <w:p w14:paraId="3085F60C">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监狱企业、残疾人福利性单位视同小型、微型企业；</w:t>
      </w:r>
    </w:p>
    <w:p w14:paraId="17427F72">
      <w:pPr>
        <w:adjustRightInd w:val="0"/>
        <w:snapToGrid w:val="0"/>
        <w:spacing w:line="288" w:lineRule="auto"/>
        <w:ind w:firstLine="420" w:firstLineChars="200"/>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rPr>
        <w:t>本项目属性为：</w:t>
      </w:r>
      <w:r>
        <w:rPr>
          <w:rFonts w:hint="eastAsia" w:ascii="宋体" w:hAnsi="宋体" w:eastAsia="宋体" w:cs="Times New Roman"/>
          <w:sz w:val="21"/>
          <w:szCs w:val="21"/>
          <w:highlight w:val="none"/>
          <w:lang w:val="en-US" w:eastAsia="zh-CN"/>
        </w:rPr>
        <w:t>服务</w:t>
      </w:r>
    </w:p>
    <w:p w14:paraId="423B2EF3">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采购标的对应的中小企业划分标准所属行业：其他未列明行业</w:t>
      </w:r>
    </w:p>
    <w:p w14:paraId="112FD3DA">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 w:val="21"/>
          <w:szCs w:val="21"/>
          <w:highlight w:val="none"/>
        </w:rPr>
        <w:t>中小企业划型标准：从业人员300人以下的为中小微型企业。其中，从业人员100人及以上的为中型企业；从业人员10人及以上的为小型企业；从业人员10人以下的为微型企业</w:t>
      </w:r>
    </w:p>
    <w:p w14:paraId="382C3A02">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3.</w:t>
      </w:r>
      <w:r>
        <w:rPr>
          <w:rFonts w:hint="eastAsia" w:ascii="宋体" w:hAnsi="宋体" w:eastAsia="宋体" w:cs="Times New Roman"/>
          <w:szCs w:val="21"/>
          <w:highlight w:val="none"/>
          <w:lang w:eastAsia="zh-CN"/>
        </w:rPr>
        <w:t>本项目的特定资格要求：</w:t>
      </w:r>
      <w:r>
        <w:rPr>
          <w:rFonts w:hint="eastAsia" w:ascii="宋体" w:hAnsi="宋体" w:eastAsia="宋体" w:cs="Times New Roman"/>
          <w:szCs w:val="21"/>
          <w:highlight w:val="none"/>
          <w:lang w:val="en-US" w:eastAsia="zh-CN"/>
        </w:rPr>
        <w:t>无</w:t>
      </w:r>
    </w:p>
    <w:p w14:paraId="744C57A4">
      <w:pPr>
        <w:adjustRightInd w:val="0"/>
        <w:snapToGrid w:val="0"/>
        <w:spacing w:line="288" w:lineRule="auto"/>
        <w:rPr>
          <w:rFonts w:ascii="宋体" w:hAnsi="宋体" w:eastAsia="宋体" w:cs="宋体"/>
          <w:b/>
          <w:szCs w:val="21"/>
          <w:highlight w:val="none"/>
        </w:rPr>
      </w:pPr>
      <w:bookmarkStart w:id="13" w:name="_Toc35393792"/>
      <w:bookmarkStart w:id="14" w:name="_Toc35393623"/>
      <w:r>
        <w:rPr>
          <w:rFonts w:hint="eastAsia" w:ascii="宋体" w:hAnsi="宋体" w:eastAsia="宋体" w:cs="宋体"/>
          <w:b/>
          <w:szCs w:val="21"/>
          <w:highlight w:val="none"/>
        </w:rPr>
        <w:t>三、获取招标文件</w:t>
      </w:r>
      <w:bookmarkEnd w:id="11"/>
      <w:bookmarkEnd w:id="12"/>
      <w:bookmarkEnd w:id="13"/>
      <w:bookmarkEnd w:id="14"/>
    </w:p>
    <w:p w14:paraId="079CE7B7">
      <w:pPr>
        <w:adjustRightInd w:val="0"/>
        <w:snapToGrid w:val="0"/>
        <w:spacing w:line="288" w:lineRule="auto"/>
        <w:ind w:firstLine="420" w:firstLineChars="200"/>
        <w:rPr>
          <w:rFonts w:ascii="宋体" w:hAnsi="宋体" w:eastAsia="宋体" w:cs="Times New Roman"/>
          <w:szCs w:val="21"/>
          <w:highlight w:val="none"/>
        </w:rPr>
      </w:pPr>
      <w:bookmarkStart w:id="15" w:name="_Toc28359082"/>
      <w:bookmarkStart w:id="16" w:name="_Toc28359005"/>
      <w:bookmarkStart w:id="17" w:name="_Toc35393624"/>
      <w:bookmarkStart w:id="18"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2024年10月21日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3685D0B3">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1C7543A1">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37ABBFF1">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023340ED">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5"/>
      <w:bookmarkEnd w:id="16"/>
      <w:r>
        <w:rPr>
          <w:rFonts w:hint="eastAsia" w:ascii="宋体" w:hAnsi="宋体" w:eastAsia="宋体" w:cs="宋体"/>
          <w:b/>
          <w:szCs w:val="21"/>
          <w:highlight w:val="none"/>
        </w:rPr>
        <w:t>截止时间、开标时间和地点</w:t>
      </w:r>
      <w:bookmarkEnd w:id="17"/>
      <w:bookmarkEnd w:id="18"/>
    </w:p>
    <w:p w14:paraId="52D2A431">
      <w:pPr>
        <w:adjustRightInd w:val="0"/>
        <w:snapToGrid w:val="0"/>
        <w:spacing w:line="288" w:lineRule="auto"/>
        <w:ind w:firstLine="420" w:firstLineChars="200"/>
        <w:rPr>
          <w:rFonts w:ascii="宋体" w:hAnsi="宋体" w:eastAsia="宋体" w:cs="Times New Roman"/>
          <w:bCs/>
          <w:szCs w:val="21"/>
          <w:highlight w:val="none"/>
        </w:rPr>
      </w:pPr>
      <w:bookmarkStart w:id="19"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2024年10月21日9:00:00</w:t>
      </w:r>
      <w:r>
        <w:rPr>
          <w:rFonts w:hint="eastAsia" w:ascii="宋体" w:hAnsi="宋体" w:eastAsia="宋体" w:cs="Times New Roman"/>
          <w:bCs/>
          <w:szCs w:val="21"/>
          <w:highlight w:val="none"/>
        </w:rPr>
        <w:t>（北京时间）</w:t>
      </w:r>
    </w:p>
    <w:p w14:paraId="008A0C18">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57AA423E">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2024年10月21日9:00:00</w:t>
      </w:r>
      <w:r>
        <w:rPr>
          <w:rFonts w:hint="eastAsia" w:ascii="宋体" w:hAnsi="宋体" w:eastAsia="宋体" w:cs="Times New Roman"/>
          <w:bCs/>
          <w:szCs w:val="21"/>
          <w:highlight w:val="none"/>
        </w:rPr>
        <w:t>（北京时间）</w:t>
      </w:r>
    </w:p>
    <w:p w14:paraId="67227416">
      <w:pPr>
        <w:adjustRightInd w:val="0"/>
        <w:snapToGrid w:val="0"/>
        <w:spacing w:line="288" w:lineRule="auto"/>
        <w:ind w:firstLine="420" w:firstLineChars="200"/>
        <w:rPr>
          <w:rFonts w:hint="eastAsia" w:ascii="宋体" w:hAnsi="宋体" w:eastAsia="宋体" w:cs="Times New Roman"/>
          <w:bCs/>
          <w:szCs w:val="21"/>
          <w:highlight w:val="none"/>
          <w:lang w:eastAsia="zh-CN"/>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20" w:name="_Hlk81212131"/>
      <w:r>
        <w:rPr>
          <w:rFonts w:hint="eastAsia" w:ascii="宋体" w:hAnsi="宋体" w:eastAsia="宋体" w:cs="Times New Roman"/>
          <w:szCs w:val="21"/>
          <w:highlight w:val="none"/>
        </w:rPr>
        <w:t>/</w:t>
      </w:r>
      <w:bookmarkEnd w:id="20"/>
      <w:r>
        <w:rPr>
          <w:rFonts w:hint="eastAsia" w:ascii="宋体" w:hAnsi="宋体" w:eastAsia="宋体" w:cs="Times New Roman"/>
          <w:szCs w:val="21"/>
          <w:highlight w:val="none"/>
          <w:lang w:eastAsia="zh-CN"/>
        </w:rPr>
        <w:t>杭州市西湖区玉古路173号中田大厦21楼（求是招标会议室3）</w:t>
      </w:r>
    </w:p>
    <w:bookmarkEnd w:id="19"/>
    <w:p w14:paraId="4211E42C">
      <w:pPr>
        <w:adjustRightInd w:val="0"/>
        <w:snapToGrid w:val="0"/>
        <w:spacing w:line="288" w:lineRule="auto"/>
        <w:rPr>
          <w:rFonts w:ascii="宋体" w:hAnsi="宋体" w:eastAsia="宋体" w:cs="宋体"/>
          <w:b/>
          <w:szCs w:val="21"/>
          <w:highlight w:val="none"/>
        </w:rPr>
      </w:pPr>
      <w:bookmarkStart w:id="21" w:name="_Toc28359084"/>
      <w:bookmarkStart w:id="22" w:name="_Toc35393794"/>
      <w:bookmarkStart w:id="23" w:name="_Toc35393625"/>
      <w:bookmarkStart w:id="24" w:name="_Toc28359007"/>
      <w:r>
        <w:rPr>
          <w:rFonts w:hint="eastAsia" w:ascii="宋体" w:hAnsi="宋体" w:eastAsia="宋体" w:cs="宋体"/>
          <w:b/>
          <w:szCs w:val="21"/>
          <w:highlight w:val="none"/>
        </w:rPr>
        <w:t>五、公告期限</w:t>
      </w:r>
      <w:bookmarkEnd w:id="21"/>
      <w:bookmarkEnd w:id="22"/>
      <w:bookmarkEnd w:id="23"/>
      <w:bookmarkEnd w:id="24"/>
    </w:p>
    <w:p w14:paraId="22CF5131">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71BF6D71">
      <w:pPr>
        <w:adjustRightInd w:val="0"/>
        <w:snapToGrid w:val="0"/>
        <w:spacing w:line="288" w:lineRule="auto"/>
        <w:rPr>
          <w:rFonts w:ascii="宋体" w:hAnsi="宋体" w:eastAsia="宋体" w:cs="宋体"/>
          <w:b/>
          <w:szCs w:val="21"/>
          <w:highlight w:val="none"/>
        </w:rPr>
      </w:pPr>
      <w:bookmarkStart w:id="25" w:name="_Toc35393626"/>
      <w:bookmarkStart w:id="26" w:name="_Toc35393795"/>
      <w:r>
        <w:rPr>
          <w:rFonts w:hint="eastAsia" w:ascii="宋体" w:hAnsi="宋体" w:eastAsia="宋体" w:cs="宋体"/>
          <w:b/>
          <w:szCs w:val="21"/>
          <w:highlight w:val="none"/>
        </w:rPr>
        <w:t>六、其他补充事宜</w:t>
      </w:r>
      <w:bookmarkEnd w:id="25"/>
      <w:bookmarkEnd w:id="26"/>
    </w:p>
    <w:p w14:paraId="5A74EF37">
      <w:pPr>
        <w:adjustRightInd w:val="0"/>
        <w:snapToGrid w:val="0"/>
        <w:spacing w:line="288" w:lineRule="auto"/>
        <w:ind w:firstLine="420" w:firstLineChars="200"/>
        <w:rPr>
          <w:rFonts w:ascii="宋体" w:hAnsi="宋体" w:eastAsia="宋体" w:cs="Times New Roman"/>
          <w:szCs w:val="21"/>
        </w:rPr>
      </w:pPr>
      <w:bookmarkStart w:id="27" w:name="_Hlk92271231"/>
      <w:bookmarkStart w:id="28" w:name="_Hlk922713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5F8351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C17F33">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013084">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p>
    <w:p w14:paraId="2527C945">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9" w:name="_Hlk106877787"/>
      <w:r>
        <w:rPr>
          <w:rFonts w:hint="eastAsia" w:ascii="宋体" w:hAnsi="宋体" w:eastAsia="宋体" w:cs="Times New Roman"/>
          <w:szCs w:val="21"/>
        </w:rPr>
        <w:t>支持科技创新、</w:t>
      </w:r>
      <w:bookmarkEnd w:id="29"/>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3A446E4A">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30"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0"/>
    </w:p>
    <w:bookmarkEnd w:id="27"/>
    <w:bookmarkEnd w:id="28"/>
    <w:p w14:paraId="1D838904">
      <w:pPr>
        <w:adjustRightInd w:val="0"/>
        <w:snapToGrid w:val="0"/>
        <w:spacing w:line="288" w:lineRule="auto"/>
        <w:rPr>
          <w:rFonts w:ascii="宋体" w:hAnsi="宋体" w:eastAsia="宋体" w:cs="Times New Roman"/>
          <w:b/>
          <w:szCs w:val="21"/>
        </w:rPr>
      </w:pPr>
      <w:bookmarkStart w:id="31" w:name="_Toc35393627"/>
      <w:bookmarkStart w:id="32" w:name="_Toc28359085"/>
      <w:bookmarkStart w:id="33" w:name="_Toc28359008"/>
      <w:bookmarkStart w:id="34"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31"/>
      <w:bookmarkEnd w:id="32"/>
      <w:bookmarkEnd w:id="33"/>
      <w:bookmarkEnd w:id="34"/>
    </w:p>
    <w:p w14:paraId="58FCF4BC">
      <w:pPr>
        <w:adjustRightInd w:val="0"/>
        <w:snapToGrid w:val="0"/>
        <w:spacing w:line="288" w:lineRule="auto"/>
        <w:ind w:firstLine="424" w:firstLineChars="202"/>
        <w:rPr>
          <w:rFonts w:ascii="宋体" w:hAnsi="宋体" w:eastAsia="宋体" w:cs="Times New Roman"/>
          <w:szCs w:val="21"/>
        </w:rPr>
      </w:pPr>
      <w:bookmarkStart w:id="35" w:name="_Hlk124147873"/>
      <w:r>
        <w:rPr>
          <w:rFonts w:hint="eastAsia" w:ascii="宋体" w:hAnsi="宋体" w:eastAsia="宋体" w:cs="Times New Roman"/>
          <w:szCs w:val="21"/>
        </w:rPr>
        <w:t>1.采购人信息</w:t>
      </w:r>
    </w:p>
    <w:p w14:paraId="0BB0E079">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浙江金融职业学院</w:t>
      </w:r>
    </w:p>
    <w:p w14:paraId="3C0A93EC">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地址：杭州市下沙高教园区学源118号</w:t>
      </w:r>
    </w:p>
    <w:p w14:paraId="3C189BE9">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r>
        <w:rPr>
          <w:rFonts w:ascii="宋体" w:hAnsi="宋体" w:eastAsia="宋体" w:cs="Times New Roman"/>
          <w:szCs w:val="21"/>
        </w:rPr>
        <w:t>/</w:t>
      </w:r>
    </w:p>
    <w:p w14:paraId="4ECD1D13">
      <w:pPr>
        <w:adjustRightInd w:val="0"/>
        <w:snapToGrid w:val="0"/>
        <w:spacing w:line="288" w:lineRule="auto"/>
        <w:ind w:firstLine="424" w:firstLineChars="202"/>
        <w:rPr>
          <w:rFonts w:hint="eastAsia" w:ascii="宋体" w:hAnsi="宋体" w:eastAsia="宋体" w:cs="Times New Roman"/>
          <w:szCs w:val="21"/>
          <w:lang w:val="en-US" w:eastAsia="zh-CN"/>
        </w:rPr>
      </w:pPr>
      <w:r>
        <w:rPr>
          <w:rFonts w:hint="eastAsia" w:ascii="宋体" w:hAnsi="宋体" w:eastAsia="宋体" w:cs="Times New Roman"/>
          <w:szCs w:val="21"/>
        </w:rPr>
        <w:t>项目联系人（询问）：</w:t>
      </w:r>
      <w:r>
        <w:rPr>
          <w:rFonts w:hint="eastAsia" w:ascii="宋体" w:hAnsi="宋体" w:eastAsia="宋体" w:cs="Times New Roman"/>
          <w:szCs w:val="21"/>
          <w:lang w:val="en-US" w:eastAsia="zh-CN"/>
        </w:rPr>
        <w:t>李老师</w:t>
      </w:r>
    </w:p>
    <w:p w14:paraId="0B5804F3">
      <w:pPr>
        <w:adjustRightInd w:val="0"/>
        <w:snapToGrid w:val="0"/>
        <w:spacing w:line="288" w:lineRule="auto"/>
        <w:ind w:firstLine="424" w:firstLineChars="202"/>
        <w:rPr>
          <w:rFonts w:hint="default" w:ascii="宋体" w:hAnsi="宋体" w:eastAsia="宋体" w:cs="Times New Roman"/>
          <w:szCs w:val="21"/>
          <w:lang w:val="en-US" w:eastAsia="zh-CN"/>
        </w:rPr>
      </w:pPr>
      <w:r>
        <w:rPr>
          <w:rFonts w:hint="eastAsia" w:ascii="宋体" w:hAnsi="宋体" w:eastAsia="宋体" w:cs="Times New Roman"/>
          <w:szCs w:val="21"/>
        </w:rPr>
        <w:t>项目联系方式（询问）：</w:t>
      </w:r>
      <w:r>
        <w:rPr>
          <w:rFonts w:hint="eastAsia" w:ascii="宋体" w:hAnsi="宋体" w:eastAsia="宋体" w:cs="Times New Roman"/>
          <w:szCs w:val="21"/>
          <w:lang w:val="en-US" w:eastAsia="zh-CN"/>
        </w:rPr>
        <w:t>0571-86739193</w:t>
      </w:r>
    </w:p>
    <w:p w14:paraId="3DCBD4BB">
      <w:pPr>
        <w:adjustRightInd w:val="0"/>
        <w:snapToGrid w:val="0"/>
        <w:spacing w:line="288" w:lineRule="auto"/>
        <w:ind w:firstLine="424" w:firstLineChars="202"/>
        <w:rPr>
          <w:rFonts w:hint="eastAsia" w:ascii="宋体" w:hAnsi="宋体" w:eastAsia="宋体" w:cs="Times New Roman"/>
          <w:szCs w:val="21"/>
          <w:lang w:val="en-US" w:eastAsia="zh-CN"/>
        </w:rPr>
      </w:pPr>
      <w:r>
        <w:rPr>
          <w:rFonts w:hint="eastAsia" w:ascii="宋体" w:hAnsi="宋体" w:eastAsia="宋体" w:cs="Times New Roman"/>
          <w:szCs w:val="21"/>
        </w:rPr>
        <w:t>质疑联系人：</w:t>
      </w:r>
      <w:r>
        <w:rPr>
          <w:rFonts w:hint="eastAsia" w:ascii="宋体" w:hAnsi="宋体" w:eastAsia="宋体" w:cs="Times New Roman"/>
          <w:szCs w:val="21"/>
          <w:lang w:val="en-US" w:eastAsia="zh-CN"/>
        </w:rPr>
        <w:t>王老师</w:t>
      </w:r>
    </w:p>
    <w:p w14:paraId="43105151">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质疑联系方式：0571-86739163</w:t>
      </w:r>
    </w:p>
    <w:p w14:paraId="7D615F66">
      <w:pPr>
        <w:adjustRightInd w:val="0"/>
        <w:snapToGrid w:val="0"/>
        <w:spacing w:line="288" w:lineRule="auto"/>
        <w:ind w:firstLine="424" w:firstLineChars="202"/>
        <w:rPr>
          <w:rFonts w:ascii="宋体" w:hAnsi="宋体" w:eastAsia="宋体" w:cs="Times New Roman"/>
          <w:szCs w:val="21"/>
        </w:rPr>
      </w:pPr>
    </w:p>
    <w:p w14:paraId="4E84D1E7">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292C2115">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14:paraId="3E65A30C">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14:paraId="0DC3E42A">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传真：/</w:t>
      </w:r>
    </w:p>
    <w:p w14:paraId="7DEE1EDF">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val="en-US" w:eastAsia="zh-CN"/>
        </w:rPr>
        <w:t>阙家珍、林心怡</w:t>
      </w:r>
    </w:p>
    <w:p w14:paraId="518047B2">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项目联系方式（询问）：0571-876</w:t>
      </w:r>
      <w:r>
        <w:rPr>
          <w:rFonts w:hint="eastAsia" w:ascii="宋体" w:hAnsi="宋体" w:eastAsia="宋体" w:cs="Times New Roman"/>
          <w:szCs w:val="21"/>
          <w:highlight w:val="none"/>
          <w:lang w:val="en-US" w:eastAsia="zh-CN"/>
        </w:rPr>
        <w:t>70301</w:t>
      </w:r>
    </w:p>
    <w:p w14:paraId="09B5D143">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质疑联系人：</w:t>
      </w:r>
      <w:r>
        <w:rPr>
          <w:rFonts w:hint="eastAsia" w:ascii="宋体" w:hAnsi="宋体" w:eastAsia="宋体" w:cs="Times New Roman"/>
          <w:szCs w:val="21"/>
          <w:lang w:val="en-US" w:eastAsia="zh-CN"/>
        </w:rPr>
        <w:t>周安琪</w:t>
      </w:r>
    </w:p>
    <w:p w14:paraId="39E54CAB">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4FAC077D">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质</w:t>
      </w:r>
      <w:r>
        <w:rPr>
          <w:rFonts w:hint="eastAsia" w:ascii="宋体" w:hAnsi="宋体" w:eastAsia="宋体" w:cs="Times New Roman"/>
          <w:szCs w:val="21"/>
          <w:highlight w:val="none"/>
        </w:rPr>
        <w:t>疑邮箱：</w:t>
      </w:r>
      <w:r>
        <w:rPr>
          <w:rFonts w:ascii="宋体" w:hAnsi="宋体" w:eastAsia="宋体" w:cs="Times New Roman"/>
          <w:szCs w:val="21"/>
          <w:highlight w:val="none"/>
        </w:rPr>
        <w:t>jdkh@qszb.net</w:t>
      </w:r>
    </w:p>
    <w:p w14:paraId="79309C20">
      <w:pPr>
        <w:adjustRightInd w:val="0"/>
        <w:snapToGrid w:val="0"/>
        <w:spacing w:line="288" w:lineRule="auto"/>
        <w:ind w:firstLine="424" w:firstLineChars="202"/>
        <w:rPr>
          <w:rFonts w:ascii="宋体" w:hAnsi="宋体" w:eastAsia="宋体" w:cs="Times New Roman"/>
          <w:szCs w:val="21"/>
          <w:highlight w:val="none"/>
        </w:rPr>
      </w:pPr>
    </w:p>
    <w:p w14:paraId="32177766">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3.投诉处理部门信息</w:t>
      </w:r>
    </w:p>
    <w:p w14:paraId="4934A9B9">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名称：浙江金融职业学院</w:t>
      </w:r>
    </w:p>
    <w:p w14:paraId="44A79BF4">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地址：杭州市下沙高教园区学源118号</w:t>
      </w:r>
    </w:p>
    <w:p w14:paraId="06BDA489">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传真：/</w:t>
      </w:r>
    </w:p>
    <w:p w14:paraId="17FFF57A">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联系人：王老师</w:t>
      </w:r>
    </w:p>
    <w:p w14:paraId="50941FF2">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监督投诉电话：0571-86739163</w:t>
      </w:r>
    </w:p>
    <w:p w14:paraId="4804A9D3">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预算金额未达100万元的采购项目，由采购人处理采购争议</w:t>
      </w:r>
    </w:p>
    <w:p w14:paraId="1C5E92C7">
      <w:pPr>
        <w:pStyle w:val="111"/>
        <w:rPr>
          <w:rFonts w:hint="eastAsia"/>
        </w:rPr>
      </w:pPr>
    </w:p>
    <w:p w14:paraId="5163B513">
      <w:pPr>
        <w:adjustRightInd w:val="0"/>
        <w:snapToGrid w:val="0"/>
        <w:spacing w:line="288" w:lineRule="auto"/>
        <w:ind w:firstLine="420" w:firstLineChars="200"/>
        <w:rPr>
          <w:rFonts w:ascii="宋体" w:hAnsi="宋体" w:eastAsia="宋体" w:cs="Times New Roman"/>
          <w:szCs w:val="21"/>
          <w:highlight w:val="none"/>
        </w:rPr>
      </w:pPr>
      <w:bookmarkStart w:id="36"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0FB68619">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bookmarkEnd w:id="36"/>
    </w:p>
    <w:bookmarkEnd w:id="35"/>
    <w:p w14:paraId="47041DE4">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3942B1B6">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1D46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06F1C99">
            <w:pPr>
              <w:adjustRightInd w:val="0"/>
              <w:snapToGrid w:val="0"/>
              <w:spacing w:line="288" w:lineRule="auto"/>
              <w:jc w:val="center"/>
              <w:rPr>
                <w:rFonts w:ascii="宋体" w:hAnsi="宋体" w:eastAsia="宋体" w:cs="宋体"/>
                <w:b/>
                <w:bCs/>
                <w:szCs w:val="21"/>
              </w:rPr>
            </w:pPr>
            <w:bookmarkStart w:id="37" w:name="_Hlk45005599"/>
            <w:r>
              <w:rPr>
                <w:rFonts w:hint="eastAsia" w:ascii="宋体" w:hAnsi="宋体" w:eastAsia="宋体" w:cs="宋体"/>
                <w:b/>
                <w:bCs/>
                <w:szCs w:val="21"/>
              </w:rPr>
              <w:t>序号</w:t>
            </w:r>
          </w:p>
        </w:tc>
        <w:tc>
          <w:tcPr>
            <w:tcW w:w="3256" w:type="dxa"/>
            <w:vAlign w:val="center"/>
          </w:tcPr>
          <w:p w14:paraId="1FA59A6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238673E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07E8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C714891">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15F33A3">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2E8CB64C">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7324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070A146">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6B336ECF">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0CD45536">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7923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AADE4EB">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4BF85048">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1B31D6DD">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4B15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A241B80">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06DEDC9">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7ADDC71C">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14:paraId="7B9D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5ECCEBA">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370B1EEA">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14:paraId="3A60BC11">
            <w:pPr>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提供材料详见招标文件第六章“</w:t>
            </w:r>
            <w:r>
              <w:rPr>
                <w:rFonts w:hint="eastAsia" w:ascii="宋体" w:hAnsi="宋体" w:eastAsia="宋体" w:cs="宋体"/>
                <w:sz w:val="21"/>
                <w:szCs w:val="21"/>
                <w:highlight w:val="none"/>
                <w:lang w:val="en-US" w:eastAsia="zh-CN"/>
              </w:rPr>
              <w:t>资格</w:t>
            </w:r>
            <w:r>
              <w:rPr>
                <w:rFonts w:hint="eastAsia" w:ascii="宋体" w:hAnsi="宋体" w:eastAsia="宋体" w:cs="宋体"/>
                <w:sz w:val="21"/>
                <w:szCs w:val="21"/>
                <w:highlight w:val="none"/>
              </w:rPr>
              <w:t>文件”</w:t>
            </w:r>
          </w:p>
          <w:p w14:paraId="3E3C82C6">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本项目属性为：服务</w:t>
            </w:r>
          </w:p>
          <w:p w14:paraId="01956310">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采购标的对应的中小企业划分标准所属行业：</w:t>
            </w:r>
            <w:r>
              <w:rPr>
                <w:rFonts w:hint="eastAsia" w:ascii="宋体" w:hAnsi="宋体" w:eastAsia="宋体" w:cs="宋体"/>
                <w:b w:val="0"/>
                <w:bCs w:val="0"/>
                <w:color w:val="auto"/>
                <w:sz w:val="21"/>
                <w:szCs w:val="21"/>
                <w:highlight w:val="none"/>
              </w:rPr>
              <w:t>其他未列明行业</w:t>
            </w:r>
          </w:p>
          <w:p w14:paraId="0DB2E166">
            <w:pPr>
              <w:adjustRightInd w:val="0"/>
              <w:snapToGrid w:val="0"/>
              <w:spacing w:line="288" w:lineRule="auto"/>
              <w:jc w:val="left"/>
              <w:rPr>
                <w:rFonts w:hint="eastAsia" w:ascii="宋体" w:hAnsi="宋体" w:eastAsia="宋体" w:cs="宋体"/>
                <w:b/>
                <w:bCs/>
                <w:color w:val="FF0000"/>
                <w:szCs w:val="21"/>
                <w:highlight w:val="none"/>
              </w:rPr>
            </w:pPr>
            <w:r>
              <w:rPr>
                <w:rFonts w:hint="eastAsia" w:ascii="宋体" w:hAnsi="宋体" w:eastAsia="宋体" w:cs="宋体"/>
                <w:b/>
                <w:bCs/>
                <w:color w:val="auto"/>
                <w:sz w:val="21"/>
                <w:szCs w:val="21"/>
                <w:highlight w:val="none"/>
              </w:rPr>
              <w:t>中小企业划型标准：</w:t>
            </w:r>
            <w:r>
              <w:rPr>
                <w:rFonts w:hint="eastAsia" w:ascii="宋体" w:hAnsi="宋体" w:eastAsia="宋体" w:cs="宋体"/>
                <w:b w:val="0"/>
                <w:bCs w:val="0"/>
                <w:color w:val="auto"/>
                <w:sz w:val="21"/>
                <w:szCs w:val="21"/>
                <w:highlight w:val="none"/>
              </w:rPr>
              <w:t>从业人员300人以下的为中小微型企业。其中，从业人员100人及以上的为中型企业；从业人员10人及以上的为小型企业；从业人员10人以下的为微型企业</w:t>
            </w:r>
          </w:p>
        </w:tc>
      </w:tr>
      <w:tr w14:paraId="409D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511CB40">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136A245F">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5528DD8A">
            <w:pPr>
              <w:adjustRightInd w:val="0"/>
              <w:snapToGrid w:val="0"/>
              <w:spacing w:line="288" w:lineRule="auto"/>
              <w:jc w:val="left"/>
              <w:rPr>
                <w:rFonts w:hint="eastAsia" w:ascii="宋体" w:hAnsi="宋体" w:eastAsia="宋体" w:cs="宋体"/>
                <w:b/>
                <w:bCs/>
                <w:szCs w:val="21"/>
                <w:highlight w:val="yellow"/>
              </w:rPr>
            </w:pPr>
            <w:r>
              <w:rPr>
                <w:rFonts w:hint="eastAsia" w:ascii="宋体" w:hAnsi="宋体" w:eastAsia="宋体" w:cs="宋体"/>
                <w:sz w:val="21"/>
                <w:szCs w:val="21"/>
                <w:highlight w:val="none"/>
              </w:rPr>
              <w:t>提供材料详见招标文件第六章“</w:t>
            </w:r>
            <w:r>
              <w:rPr>
                <w:rFonts w:hint="eastAsia" w:ascii="宋体" w:hAnsi="宋体" w:eastAsia="宋体" w:cs="宋体"/>
                <w:sz w:val="21"/>
                <w:szCs w:val="21"/>
                <w:highlight w:val="none"/>
                <w:lang w:val="en-US" w:eastAsia="zh-CN"/>
              </w:rPr>
              <w:t>资格</w:t>
            </w:r>
            <w:r>
              <w:rPr>
                <w:rFonts w:hint="eastAsia" w:ascii="宋体" w:hAnsi="宋体" w:eastAsia="宋体" w:cs="宋体"/>
                <w:sz w:val="21"/>
                <w:szCs w:val="21"/>
                <w:highlight w:val="none"/>
              </w:rPr>
              <w:t>文件”</w:t>
            </w:r>
          </w:p>
        </w:tc>
      </w:tr>
      <w:tr w14:paraId="5E1C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7143903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0ACEA56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5EDAD4DD">
            <w:pPr>
              <w:adjustRightInd w:val="0"/>
              <w:snapToGrid w:val="0"/>
              <w:spacing w:line="288" w:lineRule="auto"/>
              <w:jc w:val="left"/>
              <w:rPr>
                <w:rFonts w:hint="eastAsia" w:ascii="宋体" w:hAnsi="宋体" w:eastAsia="宋体" w:cs="宋体"/>
                <w:szCs w:val="21"/>
                <w:highlight w:val="yellow"/>
              </w:rPr>
            </w:pPr>
            <w:r>
              <w:rPr>
                <w:rFonts w:hint="eastAsia" w:ascii="宋体" w:hAnsi="宋体" w:eastAsia="宋体" w:cs="宋体"/>
                <w:sz w:val="21"/>
                <w:szCs w:val="21"/>
                <w:highlight w:val="none"/>
              </w:rPr>
              <w:t>提供材料详见招标文件第六章“</w:t>
            </w:r>
            <w:r>
              <w:rPr>
                <w:rFonts w:hint="eastAsia" w:ascii="宋体" w:hAnsi="宋体" w:eastAsia="宋体" w:cs="宋体"/>
                <w:sz w:val="21"/>
                <w:szCs w:val="21"/>
                <w:highlight w:val="none"/>
                <w:lang w:val="en-US" w:eastAsia="zh-CN"/>
              </w:rPr>
              <w:t>资格</w:t>
            </w:r>
            <w:r>
              <w:rPr>
                <w:rFonts w:hint="eastAsia" w:ascii="宋体" w:hAnsi="宋体" w:eastAsia="宋体" w:cs="宋体"/>
                <w:sz w:val="21"/>
                <w:szCs w:val="21"/>
                <w:highlight w:val="none"/>
              </w:rPr>
              <w:t>文件”</w:t>
            </w:r>
          </w:p>
        </w:tc>
      </w:tr>
      <w:bookmarkEnd w:id="37"/>
    </w:tbl>
    <w:p w14:paraId="2CF5287E">
      <w:pPr>
        <w:adjustRightInd w:val="0"/>
        <w:snapToGrid w:val="0"/>
        <w:spacing w:line="288" w:lineRule="auto"/>
        <w:rPr>
          <w:rFonts w:ascii="宋体" w:hAnsi="宋体" w:eastAsia="宋体" w:cs="Times New Roman"/>
          <w:b/>
          <w:spacing w:val="-4"/>
          <w:szCs w:val="21"/>
        </w:rPr>
      </w:pPr>
    </w:p>
    <w:p w14:paraId="2F6591BB">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7A532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135B78D9">
            <w:pPr>
              <w:adjustRightInd w:val="0"/>
              <w:snapToGrid w:val="0"/>
              <w:spacing w:line="288" w:lineRule="auto"/>
              <w:jc w:val="center"/>
              <w:rPr>
                <w:rFonts w:hint="eastAsia" w:ascii="宋体" w:hAnsi="宋体" w:eastAsia="宋体" w:cs="宋体"/>
                <w:b/>
                <w:spacing w:val="-6"/>
                <w:sz w:val="21"/>
                <w:szCs w:val="21"/>
              </w:rPr>
            </w:pPr>
            <w:r>
              <w:rPr>
                <w:rFonts w:hint="eastAsia" w:ascii="宋体" w:hAnsi="宋体" w:eastAsia="宋体" w:cs="宋体"/>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7C33CA49">
            <w:pPr>
              <w:adjustRightInd w:val="0"/>
              <w:snapToGrid w:val="0"/>
              <w:spacing w:line="288" w:lineRule="auto"/>
              <w:ind w:firstLine="396" w:firstLineChars="200"/>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1.合同签订后一周内，成交供应商向采购人提交合同总价1%的履约保证金，履约保证金在合同履约期间无违约情形的，项目验收结束后，于一周内退还（不计息）；</w:t>
            </w:r>
          </w:p>
          <w:p w14:paraId="2BF86557">
            <w:pPr>
              <w:adjustRightInd w:val="0"/>
              <w:snapToGrid w:val="0"/>
              <w:spacing w:line="288" w:lineRule="auto"/>
              <w:ind w:firstLine="396" w:firstLineChars="200"/>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2.提交方式：支票、汇票、本票或金融机构、担保机构出具的保函等非现金形式。</w:t>
            </w:r>
          </w:p>
        </w:tc>
      </w:tr>
      <w:tr w14:paraId="1FBD2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8C9DE5C">
            <w:pPr>
              <w:adjustRightInd w:val="0"/>
              <w:snapToGrid w:val="0"/>
              <w:spacing w:line="288" w:lineRule="auto"/>
              <w:jc w:val="center"/>
              <w:rPr>
                <w:rFonts w:hint="eastAsia" w:ascii="宋体" w:hAnsi="宋体" w:eastAsia="宋体" w:cs="宋体"/>
                <w:b/>
                <w:spacing w:val="-6"/>
                <w:sz w:val="21"/>
                <w:szCs w:val="21"/>
              </w:rPr>
            </w:pPr>
            <w:r>
              <w:rPr>
                <w:rFonts w:hint="eastAsia" w:ascii="宋体" w:hAnsi="宋体" w:eastAsia="宋体" w:cs="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036AFDED">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1.预付款：</w:t>
            </w:r>
          </w:p>
          <w:p w14:paraId="7DBA2EF1">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1.1.支付条件：供应商提交银行、保险公司等金融机构出具的预付款保函的；</w:t>
            </w:r>
          </w:p>
          <w:p w14:paraId="362D324E">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1.2.支付时间、数额：合同生效且供应商出具预付款保函后七个工作日内，采购人向中标供应商支付合同金额</w:t>
            </w:r>
            <w:r>
              <w:rPr>
                <w:rFonts w:hint="eastAsia" w:ascii="宋体" w:hAnsi="宋体" w:eastAsia="宋体" w:cs="宋体"/>
                <w:spacing w:val="-6"/>
                <w:kern w:val="0"/>
                <w:sz w:val="21"/>
                <w:szCs w:val="21"/>
                <w:highlight w:val="none"/>
                <w:lang w:val="en-US" w:eastAsia="zh-CN"/>
              </w:rPr>
              <w:t>6</w:t>
            </w:r>
            <w:r>
              <w:rPr>
                <w:rFonts w:hint="eastAsia" w:ascii="宋体" w:hAnsi="宋体" w:eastAsia="宋体" w:cs="宋体"/>
                <w:spacing w:val="-6"/>
                <w:kern w:val="0"/>
                <w:sz w:val="21"/>
                <w:szCs w:val="21"/>
                <w:highlight w:val="none"/>
              </w:rPr>
              <w:t>0%的预付款。</w:t>
            </w:r>
          </w:p>
          <w:p w14:paraId="70BBC5C7">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备注：签订合同时，供应商明确表示无需预付款或者主动要求降低预付款比例的，采购单位可不适用前述规定。</w:t>
            </w:r>
          </w:p>
          <w:p w14:paraId="6CEED6D7">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2.项目完成后，经采购人验收合格后，采购人自收到发票后7个工作日内，支付至合同金额的100%。</w:t>
            </w:r>
          </w:p>
        </w:tc>
      </w:tr>
    </w:tbl>
    <w:p w14:paraId="23F715D0">
      <w:pPr>
        <w:adjustRightInd w:val="0"/>
        <w:snapToGrid w:val="0"/>
        <w:spacing w:line="288" w:lineRule="auto"/>
        <w:rPr>
          <w:rFonts w:ascii="宋体" w:hAnsi="宋体" w:eastAsia="宋体" w:cs="Times New Roman"/>
          <w:spacing w:val="-4"/>
          <w:szCs w:val="21"/>
        </w:rPr>
      </w:pPr>
    </w:p>
    <w:p w14:paraId="79AC73F2">
      <w:pPr>
        <w:adjustRightInd w:val="0"/>
        <w:snapToGrid w:val="0"/>
        <w:spacing w:line="288" w:lineRule="auto"/>
        <w:ind w:left="238" w:hanging="238" w:hangingChars="113"/>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三、服务要求</w:t>
      </w:r>
    </w:p>
    <w:p w14:paraId="30C4355E">
      <w:pPr>
        <w:pStyle w:val="24"/>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val="0"/>
          <w:bCs/>
          <w:color w:val="auto"/>
          <w:sz w:val="21"/>
          <w:szCs w:val="21"/>
        </w:rPr>
      </w:pPr>
      <w:r>
        <w:rPr>
          <w:rFonts w:hint="eastAsia" w:ascii="宋体" w:hAnsi="宋体" w:eastAsia="宋体" w:cs="宋体"/>
          <w:b/>
          <w:bCs w:val="0"/>
          <w:color w:val="auto"/>
          <w:sz w:val="21"/>
          <w:szCs w:val="21"/>
        </w:rPr>
        <w:t>需执行的国家相关标准、行业标准、地方标准或者其他标准、规范：</w:t>
      </w:r>
      <w:r>
        <w:rPr>
          <w:rFonts w:hint="eastAsia" w:ascii="宋体" w:hAnsi="宋体" w:eastAsia="宋体" w:cs="宋体"/>
          <w:b w:val="0"/>
          <w:bCs/>
          <w:color w:val="auto"/>
          <w:sz w:val="21"/>
          <w:szCs w:val="21"/>
        </w:rPr>
        <w:t>如技术要求中未注明需执行的国家相关标准、行业标准、地方标准或者其他标准、规范的，执行最新标准、规范。</w:t>
      </w:r>
    </w:p>
    <w:p w14:paraId="12B376A7">
      <w:pPr>
        <w:pStyle w:val="24"/>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hAnsi="宋体" w:eastAsia="宋体" w:cs="宋体"/>
          <w:b/>
          <w:bCs w:val="0"/>
          <w:color w:val="auto"/>
          <w:sz w:val="21"/>
          <w:szCs w:val="21"/>
          <w:lang w:val="en-US" w:eastAsia="zh-CN"/>
        </w:rPr>
      </w:pPr>
      <w:r>
        <w:rPr>
          <w:rFonts w:hint="eastAsia" w:ascii="宋体" w:hAnsi="宋体" w:eastAsia="宋体" w:cs="宋体"/>
          <w:b/>
          <w:bCs w:val="0"/>
          <w:color w:val="auto"/>
          <w:sz w:val="21"/>
          <w:szCs w:val="21"/>
        </w:rPr>
        <w:t>（一）</w:t>
      </w:r>
      <w:r>
        <w:rPr>
          <w:rFonts w:hint="eastAsia" w:hAnsi="宋体" w:eastAsia="宋体" w:cs="宋体"/>
          <w:b/>
          <w:bCs w:val="0"/>
          <w:color w:val="auto"/>
          <w:sz w:val="21"/>
          <w:szCs w:val="21"/>
          <w:lang w:val="en-US" w:eastAsia="zh-CN"/>
        </w:rPr>
        <w:t>项目概括</w:t>
      </w:r>
    </w:p>
    <w:p w14:paraId="3B98037F">
      <w:pPr>
        <w:pStyle w:val="24"/>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hAnsi="宋体" w:eastAsia="宋体" w:cs="宋体"/>
          <w:bCs/>
          <w:color w:val="auto"/>
          <w:sz w:val="21"/>
          <w:szCs w:val="21"/>
          <w:lang w:val="en-US" w:eastAsia="zh-CN"/>
        </w:rPr>
      </w:pPr>
      <w:r>
        <w:rPr>
          <w:rFonts w:hint="default" w:hAnsi="宋体" w:eastAsia="宋体" w:cs="宋体"/>
          <w:bCs/>
          <w:color w:val="auto"/>
          <w:sz w:val="21"/>
          <w:szCs w:val="21"/>
          <w:lang w:val="en-US" w:eastAsia="zh-CN"/>
        </w:rPr>
        <w:t>浙江金融职业学院在中国特色高水平高职学校建设方面取得了丰硕的成果，并出版了一系列具有深远影响的出版物。这些成果不仅展示了学院在教育教学、科研创新、社会服务等方面的卓越成就，还充分体现了学院坚持立德树人、服务地方经济、推动高质量发展的办学理念和实践探索。这些出版物涵盖了学院在党思政教育、专业建设、师资队伍建设、课程思政、校企合作、产教融合、科研与社会服务等多个领域的创新实践和经验总结。它们不仅能为高职教育领域提供了宝贵的参考和借鉴，也能为我国职业教育的发展贡献智慧和力量。</w:t>
      </w:r>
    </w:p>
    <w:p w14:paraId="08000B8D">
      <w:pPr>
        <w:pStyle w:val="24"/>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hAnsi="宋体" w:eastAsia="宋体" w:cs="宋体"/>
          <w:bCs/>
          <w:color w:val="auto"/>
          <w:sz w:val="21"/>
          <w:szCs w:val="21"/>
          <w:lang w:val="en-US" w:eastAsia="zh-CN"/>
        </w:rPr>
      </w:pPr>
      <w:r>
        <w:rPr>
          <w:rFonts w:hint="default" w:hAnsi="宋体" w:eastAsia="宋体" w:cs="宋体"/>
          <w:bCs/>
          <w:color w:val="auto"/>
          <w:sz w:val="21"/>
          <w:szCs w:val="21"/>
          <w:lang w:val="en-US" w:eastAsia="zh-CN"/>
        </w:rPr>
        <w:t>本批计划出版图书，也属</w:t>
      </w:r>
      <w:bookmarkStart w:id="38" w:name="OLE_LINK8"/>
      <w:r>
        <w:rPr>
          <w:rFonts w:hint="default" w:hAnsi="宋体" w:eastAsia="宋体" w:cs="宋体"/>
          <w:bCs/>
          <w:color w:val="auto"/>
          <w:sz w:val="21"/>
          <w:szCs w:val="21"/>
          <w:lang w:val="en-US" w:eastAsia="zh-CN"/>
        </w:rPr>
        <w:t>于浙江金融职业学院中国特色高水平高职学校建设系列成果，共计14</w:t>
      </w:r>
      <w:r>
        <w:rPr>
          <w:rFonts w:hint="eastAsia" w:hAnsi="宋体" w:eastAsia="宋体" w:cs="宋体"/>
          <w:bCs/>
          <w:color w:val="auto"/>
          <w:sz w:val="21"/>
          <w:szCs w:val="21"/>
          <w:lang w:val="en-US" w:eastAsia="zh-CN"/>
        </w:rPr>
        <w:t>册</w:t>
      </w:r>
      <w:r>
        <w:rPr>
          <w:rFonts w:hint="default" w:hAnsi="宋体" w:eastAsia="宋体" w:cs="宋体"/>
          <w:bCs/>
          <w:color w:val="auto"/>
          <w:sz w:val="21"/>
          <w:szCs w:val="21"/>
          <w:lang w:val="en-US" w:eastAsia="zh-CN"/>
        </w:rPr>
        <w:t>，每</w:t>
      </w:r>
      <w:bookmarkEnd w:id="38"/>
      <w:r>
        <w:rPr>
          <w:rFonts w:hint="default" w:hAnsi="宋体" w:eastAsia="宋体" w:cs="宋体"/>
          <w:bCs/>
          <w:color w:val="auto"/>
          <w:sz w:val="21"/>
          <w:szCs w:val="21"/>
          <w:lang w:val="en-US" w:eastAsia="zh-CN"/>
        </w:rPr>
        <w:t>本字数在20万字以内，分批次交稿出版，于两年内全部出版完毕</w:t>
      </w:r>
      <w:r>
        <w:rPr>
          <w:rFonts w:hint="eastAsia" w:hAnsi="宋体" w:eastAsia="宋体" w:cs="宋体"/>
          <w:bCs/>
          <w:color w:val="auto"/>
          <w:sz w:val="21"/>
          <w:szCs w:val="21"/>
          <w:lang w:val="en-US" w:eastAsia="zh-CN"/>
        </w:rPr>
        <w:t>，且出版社需由学校确定后方可出版</w:t>
      </w:r>
      <w:r>
        <w:rPr>
          <w:rFonts w:hint="default" w:hAnsi="宋体" w:eastAsia="宋体" w:cs="宋体"/>
          <w:bCs/>
          <w:color w:val="auto"/>
          <w:sz w:val="21"/>
          <w:szCs w:val="21"/>
          <w:lang w:val="en-US" w:eastAsia="zh-CN"/>
        </w:rPr>
        <w:t>。新书正式出版后，</w:t>
      </w:r>
      <w:r>
        <w:rPr>
          <w:rFonts w:hint="eastAsia" w:hAnsi="宋体" w:eastAsia="宋体" w:cs="宋体"/>
          <w:bCs/>
          <w:color w:val="auto"/>
          <w:sz w:val="21"/>
          <w:szCs w:val="21"/>
          <w:lang w:val="en-US" w:eastAsia="zh-CN"/>
        </w:rPr>
        <w:t>投标人</w:t>
      </w:r>
      <w:r>
        <w:rPr>
          <w:rFonts w:hint="default" w:hAnsi="宋体" w:eastAsia="宋体" w:cs="宋体"/>
          <w:bCs/>
          <w:color w:val="auto"/>
          <w:sz w:val="21"/>
          <w:szCs w:val="21"/>
          <w:lang w:val="en-US" w:eastAsia="zh-CN"/>
        </w:rPr>
        <w:t>需策划开展每本书的新书发布会，负责每场新书发布会的场地确认、主持、物料准备、嘉宾邀约等相关事宜，并设计不少于3款的配套文创，交付300套。</w:t>
      </w:r>
    </w:p>
    <w:p w14:paraId="4E565F8A">
      <w:pPr>
        <w:pStyle w:val="23"/>
        <w:rPr>
          <w:rFonts w:hint="eastAsia"/>
        </w:rPr>
      </w:pPr>
    </w:p>
    <w:p w14:paraId="2D3F8151">
      <w:pPr>
        <w:pStyle w:val="24"/>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hAnsi="宋体" w:eastAsia="宋体" w:cs="宋体"/>
          <w:b/>
          <w:bCs w:val="0"/>
          <w:color w:val="auto"/>
          <w:sz w:val="21"/>
          <w:szCs w:val="21"/>
          <w:lang w:val="en-US" w:eastAsia="zh-CN"/>
        </w:rPr>
      </w:pPr>
      <w:r>
        <w:rPr>
          <w:rFonts w:hint="eastAsia" w:hAnsi="宋体" w:eastAsia="宋体" w:cs="宋体"/>
          <w:b/>
          <w:bCs w:val="0"/>
          <w:color w:val="auto"/>
          <w:sz w:val="21"/>
          <w:szCs w:val="21"/>
          <w:lang w:val="en-US" w:eastAsia="zh-CN"/>
        </w:rPr>
        <w:t>（二）采购清单</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4976"/>
        <w:gridCol w:w="1606"/>
        <w:gridCol w:w="1606"/>
      </w:tblGrid>
      <w:tr w14:paraId="62BD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46" w:type="pct"/>
            <w:noWrap/>
            <w:vAlign w:val="center"/>
          </w:tcPr>
          <w:p w14:paraId="72A149D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584" w:type="pct"/>
            <w:noWrap/>
            <w:vAlign w:val="center"/>
          </w:tcPr>
          <w:p w14:paraId="70A1B0B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采购内容</w:t>
            </w:r>
          </w:p>
        </w:tc>
        <w:tc>
          <w:tcPr>
            <w:tcW w:w="834" w:type="pct"/>
            <w:noWrap w:val="0"/>
            <w:vAlign w:val="center"/>
          </w:tcPr>
          <w:p w14:paraId="0091213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834" w:type="pct"/>
            <w:noWrap w:val="0"/>
            <w:vAlign w:val="center"/>
          </w:tcPr>
          <w:p w14:paraId="6BF0DD1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计量单位</w:t>
            </w:r>
          </w:p>
        </w:tc>
      </w:tr>
      <w:tr w14:paraId="3626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46" w:type="pct"/>
            <w:noWrap/>
            <w:vAlign w:val="bottom"/>
          </w:tcPr>
          <w:p w14:paraId="18E4E2A4">
            <w:pPr>
              <w:widowControl/>
              <w:jc w:val="center"/>
              <w:rPr>
                <w:rFonts w:hint="eastAsia" w:ascii="宋体" w:hAnsi="宋体" w:eastAsia="宋体" w:cs="宋体"/>
                <w:kern w:val="0"/>
                <w:sz w:val="21"/>
                <w:szCs w:val="21"/>
              </w:rPr>
            </w:pPr>
            <w:bookmarkStart w:id="39" w:name="OLE_LINK4" w:colFirst="1" w:colLast="1"/>
            <w:r>
              <w:rPr>
                <w:rFonts w:hint="eastAsia" w:ascii="宋体" w:hAnsi="宋体" w:eastAsia="宋体" w:cs="宋体"/>
                <w:kern w:val="0"/>
                <w:sz w:val="21"/>
                <w:szCs w:val="21"/>
              </w:rPr>
              <w:t>1</w:t>
            </w:r>
          </w:p>
        </w:tc>
        <w:tc>
          <w:tcPr>
            <w:tcW w:w="2584" w:type="pct"/>
            <w:noWrap/>
            <w:vAlign w:val="bottom"/>
          </w:tcPr>
          <w:p w14:paraId="47D0BFA7">
            <w:pPr>
              <w:widowControl/>
              <w:jc w:val="center"/>
              <w:rPr>
                <w:rFonts w:hint="default" w:ascii="宋体" w:hAnsi="宋体" w:eastAsia="宋体" w:cs="宋体"/>
                <w:kern w:val="0"/>
                <w:sz w:val="21"/>
                <w:szCs w:val="21"/>
                <w:lang w:val="en-US" w:eastAsia="zh-Hans"/>
              </w:rPr>
            </w:pPr>
            <w:r>
              <w:rPr>
                <w:rFonts w:hint="eastAsia" w:ascii="宋体" w:hAnsi="宋体" w:eastAsia="宋体" w:cs="宋体"/>
                <w:kern w:val="0"/>
                <w:sz w:val="21"/>
                <w:szCs w:val="21"/>
                <w:lang w:val="en-US" w:eastAsia="zh-Hans"/>
              </w:rPr>
              <w:t>图书出版</w:t>
            </w:r>
          </w:p>
        </w:tc>
        <w:tc>
          <w:tcPr>
            <w:tcW w:w="834" w:type="pct"/>
            <w:noWrap w:val="0"/>
            <w:vAlign w:val="bottom"/>
          </w:tcPr>
          <w:p w14:paraId="6A8BDF37">
            <w:pPr>
              <w:widowControl/>
              <w:jc w:val="center"/>
              <w:rPr>
                <w:rFonts w:hint="default" w:ascii="宋体" w:hAnsi="宋体" w:eastAsia="宋体" w:cs="宋体"/>
                <w:kern w:val="0"/>
                <w:sz w:val="21"/>
                <w:szCs w:val="21"/>
              </w:rPr>
            </w:pPr>
            <w:r>
              <w:rPr>
                <w:rFonts w:hint="default" w:ascii="宋体" w:hAnsi="宋体" w:eastAsia="宋体" w:cs="宋体"/>
                <w:kern w:val="0"/>
                <w:sz w:val="21"/>
                <w:szCs w:val="21"/>
              </w:rPr>
              <w:t>1</w:t>
            </w:r>
          </w:p>
        </w:tc>
        <w:tc>
          <w:tcPr>
            <w:tcW w:w="834" w:type="pct"/>
            <w:noWrap w:val="0"/>
            <w:vAlign w:val="top"/>
          </w:tcPr>
          <w:p w14:paraId="1BF61A27">
            <w:pPr>
              <w:widowControl/>
              <w:jc w:val="center"/>
              <w:rPr>
                <w:rFonts w:hint="default" w:ascii="宋体" w:hAnsi="宋体" w:eastAsia="宋体" w:cs="宋体"/>
                <w:kern w:val="0"/>
                <w:sz w:val="21"/>
                <w:szCs w:val="21"/>
                <w:lang w:val="en-US" w:eastAsia="zh-Hans"/>
              </w:rPr>
            </w:pPr>
            <w:r>
              <w:rPr>
                <w:rFonts w:hint="eastAsia" w:ascii="宋体" w:hAnsi="宋体" w:eastAsia="宋体" w:cs="宋体"/>
                <w:kern w:val="0"/>
                <w:sz w:val="21"/>
                <w:szCs w:val="21"/>
                <w:lang w:val="en-US" w:eastAsia="zh-Hans"/>
              </w:rPr>
              <w:t>批</w:t>
            </w:r>
          </w:p>
        </w:tc>
      </w:tr>
      <w:tr w14:paraId="011E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46" w:type="pct"/>
            <w:noWrap/>
            <w:vAlign w:val="bottom"/>
          </w:tcPr>
          <w:p w14:paraId="036821B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584" w:type="pct"/>
            <w:noWrap/>
            <w:vAlign w:val="bottom"/>
          </w:tcPr>
          <w:p w14:paraId="1A2E1154">
            <w:pPr>
              <w:widowControl/>
              <w:jc w:val="center"/>
              <w:rPr>
                <w:rFonts w:hint="default" w:ascii="宋体" w:hAnsi="宋体" w:eastAsia="宋体" w:cs="宋体"/>
                <w:kern w:val="0"/>
                <w:sz w:val="21"/>
                <w:szCs w:val="21"/>
                <w:lang w:val="en-US" w:eastAsia="zh-Hans"/>
              </w:rPr>
            </w:pPr>
            <w:r>
              <w:rPr>
                <w:rFonts w:hint="eastAsia" w:ascii="宋体" w:hAnsi="宋体" w:eastAsia="宋体" w:cs="宋体"/>
                <w:kern w:val="0"/>
                <w:sz w:val="21"/>
                <w:szCs w:val="21"/>
                <w:lang w:val="en-US" w:eastAsia="zh-Hans"/>
              </w:rPr>
              <w:t>新书推广活动</w:t>
            </w:r>
          </w:p>
        </w:tc>
        <w:tc>
          <w:tcPr>
            <w:tcW w:w="834" w:type="pct"/>
            <w:noWrap w:val="0"/>
            <w:vAlign w:val="bottom"/>
          </w:tcPr>
          <w:p w14:paraId="667E6E0A">
            <w:pPr>
              <w:widowControl/>
              <w:jc w:val="center"/>
              <w:rPr>
                <w:rFonts w:hint="default" w:ascii="宋体" w:hAnsi="宋体" w:eastAsia="宋体" w:cs="宋体"/>
                <w:kern w:val="0"/>
                <w:sz w:val="21"/>
                <w:szCs w:val="21"/>
              </w:rPr>
            </w:pPr>
            <w:r>
              <w:rPr>
                <w:rFonts w:hint="default" w:ascii="宋体" w:hAnsi="宋体" w:eastAsia="宋体" w:cs="宋体"/>
                <w:kern w:val="0"/>
                <w:sz w:val="21"/>
                <w:szCs w:val="21"/>
              </w:rPr>
              <w:t>1</w:t>
            </w:r>
          </w:p>
        </w:tc>
        <w:tc>
          <w:tcPr>
            <w:tcW w:w="834" w:type="pct"/>
            <w:noWrap w:val="0"/>
            <w:vAlign w:val="top"/>
          </w:tcPr>
          <w:p w14:paraId="7CEAE034">
            <w:pPr>
              <w:widowControl/>
              <w:jc w:val="center"/>
              <w:rPr>
                <w:rFonts w:hint="eastAsia" w:ascii="宋体" w:hAnsi="宋体" w:eastAsia="宋体" w:cs="宋体"/>
                <w:kern w:val="0"/>
                <w:sz w:val="21"/>
                <w:szCs w:val="21"/>
                <w:lang w:val="en-US" w:eastAsia="zh-Hans"/>
              </w:rPr>
            </w:pPr>
            <w:r>
              <w:rPr>
                <w:rFonts w:hint="eastAsia" w:ascii="宋体" w:hAnsi="宋体" w:eastAsia="宋体" w:cs="宋体"/>
                <w:kern w:val="0"/>
                <w:sz w:val="21"/>
                <w:szCs w:val="21"/>
                <w:lang w:val="en-US" w:eastAsia="zh-Hans"/>
              </w:rPr>
              <w:t>批</w:t>
            </w:r>
          </w:p>
        </w:tc>
      </w:tr>
      <w:tr w14:paraId="5351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46" w:type="pct"/>
            <w:noWrap/>
            <w:vAlign w:val="bottom"/>
          </w:tcPr>
          <w:p w14:paraId="12F8C79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584" w:type="pct"/>
            <w:noWrap/>
            <w:vAlign w:val="bottom"/>
          </w:tcPr>
          <w:p w14:paraId="1E065A76">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配套文创设计制作</w:t>
            </w:r>
          </w:p>
        </w:tc>
        <w:tc>
          <w:tcPr>
            <w:tcW w:w="834" w:type="pct"/>
            <w:noWrap w:val="0"/>
            <w:vAlign w:val="bottom"/>
          </w:tcPr>
          <w:p w14:paraId="5123EA47">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834" w:type="pct"/>
            <w:noWrap w:val="0"/>
            <w:vAlign w:val="top"/>
          </w:tcPr>
          <w:p w14:paraId="4E907F7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批</w:t>
            </w:r>
          </w:p>
        </w:tc>
      </w:tr>
      <w:bookmarkEnd w:id="39"/>
    </w:tbl>
    <w:p w14:paraId="7EF1D847">
      <w:pPr>
        <w:adjustRightInd w:val="0"/>
        <w:snapToGrid w:val="0"/>
        <w:spacing w:line="288" w:lineRule="auto"/>
        <w:ind w:left="238" w:hanging="237" w:hangingChars="113"/>
        <w:rPr>
          <w:rFonts w:hint="eastAsia" w:ascii="宋体" w:hAnsi="宋体" w:eastAsia="宋体" w:cs="宋体"/>
          <w:i w:val="0"/>
          <w:iCs w:val="0"/>
          <w:caps w:val="0"/>
          <w:color w:val="auto"/>
          <w:spacing w:val="0"/>
          <w:sz w:val="21"/>
          <w:szCs w:val="21"/>
          <w:lang w:val="en-US" w:eastAsia="zh-CN"/>
        </w:rPr>
      </w:pPr>
    </w:p>
    <w:p w14:paraId="6EBB32B5">
      <w:pPr>
        <w:pStyle w:val="24"/>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default" w:hAnsi="宋体" w:eastAsia="宋体" w:cs="宋体"/>
          <w:b/>
          <w:sz w:val="21"/>
          <w:szCs w:val="21"/>
          <w:lang w:val="en-US" w:eastAsia="zh-CN"/>
        </w:rPr>
      </w:pPr>
      <w:r>
        <w:rPr>
          <w:rFonts w:hint="eastAsia" w:hAnsi="宋体" w:eastAsia="宋体" w:cs="宋体"/>
          <w:b/>
          <w:bCs w:val="0"/>
          <w:color w:val="auto"/>
          <w:sz w:val="21"/>
          <w:szCs w:val="21"/>
          <w:lang w:val="en-US" w:eastAsia="zh-CN"/>
        </w:rPr>
        <w:t>（三）具体要求</w:t>
      </w:r>
    </w:p>
    <w:p w14:paraId="26BD8D17">
      <w:pPr>
        <w:pStyle w:val="2"/>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1.设计排版要求</w:t>
      </w:r>
    </w:p>
    <w:p w14:paraId="4402E332">
      <w:pPr>
        <w:pStyle w:val="15"/>
        <w:keepNext w:val="0"/>
        <w:keepLines w:val="0"/>
        <w:pageBreakBefore w:val="0"/>
        <w:kinsoku/>
        <w:wordWrap/>
        <w:overflowPunct/>
        <w:topLinePunct w:val="0"/>
        <w:autoSpaceDE/>
        <w:autoSpaceDN/>
        <w:bidi w:val="0"/>
        <w:spacing w:line="288" w:lineRule="auto"/>
        <w:ind w:left="0" w:lef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投标人</w:t>
      </w:r>
      <w:r>
        <w:rPr>
          <w:rFonts w:hint="eastAsia" w:ascii="宋体" w:hAnsi="宋体" w:eastAsia="宋体" w:cs="宋体"/>
          <w:bCs/>
          <w:sz w:val="21"/>
          <w:szCs w:val="21"/>
        </w:rPr>
        <w:t>需有丰富的</w:t>
      </w:r>
      <w:r>
        <w:rPr>
          <w:rFonts w:hint="eastAsia" w:ascii="宋体" w:hAnsi="宋体" w:eastAsia="宋体" w:cs="宋体"/>
          <w:bCs/>
          <w:sz w:val="21"/>
          <w:szCs w:val="21"/>
          <w:lang w:val="en-US" w:eastAsia="zh-Hans"/>
        </w:rPr>
        <w:t>各类</w:t>
      </w:r>
      <w:r>
        <w:rPr>
          <w:rFonts w:hint="eastAsia" w:ascii="宋体" w:hAnsi="宋体" w:eastAsia="宋体" w:cs="宋体"/>
          <w:bCs/>
          <w:sz w:val="21"/>
          <w:szCs w:val="21"/>
        </w:rPr>
        <w:t>图书排版、封面设计经验，对封面和正文版式进行设计、审核，要求风格简洁大气，图表效果清晰，文字叙述优美，简体排版，字体不小于五号字，处理好标题、页码、正文、注文、二维码和图表相互之间的关系，使版式设计灵活，版面美观、易读性好。</w:t>
      </w:r>
    </w:p>
    <w:p w14:paraId="282FBDC7">
      <w:pPr>
        <w:pStyle w:val="15"/>
        <w:keepNext w:val="0"/>
        <w:keepLines w:val="0"/>
        <w:pageBreakBefore w:val="0"/>
        <w:kinsoku/>
        <w:wordWrap/>
        <w:overflowPunct/>
        <w:topLinePunct w:val="0"/>
        <w:autoSpaceDE/>
        <w:autoSpaceDN/>
        <w:bidi w:val="0"/>
        <w:spacing w:line="288" w:lineRule="auto"/>
        <w:ind w:left="0" w:lef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投标人</w:t>
      </w:r>
      <w:r>
        <w:rPr>
          <w:rFonts w:hint="eastAsia" w:ascii="宋体" w:hAnsi="宋体" w:eastAsia="宋体" w:cs="宋体"/>
          <w:bCs/>
          <w:sz w:val="21"/>
          <w:szCs w:val="21"/>
        </w:rPr>
        <w:t>应配备专业的设计人员，设计人员的资历及选定必须得到采购人的认可。</w:t>
      </w:r>
      <w:r>
        <w:rPr>
          <w:rFonts w:hint="eastAsia" w:ascii="宋体" w:hAnsi="宋体" w:eastAsia="宋体" w:cs="宋体"/>
          <w:bCs/>
          <w:sz w:val="21"/>
          <w:szCs w:val="21"/>
          <w:lang w:val="en-US" w:eastAsia="zh-CN"/>
        </w:rPr>
        <w:t>投标人</w:t>
      </w:r>
      <w:r>
        <w:rPr>
          <w:rFonts w:hint="eastAsia" w:ascii="宋体" w:hAnsi="宋体" w:eastAsia="宋体" w:cs="宋体"/>
          <w:bCs/>
          <w:sz w:val="21"/>
          <w:szCs w:val="21"/>
        </w:rPr>
        <w:t>需提供封面设计方案，为项目提供封面设计样本和版式设计样本。方案内容需满足</w:t>
      </w:r>
      <w:r>
        <w:rPr>
          <w:rFonts w:hint="eastAsia" w:ascii="宋体" w:hAnsi="宋体" w:eastAsia="宋体" w:cs="宋体"/>
          <w:bCs/>
          <w:sz w:val="21"/>
          <w:szCs w:val="21"/>
          <w:lang w:val="en-US" w:eastAsia="zh-Hans"/>
        </w:rPr>
        <w:t>本系列</w:t>
      </w:r>
      <w:r>
        <w:rPr>
          <w:rFonts w:hint="eastAsia" w:ascii="宋体" w:hAnsi="宋体" w:eastAsia="宋体" w:cs="宋体"/>
          <w:bCs/>
          <w:sz w:val="21"/>
          <w:szCs w:val="21"/>
        </w:rPr>
        <w:t>图书高标准要求，经采购</w:t>
      </w:r>
      <w:r>
        <w:rPr>
          <w:rFonts w:hint="eastAsia" w:ascii="宋体" w:hAnsi="宋体" w:eastAsia="宋体" w:cs="宋体"/>
          <w:bCs/>
          <w:sz w:val="21"/>
          <w:szCs w:val="21"/>
          <w:lang w:val="en-US" w:eastAsia="zh-CN"/>
        </w:rPr>
        <w:t>人</w:t>
      </w:r>
      <w:r>
        <w:rPr>
          <w:rFonts w:hint="eastAsia" w:ascii="宋体" w:hAnsi="宋体" w:eastAsia="宋体" w:cs="宋体"/>
          <w:bCs/>
          <w:sz w:val="21"/>
          <w:szCs w:val="21"/>
        </w:rPr>
        <w:t>审核同意方可出版。</w:t>
      </w:r>
    </w:p>
    <w:p w14:paraId="7622B2C6">
      <w:pPr>
        <w:pStyle w:val="2"/>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2.印刷要求</w:t>
      </w:r>
    </w:p>
    <w:p w14:paraId="666CD063">
      <w:pPr>
        <w:pStyle w:val="15"/>
        <w:keepNext w:val="0"/>
        <w:keepLines w:val="0"/>
        <w:pageBreakBefore w:val="0"/>
        <w:kinsoku/>
        <w:wordWrap/>
        <w:overflowPunct/>
        <w:topLinePunct w:val="0"/>
        <w:autoSpaceDE/>
        <w:autoSpaceDN/>
        <w:bidi w:val="0"/>
        <w:spacing w:line="288" w:lineRule="auto"/>
        <w:jc w:val="left"/>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w:t>
      </w:r>
      <w:r>
        <w:rPr>
          <w:rFonts w:hint="eastAsia" w:ascii="宋体" w:hAnsi="宋体" w:eastAsia="宋体" w:cs="宋体"/>
          <w:bCs/>
          <w:sz w:val="21"/>
          <w:szCs w:val="21"/>
          <w:lang w:eastAsia="zh-CN"/>
        </w:rPr>
        <w:t>）</w:t>
      </w:r>
      <w:r>
        <w:rPr>
          <w:rFonts w:hint="eastAsia" w:ascii="宋体" w:hAnsi="宋体" w:eastAsia="宋体" w:cs="宋体"/>
          <w:bCs/>
          <w:sz w:val="21"/>
          <w:szCs w:val="21"/>
        </w:rPr>
        <w:t xml:space="preserve">书 </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 xml:space="preserve"> 号：共14册，一册一书号，共14个书号</w:t>
      </w:r>
    </w:p>
    <w:p w14:paraId="792AB5E9">
      <w:pPr>
        <w:pStyle w:val="15"/>
        <w:keepNext w:val="0"/>
        <w:keepLines w:val="0"/>
        <w:pageBreakBefore w:val="0"/>
        <w:kinsoku/>
        <w:wordWrap/>
        <w:overflowPunct/>
        <w:topLinePunct w:val="0"/>
        <w:autoSpaceDE/>
        <w:autoSpaceDN/>
        <w:bidi w:val="0"/>
        <w:spacing w:line="288" w:lineRule="auto"/>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lang w:eastAsia="zh-CN"/>
        </w:rPr>
        <w:t>）</w:t>
      </w:r>
      <w:r>
        <w:rPr>
          <w:rFonts w:hint="eastAsia" w:ascii="宋体" w:hAnsi="宋体" w:eastAsia="宋体" w:cs="宋体"/>
          <w:bCs/>
          <w:sz w:val="21"/>
          <w:szCs w:val="21"/>
        </w:rPr>
        <w:t>出版时间：2026年7月</w:t>
      </w:r>
      <w:r>
        <w:rPr>
          <w:rFonts w:hint="eastAsia" w:ascii="宋体" w:hAnsi="宋体" w:eastAsia="宋体" w:cs="宋体"/>
          <w:bCs/>
          <w:sz w:val="21"/>
          <w:szCs w:val="21"/>
          <w:lang w:val="en-US" w:eastAsia="zh-CN"/>
        </w:rPr>
        <w:t>前</w:t>
      </w:r>
    </w:p>
    <w:p w14:paraId="194BBFCD">
      <w:pPr>
        <w:pStyle w:val="15"/>
        <w:keepNext w:val="0"/>
        <w:keepLines w:val="0"/>
        <w:pageBreakBefore w:val="0"/>
        <w:kinsoku/>
        <w:wordWrap/>
        <w:overflowPunct/>
        <w:topLinePunct w:val="0"/>
        <w:autoSpaceDE/>
        <w:autoSpaceDN/>
        <w:bidi w:val="0"/>
        <w:spacing w:line="288" w:lineRule="auto"/>
        <w:jc w:val="left"/>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3</w:t>
      </w:r>
      <w:r>
        <w:rPr>
          <w:rFonts w:hint="eastAsia" w:ascii="宋体" w:hAnsi="宋体" w:eastAsia="宋体" w:cs="宋体"/>
          <w:bCs/>
          <w:sz w:val="21"/>
          <w:szCs w:val="21"/>
          <w:lang w:eastAsia="zh-CN"/>
        </w:rPr>
        <w:t>）</w:t>
      </w:r>
      <w:r>
        <w:rPr>
          <w:rFonts w:hint="eastAsia" w:ascii="宋体" w:hAnsi="宋体" w:eastAsia="宋体" w:cs="宋体"/>
          <w:bCs/>
          <w:sz w:val="21"/>
          <w:szCs w:val="21"/>
        </w:rPr>
        <w:t>成品尺寸：16开，170mm×240mm</w:t>
      </w:r>
    </w:p>
    <w:p w14:paraId="490B7AB7">
      <w:pPr>
        <w:pStyle w:val="15"/>
        <w:keepNext w:val="0"/>
        <w:keepLines w:val="0"/>
        <w:pageBreakBefore w:val="0"/>
        <w:kinsoku/>
        <w:wordWrap/>
        <w:overflowPunct/>
        <w:topLinePunct w:val="0"/>
        <w:autoSpaceDE/>
        <w:autoSpaceDN/>
        <w:bidi w:val="0"/>
        <w:spacing w:line="288" w:lineRule="auto"/>
        <w:jc w:val="left"/>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4</w:t>
      </w:r>
      <w:r>
        <w:rPr>
          <w:rFonts w:hint="eastAsia" w:ascii="宋体" w:hAnsi="宋体" w:eastAsia="宋体" w:cs="宋体"/>
          <w:bCs/>
          <w:sz w:val="21"/>
          <w:szCs w:val="21"/>
          <w:lang w:eastAsia="zh-CN"/>
        </w:rPr>
        <w:t>）</w:t>
      </w:r>
      <w:r>
        <w:rPr>
          <w:rFonts w:hint="eastAsia" w:ascii="宋体" w:hAnsi="宋体" w:eastAsia="宋体" w:cs="宋体"/>
          <w:bCs/>
          <w:sz w:val="21"/>
          <w:szCs w:val="21"/>
        </w:rPr>
        <w:t xml:space="preserve">纸    张：封面，250克铜版纸 </w:t>
      </w:r>
    </w:p>
    <w:p w14:paraId="1EA42A9A">
      <w:pPr>
        <w:pStyle w:val="15"/>
        <w:keepNext w:val="0"/>
        <w:keepLines w:val="0"/>
        <w:pageBreakBefore w:val="0"/>
        <w:kinsoku/>
        <w:wordWrap/>
        <w:overflowPunct/>
        <w:topLinePunct w:val="0"/>
        <w:autoSpaceDE/>
        <w:autoSpaceDN/>
        <w:bidi w:val="0"/>
        <w:spacing w:line="288" w:lineRule="auto"/>
        <w:jc w:val="left"/>
        <w:textAlignment w:val="auto"/>
        <w:rPr>
          <w:rFonts w:hint="eastAsia" w:ascii="宋体" w:hAnsi="宋体" w:eastAsia="宋体" w:cs="宋体"/>
          <w:bCs/>
          <w:sz w:val="21"/>
          <w:szCs w:val="21"/>
        </w:rPr>
      </w:pPr>
      <w:r>
        <w:rPr>
          <w:rFonts w:hint="eastAsia" w:ascii="宋体" w:hAnsi="宋体" w:eastAsia="宋体" w:cs="宋体"/>
          <w:bCs/>
          <w:sz w:val="21"/>
          <w:szCs w:val="21"/>
        </w:rPr>
        <w:t xml:space="preserve">      </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 xml:space="preserve">    </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内页，80克双胶纸</w:t>
      </w:r>
    </w:p>
    <w:p w14:paraId="62CE2134">
      <w:pPr>
        <w:pStyle w:val="15"/>
        <w:keepNext w:val="0"/>
        <w:keepLines w:val="0"/>
        <w:pageBreakBefore w:val="0"/>
        <w:kinsoku/>
        <w:wordWrap/>
        <w:overflowPunct/>
        <w:topLinePunct w:val="0"/>
        <w:autoSpaceDE/>
        <w:autoSpaceDN/>
        <w:bidi w:val="0"/>
        <w:spacing w:line="288" w:lineRule="auto"/>
        <w:jc w:val="left"/>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5</w:t>
      </w:r>
      <w:r>
        <w:rPr>
          <w:rFonts w:hint="eastAsia" w:ascii="宋体" w:hAnsi="宋体" w:eastAsia="宋体" w:cs="宋体"/>
          <w:bCs/>
          <w:sz w:val="21"/>
          <w:szCs w:val="21"/>
          <w:lang w:eastAsia="zh-CN"/>
        </w:rPr>
        <w:t>）</w:t>
      </w:r>
      <w:r>
        <w:rPr>
          <w:rFonts w:hint="eastAsia" w:ascii="宋体" w:hAnsi="宋体" w:eastAsia="宋体" w:cs="宋体"/>
          <w:bCs/>
          <w:sz w:val="21"/>
          <w:szCs w:val="21"/>
        </w:rPr>
        <w:t>印    刷：内页单色印刷</w:t>
      </w:r>
    </w:p>
    <w:p w14:paraId="24E20F7D">
      <w:pPr>
        <w:pStyle w:val="15"/>
        <w:keepNext w:val="0"/>
        <w:keepLines w:val="0"/>
        <w:pageBreakBefore w:val="0"/>
        <w:kinsoku/>
        <w:wordWrap/>
        <w:overflowPunct/>
        <w:topLinePunct w:val="0"/>
        <w:autoSpaceDE/>
        <w:autoSpaceDN/>
        <w:bidi w:val="0"/>
        <w:spacing w:line="288" w:lineRule="auto"/>
        <w:jc w:val="left"/>
        <w:textAlignment w:val="auto"/>
        <w:rPr>
          <w:rFonts w:hint="eastAsia" w:ascii="宋体" w:hAnsi="宋体" w:eastAsia="宋体" w:cs="宋体"/>
          <w:bCs/>
          <w:sz w:val="21"/>
          <w:szCs w:val="21"/>
        </w:rPr>
      </w:pPr>
      <w:r>
        <w:rPr>
          <w:rFonts w:hint="eastAsia" w:ascii="宋体" w:hAnsi="宋体" w:eastAsia="宋体" w:cs="宋体"/>
          <w:bCs/>
          <w:sz w:val="21"/>
          <w:szCs w:val="21"/>
        </w:rPr>
        <w:t xml:space="preserve">         </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 xml:space="preserve"> </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封面四色印刷，有勒口</w:t>
      </w:r>
    </w:p>
    <w:p w14:paraId="67FB7473">
      <w:pPr>
        <w:pStyle w:val="15"/>
        <w:keepNext w:val="0"/>
        <w:keepLines w:val="0"/>
        <w:pageBreakBefore w:val="0"/>
        <w:kinsoku/>
        <w:wordWrap/>
        <w:overflowPunct/>
        <w:topLinePunct w:val="0"/>
        <w:autoSpaceDE/>
        <w:autoSpaceDN/>
        <w:bidi w:val="0"/>
        <w:spacing w:line="288" w:lineRule="auto"/>
        <w:jc w:val="left"/>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6</w:t>
      </w:r>
      <w:r>
        <w:rPr>
          <w:rFonts w:hint="eastAsia" w:ascii="宋体" w:hAnsi="宋体" w:eastAsia="宋体" w:cs="宋体"/>
          <w:bCs/>
          <w:sz w:val="21"/>
          <w:szCs w:val="21"/>
          <w:lang w:eastAsia="zh-CN"/>
        </w:rPr>
        <w:t>）</w:t>
      </w:r>
      <w:r>
        <w:rPr>
          <w:rFonts w:hint="eastAsia" w:ascii="宋体" w:hAnsi="宋体" w:eastAsia="宋体" w:cs="宋体"/>
          <w:bCs/>
          <w:sz w:val="21"/>
          <w:szCs w:val="21"/>
        </w:rPr>
        <w:t>装    订：内页胶装平装</w:t>
      </w:r>
    </w:p>
    <w:p w14:paraId="3626E26E">
      <w:pPr>
        <w:pStyle w:val="15"/>
        <w:keepNext w:val="0"/>
        <w:keepLines w:val="0"/>
        <w:pageBreakBefore w:val="0"/>
        <w:kinsoku/>
        <w:wordWrap/>
        <w:overflowPunct/>
        <w:topLinePunct w:val="0"/>
        <w:autoSpaceDE/>
        <w:autoSpaceDN/>
        <w:bidi w:val="0"/>
        <w:spacing w:line="288" w:lineRule="auto"/>
        <w:jc w:val="left"/>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7</w:t>
      </w:r>
      <w:r>
        <w:rPr>
          <w:rFonts w:hint="eastAsia" w:ascii="宋体" w:hAnsi="宋体" w:eastAsia="宋体" w:cs="宋体"/>
          <w:bCs/>
          <w:sz w:val="21"/>
          <w:szCs w:val="21"/>
          <w:lang w:eastAsia="zh-CN"/>
        </w:rPr>
        <w:t>）</w:t>
      </w:r>
      <w:r>
        <w:rPr>
          <w:rFonts w:hint="eastAsia" w:ascii="宋体" w:hAnsi="宋体" w:eastAsia="宋体" w:cs="宋体"/>
          <w:bCs/>
          <w:sz w:val="21"/>
          <w:szCs w:val="21"/>
        </w:rPr>
        <w:t>数</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量：单册交付20本</w:t>
      </w:r>
    </w:p>
    <w:p w14:paraId="42E76396">
      <w:pPr>
        <w:pStyle w:val="2"/>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3.审稿要求</w:t>
      </w:r>
    </w:p>
    <w:p w14:paraId="46DDB6E9">
      <w:pPr>
        <w:pStyle w:val="15"/>
        <w:keepNext w:val="0"/>
        <w:keepLines w:val="0"/>
        <w:pageBreakBefore w:val="0"/>
        <w:kinsoku/>
        <w:wordWrap/>
        <w:overflowPunct/>
        <w:topLinePunct w:val="0"/>
        <w:autoSpaceDE/>
        <w:autoSpaceDN/>
        <w:bidi w:val="0"/>
        <w:spacing w:line="288" w:lineRule="auto"/>
        <w:jc w:val="left"/>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投标人</w:t>
      </w:r>
      <w:r>
        <w:rPr>
          <w:rFonts w:hint="eastAsia" w:ascii="宋体" w:hAnsi="宋体" w:eastAsia="宋体" w:cs="宋体"/>
          <w:bCs/>
          <w:sz w:val="21"/>
          <w:szCs w:val="21"/>
        </w:rPr>
        <w:t>需对书稿进行专业整理和编辑加工，出版前需要有相关专家审稿，并对科学性、知识性和政治敏感问题、民族宗教问题进行把关，按照要求进行审查，以保证语言流畅、内容准确。</w:t>
      </w:r>
    </w:p>
    <w:p w14:paraId="608F57EC">
      <w:pPr>
        <w:pStyle w:val="15"/>
        <w:keepNext w:val="0"/>
        <w:keepLines w:val="0"/>
        <w:pageBreakBefore w:val="0"/>
        <w:kinsoku/>
        <w:wordWrap/>
        <w:overflowPunct/>
        <w:topLinePunct w:val="0"/>
        <w:autoSpaceDE/>
        <w:autoSpaceDN/>
        <w:bidi w:val="0"/>
        <w:spacing w:line="288" w:lineRule="auto"/>
        <w:jc w:val="left"/>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lang w:eastAsia="zh-CN"/>
        </w:rPr>
        <w:t>）</w:t>
      </w:r>
      <w:r>
        <w:rPr>
          <w:rFonts w:hint="eastAsia" w:ascii="宋体" w:hAnsi="宋体" w:eastAsia="宋体" w:cs="宋体"/>
          <w:bCs/>
          <w:sz w:val="21"/>
          <w:szCs w:val="21"/>
        </w:rPr>
        <w:t xml:space="preserve">对图表格式进行审核编辑，以保证图表格式规范、图面清晰、层次明显等。 </w:t>
      </w:r>
    </w:p>
    <w:p w14:paraId="2C75428B">
      <w:pPr>
        <w:pStyle w:val="15"/>
        <w:keepNext w:val="0"/>
        <w:keepLines w:val="0"/>
        <w:pageBreakBefore w:val="0"/>
        <w:kinsoku/>
        <w:wordWrap/>
        <w:overflowPunct/>
        <w:topLinePunct w:val="0"/>
        <w:autoSpaceDE/>
        <w:autoSpaceDN/>
        <w:bidi w:val="0"/>
        <w:spacing w:line="288" w:lineRule="auto"/>
        <w:jc w:val="left"/>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3</w:t>
      </w:r>
      <w:r>
        <w:rPr>
          <w:rFonts w:hint="eastAsia" w:ascii="宋体" w:hAnsi="宋体" w:eastAsia="宋体" w:cs="宋体"/>
          <w:bCs/>
          <w:sz w:val="21"/>
          <w:szCs w:val="21"/>
          <w:lang w:eastAsia="zh-CN"/>
        </w:rPr>
        <w:t>）</w:t>
      </w:r>
      <w:r>
        <w:rPr>
          <w:rFonts w:hint="eastAsia" w:ascii="宋体" w:hAnsi="宋体" w:eastAsia="宋体" w:cs="宋体"/>
          <w:bCs/>
          <w:sz w:val="21"/>
          <w:szCs w:val="21"/>
        </w:rPr>
        <w:t>坚持读者立场，强化逻辑结构，突出核心关键词，注重文章语句，在合理范围内精简文字，加强内容的生动性、趣味性，保证书籍具有阅读和欣赏价值。</w:t>
      </w:r>
    </w:p>
    <w:p w14:paraId="367B6489">
      <w:pPr>
        <w:pStyle w:val="2"/>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4.活动营销要求</w:t>
      </w:r>
    </w:p>
    <w:p w14:paraId="65B6F418">
      <w:pPr>
        <w:pStyle w:val="15"/>
        <w:keepNext w:val="0"/>
        <w:keepLines w:val="0"/>
        <w:pageBreakBefore w:val="0"/>
        <w:kinsoku/>
        <w:wordWrap/>
        <w:overflowPunct/>
        <w:topLinePunct w:val="0"/>
        <w:autoSpaceDE/>
        <w:autoSpaceDN/>
        <w:bidi w:val="0"/>
        <w:spacing w:line="288" w:lineRule="auto"/>
        <w:jc w:val="left"/>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投标人</w:t>
      </w:r>
      <w:r>
        <w:rPr>
          <w:rFonts w:hint="eastAsia" w:ascii="宋体" w:hAnsi="宋体" w:eastAsia="宋体" w:cs="宋体"/>
          <w:bCs/>
          <w:sz w:val="21"/>
          <w:szCs w:val="21"/>
        </w:rPr>
        <w:t>需提供新书发布、媒体推广、策划策展、场地支持等活动相关服务，并利用多渠道进行营销宣传，组织开展不少于14场图书营销活动。</w:t>
      </w:r>
    </w:p>
    <w:p w14:paraId="6598BCE9">
      <w:pPr>
        <w:pStyle w:val="15"/>
        <w:keepNext w:val="0"/>
        <w:keepLines w:val="0"/>
        <w:pageBreakBefore w:val="0"/>
        <w:kinsoku/>
        <w:wordWrap/>
        <w:overflowPunct/>
        <w:topLinePunct w:val="0"/>
        <w:autoSpaceDE/>
        <w:autoSpaceDN/>
        <w:bidi w:val="0"/>
        <w:spacing w:line="288" w:lineRule="auto"/>
        <w:jc w:val="left"/>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lang w:eastAsia="zh-CN"/>
        </w:rPr>
        <w:t>）</w:t>
      </w:r>
      <w:r>
        <w:rPr>
          <w:rFonts w:hint="eastAsia" w:ascii="宋体" w:hAnsi="宋体" w:eastAsia="宋体" w:cs="宋体"/>
          <w:bCs/>
          <w:sz w:val="21"/>
          <w:szCs w:val="21"/>
        </w:rPr>
        <w:t>营销活动场地需满足活动开展要求，配齐活动所需设备、物料。营销活动开展前、中、后，均需有媒体报道，结合新媒体和传统媒体，单场营销活动需有不少于5家的媒体报道。</w:t>
      </w:r>
    </w:p>
    <w:p w14:paraId="23017B6A">
      <w:pPr>
        <w:pStyle w:val="15"/>
        <w:keepNext w:val="0"/>
        <w:keepLines w:val="0"/>
        <w:pageBreakBefore w:val="0"/>
        <w:kinsoku/>
        <w:wordWrap/>
        <w:overflowPunct/>
        <w:topLinePunct w:val="0"/>
        <w:autoSpaceDE/>
        <w:autoSpaceDN/>
        <w:bidi w:val="0"/>
        <w:spacing w:line="288" w:lineRule="auto"/>
        <w:jc w:val="left"/>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3</w:t>
      </w:r>
      <w:r>
        <w:rPr>
          <w:rFonts w:hint="eastAsia" w:ascii="宋体" w:hAnsi="宋体" w:eastAsia="宋体" w:cs="宋体"/>
          <w:bCs/>
          <w:sz w:val="21"/>
          <w:szCs w:val="21"/>
          <w:lang w:eastAsia="zh-CN"/>
        </w:rPr>
        <w:t>）</w:t>
      </w:r>
      <w:r>
        <w:rPr>
          <w:rFonts w:hint="eastAsia" w:ascii="宋体" w:hAnsi="宋体" w:eastAsia="宋体" w:cs="宋体"/>
          <w:bCs/>
          <w:sz w:val="21"/>
          <w:szCs w:val="21"/>
        </w:rPr>
        <w:t>相关活动需</w:t>
      </w:r>
      <w:r>
        <w:rPr>
          <w:rFonts w:hint="eastAsia" w:ascii="宋体" w:hAnsi="宋体" w:eastAsia="宋体" w:cs="宋体"/>
          <w:bCs/>
          <w:sz w:val="21"/>
          <w:szCs w:val="21"/>
          <w:lang w:val="en-US" w:eastAsia="zh-CN"/>
        </w:rPr>
        <w:t>投标人</w:t>
      </w:r>
      <w:r>
        <w:rPr>
          <w:rFonts w:hint="eastAsia" w:ascii="宋体" w:hAnsi="宋体" w:eastAsia="宋体" w:cs="宋体"/>
          <w:bCs/>
          <w:sz w:val="21"/>
          <w:szCs w:val="21"/>
        </w:rPr>
        <w:t>与采购</w:t>
      </w:r>
      <w:r>
        <w:rPr>
          <w:rFonts w:hint="eastAsia" w:ascii="宋体" w:hAnsi="宋体" w:eastAsia="宋体" w:cs="宋体"/>
          <w:bCs/>
          <w:sz w:val="21"/>
          <w:szCs w:val="21"/>
          <w:lang w:val="en-US" w:eastAsia="zh-CN"/>
        </w:rPr>
        <w:t>人</w:t>
      </w:r>
      <w:r>
        <w:rPr>
          <w:rFonts w:hint="eastAsia" w:ascii="宋体" w:hAnsi="宋体" w:eastAsia="宋体" w:cs="宋体"/>
          <w:bCs/>
          <w:sz w:val="21"/>
          <w:szCs w:val="21"/>
        </w:rPr>
        <w:t>沟通，经采购</w:t>
      </w:r>
      <w:r>
        <w:rPr>
          <w:rFonts w:hint="eastAsia" w:ascii="宋体" w:hAnsi="宋体" w:eastAsia="宋体" w:cs="宋体"/>
          <w:bCs/>
          <w:sz w:val="21"/>
          <w:szCs w:val="21"/>
          <w:lang w:val="en-US" w:eastAsia="zh-CN"/>
        </w:rPr>
        <w:t>人</w:t>
      </w:r>
      <w:r>
        <w:rPr>
          <w:rFonts w:hint="eastAsia" w:ascii="宋体" w:hAnsi="宋体" w:eastAsia="宋体" w:cs="宋体"/>
          <w:bCs/>
          <w:sz w:val="21"/>
          <w:szCs w:val="21"/>
        </w:rPr>
        <w:t>确认后方能进行实施。</w:t>
      </w:r>
    </w:p>
    <w:p w14:paraId="7BE91923">
      <w:pPr>
        <w:pStyle w:val="2"/>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5.配套文创设计制作要求</w:t>
      </w:r>
    </w:p>
    <w:p w14:paraId="3E1733A6">
      <w:pPr>
        <w:pStyle w:val="15"/>
        <w:keepNext w:val="0"/>
        <w:keepLines w:val="0"/>
        <w:pageBreakBefore w:val="0"/>
        <w:kinsoku/>
        <w:wordWrap/>
        <w:overflowPunct/>
        <w:topLinePunct w:val="0"/>
        <w:autoSpaceDE/>
        <w:autoSpaceDN/>
        <w:bidi w:val="0"/>
        <w:spacing w:line="288" w:lineRule="auto"/>
        <w:jc w:val="lef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投标人</w:t>
      </w:r>
      <w:r>
        <w:rPr>
          <w:rFonts w:hint="eastAsia" w:ascii="宋体" w:hAnsi="宋体" w:eastAsia="宋体" w:cs="宋体"/>
          <w:bCs/>
          <w:sz w:val="21"/>
          <w:szCs w:val="21"/>
        </w:rPr>
        <w:t>根据项目图书特色，完成衍生文创产品的独立开发，不少于3个品种（如文具、饰品、包袋等），并提供给采购人不少于300套文创产品。</w:t>
      </w:r>
    </w:p>
    <w:p w14:paraId="61BDA89A">
      <w:pPr>
        <w:pStyle w:val="2"/>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6.图书质量要求</w:t>
      </w:r>
    </w:p>
    <w:p w14:paraId="69444DBD">
      <w:pPr>
        <w:pStyle w:val="7"/>
        <w:keepNext w:val="0"/>
        <w:keepLines w:val="0"/>
        <w:pageBreakBefore w:val="0"/>
        <w:kinsoku/>
        <w:wordWrap/>
        <w:overflowPunct/>
        <w:topLinePunct w:val="0"/>
        <w:autoSpaceDE/>
        <w:autoSpaceDN/>
        <w:bidi w:val="0"/>
        <w:spacing w:line="288" w:lineRule="auto"/>
        <w:ind w:firstLineChars="175"/>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印刷字迹清晰，黑色均匀适度，书页无黑点，无缺字，无指印。</w:t>
      </w:r>
    </w:p>
    <w:p w14:paraId="49B91525">
      <w:pPr>
        <w:pStyle w:val="7"/>
        <w:keepNext w:val="0"/>
        <w:keepLines w:val="0"/>
        <w:pageBreakBefore w:val="0"/>
        <w:kinsoku/>
        <w:wordWrap/>
        <w:overflowPunct/>
        <w:topLinePunct w:val="0"/>
        <w:autoSpaceDE/>
        <w:autoSpaceDN/>
        <w:bidi w:val="0"/>
        <w:spacing w:line="288" w:lineRule="auto"/>
        <w:ind w:firstLineChars="175"/>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页码装订无错漏、颠倒，无倒页、漏页，裁剪符合国家标准。</w:t>
      </w:r>
    </w:p>
    <w:p w14:paraId="1C122F38">
      <w:pPr>
        <w:pStyle w:val="7"/>
        <w:keepNext w:val="0"/>
        <w:keepLines w:val="0"/>
        <w:pageBreakBefore w:val="0"/>
        <w:kinsoku/>
        <w:wordWrap/>
        <w:overflowPunct/>
        <w:topLinePunct w:val="0"/>
        <w:autoSpaceDE/>
        <w:autoSpaceDN/>
        <w:bidi w:val="0"/>
        <w:spacing w:line="288" w:lineRule="auto"/>
        <w:ind w:firstLineChars="17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纸质色泽一致，硬壳平整光洁不翘</w:t>
      </w:r>
      <w:r>
        <w:rPr>
          <w:rFonts w:hint="eastAsia" w:ascii="宋体" w:hAnsi="宋体" w:eastAsia="宋体" w:cs="宋体"/>
          <w:sz w:val="21"/>
          <w:szCs w:val="21"/>
          <w:lang w:eastAsia="zh-CN"/>
        </w:rPr>
        <w:t>。</w:t>
      </w:r>
    </w:p>
    <w:p w14:paraId="7A560276">
      <w:pPr>
        <w:pStyle w:val="7"/>
        <w:keepNext w:val="0"/>
        <w:keepLines w:val="0"/>
        <w:pageBreakBefore w:val="0"/>
        <w:kinsoku/>
        <w:wordWrap/>
        <w:overflowPunct/>
        <w:topLinePunct w:val="0"/>
        <w:autoSpaceDE/>
        <w:autoSpaceDN/>
        <w:bidi w:val="0"/>
        <w:spacing w:line="288" w:lineRule="auto"/>
        <w:ind w:firstLineChars="175"/>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装订符合标准，封面与书芯粘结牢固,书背平直，无皱折、变色、破损等。</w:t>
      </w:r>
    </w:p>
    <w:p w14:paraId="44FC706C">
      <w:pPr>
        <w:pStyle w:val="7"/>
        <w:keepNext w:val="0"/>
        <w:keepLines w:val="0"/>
        <w:pageBreakBefore w:val="0"/>
        <w:kinsoku/>
        <w:wordWrap/>
        <w:overflowPunct/>
        <w:topLinePunct w:val="0"/>
        <w:autoSpaceDE/>
        <w:autoSpaceDN/>
        <w:bidi w:val="0"/>
        <w:spacing w:line="288" w:lineRule="auto"/>
        <w:ind w:firstLineChars="175"/>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成品装箱，整本无破损。</w:t>
      </w:r>
    </w:p>
    <w:p w14:paraId="46A6D5A8">
      <w:pPr>
        <w:pStyle w:val="7"/>
        <w:keepNext w:val="0"/>
        <w:keepLines w:val="0"/>
        <w:pageBreakBefore w:val="0"/>
        <w:kinsoku/>
        <w:wordWrap/>
        <w:overflowPunct/>
        <w:topLinePunct w:val="0"/>
        <w:autoSpaceDE/>
        <w:autoSpaceDN/>
        <w:bidi w:val="0"/>
        <w:spacing w:line="288" w:lineRule="auto"/>
        <w:ind w:firstLineChars="175"/>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书稿内容准确无误，文字表达通俗易懂，编校质量符合国家标准，装帧设计美观大方，印制工艺先进、套色准确、墨色均匀，图书整体质量达到优秀水平。</w:t>
      </w:r>
    </w:p>
    <w:p w14:paraId="1A761F78">
      <w:pPr>
        <w:pStyle w:val="7"/>
        <w:keepNext w:val="0"/>
        <w:keepLines w:val="0"/>
        <w:pageBreakBefore w:val="0"/>
        <w:kinsoku/>
        <w:wordWrap/>
        <w:overflowPunct/>
        <w:topLinePunct w:val="0"/>
        <w:autoSpaceDE/>
        <w:autoSpaceDN/>
        <w:bidi w:val="0"/>
        <w:spacing w:line="288" w:lineRule="auto"/>
        <w:ind w:firstLineChars="175"/>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w:t>
      </w:r>
      <w:r>
        <w:rPr>
          <w:rFonts w:hint="eastAsia" w:ascii="宋体" w:hAnsi="宋体" w:eastAsia="宋体" w:cs="宋体"/>
          <w:sz w:val="21"/>
          <w:szCs w:val="21"/>
        </w:rPr>
        <w:t>所选择的印刷厂商必须得到采购人的认可。</w:t>
      </w:r>
    </w:p>
    <w:p w14:paraId="0B11991A">
      <w:pPr>
        <w:pStyle w:val="2"/>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7.运输包装要求</w:t>
      </w:r>
    </w:p>
    <w:p w14:paraId="128865C3">
      <w:pPr>
        <w:pStyle w:val="7"/>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依照合同规定时间，</w:t>
      </w:r>
      <w:r>
        <w:rPr>
          <w:rFonts w:hint="eastAsia" w:ascii="宋体" w:hAnsi="宋体" w:eastAsia="宋体" w:cs="宋体"/>
          <w:sz w:val="21"/>
          <w:szCs w:val="21"/>
          <w:lang w:val="en-US" w:eastAsia="zh-CN"/>
        </w:rPr>
        <w:t>投标人</w:t>
      </w:r>
      <w:r>
        <w:rPr>
          <w:rFonts w:hint="eastAsia" w:ascii="宋体" w:hAnsi="宋体" w:eastAsia="宋体" w:cs="宋体"/>
          <w:sz w:val="21"/>
          <w:szCs w:val="21"/>
        </w:rPr>
        <w:t>须将所有产品运抵采购人指定地点；所需一切搬运工具、运输设备均由</w:t>
      </w:r>
      <w:r>
        <w:rPr>
          <w:rFonts w:hint="eastAsia" w:ascii="宋体" w:hAnsi="宋体" w:eastAsia="宋体" w:cs="宋体"/>
          <w:sz w:val="21"/>
          <w:szCs w:val="21"/>
          <w:lang w:val="en-US" w:eastAsia="zh-CN"/>
        </w:rPr>
        <w:t>投标人</w:t>
      </w:r>
      <w:r>
        <w:rPr>
          <w:rFonts w:hint="eastAsia" w:ascii="宋体" w:hAnsi="宋体" w:eastAsia="宋体" w:cs="宋体"/>
          <w:sz w:val="21"/>
          <w:szCs w:val="21"/>
        </w:rPr>
        <w:t>自备，并在运输前一周提供详细清单；在交货前由采购人对进场货物进行质量检查。</w:t>
      </w:r>
    </w:p>
    <w:p w14:paraId="7AC58028">
      <w:pPr>
        <w:pStyle w:val="7"/>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包装箱应能保护产品免遭外界的损坏并作好防潮和防水包装；包装箱上应清楚注明产品名称、产品规格、发货单位、接收单位、交货地址、毛重、体积、运输条件等。</w:t>
      </w:r>
    </w:p>
    <w:p w14:paraId="34C98AD5">
      <w:pPr>
        <w:pStyle w:val="7"/>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由于运输和包装不当导致的产品损坏由</w:t>
      </w:r>
      <w:r>
        <w:rPr>
          <w:rFonts w:hint="eastAsia" w:ascii="宋体" w:hAnsi="宋体" w:eastAsia="宋体" w:cs="宋体"/>
          <w:sz w:val="21"/>
          <w:szCs w:val="21"/>
          <w:lang w:val="en-US" w:eastAsia="zh-CN"/>
        </w:rPr>
        <w:t>投标人</w:t>
      </w:r>
      <w:r>
        <w:rPr>
          <w:rFonts w:hint="eastAsia" w:ascii="宋体" w:hAnsi="宋体" w:eastAsia="宋体" w:cs="宋体"/>
          <w:sz w:val="21"/>
          <w:szCs w:val="21"/>
        </w:rPr>
        <w:t>负责。</w:t>
      </w:r>
    </w:p>
    <w:p w14:paraId="7984D52E">
      <w:pPr>
        <w:pStyle w:val="2"/>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8.人员要求</w:t>
      </w:r>
    </w:p>
    <w:p w14:paraId="1BAB140D">
      <w:pPr>
        <w:pStyle w:val="7"/>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编辑团队。有图书出版经验和专业背景的编辑团队执行本项目。项目须由</w:t>
      </w:r>
      <w:r>
        <w:rPr>
          <w:rFonts w:hint="eastAsia" w:ascii="宋体" w:hAnsi="宋体" w:eastAsia="宋体" w:cs="宋体"/>
          <w:sz w:val="21"/>
          <w:szCs w:val="21"/>
          <w:lang w:val="en-US" w:eastAsia="zh-CN"/>
        </w:rPr>
        <w:t>7</w:t>
      </w:r>
      <w:r>
        <w:rPr>
          <w:rFonts w:hint="eastAsia" w:ascii="宋体" w:hAnsi="宋体" w:eastAsia="宋体" w:cs="宋体"/>
          <w:sz w:val="21"/>
          <w:szCs w:val="21"/>
        </w:rPr>
        <w:t>人（含）以上人员构成，项目负责人</w:t>
      </w:r>
      <w:r>
        <w:rPr>
          <w:rFonts w:hint="eastAsia" w:ascii="宋体" w:hAnsi="宋体" w:eastAsia="宋体" w:cs="宋体"/>
          <w:sz w:val="21"/>
          <w:szCs w:val="21"/>
          <w:lang w:val="en-US" w:eastAsia="zh-CN"/>
        </w:rPr>
        <w:t>具有</w:t>
      </w:r>
      <w:r>
        <w:rPr>
          <w:rFonts w:hint="eastAsia" w:ascii="宋体" w:hAnsi="宋体" w:eastAsia="宋体" w:cs="宋体"/>
          <w:sz w:val="21"/>
          <w:szCs w:val="21"/>
        </w:rPr>
        <w:t>相关工作</w:t>
      </w:r>
      <w:r>
        <w:rPr>
          <w:rFonts w:hint="eastAsia" w:ascii="宋体" w:hAnsi="宋体" w:eastAsia="宋体" w:cs="宋体"/>
          <w:sz w:val="21"/>
          <w:szCs w:val="21"/>
          <w:lang w:val="en-US" w:eastAsia="zh-CN"/>
        </w:rPr>
        <w:t>经验</w:t>
      </w:r>
      <w:r>
        <w:rPr>
          <w:rFonts w:hint="eastAsia" w:ascii="宋体" w:hAnsi="宋体" w:cs="宋体"/>
          <w:sz w:val="21"/>
          <w:szCs w:val="21"/>
          <w:lang w:eastAsia="zh-CN"/>
        </w:rPr>
        <w:t>。</w:t>
      </w:r>
      <w:r>
        <w:rPr>
          <w:rFonts w:hint="eastAsia" w:ascii="宋体" w:hAnsi="宋体" w:eastAsia="宋体" w:cs="宋体"/>
          <w:sz w:val="21"/>
          <w:szCs w:val="21"/>
        </w:rPr>
        <w:t>责任编辑 3名（含）以上，要求有中级及以上编辑资格证</w:t>
      </w:r>
      <w:r>
        <w:rPr>
          <w:rFonts w:hint="eastAsia" w:ascii="宋体" w:hAnsi="宋体" w:eastAsia="宋体" w:cs="宋体"/>
          <w:sz w:val="21"/>
          <w:szCs w:val="21"/>
          <w:lang w:eastAsia="zh-CN"/>
        </w:rPr>
        <w:t>，</w:t>
      </w:r>
      <w:r>
        <w:rPr>
          <w:rFonts w:hint="eastAsia" w:ascii="宋体" w:hAnsi="宋体" w:eastAsia="宋体" w:cs="宋体"/>
          <w:b/>
          <w:bCs/>
          <w:sz w:val="21"/>
          <w:szCs w:val="21"/>
          <w:lang w:val="en-US" w:eastAsia="zh-CN"/>
        </w:rPr>
        <w:t>提供证书扫描件，未提供</w:t>
      </w:r>
      <w:r>
        <w:rPr>
          <w:rFonts w:hint="eastAsia" w:ascii="宋体" w:hAnsi="宋体" w:cs="宋体"/>
          <w:b/>
          <w:bCs/>
          <w:sz w:val="21"/>
          <w:szCs w:val="21"/>
          <w:lang w:val="en-US" w:eastAsia="zh-CN"/>
        </w:rPr>
        <w:t>或不满足要求的</w:t>
      </w:r>
      <w:r>
        <w:rPr>
          <w:rFonts w:hint="eastAsia" w:ascii="宋体" w:hAnsi="宋体" w:eastAsia="宋体" w:cs="宋体"/>
          <w:b/>
          <w:bCs/>
          <w:sz w:val="21"/>
          <w:szCs w:val="21"/>
          <w:lang w:val="en-US" w:eastAsia="zh-CN"/>
        </w:rPr>
        <w:t>视为一项负偏离</w:t>
      </w:r>
      <w:r>
        <w:rPr>
          <w:rFonts w:hint="eastAsia" w:ascii="宋体" w:hAnsi="宋体" w:eastAsia="宋体" w:cs="宋体"/>
          <w:sz w:val="21"/>
          <w:szCs w:val="21"/>
        </w:rPr>
        <w:t>。</w:t>
      </w:r>
    </w:p>
    <w:p w14:paraId="10E39364">
      <w:pPr>
        <w:pStyle w:val="7"/>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设计团队</w:t>
      </w:r>
      <w:r>
        <w:rPr>
          <w:rFonts w:hint="eastAsia" w:ascii="宋体" w:hAnsi="宋体" w:eastAsia="宋体" w:cs="宋体"/>
          <w:sz w:val="21"/>
          <w:szCs w:val="21"/>
          <w:lang w:eastAsia="zh-CN"/>
        </w:rPr>
        <w:t>，</w:t>
      </w:r>
      <w:r>
        <w:rPr>
          <w:rFonts w:hint="eastAsia" w:ascii="宋体" w:hAnsi="宋体" w:eastAsia="宋体" w:cs="宋体"/>
          <w:sz w:val="21"/>
          <w:szCs w:val="21"/>
        </w:rPr>
        <w:t>有</w:t>
      </w:r>
      <w:r>
        <w:rPr>
          <w:rFonts w:hint="eastAsia" w:ascii="宋体" w:hAnsi="宋体" w:eastAsia="宋体" w:cs="宋体"/>
          <w:sz w:val="21"/>
          <w:szCs w:val="21"/>
          <w:lang w:val="en-US" w:eastAsia="zh-Hans"/>
        </w:rPr>
        <w:t>各类</w:t>
      </w:r>
      <w:r>
        <w:rPr>
          <w:rFonts w:hint="eastAsia" w:ascii="宋体" w:hAnsi="宋体" w:eastAsia="宋体" w:cs="宋体"/>
          <w:sz w:val="21"/>
          <w:szCs w:val="21"/>
        </w:rPr>
        <w:t>图书封面及版式设计经验的美编执行本项目。</w:t>
      </w:r>
    </w:p>
    <w:p w14:paraId="154819CB">
      <w:pPr>
        <w:pStyle w:val="7"/>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出版、印刷团队。有图书出版经验和承印此类图书的印厂执行本项目。</w:t>
      </w:r>
    </w:p>
    <w:p w14:paraId="6BA12621">
      <w:pPr>
        <w:pStyle w:val="7"/>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活动策划执行团队</w:t>
      </w:r>
      <w:r>
        <w:rPr>
          <w:rFonts w:hint="eastAsia" w:ascii="宋体" w:hAnsi="宋体" w:eastAsia="宋体" w:cs="宋体"/>
          <w:sz w:val="21"/>
          <w:szCs w:val="21"/>
          <w:lang w:eastAsia="zh-CN"/>
        </w:rPr>
        <w:t>，</w:t>
      </w:r>
      <w:r>
        <w:rPr>
          <w:rFonts w:hint="eastAsia" w:ascii="宋体" w:hAnsi="宋体" w:eastAsia="宋体" w:cs="宋体"/>
          <w:sz w:val="21"/>
          <w:szCs w:val="21"/>
        </w:rPr>
        <w:t>团队成员不少于3人，需有独立策划组织多场活动经验。</w:t>
      </w:r>
    </w:p>
    <w:p w14:paraId="4FED02BF">
      <w:pPr>
        <w:pStyle w:val="7"/>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（5）以上团队成员不可相互重复担任职务。</w:t>
      </w:r>
    </w:p>
    <w:p w14:paraId="4D78572B">
      <w:pPr>
        <w:pStyle w:val="2"/>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9.发行要求</w:t>
      </w:r>
    </w:p>
    <w:p w14:paraId="463C574B">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对图书有推广发行经验，与各大院校、图书馆及其他发行渠道商都保持着良好的合作关系</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投标</w:t>
      </w:r>
      <w:r>
        <w:rPr>
          <w:rFonts w:hint="eastAsia" w:ascii="宋体" w:hAnsi="宋体" w:eastAsia="宋体" w:cs="宋体"/>
          <w:sz w:val="21"/>
          <w:szCs w:val="21"/>
          <w:lang w:val="en-US" w:eastAsia="zh-CN"/>
        </w:rPr>
        <w:t>人</w:t>
      </w:r>
      <w:r>
        <w:rPr>
          <w:rFonts w:hint="eastAsia" w:ascii="宋体" w:hAnsi="宋体" w:eastAsia="宋体" w:cs="宋体"/>
          <w:sz w:val="21"/>
          <w:szCs w:val="21"/>
        </w:rPr>
        <w:t>全国发行合作渠道商不少于10家。</w:t>
      </w:r>
    </w:p>
    <w:p w14:paraId="6B7FF355">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需对营销手段和发行渠道及时做出调整与创新，</w:t>
      </w:r>
      <w:r>
        <w:rPr>
          <w:rFonts w:hint="eastAsia" w:ascii="宋体" w:hAnsi="宋体" w:eastAsia="宋体" w:cs="宋体"/>
          <w:sz w:val="21"/>
          <w:szCs w:val="21"/>
          <w:lang w:val="en-US" w:eastAsia="zh-CN"/>
        </w:rPr>
        <w:t>具备</w:t>
      </w:r>
      <w:r>
        <w:rPr>
          <w:rFonts w:hint="eastAsia" w:ascii="宋体" w:hAnsi="宋体" w:eastAsia="宋体" w:cs="宋体"/>
          <w:sz w:val="21"/>
          <w:szCs w:val="21"/>
        </w:rPr>
        <w:t>成熟发行渠道和馆配经验，线上可配送各大电商渠道，线下可全国馆配，接入新华系统以及其他零售系统。</w:t>
      </w:r>
    </w:p>
    <w:p w14:paraId="4F75C45F">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rPr>
      </w:pPr>
      <w:r>
        <w:rPr>
          <w:rFonts w:hint="eastAsia" w:ascii="宋体" w:hAnsi="宋体" w:eastAsia="宋体" w:cs="宋体"/>
          <w:sz w:val="21"/>
          <w:szCs w:val="21"/>
        </w:rPr>
        <w:t>（3）出版前需与采购人确认出版事项，经采购人许可后方可执行。</w:t>
      </w:r>
      <w:r>
        <w:rPr>
          <w:rFonts w:ascii="宋体" w:hAnsi="宋体" w:eastAsia="宋体" w:cs="Times New Roman"/>
          <w:szCs w:val="21"/>
        </w:rPr>
        <w:br w:type="page"/>
      </w:r>
    </w:p>
    <w:p w14:paraId="374BBB90">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195531D6">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230B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01891F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33860F39">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4A56DFB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6F30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F581E89">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233F762C">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10944D9F">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浙江金融职业学院2024年专著出版项目</w:t>
            </w:r>
            <w:r>
              <w:rPr>
                <w:rFonts w:hint="eastAsia" w:ascii="宋体" w:hAnsi="宋体" w:eastAsia="宋体"/>
                <w:szCs w:val="21"/>
              </w:rPr>
              <w:t>的招标、评标、定标、验收、合同履约、付款等（法律、法规另有规定的，从其规定）。</w:t>
            </w:r>
          </w:p>
        </w:tc>
      </w:tr>
      <w:tr w14:paraId="1BC6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614262">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5C5F643B">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30366817">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7F3F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2A83F0">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309AFB95">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77F470D4">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103D7AFC">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，须提供授权</w:t>
            </w:r>
            <w:r>
              <w:rPr>
                <w:rFonts w:hint="eastAsia" w:ascii="宋体" w:hAnsi="宋体" w:eastAsia="宋体"/>
                <w:szCs w:val="21"/>
              </w:rPr>
              <w:t>委托</w:t>
            </w:r>
            <w:r>
              <w:rPr>
                <w:rFonts w:ascii="宋体" w:hAnsi="宋体" w:eastAsia="宋体"/>
                <w:szCs w:val="21"/>
              </w:rPr>
              <w:t>书</w:t>
            </w:r>
            <w:r>
              <w:rPr>
                <w:rFonts w:hint="eastAsia" w:ascii="宋体" w:hAnsi="宋体" w:eastAsia="宋体"/>
                <w:szCs w:val="21"/>
              </w:rPr>
              <w:t>（格式详见招标文件第六章）和授权代表社保缴纳证明（</w:t>
            </w:r>
            <w:r>
              <w:rPr>
                <w:rFonts w:hint="eastAsia" w:ascii="宋体" w:hAnsi="宋体" w:eastAsia="宋体"/>
                <w:szCs w:val="21"/>
                <w:lang w:eastAsia="zh-CN"/>
              </w:rPr>
              <w:t>2024年01月</w:t>
            </w:r>
            <w:r>
              <w:rPr>
                <w:rFonts w:ascii="宋体" w:hAnsi="宋体" w:eastAsia="宋体"/>
                <w:szCs w:val="21"/>
              </w:rPr>
              <w:t>（含）以后任意一月）</w:t>
            </w:r>
            <w:r>
              <w:rPr>
                <w:rFonts w:hint="eastAsia" w:ascii="宋体" w:hAnsi="宋体" w:eastAsia="宋体"/>
                <w:szCs w:val="21"/>
              </w:rPr>
              <w:t>；</w:t>
            </w:r>
          </w:p>
          <w:p w14:paraId="402928FE">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402C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56A70B9">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29B5678A">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4DC3D5B4">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152399F1">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4D0B614B">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4E705B2">
            <w:pPr>
              <w:adjustRightInd w:val="0"/>
              <w:snapToGrid w:val="0"/>
              <w:spacing w:line="288" w:lineRule="auto"/>
              <w:rPr>
                <w:rFonts w:ascii="宋体" w:hAnsi="宋体" w:eastAsia="宋体"/>
                <w:szCs w:val="21"/>
                <w:highlight w:val="none"/>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w:t>
            </w:r>
            <w:r>
              <w:rPr>
                <w:rFonts w:hint="eastAsia" w:ascii="宋体" w:hAnsi="宋体" w:eastAsia="宋体"/>
                <w:szCs w:val="21"/>
                <w:highlight w:val="none"/>
              </w:rPr>
              <w:t>累进）：</w:t>
            </w:r>
          </w:p>
          <w:tbl>
            <w:tblPr>
              <w:tblStyle w:val="25"/>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2D95C2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E8BB55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中标金额</w:t>
                  </w:r>
                  <w:r>
                    <w:rPr>
                      <w:rFonts w:hint="eastAsia" w:ascii="宋体" w:hAnsi="宋体" w:eastAsia="宋体"/>
                      <w:color w:val="auto"/>
                      <w:szCs w:val="21"/>
                      <w:highlight w:val="none"/>
                    </w:rPr>
                    <w:t>（万元）</w:t>
                  </w:r>
                </w:p>
              </w:tc>
              <w:tc>
                <w:tcPr>
                  <w:tcW w:w="3070" w:type="dxa"/>
                  <w:tcMar>
                    <w:top w:w="0" w:type="dxa"/>
                    <w:left w:w="108" w:type="dxa"/>
                    <w:bottom w:w="0" w:type="dxa"/>
                    <w:right w:w="108" w:type="dxa"/>
                  </w:tcMar>
                  <w:vAlign w:val="center"/>
                </w:tcPr>
                <w:p w14:paraId="67E23EE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7ACE42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281621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0019F30A">
                  <w:pPr>
                    <w:adjustRightInd w:val="0"/>
                    <w:snapToGrid w:val="0"/>
                    <w:spacing w:line="288"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05</w:t>
                  </w:r>
                </w:p>
              </w:tc>
            </w:tr>
          </w:tbl>
          <w:p w14:paraId="209D2BAE">
            <w:pPr>
              <w:adjustRightInd w:val="0"/>
              <w:snapToGrid w:val="0"/>
              <w:spacing w:line="288" w:lineRule="auto"/>
              <w:rPr>
                <w:rFonts w:ascii="宋体" w:hAnsi="宋体" w:eastAsia="宋体"/>
                <w:szCs w:val="21"/>
              </w:rPr>
            </w:pPr>
            <w:r>
              <w:rPr>
                <w:rFonts w:hint="eastAsia" w:ascii="宋体" w:hAnsi="宋体" w:eastAsia="宋体"/>
                <w:color w:val="auto"/>
                <w:szCs w:val="21"/>
                <w:highlight w:val="none"/>
              </w:rPr>
              <w:t>备注：代理服务费不足</w:t>
            </w:r>
            <w:r>
              <w:rPr>
                <w:rFonts w:hint="eastAsia" w:ascii="宋体" w:hAnsi="宋体" w:eastAsia="宋体"/>
                <w:color w:val="auto"/>
                <w:szCs w:val="21"/>
                <w:highlight w:val="none"/>
                <w:lang w:val="en-US" w:eastAsia="zh-CN"/>
              </w:rPr>
              <w:t>贰仟</w:t>
            </w:r>
            <w:r>
              <w:rPr>
                <w:rFonts w:hint="eastAsia" w:ascii="宋体" w:hAnsi="宋体" w:eastAsia="宋体"/>
                <w:color w:val="auto"/>
                <w:szCs w:val="21"/>
                <w:highlight w:val="none"/>
              </w:rPr>
              <w:t>元的按</w:t>
            </w:r>
            <w:r>
              <w:rPr>
                <w:rFonts w:hint="eastAsia" w:ascii="宋体" w:hAnsi="宋体" w:eastAsia="宋体"/>
                <w:color w:val="auto"/>
                <w:szCs w:val="21"/>
                <w:highlight w:val="none"/>
                <w:lang w:val="en-US" w:eastAsia="zh-CN"/>
              </w:rPr>
              <w:t>贰仟</w:t>
            </w:r>
            <w:r>
              <w:rPr>
                <w:rFonts w:hint="eastAsia" w:ascii="宋体" w:hAnsi="宋体" w:eastAsia="宋体"/>
                <w:color w:val="auto"/>
                <w:szCs w:val="21"/>
                <w:highlight w:val="none"/>
              </w:rPr>
              <w:t>元收取。</w:t>
            </w:r>
          </w:p>
        </w:tc>
      </w:tr>
      <w:tr w14:paraId="7EF3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F9D067">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430A4608">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381808FC">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1AFA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A954C2">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1514C171">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66FEB3EA">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E24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65D63A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0798A9E3">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14:paraId="4B10DDF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45AF556B">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成册专著运输部分</w:t>
            </w:r>
            <w:r>
              <w:rPr>
                <w:rFonts w:ascii="宋体" w:hAnsi="宋体" w:eastAsia="宋体"/>
                <w:color w:val="auto"/>
                <w:szCs w:val="21"/>
                <w:highlight w:val="none"/>
                <w:u w:val="single"/>
              </w:rPr>
              <w:t xml:space="preserve"> 。</w:t>
            </w:r>
          </w:p>
          <w:p w14:paraId="4C06C48D">
            <w:pPr>
              <w:adjustRightInd w:val="0"/>
              <w:snapToGrid w:val="0"/>
              <w:spacing w:line="288" w:lineRule="auto"/>
              <w:jc w:val="left"/>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0B97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BF2AE1C">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2DB192B5">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7777AB90">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7BC9AAE1">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0DFA309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59348DA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7AC3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2647972">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3B8E91FE">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355A5A76">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资格审查要求的资格证明材料（均需加盖公章）</w:t>
            </w:r>
          </w:p>
          <w:p w14:paraId="021E6C95">
            <w:pPr>
              <w:adjustRightInd w:val="0"/>
              <w:snapToGrid w:val="0"/>
              <w:spacing w:line="288"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1）有效的法人或者其他组织的营业执照等证明文件，自然人的身份证明</w:t>
            </w:r>
          </w:p>
          <w:p w14:paraId="377750AB">
            <w:pPr>
              <w:adjustRightInd w:val="0"/>
              <w:snapToGrid w:val="0"/>
              <w:spacing w:line="288"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2）符合参加政府采购活动应当具备的一般条件的承诺函</w:t>
            </w:r>
          </w:p>
          <w:p w14:paraId="67CD97E4">
            <w:pPr>
              <w:adjustRightInd w:val="0"/>
              <w:snapToGri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（3）落实政府采购政策需满足的资格要求：</w:t>
            </w:r>
          </w:p>
          <w:p w14:paraId="456561BE">
            <w:pPr>
              <w:adjustRightInd w:val="0"/>
              <w:snapToGri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1）中小企业声明函（若属于中小企业）</w:t>
            </w:r>
          </w:p>
          <w:p w14:paraId="5844A3AE">
            <w:pPr>
              <w:adjustRightInd w:val="0"/>
              <w:snapToGri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2）属于监狱企业的证明文件（若属于监狱企业）</w:t>
            </w:r>
          </w:p>
          <w:p w14:paraId="0EE5841B">
            <w:pPr>
              <w:adjustRightInd w:val="0"/>
              <w:snapToGri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3）残疾人福利性单位声明函（若属于残疾人福利性单位）</w:t>
            </w:r>
          </w:p>
          <w:p w14:paraId="00F8B15E">
            <w:pPr>
              <w:adjustRightInd w:val="0"/>
              <w:snapToGri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4）联合协议、分包意向协议（如有）</w:t>
            </w:r>
          </w:p>
          <w:p w14:paraId="69F8C2C0">
            <w:pPr>
              <w:adjustRightInd w:val="0"/>
              <w:snapToGrid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rPr>
              <w:t>（4）本项目的特定资格要求证明材料</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lang w:val="en-US" w:eastAsia="zh-CN"/>
              </w:rPr>
              <w:t>无</w:t>
            </w:r>
          </w:p>
        </w:tc>
      </w:tr>
      <w:tr w14:paraId="1269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C623E79">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2C9E005A">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5FB9A1BE">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电子加密投标文件：政府采购云平台在线上传一份；</w:t>
            </w:r>
          </w:p>
          <w:p w14:paraId="69CAB1A5">
            <w:pPr>
              <w:adjustRightInd w:val="0"/>
              <w:snapToGrid w:val="0"/>
              <w:spacing w:line="288" w:lineRule="auto"/>
              <w:ind w:firstLine="396"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val="en-US" w:eastAsia="zh-CN"/>
              </w:rPr>
              <w:t>陈应俭、阙家珍</w:t>
            </w:r>
            <w:r>
              <w:rPr>
                <w:rFonts w:hint="eastAsia" w:ascii="宋体" w:hAnsi="宋体" w:eastAsia="宋体" w:cs="宋体"/>
                <w:bCs/>
                <w:color w:val="auto"/>
                <w:szCs w:val="21"/>
                <w:highlight w:val="none"/>
              </w:rPr>
              <w:t>）收，电话：0571-876</w:t>
            </w:r>
            <w:r>
              <w:rPr>
                <w:rFonts w:hint="eastAsia" w:ascii="宋体" w:hAnsi="宋体" w:eastAsia="宋体" w:cs="宋体"/>
                <w:bCs/>
                <w:color w:val="auto"/>
                <w:szCs w:val="21"/>
                <w:highlight w:val="none"/>
                <w:lang w:val="en-US" w:eastAsia="zh-CN"/>
              </w:rPr>
              <w:t>70301</w:t>
            </w:r>
            <w:r>
              <w:rPr>
                <w:rFonts w:hint="eastAsia" w:ascii="宋体" w:hAnsi="宋体" w:eastAsia="宋体" w:cs="宋体"/>
                <w:bCs/>
                <w:color w:val="auto"/>
                <w:szCs w:val="21"/>
                <w:highlight w:val="none"/>
              </w:rPr>
              <w:t>，寄出后将（快递单号、项目名称、公司名称、联系方式等相关信息）发至：zb</w:t>
            </w:r>
            <w:r>
              <w:rPr>
                <w:rFonts w:hint="eastAsia" w:ascii="宋体" w:hAnsi="宋体" w:eastAsia="宋体" w:cs="宋体"/>
                <w:bCs/>
                <w:color w:val="auto"/>
                <w:szCs w:val="21"/>
                <w:highlight w:val="none"/>
                <w:lang w:val="en-US" w:eastAsia="zh-CN"/>
              </w:rPr>
              <w:t>02</w:t>
            </w:r>
            <w:r>
              <w:rPr>
                <w:rFonts w:hint="eastAsia" w:ascii="宋体" w:hAnsi="宋体" w:eastAsia="宋体" w:cs="宋体"/>
                <w:bCs/>
                <w:color w:val="auto"/>
                <w:szCs w:val="21"/>
                <w:highlight w:val="none"/>
              </w:rPr>
              <w:t>@qszb.net，以便查收）。</w:t>
            </w:r>
          </w:p>
          <w:p w14:paraId="14F99DDE">
            <w:pPr>
              <w:adjustRightInd w:val="0"/>
              <w:snapToGrid w:val="0"/>
              <w:spacing w:line="288" w:lineRule="auto"/>
              <w:ind w:firstLine="422" w:firstLineChars="200"/>
              <w:jc w:val="left"/>
              <w:rPr>
                <w:rFonts w:hint="eastAsia" w:ascii="宋体" w:hAnsi="宋体" w:eastAsia="宋体" w:cs="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49A6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B9A9612">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67456C85">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40943F65">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6F7B0523">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14:paraId="5C2B0883">
            <w:pPr>
              <w:adjustRightInd w:val="0"/>
              <w:snapToGrid w:val="0"/>
              <w:spacing w:line="288" w:lineRule="auto"/>
              <w:rPr>
                <w:rFonts w:ascii="宋体" w:hAnsi="宋体" w:eastAsia="宋体"/>
                <w:szCs w:val="21"/>
                <w:highlight w:val="none"/>
              </w:rPr>
            </w:pPr>
            <w:r>
              <w:rPr>
                <w:rFonts w:hint="eastAsia" w:ascii="宋体" w:hAnsi="宋体" w:eastAsia="宋体"/>
                <w:szCs w:val="21"/>
              </w:rPr>
              <w:t>3.投标报价是履行合</w:t>
            </w:r>
            <w:r>
              <w:rPr>
                <w:rFonts w:hint="eastAsia" w:ascii="宋体" w:hAnsi="宋体" w:eastAsia="宋体"/>
                <w:szCs w:val="21"/>
                <w:highlight w:val="none"/>
              </w:rPr>
              <w:t>同的最终价格，有关本项目实施所涉及的一切费用均计入报价；</w:t>
            </w:r>
          </w:p>
          <w:p w14:paraId="0BA68AB4">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14:paraId="213D7857">
            <w:pPr>
              <w:pStyle w:val="8"/>
              <w:adjustRightInd w:val="0"/>
              <w:snapToGrid w:val="0"/>
              <w:spacing w:before="0" w:beforeLines="0" w:after="0" w:afterLines="0" w:line="288" w:lineRule="auto"/>
              <w:jc w:val="left"/>
              <w:rPr>
                <w:rFonts w:hAnsi="宋体" w:eastAsia="宋体" w:cs="宋体"/>
                <w:sz w:val="21"/>
                <w:szCs w:val="21"/>
              </w:rPr>
            </w:pPr>
            <w:r>
              <w:rPr>
                <w:rFonts w:hint="eastAsia" w:hAnsi="宋体" w:eastAsia="宋体" w:cs="宋体"/>
                <w:sz w:val="21"/>
                <w:szCs w:val="21"/>
                <w:highlight w:val="none"/>
              </w:rPr>
              <w:t>▲5.采购人将以合同形式有偿取得货物或服务，不接受投标人给予的赠品、回扣或者与采购无关的其他商品、服务。</w:t>
            </w:r>
          </w:p>
        </w:tc>
      </w:tr>
      <w:tr w14:paraId="0A8F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AC92419">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722C8511">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17B7AB3B">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6FA7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D01F8AE">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522C2DD0">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02B68BF4">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7B19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92CF0E">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7C64F4F9">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288E5BE5">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430C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61726A5">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4ACACE0B">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2DA088FD">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0DDACADB">
      <w:pPr>
        <w:adjustRightInd w:val="0"/>
        <w:snapToGrid w:val="0"/>
        <w:spacing w:line="288" w:lineRule="auto"/>
        <w:rPr>
          <w:rFonts w:ascii="宋体" w:hAnsi="宋体" w:eastAsia="宋体"/>
          <w:szCs w:val="21"/>
        </w:rPr>
      </w:pPr>
    </w:p>
    <w:p w14:paraId="26031623">
      <w:pPr>
        <w:adjustRightInd w:val="0"/>
        <w:snapToGrid w:val="0"/>
        <w:spacing w:line="288" w:lineRule="auto"/>
        <w:rPr>
          <w:rFonts w:ascii="宋体" w:hAnsi="宋体" w:eastAsia="宋体"/>
          <w:szCs w:val="21"/>
        </w:rPr>
      </w:pPr>
      <w:r>
        <w:rPr>
          <w:rFonts w:ascii="宋体" w:hAnsi="宋体" w:eastAsia="宋体"/>
          <w:szCs w:val="21"/>
        </w:rPr>
        <w:br w:type="page"/>
      </w:r>
    </w:p>
    <w:p w14:paraId="64F59FA8">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4580C8">
      <w:pPr>
        <w:adjustRightInd w:val="0"/>
        <w:snapToGrid w:val="0"/>
        <w:spacing w:line="288" w:lineRule="auto"/>
        <w:ind w:firstLine="396" w:firstLineChars="200"/>
        <w:jc w:val="left"/>
        <w:rPr>
          <w:rFonts w:ascii="宋体" w:hAnsi="宋体" w:eastAsia="宋体" w:cs="Times New Roman"/>
          <w:spacing w:val="-6"/>
          <w:szCs w:val="21"/>
        </w:rPr>
      </w:pPr>
      <w:bookmarkStart w:id="40"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0"/>
    <w:p w14:paraId="4B204940">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74AA79A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浙江金融职业学院2024年专著出版项目</w:t>
      </w:r>
      <w:r>
        <w:rPr>
          <w:rFonts w:hint="eastAsia" w:ascii="宋体" w:hAnsi="宋体" w:eastAsia="宋体" w:cs="Times New Roman"/>
          <w:spacing w:val="-6"/>
          <w:szCs w:val="21"/>
        </w:rPr>
        <w:t>的招标、评标、定标、验收、合同履约、付款等（法律、法规另有规定的，从其规定）。</w:t>
      </w:r>
    </w:p>
    <w:p w14:paraId="42EB850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39ACB23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浙江金融职业学院</w:t>
      </w:r>
      <w:r>
        <w:rPr>
          <w:rFonts w:hint="eastAsia" w:ascii="宋体" w:hAnsi="宋体" w:eastAsia="宋体" w:cs="Times New Roman"/>
          <w:spacing w:val="-6"/>
          <w:szCs w:val="21"/>
        </w:rPr>
        <w:t>；</w:t>
      </w:r>
    </w:p>
    <w:p w14:paraId="6A436D7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0264B5E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0FAD2B4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403E1F9D">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w:t>
      </w:r>
      <w:r>
        <w:rPr>
          <w:rFonts w:hint="eastAsia" w:ascii="宋体" w:hAnsi="宋体" w:eastAsia="宋体" w:cs="Times New Roman"/>
          <w:spacing w:val="-6"/>
          <w:szCs w:val="21"/>
          <w:lang w:eastAsia="zh-CN"/>
        </w:rPr>
        <w:t>；</w:t>
      </w:r>
      <w:r>
        <w:rPr>
          <w:rFonts w:hint="eastAsia" w:ascii="宋体" w:hAnsi="宋体" w:eastAsia="宋体" w:cs="Times New Roman"/>
          <w:spacing w:val="-6"/>
          <w:szCs w:val="21"/>
        </w:rPr>
        <w:t>“备份投标文件”系指与“电子加密投标文件”同时生成的数据电文形式的电子文件（文件扩展名为.bfbs）；</w:t>
      </w:r>
      <w:bookmarkStart w:id="41"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09641B9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1"/>
    <w:p w14:paraId="4CC586D5">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09FF0F1C">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46ECC81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1A08F7D4">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4373AEF0">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658194C6">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36892B75">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rPr>
        <w:t>3.中标人逾期支付代理服务费，须承担代理服务费每日百分之三的违约金，逾期十日未支付的，采购代理机构有</w:t>
      </w:r>
      <w:r>
        <w:rPr>
          <w:rFonts w:hint="eastAsia" w:ascii="宋体" w:hAnsi="宋体" w:eastAsia="宋体" w:cs="宋体"/>
          <w:szCs w:val="21"/>
          <w:highlight w:val="none"/>
        </w:rPr>
        <w:t>权向杭州仲裁委员会对中标人提起仲裁，仲裁费用（包括仲裁受理费和仲裁处理费）均由中标人承担。</w:t>
      </w:r>
    </w:p>
    <w:p w14:paraId="7316B1EA">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收费标准（差额累进）：</w:t>
      </w:r>
    </w:p>
    <w:tbl>
      <w:tblPr>
        <w:tblStyle w:val="25"/>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11DBFA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0B00D7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中标金额</w:t>
            </w:r>
            <w:r>
              <w:rPr>
                <w:rFonts w:hint="eastAsia" w:ascii="宋体" w:hAnsi="宋体" w:eastAsia="宋体"/>
                <w:color w:val="auto"/>
                <w:szCs w:val="21"/>
                <w:highlight w:val="none"/>
              </w:rPr>
              <w:t>（万元）</w:t>
            </w:r>
          </w:p>
        </w:tc>
        <w:tc>
          <w:tcPr>
            <w:tcW w:w="3070" w:type="dxa"/>
            <w:tcMar>
              <w:top w:w="0" w:type="dxa"/>
              <w:left w:w="108" w:type="dxa"/>
              <w:bottom w:w="0" w:type="dxa"/>
              <w:right w:w="108" w:type="dxa"/>
            </w:tcMar>
            <w:vAlign w:val="center"/>
          </w:tcPr>
          <w:p w14:paraId="33B54C01">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7889D1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634E9B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6357929F">
            <w:pPr>
              <w:adjustRightInd w:val="0"/>
              <w:snapToGrid w:val="0"/>
              <w:spacing w:line="288"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05</w:t>
            </w:r>
          </w:p>
        </w:tc>
      </w:tr>
    </w:tbl>
    <w:p w14:paraId="6E9C342D">
      <w:pPr>
        <w:adjustRightInd w:val="0"/>
        <w:snapToGrid w:val="0"/>
        <w:spacing w:line="288" w:lineRule="auto"/>
        <w:ind w:firstLine="424" w:firstLineChars="202"/>
        <w:jc w:val="left"/>
        <w:rPr>
          <w:rFonts w:hint="eastAsia" w:ascii="宋体" w:hAnsi="宋体" w:eastAsia="宋体"/>
          <w:color w:val="auto"/>
          <w:szCs w:val="21"/>
          <w:highlight w:val="none"/>
        </w:rPr>
      </w:pPr>
      <w:r>
        <w:rPr>
          <w:rFonts w:hint="eastAsia" w:ascii="宋体" w:hAnsi="宋体" w:eastAsia="宋体"/>
          <w:color w:val="auto"/>
          <w:szCs w:val="21"/>
          <w:highlight w:val="none"/>
        </w:rPr>
        <w:t>备注：代理服务费不足</w:t>
      </w:r>
      <w:r>
        <w:rPr>
          <w:rFonts w:hint="eastAsia" w:ascii="宋体" w:hAnsi="宋体" w:eastAsia="宋体"/>
          <w:color w:val="auto"/>
          <w:szCs w:val="21"/>
          <w:highlight w:val="none"/>
          <w:lang w:val="en-US" w:eastAsia="zh-CN"/>
        </w:rPr>
        <w:t>贰仟</w:t>
      </w:r>
      <w:r>
        <w:rPr>
          <w:rFonts w:hint="eastAsia" w:ascii="宋体" w:hAnsi="宋体" w:eastAsia="宋体"/>
          <w:color w:val="auto"/>
          <w:szCs w:val="21"/>
          <w:highlight w:val="none"/>
        </w:rPr>
        <w:t>元的按</w:t>
      </w:r>
      <w:r>
        <w:rPr>
          <w:rFonts w:hint="eastAsia" w:ascii="宋体" w:hAnsi="宋体" w:eastAsia="宋体"/>
          <w:color w:val="auto"/>
          <w:szCs w:val="21"/>
          <w:highlight w:val="none"/>
          <w:lang w:val="en-US" w:eastAsia="zh-CN"/>
        </w:rPr>
        <w:t>贰仟</w:t>
      </w:r>
      <w:r>
        <w:rPr>
          <w:rFonts w:hint="eastAsia" w:ascii="宋体" w:hAnsi="宋体" w:eastAsia="宋体"/>
          <w:color w:val="auto"/>
          <w:szCs w:val="21"/>
          <w:highlight w:val="none"/>
        </w:rPr>
        <w:t>元收取。</w:t>
      </w:r>
    </w:p>
    <w:p w14:paraId="602271A7">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7B6E97F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3E5F3C5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▲1.投标人代表是法定代表人（单位负责人、自然人本人）的，须提供本人身份证明。</w:t>
      </w:r>
    </w:p>
    <w:p w14:paraId="7D48388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lang w:eastAsia="zh-CN"/>
        </w:rPr>
        <w:t>2024年01月</w:t>
      </w:r>
      <w:r>
        <w:rPr>
          <w:rFonts w:hint="eastAsia" w:ascii="宋体" w:hAnsi="宋体" w:eastAsia="宋体" w:cs="Times New Roman"/>
          <w:spacing w:val="-6"/>
          <w:szCs w:val="21"/>
        </w:rPr>
        <w:t>（含）以后任意一月）；</w:t>
      </w:r>
    </w:p>
    <w:p w14:paraId="56CBAA2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56B9EEBD">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767BD55E">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0133D717">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0EDA240B">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w:t>
      </w:r>
      <w:r>
        <w:rPr>
          <w:rFonts w:hint="eastAsia" w:ascii="宋体" w:hAnsi="宋体" w:eastAsia="宋体" w:cs="Times New Roman"/>
          <w:color w:val="auto"/>
          <w:highlight w:val="none"/>
        </w:rPr>
        <w:t>与采购人签订采购合同，就采购合同约定的事项对采购人承担连带责任。</w:t>
      </w:r>
    </w:p>
    <w:p w14:paraId="52234B7B">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64C76F2C">
      <w:pPr>
        <w:adjustRightInd w:val="0"/>
        <w:snapToGrid w:val="0"/>
        <w:spacing w:line="288" w:lineRule="auto"/>
        <w:ind w:firstLine="399" w:firstLineChars="202"/>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本项目不允许转包；</w:t>
      </w:r>
    </w:p>
    <w:p w14:paraId="0D680195">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成册专著运输部分</w:t>
      </w:r>
      <w:r>
        <w:rPr>
          <w:rFonts w:ascii="宋体" w:hAnsi="宋体" w:eastAsia="宋体"/>
          <w:color w:val="auto"/>
          <w:szCs w:val="21"/>
          <w:highlight w:val="none"/>
          <w:u w:val="single"/>
        </w:rPr>
        <w:t xml:space="preserve"> 。</w:t>
      </w:r>
    </w:p>
    <w:p w14:paraId="5D282899">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4B0E8AF">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48E59C4">
      <w:pPr>
        <w:adjustRightInd w:val="0"/>
        <w:snapToGrid w:val="0"/>
        <w:spacing w:line="288" w:lineRule="auto"/>
        <w:ind w:firstLine="396" w:firstLineChars="200"/>
        <w:jc w:val="left"/>
        <w:rPr>
          <w:rFonts w:ascii="宋体" w:hAnsi="宋体" w:eastAsia="宋体" w:cs="Times New Roman"/>
          <w:spacing w:val="-6"/>
          <w:szCs w:val="21"/>
        </w:rPr>
      </w:pPr>
      <w:bookmarkStart w:id="42"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w:t>
      </w:r>
      <w:r>
        <w:rPr>
          <w:rFonts w:hint="eastAsia" w:ascii="宋体" w:hAnsi="宋体" w:eastAsia="宋体" w:cs="Times New Roman"/>
          <w:spacing w:val="-6"/>
          <w:szCs w:val="21"/>
        </w:rPr>
        <w:t>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2"/>
    <w:p w14:paraId="7890BF05">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3AA1087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1FFCDB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01AC74D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5E0CD43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131400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7E6FBE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01645F9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6C9A0FF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1E9F56B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2FA2DAD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2BF68CC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4B7229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5D4219D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040C7E81">
      <w:pPr>
        <w:adjustRightInd w:val="0"/>
        <w:snapToGrid w:val="0"/>
        <w:spacing w:line="288" w:lineRule="auto"/>
        <w:outlineLvl w:val="9"/>
        <w:rPr>
          <w:rFonts w:ascii="宋体" w:hAnsi="宋体" w:eastAsia="宋体" w:cs="宋体"/>
          <w:b/>
          <w:spacing w:val="-6"/>
          <w:kern w:val="0"/>
          <w:szCs w:val="21"/>
        </w:rPr>
      </w:pPr>
      <w:bookmarkStart w:id="43" w:name="_Hlk92273111"/>
      <w:bookmarkStart w:id="44"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14:paraId="27A02966">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F578A3F">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14:paraId="009E61E6">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745DD397">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3B2BBF3E">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14:paraId="2F49798B">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rPr>
        <w:t>为助力打好</w:t>
      </w:r>
      <w:r>
        <w:rPr>
          <w:rFonts w:ascii="宋体" w:hAnsi="宋体" w:eastAsia="宋体" w:cs="Times New Roman"/>
          <w:spacing w:val="-6"/>
          <w:szCs w:val="21"/>
          <w:highlight w:val="none"/>
        </w:rPr>
        <w:t>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30BBF8A">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14:paraId="7C339D5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5" w:name="_Hlk106875293"/>
    </w:p>
    <w:bookmarkEnd w:id="45"/>
    <w:p w14:paraId="0A30C5F6">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14:paraId="27BBA267">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5E98E6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14:paraId="5CA8C114">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14:paraId="120612FB">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3B6C826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14:paraId="39EE73D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以联合体形式参加</w:t>
      </w:r>
      <w:r>
        <w:rPr>
          <w:rFonts w:hint="eastAsia" w:ascii="宋体" w:hAnsi="宋体" w:eastAsia="宋体" w:cs="Times New Roman"/>
          <w:spacing w:val="-6"/>
          <w:szCs w:val="21"/>
          <w:highlight w:val="none"/>
        </w:rPr>
        <w:t>政府采购活动，联合体各方均为中小企业的，联合体视同中小企业。其中，联合体各方均为小微企业的，联合体视同小微企业。</w:t>
      </w:r>
    </w:p>
    <w:p w14:paraId="73A3195F">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lang w:eastAsia="zh-CN"/>
        </w:rPr>
        <w:t>10%</w:t>
      </w:r>
      <w:r>
        <w:rPr>
          <w:rFonts w:ascii="宋体" w:hAnsi="宋体" w:eastAsia="宋体" w:cs="Times New Roman"/>
          <w:spacing w:val="-6"/>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lang w:eastAsia="zh-CN"/>
        </w:rPr>
        <w:t>4%</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14:paraId="00919E21">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14:paraId="25BC740F">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E8298BC">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15BE82">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3"/>
    </w:p>
    <w:p w14:paraId="7F1236A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4"/>
    <w:p w14:paraId="2C293262">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7CC26A81">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56837C7">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146426E9">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6BA950C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7241D2B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5F6281E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254E72E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E61B69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06C0A72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23C1535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5043844F">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2214852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5B3E493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BB822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2D61957E">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756D212B">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497220B9">
      <w:pPr>
        <w:adjustRightInd w:val="0"/>
        <w:snapToGrid w:val="0"/>
        <w:spacing w:line="288" w:lineRule="auto"/>
        <w:ind w:firstLine="396" w:firstLineChars="200"/>
        <w:jc w:val="left"/>
        <w:rPr>
          <w:rFonts w:ascii="宋体" w:hAnsi="宋体" w:eastAsia="宋体" w:cs="Times New Roman"/>
          <w:spacing w:val="-6"/>
          <w:szCs w:val="21"/>
        </w:rPr>
      </w:pPr>
      <w:bookmarkStart w:id="46"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6A17E2D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w:t>
      </w:r>
      <w:r>
        <w:rPr>
          <w:rFonts w:ascii="宋体" w:hAnsi="宋体" w:eastAsia="宋体" w:cs="Times New Roman"/>
          <w:spacing w:val="-6"/>
          <w:szCs w:val="21"/>
          <w:highlight w:val="none"/>
        </w:rPr>
        <w:t>投标文件格式</w:t>
      </w:r>
      <w:r>
        <w:rPr>
          <w:rFonts w:hint="eastAsia" w:ascii="宋体" w:hAnsi="宋体" w:eastAsia="宋体" w:cs="Times New Roman"/>
          <w:spacing w:val="-6"/>
          <w:szCs w:val="21"/>
          <w:highlight w:val="none"/>
        </w:rPr>
        <w:t>”目录</w:t>
      </w:r>
    </w:p>
    <w:p w14:paraId="3F1853C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6"/>
    <w:p w14:paraId="08033212">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9EFD093">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w:t>
      </w:r>
      <w:r>
        <w:rPr>
          <w:rFonts w:hint="eastAsia" w:ascii="宋体" w:hAnsi="宋体" w:eastAsia="宋体"/>
          <w:b/>
          <w:bCs/>
          <w:spacing w:val="-6"/>
          <w:szCs w:val="21"/>
        </w:rPr>
        <w:t>术文件中不得出现投标报价，如因投标人原因提前泄露投标报价，是投标人的责任。</w:t>
      </w:r>
    </w:p>
    <w:p w14:paraId="187A0F5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7" w:name="_Hlk96329183"/>
      <w:r>
        <w:rPr>
          <w:rFonts w:hint="eastAsia" w:ascii="宋体" w:hAnsi="宋体" w:eastAsia="宋体"/>
          <w:spacing w:val="-6"/>
          <w:szCs w:val="21"/>
        </w:rPr>
        <w:t>加盖公章</w:t>
      </w:r>
      <w:bookmarkEnd w:id="47"/>
      <w:r>
        <w:rPr>
          <w:rFonts w:hint="eastAsia" w:ascii="宋体" w:hAnsi="宋体" w:eastAsia="宋体"/>
          <w:spacing w:val="-6"/>
          <w:szCs w:val="21"/>
        </w:rPr>
        <w:t>，投标人应写全称。</w:t>
      </w:r>
    </w:p>
    <w:p w14:paraId="156B085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60FFA6CB">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16C8A0F0">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45A554A7">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备份投标文件：密封包装后EMS或顺丰邮寄形式递交一份（邮寄地址：杭州市西湖区玉古路173号中田大厦21楼H室，浙江求是招标代理有限公司（</w:t>
      </w:r>
      <w:r>
        <w:rPr>
          <w:rFonts w:hint="eastAsia" w:ascii="宋体" w:hAnsi="宋体" w:eastAsia="宋体"/>
          <w:b/>
          <w:bCs/>
          <w:spacing w:val="-6"/>
          <w:szCs w:val="21"/>
          <w:lang w:val="en-US" w:eastAsia="zh-CN"/>
        </w:rPr>
        <w:t>陈应俭、阙家珍</w:t>
      </w:r>
      <w:r>
        <w:rPr>
          <w:rFonts w:hint="eastAsia" w:ascii="宋体" w:hAnsi="宋体" w:eastAsia="宋体"/>
          <w:b/>
          <w:bCs/>
          <w:spacing w:val="-6"/>
          <w:szCs w:val="21"/>
        </w:rPr>
        <w:t>）收，电话：0571-876</w:t>
      </w:r>
      <w:r>
        <w:rPr>
          <w:rFonts w:hint="eastAsia" w:ascii="宋体" w:hAnsi="宋体" w:eastAsia="宋体"/>
          <w:b/>
          <w:bCs/>
          <w:spacing w:val="-6"/>
          <w:szCs w:val="21"/>
          <w:lang w:val="en-US" w:eastAsia="zh-CN"/>
        </w:rPr>
        <w:t>70301</w:t>
      </w:r>
      <w:r>
        <w:rPr>
          <w:rFonts w:hint="eastAsia" w:ascii="宋体" w:hAnsi="宋体" w:eastAsia="宋体"/>
          <w:b/>
          <w:bCs/>
          <w:spacing w:val="-6"/>
          <w:szCs w:val="21"/>
        </w:rPr>
        <w:t>，寄出后将（快递单号、项目名称、公司名称、联系方式等相关信息）发至：zb</w:t>
      </w:r>
      <w:r>
        <w:rPr>
          <w:rFonts w:hint="eastAsia" w:ascii="宋体" w:hAnsi="宋体" w:eastAsia="宋体"/>
          <w:b/>
          <w:bCs/>
          <w:spacing w:val="-6"/>
          <w:szCs w:val="21"/>
          <w:lang w:val="en-US" w:eastAsia="zh-CN"/>
        </w:rPr>
        <w:t>02</w:t>
      </w:r>
      <w:r>
        <w:rPr>
          <w:rFonts w:hint="eastAsia" w:ascii="宋体" w:hAnsi="宋体" w:eastAsia="宋体"/>
          <w:b/>
          <w:bCs/>
          <w:spacing w:val="-6"/>
          <w:szCs w:val="21"/>
        </w:rPr>
        <w:t>@qszb.net，以便查收）。</w:t>
      </w:r>
    </w:p>
    <w:p w14:paraId="735F6E4A">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14:paraId="48768F3F">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14:paraId="6E480E01">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178A6E63">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5C9E52B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08BEFC17">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69EBC36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6A38FD2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68B0EAD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60003747">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1587696C">
      <w:pPr>
        <w:adjustRightInd w:val="0"/>
        <w:snapToGrid w:val="0"/>
        <w:spacing w:line="288" w:lineRule="auto"/>
        <w:ind w:firstLine="396" w:firstLineChars="200"/>
        <w:jc w:val="left"/>
        <w:rPr>
          <w:rFonts w:ascii="宋体" w:hAnsi="宋体" w:eastAsia="宋体"/>
          <w:spacing w:val="-6"/>
          <w:szCs w:val="21"/>
        </w:rPr>
      </w:pPr>
      <w:bookmarkStart w:id="48" w:name="_Hlk94018616"/>
      <w:r>
        <w:rPr>
          <w:rFonts w:hint="eastAsia" w:ascii="宋体" w:hAnsi="宋体" w:eastAsia="宋体"/>
          <w:spacing w:val="-6"/>
          <w:szCs w:val="21"/>
        </w:rPr>
        <w:t>▲d.投标人仅递交备份投标文件而未将电子加密投标文件成功上传至政府采购云平台的，投标无效。</w:t>
      </w:r>
    </w:p>
    <w:bookmarkEnd w:id="48"/>
    <w:p w14:paraId="58F9D23A">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1D55C305">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7EB3F51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3B173B42">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2"/>
          <w:rFonts w:hint="eastAsia" w:ascii="宋体" w:hAnsi="宋体" w:eastAsia="宋体"/>
          <w:b/>
          <w:bCs/>
          <w:szCs w:val="21"/>
        </w:rPr>
        <w:t>https://edu.zcygov.cn/luban/e-biding</w:t>
      </w:r>
      <w:r>
        <w:rPr>
          <w:rStyle w:val="32"/>
          <w:rFonts w:hint="eastAsia" w:ascii="宋体" w:hAnsi="宋体" w:eastAsia="宋体"/>
          <w:b/>
          <w:bCs/>
          <w:szCs w:val="21"/>
        </w:rPr>
        <w:fldChar w:fldCharType="end"/>
      </w:r>
      <w:r>
        <w:rPr>
          <w:rFonts w:hint="eastAsia" w:ascii="宋体" w:hAnsi="宋体" w:eastAsia="宋体"/>
          <w:b/>
          <w:bCs/>
          <w:szCs w:val="21"/>
        </w:rPr>
        <w:t>）。</w:t>
      </w:r>
    </w:p>
    <w:p w14:paraId="6A15960B">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46929A66">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0A02930">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04BB1081">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14:paraId="217BA44D">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2.以人民币报价；</w:t>
      </w:r>
    </w:p>
    <w:p w14:paraId="0232B64D">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rPr>
        <w:t>3.投标报价是履行</w:t>
      </w:r>
      <w:r>
        <w:rPr>
          <w:rFonts w:hint="eastAsia" w:ascii="宋体" w:hAnsi="宋体" w:eastAsia="宋体" w:cs="宋体"/>
          <w:szCs w:val="21"/>
          <w:highlight w:val="none"/>
        </w:rPr>
        <w:t>合同的最终价格，有关本项目实施所涉及的一切费用均计入报价；</w:t>
      </w:r>
    </w:p>
    <w:p w14:paraId="661E40F8">
      <w:pPr>
        <w:pStyle w:val="8"/>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4.投标文件只允许有一个报价，有选择的报价将不予接受。</w:t>
      </w:r>
    </w:p>
    <w:p w14:paraId="38D92340">
      <w:pPr>
        <w:pStyle w:val="8"/>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49" w:name="_Hlk94018664"/>
      <w:r>
        <w:rPr>
          <w:rFonts w:hint="eastAsia" w:hAnsi="宋体" w:eastAsia="宋体" w:cs="宋体"/>
          <w:sz w:val="21"/>
          <w:szCs w:val="21"/>
          <w:highlight w:val="none"/>
        </w:rPr>
        <w:t>▲5.采购人将以合同形式有偿取得货物或服务，不接受投标人给予的赠品、回扣或者与采购无关的其他商品、服务。</w:t>
      </w:r>
    </w:p>
    <w:bookmarkEnd w:id="49"/>
    <w:p w14:paraId="3283E571">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14:paraId="4E6AF814">
      <w:pPr>
        <w:pStyle w:val="8"/>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7F688F60">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316E99F7">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3F19B686">
      <w:pPr>
        <w:adjustRightInd w:val="0"/>
        <w:snapToGrid w:val="0"/>
        <w:spacing w:line="288" w:lineRule="auto"/>
        <w:ind w:firstLine="420" w:firstLineChars="200"/>
        <w:rPr>
          <w:rFonts w:ascii="宋体" w:hAnsi="宋体" w:eastAsia="宋体" w:cs="宋体"/>
          <w:szCs w:val="21"/>
        </w:rPr>
      </w:pPr>
      <w:bookmarkStart w:id="50" w:name="_Hlk94018682"/>
      <w:r>
        <w:rPr>
          <w:rFonts w:hint="eastAsia" w:ascii="宋体" w:hAnsi="宋体" w:eastAsia="宋体" w:cs="宋体"/>
          <w:szCs w:val="21"/>
        </w:rPr>
        <w:t>未响应招标文件“▲”标记条款要求的，投标无效。</w:t>
      </w:r>
    </w:p>
    <w:bookmarkEnd w:id="50"/>
    <w:p w14:paraId="7E412C05">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44C1851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01E17E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2D91455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highlight w:val="none"/>
        </w:rPr>
        <w:t>未按要求签署、盖章；</w:t>
      </w:r>
    </w:p>
    <w:p w14:paraId="64F70D1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31F04152">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14:paraId="7F8120B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14:paraId="77C27F52">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（2）未提供或未按要求提供投标函、授权委托书；</w:t>
      </w:r>
    </w:p>
    <w:p w14:paraId="6D709460">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（3）委托授权代表参加投标但未提供符合要求的授权代表社保缴纳证明；</w:t>
      </w:r>
    </w:p>
    <w:p w14:paraId="09F53D6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14:paraId="5B8848A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32FE76A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14:paraId="26A6BB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204D711F">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50BF2687">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757F0E1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A631C2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080AF850">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24F80A97">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761512B8">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33045125">
      <w:pPr>
        <w:widowControl/>
        <w:adjustRightInd w:val="0"/>
        <w:snapToGrid w:val="0"/>
        <w:spacing w:line="288" w:lineRule="auto"/>
        <w:ind w:firstLine="396" w:firstLineChars="200"/>
        <w:jc w:val="left"/>
        <w:rPr>
          <w:rFonts w:ascii="宋体" w:hAnsi="宋体" w:eastAsia="宋体" w:cs="Times New Roman"/>
          <w:spacing w:val="-6"/>
          <w:szCs w:val="21"/>
        </w:rPr>
      </w:pPr>
      <w:bookmarkStart w:id="51"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14:paraId="12E50DE5">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64C2B4C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68D10EC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79107390">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565EAA9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391CF19F">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6F8AADB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57A9155B">
      <w:pPr>
        <w:pStyle w:val="101"/>
        <w:snapToGrid w:val="0"/>
        <w:spacing w:before="0" w:line="288" w:lineRule="auto"/>
        <w:ind w:left="0" w:firstLine="424" w:firstLineChars="201"/>
        <w:rPr>
          <w:rFonts w:ascii="宋体" w:hAnsi="宋体"/>
          <w:szCs w:val="21"/>
        </w:rPr>
      </w:pPr>
      <w:bookmarkStart w:id="52" w:name="_Hlk94018775"/>
      <w:r>
        <w:rPr>
          <w:rFonts w:hint="eastAsia" w:ascii="宋体" w:hAnsi="宋体" w:cs="仿宋_GB2312"/>
          <w:b/>
          <w:szCs w:val="21"/>
        </w:rPr>
        <w:t>（一）</w:t>
      </w:r>
      <w:r>
        <w:rPr>
          <w:rFonts w:ascii="宋体" w:hAnsi="宋体" w:cs="仿宋_GB2312"/>
          <w:b/>
          <w:szCs w:val="21"/>
        </w:rPr>
        <w:t>开标</w:t>
      </w:r>
    </w:p>
    <w:p w14:paraId="79B9455E">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14:paraId="2E2C00E3">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2E968D5D">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61674C9C">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60578640">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14:paraId="3B68FE36">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14:paraId="7806EDD3">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3414BC56">
      <w:pPr>
        <w:pStyle w:val="100"/>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5B501C54">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9EEA7A9">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2157F8DA">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58293863">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37944686">
      <w:pPr>
        <w:pStyle w:val="100"/>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7065BC87">
      <w:pPr>
        <w:adjustRightInd w:val="0"/>
        <w:snapToGrid w:val="0"/>
        <w:spacing w:line="288" w:lineRule="auto"/>
        <w:ind w:firstLine="398" w:firstLineChars="200"/>
        <w:rPr>
          <w:rFonts w:ascii="宋体" w:hAnsi="宋体" w:eastAsia="宋体" w:cs="Times New Roman"/>
          <w:b/>
          <w:bCs/>
          <w:color w:val="FF0000"/>
          <w:spacing w:val="-6"/>
          <w:szCs w:val="21"/>
        </w:rPr>
      </w:pPr>
    </w:p>
    <w:p w14:paraId="6C5A9912">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2"/>
    <w:p w14:paraId="43101A53">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64A5E8D6">
      <w:pPr>
        <w:adjustRightInd w:val="0"/>
        <w:snapToGrid w:val="0"/>
        <w:spacing w:line="288" w:lineRule="auto"/>
        <w:ind w:firstLine="420" w:firstLineChars="200"/>
        <w:rPr>
          <w:rFonts w:ascii="宋体" w:hAnsi="宋体" w:eastAsia="宋体" w:cs="宋体"/>
          <w:kern w:val="0"/>
          <w:szCs w:val="21"/>
        </w:rPr>
      </w:pPr>
      <w:bookmarkStart w:id="53"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2C206654">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3"/>
    <w:p w14:paraId="66F66017">
      <w:pPr>
        <w:adjustRightInd w:val="0"/>
        <w:snapToGrid w:val="0"/>
        <w:spacing w:line="288" w:lineRule="auto"/>
        <w:ind w:firstLine="426" w:firstLineChars="202"/>
        <w:rPr>
          <w:rFonts w:ascii="宋体" w:hAnsi="宋体" w:eastAsia="宋体" w:cs="Arial"/>
          <w:b/>
          <w:kern w:val="0"/>
          <w:szCs w:val="21"/>
        </w:rPr>
      </w:pPr>
      <w:bookmarkStart w:id="54"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634173E6">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73F71FAB">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094413A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0F34E502">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E12F4F3">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7F1D510D">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730B5777">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A48E1B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14:paraId="4E209DA5">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31C3888E">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4E3A2063">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00BDC8BE">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6DBC5D9F">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C97F176">
      <w:pPr>
        <w:pStyle w:val="100"/>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rPr>
        <w:t>同时出现两种以上不一致的，按照</w:t>
      </w:r>
      <w:r>
        <w:rPr>
          <w:rFonts w:hint="eastAsia" w:ascii="宋体" w:hAnsi="宋体" w:cs="仿宋"/>
          <w:kern w:val="0"/>
          <w:sz w:val="21"/>
          <w:szCs w:val="21"/>
        </w:rPr>
        <w:t>前款规定的顺序修正。修正后的报价按照财政部第</w:t>
      </w:r>
      <w:r>
        <w:rPr>
          <w:rFonts w:ascii="宋体" w:hAnsi="宋体" w:cs="仿宋"/>
          <w:kern w:val="0"/>
          <w:sz w:val="21"/>
          <w:szCs w:val="21"/>
        </w:rPr>
        <w:t>87号令</w:t>
      </w:r>
      <w:r>
        <w:rPr>
          <w:rFonts w:hint="eastAsia" w:ascii="宋体" w:hAnsi="宋体" w:cs="仿宋"/>
          <w:kern w:val="0"/>
          <w:sz w:val="21"/>
          <w:szCs w:val="21"/>
        </w:rPr>
        <w:t>《政府采购货物和服务招标投标管理办法》第五十一条第二款的规定“投标人的澄清、说明或者补正应当采用书面形式，并</w:t>
      </w:r>
      <w:bookmarkStart w:id="55" w:name="_Hlk96329302"/>
      <w:r>
        <w:rPr>
          <w:rFonts w:hint="eastAsia" w:ascii="宋体" w:hAnsi="宋体" w:cs="仿宋"/>
          <w:kern w:val="0"/>
          <w:sz w:val="21"/>
          <w:szCs w:val="21"/>
        </w:rPr>
        <w:t>加盖公章，</w:t>
      </w:r>
      <w:bookmarkEnd w:id="55"/>
      <w:r>
        <w:rPr>
          <w:rFonts w:hint="eastAsia" w:ascii="宋体" w:hAnsi="宋体" w:cs="仿宋"/>
          <w:kern w:val="0"/>
          <w:sz w:val="21"/>
          <w:szCs w:val="21"/>
        </w:rPr>
        <w:t>或者由投标人代表签名。投标人的澄清、说明或者补正不得超出投标文件的范围或者改变投标文件的实质性内容。”经投标人确认后产生约束力。投标人不确认的，其投标无效。</w:t>
      </w:r>
    </w:p>
    <w:p w14:paraId="42F67DD5">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22A32D39">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14:paraId="72FE30F5">
      <w:pPr>
        <w:pStyle w:val="100"/>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F495CFB">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w:t>
      </w:r>
      <w:r>
        <w:rPr>
          <w:rFonts w:hint="eastAsia" w:ascii="宋体" w:hAnsi="宋体" w:eastAsia="宋体" w:cs="宋体"/>
          <w:kern w:val="0"/>
          <w:szCs w:val="21"/>
          <w:lang w:val="en-US" w:eastAsia="zh-CN"/>
        </w:rPr>
        <w:t>02</w:t>
      </w:r>
      <w:r>
        <w:rPr>
          <w:rFonts w:ascii="宋体" w:hAnsi="宋体" w:eastAsia="宋体" w:cs="宋体"/>
          <w:kern w:val="0"/>
          <w:szCs w:val="21"/>
        </w:rPr>
        <w:t>@qszb.net）或传真号码（0571-87666116）提交。</w:t>
      </w:r>
    </w:p>
    <w:p w14:paraId="7A4379B5">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064F65E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w:t>
      </w:r>
      <w:r>
        <w:rPr>
          <w:rFonts w:hint="eastAsia" w:ascii="宋体" w:hAnsi="宋体" w:eastAsia="宋体" w:cs="Arial"/>
          <w:kern w:val="0"/>
          <w:szCs w:val="21"/>
          <w:lang w:val="en-US" w:eastAsia="zh-CN"/>
        </w:rPr>
        <w:t>方法</w:t>
      </w:r>
      <w:r>
        <w:rPr>
          <w:rFonts w:hint="eastAsia" w:ascii="宋体" w:hAnsi="宋体" w:eastAsia="宋体" w:cs="Arial"/>
          <w:kern w:val="0"/>
          <w:szCs w:val="21"/>
        </w:rPr>
        <w:t>：</w:t>
      </w:r>
      <w:r>
        <w:rPr>
          <w:rFonts w:ascii="宋体" w:hAnsi="宋体" w:eastAsia="宋体" w:cs="Arial"/>
          <w:kern w:val="0"/>
          <w:szCs w:val="21"/>
        </w:rPr>
        <w:t>本项目评标</w:t>
      </w:r>
      <w:r>
        <w:rPr>
          <w:rFonts w:hint="eastAsia" w:ascii="宋体" w:hAnsi="宋体" w:eastAsia="宋体" w:cs="Arial"/>
          <w:kern w:val="0"/>
          <w:szCs w:val="21"/>
          <w:lang w:val="en-US" w:eastAsia="zh-CN"/>
        </w:rPr>
        <w:t>方法</w:t>
      </w:r>
      <w:r>
        <w:rPr>
          <w:rFonts w:ascii="宋体" w:hAnsi="宋体" w:eastAsia="宋体" w:cs="Arial"/>
          <w:kern w:val="0"/>
          <w:szCs w:val="21"/>
        </w:rPr>
        <w:t>是综合评分法，具体</w:t>
      </w:r>
      <w:r>
        <w:rPr>
          <w:rFonts w:hint="eastAsia" w:ascii="宋体" w:hAnsi="宋体" w:eastAsia="宋体" w:cs="Arial"/>
          <w:kern w:val="0"/>
          <w:szCs w:val="21"/>
        </w:rPr>
        <w:t>评标方法和评标标准</w:t>
      </w:r>
      <w:r>
        <w:rPr>
          <w:rFonts w:ascii="宋体" w:hAnsi="宋体" w:eastAsia="宋体" w:cs="Arial"/>
          <w:kern w:val="0"/>
          <w:szCs w:val="21"/>
        </w:rPr>
        <w:t>等详见</w:t>
      </w:r>
      <w:r>
        <w:rPr>
          <w:rFonts w:hint="eastAsia" w:ascii="宋体" w:hAnsi="宋体" w:eastAsia="宋体" w:cs="Arial"/>
          <w:kern w:val="0"/>
          <w:szCs w:val="21"/>
        </w:rPr>
        <w:t>“</w:t>
      </w:r>
      <w:r>
        <w:rPr>
          <w:rFonts w:ascii="宋体" w:hAnsi="宋体" w:eastAsia="宋体" w:cs="Arial"/>
          <w:kern w:val="0"/>
          <w:szCs w:val="21"/>
        </w:rPr>
        <w:t>第四章：评标方法和评标标准”。</w:t>
      </w:r>
    </w:p>
    <w:p w14:paraId="0639E172">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w:t>
      </w:r>
      <w:r>
        <w:rPr>
          <w:rFonts w:ascii="宋体" w:hAnsi="宋体" w:eastAsia="宋体" w:cs="Arial"/>
          <w:kern w:val="0"/>
          <w:szCs w:val="21"/>
          <w:highlight w:val="none"/>
        </w:rPr>
        <w:t>标候选人</w:t>
      </w:r>
      <w:r>
        <w:rPr>
          <w:rFonts w:hint="eastAsia" w:ascii="宋体" w:hAnsi="宋体" w:eastAsia="宋体" w:cs="Arial"/>
          <w:kern w:val="0"/>
          <w:szCs w:val="21"/>
          <w:highlight w:val="none"/>
        </w:rPr>
        <w:t>。本项目推荐</w:t>
      </w:r>
      <w:r>
        <w:rPr>
          <w:rFonts w:hint="eastAsia" w:ascii="宋体" w:hAnsi="宋体" w:eastAsia="宋体" w:cs="Arial"/>
          <w:kern w:val="0"/>
          <w:szCs w:val="21"/>
          <w:highlight w:val="none"/>
          <w:lang w:val="en-US" w:eastAsia="zh-CN"/>
        </w:rPr>
        <w:t>2</w:t>
      </w:r>
      <w:r>
        <w:rPr>
          <w:rFonts w:hint="eastAsia" w:ascii="宋体" w:hAnsi="宋体" w:eastAsia="宋体" w:cs="Arial"/>
          <w:kern w:val="0"/>
          <w:szCs w:val="21"/>
          <w:highlight w:val="none"/>
        </w:rPr>
        <w:t>名中标候选人。</w:t>
      </w:r>
    </w:p>
    <w:p w14:paraId="55F51458">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12AE9857">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w:t>
      </w:r>
      <w:r>
        <w:rPr>
          <w:rFonts w:hint="eastAsia" w:ascii="宋体" w:hAnsi="宋体" w:eastAsia="宋体" w:cs="Arial"/>
          <w:kern w:val="0"/>
          <w:szCs w:val="21"/>
        </w:rPr>
        <w:t>则作出结论。持不同意见的评标委员会成员应当在评标报告上签署不同意见及理由，否则视为同意评标报告。</w:t>
      </w:r>
    </w:p>
    <w:bookmarkEnd w:id="54"/>
    <w:p w14:paraId="1E0719ED">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2E05C8E9">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703C9B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7B1DAD4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w:t>
      </w:r>
      <w:r>
        <w:rPr>
          <w:rFonts w:ascii="宋体" w:hAnsi="宋体" w:eastAsia="宋体" w:cs="Times New Roman"/>
          <w:spacing w:val="-6"/>
          <w:szCs w:val="21"/>
          <w:highlight w:val="none"/>
        </w:rPr>
        <w:t>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0848FC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255E006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376D390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EE0FA8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54BCD11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C419D16">
      <w:pPr>
        <w:adjustRightInd w:val="0"/>
        <w:snapToGrid w:val="0"/>
        <w:spacing w:line="288" w:lineRule="auto"/>
        <w:ind w:firstLine="396" w:firstLineChars="200"/>
        <w:rPr>
          <w:rFonts w:ascii="宋体" w:hAnsi="宋体" w:eastAsia="宋体" w:cs="Times New Roman"/>
          <w:spacing w:val="-6"/>
          <w:szCs w:val="21"/>
        </w:rPr>
      </w:pPr>
    </w:p>
    <w:p w14:paraId="36085ABC">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63833FA4">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9DC214A">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1E63B5E2">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1D51B09E">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020002">
      <w:pPr>
        <w:tabs>
          <w:tab w:val="left" w:pos="0"/>
        </w:tabs>
        <w:adjustRightInd w:val="0"/>
        <w:snapToGrid w:val="0"/>
        <w:spacing w:line="288" w:lineRule="auto"/>
        <w:ind w:firstLine="400" w:firstLineChars="201"/>
        <w:rPr>
          <w:rFonts w:ascii="宋体" w:hAnsi="宋体" w:eastAsia="宋体" w:cs="Times New Roman"/>
          <w:b/>
          <w:spacing w:val="-6"/>
          <w:szCs w:val="21"/>
        </w:rPr>
      </w:pPr>
    </w:p>
    <w:p w14:paraId="05F9407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1BE2797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5B63ED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35A782B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7C579A5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2A9C01F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20A208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6C120451">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6E7DDABE">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0F404569">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376F393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0A7A0BE1">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016D9F76">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3201BB9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06FD2033">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13"/>
      </w:tblGrid>
      <w:tr w14:paraId="0004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0C3F355E">
            <w:pPr>
              <w:adjustRightInd w:val="0"/>
              <w:snapToGrid w:val="0"/>
              <w:spacing w:line="288" w:lineRule="auto"/>
              <w:jc w:val="center"/>
              <w:rPr>
                <w:rFonts w:hint="eastAsia" w:ascii="宋体" w:hAnsi="宋体" w:eastAsia="宋体" w:cs="宋体"/>
                <w:b/>
                <w:bCs/>
                <w:sz w:val="21"/>
                <w:szCs w:val="21"/>
                <w:highlight w:val="none"/>
              </w:rPr>
            </w:pPr>
            <w:bookmarkStart w:id="56" w:name="_Hlk45091761"/>
            <w:r>
              <w:rPr>
                <w:rFonts w:hint="eastAsia" w:ascii="宋体" w:hAnsi="宋体" w:eastAsia="宋体" w:cs="宋体"/>
                <w:b/>
                <w:bCs/>
                <w:sz w:val="21"/>
                <w:szCs w:val="21"/>
                <w:highlight w:val="none"/>
              </w:rPr>
              <w:t>评审因素</w:t>
            </w:r>
          </w:p>
        </w:tc>
        <w:tc>
          <w:tcPr>
            <w:tcW w:w="654" w:type="dxa"/>
            <w:vAlign w:val="center"/>
          </w:tcPr>
          <w:p w14:paraId="225F8488">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分值</w:t>
            </w:r>
          </w:p>
        </w:tc>
        <w:tc>
          <w:tcPr>
            <w:tcW w:w="7213" w:type="dxa"/>
            <w:vAlign w:val="center"/>
          </w:tcPr>
          <w:p w14:paraId="73DDF836">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评分标准</w:t>
            </w:r>
          </w:p>
        </w:tc>
      </w:tr>
      <w:tr w14:paraId="573E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34" w:type="dxa"/>
            <w:gridSpan w:val="3"/>
            <w:vAlign w:val="center"/>
          </w:tcPr>
          <w:p w14:paraId="6FDFEBC6">
            <w:pPr>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价格分（</w:t>
            </w:r>
            <w:r>
              <w:rPr>
                <w:rFonts w:hint="eastAsia" w:ascii="宋体" w:hAnsi="宋体" w:eastAsia="宋体" w:cs="宋体"/>
                <w:b/>
                <w:bCs/>
                <w:sz w:val="21"/>
                <w:szCs w:val="21"/>
                <w:highlight w:val="none"/>
                <w:lang w:val="en-US" w:eastAsia="zh-CN"/>
              </w:rPr>
              <w:t>10</w:t>
            </w:r>
            <w:r>
              <w:rPr>
                <w:rFonts w:hint="eastAsia" w:ascii="宋体" w:hAnsi="宋体" w:eastAsia="宋体" w:cs="宋体"/>
                <w:b/>
                <w:bCs/>
                <w:sz w:val="21"/>
                <w:szCs w:val="21"/>
                <w:highlight w:val="none"/>
              </w:rPr>
              <w:t>）</w:t>
            </w:r>
          </w:p>
        </w:tc>
      </w:tr>
      <w:tr w14:paraId="3864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14:paraId="4D9EFA7A">
            <w:pPr>
              <w:adjustRightInd w:val="0"/>
              <w:snapToGrid w:val="0"/>
              <w:spacing w:line="288" w:lineRule="auto"/>
              <w:jc w:val="center"/>
              <w:rPr>
                <w:rFonts w:hint="eastAsia" w:ascii="宋体" w:hAnsi="宋体" w:eastAsia="宋体" w:cs="宋体"/>
                <w:b/>
                <w:bCs/>
                <w:sz w:val="21"/>
                <w:szCs w:val="21"/>
                <w:highlight w:val="none"/>
              </w:rPr>
            </w:pPr>
            <w:bookmarkStart w:id="66" w:name="_GoBack" w:colFirst="1" w:colLast="1"/>
            <w:r>
              <w:rPr>
                <w:rFonts w:hint="eastAsia" w:ascii="宋体" w:hAnsi="宋体" w:eastAsia="宋体" w:cs="宋体"/>
                <w:b/>
                <w:bCs/>
                <w:sz w:val="21"/>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09B5E93F">
            <w:pPr>
              <w:adjustRightInd w:val="0"/>
              <w:snapToGrid w:val="0"/>
              <w:spacing w:line="288" w:lineRule="auto"/>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10</w:t>
            </w:r>
          </w:p>
        </w:tc>
        <w:tc>
          <w:tcPr>
            <w:tcW w:w="7213" w:type="dxa"/>
            <w:tcBorders>
              <w:top w:val="single" w:color="auto" w:sz="4" w:space="0"/>
              <w:left w:val="single" w:color="auto" w:sz="4" w:space="0"/>
              <w:bottom w:val="single" w:color="auto" w:sz="4" w:space="0"/>
              <w:right w:val="single" w:color="auto" w:sz="4" w:space="0"/>
            </w:tcBorders>
            <w:vAlign w:val="center"/>
          </w:tcPr>
          <w:p w14:paraId="73B207C0">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价格分采用低价优先法计算，即满足招标文件要求且投标价格最低的投标报价为评标基准价，其他投标人的价格分按照下列公式计算：</w:t>
            </w:r>
          </w:p>
          <w:p w14:paraId="25152866">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价格分=（评标基准价/投标报价）×</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%×100</w:t>
            </w:r>
          </w:p>
        </w:tc>
      </w:tr>
      <w:tr w14:paraId="0594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34" w:type="dxa"/>
            <w:gridSpan w:val="3"/>
            <w:vAlign w:val="center"/>
          </w:tcPr>
          <w:p w14:paraId="47C2240D">
            <w:pPr>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商务分（</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w:t>
            </w:r>
          </w:p>
        </w:tc>
      </w:tr>
      <w:tr w14:paraId="67E2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7CA9563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业绩</w:t>
            </w:r>
          </w:p>
        </w:tc>
        <w:tc>
          <w:tcPr>
            <w:tcW w:w="654" w:type="dxa"/>
            <w:vAlign w:val="center"/>
          </w:tcPr>
          <w:p w14:paraId="639788F8">
            <w:pPr>
              <w:adjustRightInd w:val="0"/>
              <w:snapToGrid w:val="0"/>
              <w:spacing w:line="288" w:lineRule="auto"/>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1</w:t>
            </w:r>
          </w:p>
        </w:tc>
        <w:tc>
          <w:tcPr>
            <w:tcW w:w="7213" w:type="dxa"/>
            <w:vAlign w:val="center"/>
          </w:tcPr>
          <w:p w14:paraId="42104BA0">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【客观分】</w:t>
            </w:r>
          </w:p>
          <w:p w14:paraId="3F6A3CD2">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投标人自20</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年1月1日以来（以合同签订时间为准）同类合同业绩（以提供的合同复印件为准）：每提供1份合同业绩得</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tc>
      </w:tr>
      <w:tr w14:paraId="6AC6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34" w:type="dxa"/>
            <w:gridSpan w:val="3"/>
            <w:vAlign w:val="center"/>
          </w:tcPr>
          <w:p w14:paraId="5BDE6D4B">
            <w:pPr>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技术分（</w:t>
            </w:r>
            <w:r>
              <w:rPr>
                <w:rFonts w:hint="eastAsia" w:ascii="宋体" w:hAnsi="宋体" w:eastAsia="宋体" w:cs="宋体"/>
                <w:b/>
                <w:bCs/>
                <w:sz w:val="21"/>
                <w:szCs w:val="21"/>
                <w:highlight w:val="none"/>
                <w:lang w:val="en-US" w:eastAsia="zh-CN"/>
              </w:rPr>
              <w:t>89</w:t>
            </w:r>
            <w:r>
              <w:rPr>
                <w:rFonts w:hint="eastAsia" w:ascii="宋体" w:hAnsi="宋体" w:eastAsia="宋体" w:cs="宋体"/>
                <w:b/>
                <w:bCs/>
                <w:sz w:val="21"/>
                <w:szCs w:val="21"/>
                <w:highlight w:val="none"/>
              </w:rPr>
              <w:t>）</w:t>
            </w:r>
          </w:p>
        </w:tc>
      </w:tr>
      <w:tr w14:paraId="7C16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14229230">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响应程度</w:t>
            </w:r>
          </w:p>
        </w:tc>
        <w:tc>
          <w:tcPr>
            <w:tcW w:w="654" w:type="dxa"/>
            <w:vAlign w:val="center"/>
          </w:tcPr>
          <w:p w14:paraId="3AB6E2AE">
            <w:pPr>
              <w:adjustRightInd w:val="0"/>
              <w:snapToGrid w:val="0"/>
              <w:spacing w:line="288" w:lineRule="auto"/>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14</w:t>
            </w:r>
          </w:p>
        </w:tc>
        <w:tc>
          <w:tcPr>
            <w:tcW w:w="7213" w:type="dxa"/>
            <w:vAlign w:val="center"/>
          </w:tcPr>
          <w:p w14:paraId="0E593812">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14:paraId="36CF702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不符合（负偏离）</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要求中标注“▲”条款（不可偏离）的投标无效；</w:t>
            </w:r>
          </w:p>
          <w:p w14:paraId="397D6FD2">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满足招标文件明确的全部</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条款要求的该项得满分；</w:t>
            </w:r>
          </w:p>
          <w:p w14:paraId="37935AE8">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条款低于</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要求（负偏离）的每项扣</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1C08604F">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负偏离</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项及以上的，视为采购人不能接受的附加条件。</w:t>
            </w:r>
          </w:p>
        </w:tc>
      </w:tr>
      <w:bookmarkEnd w:id="56"/>
      <w:tr w14:paraId="7181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right w:val="single" w:color="auto" w:sz="4" w:space="0"/>
            </w:tcBorders>
            <w:vAlign w:val="center"/>
          </w:tcPr>
          <w:p w14:paraId="1A93418F">
            <w:pPr>
              <w:contextualSpacing/>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实施人员及经验</w:t>
            </w:r>
          </w:p>
          <w:p w14:paraId="29FA867D">
            <w:pPr>
              <w:contextualSpacing/>
              <w:jc w:val="center"/>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auto"/>
                <w:sz w:val="21"/>
                <w:szCs w:val="21"/>
                <w:highlight w:val="none"/>
              </w:rPr>
              <w:t>（提供具体实施人员情况表）</w:t>
            </w:r>
          </w:p>
        </w:tc>
        <w:tc>
          <w:tcPr>
            <w:tcW w:w="654" w:type="dxa"/>
            <w:tcBorders>
              <w:top w:val="single" w:color="auto" w:sz="4" w:space="0"/>
              <w:left w:val="single" w:color="auto" w:sz="4" w:space="0"/>
              <w:bottom w:val="single" w:color="auto" w:sz="4" w:space="0"/>
              <w:right w:val="single" w:color="auto" w:sz="4" w:space="0"/>
            </w:tcBorders>
            <w:vAlign w:val="center"/>
          </w:tcPr>
          <w:p w14:paraId="764AA260">
            <w:pPr>
              <w:contextualSpacing/>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5</w:t>
            </w:r>
          </w:p>
        </w:tc>
        <w:tc>
          <w:tcPr>
            <w:tcW w:w="7213" w:type="dxa"/>
            <w:tcBorders>
              <w:top w:val="single" w:color="auto" w:sz="4" w:space="0"/>
              <w:left w:val="single" w:color="auto" w:sz="4" w:space="0"/>
              <w:bottom w:val="single" w:color="auto" w:sz="4" w:space="0"/>
              <w:right w:val="single" w:color="auto" w:sz="4" w:space="0"/>
            </w:tcBorders>
            <w:vAlign w:val="center"/>
          </w:tcPr>
          <w:p w14:paraId="6B433FC1">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68602809">
            <w:pPr>
              <w:adjustRightInd w:val="0"/>
              <w:snapToGrid w:val="0"/>
              <w:spacing w:line="288" w:lineRule="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拟派编辑团队成员的资历、经验、数量、拟承担的主要工作等</w:t>
            </w:r>
            <w:r>
              <w:rPr>
                <w:rFonts w:hint="eastAsia" w:ascii="宋体" w:hAnsi="宋体" w:eastAsia="宋体" w:cs="宋体"/>
                <w:sz w:val="21"/>
                <w:szCs w:val="21"/>
                <w:highlight w:val="none"/>
                <w:lang w:val="en-US" w:eastAsia="zh-CN"/>
              </w:rPr>
              <w:t>，要求与本项目需求匹配程度高、专业性强、类似项目经验丰富。（评分范围：5,4,3,2,1,0）</w:t>
            </w:r>
          </w:p>
        </w:tc>
      </w:tr>
      <w:tr w14:paraId="1344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bottom w:val="single" w:color="auto" w:sz="4" w:space="0"/>
              <w:right w:val="single" w:color="auto" w:sz="4" w:space="0"/>
            </w:tcBorders>
            <w:vAlign w:val="center"/>
          </w:tcPr>
          <w:p w14:paraId="6A3D49DF">
            <w:pPr>
              <w:adjustRightInd w:val="0"/>
              <w:snapToGrid w:val="0"/>
              <w:spacing w:line="288" w:lineRule="auto"/>
              <w:jc w:val="center"/>
              <w:rPr>
                <w:rFonts w:hint="eastAsia" w:ascii="宋体" w:hAnsi="宋体" w:eastAsia="宋体" w:cs="宋体"/>
                <w:b/>
                <w:bCs/>
                <w:color w:val="FF0000"/>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5B5C95BE">
            <w:pPr>
              <w:contextualSpacing/>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5</w:t>
            </w:r>
          </w:p>
        </w:tc>
        <w:tc>
          <w:tcPr>
            <w:tcW w:w="7213" w:type="dxa"/>
            <w:tcBorders>
              <w:top w:val="single" w:color="auto" w:sz="4" w:space="0"/>
              <w:left w:val="single" w:color="auto" w:sz="4" w:space="0"/>
              <w:bottom w:val="single" w:color="auto" w:sz="4" w:space="0"/>
              <w:right w:val="single" w:color="auto" w:sz="4" w:space="0"/>
            </w:tcBorders>
            <w:vAlign w:val="center"/>
          </w:tcPr>
          <w:p w14:paraId="6630F443">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2EAB7EBE">
            <w:pPr>
              <w:adjustRightInd w:val="0"/>
              <w:snapToGrid w:val="0"/>
              <w:spacing w:line="288" w:lineRule="auto"/>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拟派设计、活动执行团队成员</w:t>
            </w:r>
            <w:r>
              <w:rPr>
                <w:rFonts w:hint="eastAsia" w:ascii="宋体" w:hAnsi="宋体" w:eastAsia="宋体" w:cs="宋体"/>
                <w:sz w:val="21"/>
                <w:szCs w:val="21"/>
                <w:highlight w:val="none"/>
                <w:lang w:val="en-US" w:eastAsia="zh-CN"/>
              </w:rPr>
              <w:t>的</w:t>
            </w:r>
            <w:r>
              <w:rPr>
                <w:rFonts w:hint="default" w:ascii="宋体" w:hAnsi="宋体" w:eastAsia="宋体" w:cs="宋体"/>
                <w:sz w:val="21"/>
                <w:szCs w:val="21"/>
                <w:highlight w:val="none"/>
                <w:lang w:val="en-US" w:eastAsia="zh-CN"/>
              </w:rPr>
              <w:t>资历、经验、数量、拟承担的主要工作等</w:t>
            </w:r>
            <w:r>
              <w:rPr>
                <w:rFonts w:hint="eastAsia" w:ascii="宋体" w:hAnsi="宋体" w:eastAsia="宋体" w:cs="宋体"/>
                <w:sz w:val="21"/>
                <w:szCs w:val="21"/>
                <w:highlight w:val="none"/>
                <w:lang w:val="en-US" w:eastAsia="zh-CN"/>
              </w:rPr>
              <w:t>，要求与本项目需求匹配程度高、专业性强、类似项目经验丰富。（评分范围：5,4,3,2,1,0）</w:t>
            </w:r>
          </w:p>
        </w:tc>
      </w:tr>
      <w:tr w14:paraId="1665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right w:val="single" w:color="auto" w:sz="4" w:space="0"/>
            </w:tcBorders>
            <w:vAlign w:val="center"/>
          </w:tcPr>
          <w:p w14:paraId="4C40E477">
            <w:pPr>
              <w:contextualSpacing/>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14:paraId="01D3C28D">
            <w:pPr>
              <w:contextualSpacing/>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5</w:t>
            </w:r>
          </w:p>
        </w:tc>
        <w:tc>
          <w:tcPr>
            <w:tcW w:w="7213" w:type="dxa"/>
            <w:tcBorders>
              <w:top w:val="single" w:color="auto" w:sz="4" w:space="0"/>
              <w:left w:val="single" w:color="auto" w:sz="4" w:space="0"/>
              <w:bottom w:val="single" w:color="auto" w:sz="4" w:space="0"/>
              <w:right w:val="single" w:color="auto" w:sz="4" w:space="0"/>
            </w:tcBorders>
            <w:vAlign w:val="center"/>
          </w:tcPr>
          <w:p w14:paraId="25B88418">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58A6AF00">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项目实施的总体设计、排版设计的方案。包括设计与书目匹配情况、排版美观情况，要求方案完整详细，合理性、可行性高，专业性、针对性强。（评分范围：5,4,3,2,1,0）</w:t>
            </w:r>
          </w:p>
        </w:tc>
      </w:tr>
      <w:tr w14:paraId="3DC5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vAlign w:val="center"/>
          </w:tcPr>
          <w:p w14:paraId="6EE68E43">
            <w:pPr>
              <w:adjustRightInd w:val="0"/>
              <w:snapToGrid w:val="0"/>
              <w:spacing w:line="288" w:lineRule="auto"/>
              <w:jc w:val="center"/>
              <w:rPr>
                <w:rFonts w:hint="eastAsia" w:ascii="宋体" w:hAnsi="宋体" w:eastAsia="宋体" w:cs="宋体"/>
                <w:b/>
                <w:bCs/>
                <w:color w:val="FF0000"/>
                <w:sz w:val="21"/>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6131A579">
            <w:pPr>
              <w:contextualSpacing/>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5</w:t>
            </w:r>
          </w:p>
        </w:tc>
        <w:tc>
          <w:tcPr>
            <w:tcW w:w="7213" w:type="dxa"/>
            <w:tcBorders>
              <w:top w:val="single" w:color="auto" w:sz="4" w:space="0"/>
              <w:left w:val="single" w:color="auto" w:sz="4" w:space="0"/>
              <w:bottom w:val="single" w:color="auto" w:sz="4" w:space="0"/>
              <w:right w:val="single" w:color="auto" w:sz="4" w:space="0"/>
            </w:tcBorders>
            <w:vAlign w:val="center"/>
          </w:tcPr>
          <w:p w14:paraId="6068574D">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74F6C893">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项目实施的编辑、校对、审稿的方案。包括常规文字审查、</w:t>
            </w:r>
            <w:r>
              <w:rPr>
                <w:rFonts w:hint="eastAsia" w:ascii="宋体" w:hAnsi="宋体" w:eastAsia="宋体"/>
                <w:bCs/>
                <w:highlight w:val="none"/>
              </w:rPr>
              <w:t>对科学性、知识性和政治敏感问题、民族宗教问题进行把关</w:t>
            </w:r>
            <w:r>
              <w:rPr>
                <w:rFonts w:hint="eastAsia" w:ascii="宋体" w:hAnsi="宋体" w:eastAsia="宋体"/>
                <w:bCs/>
                <w:highlight w:val="none"/>
                <w:lang w:eastAsia="zh-CN"/>
              </w:rPr>
              <w:t>，</w:t>
            </w:r>
            <w:r>
              <w:rPr>
                <w:rFonts w:hint="eastAsia" w:ascii="宋体" w:hAnsi="宋体" w:eastAsia="宋体" w:cs="宋体"/>
                <w:sz w:val="21"/>
                <w:szCs w:val="21"/>
                <w:highlight w:val="none"/>
                <w:lang w:val="en-US" w:eastAsia="zh-CN"/>
              </w:rPr>
              <w:t>要求方案完整详细，合理性、可行性高，专业性、针对性强。（评分范围：5,4,3,2,1,0）</w:t>
            </w:r>
          </w:p>
        </w:tc>
      </w:tr>
      <w:tr w14:paraId="3C93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vAlign w:val="center"/>
          </w:tcPr>
          <w:p w14:paraId="75C0B0DA">
            <w:pPr>
              <w:adjustRightInd w:val="0"/>
              <w:snapToGrid w:val="0"/>
              <w:spacing w:line="288" w:lineRule="auto"/>
              <w:jc w:val="center"/>
              <w:rPr>
                <w:rFonts w:hint="eastAsia" w:ascii="宋体" w:hAnsi="宋体" w:eastAsia="宋体" w:cs="宋体"/>
                <w:b/>
                <w:bCs/>
                <w:color w:val="FF0000"/>
                <w:sz w:val="21"/>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241832DB">
            <w:pPr>
              <w:contextualSpacing/>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5</w:t>
            </w:r>
          </w:p>
        </w:tc>
        <w:tc>
          <w:tcPr>
            <w:tcW w:w="7213" w:type="dxa"/>
            <w:tcBorders>
              <w:top w:val="single" w:color="auto" w:sz="4" w:space="0"/>
              <w:left w:val="single" w:color="auto" w:sz="4" w:space="0"/>
              <w:bottom w:val="single" w:color="auto" w:sz="4" w:space="0"/>
              <w:right w:val="single" w:color="auto" w:sz="4" w:space="0"/>
            </w:tcBorders>
            <w:vAlign w:val="center"/>
          </w:tcPr>
          <w:p w14:paraId="53C8435F">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4156502C">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项目实施的印刷、装订、出版方案。包括整体质量、成品效果等，要求方案完整详细，合理性、可行性高，专业性、针对性强。（评分范围：5,4,3,2,1,0）</w:t>
            </w:r>
          </w:p>
        </w:tc>
      </w:tr>
      <w:tr w14:paraId="669D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vAlign w:val="center"/>
          </w:tcPr>
          <w:p w14:paraId="7C8CDB72">
            <w:pPr>
              <w:adjustRightInd w:val="0"/>
              <w:snapToGrid w:val="0"/>
              <w:spacing w:line="288" w:lineRule="auto"/>
              <w:jc w:val="center"/>
              <w:rPr>
                <w:rFonts w:hint="eastAsia" w:ascii="宋体" w:hAnsi="宋体" w:eastAsia="宋体" w:cs="宋体"/>
                <w:b/>
                <w:bCs/>
                <w:color w:val="FF0000"/>
                <w:sz w:val="21"/>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6BC50EA6">
            <w:pPr>
              <w:contextualSpacing/>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213" w:type="dxa"/>
            <w:tcBorders>
              <w:top w:val="single" w:color="auto" w:sz="4" w:space="0"/>
              <w:left w:val="single" w:color="auto" w:sz="4" w:space="0"/>
              <w:bottom w:val="single" w:color="auto" w:sz="4" w:space="0"/>
              <w:right w:val="single" w:color="auto" w:sz="4" w:space="0"/>
            </w:tcBorders>
            <w:vAlign w:val="center"/>
          </w:tcPr>
          <w:p w14:paraId="218F9A07">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67C851FF">
            <w:pPr>
              <w:adjustRightInd w:val="0"/>
              <w:snapToGrid w:val="0"/>
              <w:spacing w:line="288"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项目实施的活动营销方案。包括线上线下营销、有利于采购人专著发售，要求方案完整详细，合理性、可行性高，专业性、针对性强。（评分范围：5,4,3,2,1,0）</w:t>
            </w:r>
          </w:p>
        </w:tc>
      </w:tr>
      <w:tr w14:paraId="65C3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vAlign w:val="center"/>
          </w:tcPr>
          <w:p w14:paraId="3532C3F2">
            <w:pPr>
              <w:adjustRightInd w:val="0"/>
              <w:snapToGrid w:val="0"/>
              <w:spacing w:line="288" w:lineRule="auto"/>
              <w:jc w:val="center"/>
              <w:rPr>
                <w:rFonts w:hint="eastAsia" w:ascii="宋体" w:hAnsi="宋体" w:eastAsia="宋体" w:cs="宋体"/>
                <w:b/>
                <w:bCs/>
                <w:color w:val="FF0000"/>
                <w:sz w:val="21"/>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4597D21F">
            <w:pPr>
              <w:contextualSpacing/>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213" w:type="dxa"/>
            <w:tcBorders>
              <w:top w:val="single" w:color="auto" w:sz="4" w:space="0"/>
              <w:left w:val="single" w:color="auto" w:sz="4" w:space="0"/>
              <w:bottom w:val="single" w:color="auto" w:sz="4" w:space="0"/>
              <w:right w:val="single" w:color="auto" w:sz="4" w:space="0"/>
            </w:tcBorders>
            <w:vAlign w:val="center"/>
          </w:tcPr>
          <w:p w14:paraId="7BB9CEA5">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2DDCFF56">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项目实施的配套文创设计制作方案。包括文创的设计、品类齐全、产品质量保证等方面内容，要求方案完整详细，合理性、可行性高，专业性、针对性强。（评分范围：5,4,3,2,1,0）</w:t>
            </w:r>
          </w:p>
        </w:tc>
      </w:tr>
      <w:tr w14:paraId="42E9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vAlign w:val="center"/>
          </w:tcPr>
          <w:p w14:paraId="4F81FBA7">
            <w:pPr>
              <w:adjustRightInd w:val="0"/>
              <w:snapToGrid w:val="0"/>
              <w:spacing w:line="288" w:lineRule="auto"/>
              <w:jc w:val="center"/>
              <w:rPr>
                <w:rFonts w:hint="eastAsia" w:ascii="宋体" w:hAnsi="宋体" w:eastAsia="宋体" w:cs="宋体"/>
                <w:b/>
                <w:bCs/>
                <w:color w:val="FF0000"/>
                <w:sz w:val="21"/>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61AB148D">
            <w:pPr>
              <w:contextualSpacing/>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5</w:t>
            </w:r>
          </w:p>
        </w:tc>
        <w:tc>
          <w:tcPr>
            <w:tcW w:w="7213" w:type="dxa"/>
            <w:tcBorders>
              <w:top w:val="single" w:color="auto" w:sz="4" w:space="0"/>
              <w:left w:val="single" w:color="auto" w:sz="4" w:space="0"/>
              <w:bottom w:val="single" w:color="auto" w:sz="4" w:space="0"/>
              <w:right w:val="single" w:color="auto" w:sz="4" w:space="0"/>
            </w:tcBorders>
            <w:vAlign w:val="center"/>
          </w:tcPr>
          <w:p w14:paraId="57918909">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36E54414">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项目实施方案成品运输的方案。要求方案完整详细，合理性、可行性高，专业性、针对性强。（评分范围：5,4,3,2,1,0）</w:t>
            </w:r>
          </w:p>
        </w:tc>
      </w:tr>
      <w:tr w14:paraId="5FD6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vAlign w:val="center"/>
          </w:tcPr>
          <w:p w14:paraId="2D7E75E2">
            <w:pPr>
              <w:adjustRightInd w:val="0"/>
              <w:snapToGrid w:val="0"/>
              <w:spacing w:line="288" w:lineRule="auto"/>
              <w:jc w:val="center"/>
              <w:rPr>
                <w:rFonts w:hint="eastAsia" w:ascii="宋体" w:hAnsi="宋体" w:eastAsia="宋体" w:cs="宋体"/>
                <w:b/>
                <w:bCs/>
                <w:color w:val="FF0000"/>
                <w:sz w:val="21"/>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00AB25C8">
            <w:pPr>
              <w:contextualSpacing/>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5</w:t>
            </w:r>
          </w:p>
        </w:tc>
        <w:tc>
          <w:tcPr>
            <w:tcW w:w="7213" w:type="dxa"/>
            <w:tcBorders>
              <w:top w:val="single" w:color="auto" w:sz="4" w:space="0"/>
              <w:left w:val="single" w:color="auto" w:sz="4" w:space="0"/>
              <w:bottom w:val="single" w:color="auto" w:sz="4" w:space="0"/>
              <w:right w:val="single" w:color="auto" w:sz="4" w:space="0"/>
            </w:tcBorders>
            <w:vAlign w:val="center"/>
          </w:tcPr>
          <w:p w14:paraId="5D85D070">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63CBAB3E">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投标人制定的图书设计排版、审稿进度计划的时间安排满足采购需求程度、进度计划中各阶段工作内容明确情况。（评分范围：5,4,3,2,1,0）</w:t>
            </w:r>
          </w:p>
        </w:tc>
      </w:tr>
      <w:tr w14:paraId="707D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vAlign w:val="center"/>
          </w:tcPr>
          <w:p w14:paraId="77AC5862">
            <w:pPr>
              <w:adjustRightInd w:val="0"/>
              <w:snapToGrid w:val="0"/>
              <w:spacing w:line="288" w:lineRule="auto"/>
              <w:jc w:val="center"/>
              <w:rPr>
                <w:rFonts w:hint="eastAsia" w:ascii="宋体" w:hAnsi="宋体" w:eastAsia="宋体" w:cs="宋体"/>
                <w:b/>
                <w:bCs/>
                <w:color w:val="FF0000"/>
                <w:sz w:val="21"/>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3A6BC7CD">
            <w:pPr>
              <w:contextualSpacing/>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213" w:type="dxa"/>
            <w:tcBorders>
              <w:top w:val="single" w:color="auto" w:sz="4" w:space="0"/>
              <w:left w:val="single" w:color="auto" w:sz="4" w:space="0"/>
              <w:bottom w:val="single" w:color="auto" w:sz="4" w:space="0"/>
              <w:right w:val="single" w:color="auto" w:sz="4" w:space="0"/>
            </w:tcBorders>
            <w:vAlign w:val="center"/>
          </w:tcPr>
          <w:p w14:paraId="54062CF2">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359F4059">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活动场地提供方案：投标人针对本项目拟安排的活动租用位置、环境等，要求活动方案满足推广要求，有利于采购目标的实现，具备可实施性。（评分范围：5,4,3,2,1,0）</w:t>
            </w:r>
          </w:p>
        </w:tc>
      </w:tr>
      <w:tr w14:paraId="44E8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right w:val="single" w:color="auto" w:sz="4" w:space="0"/>
            </w:tcBorders>
            <w:vAlign w:val="center"/>
          </w:tcPr>
          <w:p w14:paraId="4742B9F2">
            <w:pPr>
              <w:jc w:val="center"/>
              <w:rPr>
                <w:rFonts w:hint="default"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kern w:val="2"/>
                <w:sz w:val="21"/>
                <w:szCs w:val="21"/>
                <w:highlight w:val="none"/>
                <w:lang w:val="en-US" w:eastAsia="zh-CN" w:bidi="ar-SA"/>
              </w:rPr>
              <w:t>发行方案</w:t>
            </w:r>
          </w:p>
        </w:tc>
        <w:tc>
          <w:tcPr>
            <w:tcW w:w="654" w:type="dxa"/>
            <w:tcBorders>
              <w:top w:val="single" w:color="auto" w:sz="4" w:space="0"/>
              <w:left w:val="single" w:color="auto" w:sz="4" w:space="0"/>
              <w:bottom w:val="single" w:color="auto" w:sz="4" w:space="0"/>
              <w:right w:val="single" w:color="auto" w:sz="4" w:space="0"/>
            </w:tcBorders>
            <w:vAlign w:val="center"/>
          </w:tcPr>
          <w:p w14:paraId="208EAE0E">
            <w:pPr>
              <w:jc w:val="center"/>
              <w:rPr>
                <w:rFonts w:hint="default"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10</w:t>
            </w:r>
          </w:p>
        </w:tc>
        <w:tc>
          <w:tcPr>
            <w:tcW w:w="7213" w:type="dxa"/>
            <w:tcBorders>
              <w:top w:val="single" w:color="auto" w:sz="4" w:space="0"/>
              <w:left w:val="single" w:color="auto" w:sz="4" w:space="0"/>
              <w:bottom w:val="single" w:color="auto" w:sz="4" w:space="0"/>
              <w:right w:val="single" w:color="auto" w:sz="4" w:space="0"/>
            </w:tcBorders>
            <w:vAlign w:val="center"/>
          </w:tcPr>
          <w:p w14:paraId="2F2B670B">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【客观分】</w:t>
            </w:r>
          </w:p>
          <w:p w14:paraId="5A6505DC">
            <w:pPr>
              <w:adjustRightInd w:val="0"/>
              <w:snapToGrid w:val="0"/>
              <w:spacing w:line="288"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投标人发行合作单位在满足全国发行合作渠道商10家的基础上（不满足10家的本项不得分），每增加1家合作渠道商的得2分，最高得10分。</w:t>
            </w:r>
            <w:r>
              <w:rPr>
                <w:rFonts w:hint="eastAsia" w:ascii="宋体" w:hAnsi="宋体" w:eastAsia="宋体" w:cs="宋体"/>
                <w:szCs w:val="21"/>
                <w:highlight w:val="none"/>
              </w:rPr>
              <w:t>需提供如供货合同或协议</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合作渠道商出版物经营许可证等相关证明材料</w:t>
            </w:r>
            <w:r>
              <w:rPr>
                <w:rFonts w:hint="eastAsia" w:ascii="宋体" w:hAnsi="宋体" w:eastAsia="宋体" w:cs="宋体"/>
                <w:sz w:val="21"/>
                <w:szCs w:val="21"/>
                <w:highlight w:val="none"/>
                <w:lang w:val="en-US" w:eastAsia="zh-CN"/>
              </w:rPr>
              <w:t>，未提供不得分。</w:t>
            </w:r>
          </w:p>
        </w:tc>
      </w:tr>
      <w:tr w14:paraId="1978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vAlign w:val="center"/>
          </w:tcPr>
          <w:p w14:paraId="62B4C216">
            <w:pPr>
              <w:contextualSpacing/>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售后服务方案</w:t>
            </w:r>
          </w:p>
        </w:tc>
        <w:tc>
          <w:tcPr>
            <w:tcW w:w="0" w:type="auto"/>
            <w:vAlign w:val="center"/>
          </w:tcPr>
          <w:p w14:paraId="5E461A2C">
            <w:pPr>
              <w:contextualSpacing/>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5</w:t>
            </w:r>
          </w:p>
        </w:tc>
        <w:tc>
          <w:tcPr>
            <w:tcW w:w="0" w:type="auto"/>
            <w:vAlign w:val="center"/>
          </w:tcPr>
          <w:p w14:paraId="24FC8400">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24EF182E">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根据售后服务方案的有完整性、合理性、针对性，专业服务力量和服务保障方案的详细程度。</w:t>
            </w:r>
            <w:r>
              <w:rPr>
                <w:rFonts w:hint="eastAsia" w:ascii="宋体" w:hAnsi="宋体" w:eastAsia="宋体" w:cs="宋体"/>
                <w:sz w:val="21"/>
                <w:szCs w:val="21"/>
                <w:highlight w:val="none"/>
                <w:lang w:val="en-US" w:eastAsia="zh-CN"/>
              </w:rPr>
              <w:t>（评分范围：5,4,3,2,1,0）</w:t>
            </w:r>
          </w:p>
        </w:tc>
      </w:tr>
      <w:tr w14:paraId="1CC1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Pr>
          <w:p w14:paraId="4F782E0B">
            <w:pPr>
              <w:contextualSpacing/>
              <w:jc w:val="center"/>
              <w:rPr>
                <w:rFonts w:hint="eastAsia" w:ascii="宋体" w:hAnsi="宋体" w:eastAsia="宋体" w:cs="宋体"/>
                <w:b/>
                <w:bCs/>
                <w:color w:val="auto"/>
                <w:sz w:val="21"/>
                <w:szCs w:val="21"/>
                <w:highlight w:val="none"/>
                <w:lang w:val="en-US" w:eastAsia="zh-CN"/>
              </w:rPr>
            </w:pPr>
          </w:p>
        </w:tc>
        <w:tc>
          <w:tcPr>
            <w:tcW w:w="0" w:type="auto"/>
            <w:vAlign w:val="center"/>
          </w:tcPr>
          <w:p w14:paraId="78B26459">
            <w:pPr>
              <w:contextualSpacing/>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5</w:t>
            </w:r>
          </w:p>
        </w:tc>
        <w:tc>
          <w:tcPr>
            <w:tcW w:w="0" w:type="auto"/>
            <w:vAlign w:val="center"/>
          </w:tcPr>
          <w:p w14:paraId="7AFC3F74">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2867BC8A">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服务维护期内外的后续支持和维护能力情况，备材备料的准备和保障措施。</w:t>
            </w:r>
            <w:r>
              <w:rPr>
                <w:rFonts w:hint="eastAsia" w:ascii="宋体" w:hAnsi="宋体" w:eastAsia="宋体" w:cs="宋体"/>
                <w:sz w:val="21"/>
                <w:szCs w:val="21"/>
                <w:highlight w:val="none"/>
                <w:lang w:val="en-US" w:eastAsia="zh-CN"/>
              </w:rPr>
              <w:t>（评分范围：5,4,3,2,1,0）</w:t>
            </w:r>
          </w:p>
        </w:tc>
      </w:tr>
      <w:tr w14:paraId="1685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1454F134">
            <w:pPr>
              <w:contextualSpacing/>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合理化建议和改进措施</w:t>
            </w:r>
          </w:p>
        </w:tc>
        <w:tc>
          <w:tcPr>
            <w:tcW w:w="0" w:type="auto"/>
            <w:vAlign w:val="center"/>
          </w:tcPr>
          <w:p w14:paraId="185B43ED">
            <w:pPr>
              <w:contextualSpacing/>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0" w:type="auto"/>
            <w:vAlign w:val="center"/>
          </w:tcPr>
          <w:p w14:paraId="514D000A">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373C3809">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对本项目</w:t>
            </w:r>
            <w:r>
              <w:rPr>
                <w:rFonts w:hint="eastAsia" w:ascii="宋体" w:hAnsi="宋体" w:eastAsia="宋体" w:cs="宋体"/>
                <w:sz w:val="21"/>
                <w:szCs w:val="21"/>
                <w:highlight w:val="none"/>
                <w:lang w:val="en-US" w:eastAsia="zh-CN"/>
              </w:rPr>
              <w:t>实施过程中可能存在的问题提出</w:t>
            </w:r>
            <w:r>
              <w:rPr>
                <w:rFonts w:hint="eastAsia" w:ascii="宋体" w:hAnsi="宋体" w:eastAsia="宋体" w:cs="宋体"/>
                <w:sz w:val="21"/>
                <w:szCs w:val="21"/>
                <w:highlight w:val="none"/>
              </w:rPr>
              <w:t>的合理化建议和改进措施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要求具备</w:t>
            </w:r>
            <w:r>
              <w:rPr>
                <w:rFonts w:hint="eastAsia" w:ascii="宋体" w:hAnsi="宋体" w:eastAsia="宋体" w:cs="宋体"/>
                <w:sz w:val="21"/>
                <w:szCs w:val="21"/>
                <w:highlight w:val="none"/>
              </w:rPr>
              <w:t>合理性，可行性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有利于项目实施</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（评分范围：5,4,3,2,1,0）</w:t>
            </w:r>
          </w:p>
        </w:tc>
      </w:tr>
      <w:bookmarkEnd w:id="66"/>
    </w:tbl>
    <w:p w14:paraId="3C0B5586">
      <w:pPr>
        <w:adjustRightInd w:val="0"/>
        <w:snapToGrid w:val="0"/>
        <w:spacing w:line="288" w:lineRule="auto"/>
        <w:jc w:val="left"/>
        <w:rPr>
          <w:rFonts w:ascii="宋体" w:hAnsi="宋体" w:eastAsia="宋体" w:cs="Times New Roman"/>
          <w:b/>
          <w:szCs w:val="21"/>
        </w:rPr>
      </w:pPr>
    </w:p>
    <w:p w14:paraId="229C1F72">
      <w:pPr>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Times New Roman"/>
          <w:b/>
          <w:szCs w:val="21"/>
        </w:rPr>
        <w:t>说明</w:t>
      </w:r>
      <w:r>
        <w:rPr>
          <w:rFonts w:ascii="宋体" w:hAnsi="宋体" w:eastAsia="宋体" w:cs="Times New Roman"/>
          <w:b/>
          <w:szCs w:val="21"/>
        </w:rPr>
        <w:t>：</w:t>
      </w:r>
      <w:bookmarkStart w:id="57" w:name="_Hlk81817387"/>
      <w:r>
        <w:rPr>
          <w:rFonts w:hint="eastAsia" w:ascii="宋体" w:hAnsi="宋体" w:eastAsia="宋体" w:cs="Times New Roman"/>
          <w:b/>
          <w:szCs w:val="21"/>
        </w:rPr>
        <w:t>本项目专门面向中小企业采购，不再执行价格评审优惠的扶持政策</w:t>
      </w:r>
      <w:r>
        <w:rPr>
          <w:rFonts w:hint="eastAsia" w:ascii="宋体" w:hAnsi="宋体" w:eastAsia="宋体" w:cs="Times New Roman"/>
          <w:b/>
          <w:szCs w:val="21"/>
          <w:lang w:eastAsia="zh-CN"/>
        </w:rPr>
        <w:t>。</w:t>
      </w:r>
    </w:p>
    <w:bookmarkEnd w:id="57"/>
    <w:p w14:paraId="212EFFA3">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24A7C454">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6ADA4C3B">
      <w:pPr>
        <w:adjustRightInd w:val="0"/>
        <w:snapToGrid w:val="0"/>
        <w:spacing w:line="288" w:lineRule="auto"/>
        <w:rPr>
          <w:rFonts w:ascii="宋体" w:hAnsi="宋体" w:eastAsia="宋体" w:cs="宋体"/>
          <w:b/>
          <w:spacing w:val="-6"/>
          <w:szCs w:val="21"/>
        </w:rPr>
      </w:pPr>
    </w:p>
    <w:p w14:paraId="002AD012">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浙江金融职业学院</w:t>
      </w:r>
      <w:r>
        <w:rPr>
          <w:rFonts w:hint="eastAsia" w:ascii="宋体" w:hAnsi="宋体" w:eastAsia="宋体" w:cs="宋体"/>
          <w:b/>
          <w:spacing w:val="-6"/>
          <w:szCs w:val="21"/>
        </w:rPr>
        <w:t xml:space="preserve"> 政府采购合同</w:t>
      </w:r>
    </w:p>
    <w:p w14:paraId="3503256C">
      <w:pPr>
        <w:adjustRightInd w:val="0"/>
        <w:snapToGrid w:val="0"/>
        <w:spacing w:line="288" w:lineRule="auto"/>
        <w:rPr>
          <w:rFonts w:hint="eastAsia" w:ascii="宋体" w:hAnsi="宋体" w:eastAsia="宋体" w:cs="Times New Roman"/>
          <w:b/>
          <w:bCs/>
          <w:spacing w:val="-6"/>
          <w:szCs w:val="21"/>
        </w:rPr>
      </w:pPr>
    </w:p>
    <w:p w14:paraId="115F1762">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2024年专著出版项目</w:t>
      </w:r>
    </w:p>
    <w:p w14:paraId="4EC090B2">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QSZB-Z(F)-B24431(GK)L</w:t>
      </w:r>
    </w:p>
    <w:p w14:paraId="1715E1D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bookmarkStart w:id="58" w:name="OLE_LINK1"/>
      <w:r>
        <w:rPr>
          <w:rFonts w:hint="eastAsia" w:ascii="宋体" w:hAnsi="宋体" w:eastAsia="宋体" w:cs="Times New Roman"/>
          <w:b/>
          <w:bCs/>
          <w:spacing w:val="-6"/>
          <w:szCs w:val="21"/>
        </w:rPr>
        <w:t>[2024]49168号、[2024]49169号、[2024]49170号、[2024]49171号、[2024]49172号、[2024]49173号、[2024]49174号</w:t>
      </w:r>
      <w:bookmarkEnd w:id="58"/>
    </w:p>
    <w:p w14:paraId="1C6A409C">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浙江金融职业学院</w:t>
      </w:r>
    </w:p>
    <w:p w14:paraId="157A715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0E60257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40DC213D">
      <w:pPr>
        <w:adjustRightInd w:val="0"/>
        <w:snapToGrid w:val="0"/>
        <w:spacing w:line="288" w:lineRule="auto"/>
        <w:rPr>
          <w:rFonts w:ascii="宋体" w:hAnsi="宋体" w:eastAsia="宋体" w:cs="Times New Roman"/>
          <w:spacing w:val="-6"/>
          <w:szCs w:val="21"/>
        </w:rPr>
      </w:pPr>
    </w:p>
    <w:p w14:paraId="2D836AEC">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浙江金融职业学院</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w:t>
      </w:r>
      <w:r>
        <w:rPr>
          <w:rFonts w:hint="eastAsia" w:ascii="宋体" w:hAnsi="宋体" w:eastAsia="宋体" w:cs="宋体"/>
          <w:color w:val="auto"/>
          <w:spacing w:val="-6"/>
          <w:szCs w:val="21"/>
          <w:highlight w:val="none"/>
        </w:rPr>
        <w:t>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2024年专著出版项目</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u w:val="single"/>
          <w:lang w:eastAsia="zh-CN"/>
        </w:rPr>
        <w:t>QSZB-Z(F)-B24431(GK)L</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14:paraId="6585A8E6">
      <w:pPr>
        <w:adjustRightInd w:val="0"/>
        <w:snapToGrid w:val="0"/>
        <w:spacing w:line="288" w:lineRule="auto"/>
        <w:rPr>
          <w:rFonts w:ascii="宋体" w:hAnsi="宋体" w:eastAsia="宋体" w:cs="宋体"/>
          <w:b/>
          <w:color w:val="auto"/>
          <w:spacing w:val="-6"/>
          <w:szCs w:val="21"/>
          <w:highlight w:val="none"/>
        </w:rPr>
      </w:pPr>
    </w:p>
    <w:p w14:paraId="3C3BD4BC">
      <w:pPr>
        <w:adjustRightInd w:val="0"/>
        <w:snapToGrid w:val="0"/>
        <w:spacing w:line="288" w:lineRule="auto"/>
        <w:rPr>
          <w:rFonts w:hint="default"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第一条：</w:t>
      </w:r>
      <w:r>
        <w:rPr>
          <w:rFonts w:hint="eastAsia" w:ascii="宋体" w:hAnsi="宋体" w:eastAsia="宋体" w:cs="宋体"/>
          <w:b/>
          <w:color w:val="auto"/>
          <w:spacing w:val="-6"/>
          <w:szCs w:val="21"/>
          <w:highlight w:val="none"/>
          <w:lang w:val="en-US" w:eastAsia="zh-CN"/>
        </w:rPr>
        <w:t>服务内容及要求</w:t>
      </w:r>
    </w:p>
    <w:p w14:paraId="14710441">
      <w:pPr>
        <w:adjustRightInd w:val="0"/>
        <w:snapToGrid w:val="0"/>
        <w:spacing w:line="288" w:lineRule="auto"/>
        <w:ind w:firstLine="396" w:firstLineChars="200"/>
        <w:rPr>
          <w:rFonts w:ascii="宋体" w:hAnsi="宋体" w:eastAsia="宋体" w:cs="宋体"/>
          <w:color w:val="auto"/>
          <w:spacing w:val="-6"/>
          <w:szCs w:val="21"/>
          <w:highlight w:val="none"/>
        </w:rPr>
      </w:pPr>
    </w:p>
    <w:p w14:paraId="04D00796">
      <w:pPr>
        <w:adjustRightInd w:val="0"/>
        <w:snapToGrid w:val="0"/>
        <w:spacing w:line="288" w:lineRule="auto"/>
        <w:rPr>
          <w:rFonts w:hint="default"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二</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合同履约时间、地点及合同金额</w:t>
      </w:r>
    </w:p>
    <w:p w14:paraId="258F9ED5">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履行时间</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u w:val="single"/>
        </w:rPr>
        <w:t xml:space="preserve">                         ；</w:t>
      </w:r>
    </w:p>
    <w:p w14:paraId="305C10B0">
      <w:pPr>
        <w:adjustRightInd w:val="0"/>
        <w:snapToGrid w:val="0"/>
        <w:spacing w:line="288" w:lineRule="auto"/>
        <w:ind w:right="-514" w:rightChars="-245"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履行地点</w:t>
      </w:r>
      <w:r>
        <w:rPr>
          <w:rFonts w:hint="eastAsia" w:ascii="宋体" w:hAnsi="宋体" w:eastAsia="宋体" w:cs="宋体"/>
          <w:color w:val="auto"/>
          <w:spacing w:val="-6"/>
          <w:szCs w:val="21"/>
          <w:highlight w:val="none"/>
        </w:rPr>
        <w:t>地点：</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w:t>
      </w:r>
    </w:p>
    <w:p w14:paraId="16DF9618">
      <w:pPr>
        <w:adjustRightInd w:val="0"/>
        <w:snapToGrid w:val="0"/>
        <w:spacing w:line="288" w:lineRule="auto"/>
        <w:ind w:right="-514" w:rightChars="-245" w:firstLine="396" w:firstLineChars="200"/>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lang w:val="en-US" w:eastAsia="zh-CN"/>
        </w:rPr>
        <w:t>合同金额</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小写金额</w:t>
      </w:r>
      <w:r>
        <w:rPr>
          <w:rFonts w:hint="eastAsia" w:ascii="宋体" w:hAnsi="宋体" w:eastAsia="宋体" w:cs="宋体"/>
          <w:color w:val="auto"/>
          <w:spacing w:val="-6"/>
          <w:szCs w:val="21"/>
          <w:highlight w:val="none"/>
          <w:u w:val="single"/>
          <w:lang w:val="en-US" w:eastAsia="zh-CN"/>
        </w:rPr>
        <w:t>¥</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val="en-US" w:eastAsia="zh-CN"/>
        </w:rPr>
        <w:t>元</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大写金额</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val="en-US" w:eastAsia="zh-CN"/>
        </w:rPr>
        <w:t>元人民币</w:t>
      </w:r>
      <w:r>
        <w:rPr>
          <w:rFonts w:hint="eastAsia" w:ascii="宋体" w:hAnsi="宋体" w:eastAsia="宋体" w:cs="宋体"/>
          <w:color w:val="auto"/>
          <w:spacing w:val="-6"/>
          <w:szCs w:val="21"/>
          <w:highlight w:val="none"/>
          <w:lang w:eastAsia="zh-CN"/>
        </w:rPr>
        <w:t>。</w:t>
      </w:r>
    </w:p>
    <w:p w14:paraId="7CEFAEF3">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w:t>
      </w:r>
      <w:r>
        <w:rPr>
          <w:rFonts w:hint="eastAsia" w:ascii="宋体" w:hAnsi="宋体" w:eastAsia="宋体" w:cs="宋体"/>
          <w:b/>
          <w:color w:val="auto"/>
          <w:spacing w:val="-6"/>
          <w:szCs w:val="21"/>
          <w:highlight w:val="none"/>
          <w:lang w:val="en-US" w:eastAsia="zh-CN"/>
        </w:rPr>
        <w:t>三</w:t>
      </w:r>
      <w:r>
        <w:rPr>
          <w:rFonts w:hint="eastAsia" w:ascii="宋体" w:hAnsi="宋体" w:eastAsia="宋体" w:cs="宋体"/>
          <w:b/>
          <w:color w:val="auto"/>
          <w:spacing w:val="-6"/>
          <w:szCs w:val="21"/>
          <w:highlight w:val="none"/>
        </w:rPr>
        <w:t>条：付款方式</w:t>
      </w:r>
    </w:p>
    <w:p w14:paraId="45198DAE">
      <w:pPr>
        <w:adjustRightInd w:val="0"/>
        <w:snapToGrid w:val="0"/>
        <w:spacing w:line="288" w:lineRule="auto"/>
        <w:ind w:firstLine="396" w:firstLineChars="200"/>
        <w:rPr>
          <w:rFonts w:hint="default" w:ascii="宋体" w:hAnsi="宋体" w:eastAsia="宋体" w:cs="宋体"/>
          <w:spacing w:val="-6"/>
          <w:kern w:val="0"/>
          <w:sz w:val="21"/>
          <w:szCs w:val="21"/>
          <w:highlight w:val="none"/>
          <w:lang w:val="en-US" w:eastAsia="zh-CN"/>
        </w:rPr>
      </w:pPr>
      <w:r>
        <w:rPr>
          <w:rFonts w:hint="eastAsia" w:ascii="宋体" w:hAnsi="宋体" w:eastAsia="宋体" w:cs="宋体"/>
          <w:spacing w:val="-6"/>
          <w:kern w:val="0"/>
          <w:sz w:val="21"/>
          <w:szCs w:val="21"/>
          <w:highlight w:val="none"/>
          <w:lang w:val="en-US" w:eastAsia="zh-CN"/>
        </w:rPr>
        <w:t>1.履约保证金</w:t>
      </w:r>
    </w:p>
    <w:p w14:paraId="4DB4C5CA">
      <w:pPr>
        <w:adjustRightInd w:val="0"/>
        <w:snapToGrid w:val="0"/>
        <w:spacing w:line="288" w:lineRule="auto"/>
        <w:ind w:firstLine="396" w:firstLineChars="200"/>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w:t>
      </w:r>
      <w:r>
        <w:rPr>
          <w:rFonts w:hint="eastAsia" w:ascii="宋体" w:hAnsi="宋体" w:eastAsia="宋体" w:cs="宋体"/>
          <w:spacing w:val="-6"/>
          <w:kern w:val="0"/>
          <w:sz w:val="21"/>
          <w:szCs w:val="21"/>
          <w:highlight w:val="none"/>
          <w:lang w:val="en-US" w:eastAsia="zh-CN"/>
        </w:rPr>
        <w:t>1.</w:t>
      </w:r>
      <w:r>
        <w:rPr>
          <w:rFonts w:hint="eastAsia" w:ascii="宋体" w:hAnsi="宋体" w:eastAsia="宋体" w:cs="宋体"/>
          <w:spacing w:val="-6"/>
          <w:kern w:val="0"/>
          <w:sz w:val="21"/>
          <w:szCs w:val="21"/>
          <w:highlight w:val="none"/>
        </w:rPr>
        <w:t>合同签订后一周内，</w:t>
      </w:r>
      <w:r>
        <w:rPr>
          <w:rFonts w:hint="eastAsia" w:ascii="宋体" w:hAnsi="宋体" w:eastAsia="宋体" w:cs="宋体"/>
          <w:spacing w:val="-6"/>
          <w:kern w:val="0"/>
          <w:sz w:val="21"/>
          <w:szCs w:val="21"/>
          <w:highlight w:val="none"/>
          <w:lang w:val="en-US" w:eastAsia="zh-CN"/>
        </w:rPr>
        <w:t>乙方</w:t>
      </w:r>
      <w:r>
        <w:rPr>
          <w:rFonts w:hint="eastAsia" w:ascii="宋体" w:hAnsi="宋体" w:eastAsia="宋体" w:cs="宋体"/>
          <w:spacing w:val="-6"/>
          <w:kern w:val="0"/>
          <w:sz w:val="21"/>
          <w:szCs w:val="21"/>
          <w:highlight w:val="none"/>
        </w:rPr>
        <w:t>向</w:t>
      </w:r>
      <w:r>
        <w:rPr>
          <w:rFonts w:hint="eastAsia" w:ascii="宋体" w:hAnsi="宋体" w:eastAsia="宋体" w:cs="宋体"/>
          <w:spacing w:val="-6"/>
          <w:kern w:val="0"/>
          <w:sz w:val="21"/>
          <w:szCs w:val="21"/>
          <w:highlight w:val="none"/>
          <w:lang w:val="en-US" w:eastAsia="zh-CN"/>
        </w:rPr>
        <w:t>甲方</w:t>
      </w:r>
      <w:r>
        <w:rPr>
          <w:rFonts w:hint="eastAsia" w:ascii="宋体" w:hAnsi="宋体" w:eastAsia="宋体" w:cs="宋体"/>
          <w:spacing w:val="-6"/>
          <w:kern w:val="0"/>
          <w:sz w:val="21"/>
          <w:szCs w:val="21"/>
          <w:highlight w:val="none"/>
        </w:rPr>
        <w:t>提交合同总价1%的履约保证金，履约保证金在合同履约期间无违约情形的，项目验收结束后，于一周内退还（不计息）；</w:t>
      </w:r>
    </w:p>
    <w:p w14:paraId="79B24059">
      <w:pPr>
        <w:keepNext w:val="0"/>
        <w:keepLines w:val="0"/>
        <w:pageBreakBefore w:val="0"/>
        <w:widowControl w:val="0"/>
        <w:kinsoku/>
        <w:wordWrap/>
        <w:overflowPunct/>
        <w:topLinePunct w:val="0"/>
        <w:autoSpaceDE w:val="0"/>
        <w:autoSpaceDN w:val="0"/>
        <w:bidi w:val="0"/>
        <w:adjustRightInd w:val="0"/>
        <w:snapToGrid w:val="0"/>
        <w:spacing w:line="288" w:lineRule="auto"/>
        <w:ind w:firstLine="396" w:firstLineChars="200"/>
        <w:jc w:val="left"/>
        <w:textAlignment w:val="auto"/>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lang w:val="en-US" w:eastAsia="zh-CN"/>
        </w:rPr>
        <w:t>1.</w:t>
      </w:r>
      <w:r>
        <w:rPr>
          <w:rFonts w:hint="eastAsia" w:ascii="宋体" w:hAnsi="宋体" w:eastAsia="宋体" w:cs="宋体"/>
          <w:spacing w:val="-6"/>
          <w:kern w:val="0"/>
          <w:sz w:val="21"/>
          <w:szCs w:val="21"/>
          <w:highlight w:val="none"/>
        </w:rPr>
        <w:t>2.提交方式：支票、汇票、本票或金融机构、担保机构出具的保函等非现金形式</w:t>
      </w:r>
    </w:p>
    <w:p w14:paraId="35B974F6">
      <w:pPr>
        <w:keepNext w:val="0"/>
        <w:keepLines w:val="0"/>
        <w:pageBreakBefore w:val="0"/>
        <w:widowControl w:val="0"/>
        <w:kinsoku/>
        <w:wordWrap/>
        <w:overflowPunct/>
        <w:topLinePunct w:val="0"/>
        <w:autoSpaceDE w:val="0"/>
        <w:autoSpaceDN w:val="0"/>
        <w:bidi w:val="0"/>
        <w:adjustRightInd w:val="0"/>
        <w:snapToGrid w:val="0"/>
        <w:spacing w:line="288" w:lineRule="auto"/>
        <w:ind w:firstLine="396" w:firstLineChars="200"/>
        <w:jc w:val="left"/>
        <w:textAlignment w:val="auto"/>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lang w:val="en-US" w:eastAsia="zh-CN"/>
        </w:rPr>
        <w:t>2</w:t>
      </w:r>
      <w:r>
        <w:rPr>
          <w:rFonts w:hint="eastAsia" w:ascii="宋体" w:hAnsi="宋体" w:eastAsia="宋体" w:cs="宋体"/>
          <w:spacing w:val="-6"/>
          <w:kern w:val="0"/>
          <w:sz w:val="21"/>
          <w:szCs w:val="21"/>
          <w:highlight w:val="none"/>
        </w:rPr>
        <w:t>.预付款：</w:t>
      </w:r>
    </w:p>
    <w:p w14:paraId="392F7079">
      <w:pPr>
        <w:keepNext w:val="0"/>
        <w:keepLines w:val="0"/>
        <w:pageBreakBefore w:val="0"/>
        <w:widowControl w:val="0"/>
        <w:kinsoku/>
        <w:wordWrap/>
        <w:overflowPunct/>
        <w:topLinePunct w:val="0"/>
        <w:autoSpaceDE w:val="0"/>
        <w:autoSpaceDN w:val="0"/>
        <w:bidi w:val="0"/>
        <w:adjustRightInd w:val="0"/>
        <w:snapToGrid w:val="0"/>
        <w:spacing w:line="288" w:lineRule="auto"/>
        <w:ind w:firstLine="396" w:firstLineChars="200"/>
        <w:jc w:val="left"/>
        <w:textAlignment w:val="auto"/>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lang w:val="en-US" w:eastAsia="zh-CN"/>
        </w:rPr>
        <w:t>2</w:t>
      </w:r>
      <w:r>
        <w:rPr>
          <w:rFonts w:hint="eastAsia" w:ascii="宋体" w:hAnsi="宋体" w:eastAsia="宋体" w:cs="宋体"/>
          <w:spacing w:val="-6"/>
          <w:kern w:val="0"/>
          <w:sz w:val="21"/>
          <w:szCs w:val="21"/>
          <w:highlight w:val="none"/>
        </w:rPr>
        <w:t>.1.支付条件：</w:t>
      </w:r>
      <w:r>
        <w:rPr>
          <w:rFonts w:hint="eastAsia" w:ascii="宋体" w:hAnsi="宋体" w:eastAsia="宋体" w:cs="宋体"/>
          <w:spacing w:val="-6"/>
          <w:kern w:val="0"/>
          <w:sz w:val="21"/>
          <w:szCs w:val="21"/>
          <w:highlight w:val="none"/>
          <w:lang w:eastAsia="zh-CN"/>
        </w:rPr>
        <w:t>乙方</w:t>
      </w:r>
      <w:r>
        <w:rPr>
          <w:rFonts w:hint="eastAsia" w:ascii="宋体" w:hAnsi="宋体" w:eastAsia="宋体" w:cs="宋体"/>
          <w:spacing w:val="-6"/>
          <w:kern w:val="0"/>
          <w:sz w:val="21"/>
          <w:szCs w:val="21"/>
          <w:highlight w:val="none"/>
        </w:rPr>
        <w:t>提交银行、保险公司等金融机构出具的预付款保函的；</w:t>
      </w:r>
    </w:p>
    <w:p w14:paraId="1167CC19">
      <w:pPr>
        <w:keepNext w:val="0"/>
        <w:keepLines w:val="0"/>
        <w:pageBreakBefore w:val="0"/>
        <w:widowControl w:val="0"/>
        <w:kinsoku/>
        <w:wordWrap/>
        <w:overflowPunct/>
        <w:topLinePunct w:val="0"/>
        <w:autoSpaceDE w:val="0"/>
        <w:autoSpaceDN w:val="0"/>
        <w:bidi w:val="0"/>
        <w:adjustRightInd w:val="0"/>
        <w:snapToGrid w:val="0"/>
        <w:spacing w:line="288" w:lineRule="auto"/>
        <w:ind w:firstLine="396" w:firstLineChars="200"/>
        <w:jc w:val="left"/>
        <w:textAlignment w:val="auto"/>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lang w:val="en-US" w:eastAsia="zh-CN"/>
        </w:rPr>
        <w:t>2</w:t>
      </w:r>
      <w:r>
        <w:rPr>
          <w:rFonts w:hint="eastAsia" w:ascii="宋体" w:hAnsi="宋体" w:eastAsia="宋体" w:cs="宋体"/>
          <w:spacing w:val="-6"/>
          <w:kern w:val="0"/>
          <w:sz w:val="21"/>
          <w:szCs w:val="21"/>
          <w:highlight w:val="none"/>
        </w:rPr>
        <w:t>.2.支付时间、数额：合同生效且</w:t>
      </w:r>
      <w:r>
        <w:rPr>
          <w:rFonts w:hint="eastAsia" w:ascii="宋体" w:hAnsi="宋体" w:eastAsia="宋体" w:cs="宋体"/>
          <w:spacing w:val="-6"/>
          <w:kern w:val="0"/>
          <w:sz w:val="21"/>
          <w:szCs w:val="21"/>
          <w:highlight w:val="none"/>
          <w:lang w:eastAsia="zh-CN"/>
        </w:rPr>
        <w:t>乙方</w:t>
      </w:r>
      <w:r>
        <w:rPr>
          <w:rFonts w:hint="eastAsia" w:ascii="宋体" w:hAnsi="宋体" w:eastAsia="宋体" w:cs="宋体"/>
          <w:spacing w:val="-6"/>
          <w:kern w:val="0"/>
          <w:sz w:val="21"/>
          <w:szCs w:val="21"/>
          <w:highlight w:val="none"/>
        </w:rPr>
        <w:t>出具预付款保函后七个工作日内，</w:t>
      </w:r>
      <w:r>
        <w:rPr>
          <w:rFonts w:hint="eastAsia" w:ascii="宋体" w:hAnsi="宋体" w:eastAsia="宋体" w:cs="宋体"/>
          <w:spacing w:val="-6"/>
          <w:kern w:val="0"/>
          <w:sz w:val="21"/>
          <w:szCs w:val="21"/>
          <w:highlight w:val="none"/>
          <w:lang w:eastAsia="zh-CN"/>
        </w:rPr>
        <w:t>甲方</w:t>
      </w:r>
      <w:r>
        <w:rPr>
          <w:rFonts w:hint="eastAsia" w:ascii="宋体" w:hAnsi="宋体" w:eastAsia="宋体" w:cs="宋体"/>
          <w:spacing w:val="-6"/>
          <w:kern w:val="0"/>
          <w:sz w:val="21"/>
          <w:szCs w:val="21"/>
          <w:highlight w:val="none"/>
        </w:rPr>
        <w:t>向</w:t>
      </w:r>
      <w:r>
        <w:rPr>
          <w:rFonts w:hint="eastAsia" w:ascii="宋体" w:hAnsi="宋体" w:eastAsia="宋体" w:cs="宋体"/>
          <w:spacing w:val="-6"/>
          <w:kern w:val="0"/>
          <w:sz w:val="21"/>
          <w:szCs w:val="21"/>
          <w:highlight w:val="none"/>
          <w:lang w:eastAsia="zh-CN"/>
        </w:rPr>
        <w:t>乙方</w:t>
      </w:r>
      <w:r>
        <w:rPr>
          <w:rFonts w:hint="eastAsia" w:ascii="宋体" w:hAnsi="宋体" w:eastAsia="宋体" w:cs="宋体"/>
          <w:spacing w:val="-6"/>
          <w:kern w:val="0"/>
          <w:sz w:val="21"/>
          <w:szCs w:val="21"/>
          <w:highlight w:val="none"/>
        </w:rPr>
        <w:t>支付合同金额</w:t>
      </w:r>
      <w:r>
        <w:rPr>
          <w:rFonts w:hint="eastAsia" w:ascii="宋体" w:hAnsi="宋体" w:eastAsia="宋体" w:cs="宋体"/>
          <w:spacing w:val="-6"/>
          <w:kern w:val="0"/>
          <w:sz w:val="21"/>
          <w:szCs w:val="21"/>
          <w:highlight w:val="none"/>
          <w:lang w:val="en-US" w:eastAsia="zh-CN"/>
        </w:rPr>
        <w:t>6</w:t>
      </w:r>
      <w:r>
        <w:rPr>
          <w:rFonts w:hint="eastAsia" w:ascii="宋体" w:hAnsi="宋体" w:eastAsia="宋体" w:cs="宋体"/>
          <w:spacing w:val="-6"/>
          <w:kern w:val="0"/>
          <w:sz w:val="21"/>
          <w:szCs w:val="21"/>
          <w:highlight w:val="none"/>
        </w:rPr>
        <w:t>0%的预付款。</w:t>
      </w:r>
    </w:p>
    <w:p w14:paraId="40043764">
      <w:pPr>
        <w:keepNext w:val="0"/>
        <w:keepLines w:val="0"/>
        <w:pageBreakBefore w:val="0"/>
        <w:widowControl w:val="0"/>
        <w:kinsoku/>
        <w:wordWrap/>
        <w:overflowPunct/>
        <w:topLinePunct w:val="0"/>
        <w:autoSpaceDE w:val="0"/>
        <w:autoSpaceDN w:val="0"/>
        <w:bidi w:val="0"/>
        <w:adjustRightInd w:val="0"/>
        <w:snapToGrid w:val="0"/>
        <w:spacing w:line="288" w:lineRule="auto"/>
        <w:ind w:firstLine="396" w:firstLineChars="200"/>
        <w:jc w:val="left"/>
        <w:textAlignment w:val="auto"/>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备注：签订合同时，</w:t>
      </w:r>
      <w:r>
        <w:rPr>
          <w:rFonts w:hint="eastAsia" w:ascii="宋体" w:hAnsi="宋体" w:eastAsia="宋体" w:cs="宋体"/>
          <w:spacing w:val="-6"/>
          <w:kern w:val="0"/>
          <w:sz w:val="21"/>
          <w:szCs w:val="21"/>
          <w:highlight w:val="none"/>
          <w:lang w:eastAsia="zh-CN"/>
        </w:rPr>
        <w:t>乙方</w:t>
      </w:r>
      <w:r>
        <w:rPr>
          <w:rFonts w:hint="eastAsia" w:ascii="宋体" w:hAnsi="宋体" w:eastAsia="宋体" w:cs="宋体"/>
          <w:spacing w:val="-6"/>
          <w:kern w:val="0"/>
          <w:sz w:val="21"/>
          <w:szCs w:val="21"/>
          <w:highlight w:val="none"/>
        </w:rPr>
        <w:t>明确表示无需预付款或者主动要求降低预付款比例的，</w:t>
      </w:r>
      <w:r>
        <w:rPr>
          <w:rFonts w:hint="eastAsia" w:ascii="宋体" w:hAnsi="宋体" w:eastAsia="宋体" w:cs="宋体"/>
          <w:spacing w:val="-6"/>
          <w:kern w:val="0"/>
          <w:sz w:val="21"/>
          <w:szCs w:val="21"/>
          <w:highlight w:val="none"/>
          <w:lang w:val="en-US" w:eastAsia="zh-CN"/>
        </w:rPr>
        <w:t>甲方</w:t>
      </w:r>
      <w:r>
        <w:rPr>
          <w:rFonts w:hint="eastAsia" w:ascii="宋体" w:hAnsi="宋体" w:eastAsia="宋体" w:cs="宋体"/>
          <w:spacing w:val="-6"/>
          <w:kern w:val="0"/>
          <w:sz w:val="21"/>
          <w:szCs w:val="21"/>
          <w:highlight w:val="none"/>
        </w:rPr>
        <w:t>可不适用前述规定。</w:t>
      </w:r>
    </w:p>
    <w:p w14:paraId="029B0431">
      <w:pPr>
        <w:keepNext w:val="0"/>
        <w:keepLines w:val="0"/>
        <w:pageBreakBefore w:val="0"/>
        <w:widowControl w:val="0"/>
        <w:kinsoku/>
        <w:wordWrap/>
        <w:overflowPunct/>
        <w:topLinePunct w:val="0"/>
        <w:bidi w:val="0"/>
        <w:ind w:firstLine="396" w:firstLineChars="200"/>
        <w:textAlignment w:val="auto"/>
        <w:rPr>
          <w:rFonts w:hint="eastAsia" w:ascii="宋体" w:hAnsi="宋体" w:eastAsia="宋体" w:cs="宋体"/>
        </w:rPr>
      </w:pPr>
      <w:r>
        <w:rPr>
          <w:rFonts w:hint="eastAsia" w:ascii="宋体" w:hAnsi="宋体" w:eastAsia="宋体" w:cs="宋体"/>
          <w:spacing w:val="-6"/>
          <w:kern w:val="0"/>
          <w:sz w:val="21"/>
          <w:szCs w:val="21"/>
          <w:highlight w:val="none"/>
          <w:lang w:val="en-US" w:eastAsia="zh-CN"/>
        </w:rPr>
        <w:t>3</w:t>
      </w:r>
      <w:r>
        <w:rPr>
          <w:rFonts w:hint="eastAsia" w:ascii="宋体" w:hAnsi="宋体" w:eastAsia="宋体" w:cs="宋体"/>
          <w:spacing w:val="-6"/>
          <w:kern w:val="0"/>
          <w:sz w:val="21"/>
          <w:szCs w:val="21"/>
          <w:highlight w:val="none"/>
        </w:rPr>
        <w:t>.项目完成后，经</w:t>
      </w:r>
      <w:r>
        <w:rPr>
          <w:rFonts w:hint="eastAsia" w:ascii="宋体" w:hAnsi="宋体" w:eastAsia="宋体" w:cs="宋体"/>
          <w:spacing w:val="-6"/>
          <w:kern w:val="0"/>
          <w:sz w:val="21"/>
          <w:szCs w:val="21"/>
          <w:highlight w:val="none"/>
          <w:lang w:eastAsia="zh-CN"/>
        </w:rPr>
        <w:t>甲方</w:t>
      </w:r>
      <w:r>
        <w:rPr>
          <w:rFonts w:hint="eastAsia" w:ascii="宋体" w:hAnsi="宋体" w:eastAsia="宋体" w:cs="宋体"/>
          <w:spacing w:val="-6"/>
          <w:kern w:val="0"/>
          <w:sz w:val="21"/>
          <w:szCs w:val="21"/>
          <w:highlight w:val="none"/>
        </w:rPr>
        <w:t>验收合格后，</w:t>
      </w:r>
      <w:r>
        <w:rPr>
          <w:rFonts w:hint="eastAsia" w:ascii="宋体" w:hAnsi="宋体" w:eastAsia="宋体" w:cs="宋体"/>
          <w:spacing w:val="-6"/>
          <w:kern w:val="0"/>
          <w:sz w:val="21"/>
          <w:szCs w:val="21"/>
          <w:highlight w:val="none"/>
          <w:lang w:eastAsia="zh-CN"/>
        </w:rPr>
        <w:t>甲方</w:t>
      </w:r>
      <w:r>
        <w:rPr>
          <w:rFonts w:hint="eastAsia" w:ascii="宋体" w:hAnsi="宋体" w:eastAsia="宋体" w:cs="宋体"/>
          <w:spacing w:val="-6"/>
          <w:kern w:val="0"/>
          <w:sz w:val="21"/>
          <w:szCs w:val="21"/>
          <w:highlight w:val="none"/>
        </w:rPr>
        <w:t>自收到发票后7个工作日内，支付至合同金额的100%。</w:t>
      </w:r>
    </w:p>
    <w:p w14:paraId="00A2E32A">
      <w:pPr>
        <w:adjustRightInd w:val="0"/>
        <w:snapToGrid w:val="0"/>
        <w:spacing w:line="288" w:lineRule="auto"/>
        <w:rPr>
          <w:rFonts w:hint="eastAsia"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第</w:t>
      </w:r>
      <w:r>
        <w:rPr>
          <w:rFonts w:hint="eastAsia" w:ascii="宋体" w:hAnsi="宋体" w:eastAsia="宋体" w:cs="宋体"/>
          <w:b/>
          <w:color w:val="auto"/>
          <w:spacing w:val="-6"/>
          <w:szCs w:val="21"/>
          <w:highlight w:val="none"/>
          <w:lang w:val="en-US" w:eastAsia="zh-CN"/>
        </w:rPr>
        <w:t>四</w:t>
      </w:r>
      <w:r>
        <w:rPr>
          <w:rFonts w:hint="eastAsia" w:ascii="宋体" w:hAnsi="宋体" w:eastAsia="宋体" w:cs="宋体"/>
          <w:b/>
          <w:color w:val="auto"/>
          <w:spacing w:val="-6"/>
          <w:szCs w:val="21"/>
          <w:highlight w:val="none"/>
        </w:rPr>
        <w:t>条：验收</w:t>
      </w:r>
      <w:r>
        <w:rPr>
          <w:rFonts w:hint="eastAsia" w:ascii="宋体" w:hAnsi="宋体" w:eastAsia="宋体" w:cs="宋体"/>
          <w:b/>
          <w:color w:val="auto"/>
          <w:spacing w:val="-6"/>
          <w:szCs w:val="21"/>
          <w:highlight w:val="none"/>
          <w:lang w:val="en-US" w:eastAsia="zh-CN"/>
        </w:rPr>
        <w:t>方案</w:t>
      </w:r>
    </w:p>
    <w:p w14:paraId="2B177B7B">
      <w:pPr>
        <w:adjustRightInd w:val="0"/>
        <w:snapToGrid w:val="0"/>
        <w:spacing w:line="288" w:lineRule="auto"/>
        <w:ind w:right="23" w:rightChars="11"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1.验收由甲方负责实施；</w:t>
      </w:r>
    </w:p>
    <w:p w14:paraId="21ECECC6">
      <w:pPr>
        <w:adjustRightInd w:val="0"/>
        <w:snapToGrid w:val="0"/>
        <w:spacing w:line="288" w:lineRule="auto"/>
        <w:ind w:right="23" w:rightChars="11"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2.验收依据：</w:t>
      </w:r>
    </w:p>
    <w:p w14:paraId="033F1614">
      <w:pPr>
        <w:adjustRightInd w:val="0"/>
        <w:snapToGrid w:val="0"/>
        <w:spacing w:line="288" w:lineRule="auto"/>
        <w:ind w:right="23" w:rightChars="11"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2.1合同、招标文件、投标文件；</w:t>
      </w:r>
    </w:p>
    <w:p w14:paraId="0EE9A447">
      <w:pPr>
        <w:adjustRightInd w:val="0"/>
        <w:snapToGrid w:val="0"/>
        <w:spacing w:line="288" w:lineRule="auto"/>
        <w:ind w:right="23" w:rightChars="11"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2.2乙方提供的技术规格、经甲方认可的合同货物的有效检验文件；</w:t>
      </w:r>
    </w:p>
    <w:p w14:paraId="176AAD34">
      <w:pPr>
        <w:adjustRightInd w:val="0"/>
        <w:snapToGrid w:val="0"/>
        <w:spacing w:line="288" w:lineRule="auto"/>
        <w:ind w:right="23" w:rightChars="11"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2.3乙方投标文件中提供的经甲方认可的合同货物的验收标准（符合中国有关的国家、地方、行业标准）和检测办法及相应检测手段。</w:t>
      </w:r>
    </w:p>
    <w:p w14:paraId="39FA4D41">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3.乙方应派员在所供货物到甲方处时进行</w:t>
      </w:r>
      <w:r>
        <w:rPr>
          <w:rFonts w:hint="eastAsia" w:ascii="宋体" w:hAnsi="宋体" w:eastAsia="宋体" w:cs="Times New Roman"/>
          <w:color w:val="auto"/>
          <w:spacing w:val="-6"/>
          <w:szCs w:val="21"/>
          <w:highlight w:val="none"/>
        </w:rPr>
        <w:t>到货验收，有需要时能联系产品制造商到场共同验收，若发现任何损坏及质量问题，乙方负责妥善处理直至甲方满意，由此产生的费用由乙方承担。</w:t>
      </w:r>
    </w:p>
    <w:p w14:paraId="1DBD62FE">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4.验收合格的条件：</w:t>
      </w:r>
    </w:p>
    <w:p w14:paraId="629C3537">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4.1所供货物符合产品标准和合同的要求；</w:t>
      </w:r>
    </w:p>
    <w:p w14:paraId="64B7EDD9">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4.2在进行测试和验收过程中发现的问题已被解决并得到甲方的认可；</w:t>
      </w:r>
    </w:p>
    <w:p w14:paraId="164F6505">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4.3合同中规定的所有货物和材料均已交付；</w:t>
      </w:r>
    </w:p>
    <w:p w14:paraId="378AC201">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4.4所供货物已通过使用单位组织的验收；</w:t>
      </w:r>
    </w:p>
    <w:p w14:paraId="7DF66B91">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4.5所有相关的技术文件及资料均已提交并得到接受。</w:t>
      </w:r>
    </w:p>
    <w:p w14:paraId="70F8E14B">
      <w:pPr>
        <w:adjustRightInd w:val="0"/>
        <w:snapToGrid w:val="0"/>
        <w:spacing w:line="288" w:lineRule="auto"/>
        <w:ind w:right="23" w:rightChars="11" w:firstLine="396" w:firstLineChars="200"/>
        <w:rPr>
          <w:rFonts w:hint="default" w:ascii="宋体" w:hAnsi="宋体" w:eastAsia="宋体" w:cs="Times New Roman"/>
          <w:color w:val="auto"/>
          <w:spacing w:val="-6"/>
          <w:sz w:val="21"/>
          <w:szCs w:val="21"/>
          <w:highlight w:val="none"/>
          <w:lang w:val="en-US" w:eastAsia="zh-CN"/>
        </w:rPr>
      </w:pPr>
      <w:r>
        <w:rPr>
          <w:rFonts w:hint="eastAsia" w:ascii="宋体" w:hAnsi="宋体" w:eastAsia="宋体" w:cs="Times New Roman"/>
          <w:color w:val="auto"/>
          <w:spacing w:val="-6"/>
          <w:sz w:val="21"/>
          <w:szCs w:val="21"/>
          <w:highlight w:val="none"/>
          <w:lang w:val="en-US" w:eastAsia="zh-CN"/>
        </w:rPr>
        <w:t>5.（需求中明确的其他验收要求）</w:t>
      </w:r>
    </w:p>
    <w:p w14:paraId="6AD56BA2">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五</w:t>
      </w:r>
      <w:r>
        <w:rPr>
          <w:rFonts w:hint="eastAsia" w:ascii="宋体" w:hAnsi="宋体" w:eastAsia="宋体" w:cs="Times New Roman"/>
          <w:b/>
          <w:color w:val="auto"/>
          <w:spacing w:val="-6"/>
          <w:szCs w:val="21"/>
          <w:highlight w:val="none"/>
        </w:rPr>
        <w:t>条：违约责任</w:t>
      </w:r>
    </w:p>
    <w:p w14:paraId="7D94631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579911D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w:t>
      </w:r>
      <w:r>
        <w:rPr>
          <w:rFonts w:hint="eastAsia" w:ascii="宋体" w:hAnsi="宋体" w:eastAsia="宋体" w:cs="Times New Roman"/>
          <w:color w:val="auto"/>
          <w:spacing w:val="-6"/>
          <w:szCs w:val="21"/>
          <w:highlight w:val="none"/>
          <w:lang w:val="en-US" w:eastAsia="zh-CN"/>
        </w:rPr>
        <w:t>无故</w:t>
      </w:r>
      <w:r>
        <w:rPr>
          <w:rFonts w:hint="eastAsia" w:ascii="宋体" w:hAnsi="宋体" w:eastAsia="宋体" w:cs="Times New Roman"/>
          <w:color w:val="auto"/>
          <w:spacing w:val="-6"/>
          <w:szCs w:val="21"/>
          <w:highlight w:val="none"/>
        </w:rPr>
        <w:t>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14226777">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A71481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EEC13C3">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六</w:t>
      </w:r>
      <w:r>
        <w:rPr>
          <w:rFonts w:ascii="宋体" w:hAnsi="宋体" w:eastAsia="宋体" w:cs="Times New Roman"/>
          <w:b/>
          <w:color w:val="auto"/>
          <w:spacing w:val="-6"/>
          <w:szCs w:val="21"/>
          <w:highlight w:val="none"/>
        </w:rPr>
        <w:t>条：不可抗力事件处理</w:t>
      </w:r>
    </w:p>
    <w:p w14:paraId="7578698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61DA509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color w:val="auto"/>
          <w:spacing w:val="-6"/>
          <w:szCs w:val="21"/>
          <w:highlight w:val="none"/>
        </w:rPr>
        <w:t>2.不可抗力事件发生后，应立即通知对方，并寄送有关权威机构出具的证明</w:t>
      </w:r>
      <w:r>
        <w:rPr>
          <w:rFonts w:hint="eastAsia" w:ascii="宋体" w:hAnsi="宋体" w:eastAsia="宋体" w:cs="Times New Roman"/>
          <w:spacing w:val="-6"/>
          <w:szCs w:val="21"/>
        </w:rPr>
        <w:t>。</w:t>
      </w:r>
    </w:p>
    <w:p w14:paraId="2106C97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182F6F42">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w:t>
      </w:r>
      <w:r>
        <w:rPr>
          <w:rFonts w:hint="eastAsia" w:ascii="宋体" w:hAnsi="宋体" w:eastAsia="宋体" w:cs="Times New Roman"/>
          <w:b/>
          <w:spacing w:val="-6"/>
          <w:szCs w:val="21"/>
          <w:lang w:val="en-US" w:eastAsia="zh-CN"/>
        </w:rPr>
        <w:t>七</w:t>
      </w:r>
      <w:r>
        <w:rPr>
          <w:rFonts w:hint="eastAsia" w:ascii="宋体" w:hAnsi="宋体" w:eastAsia="宋体" w:cs="Times New Roman"/>
          <w:b/>
          <w:spacing w:val="-6"/>
          <w:szCs w:val="21"/>
        </w:rPr>
        <w:t>条：争议解决</w:t>
      </w:r>
    </w:p>
    <w:p w14:paraId="61416BB0">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因本合同发生纠纷，甲</w:t>
      </w:r>
      <w:r>
        <w:rPr>
          <w:rFonts w:hint="eastAsia" w:ascii="宋体" w:hAnsi="宋体" w:eastAsia="宋体" w:cs="Times New Roman"/>
          <w:spacing w:val="-6"/>
          <w:szCs w:val="21"/>
          <w:highlight w:val="none"/>
        </w:rPr>
        <w:t>乙双方应当及时协商，协商不成时，任何一方可向甲方所在地人民法院起诉。</w:t>
      </w:r>
    </w:p>
    <w:p w14:paraId="73897DE4">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w:t>
      </w:r>
      <w:r>
        <w:rPr>
          <w:rFonts w:hint="eastAsia" w:ascii="宋体" w:hAnsi="宋体" w:eastAsia="宋体" w:cs="Times New Roman"/>
          <w:b/>
          <w:spacing w:val="-6"/>
          <w:szCs w:val="21"/>
          <w:highlight w:val="none"/>
          <w:lang w:val="en-US" w:eastAsia="zh-CN"/>
        </w:rPr>
        <w:t>八</w:t>
      </w:r>
      <w:r>
        <w:rPr>
          <w:rFonts w:hint="eastAsia" w:ascii="宋体" w:hAnsi="宋体" w:eastAsia="宋体" w:cs="Times New Roman"/>
          <w:b/>
          <w:spacing w:val="-6"/>
          <w:szCs w:val="21"/>
          <w:highlight w:val="none"/>
        </w:rPr>
        <w:t>条：合同生效</w:t>
      </w:r>
    </w:p>
    <w:p w14:paraId="555521E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32E8EFA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14:paraId="0CE1A6A6">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w:t>
      </w:r>
      <w:r>
        <w:rPr>
          <w:rFonts w:hint="eastAsia" w:ascii="宋体" w:hAnsi="宋体" w:eastAsia="宋体" w:cs="Times New Roman"/>
          <w:b/>
          <w:spacing w:val="-6"/>
          <w:szCs w:val="21"/>
          <w:lang w:val="en-US" w:eastAsia="zh-CN"/>
        </w:rPr>
        <w:t>九</w:t>
      </w:r>
      <w:r>
        <w:rPr>
          <w:rFonts w:hint="eastAsia" w:ascii="宋体" w:hAnsi="宋体" w:eastAsia="宋体" w:cs="Times New Roman"/>
          <w:b/>
          <w:spacing w:val="-6"/>
          <w:szCs w:val="21"/>
        </w:rPr>
        <w:t>条：合同份数</w:t>
      </w:r>
    </w:p>
    <w:p w14:paraId="13B0B5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1C39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A2EB5A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w:t>
            </w:r>
            <w:r>
              <w:rPr>
                <w:rFonts w:hint="eastAsia" w:ascii="宋体" w:hAnsi="宋体" w:eastAsia="宋体" w:cs="Times New Roman"/>
                <w:spacing w:val="-6"/>
                <w:szCs w:val="21"/>
                <w:lang w:eastAsia="zh-CN"/>
              </w:rPr>
              <w:t>浙江金融职业学院</w:t>
            </w:r>
            <w:r>
              <w:rPr>
                <w:rFonts w:hint="eastAsia" w:ascii="宋体" w:hAnsi="宋体" w:eastAsia="宋体" w:cs="Times New Roman"/>
                <w:spacing w:val="-6"/>
                <w:szCs w:val="21"/>
              </w:rPr>
              <w:t>（公章/合同专用章）</w:t>
            </w:r>
          </w:p>
        </w:tc>
        <w:tc>
          <w:tcPr>
            <w:tcW w:w="4678" w:type="dxa"/>
            <w:vAlign w:val="center"/>
          </w:tcPr>
          <w:p w14:paraId="51A4062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38B7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067B3D0">
            <w:pPr>
              <w:adjustRightInd w:val="0"/>
              <w:snapToGrid w:val="0"/>
              <w:spacing w:line="288" w:lineRule="auto"/>
              <w:rPr>
                <w:rFonts w:hint="default" w:ascii="宋体" w:hAnsi="宋体" w:eastAsia="宋体" w:cs="Times New Roman"/>
                <w:spacing w:val="-6"/>
                <w:szCs w:val="21"/>
                <w:lang w:val="en-US" w:eastAsia="zh-CN"/>
              </w:rPr>
            </w:pPr>
            <w:bookmarkStart w:id="59" w:name="OLE_LINK3"/>
            <w:r>
              <w:rPr>
                <w:rFonts w:hint="eastAsia" w:ascii="宋体" w:hAnsi="宋体" w:eastAsia="宋体" w:cs="Times New Roman"/>
                <w:spacing w:val="-6"/>
                <w:szCs w:val="21"/>
                <w:lang w:val="en-US" w:eastAsia="zh-CN"/>
              </w:rPr>
              <w:t>统一社会信用代码：</w:t>
            </w:r>
            <w:bookmarkEnd w:id="59"/>
          </w:p>
        </w:tc>
        <w:tc>
          <w:tcPr>
            <w:tcW w:w="4678" w:type="dxa"/>
            <w:vAlign w:val="center"/>
          </w:tcPr>
          <w:p w14:paraId="20C2DEF1">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统一社会信用代码：</w:t>
            </w:r>
          </w:p>
        </w:tc>
      </w:tr>
      <w:tr w14:paraId="06BE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D6B3E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3148AC1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47CA90C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1BCA88A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2BA5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D948F2B">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地址：杭州下沙高教园东区学源街118号</w:t>
            </w:r>
          </w:p>
        </w:tc>
        <w:tc>
          <w:tcPr>
            <w:tcW w:w="4678" w:type="dxa"/>
            <w:vAlign w:val="center"/>
          </w:tcPr>
          <w:p w14:paraId="56E94E1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63CB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1223FFA">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24CCA1C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3F22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E9952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46C0F8A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4C57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26E1F0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帐号：</w:t>
            </w:r>
          </w:p>
        </w:tc>
        <w:tc>
          <w:tcPr>
            <w:tcW w:w="4678" w:type="dxa"/>
            <w:vAlign w:val="center"/>
          </w:tcPr>
          <w:p w14:paraId="080B3C4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帐号：</w:t>
            </w:r>
          </w:p>
        </w:tc>
      </w:tr>
      <w:tr w14:paraId="762B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3AD1DA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331660B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5DDD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CD5C3E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7877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4725A25">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253363E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1427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1DA0840">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6C1E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7F07279">
            <w:pPr>
              <w:tabs>
                <w:tab w:val="left" w:pos="2880"/>
              </w:tabs>
              <w:adjustRightInd w:val="0"/>
              <w:snapToGrid w:val="0"/>
              <w:spacing w:line="288" w:lineRule="auto"/>
              <w:rPr>
                <w:rFonts w:hint="default" w:ascii="宋体" w:hAnsi="宋体" w:eastAsia="宋体" w:cs="Times New Roman"/>
                <w:spacing w:val="-6"/>
                <w:szCs w:val="21"/>
                <w:lang w:val="en-US" w:eastAsia="zh-CN"/>
              </w:rPr>
            </w:pPr>
            <w:r>
              <w:rPr>
                <w:rFonts w:hint="eastAsia" w:ascii="宋体" w:hAnsi="宋体" w:eastAsia="宋体" w:cs="宋体"/>
                <w:szCs w:val="21"/>
              </w:rPr>
              <w:t>电话：0571-876</w:t>
            </w:r>
            <w:r>
              <w:rPr>
                <w:rFonts w:hint="eastAsia" w:ascii="宋体" w:hAnsi="宋体" w:eastAsia="宋体" w:cs="宋体"/>
                <w:szCs w:val="21"/>
                <w:lang w:val="en-US" w:eastAsia="zh-CN"/>
              </w:rPr>
              <w:t>70301</w:t>
            </w:r>
          </w:p>
        </w:tc>
      </w:tr>
      <w:tr w14:paraId="19E6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78DB3F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082B1697">
      <w:pPr>
        <w:autoSpaceDE w:val="0"/>
        <w:autoSpaceDN w:val="0"/>
        <w:adjustRightInd w:val="0"/>
        <w:snapToGrid w:val="0"/>
        <w:spacing w:line="288" w:lineRule="auto"/>
        <w:jc w:val="left"/>
        <w:rPr>
          <w:rFonts w:ascii="宋体" w:hAnsi="宋体" w:eastAsia="宋体" w:cs="Arial"/>
          <w:kern w:val="0"/>
          <w:sz w:val="24"/>
          <w:szCs w:val="24"/>
        </w:rPr>
      </w:pPr>
    </w:p>
    <w:p w14:paraId="786DA0D5">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764BCB9E">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10982621">
      <w:pPr>
        <w:adjustRightInd w:val="0"/>
        <w:snapToGrid w:val="0"/>
        <w:spacing w:line="288" w:lineRule="auto"/>
        <w:rPr>
          <w:rFonts w:ascii="宋体" w:hAnsi="宋体" w:eastAsia="宋体" w:cs="Times New Roman"/>
          <w:b/>
          <w:bCs/>
          <w:spacing w:val="-6"/>
          <w:sz w:val="24"/>
          <w:szCs w:val="24"/>
        </w:rPr>
      </w:pPr>
    </w:p>
    <w:p w14:paraId="4F8DBC1C">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31A15E0D">
      <w:pPr>
        <w:adjustRightInd w:val="0"/>
        <w:snapToGrid w:val="0"/>
        <w:spacing w:line="288" w:lineRule="auto"/>
        <w:rPr>
          <w:rFonts w:ascii="宋体" w:hAnsi="宋体" w:eastAsia="宋体" w:cs="Times New Roman"/>
          <w:b/>
          <w:bCs/>
          <w:spacing w:val="-6"/>
          <w:sz w:val="24"/>
          <w:szCs w:val="24"/>
        </w:rPr>
      </w:pPr>
    </w:p>
    <w:p w14:paraId="20CB64E5">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Times New Roman"/>
          <w:b/>
          <w:bCs/>
          <w:spacing w:val="-6"/>
          <w:szCs w:val="21"/>
          <w:lang w:eastAsia="zh-CN"/>
        </w:rPr>
        <w:t>。</w:t>
      </w:r>
      <w:r>
        <w:rPr>
          <w:rFonts w:hint="eastAsia" w:ascii="宋体" w:hAnsi="宋体" w:eastAsia="宋体" w:cs="Times New Roman"/>
          <w:b/>
          <w:bCs/>
          <w:spacing w:val="-6"/>
          <w:szCs w:val="21"/>
        </w:rPr>
        <w:t>资格审查要求的资格证明材料（均需加盖公章）。</w:t>
      </w:r>
    </w:p>
    <w:p w14:paraId="34533464">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61025E24">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4223FCCA">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w:t>
      </w:r>
      <w:r>
        <w:rPr>
          <w:rFonts w:ascii="宋体" w:hAnsi="宋体" w:eastAsia="宋体" w:cs="宋体"/>
          <w:bCs/>
          <w:spacing w:val="-6"/>
          <w:szCs w:val="21"/>
        </w:rPr>
        <w:t>3）落实政府采</w:t>
      </w:r>
      <w:r>
        <w:rPr>
          <w:rFonts w:ascii="宋体" w:hAnsi="宋体" w:eastAsia="宋体" w:cs="宋体"/>
          <w:bCs/>
          <w:spacing w:val="-6"/>
          <w:szCs w:val="21"/>
          <w:highlight w:val="none"/>
        </w:rPr>
        <w:t>购政策需满足的资格要求：</w:t>
      </w:r>
    </w:p>
    <w:p w14:paraId="6ECBF331">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1）中小企业声明函（若属于中小企业）</w:t>
      </w:r>
    </w:p>
    <w:p w14:paraId="02328635">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2）属于监狱企业的证明文件（若属于监狱企业）</w:t>
      </w:r>
    </w:p>
    <w:p w14:paraId="4A12A87D">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3）残疾人福利性单位声明函（若属于残疾人福利性单位）</w:t>
      </w:r>
    </w:p>
    <w:p w14:paraId="67F62F9A">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4）联合协议、分包意向协议（如有）</w:t>
      </w:r>
    </w:p>
    <w:p w14:paraId="34D34020">
      <w:pPr>
        <w:adjustRightInd w:val="0"/>
        <w:snapToGrid w:val="0"/>
        <w:spacing w:line="288" w:lineRule="auto"/>
        <w:ind w:firstLine="396" w:firstLineChars="200"/>
        <w:jc w:val="left"/>
        <w:rPr>
          <w:rFonts w:hint="eastAsia" w:ascii="宋体" w:hAnsi="宋体" w:eastAsia="宋体" w:cs="宋体"/>
          <w:bCs/>
          <w:spacing w:val="-6"/>
          <w:szCs w:val="21"/>
          <w:highlight w:val="none"/>
          <w:lang w:eastAsia="zh-CN"/>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w:t>
      </w:r>
      <w:r>
        <w:rPr>
          <w:rFonts w:hint="eastAsia" w:ascii="宋体" w:hAnsi="宋体" w:eastAsia="宋体" w:cs="宋体"/>
          <w:color w:val="auto"/>
          <w:sz w:val="21"/>
          <w:szCs w:val="21"/>
          <w:highlight w:val="none"/>
          <w:lang w:val="en-US" w:eastAsia="zh-CN"/>
        </w:rPr>
        <w:t>无</w:t>
      </w:r>
    </w:p>
    <w:p w14:paraId="4BE2AFC6">
      <w:pPr>
        <w:adjustRightInd w:val="0"/>
        <w:snapToGrid w:val="0"/>
        <w:spacing w:line="288" w:lineRule="auto"/>
        <w:ind w:firstLine="398" w:firstLineChars="200"/>
        <w:jc w:val="left"/>
        <w:rPr>
          <w:rFonts w:ascii="宋体" w:hAnsi="宋体" w:eastAsia="宋体" w:cs="宋体"/>
          <w:b/>
          <w:spacing w:val="-6"/>
          <w:szCs w:val="21"/>
          <w:highlight w:val="none"/>
        </w:rPr>
      </w:pPr>
      <w:r>
        <w:rPr>
          <w:rFonts w:hint="eastAsia" w:ascii="宋体" w:hAnsi="宋体" w:eastAsia="宋体" w:cs="宋体"/>
          <w:b/>
          <w:spacing w:val="-6"/>
          <w:szCs w:val="21"/>
          <w:highlight w:val="none"/>
        </w:rPr>
        <w:t>▲联合体投标的，联合体各方均应提供资格文件（</w:t>
      </w:r>
      <w:r>
        <w:rPr>
          <w:rFonts w:ascii="宋体" w:hAnsi="宋体" w:eastAsia="宋体" w:cs="宋体"/>
          <w:b/>
          <w:spacing w:val="-6"/>
          <w:szCs w:val="21"/>
          <w:highlight w:val="none"/>
        </w:rPr>
        <w:t>1）</w:t>
      </w:r>
      <w:r>
        <w:rPr>
          <w:rFonts w:hint="eastAsia" w:ascii="宋体" w:hAnsi="宋体" w:eastAsia="宋体" w:cs="宋体"/>
          <w:b/>
          <w:spacing w:val="-6"/>
          <w:szCs w:val="21"/>
          <w:highlight w:val="none"/>
        </w:rPr>
        <w:t>、</w:t>
      </w:r>
      <w:r>
        <w:rPr>
          <w:rFonts w:ascii="宋体" w:hAnsi="宋体" w:eastAsia="宋体" w:cs="宋体"/>
          <w:b/>
          <w:spacing w:val="-6"/>
          <w:szCs w:val="21"/>
          <w:highlight w:val="none"/>
        </w:rPr>
        <w:t>（2）</w:t>
      </w: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lang w:val="en-US" w:eastAsia="zh-CN"/>
        </w:rPr>
        <w:t>3</w:t>
      </w: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rPr>
        <w:t>材料</w:t>
      </w:r>
      <w:r>
        <w:rPr>
          <w:rFonts w:ascii="宋体" w:hAnsi="宋体" w:eastAsia="宋体" w:cs="宋体"/>
          <w:b/>
          <w:spacing w:val="-6"/>
          <w:szCs w:val="21"/>
          <w:highlight w:val="none"/>
        </w:rPr>
        <w:t>。</w:t>
      </w:r>
    </w:p>
    <w:p w14:paraId="407B44BC">
      <w:pPr>
        <w:adjustRightInd w:val="0"/>
        <w:snapToGrid w:val="0"/>
        <w:spacing w:line="288" w:lineRule="auto"/>
        <w:ind w:firstLine="398" w:firstLineChars="200"/>
        <w:jc w:val="left"/>
        <w:rPr>
          <w:rFonts w:ascii="宋体" w:hAnsi="宋体" w:eastAsia="宋体" w:cs="宋体"/>
          <w:b/>
          <w:spacing w:val="-6"/>
          <w:szCs w:val="21"/>
          <w:highlight w:val="none"/>
        </w:rPr>
      </w:pPr>
    </w:p>
    <w:p w14:paraId="2FE783B1">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0F0FDF2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4C184F1D">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（2）授权委托书/法定代表人（单位负责人、自然人本人）身份证明</w:t>
      </w:r>
    </w:p>
    <w:p w14:paraId="70E8A06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2024年01月</w:t>
      </w:r>
      <w:r>
        <w:rPr>
          <w:rFonts w:hint="eastAsia" w:ascii="宋体" w:hAnsi="宋体" w:eastAsia="宋体" w:cs="Times New Roman"/>
          <w:spacing w:val="-6"/>
          <w:szCs w:val="21"/>
          <w:highlight w:val="none"/>
        </w:rPr>
        <w:t>（含）以后任意一月）</w:t>
      </w:r>
    </w:p>
    <w:p w14:paraId="5711408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3EED84E3">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55E6BC31">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（5）服务方案：</w:t>
      </w:r>
    </w:p>
    <w:p w14:paraId="1C8EB45D">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实施人员及经验（提供具体实施人员情况表）</w:t>
      </w:r>
    </w:p>
    <w:p w14:paraId="379E9D19">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项目实施方案</w:t>
      </w:r>
    </w:p>
    <w:p w14:paraId="63E7AF4C">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发行方案</w:t>
      </w:r>
    </w:p>
    <w:p w14:paraId="38C4D262">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售后服务方案</w:t>
      </w:r>
    </w:p>
    <w:p w14:paraId="212F9E8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合理化建议和改进措施</w:t>
      </w:r>
    </w:p>
    <w:p w14:paraId="1EFB51FF">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6</w:t>
      </w:r>
      <w:r>
        <w:rPr>
          <w:rFonts w:ascii="宋体" w:hAnsi="宋体" w:eastAsia="宋体" w:cs="宋体"/>
          <w:spacing w:val="-6"/>
          <w:szCs w:val="21"/>
          <w:highlight w:val="none"/>
        </w:rPr>
        <w:t>）投标人需要说明的其他文件和材料。</w:t>
      </w:r>
    </w:p>
    <w:p w14:paraId="6922A7DE">
      <w:pPr>
        <w:adjustRightInd w:val="0"/>
        <w:snapToGrid w:val="0"/>
        <w:spacing w:line="288" w:lineRule="auto"/>
        <w:ind w:firstLine="398" w:firstLineChars="200"/>
        <w:jc w:val="left"/>
        <w:rPr>
          <w:rFonts w:ascii="宋体" w:hAnsi="宋体" w:eastAsia="宋体" w:cs="Times New Roman"/>
          <w:b/>
          <w:spacing w:val="-6"/>
          <w:szCs w:val="21"/>
          <w:highlight w:val="none"/>
        </w:rPr>
      </w:pPr>
    </w:p>
    <w:p w14:paraId="1EA4B85D">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3F1E61E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42E1997C">
      <w:pPr>
        <w:adjustRightInd w:val="0"/>
        <w:snapToGrid w:val="0"/>
        <w:spacing w:line="288" w:lineRule="auto"/>
        <w:rPr>
          <w:rFonts w:ascii="宋体" w:hAnsi="宋体" w:eastAsia="宋体" w:cs="Times New Roman"/>
          <w:b/>
          <w:spacing w:val="-6"/>
          <w:szCs w:val="21"/>
          <w:highlight w:val="none"/>
        </w:rPr>
      </w:pPr>
    </w:p>
    <w:p w14:paraId="44423DE4">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4A14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7140D0">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2EE28199">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1BF09752">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6E010000">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5F7BDAE2">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204793E8">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6EB882C6">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0083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4A82E0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763D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AFC818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45D1A8F">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1107F0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8489650">
            <w:pPr>
              <w:adjustRightInd w:val="0"/>
              <w:snapToGrid w:val="0"/>
              <w:spacing w:line="288" w:lineRule="auto"/>
              <w:rPr>
                <w:rFonts w:ascii="宋体" w:hAnsi="宋体" w:eastAsia="宋体" w:cs="Times New Roman"/>
                <w:spacing w:val="-6"/>
                <w:szCs w:val="21"/>
              </w:rPr>
            </w:pPr>
          </w:p>
        </w:tc>
        <w:tc>
          <w:tcPr>
            <w:tcW w:w="967" w:type="dxa"/>
            <w:vAlign w:val="center"/>
          </w:tcPr>
          <w:p w14:paraId="3C92635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6E143F4">
            <w:pPr>
              <w:adjustRightInd w:val="0"/>
              <w:snapToGrid w:val="0"/>
              <w:spacing w:line="288" w:lineRule="auto"/>
              <w:jc w:val="center"/>
              <w:rPr>
                <w:rFonts w:ascii="宋体" w:hAnsi="宋体" w:eastAsia="宋体" w:cs="Times New Roman"/>
                <w:spacing w:val="-6"/>
                <w:szCs w:val="21"/>
              </w:rPr>
            </w:pPr>
          </w:p>
        </w:tc>
        <w:tc>
          <w:tcPr>
            <w:tcW w:w="881" w:type="dxa"/>
          </w:tcPr>
          <w:p w14:paraId="02E5B1B0">
            <w:pPr>
              <w:adjustRightInd w:val="0"/>
              <w:snapToGrid w:val="0"/>
              <w:spacing w:line="288" w:lineRule="auto"/>
              <w:jc w:val="center"/>
              <w:rPr>
                <w:rFonts w:ascii="宋体" w:hAnsi="宋体" w:eastAsia="宋体" w:cs="Times New Roman"/>
                <w:spacing w:val="-6"/>
                <w:szCs w:val="21"/>
              </w:rPr>
            </w:pPr>
          </w:p>
        </w:tc>
      </w:tr>
      <w:tr w14:paraId="24AA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48C86E6">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E99B5B2">
            <w:pPr>
              <w:adjustRightInd w:val="0"/>
              <w:snapToGrid w:val="0"/>
              <w:spacing w:line="288" w:lineRule="auto"/>
              <w:jc w:val="center"/>
              <w:rPr>
                <w:rFonts w:ascii="宋体" w:hAnsi="宋体" w:eastAsia="宋体" w:cs="Times New Roman"/>
                <w:spacing w:val="-6"/>
                <w:szCs w:val="21"/>
              </w:rPr>
            </w:pPr>
          </w:p>
        </w:tc>
        <w:tc>
          <w:tcPr>
            <w:tcW w:w="709" w:type="dxa"/>
            <w:vAlign w:val="center"/>
          </w:tcPr>
          <w:p w14:paraId="54517877">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49D821D">
            <w:pPr>
              <w:adjustRightInd w:val="0"/>
              <w:snapToGrid w:val="0"/>
              <w:spacing w:line="288" w:lineRule="auto"/>
              <w:rPr>
                <w:rFonts w:ascii="宋体" w:hAnsi="宋体" w:eastAsia="宋体" w:cs="Times New Roman"/>
                <w:spacing w:val="-6"/>
                <w:szCs w:val="21"/>
              </w:rPr>
            </w:pPr>
          </w:p>
        </w:tc>
        <w:tc>
          <w:tcPr>
            <w:tcW w:w="967" w:type="dxa"/>
            <w:vAlign w:val="center"/>
          </w:tcPr>
          <w:p w14:paraId="043EEA2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E6F1E5D">
            <w:pPr>
              <w:adjustRightInd w:val="0"/>
              <w:snapToGrid w:val="0"/>
              <w:spacing w:line="288" w:lineRule="auto"/>
              <w:jc w:val="center"/>
              <w:rPr>
                <w:rFonts w:ascii="宋体" w:hAnsi="宋体" w:eastAsia="宋体" w:cs="Times New Roman"/>
                <w:spacing w:val="-6"/>
                <w:szCs w:val="21"/>
              </w:rPr>
            </w:pPr>
          </w:p>
        </w:tc>
        <w:tc>
          <w:tcPr>
            <w:tcW w:w="881" w:type="dxa"/>
          </w:tcPr>
          <w:p w14:paraId="2320EA9A">
            <w:pPr>
              <w:adjustRightInd w:val="0"/>
              <w:snapToGrid w:val="0"/>
              <w:spacing w:line="288" w:lineRule="auto"/>
              <w:jc w:val="center"/>
              <w:rPr>
                <w:rFonts w:ascii="宋体" w:hAnsi="宋体" w:eastAsia="宋体" w:cs="Times New Roman"/>
                <w:spacing w:val="-6"/>
                <w:szCs w:val="21"/>
              </w:rPr>
            </w:pPr>
          </w:p>
        </w:tc>
      </w:tr>
      <w:tr w14:paraId="2BC9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01B3693">
            <w:pPr>
              <w:adjustRightInd w:val="0"/>
              <w:snapToGrid w:val="0"/>
              <w:spacing w:line="288" w:lineRule="auto"/>
              <w:jc w:val="center"/>
              <w:rPr>
                <w:rFonts w:ascii="宋体" w:hAnsi="宋体" w:eastAsia="宋体" w:cs="Times New Roman"/>
                <w:kern w:val="0"/>
                <w:szCs w:val="21"/>
              </w:rPr>
            </w:pPr>
          </w:p>
        </w:tc>
        <w:tc>
          <w:tcPr>
            <w:tcW w:w="2091" w:type="dxa"/>
            <w:vAlign w:val="center"/>
          </w:tcPr>
          <w:p w14:paraId="0679EB8F">
            <w:pPr>
              <w:adjustRightInd w:val="0"/>
              <w:snapToGrid w:val="0"/>
              <w:spacing w:line="288" w:lineRule="auto"/>
              <w:jc w:val="center"/>
              <w:rPr>
                <w:rFonts w:ascii="宋体" w:hAnsi="宋体" w:eastAsia="宋体" w:cs="Times New Roman"/>
                <w:kern w:val="0"/>
                <w:szCs w:val="21"/>
              </w:rPr>
            </w:pPr>
          </w:p>
        </w:tc>
        <w:tc>
          <w:tcPr>
            <w:tcW w:w="709" w:type="dxa"/>
            <w:vAlign w:val="center"/>
          </w:tcPr>
          <w:p w14:paraId="42DA7DDD">
            <w:pPr>
              <w:adjustRightInd w:val="0"/>
              <w:snapToGrid w:val="0"/>
              <w:spacing w:line="288" w:lineRule="auto"/>
              <w:jc w:val="center"/>
              <w:rPr>
                <w:rFonts w:ascii="宋体" w:hAnsi="宋体" w:eastAsia="宋体" w:cs="Times New Roman"/>
                <w:kern w:val="0"/>
                <w:szCs w:val="21"/>
              </w:rPr>
            </w:pPr>
          </w:p>
        </w:tc>
        <w:tc>
          <w:tcPr>
            <w:tcW w:w="3040" w:type="dxa"/>
            <w:vAlign w:val="center"/>
          </w:tcPr>
          <w:p w14:paraId="2550A22E">
            <w:pPr>
              <w:adjustRightInd w:val="0"/>
              <w:snapToGrid w:val="0"/>
              <w:spacing w:line="288" w:lineRule="auto"/>
              <w:rPr>
                <w:rFonts w:ascii="宋体" w:hAnsi="宋体" w:eastAsia="宋体" w:cs="Times New Roman"/>
                <w:kern w:val="0"/>
                <w:szCs w:val="21"/>
              </w:rPr>
            </w:pPr>
          </w:p>
        </w:tc>
        <w:tc>
          <w:tcPr>
            <w:tcW w:w="967" w:type="dxa"/>
            <w:vAlign w:val="center"/>
          </w:tcPr>
          <w:p w14:paraId="1363CB0A">
            <w:pPr>
              <w:adjustRightInd w:val="0"/>
              <w:snapToGrid w:val="0"/>
              <w:spacing w:line="288" w:lineRule="auto"/>
              <w:jc w:val="center"/>
              <w:rPr>
                <w:rFonts w:ascii="宋体" w:hAnsi="宋体" w:eastAsia="宋体" w:cs="Times New Roman"/>
                <w:szCs w:val="21"/>
              </w:rPr>
            </w:pPr>
          </w:p>
        </w:tc>
        <w:tc>
          <w:tcPr>
            <w:tcW w:w="1053" w:type="dxa"/>
            <w:vAlign w:val="center"/>
          </w:tcPr>
          <w:p w14:paraId="0DE31FE9">
            <w:pPr>
              <w:adjustRightInd w:val="0"/>
              <w:snapToGrid w:val="0"/>
              <w:spacing w:line="288" w:lineRule="auto"/>
              <w:jc w:val="center"/>
              <w:rPr>
                <w:rFonts w:ascii="宋体" w:hAnsi="宋体" w:eastAsia="宋体" w:cs="Times New Roman"/>
                <w:szCs w:val="21"/>
              </w:rPr>
            </w:pPr>
          </w:p>
        </w:tc>
        <w:tc>
          <w:tcPr>
            <w:tcW w:w="881" w:type="dxa"/>
          </w:tcPr>
          <w:p w14:paraId="2598F65C">
            <w:pPr>
              <w:adjustRightInd w:val="0"/>
              <w:snapToGrid w:val="0"/>
              <w:spacing w:line="288" w:lineRule="auto"/>
              <w:jc w:val="center"/>
              <w:rPr>
                <w:rFonts w:ascii="宋体" w:hAnsi="宋体" w:eastAsia="宋体" w:cs="Times New Roman"/>
                <w:szCs w:val="21"/>
              </w:rPr>
            </w:pPr>
          </w:p>
        </w:tc>
      </w:tr>
      <w:tr w14:paraId="43D0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1A94178">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961EBEC">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118ECB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943C25E">
            <w:pPr>
              <w:adjustRightInd w:val="0"/>
              <w:snapToGrid w:val="0"/>
              <w:spacing w:line="288" w:lineRule="auto"/>
              <w:rPr>
                <w:rFonts w:ascii="宋体" w:hAnsi="宋体" w:eastAsia="宋体" w:cs="Times New Roman"/>
                <w:spacing w:val="-6"/>
                <w:szCs w:val="21"/>
              </w:rPr>
            </w:pPr>
          </w:p>
        </w:tc>
        <w:tc>
          <w:tcPr>
            <w:tcW w:w="967" w:type="dxa"/>
            <w:vAlign w:val="center"/>
          </w:tcPr>
          <w:p w14:paraId="7D277D5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B31D3B2">
            <w:pPr>
              <w:adjustRightInd w:val="0"/>
              <w:snapToGrid w:val="0"/>
              <w:spacing w:line="288" w:lineRule="auto"/>
              <w:jc w:val="center"/>
              <w:rPr>
                <w:rFonts w:ascii="宋体" w:hAnsi="宋体" w:eastAsia="宋体" w:cs="Times New Roman"/>
                <w:spacing w:val="-6"/>
                <w:szCs w:val="21"/>
              </w:rPr>
            </w:pPr>
          </w:p>
        </w:tc>
        <w:tc>
          <w:tcPr>
            <w:tcW w:w="881" w:type="dxa"/>
          </w:tcPr>
          <w:p w14:paraId="752069E4">
            <w:pPr>
              <w:adjustRightInd w:val="0"/>
              <w:snapToGrid w:val="0"/>
              <w:spacing w:line="288" w:lineRule="auto"/>
              <w:jc w:val="center"/>
              <w:rPr>
                <w:rFonts w:ascii="宋体" w:hAnsi="宋体" w:eastAsia="宋体" w:cs="Times New Roman"/>
                <w:spacing w:val="-6"/>
                <w:szCs w:val="21"/>
              </w:rPr>
            </w:pPr>
          </w:p>
        </w:tc>
      </w:tr>
      <w:tr w14:paraId="127A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BD2BA7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729FC74">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A14FF8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C2FC667">
            <w:pPr>
              <w:adjustRightInd w:val="0"/>
              <w:snapToGrid w:val="0"/>
              <w:spacing w:line="288" w:lineRule="auto"/>
              <w:rPr>
                <w:rFonts w:ascii="宋体" w:hAnsi="宋体" w:eastAsia="宋体" w:cs="Times New Roman"/>
                <w:spacing w:val="-6"/>
                <w:szCs w:val="21"/>
              </w:rPr>
            </w:pPr>
          </w:p>
        </w:tc>
        <w:tc>
          <w:tcPr>
            <w:tcW w:w="967" w:type="dxa"/>
            <w:vAlign w:val="center"/>
          </w:tcPr>
          <w:p w14:paraId="1D29B83C">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A92AE49">
            <w:pPr>
              <w:adjustRightInd w:val="0"/>
              <w:snapToGrid w:val="0"/>
              <w:spacing w:line="288" w:lineRule="auto"/>
              <w:jc w:val="center"/>
              <w:rPr>
                <w:rFonts w:ascii="宋体" w:hAnsi="宋体" w:eastAsia="宋体" w:cs="Times New Roman"/>
                <w:spacing w:val="-6"/>
                <w:szCs w:val="21"/>
              </w:rPr>
            </w:pPr>
          </w:p>
        </w:tc>
        <w:tc>
          <w:tcPr>
            <w:tcW w:w="881" w:type="dxa"/>
          </w:tcPr>
          <w:p w14:paraId="36C60368">
            <w:pPr>
              <w:adjustRightInd w:val="0"/>
              <w:snapToGrid w:val="0"/>
              <w:spacing w:line="288" w:lineRule="auto"/>
              <w:jc w:val="center"/>
              <w:rPr>
                <w:rFonts w:ascii="宋体" w:hAnsi="宋体" w:eastAsia="宋体" w:cs="Times New Roman"/>
                <w:spacing w:val="-6"/>
                <w:szCs w:val="21"/>
              </w:rPr>
            </w:pPr>
          </w:p>
        </w:tc>
      </w:tr>
      <w:tr w14:paraId="7049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F7A15EE">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1EA142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A73A80">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0F0BD206">
            <w:pPr>
              <w:adjustRightInd w:val="0"/>
              <w:snapToGrid w:val="0"/>
              <w:spacing w:line="288" w:lineRule="auto"/>
              <w:rPr>
                <w:rFonts w:ascii="宋体" w:hAnsi="宋体" w:eastAsia="宋体" w:cs="Times New Roman"/>
                <w:spacing w:val="-6"/>
                <w:szCs w:val="21"/>
              </w:rPr>
            </w:pPr>
          </w:p>
        </w:tc>
        <w:tc>
          <w:tcPr>
            <w:tcW w:w="967" w:type="dxa"/>
            <w:vAlign w:val="center"/>
          </w:tcPr>
          <w:p w14:paraId="5EA6ADB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37023B3">
            <w:pPr>
              <w:adjustRightInd w:val="0"/>
              <w:snapToGrid w:val="0"/>
              <w:spacing w:line="288" w:lineRule="auto"/>
              <w:jc w:val="center"/>
              <w:rPr>
                <w:rFonts w:ascii="宋体" w:hAnsi="宋体" w:eastAsia="宋体" w:cs="Times New Roman"/>
                <w:spacing w:val="-6"/>
                <w:szCs w:val="21"/>
              </w:rPr>
            </w:pPr>
          </w:p>
        </w:tc>
        <w:tc>
          <w:tcPr>
            <w:tcW w:w="881" w:type="dxa"/>
          </w:tcPr>
          <w:p w14:paraId="0054F7B5">
            <w:pPr>
              <w:adjustRightInd w:val="0"/>
              <w:snapToGrid w:val="0"/>
              <w:spacing w:line="288" w:lineRule="auto"/>
              <w:jc w:val="center"/>
              <w:rPr>
                <w:rFonts w:ascii="宋体" w:hAnsi="宋体" w:eastAsia="宋体" w:cs="Times New Roman"/>
                <w:spacing w:val="-6"/>
                <w:szCs w:val="21"/>
              </w:rPr>
            </w:pPr>
          </w:p>
        </w:tc>
      </w:tr>
      <w:tr w14:paraId="28E4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31E9D6E">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0802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1964580">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ED00191">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6AE97C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789478B">
            <w:pPr>
              <w:adjustRightInd w:val="0"/>
              <w:snapToGrid w:val="0"/>
              <w:spacing w:line="288" w:lineRule="auto"/>
              <w:rPr>
                <w:rFonts w:ascii="宋体" w:hAnsi="宋体" w:eastAsia="宋体" w:cs="Times New Roman"/>
                <w:spacing w:val="-6"/>
                <w:szCs w:val="21"/>
              </w:rPr>
            </w:pPr>
          </w:p>
        </w:tc>
        <w:tc>
          <w:tcPr>
            <w:tcW w:w="967" w:type="dxa"/>
            <w:vAlign w:val="center"/>
          </w:tcPr>
          <w:p w14:paraId="17C1C806">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75C9E4F">
            <w:pPr>
              <w:adjustRightInd w:val="0"/>
              <w:snapToGrid w:val="0"/>
              <w:spacing w:line="288" w:lineRule="auto"/>
              <w:jc w:val="center"/>
              <w:rPr>
                <w:rFonts w:ascii="宋体" w:hAnsi="宋体" w:eastAsia="宋体" w:cs="Times New Roman"/>
                <w:spacing w:val="-6"/>
                <w:szCs w:val="21"/>
              </w:rPr>
            </w:pPr>
          </w:p>
        </w:tc>
        <w:tc>
          <w:tcPr>
            <w:tcW w:w="881" w:type="dxa"/>
          </w:tcPr>
          <w:p w14:paraId="6F0C0B4B">
            <w:pPr>
              <w:adjustRightInd w:val="0"/>
              <w:snapToGrid w:val="0"/>
              <w:spacing w:line="288" w:lineRule="auto"/>
              <w:jc w:val="center"/>
              <w:rPr>
                <w:rFonts w:ascii="宋体" w:hAnsi="宋体" w:eastAsia="宋体" w:cs="Times New Roman"/>
                <w:spacing w:val="-6"/>
                <w:szCs w:val="21"/>
              </w:rPr>
            </w:pPr>
          </w:p>
        </w:tc>
      </w:tr>
      <w:tr w14:paraId="5999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50390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7809B8E">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050597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876856">
            <w:pPr>
              <w:adjustRightInd w:val="0"/>
              <w:snapToGrid w:val="0"/>
              <w:spacing w:line="288" w:lineRule="auto"/>
              <w:rPr>
                <w:rFonts w:ascii="宋体" w:hAnsi="宋体" w:eastAsia="宋体" w:cs="Times New Roman"/>
                <w:spacing w:val="-6"/>
                <w:szCs w:val="21"/>
              </w:rPr>
            </w:pPr>
          </w:p>
        </w:tc>
        <w:tc>
          <w:tcPr>
            <w:tcW w:w="967" w:type="dxa"/>
            <w:vAlign w:val="center"/>
          </w:tcPr>
          <w:p w14:paraId="783DAD9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692C8B">
            <w:pPr>
              <w:adjustRightInd w:val="0"/>
              <w:snapToGrid w:val="0"/>
              <w:spacing w:line="288" w:lineRule="auto"/>
              <w:jc w:val="center"/>
              <w:rPr>
                <w:rFonts w:ascii="宋体" w:hAnsi="宋体" w:eastAsia="宋体" w:cs="Times New Roman"/>
                <w:spacing w:val="-6"/>
                <w:szCs w:val="21"/>
              </w:rPr>
            </w:pPr>
          </w:p>
        </w:tc>
        <w:tc>
          <w:tcPr>
            <w:tcW w:w="881" w:type="dxa"/>
          </w:tcPr>
          <w:p w14:paraId="60D436AA">
            <w:pPr>
              <w:adjustRightInd w:val="0"/>
              <w:snapToGrid w:val="0"/>
              <w:spacing w:line="288" w:lineRule="auto"/>
              <w:jc w:val="center"/>
              <w:rPr>
                <w:rFonts w:ascii="宋体" w:hAnsi="宋体" w:eastAsia="宋体" w:cs="Times New Roman"/>
                <w:spacing w:val="-6"/>
                <w:szCs w:val="21"/>
              </w:rPr>
            </w:pPr>
          </w:p>
        </w:tc>
      </w:tr>
      <w:tr w14:paraId="4E79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6B0C4B0">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85BDD3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483CAE1">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1CA45DF">
            <w:pPr>
              <w:adjustRightInd w:val="0"/>
              <w:snapToGrid w:val="0"/>
              <w:spacing w:line="288" w:lineRule="auto"/>
              <w:rPr>
                <w:rFonts w:ascii="宋体" w:hAnsi="宋体" w:eastAsia="宋体" w:cs="Times New Roman"/>
                <w:spacing w:val="-6"/>
                <w:szCs w:val="21"/>
              </w:rPr>
            </w:pPr>
          </w:p>
        </w:tc>
        <w:tc>
          <w:tcPr>
            <w:tcW w:w="967" w:type="dxa"/>
            <w:vAlign w:val="center"/>
          </w:tcPr>
          <w:p w14:paraId="22E186A5">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7D98615">
            <w:pPr>
              <w:adjustRightInd w:val="0"/>
              <w:snapToGrid w:val="0"/>
              <w:spacing w:line="288" w:lineRule="auto"/>
              <w:jc w:val="center"/>
              <w:rPr>
                <w:rFonts w:ascii="宋体" w:hAnsi="宋体" w:eastAsia="宋体" w:cs="Times New Roman"/>
                <w:spacing w:val="-6"/>
                <w:szCs w:val="21"/>
              </w:rPr>
            </w:pPr>
          </w:p>
        </w:tc>
        <w:tc>
          <w:tcPr>
            <w:tcW w:w="881" w:type="dxa"/>
          </w:tcPr>
          <w:p w14:paraId="75B16091">
            <w:pPr>
              <w:adjustRightInd w:val="0"/>
              <w:snapToGrid w:val="0"/>
              <w:spacing w:line="288" w:lineRule="auto"/>
              <w:jc w:val="center"/>
              <w:rPr>
                <w:rFonts w:ascii="宋体" w:hAnsi="宋体" w:eastAsia="宋体" w:cs="Times New Roman"/>
                <w:spacing w:val="-6"/>
                <w:szCs w:val="21"/>
              </w:rPr>
            </w:pPr>
          </w:p>
        </w:tc>
      </w:tr>
      <w:tr w14:paraId="0850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0492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0703F92">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B9A44CF">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A95757F">
            <w:pPr>
              <w:adjustRightInd w:val="0"/>
              <w:snapToGrid w:val="0"/>
              <w:spacing w:line="288" w:lineRule="auto"/>
              <w:rPr>
                <w:rFonts w:ascii="宋体" w:hAnsi="宋体" w:eastAsia="宋体" w:cs="Times New Roman"/>
                <w:spacing w:val="-6"/>
                <w:szCs w:val="21"/>
              </w:rPr>
            </w:pPr>
          </w:p>
        </w:tc>
        <w:tc>
          <w:tcPr>
            <w:tcW w:w="967" w:type="dxa"/>
            <w:vAlign w:val="center"/>
          </w:tcPr>
          <w:p w14:paraId="0650B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46EE463">
            <w:pPr>
              <w:adjustRightInd w:val="0"/>
              <w:snapToGrid w:val="0"/>
              <w:spacing w:line="288" w:lineRule="auto"/>
              <w:jc w:val="center"/>
              <w:rPr>
                <w:rFonts w:ascii="宋体" w:hAnsi="宋体" w:eastAsia="宋体" w:cs="Times New Roman"/>
                <w:spacing w:val="-6"/>
                <w:szCs w:val="21"/>
              </w:rPr>
            </w:pPr>
          </w:p>
        </w:tc>
        <w:tc>
          <w:tcPr>
            <w:tcW w:w="881" w:type="dxa"/>
          </w:tcPr>
          <w:p w14:paraId="48AD1BB4">
            <w:pPr>
              <w:adjustRightInd w:val="0"/>
              <w:snapToGrid w:val="0"/>
              <w:spacing w:line="288" w:lineRule="auto"/>
              <w:jc w:val="center"/>
              <w:rPr>
                <w:rFonts w:ascii="宋体" w:hAnsi="宋体" w:eastAsia="宋体" w:cs="Times New Roman"/>
                <w:spacing w:val="-6"/>
                <w:szCs w:val="21"/>
              </w:rPr>
            </w:pPr>
          </w:p>
        </w:tc>
      </w:tr>
      <w:tr w14:paraId="19E4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C3A3286">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6FB46E7">
            <w:pPr>
              <w:adjustRightInd w:val="0"/>
              <w:snapToGrid w:val="0"/>
              <w:spacing w:line="288" w:lineRule="auto"/>
              <w:jc w:val="center"/>
              <w:rPr>
                <w:rFonts w:ascii="宋体" w:hAnsi="宋体" w:eastAsia="宋体" w:cs="Times New Roman"/>
                <w:spacing w:val="-6"/>
                <w:szCs w:val="21"/>
              </w:rPr>
            </w:pPr>
          </w:p>
        </w:tc>
        <w:tc>
          <w:tcPr>
            <w:tcW w:w="709" w:type="dxa"/>
            <w:vAlign w:val="center"/>
          </w:tcPr>
          <w:p w14:paraId="530B0E3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23BE657">
            <w:pPr>
              <w:adjustRightInd w:val="0"/>
              <w:snapToGrid w:val="0"/>
              <w:spacing w:line="288" w:lineRule="auto"/>
              <w:rPr>
                <w:rFonts w:ascii="宋体" w:hAnsi="宋体" w:eastAsia="宋体" w:cs="Times New Roman"/>
                <w:spacing w:val="-6"/>
                <w:szCs w:val="21"/>
              </w:rPr>
            </w:pPr>
          </w:p>
        </w:tc>
        <w:tc>
          <w:tcPr>
            <w:tcW w:w="967" w:type="dxa"/>
            <w:vAlign w:val="center"/>
          </w:tcPr>
          <w:p w14:paraId="15FEE90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37BC95C">
            <w:pPr>
              <w:adjustRightInd w:val="0"/>
              <w:snapToGrid w:val="0"/>
              <w:spacing w:line="288" w:lineRule="auto"/>
              <w:jc w:val="center"/>
              <w:rPr>
                <w:rFonts w:ascii="宋体" w:hAnsi="宋体" w:eastAsia="宋体" w:cs="Times New Roman"/>
                <w:spacing w:val="-6"/>
                <w:szCs w:val="21"/>
              </w:rPr>
            </w:pPr>
          </w:p>
        </w:tc>
        <w:tc>
          <w:tcPr>
            <w:tcW w:w="881" w:type="dxa"/>
          </w:tcPr>
          <w:p w14:paraId="0EE8EB61">
            <w:pPr>
              <w:adjustRightInd w:val="0"/>
              <w:snapToGrid w:val="0"/>
              <w:spacing w:line="288" w:lineRule="auto"/>
              <w:jc w:val="center"/>
              <w:rPr>
                <w:rFonts w:ascii="宋体" w:hAnsi="宋体" w:eastAsia="宋体" w:cs="Times New Roman"/>
                <w:spacing w:val="-6"/>
                <w:szCs w:val="21"/>
              </w:rPr>
            </w:pPr>
          </w:p>
        </w:tc>
      </w:tr>
    </w:tbl>
    <w:p w14:paraId="7003EF74">
      <w:pPr>
        <w:adjustRightInd w:val="0"/>
        <w:snapToGrid w:val="0"/>
        <w:spacing w:line="288" w:lineRule="auto"/>
        <w:rPr>
          <w:rFonts w:ascii="宋体" w:hAnsi="宋体" w:eastAsia="宋体" w:cs="Times New Roman"/>
          <w:spacing w:val="-6"/>
          <w:szCs w:val="21"/>
        </w:rPr>
      </w:pPr>
    </w:p>
    <w:p w14:paraId="60EAD8BB">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7F5FF68">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宋体"/>
          <w:b/>
          <w:spacing w:val="-6"/>
          <w:szCs w:val="21"/>
        </w:rPr>
        <w:br w:type="page"/>
      </w:r>
    </w:p>
    <w:p w14:paraId="7E68AD15">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281FBC84">
      <w:pPr>
        <w:adjustRightInd w:val="0"/>
        <w:snapToGrid w:val="0"/>
        <w:spacing w:line="288" w:lineRule="auto"/>
        <w:jc w:val="center"/>
        <w:rPr>
          <w:rFonts w:ascii="宋体" w:hAnsi="宋体" w:eastAsia="宋体" w:cs="宋体"/>
          <w:b/>
          <w:bCs/>
          <w:sz w:val="24"/>
          <w:szCs w:val="24"/>
        </w:rPr>
      </w:pPr>
    </w:p>
    <w:p w14:paraId="19AEBB8B">
      <w:pPr>
        <w:adjustRightInd w:val="0"/>
        <w:snapToGrid w:val="0"/>
        <w:spacing w:line="288" w:lineRule="auto"/>
        <w:jc w:val="center"/>
        <w:rPr>
          <w:rFonts w:ascii="宋体" w:hAnsi="宋体" w:eastAsia="宋体" w:cs="宋体"/>
          <w:b/>
          <w:bCs/>
          <w:sz w:val="24"/>
          <w:szCs w:val="24"/>
        </w:rPr>
      </w:pPr>
    </w:p>
    <w:p w14:paraId="1C7A49A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2AC4658">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7FE88A8">
      <w:pPr>
        <w:adjustRightInd w:val="0"/>
        <w:snapToGrid w:val="0"/>
        <w:spacing w:line="288" w:lineRule="auto"/>
        <w:rPr>
          <w:rFonts w:ascii="宋体" w:hAnsi="宋体" w:eastAsia="宋体" w:cs="宋体"/>
          <w:b/>
          <w:spacing w:val="-6"/>
          <w:szCs w:val="21"/>
        </w:rPr>
      </w:pPr>
    </w:p>
    <w:p w14:paraId="64BE8ECD">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55C72FA6">
      <w:pPr>
        <w:adjustRightInd w:val="0"/>
        <w:snapToGrid w:val="0"/>
        <w:spacing w:line="288" w:lineRule="auto"/>
        <w:rPr>
          <w:rFonts w:ascii="宋体" w:hAnsi="宋体" w:eastAsia="宋体" w:cs="Times New Roman"/>
          <w:bCs/>
          <w:spacing w:val="-6"/>
          <w:szCs w:val="21"/>
        </w:rPr>
      </w:pPr>
    </w:p>
    <w:p w14:paraId="1D71DDD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10A0C26E">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0A56F218">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7E62C08">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5434CA3C">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712787F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26615DF8">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134CEFF1">
      <w:pPr>
        <w:adjustRightInd w:val="0"/>
        <w:snapToGrid w:val="0"/>
        <w:spacing w:line="288" w:lineRule="auto"/>
        <w:rPr>
          <w:rFonts w:ascii="宋体" w:hAnsi="宋体" w:eastAsia="宋体" w:cs="Times New Roman"/>
          <w:b/>
          <w:bCs/>
          <w:spacing w:val="-6"/>
          <w:szCs w:val="21"/>
        </w:rPr>
      </w:pPr>
    </w:p>
    <w:p w14:paraId="1F4EF3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浙江金融职业学院</w:t>
      </w:r>
      <w:r>
        <w:rPr>
          <w:rFonts w:hint="eastAsia" w:ascii="宋体" w:hAnsi="宋体" w:eastAsia="宋体" w:cs="Times New Roman"/>
          <w:b/>
          <w:bCs/>
          <w:spacing w:val="-6"/>
          <w:szCs w:val="21"/>
        </w:rPr>
        <w:t>、浙江求是招标代理有限公司</w:t>
      </w:r>
    </w:p>
    <w:p w14:paraId="731727A2">
      <w:pPr>
        <w:adjustRightInd w:val="0"/>
        <w:snapToGrid w:val="0"/>
        <w:spacing w:line="288" w:lineRule="auto"/>
        <w:ind w:firstLine="396" w:firstLineChars="200"/>
        <w:rPr>
          <w:rFonts w:ascii="宋体" w:hAnsi="宋体" w:eastAsia="宋体" w:cs="Times New Roman"/>
          <w:spacing w:val="-6"/>
          <w:szCs w:val="21"/>
        </w:rPr>
      </w:pPr>
    </w:p>
    <w:p w14:paraId="028F4A6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32555AB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40E1492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402B698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9FB522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5E9574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44DF415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4DA6DC9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1BD2D19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6F66E87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3705580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D858E9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8BF5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3A55A5D3">
      <w:pPr>
        <w:adjustRightInd w:val="0"/>
        <w:snapToGrid w:val="0"/>
        <w:spacing w:line="288" w:lineRule="auto"/>
        <w:rPr>
          <w:rFonts w:ascii="宋体" w:hAnsi="宋体" w:eastAsia="宋体" w:cs="Times New Roman"/>
          <w:szCs w:val="21"/>
        </w:rPr>
      </w:pPr>
    </w:p>
    <w:p w14:paraId="7192832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9DE36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B91C29C">
      <w:pPr>
        <w:widowControl/>
        <w:adjustRightInd w:val="0"/>
        <w:snapToGrid w:val="0"/>
        <w:spacing w:line="288" w:lineRule="auto"/>
        <w:jc w:val="left"/>
        <w:rPr>
          <w:rFonts w:ascii="宋体" w:hAnsi="宋体" w:eastAsia="宋体" w:cs="宋体"/>
          <w:b/>
          <w:spacing w:val="-6"/>
          <w:szCs w:val="21"/>
        </w:rPr>
      </w:pPr>
    </w:p>
    <w:p w14:paraId="4BF46C80">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0666DF97">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3D67B563">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1</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14:paraId="10CC827E">
      <w:pPr>
        <w:adjustRightInd w:val="0"/>
        <w:snapToGrid w:val="0"/>
        <w:spacing w:line="288" w:lineRule="auto"/>
        <w:ind w:firstLine="498" w:firstLineChars="236"/>
        <w:outlineLvl w:val="9"/>
        <w:rPr>
          <w:rFonts w:ascii="宋体" w:hAnsi="宋体" w:eastAsia="宋体" w:cs="Times New Roman"/>
          <w:b/>
          <w:szCs w:val="21"/>
        </w:rPr>
      </w:pPr>
    </w:p>
    <w:p w14:paraId="0EA2B7F5">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w:t>
      </w:r>
      <w:r>
        <w:rPr>
          <w:rFonts w:ascii="宋体" w:hAnsi="宋体" w:eastAsia="宋体" w:cs="Times New Roman"/>
          <w:szCs w:val="21"/>
          <w:highlight w:val="none"/>
        </w:rPr>
        <w:t>公司（联合体）参加</w:t>
      </w:r>
      <w:r>
        <w:rPr>
          <w:rFonts w:hint="eastAsia" w:ascii="宋体" w:hAnsi="宋体" w:eastAsia="宋体" w:cs="Times New Roman"/>
          <w:i w:val="0"/>
          <w:iCs/>
          <w:szCs w:val="21"/>
          <w:highlight w:val="none"/>
          <w:u w:val="single"/>
          <w:lang w:val="en-US" w:eastAsia="zh-CN"/>
        </w:rPr>
        <w:t>浙江金额职业学院</w:t>
      </w:r>
      <w:r>
        <w:rPr>
          <w:rFonts w:ascii="宋体" w:hAnsi="宋体" w:eastAsia="宋体" w:cs="Times New Roman"/>
          <w:szCs w:val="21"/>
          <w:highlight w:val="none"/>
        </w:rPr>
        <w:t>的</w:t>
      </w:r>
      <w:r>
        <w:rPr>
          <w:rFonts w:hint="eastAsia" w:ascii="宋体" w:hAnsi="宋体" w:eastAsia="宋体" w:cs="Times New Roman"/>
          <w:i w:val="0"/>
          <w:iCs/>
          <w:szCs w:val="21"/>
          <w:highlight w:val="none"/>
          <w:u w:val="single"/>
        </w:rPr>
        <w:t>2024年专著出版项目</w:t>
      </w:r>
      <w:r>
        <w:rPr>
          <w:rFonts w:ascii="宋体" w:hAnsi="宋体" w:eastAsia="宋体" w:cs="Times New Roman"/>
          <w:szCs w:val="21"/>
          <w:highlight w:val="none"/>
        </w:rPr>
        <w:t>采购活动，服务全部由符合政策要求的中小企业承）。相关企业（含联合体中的中小企业、签订分包意向协议的中小企业）的具体情况如下：</w:t>
      </w:r>
    </w:p>
    <w:p w14:paraId="6CA89254">
      <w:pPr>
        <w:adjustRightInd w:val="0"/>
        <w:snapToGrid w:val="0"/>
        <w:spacing w:line="288" w:lineRule="auto"/>
        <w:ind w:firstLine="495" w:firstLineChars="236"/>
        <w:outlineLvl w:val="9"/>
        <w:rPr>
          <w:rFonts w:ascii="宋体" w:hAnsi="宋体" w:eastAsia="宋体" w:cs="Times New Roman"/>
          <w:szCs w:val="21"/>
          <w:highlight w:val="none"/>
        </w:rPr>
      </w:pPr>
      <w:bookmarkStart w:id="60" w:name="OLE_LINK5"/>
      <w:r>
        <w:rPr>
          <w:rFonts w:hint="eastAsia" w:ascii="宋体" w:hAnsi="宋体" w:eastAsia="宋体" w:cs="Times New Roman"/>
          <w:i/>
          <w:szCs w:val="21"/>
          <w:highlight w:val="none"/>
          <w:u w:val="single"/>
        </w:rPr>
        <w:t>1</w:t>
      </w:r>
      <w:r>
        <w:rPr>
          <w:rFonts w:ascii="宋体" w:hAnsi="宋体" w:eastAsia="宋体" w:cs="Times New Roman"/>
          <w:i/>
          <w:szCs w:val="21"/>
          <w:highlight w:val="none"/>
          <w:u w:val="single"/>
        </w:rPr>
        <w:t>.</w:t>
      </w:r>
      <w:r>
        <w:rPr>
          <w:rFonts w:hint="eastAsia" w:ascii="宋体" w:hAnsi="宋体" w:eastAsia="宋体" w:cs="Times New Roman"/>
          <w:i w:val="0"/>
          <w:iCs/>
          <w:szCs w:val="21"/>
          <w:highlight w:val="none"/>
          <w:u w:val="single"/>
        </w:rPr>
        <w:t>图书出版</w:t>
      </w:r>
      <w:r>
        <w:rPr>
          <w:rFonts w:ascii="宋体" w:hAnsi="宋体" w:eastAsia="宋体" w:cs="Times New Roman"/>
          <w:i w:val="0"/>
          <w:iCs/>
          <w:szCs w:val="21"/>
          <w:highlight w:val="none"/>
          <w:u w:val="none"/>
        </w:rPr>
        <w:t>，</w:t>
      </w:r>
      <w:r>
        <w:rPr>
          <w:rFonts w:ascii="宋体" w:hAnsi="宋体" w:eastAsia="宋体" w:cs="Times New Roman"/>
          <w:i/>
          <w:szCs w:val="21"/>
          <w:highlight w:val="none"/>
          <w:u w:val="single"/>
        </w:rPr>
        <w:t>属于</w:t>
      </w:r>
      <w:r>
        <w:rPr>
          <w:rFonts w:hint="eastAsia" w:ascii="宋体" w:hAnsi="宋体" w:eastAsia="宋体" w:cs="Times New Roman"/>
          <w:sz w:val="21"/>
          <w:szCs w:val="21"/>
          <w:highlight w:val="none"/>
          <w:u w:val="single"/>
        </w:rPr>
        <w:t>其他未列明行业</w:t>
      </w:r>
      <w:r>
        <w:rPr>
          <w:rFonts w:ascii="宋体" w:hAnsi="宋体" w:eastAsia="宋体" w:cs="Times New Roman"/>
          <w:i/>
          <w:szCs w:val="21"/>
          <w:highlight w:val="none"/>
          <w:u w:val="single"/>
        </w:rPr>
        <w:t>；</w:t>
      </w:r>
      <w:r>
        <w:rPr>
          <w:rFonts w:ascii="宋体" w:hAnsi="宋体" w:eastAsia="宋体" w:cs="Times New Roman"/>
          <w:szCs w:val="21"/>
          <w:highlight w:val="none"/>
        </w:rPr>
        <w:t>承接企业为</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0B39478A">
      <w:pPr>
        <w:adjustRightInd w:val="0"/>
        <w:snapToGrid w:val="0"/>
        <w:spacing w:line="288" w:lineRule="auto"/>
        <w:ind w:firstLine="495" w:firstLineChars="236"/>
        <w:outlineLvl w:val="9"/>
        <w:rPr>
          <w:rFonts w:ascii="宋体" w:hAnsi="宋体" w:eastAsia="宋体" w:cs="Times New Roman"/>
          <w:i/>
          <w:szCs w:val="21"/>
          <w:highlight w:val="none"/>
          <w:u w:val="single"/>
        </w:rPr>
      </w:pPr>
      <w:r>
        <w:rPr>
          <w:rFonts w:hint="eastAsia" w:ascii="宋体" w:hAnsi="宋体" w:eastAsia="宋体" w:cs="Times New Roman"/>
          <w:i/>
          <w:szCs w:val="21"/>
          <w:highlight w:val="none"/>
          <w:u w:val="single"/>
          <w:lang w:val="en-US" w:eastAsia="zh-CN"/>
        </w:rPr>
        <w:t>2</w:t>
      </w:r>
      <w:r>
        <w:rPr>
          <w:rFonts w:ascii="宋体" w:hAnsi="宋体" w:eastAsia="宋体" w:cs="Times New Roman"/>
          <w:i/>
          <w:szCs w:val="21"/>
          <w:highlight w:val="none"/>
          <w:u w:val="single"/>
        </w:rPr>
        <w:t>.</w:t>
      </w:r>
      <w:r>
        <w:rPr>
          <w:rFonts w:hint="eastAsia" w:ascii="宋体" w:hAnsi="宋体" w:eastAsia="宋体" w:cs="Times New Roman"/>
          <w:i w:val="0"/>
          <w:iCs/>
          <w:szCs w:val="21"/>
          <w:highlight w:val="none"/>
          <w:u w:val="single"/>
        </w:rPr>
        <w:t>新书推广活动</w:t>
      </w:r>
      <w:r>
        <w:rPr>
          <w:rFonts w:ascii="宋体" w:hAnsi="宋体" w:eastAsia="宋体" w:cs="Times New Roman"/>
          <w:i w:val="0"/>
          <w:iCs/>
          <w:szCs w:val="21"/>
          <w:highlight w:val="none"/>
          <w:u w:val="none"/>
        </w:rPr>
        <w:t>，</w:t>
      </w:r>
      <w:r>
        <w:rPr>
          <w:rFonts w:ascii="宋体" w:hAnsi="宋体" w:eastAsia="宋体" w:cs="Times New Roman"/>
          <w:i/>
          <w:szCs w:val="21"/>
          <w:highlight w:val="none"/>
          <w:u w:val="single"/>
        </w:rPr>
        <w:t>属于</w:t>
      </w:r>
      <w:r>
        <w:rPr>
          <w:rFonts w:hint="eastAsia" w:ascii="宋体" w:hAnsi="宋体" w:eastAsia="宋体" w:cs="Times New Roman"/>
          <w:sz w:val="21"/>
          <w:szCs w:val="21"/>
          <w:highlight w:val="none"/>
          <w:u w:val="single"/>
        </w:rPr>
        <w:t>其他未列明行业</w:t>
      </w:r>
      <w:r>
        <w:rPr>
          <w:rFonts w:ascii="宋体" w:hAnsi="宋体" w:eastAsia="宋体" w:cs="Times New Roman"/>
          <w:i/>
          <w:szCs w:val="21"/>
          <w:highlight w:val="none"/>
          <w:u w:val="single"/>
        </w:rPr>
        <w:t>；</w:t>
      </w:r>
      <w:r>
        <w:rPr>
          <w:rFonts w:ascii="宋体" w:hAnsi="宋体" w:eastAsia="宋体" w:cs="Times New Roman"/>
          <w:szCs w:val="21"/>
          <w:highlight w:val="none"/>
        </w:rPr>
        <w:t>承接企业为</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6C6488A3">
      <w:pPr>
        <w:adjustRightInd w:val="0"/>
        <w:snapToGrid w:val="0"/>
        <w:spacing w:line="288" w:lineRule="auto"/>
        <w:ind w:firstLine="495" w:firstLineChars="236"/>
        <w:outlineLvl w:val="9"/>
        <w:rPr>
          <w:rFonts w:ascii="宋体" w:hAnsi="宋体" w:eastAsia="宋体" w:cs="Times New Roman"/>
          <w:i/>
          <w:szCs w:val="21"/>
          <w:highlight w:val="none"/>
          <w:u w:val="single"/>
        </w:rPr>
      </w:pPr>
      <w:r>
        <w:rPr>
          <w:rFonts w:hint="eastAsia" w:ascii="宋体" w:hAnsi="宋体" w:eastAsia="宋体" w:cs="Times New Roman"/>
          <w:i/>
          <w:szCs w:val="21"/>
          <w:highlight w:val="none"/>
          <w:u w:val="single"/>
          <w:lang w:val="en-US" w:eastAsia="zh-CN"/>
        </w:rPr>
        <w:t>3</w:t>
      </w:r>
      <w:r>
        <w:rPr>
          <w:rFonts w:ascii="宋体" w:hAnsi="宋体" w:eastAsia="宋体" w:cs="Times New Roman"/>
          <w:i/>
          <w:szCs w:val="21"/>
          <w:highlight w:val="none"/>
          <w:u w:val="single"/>
        </w:rPr>
        <w:t>.</w:t>
      </w:r>
      <w:r>
        <w:rPr>
          <w:rFonts w:hint="eastAsia" w:ascii="宋体" w:hAnsi="宋体" w:eastAsia="宋体" w:cs="Times New Roman"/>
          <w:i w:val="0"/>
          <w:iCs/>
          <w:szCs w:val="21"/>
          <w:highlight w:val="none"/>
          <w:u w:val="single"/>
        </w:rPr>
        <w:t>配套文创设计制作</w:t>
      </w:r>
      <w:r>
        <w:rPr>
          <w:rFonts w:ascii="宋体" w:hAnsi="宋体" w:eastAsia="宋体" w:cs="Times New Roman"/>
          <w:i w:val="0"/>
          <w:iCs/>
          <w:szCs w:val="21"/>
          <w:highlight w:val="none"/>
          <w:u w:val="none"/>
        </w:rPr>
        <w:t>，</w:t>
      </w:r>
      <w:r>
        <w:rPr>
          <w:rFonts w:ascii="宋体" w:hAnsi="宋体" w:eastAsia="宋体" w:cs="Times New Roman"/>
          <w:i/>
          <w:szCs w:val="21"/>
          <w:highlight w:val="none"/>
          <w:u w:val="single"/>
        </w:rPr>
        <w:t>属于</w:t>
      </w:r>
      <w:r>
        <w:rPr>
          <w:rFonts w:hint="eastAsia" w:ascii="宋体" w:hAnsi="宋体" w:eastAsia="宋体" w:cs="Times New Roman"/>
          <w:sz w:val="21"/>
          <w:szCs w:val="21"/>
          <w:highlight w:val="none"/>
          <w:u w:val="single"/>
        </w:rPr>
        <w:t>其他未列明行业</w:t>
      </w:r>
      <w:r>
        <w:rPr>
          <w:rFonts w:ascii="宋体" w:hAnsi="宋体" w:eastAsia="宋体" w:cs="Times New Roman"/>
          <w:i/>
          <w:szCs w:val="21"/>
          <w:highlight w:val="none"/>
          <w:u w:val="single"/>
        </w:rPr>
        <w:t>；</w:t>
      </w:r>
      <w:r>
        <w:rPr>
          <w:rFonts w:ascii="宋体" w:hAnsi="宋体" w:eastAsia="宋体" w:cs="Times New Roman"/>
          <w:szCs w:val="21"/>
          <w:highlight w:val="none"/>
        </w:rPr>
        <w:t>承接企业为</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bookmarkEnd w:id="60"/>
    <w:p w14:paraId="382A7EB0">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以上企业，不属于大企业的分支机构，不存在控股股东为大企业的情形，也不存在与大企业的负责人为同一人的情形。</w:t>
      </w:r>
    </w:p>
    <w:p w14:paraId="4E6B4935">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本企业对上述声明内容的真实性负责。如有虚假，将依法承担相应责任。</w:t>
      </w:r>
    </w:p>
    <w:p w14:paraId="5528C7AA">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企业名称（盖章）：</w:t>
      </w:r>
    </w:p>
    <w:p w14:paraId="39602DF3">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日期：</w:t>
      </w:r>
    </w:p>
    <w:p w14:paraId="57906C40">
      <w:pPr>
        <w:adjustRightInd w:val="0"/>
        <w:snapToGrid w:val="0"/>
        <w:spacing w:line="288" w:lineRule="auto"/>
        <w:ind w:firstLine="495" w:firstLineChars="236"/>
        <w:outlineLvl w:val="9"/>
        <w:rPr>
          <w:rFonts w:hint="eastAsia" w:ascii="宋体" w:hAnsi="宋体" w:eastAsia="宋体" w:cs="Times New Roman"/>
          <w:szCs w:val="21"/>
          <w:highlight w:val="none"/>
        </w:rPr>
      </w:pPr>
    </w:p>
    <w:p w14:paraId="1E91F7B8">
      <w:pPr>
        <w:adjustRightInd w:val="0"/>
        <w:snapToGrid w:val="0"/>
        <w:spacing w:line="288" w:lineRule="auto"/>
        <w:ind w:firstLine="495" w:firstLineChars="236"/>
        <w:outlineLvl w:val="9"/>
        <w:rPr>
          <w:rFonts w:ascii="宋体" w:hAnsi="宋体" w:eastAsia="宋体" w:cs="Times New Roman"/>
          <w:szCs w:val="21"/>
          <w:highlight w:val="none"/>
        </w:rPr>
      </w:pPr>
      <w:r>
        <w:rPr>
          <w:rFonts w:hint="eastAsia" w:ascii="宋体" w:hAnsi="宋体" w:eastAsia="宋体" w:cs="Times New Roman"/>
          <w:szCs w:val="21"/>
          <w:highlight w:val="none"/>
        </w:rPr>
        <w:t>注：</w:t>
      </w:r>
    </w:p>
    <w:p w14:paraId="76735E1B">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从业人员、营业收入、资产总额填报上一年度数据，无上一年度数据的新成立企业可不填报。</w:t>
      </w:r>
    </w:p>
    <w:p w14:paraId="1789607D">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中小企业参加政府采购活动，应当出具财库〔2020〕46号文件规定的《中小企业声明函》，否则不得享受相关中小企业扶持政策。</w:t>
      </w:r>
    </w:p>
    <w:p w14:paraId="736639F2">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.本项目仅以《中小企业声明函》作为评判供应商是否属于中小企业的唯一依据。</w:t>
      </w:r>
    </w:p>
    <w:p w14:paraId="0D1E54B3">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.供应商提供《中小企业声明函》内容不实的，属于提供虚假材料谋取中标、成交，依照《中华人民共和国政府采购法》等国家有关规定追究相应责任。</w:t>
      </w:r>
    </w:p>
    <w:p w14:paraId="1186E2BD">
      <w:pPr>
        <w:adjustRightInd w:val="0"/>
        <w:snapToGrid w:val="0"/>
        <w:spacing w:line="288" w:lineRule="auto"/>
        <w:ind w:firstLine="495" w:firstLineChars="236"/>
        <w:outlineLvl w:val="9"/>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14:paraId="3E6AE4CD">
      <w:pPr>
        <w:adjustRightInd w:val="0"/>
        <w:snapToGrid w:val="0"/>
        <w:spacing w:line="288" w:lineRule="auto"/>
        <w:ind w:firstLine="495" w:firstLineChars="236"/>
        <w:outlineLvl w:val="9"/>
        <w:rPr>
          <w:rFonts w:ascii="宋体" w:hAnsi="宋体" w:eastAsia="宋体" w:cs="宋体"/>
          <w:szCs w:val="21"/>
          <w:highlight w:val="none"/>
          <w:u w:val="single"/>
        </w:rPr>
      </w:pPr>
      <w:r>
        <w:rPr>
          <w:rFonts w:hint="eastAsia" w:ascii="宋体" w:hAnsi="宋体" w:eastAsia="宋体" w:cs="Times New Roman"/>
          <w:szCs w:val="21"/>
          <w:highlight w:val="none"/>
          <w:u w:val="single"/>
        </w:rPr>
        <w:t>6</w:t>
      </w:r>
      <w:r>
        <w:rPr>
          <w:rFonts w:ascii="宋体" w:hAnsi="宋体" w:eastAsia="宋体" w:cs="Times New Roman"/>
          <w:szCs w:val="21"/>
          <w:highlight w:val="none"/>
          <w:u w:val="single"/>
        </w:rPr>
        <w:t>.如项目包含“多件”标的物的，需按标的物项数逐项填写。</w:t>
      </w:r>
    </w:p>
    <w:p w14:paraId="7D00FD22">
      <w:pPr>
        <w:adjustRightInd w:val="0"/>
        <w:snapToGrid w:val="0"/>
        <w:spacing w:line="288" w:lineRule="auto"/>
        <w:jc w:val="center"/>
        <w:outlineLvl w:val="9"/>
        <w:rPr>
          <w:rFonts w:ascii="宋体" w:hAnsi="宋体" w:eastAsia="宋体" w:cs="宋体"/>
          <w:color w:val="000000"/>
          <w:kern w:val="0"/>
          <w:szCs w:val="21"/>
          <w:highlight w:val="yellow"/>
        </w:rPr>
      </w:pPr>
      <w:r>
        <w:rPr>
          <w:rFonts w:ascii="宋体" w:hAnsi="宋体" w:eastAsia="宋体" w:cs="Times New Roman"/>
          <w:b/>
          <w:bCs/>
          <w:szCs w:val="21"/>
        </w:rPr>
        <w:br w:type="page"/>
      </w:r>
      <w:r>
        <w:rPr>
          <w:rFonts w:hint="eastAsia" w:ascii="宋体" w:hAnsi="宋体" w:eastAsia="宋体" w:cs="宋体"/>
          <w:b/>
          <w:spacing w:val="-6"/>
          <w:szCs w:val="21"/>
          <w:lang w:val="en-US" w:eastAsia="zh-CN"/>
        </w:rPr>
        <w:t>2</w:t>
      </w:r>
      <w:r>
        <w:rPr>
          <w:rFonts w:hint="eastAsia" w:ascii="宋体" w:hAnsi="宋体" w:eastAsia="宋体" w:cs="宋体"/>
          <w:b/>
          <w:spacing w:val="-6"/>
          <w:szCs w:val="21"/>
        </w:rPr>
        <w:t>）属于监狱企业的证明文件（若属于监狱企业）</w:t>
      </w:r>
    </w:p>
    <w:p w14:paraId="45F99FB5">
      <w:pPr>
        <w:adjustRightInd w:val="0"/>
        <w:snapToGrid w:val="0"/>
        <w:spacing w:line="288" w:lineRule="auto"/>
        <w:outlineLvl w:val="9"/>
        <w:rPr>
          <w:rFonts w:ascii="宋体" w:hAnsi="宋体" w:eastAsia="宋体" w:cs="宋体"/>
          <w:color w:val="000000"/>
          <w:kern w:val="0"/>
          <w:szCs w:val="21"/>
        </w:rPr>
      </w:pPr>
    </w:p>
    <w:p w14:paraId="2BD0D4A4">
      <w:pPr>
        <w:adjustRightInd w:val="0"/>
        <w:snapToGrid w:val="0"/>
        <w:spacing w:line="288" w:lineRule="auto"/>
        <w:ind w:firstLine="373" w:firstLineChars="177"/>
        <w:outlineLvl w:val="9"/>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32A39240">
      <w:pPr>
        <w:adjustRightInd w:val="0"/>
        <w:snapToGrid w:val="0"/>
        <w:spacing w:line="288" w:lineRule="auto"/>
        <w:outlineLvl w:val="9"/>
        <w:rPr>
          <w:rFonts w:ascii="宋体" w:hAnsi="宋体" w:eastAsia="宋体"/>
          <w:szCs w:val="21"/>
        </w:rPr>
      </w:pPr>
    </w:p>
    <w:p w14:paraId="436F8418">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5C6EFBC4">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FCA30E2">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16FA7235">
      <w:pPr>
        <w:widowControl/>
        <w:adjustRightInd w:val="0"/>
        <w:snapToGrid w:val="0"/>
        <w:spacing w:line="288" w:lineRule="auto"/>
        <w:jc w:val="left"/>
        <w:outlineLvl w:val="9"/>
        <w:rPr>
          <w:rFonts w:ascii="宋体" w:hAnsi="宋体" w:eastAsia="宋体" w:cs="宋体"/>
          <w:b/>
          <w:spacing w:val="-6"/>
          <w:szCs w:val="21"/>
        </w:rPr>
      </w:pPr>
      <w:r>
        <w:rPr>
          <w:rFonts w:ascii="宋体" w:hAnsi="宋体" w:eastAsia="宋体" w:cs="宋体"/>
          <w:b/>
          <w:spacing w:val="-6"/>
          <w:szCs w:val="21"/>
        </w:rPr>
        <w:br w:type="page"/>
      </w:r>
    </w:p>
    <w:p w14:paraId="28F27738">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3</w:t>
      </w:r>
      <w:r>
        <w:rPr>
          <w:rFonts w:hint="eastAsia" w:ascii="宋体" w:hAnsi="宋体" w:eastAsia="宋体" w:cs="宋体"/>
          <w:b/>
          <w:spacing w:val="-6"/>
          <w:szCs w:val="21"/>
        </w:rPr>
        <w:t>）残疾人福利性单位声明函（若属于残疾人福利性单位）</w:t>
      </w:r>
    </w:p>
    <w:p w14:paraId="63B1E5CD">
      <w:pPr>
        <w:adjustRightInd w:val="0"/>
        <w:snapToGrid w:val="0"/>
        <w:spacing w:line="288" w:lineRule="auto"/>
        <w:outlineLvl w:val="9"/>
        <w:rPr>
          <w:rFonts w:ascii="宋体" w:hAnsi="宋体" w:eastAsia="宋体" w:cs="Times New Roman"/>
          <w:b/>
          <w:spacing w:val="6"/>
          <w:szCs w:val="21"/>
          <w:highlight w:val="none"/>
        </w:rPr>
      </w:pPr>
    </w:p>
    <w:p w14:paraId="5E7B0A03">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14:paraId="4019E719">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35FEF286">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226B66A8">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日  期：</w:t>
      </w:r>
    </w:p>
    <w:p w14:paraId="4D9CA039">
      <w:pPr>
        <w:adjustRightInd w:val="0"/>
        <w:snapToGrid w:val="0"/>
        <w:spacing w:line="288" w:lineRule="auto"/>
        <w:outlineLvl w:val="9"/>
        <w:rPr>
          <w:rFonts w:ascii="宋体" w:hAnsi="宋体" w:eastAsia="宋体"/>
          <w:szCs w:val="21"/>
        </w:rPr>
      </w:pPr>
    </w:p>
    <w:p w14:paraId="4F149B8C">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6404FB85">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一、享受政府采购支持政策的残疾人福利性单位应当同时满足以下条件：</w:t>
      </w:r>
    </w:p>
    <w:p w14:paraId="3A725F1D">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7BAD3CAD">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（二）依法与安置的每位残疾人签订了一年以上（含一年）的劳动合同或服务协议；</w:t>
      </w:r>
    </w:p>
    <w:p w14:paraId="472991D9">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45E697BF">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33A41B92">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3ABF8FD8">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6D0761B">
      <w:pPr>
        <w:pStyle w:val="21"/>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2770AA31">
      <w:pPr>
        <w:pStyle w:val="21"/>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0F80B07B">
      <w:pPr>
        <w:pStyle w:val="21"/>
        <w:shd w:val="clear" w:color="auto" w:fill="FFFFFF"/>
        <w:adjustRightInd w:val="0"/>
        <w:snapToGrid w:val="0"/>
        <w:spacing w:before="0" w:beforeAutospacing="0" w:after="0" w:afterAutospacing="0" w:line="288" w:lineRule="auto"/>
        <w:ind w:firstLine="371" w:firstLineChars="177"/>
        <w:outlineLvl w:val="9"/>
        <w:rPr>
          <w:sz w:val="21"/>
          <w:szCs w:val="21"/>
        </w:rPr>
      </w:pPr>
      <w:r>
        <w:rPr>
          <w:rFonts w:hint="eastAsia"/>
          <w:sz w:val="21"/>
          <w:szCs w:val="21"/>
        </w:rPr>
        <w:t>残疾人福利性单位属于小型、微型企业的，不重复享受政策。</w:t>
      </w:r>
    </w:p>
    <w:p w14:paraId="086AEC8B">
      <w:pPr>
        <w:rPr>
          <w:rFonts w:hint="eastAsia" w:ascii="宋体" w:hAnsi="宋体" w:eastAsia="宋体" w:cs="宋体"/>
          <w:b/>
          <w:spacing w:val="-6"/>
          <w:szCs w:val="21"/>
        </w:rPr>
      </w:pPr>
      <w:r>
        <w:rPr>
          <w:rFonts w:hint="eastAsia" w:ascii="宋体" w:hAnsi="宋体" w:eastAsia="宋体" w:cs="宋体"/>
          <w:b/>
          <w:spacing w:val="-6"/>
          <w:szCs w:val="21"/>
        </w:rPr>
        <w:br w:type="page"/>
      </w:r>
    </w:p>
    <w:p w14:paraId="032339DA">
      <w:pPr>
        <w:adjustRightInd w:val="0"/>
        <w:snapToGrid w:val="0"/>
        <w:spacing w:line="288" w:lineRule="auto"/>
        <w:jc w:val="left"/>
        <w:outlineLvl w:val="2"/>
        <w:rPr>
          <w:rFonts w:hint="eastAsia" w:ascii="宋体" w:hAnsi="宋体" w:eastAsia="宋体" w:cs="宋体"/>
          <w:b/>
          <w:spacing w:val="-6"/>
          <w:szCs w:val="21"/>
          <w:lang w:val="en-US" w:eastAsia="zh-CN"/>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w:t>
      </w:r>
      <w:r>
        <w:rPr>
          <w:rFonts w:hint="eastAsia" w:ascii="宋体" w:hAnsi="宋体" w:eastAsia="宋体" w:cs="宋体"/>
          <w:b/>
          <w:spacing w:val="-6"/>
          <w:szCs w:val="21"/>
          <w:lang w:val="en-US" w:eastAsia="zh-CN"/>
        </w:rPr>
        <w:t>无</w:t>
      </w:r>
    </w:p>
    <w:p w14:paraId="11249C01">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66C1631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3B3D8191">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61DE3459">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1BA58302">
      <w:pPr>
        <w:adjustRightInd w:val="0"/>
        <w:snapToGrid w:val="0"/>
        <w:spacing w:line="288" w:lineRule="auto"/>
        <w:rPr>
          <w:rFonts w:ascii="宋体" w:hAnsi="宋体" w:eastAsia="宋体" w:cs="Times New Roman"/>
          <w:spacing w:val="-6"/>
          <w:szCs w:val="21"/>
        </w:rPr>
      </w:pPr>
    </w:p>
    <w:p w14:paraId="28B66A7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浙江金融职业学院</w:t>
      </w:r>
      <w:r>
        <w:rPr>
          <w:rFonts w:hint="eastAsia" w:ascii="宋体" w:hAnsi="宋体" w:eastAsia="宋体" w:cs="Times New Roman"/>
          <w:b/>
          <w:bCs/>
          <w:spacing w:val="-6"/>
          <w:szCs w:val="21"/>
        </w:rPr>
        <w:t>、浙江求是招标代理有限公司</w:t>
      </w:r>
    </w:p>
    <w:p w14:paraId="23ECFFFB">
      <w:pPr>
        <w:adjustRightInd w:val="0"/>
        <w:snapToGrid w:val="0"/>
        <w:spacing w:line="288" w:lineRule="auto"/>
        <w:ind w:firstLine="396" w:firstLineChars="200"/>
        <w:rPr>
          <w:rFonts w:ascii="宋体" w:hAnsi="宋体" w:eastAsia="宋体" w:cs="Times New Roman"/>
          <w:spacing w:val="-6"/>
          <w:szCs w:val="21"/>
          <w:highlight w:val="cyan"/>
        </w:rPr>
      </w:pPr>
    </w:p>
    <w:p w14:paraId="0B890CD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浙江金融职业学院2024年专著出版项目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QSZB-Z(F)-B24431(GK)L</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2C20E88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15E6636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20BF43E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6C33527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490BCF6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670C54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33DD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7F9349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4B3C5F9D">
            <w:pPr>
              <w:adjustRightInd w:val="0"/>
              <w:snapToGrid w:val="0"/>
              <w:spacing w:line="288" w:lineRule="auto"/>
              <w:rPr>
                <w:rFonts w:ascii="宋体" w:hAnsi="宋体" w:eastAsia="宋体" w:cs="Times New Roman"/>
                <w:spacing w:val="-6"/>
                <w:szCs w:val="21"/>
              </w:rPr>
            </w:pPr>
          </w:p>
        </w:tc>
      </w:tr>
      <w:tr w14:paraId="2449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56A81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0F891B35">
            <w:pPr>
              <w:adjustRightInd w:val="0"/>
              <w:snapToGrid w:val="0"/>
              <w:spacing w:line="288" w:lineRule="auto"/>
              <w:rPr>
                <w:rFonts w:ascii="宋体" w:hAnsi="宋体" w:eastAsia="宋体" w:cs="Times New Roman"/>
                <w:spacing w:val="-6"/>
                <w:szCs w:val="21"/>
              </w:rPr>
            </w:pPr>
          </w:p>
        </w:tc>
      </w:tr>
      <w:tr w14:paraId="2C7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B07E43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4C5BC53">
            <w:pPr>
              <w:adjustRightInd w:val="0"/>
              <w:snapToGrid w:val="0"/>
              <w:spacing w:line="288" w:lineRule="auto"/>
              <w:rPr>
                <w:rFonts w:ascii="宋体" w:hAnsi="宋体" w:eastAsia="宋体" w:cs="Times New Roman"/>
                <w:spacing w:val="-6"/>
                <w:szCs w:val="21"/>
              </w:rPr>
            </w:pPr>
          </w:p>
        </w:tc>
      </w:tr>
      <w:tr w14:paraId="6084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08BD2A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351EC507">
            <w:pPr>
              <w:adjustRightInd w:val="0"/>
              <w:snapToGrid w:val="0"/>
              <w:spacing w:line="288" w:lineRule="auto"/>
              <w:rPr>
                <w:rFonts w:ascii="宋体" w:hAnsi="宋体" w:eastAsia="宋体" w:cs="Times New Roman"/>
                <w:spacing w:val="-6"/>
                <w:szCs w:val="21"/>
              </w:rPr>
            </w:pPr>
          </w:p>
        </w:tc>
      </w:tr>
      <w:tr w14:paraId="1B09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773C8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019CEA4E">
            <w:pPr>
              <w:adjustRightInd w:val="0"/>
              <w:snapToGrid w:val="0"/>
              <w:spacing w:line="288" w:lineRule="auto"/>
              <w:rPr>
                <w:rFonts w:ascii="宋体" w:hAnsi="宋体" w:eastAsia="宋体" w:cs="Times New Roman"/>
                <w:spacing w:val="-6"/>
                <w:szCs w:val="21"/>
              </w:rPr>
            </w:pPr>
          </w:p>
        </w:tc>
      </w:tr>
      <w:tr w14:paraId="0C38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B12322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056F78DF">
            <w:pPr>
              <w:adjustRightInd w:val="0"/>
              <w:snapToGrid w:val="0"/>
              <w:spacing w:line="288" w:lineRule="auto"/>
              <w:rPr>
                <w:rFonts w:ascii="宋体" w:hAnsi="宋体" w:eastAsia="宋体" w:cs="Times New Roman"/>
                <w:spacing w:val="-6"/>
                <w:szCs w:val="21"/>
              </w:rPr>
            </w:pPr>
          </w:p>
        </w:tc>
      </w:tr>
      <w:tr w14:paraId="0C2B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E13169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7B10A142">
            <w:pPr>
              <w:adjustRightInd w:val="0"/>
              <w:snapToGrid w:val="0"/>
              <w:spacing w:line="288" w:lineRule="auto"/>
              <w:rPr>
                <w:rFonts w:ascii="宋体" w:hAnsi="宋体" w:eastAsia="宋体" w:cs="Times New Roman"/>
                <w:spacing w:val="-6"/>
                <w:szCs w:val="21"/>
              </w:rPr>
            </w:pPr>
          </w:p>
        </w:tc>
      </w:tr>
    </w:tbl>
    <w:p w14:paraId="64F6F9F7">
      <w:pPr>
        <w:adjustRightInd w:val="0"/>
        <w:snapToGrid w:val="0"/>
        <w:spacing w:line="288" w:lineRule="auto"/>
        <w:rPr>
          <w:rFonts w:ascii="宋体" w:hAnsi="宋体" w:eastAsia="宋体" w:cs="Times New Roman"/>
          <w:spacing w:val="-6"/>
          <w:szCs w:val="21"/>
        </w:rPr>
      </w:pPr>
    </w:p>
    <w:p w14:paraId="27A70714">
      <w:pPr>
        <w:adjustRightInd w:val="0"/>
        <w:snapToGrid w:val="0"/>
        <w:spacing w:line="288" w:lineRule="auto"/>
        <w:rPr>
          <w:rFonts w:ascii="宋体" w:hAnsi="宋体" w:eastAsia="宋体" w:cs="Times New Roman"/>
          <w:spacing w:val="-6"/>
          <w:szCs w:val="21"/>
        </w:rPr>
      </w:pPr>
    </w:p>
    <w:p w14:paraId="47B14DF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FE19B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AB22D22">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FC113F9">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6764C827">
      <w:pPr>
        <w:adjustRightInd w:val="0"/>
        <w:snapToGrid w:val="0"/>
        <w:spacing w:line="288" w:lineRule="auto"/>
        <w:rPr>
          <w:rFonts w:ascii="宋体" w:hAnsi="宋体" w:eastAsia="宋体" w:cs="Times New Roman"/>
          <w:b/>
          <w:bCs/>
          <w:spacing w:val="-6"/>
          <w:szCs w:val="21"/>
        </w:rPr>
      </w:pPr>
    </w:p>
    <w:p w14:paraId="7369751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浙江金融职业学院</w:t>
      </w:r>
      <w:r>
        <w:rPr>
          <w:rFonts w:hint="eastAsia" w:ascii="宋体" w:hAnsi="宋体" w:eastAsia="宋体" w:cs="Times New Roman"/>
          <w:b/>
          <w:spacing w:val="-6"/>
          <w:szCs w:val="21"/>
        </w:rPr>
        <w:t>、浙江求是招标代理有限公司</w:t>
      </w:r>
    </w:p>
    <w:p w14:paraId="5B8B300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浙江金融职业学院2024年专著出版项目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QSZB-Z(F)-B24431(GK)L</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E6134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6F81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63156D5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251C5132">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2024年01月</w:t>
      </w:r>
      <w:r>
        <w:rPr>
          <w:rFonts w:hint="eastAsia" w:ascii="宋体" w:hAnsi="宋体" w:eastAsia="宋体" w:cs="Times New Roman"/>
          <w:spacing w:val="-6"/>
          <w:szCs w:val="21"/>
          <w:u w:val="single"/>
        </w:rPr>
        <w:t>（含）以后任意一月）。</w:t>
      </w:r>
    </w:p>
    <w:p w14:paraId="29F6C2EF">
      <w:pPr>
        <w:adjustRightInd w:val="0"/>
        <w:snapToGrid w:val="0"/>
        <w:spacing w:line="288" w:lineRule="auto"/>
        <w:rPr>
          <w:rFonts w:ascii="宋体" w:hAnsi="宋体" w:eastAsia="宋体" w:cs="Times New Roman"/>
          <w:spacing w:val="-6"/>
          <w:szCs w:val="21"/>
        </w:rPr>
      </w:pPr>
    </w:p>
    <w:p w14:paraId="6DA9DF4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53041D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94202B1">
      <w:pPr>
        <w:adjustRightInd w:val="0"/>
        <w:snapToGrid w:val="0"/>
        <w:spacing w:line="288" w:lineRule="auto"/>
        <w:rPr>
          <w:rFonts w:ascii="宋体" w:hAnsi="宋体" w:eastAsia="宋体" w:cs="Times New Roman"/>
          <w:szCs w:val="21"/>
        </w:rPr>
      </w:pPr>
    </w:p>
    <w:p w14:paraId="6EB08F6F">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2F1931D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CF071D6">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E0D048A">
      <w:pPr>
        <w:adjustRightInd w:val="0"/>
        <w:snapToGrid w:val="0"/>
        <w:spacing w:line="288" w:lineRule="auto"/>
        <w:rPr>
          <w:rFonts w:ascii="宋体" w:hAnsi="宋体" w:eastAsia="宋体" w:cs="Times New Roman"/>
          <w:szCs w:val="21"/>
        </w:rPr>
      </w:pPr>
    </w:p>
    <w:p w14:paraId="279EECEA">
      <w:pPr>
        <w:adjustRightInd w:val="0"/>
        <w:snapToGrid w:val="0"/>
        <w:spacing w:line="288" w:lineRule="auto"/>
        <w:rPr>
          <w:rFonts w:ascii="宋体" w:hAnsi="宋体" w:eastAsia="宋体" w:cs="Times New Roman"/>
          <w:szCs w:val="21"/>
        </w:rPr>
      </w:pPr>
    </w:p>
    <w:p w14:paraId="66E85D93">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2B2F3E1B">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6AE2890">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389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2DE67C7E">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1B456CF0">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47C4A218">
      <w:pPr>
        <w:adjustRightInd w:val="0"/>
        <w:snapToGrid w:val="0"/>
        <w:spacing w:line="288" w:lineRule="auto"/>
        <w:rPr>
          <w:rFonts w:ascii="Times New Roman" w:hAnsi="Times New Roman" w:eastAsia="宋体" w:cs="Times New Roman"/>
          <w:szCs w:val="21"/>
        </w:rPr>
      </w:pPr>
    </w:p>
    <w:p w14:paraId="6410681F">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43F39CBB">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2024年01月</w:t>
      </w:r>
      <w:r>
        <w:rPr>
          <w:rFonts w:hint="eastAsia" w:ascii="宋体" w:hAnsi="宋体" w:eastAsia="宋体" w:cs="Times New Roman"/>
          <w:b/>
          <w:bCs/>
          <w:szCs w:val="21"/>
        </w:rPr>
        <w:t>（含）以后任意一月）</w:t>
      </w:r>
      <w:r>
        <w:rPr>
          <w:rFonts w:ascii="宋体" w:hAnsi="宋体" w:eastAsia="宋体" w:cs="Times New Roman"/>
          <w:b/>
          <w:spacing w:val="-6"/>
          <w:szCs w:val="21"/>
        </w:rPr>
        <w:br w:type="page"/>
      </w:r>
    </w:p>
    <w:p w14:paraId="05E5CFF9">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5B5C0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AAEB8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9B6D0C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4BB7D96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18C3ABC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05D3586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23FFFF4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15D419D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504958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33850C9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0D12E7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53DAA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D6D50FC">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CF1D84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333E1E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04621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3A83B4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5D69F9">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61E4C2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B7223A9">
            <w:pPr>
              <w:adjustRightInd w:val="0"/>
              <w:snapToGrid w:val="0"/>
              <w:spacing w:line="288" w:lineRule="auto"/>
              <w:rPr>
                <w:rFonts w:ascii="宋体" w:hAnsi="宋体" w:eastAsia="宋体" w:cs="宋体"/>
                <w:b/>
                <w:bCs/>
                <w:szCs w:val="21"/>
              </w:rPr>
            </w:pPr>
          </w:p>
        </w:tc>
      </w:tr>
      <w:tr w14:paraId="6CB4A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6737A94">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88E919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FA4D51">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30A7EAA">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A916FC9">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6D3789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DE3049B">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0AE84C2">
            <w:pPr>
              <w:adjustRightInd w:val="0"/>
              <w:snapToGrid w:val="0"/>
              <w:spacing w:line="288" w:lineRule="auto"/>
              <w:rPr>
                <w:rFonts w:ascii="宋体" w:hAnsi="宋体" w:eastAsia="宋体" w:cs="宋体"/>
                <w:b/>
                <w:bCs/>
                <w:szCs w:val="21"/>
              </w:rPr>
            </w:pPr>
          </w:p>
        </w:tc>
      </w:tr>
      <w:tr w14:paraId="0FE5B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1C0EDEB">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E84C04A">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3986AB2">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48DCDC6">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6A4C8C2F">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063C5774">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37BB8E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61D222CC">
            <w:pPr>
              <w:adjustRightInd w:val="0"/>
              <w:snapToGrid w:val="0"/>
              <w:spacing w:line="288" w:lineRule="auto"/>
              <w:rPr>
                <w:rFonts w:ascii="宋体" w:hAnsi="宋体" w:eastAsia="宋体" w:cs="宋体"/>
                <w:b/>
                <w:bCs/>
                <w:szCs w:val="21"/>
              </w:rPr>
            </w:pPr>
          </w:p>
        </w:tc>
      </w:tr>
      <w:tr w14:paraId="55907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833A672">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026BC8D4">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21E18F2">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043805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83D9D4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333CBE7E">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02EA03B">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A3CA425">
            <w:pPr>
              <w:adjustRightInd w:val="0"/>
              <w:snapToGrid w:val="0"/>
              <w:spacing w:line="288" w:lineRule="auto"/>
              <w:rPr>
                <w:rFonts w:ascii="宋体" w:hAnsi="宋体" w:eastAsia="宋体" w:cs="宋体"/>
                <w:b/>
                <w:bCs/>
                <w:szCs w:val="21"/>
              </w:rPr>
            </w:pPr>
          </w:p>
        </w:tc>
      </w:tr>
      <w:tr w14:paraId="51A3E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61107E1">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6DB44FB">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E39FB5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9398283">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AC28059">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A5BAFEF">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7247B03">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6BD16816">
            <w:pPr>
              <w:adjustRightInd w:val="0"/>
              <w:snapToGrid w:val="0"/>
              <w:spacing w:line="288" w:lineRule="auto"/>
              <w:rPr>
                <w:rFonts w:ascii="宋体" w:hAnsi="宋体" w:eastAsia="宋体" w:cs="宋体"/>
                <w:b/>
                <w:bCs/>
                <w:szCs w:val="21"/>
              </w:rPr>
            </w:pPr>
          </w:p>
        </w:tc>
      </w:tr>
    </w:tbl>
    <w:p w14:paraId="7B71570C">
      <w:pPr>
        <w:adjustRightInd w:val="0"/>
        <w:snapToGrid w:val="0"/>
        <w:spacing w:line="288" w:lineRule="auto"/>
        <w:rPr>
          <w:rFonts w:ascii="宋体" w:hAnsi="宋体" w:eastAsia="宋体" w:cs="Times New Roman"/>
          <w:szCs w:val="21"/>
        </w:rPr>
      </w:pPr>
    </w:p>
    <w:p w14:paraId="5B0533D8">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2775E80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FA0E1D">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5D722DC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38A82A75">
      <w:pPr>
        <w:adjustRightInd w:val="0"/>
        <w:snapToGrid w:val="0"/>
        <w:spacing w:line="288" w:lineRule="auto"/>
        <w:rPr>
          <w:rFonts w:ascii="宋体" w:hAnsi="宋体" w:eastAsia="宋体" w:cs="Times New Roman"/>
          <w:spacing w:val="-6"/>
          <w:szCs w:val="21"/>
        </w:rPr>
      </w:pPr>
    </w:p>
    <w:p w14:paraId="088F8291">
      <w:pPr>
        <w:adjustRightInd w:val="0"/>
        <w:snapToGrid w:val="0"/>
        <w:spacing w:line="288" w:lineRule="auto"/>
        <w:rPr>
          <w:rFonts w:ascii="宋体" w:hAnsi="宋体" w:eastAsia="宋体" w:cs="Times New Roman"/>
          <w:spacing w:val="-6"/>
          <w:szCs w:val="21"/>
        </w:rPr>
      </w:pPr>
    </w:p>
    <w:p w14:paraId="58AEB26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508685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EF322BE">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3D05299C">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8315948">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浙江金融职业学院</w:t>
      </w:r>
    </w:p>
    <w:p w14:paraId="70D6423C">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2024年专著出版项目</w:t>
      </w:r>
    </w:p>
    <w:p w14:paraId="3DFE2F1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QSZB-Z(F)-B24431(GK)L</w:t>
      </w:r>
    </w:p>
    <w:p w14:paraId="158CED1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75E7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030B50D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4870B5C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77B7FD4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D382ED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6FEF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2AD03E5E">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4B1E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69C5F0D7">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04F9768F">
            <w:pPr>
              <w:adjustRightInd w:val="0"/>
              <w:snapToGrid w:val="0"/>
              <w:spacing w:line="288" w:lineRule="auto"/>
              <w:rPr>
                <w:rFonts w:ascii="宋体" w:hAnsi="宋体" w:eastAsia="宋体" w:cs="宋体"/>
                <w:szCs w:val="21"/>
              </w:rPr>
            </w:pPr>
          </w:p>
        </w:tc>
        <w:tc>
          <w:tcPr>
            <w:tcW w:w="2574" w:type="dxa"/>
            <w:vAlign w:val="center"/>
          </w:tcPr>
          <w:p w14:paraId="667A210F">
            <w:pPr>
              <w:adjustRightInd w:val="0"/>
              <w:snapToGrid w:val="0"/>
              <w:spacing w:line="288" w:lineRule="auto"/>
              <w:rPr>
                <w:rFonts w:ascii="宋体" w:hAnsi="宋体" w:eastAsia="宋体" w:cs="宋体"/>
                <w:szCs w:val="21"/>
              </w:rPr>
            </w:pPr>
          </w:p>
        </w:tc>
        <w:tc>
          <w:tcPr>
            <w:tcW w:w="2124" w:type="dxa"/>
            <w:vAlign w:val="center"/>
          </w:tcPr>
          <w:p w14:paraId="1A41768D">
            <w:pPr>
              <w:adjustRightInd w:val="0"/>
              <w:snapToGrid w:val="0"/>
              <w:spacing w:line="288" w:lineRule="auto"/>
              <w:rPr>
                <w:rFonts w:ascii="宋体" w:hAnsi="宋体" w:eastAsia="宋体" w:cs="宋体"/>
                <w:szCs w:val="21"/>
              </w:rPr>
            </w:pPr>
          </w:p>
        </w:tc>
      </w:tr>
      <w:tr w14:paraId="574F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7CEF8C6">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2B3E784D">
            <w:pPr>
              <w:adjustRightInd w:val="0"/>
              <w:snapToGrid w:val="0"/>
              <w:spacing w:line="288" w:lineRule="auto"/>
              <w:rPr>
                <w:rFonts w:ascii="宋体" w:hAnsi="宋体" w:eastAsia="宋体" w:cs="宋体"/>
                <w:szCs w:val="21"/>
              </w:rPr>
            </w:pPr>
          </w:p>
        </w:tc>
        <w:tc>
          <w:tcPr>
            <w:tcW w:w="2574" w:type="dxa"/>
            <w:vAlign w:val="center"/>
          </w:tcPr>
          <w:p w14:paraId="1FCB73FC">
            <w:pPr>
              <w:adjustRightInd w:val="0"/>
              <w:snapToGrid w:val="0"/>
              <w:spacing w:line="288" w:lineRule="auto"/>
              <w:rPr>
                <w:rFonts w:ascii="宋体" w:hAnsi="宋体" w:eastAsia="宋体" w:cs="宋体"/>
                <w:szCs w:val="21"/>
              </w:rPr>
            </w:pPr>
          </w:p>
        </w:tc>
        <w:tc>
          <w:tcPr>
            <w:tcW w:w="2124" w:type="dxa"/>
            <w:vAlign w:val="center"/>
          </w:tcPr>
          <w:p w14:paraId="0C2DD008">
            <w:pPr>
              <w:adjustRightInd w:val="0"/>
              <w:snapToGrid w:val="0"/>
              <w:spacing w:line="288" w:lineRule="auto"/>
              <w:rPr>
                <w:rFonts w:ascii="宋体" w:hAnsi="宋体" w:eastAsia="宋体" w:cs="宋体"/>
                <w:szCs w:val="21"/>
              </w:rPr>
            </w:pPr>
          </w:p>
        </w:tc>
      </w:tr>
      <w:tr w14:paraId="60E8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55BC60E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64D65936">
            <w:pPr>
              <w:adjustRightInd w:val="0"/>
              <w:snapToGrid w:val="0"/>
              <w:spacing w:line="288" w:lineRule="auto"/>
              <w:rPr>
                <w:rFonts w:ascii="宋体" w:hAnsi="宋体" w:eastAsia="宋体" w:cs="宋体"/>
                <w:szCs w:val="21"/>
              </w:rPr>
            </w:pPr>
          </w:p>
        </w:tc>
        <w:tc>
          <w:tcPr>
            <w:tcW w:w="2574" w:type="dxa"/>
            <w:vAlign w:val="center"/>
          </w:tcPr>
          <w:p w14:paraId="78F7DCDE">
            <w:pPr>
              <w:adjustRightInd w:val="0"/>
              <w:snapToGrid w:val="0"/>
              <w:spacing w:line="288" w:lineRule="auto"/>
              <w:rPr>
                <w:rFonts w:ascii="宋体" w:hAnsi="宋体" w:eastAsia="宋体" w:cs="宋体"/>
                <w:szCs w:val="21"/>
              </w:rPr>
            </w:pPr>
          </w:p>
        </w:tc>
        <w:tc>
          <w:tcPr>
            <w:tcW w:w="2124" w:type="dxa"/>
            <w:vAlign w:val="center"/>
          </w:tcPr>
          <w:p w14:paraId="6B7F3812">
            <w:pPr>
              <w:adjustRightInd w:val="0"/>
              <w:snapToGrid w:val="0"/>
              <w:spacing w:line="288" w:lineRule="auto"/>
              <w:rPr>
                <w:rFonts w:ascii="宋体" w:hAnsi="宋体" w:eastAsia="宋体" w:cs="宋体"/>
                <w:szCs w:val="21"/>
              </w:rPr>
            </w:pPr>
          </w:p>
        </w:tc>
      </w:tr>
      <w:tr w14:paraId="0982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19F06321">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475B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12C5C20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23D1685B">
            <w:pPr>
              <w:adjustRightInd w:val="0"/>
              <w:snapToGrid w:val="0"/>
              <w:spacing w:line="288" w:lineRule="auto"/>
              <w:jc w:val="left"/>
              <w:rPr>
                <w:rFonts w:ascii="宋体" w:hAnsi="宋体" w:eastAsia="宋体" w:cs="宋体"/>
                <w:szCs w:val="21"/>
              </w:rPr>
            </w:pPr>
          </w:p>
        </w:tc>
        <w:tc>
          <w:tcPr>
            <w:tcW w:w="2574" w:type="dxa"/>
            <w:vAlign w:val="center"/>
          </w:tcPr>
          <w:p w14:paraId="7D15D6EC">
            <w:pPr>
              <w:adjustRightInd w:val="0"/>
              <w:snapToGrid w:val="0"/>
              <w:spacing w:line="288" w:lineRule="auto"/>
              <w:jc w:val="left"/>
              <w:rPr>
                <w:rFonts w:ascii="宋体" w:hAnsi="宋体" w:eastAsia="宋体" w:cs="宋体"/>
                <w:szCs w:val="21"/>
              </w:rPr>
            </w:pPr>
          </w:p>
        </w:tc>
        <w:tc>
          <w:tcPr>
            <w:tcW w:w="2124" w:type="dxa"/>
            <w:vAlign w:val="center"/>
          </w:tcPr>
          <w:p w14:paraId="09D8F5D1">
            <w:pPr>
              <w:adjustRightInd w:val="0"/>
              <w:snapToGrid w:val="0"/>
              <w:spacing w:line="288" w:lineRule="auto"/>
              <w:jc w:val="left"/>
              <w:rPr>
                <w:rFonts w:ascii="宋体" w:hAnsi="宋体" w:eastAsia="宋体" w:cs="宋体"/>
                <w:szCs w:val="21"/>
              </w:rPr>
            </w:pPr>
          </w:p>
        </w:tc>
      </w:tr>
      <w:tr w14:paraId="710B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0A266F3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761D0F15">
            <w:pPr>
              <w:adjustRightInd w:val="0"/>
              <w:snapToGrid w:val="0"/>
              <w:spacing w:line="288" w:lineRule="auto"/>
              <w:jc w:val="left"/>
              <w:rPr>
                <w:rFonts w:ascii="宋体" w:hAnsi="宋体" w:eastAsia="宋体" w:cs="宋体"/>
                <w:szCs w:val="21"/>
              </w:rPr>
            </w:pPr>
          </w:p>
        </w:tc>
        <w:tc>
          <w:tcPr>
            <w:tcW w:w="2574" w:type="dxa"/>
            <w:vAlign w:val="center"/>
          </w:tcPr>
          <w:p w14:paraId="0308E391">
            <w:pPr>
              <w:adjustRightInd w:val="0"/>
              <w:snapToGrid w:val="0"/>
              <w:spacing w:line="288" w:lineRule="auto"/>
              <w:jc w:val="left"/>
              <w:rPr>
                <w:rFonts w:ascii="宋体" w:hAnsi="宋体" w:eastAsia="宋体" w:cs="宋体"/>
                <w:szCs w:val="21"/>
              </w:rPr>
            </w:pPr>
          </w:p>
        </w:tc>
        <w:tc>
          <w:tcPr>
            <w:tcW w:w="2124" w:type="dxa"/>
            <w:vAlign w:val="center"/>
          </w:tcPr>
          <w:p w14:paraId="7A3F8F57">
            <w:pPr>
              <w:adjustRightInd w:val="0"/>
              <w:snapToGrid w:val="0"/>
              <w:spacing w:line="288" w:lineRule="auto"/>
              <w:jc w:val="left"/>
              <w:rPr>
                <w:rFonts w:ascii="宋体" w:hAnsi="宋体" w:eastAsia="宋体" w:cs="宋体"/>
                <w:szCs w:val="21"/>
              </w:rPr>
            </w:pPr>
          </w:p>
        </w:tc>
      </w:tr>
      <w:tr w14:paraId="0A5F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65EF70B6">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51FA9CD">
            <w:pPr>
              <w:adjustRightInd w:val="0"/>
              <w:snapToGrid w:val="0"/>
              <w:spacing w:line="288" w:lineRule="auto"/>
              <w:jc w:val="left"/>
              <w:rPr>
                <w:rFonts w:ascii="宋体" w:hAnsi="宋体" w:eastAsia="宋体" w:cs="宋体"/>
                <w:szCs w:val="21"/>
              </w:rPr>
            </w:pPr>
          </w:p>
        </w:tc>
        <w:tc>
          <w:tcPr>
            <w:tcW w:w="2574" w:type="dxa"/>
            <w:vAlign w:val="center"/>
          </w:tcPr>
          <w:p w14:paraId="34D4EBA5">
            <w:pPr>
              <w:adjustRightInd w:val="0"/>
              <w:snapToGrid w:val="0"/>
              <w:spacing w:line="288" w:lineRule="auto"/>
              <w:jc w:val="left"/>
              <w:rPr>
                <w:rFonts w:ascii="宋体" w:hAnsi="宋体" w:eastAsia="宋体" w:cs="宋体"/>
                <w:szCs w:val="21"/>
              </w:rPr>
            </w:pPr>
          </w:p>
        </w:tc>
        <w:tc>
          <w:tcPr>
            <w:tcW w:w="2124" w:type="dxa"/>
            <w:vAlign w:val="center"/>
          </w:tcPr>
          <w:p w14:paraId="31F7E6E1">
            <w:pPr>
              <w:adjustRightInd w:val="0"/>
              <w:snapToGrid w:val="0"/>
              <w:spacing w:line="288" w:lineRule="auto"/>
              <w:jc w:val="left"/>
              <w:rPr>
                <w:rFonts w:ascii="宋体" w:hAnsi="宋体" w:eastAsia="宋体" w:cs="宋体"/>
                <w:szCs w:val="21"/>
              </w:rPr>
            </w:pPr>
          </w:p>
        </w:tc>
      </w:tr>
    </w:tbl>
    <w:p w14:paraId="1B568A79">
      <w:pPr>
        <w:adjustRightInd w:val="0"/>
        <w:snapToGrid w:val="0"/>
        <w:spacing w:line="288" w:lineRule="auto"/>
        <w:rPr>
          <w:rFonts w:ascii="宋体" w:hAnsi="宋体" w:eastAsia="宋体" w:cs="Times New Roman"/>
          <w:b/>
          <w:bCs/>
          <w:spacing w:val="-6"/>
          <w:szCs w:val="21"/>
        </w:rPr>
      </w:pPr>
    </w:p>
    <w:p w14:paraId="2E50DAF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2EB4C9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3A858FE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5C1027E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18B81669">
      <w:pPr>
        <w:adjustRightInd w:val="0"/>
        <w:snapToGrid w:val="0"/>
        <w:spacing w:line="288" w:lineRule="auto"/>
        <w:rPr>
          <w:rFonts w:ascii="宋体" w:hAnsi="宋体" w:eastAsia="宋体" w:cs="Times New Roman"/>
          <w:spacing w:val="-6"/>
          <w:szCs w:val="21"/>
        </w:rPr>
      </w:pPr>
    </w:p>
    <w:p w14:paraId="2597D7D5">
      <w:pPr>
        <w:adjustRightInd w:val="0"/>
        <w:snapToGrid w:val="0"/>
        <w:spacing w:line="288" w:lineRule="auto"/>
        <w:rPr>
          <w:rFonts w:ascii="宋体" w:hAnsi="宋体" w:eastAsia="宋体" w:cs="Times New Roman"/>
          <w:spacing w:val="-6"/>
          <w:szCs w:val="21"/>
        </w:rPr>
      </w:pPr>
    </w:p>
    <w:p w14:paraId="0E0F02C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A78633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34FE4EF">
      <w:pPr>
        <w:widowControl/>
        <w:adjustRightInd w:val="0"/>
        <w:snapToGrid w:val="0"/>
        <w:spacing w:line="288" w:lineRule="auto"/>
        <w:jc w:val="left"/>
        <w:outlineLvl w:val="2"/>
        <w:rPr>
          <w:rFonts w:hint="eastAsia" w:ascii="宋体" w:hAnsi="宋体" w:eastAsia="宋体" w:cs="Times New Roman"/>
          <w:spacing w:val="-6"/>
          <w:szCs w:val="21"/>
        </w:rPr>
      </w:pPr>
      <w:r>
        <w:rPr>
          <w:rFonts w:hint="eastAsia" w:ascii="宋体" w:hAnsi="宋体" w:eastAsia="宋体" w:cs="Times New Roman"/>
          <w:spacing w:val="-6"/>
          <w:szCs w:val="21"/>
        </w:rPr>
        <w:br w:type="page"/>
      </w:r>
      <w:r>
        <w:rPr>
          <w:rFonts w:hint="eastAsia" w:ascii="宋体" w:hAnsi="宋体" w:eastAsia="宋体" w:cs="Times New Roman"/>
          <w:b/>
          <w:bCs/>
          <w:spacing w:val="-6"/>
          <w:szCs w:val="21"/>
        </w:rPr>
        <w:t>（5）服务方案：</w:t>
      </w:r>
    </w:p>
    <w:p w14:paraId="65FDC65D">
      <w:pPr>
        <w:widowControl/>
        <w:adjustRightInd w:val="0"/>
        <w:snapToGrid w:val="0"/>
        <w:spacing w:line="288" w:lineRule="auto"/>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实施人员及经验（提供具体实施人员情况表）</w:t>
      </w:r>
    </w:p>
    <w:p w14:paraId="15DD16F7">
      <w:pPr>
        <w:widowControl/>
        <w:adjustRightInd w:val="0"/>
        <w:snapToGrid w:val="0"/>
        <w:spacing w:line="288" w:lineRule="auto"/>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项目实施方案</w:t>
      </w:r>
    </w:p>
    <w:p w14:paraId="363110B3">
      <w:pPr>
        <w:widowControl/>
        <w:adjustRightInd w:val="0"/>
        <w:snapToGrid w:val="0"/>
        <w:spacing w:line="288" w:lineRule="auto"/>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发行方案</w:t>
      </w:r>
    </w:p>
    <w:p w14:paraId="73D340D5">
      <w:pPr>
        <w:widowControl/>
        <w:adjustRightInd w:val="0"/>
        <w:snapToGrid w:val="0"/>
        <w:spacing w:line="288" w:lineRule="auto"/>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售后服务方案</w:t>
      </w:r>
    </w:p>
    <w:p w14:paraId="5369DBA3">
      <w:pPr>
        <w:widowControl/>
        <w:adjustRightInd w:val="0"/>
        <w:snapToGrid w:val="0"/>
        <w:spacing w:line="288" w:lineRule="auto"/>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合理化建议和改进措施</w:t>
      </w:r>
    </w:p>
    <w:p w14:paraId="53AAE458">
      <w:pPr>
        <w:widowControl/>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Times New Roman"/>
          <w:b/>
          <w:bCs/>
          <w:spacing w:val="-6"/>
          <w:szCs w:val="21"/>
        </w:rPr>
        <w:t>（6）投标人需要说明的其他文件和材料。</w:t>
      </w:r>
      <w:r>
        <w:rPr>
          <w:rFonts w:ascii="宋体" w:hAnsi="宋体" w:eastAsia="宋体" w:cs="宋体"/>
          <w:b/>
          <w:spacing w:val="-6"/>
          <w:szCs w:val="21"/>
        </w:rPr>
        <w:br w:type="page"/>
      </w:r>
    </w:p>
    <w:p w14:paraId="065EE02E">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368FCE68">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CB639B9">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797A429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浙江金融职业学院</w:t>
      </w:r>
    </w:p>
    <w:p w14:paraId="50B857E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2024年专著出版项目</w:t>
      </w:r>
    </w:p>
    <w:p w14:paraId="4DD2CC6B">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QSZB-Z(F)-B24431(GK)L</w:t>
      </w:r>
    </w:p>
    <w:p w14:paraId="4C3AE3BE">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053"/>
        <w:gridCol w:w="2952"/>
        <w:gridCol w:w="1011"/>
        <w:gridCol w:w="1323"/>
        <w:gridCol w:w="1863"/>
        <w:gridCol w:w="8"/>
      </w:tblGrid>
      <w:tr w14:paraId="5F8B8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DC346CD">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2BCE17EB">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2952" w:type="dxa"/>
            <w:tcBorders>
              <w:top w:val="single" w:color="auto" w:sz="4" w:space="0"/>
              <w:left w:val="single" w:color="auto" w:sz="4" w:space="0"/>
              <w:bottom w:val="single" w:color="auto" w:sz="4" w:space="0"/>
              <w:right w:val="single" w:color="auto" w:sz="4" w:space="0"/>
            </w:tcBorders>
            <w:shd w:val="clear" w:color="auto" w:fill="FFFFFF"/>
            <w:vAlign w:val="center"/>
          </w:tcPr>
          <w:p w14:paraId="37F34C08">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15E1E80">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39723F98">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4DABA50C">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金额（元）</w:t>
            </w:r>
          </w:p>
        </w:tc>
      </w:tr>
      <w:tr w14:paraId="50FAF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28075FD">
            <w:pPr>
              <w:adjustRightInd w:val="0"/>
              <w:snapToGrid w:val="0"/>
              <w:spacing w:line="288" w:lineRule="auto"/>
              <w:jc w:val="center"/>
              <w:rPr>
                <w:rFonts w:hint="eastAsia" w:ascii="宋体" w:hAnsi="宋体" w:eastAsia="宋体" w:cs="宋体"/>
                <w:b w:val="0"/>
                <w:bCs w:val="0"/>
                <w:sz w:val="21"/>
                <w:szCs w:val="21"/>
                <w:lang w:val="en-US" w:eastAsia="zh-CN"/>
              </w:rPr>
            </w:pPr>
            <w:bookmarkStart w:id="61" w:name="OLE_LINK6" w:colFirst="3" w:colLast="3"/>
            <w:r>
              <w:rPr>
                <w:rFonts w:hint="eastAsia" w:ascii="宋体" w:hAnsi="宋体" w:eastAsia="宋体" w:cs="宋体"/>
                <w:b w:val="0"/>
                <w:bCs w:val="0"/>
                <w:sz w:val="21"/>
                <w:szCs w:val="21"/>
                <w:lang w:val="en-US" w:eastAsia="zh-CN"/>
              </w:rPr>
              <w:t>1</w:t>
            </w:r>
          </w:p>
        </w:tc>
        <w:tc>
          <w:tcPr>
            <w:tcW w:w="2053" w:type="dxa"/>
            <w:tcBorders>
              <w:top w:val="single" w:color="auto" w:sz="4" w:space="0"/>
              <w:left w:val="single" w:color="auto" w:sz="4" w:space="0"/>
              <w:bottom w:val="single" w:color="auto" w:sz="4" w:space="0"/>
              <w:right w:val="single" w:color="auto" w:sz="4" w:space="0"/>
            </w:tcBorders>
            <w:shd w:val="clear" w:color="auto" w:fill="auto"/>
            <w:vAlign w:val="bottom"/>
          </w:tcPr>
          <w:p w14:paraId="7EB84501">
            <w:pPr>
              <w:adjustRightInd w:val="0"/>
              <w:snapToGrid w:val="0"/>
              <w:spacing w:line="288"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Hans"/>
              </w:rPr>
              <w:t>图书出版</w:t>
            </w:r>
          </w:p>
        </w:tc>
        <w:tc>
          <w:tcPr>
            <w:tcW w:w="2952" w:type="dxa"/>
            <w:tcBorders>
              <w:top w:val="single" w:color="auto" w:sz="4" w:space="0"/>
              <w:left w:val="single" w:color="auto" w:sz="4" w:space="0"/>
              <w:bottom w:val="single" w:color="auto" w:sz="4" w:space="0"/>
              <w:right w:val="single" w:color="auto" w:sz="4" w:space="0"/>
            </w:tcBorders>
            <w:shd w:val="clear" w:color="auto" w:fill="FFFFFF"/>
            <w:vAlign w:val="center"/>
          </w:tcPr>
          <w:p w14:paraId="1CB684AB">
            <w:pPr>
              <w:adjustRightInd w:val="0"/>
              <w:snapToGrid w:val="0"/>
              <w:spacing w:line="288" w:lineRule="auto"/>
              <w:jc w:val="center"/>
              <w:rPr>
                <w:rFonts w:hint="eastAsia" w:ascii="宋体" w:hAnsi="宋体" w:eastAsia="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48CD281">
            <w:pPr>
              <w:adjustRightInd w:val="0"/>
              <w:snapToGrid w:val="0"/>
              <w:spacing w:line="288"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1批</w:t>
            </w:r>
          </w:p>
        </w:tc>
        <w:tc>
          <w:tcPr>
            <w:tcW w:w="1323" w:type="dxa"/>
            <w:tcBorders>
              <w:top w:val="single" w:color="auto" w:sz="4" w:space="0"/>
              <w:left w:val="single" w:color="auto" w:sz="4" w:space="0"/>
              <w:bottom w:val="single" w:color="auto" w:sz="4" w:space="0"/>
              <w:right w:val="single" w:color="auto" w:sz="4" w:space="0"/>
            </w:tcBorders>
            <w:vAlign w:val="center"/>
          </w:tcPr>
          <w:p w14:paraId="6598785F">
            <w:pPr>
              <w:adjustRightInd w:val="0"/>
              <w:snapToGrid w:val="0"/>
              <w:spacing w:line="288" w:lineRule="auto"/>
              <w:jc w:val="center"/>
              <w:rPr>
                <w:rFonts w:hint="eastAsia" w:ascii="宋体" w:hAnsi="宋体" w:eastAsia="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66B61D80">
            <w:pPr>
              <w:adjustRightInd w:val="0"/>
              <w:snapToGrid w:val="0"/>
              <w:spacing w:line="288" w:lineRule="auto"/>
              <w:jc w:val="center"/>
              <w:rPr>
                <w:rFonts w:hint="eastAsia" w:ascii="宋体" w:hAnsi="宋体" w:eastAsia="宋体" w:cs="宋体"/>
                <w:b/>
                <w:bCs/>
                <w:sz w:val="21"/>
                <w:szCs w:val="21"/>
              </w:rPr>
            </w:pPr>
          </w:p>
        </w:tc>
      </w:tr>
      <w:bookmarkEnd w:id="61"/>
      <w:tr w14:paraId="06D34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3247696">
            <w:pPr>
              <w:adjustRightInd w:val="0"/>
              <w:snapToGrid w:val="0"/>
              <w:spacing w:line="288" w:lineRule="auto"/>
              <w:jc w:val="center"/>
              <w:rPr>
                <w:rFonts w:hint="eastAsia" w:ascii="宋体" w:hAnsi="宋体" w:eastAsia="宋体" w:cs="宋体"/>
                <w:b w:val="0"/>
                <w:bCs w:val="0"/>
                <w:sz w:val="21"/>
                <w:szCs w:val="21"/>
                <w:lang w:val="en-US" w:eastAsia="zh-CN"/>
              </w:rPr>
            </w:pPr>
            <w:bookmarkStart w:id="62" w:name="OLE_LINK7" w:colFirst="3" w:colLast="3"/>
            <w:r>
              <w:rPr>
                <w:rFonts w:hint="eastAsia" w:ascii="宋体" w:hAnsi="宋体" w:eastAsia="宋体" w:cs="宋体"/>
                <w:b w:val="0"/>
                <w:bCs w:val="0"/>
                <w:sz w:val="21"/>
                <w:szCs w:val="21"/>
                <w:lang w:val="en-US" w:eastAsia="zh-CN"/>
              </w:rPr>
              <w:t>2</w:t>
            </w:r>
          </w:p>
        </w:tc>
        <w:tc>
          <w:tcPr>
            <w:tcW w:w="2053" w:type="dxa"/>
            <w:tcBorders>
              <w:top w:val="single" w:color="auto" w:sz="4" w:space="0"/>
              <w:left w:val="single" w:color="auto" w:sz="4" w:space="0"/>
              <w:bottom w:val="single" w:color="auto" w:sz="4" w:space="0"/>
              <w:right w:val="single" w:color="auto" w:sz="4" w:space="0"/>
            </w:tcBorders>
            <w:shd w:val="clear" w:color="auto" w:fill="auto"/>
            <w:vAlign w:val="bottom"/>
          </w:tcPr>
          <w:p w14:paraId="445E18AE">
            <w:pPr>
              <w:adjustRightInd w:val="0"/>
              <w:snapToGrid w:val="0"/>
              <w:spacing w:line="288"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Hans"/>
              </w:rPr>
              <w:t>新书推广活动</w:t>
            </w:r>
          </w:p>
        </w:tc>
        <w:tc>
          <w:tcPr>
            <w:tcW w:w="2952" w:type="dxa"/>
            <w:tcBorders>
              <w:top w:val="single" w:color="auto" w:sz="4" w:space="0"/>
              <w:left w:val="single" w:color="auto" w:sz="4" w:space="0"/>
              <w:bottom w:val="single" w:color="auto" w:sz="4" w:space="0"/>
              <w:right w:val="single" w:color="auto" w:sz="4" w:space="0"/>
            </w:tcBorders>
            <w:shd w:val="clear" w:color="auto" w:fill="FFFFFF"/>
            <w:vAlign w:val="center"/>
          </w:tcPr>
          <w:p w14:paraId="7D154BA6">
            <w:pPr>
              <w:adjustRightInd w:val="0"/>
              <w:snapToGrid w:val="0"/>
              <w:spacing w:line="288" w:lineRule="auto"/>
              <w:jc w:val="center"/>
              <w:rPr>
                <w:rFonts w:hint="eastAsia" w:ascii="宋体" w:hAnsi="宋体" w:eastAsia="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C045EF9">
            <w:pPr>
              <w:adjustRightInd w:val="0"/>
              <w:snapToGrid w:val="0"/>
              <w:spacing w:line="288" w:lineRule="auto"/>
              <w:jc w:val="center"/>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CN"/>
              </w:rPr>
              <w:t>1批</w:t>
            </w:r>
          </w:p>
        </w:tc>
        <w:tc>
          <w:tcPr>
            <w:tcW w:w="1323" w:type="dxa"/>
            <w:tcBorders>
              <w:top w:val="single" w:color="auto" w:sz="4" w:space="0"/>
              <w:left w:val="single" w:color="auto" w:sz="4" w:space="0"/>
              <w:bottom w:val="single" w:color="auto" w:sz="4" w:space="0"/>
              <w:right w:val="single" w:color="auto" w:sz="4" w:space="0"/>
            </w:tcBorders>
            <w:vAlign w:val="center"/>
          </w:tcPr>
          <w:p w14:paraId="4DF3A839">
            <w:pPr>
              <w:adjustRightInd w:val="0"/>
              <w:snapToGrid w:val="0"/>
              <w:spacing w:line="288" w:lineRule="auto"/>
              <w:jc w:val="center"/>
              <w:rPr>
                <w:rFonts w:hint="eastAsia" w:ascii="宋体" w:hAnsi="宋体" w:eastAsia="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044FB968">
            <w:pPr>
              <w:adjustRightInd w:val="0"/>
              <w:snapToGrid w:val="0"/>
              <w:spacing w:line="288" w:lineRule="auto"/>
              <w:jc w:val="center"/>
              <w:rPr>
                <w:rFonts w:hint="eastAsia" w:ascii="宋体" w:hAnsi="宋体" w:eastAsia="宋体" w:cs="宋体"/>
                <w:b/>
                <w:bCs/>
                <w:sz w:val="21"/>
                <w:szCs w:val="21"/>
              </w:rPr>
            </w:pPr>
          </w:p>
        </w:tc>
      </w:tr>
      <w:tr w14:paraId="528B4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70C44A5">
            <w:pPr>
              <w:adjustRightInd w:val="0"/>
              <w:snapToGrid w:val="0"/>
              <w:spacing w:line="288"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2053" w:type="dxa"/>
            <w:tcBorders>
              <w:top w:val="single" w:color="auto" w:sz="4" w:space="0"/>
              <w:left w:val="single" w:color="auto" w:sz="4" w:space="0"/>
              <w:bottom w:val="single" w:color="auto" w:sz="4" w:space="0"/>
              <w:right w:val="single" w:color="auto" w:sz="4" w:space="0"/>
            </w:tcBorders>
            <w:shd w:val="clear" w:color="auto" w:fill="auto"/>
            <w:vAlign w:val="bottom"/>
          </w:tcPr>
          <w:p w14:paraId="07513705">
            <w:pPr>
              <w:adjustRightInd w:val="0"/>
              <w:snapToGrid w:val="0"/>
              <w:spacing w:line="288"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配套文创设计制作</w:t>
            </w:r>
          </w:p>
        </w:tc>
        <w:tc>
          <w:tcPr>
            <w:tcW w:w="2952" w:type="dxa"/>
            <w:tcBorders>
              <w:top w:val="single" w:color="auto" w:sz="4" w:space="0"/>
              <w:left w:val="single" w:color="auto" w:sz="4" w:space="0"/>
              <w:bottom w:val="single" w:color="auto" w:sz="4" w:space="0"/>
              <w:right w:val="single" w:color="auto" w:sz="4" w:space="0"/>
            </w:tcBorders>
            <w:shd w:val="clear" w:color="auto" w:fill="FFFFFF"/>
            <w:vAlign w:val="center"/>
          </w:tcPr>
          <w:p w14:paraId="2417F953">
            <w:pPr>
              <w:adjustRightInd w:val="0"/>
              <w:snapToGrid w:val="0"/>
              <w:spacing w:line="288" w:lineRule="auto"/>
              <w:jc w:val="center"/>
              <w:rPr>
                <w:rFonts w:hint="eastAsia" w:ascii="宋体" w:hAnsi="宋体" w:eastAsia="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085613A">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1批</w:t>
            </w:r>
          </w:p>
        </w:tc>
        <w:tc>
          <w:tcPr>
            <w:tcW w:w="1323" w:type="dxa"/>
            <w:tcBorders>
              <w:top w:val="single" w:color="auto" w:sz="4" w:space="0"/>
              <w:left w:val="single" w:color="auto" w:sz="4" w:space="0"/>
              <w:bottom w:val="single" w:color="auto" w:sz="4" w:space="0"/>
              <w:right w:val="single" w:color="auto" w:sz="4" w:space="0"/>
            </w:tcBorders>
            <w:vAlign w:val="center"/>
          </w:tcPr>
          <w:p w14:paraId="73DE6A5C">
            <w:pPr>
              <w:adjustRightInd w:val="0"/>
              <w:snapToGrid w:val="0"/>
              <w:spacing w:line="288" w:lineRule="auto"/>
              <w:jc w:val="center"/>
              <w:rPr>
                <w:rFonts w:hint="eastAsia" w:ascii="宋体" w:hAnsi="宋体" w:eastAsia="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394A25B1">
            <w:pPr>
              <w:adjustRightInd w:val="0"/>
              <w:snapToGrid w:val="0"/>
              <w:spacing w:line="288" w:lineRule="auto"/>
              <w:jc w:val="center"/>
              <w:rPr>
                <w:rFonts w:hint="eastAsia" w:ascii="宋体" w:hAnsi="宋体" w:eastAsia="宋体" w:cs="宋体"/>
                <w:b/>
                <w:bCs/>
                <w:sz w:val="21"/>
                <w:szCs w:val="21"/>
              </w:rPr>
            </w:pPr>
          </w:p>
        </w:tc>
      </w:tr>
      <w:bookmarkEnd w:id="62"/>
      <w:tr w14:paraId="747ED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614AAE0">
            <w:pPr>
              <w:adjustRightInd w:val="0"/>
              <w:snapToGrid w:val="0"/>
              <w:spacing w:line="288" w:lineRule="auto"/>
              <w:jc w:val="center"/>
              <w:rPr>
                <w:rFonts w:hint="eastAsia" w:ascii="宋体" w:hAnsi="宋体" w:eastAsia="宋体" w:cs="宋体"/>
                <w:b/>
                <w:bCs/>
                <w:sz w:val="21"/>
                <w:szCs w:val="21"/>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001946A7">
            <w:pPr>
              <w:adjustRightInd w:val="0"/>
              <w:snapToGrid w:val="0"/>
              <w:spacing w:line="288" w:lineRule="auto"/>
              <w:jc w:val="center"/>
              <w:rPr>
                <w:rFonts w:hint="eastAsia" w:ascii="宋体" w:hAnsi="宋体" w:eastAsia="宋体" w:cs="宋体"/>
                <w:b/>
                <w:bCs/>
                <w:sz w:val="21"/>
                <w:szCs w:val="21"/>
              </w:rPr>
            </w:pPr>
          </w:p>
        </w:tc>
        <w:tc>
          <w:tcPr>
            <w:tcW w:w="2952" w:type="dxa"/>
            <w:tcBorders>
              <w:top w:val="single" w:color="auto" w:sz="4" w:space="0"/>
              <w:left w:val="single" w:color="auto" w:sz="4" w:space="0"/>
              <w:bottom w:val="single" w:color="auto" w:sz="4" w:space="0"/>
              <w:right w:val="single" w:color="auto" w:sz="4" w:space="0"/>
            </w:tcBorders>
            <w:shd w:val="clear" w:color="auto" w:fill="FFFFFF"/>
            <w:vAlign w:val="center"/>
          </w:tcPr>
          <w:p w14:paraId="48D2C994">
            <w:pPr>
              <w:adjustRightInd w:val="0"/>
              <w:snapToGrid w:val="0"/>
              <w:spacing w:line="288" w:lineRule="auto"/>
              <w:jc w:val="center"/>
              <w:rPr>
                <w:rFonts w:hint="eastAsia" w:ascii="宋体" w:hAnsi="宋体" w:eastAsia="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0F1E59E">
            <w:pPr>
              <w:adjustRightInd w:val="0"/>
              <w:snapToGrid w:val="0"/>
              <w:spacing w:line="288" w:lineRule="auto"/>
              <w:jc w:val="center"/>
              <w:rPr>
                <w:rFonts w:hint="eastAsia" w:ascii="宋体" w:hAnsi="宋体" w:eastAsia="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1858F0D5">
            <w:pPr>
              <w:adjustRightInd w:val="0"/>
              <w:snapToGrid w:val="0"/>
              <w:spacing w:line="288" w:lineRule="auto"/>
              <w:jc w:val="center"/>
              <w:rPr>
                <w:rFonts w:hint="eastAsia" w:ascii="宋体" w:hAnsi="宋体" w:eastAsia="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11231436">
            <w:pPr>
              <w:adjustRightInd w:val="0"/>
              <w:snapToGrid w:val="0"/>
              <w:spacing w:line="288" w:lineRule="auto"/>
              <w:jc w:val="center"/>
              <w:rPr>
                <w:rFonts w:hint="eastAsia" w:ascii="宋体" w:hAnsi="宋体" w:eastAsia="宋体" w:cs="宋体"/>
                <w:b/>
                <w:bCs/>
                <w:sz w:val="21"/>
                <w:szCs w:val="21"/>
              </w:rPr>
            </w:pPr>
          </w:p>
        </w:tc>
      </w:tr>
      <w:tr w14:paraId="24CDB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3566EFA">
            <w:pPr>
              <w:adjustRightInd w:val="0"/>
              <w:snapToGrid w:val="0"/>
              <w:spacing w:line="288" w:lineRule="auto"/>
              <w:jc w:val="center"/>
              <w:rPr>
                <w:rFonts w:hint="eastAsia" w:ascii="宋体" w:hAnsi="宋体" w:eastAsia="宋体" w:cs="宋体"/>
                <w:b/>
                <w:bCs/>
                <w:sz w:val="21"/>
                <w:szCs w:val="21"/>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6C81835C">
            <w:pPr>
              <w:adjustRightInd w:val="0"/>
              <w:snapToGrid w:val="0"/>
              <w:spacing w:line="288" w:lineRule="auto"/>
              <w:jc w:val="center"/>
              <w:rPr>
                <w:rFonts w:hint="eastAsia" w:ascii="宋体" w:hAnsi="宋体" w:eastAsia="宋体" w:cs="宋体"/>
                <w:b/>
                <w:bCs/>
                <w:sz w:val="21"/>
                <w:szCs w:val="21"/>
              </w:rPr>
            </w:pPr>
          </w:p>
        </w:tc>
        <w:tc>
          <w:tcPr>
            <w:tcW w:w="2952" w:type="dxa"/>
            <w:tcBorders>
              <w:top w:val="single" w:color="auto" w:sz="4" w:space="0"/>
              <w:left w:val="single" w:color="auto" w:sz="4" w:space="0"/>
              <w:bottom w:val="single" w:color="auto" w:sz="4" w:space="0"/>
              <w:right w:val="single" w:color="auto" w:sz="4" w:space="0"/>
            </w:tcBorders>
            <w:shd w:val="clear" w:color="auto" w:fill="FFFFFF"/>
            <w:vAlign w:val="center"/>
          </w:tcPr>
          <w:p w14:paraId="2B04102D">
            <w:pPr>
              <w:adjustRightInd w:val="0"/>
              <w:snapToGrid w:val="0"/>
              <w:spacing w:line="288" w:lineRule="auto"/>
              <w:jc w:val="center"/>
              <w:rPr>
                <w:rFonts w:hint="eastAsia" w:ascii="宋体" w:hAnsi="宋体" w:eastAsia="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37D09E4">
            <w:pPr>
              <w:adjustRightInd w:val="0"/>
              <w:snapToGrid w:val="0"/>
              <w:spacing w:line="288" w:lineRule="auto"/>
              <w:jc w:val="center"/>
              <w:rPr>
                <w:rFonts w:hint="eastAsia" w:ascii="宋体" w:hAnsi="宋体" w:eastAsia="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2697552D">
            <w:pPr>
              <w:adjustRightInd w:val="0"/>
              <w:snapToGrid w:val="0"/>
              <w:spacing w:line="288" w:lineRule="auto"/>
              <w:jc w:val="center"/>
              <w:rPr>
                <w:rFonts w:hint="eastAsia" w:ascii="宋体" w:hAnsi="宋体" w:eastAsia="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7CB4944C">
            <w:pPr>
              <w:adjustRightInd w:val="0"/>
              <w:snapToGrid w:val="0"/>
              <w:spacing w:line="288" w:lineRule="auto"/>
              <w:jc w:val="center"/>
              <w:rPr>
                <w:rFonts w:hint="eastAsia" w:ascii="宋体" w:hAnsi="宋体" w:eastAsia="宋体" w:cs="宋体"/>
                <w:b/>
                <w:bCs/>
                <w:sz w:val="21"/>
                <w:szCs w:val="21"/>
              </w:rPr>
            </w:pPr>
          </w:p>
        </w:tc>
      </w:tr>
      <w:tr w14:paraId="7727F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7"/>
            <w:tcBorders>
              <w:top w:val="single" w:color="auto" w:sz="4" w:space="0"/>
              <w:left w:val="single" w:color="auto" w:sz="4" w:space="0"/>
              <w:bottom w:val="single" w:color="auto" w:sz="4" w:space="0"/>
              <w:right w:val="single" w:color="auto" w:sz="4" w:space="0"/>
            </w:tcBorders>
            <w:vAlign w:val="center"/>
          </w:tcPr>
          <w:p w14:paraId="2214E15D">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b/>
                <w:spacing w:val="-6"/>
                <w:sz w:val="21"/>
                <w:szCs w:val="21"/>
              </w:rPr>
              <w:t>说明：</w:t>
            </w:r>
            <w:r>
              <w:rPr>
                <w:rFonts w:hint="eastAsia" w:ascii="宋体" w:hAnsi="宋体" w:eastAsia="宋体" w:cs="宋体"/>
                <w:bCs/>
                <w:spacing w:val="-6"/>
                <w:sz w:val="21"/>
                <w:szCs w:val="21"/>
              </w:rPr>
              <w:t>▲采购人将以合同形式有偿取得货物或服务，不接受投标人给予的赠品、回扣或者与采购无关的其他商品、服务。</w:t>
            </w:r>
          </w:p>
          <w:p w14:paraId="61E7FAA6">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投标总价（人民币元）</w:t>
            </w:r>
          </w:p>
          <w:p w14:paraId="2126EB87">
            <w:pPr>
              <w:adjustRightInd w:val="0"/>
              <w:snapToGrid w:val="0"/>
              <w:spacing w:line="288" w:lineRule="auto"/>
              <w:rPr>
                <w:rFonts w:hint="eastAsia" w:ascii="宋体" w:hAnsi="宋体" w:eastAsia="宋体" w:cs="宋体"/>
                <w:b/>
                <w:bCs/>
                <w:sz w:val="21"/>
                <w:szCs w:val="21"/>
              </w:rPr>
            </w:pPr>
          </w:p>
          <w:p w14:paraId="6CF5C085">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小写：_________________________</w:t>
            </w:r>
          </w:p>
          <w:p w14:paraId="5D5BCA8F">
            <w:pPr>
              <w:adjustRightInd w:val="0"/>
              <w:snapToGrid w:val="0"/>
              <w:spacing w:line="288" w:lineRule="auto"/>
              <w:rPr>
                <w:rFonts w:hint="eastAsia" w:ascii="宋体" w:hAnsi="宋体" w:eastAsia="宋体" w:cs="宋体"/>
                <w:b/>
                <w:bCs/>
                <w:sz w:val="21"/>
                <w:szCs w:val="21"/>
              </w:rPr>
            </w:pPr>
          </w:p>
          <w:p w14:paraId="3E20B655">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大写：_________________________</w:t>
            </w:r>
          </w:p>
          <w:p w14:paraId="6503378F">
            <w:pPr>
              <w:adjustRightInd w:val="0"/>
              <w:snapToGrid w:val="0"/>
              <w:spacing w:line="288" w:lineRule="auto"/>
              <w:rPr>
                <w:rFonts w:hint="eastAsia" w:ascii="宋体" w:hAnsi="宋体" w:eastAsia="宋体" w:cs="宋体"/>
                <w:b/>
                <w:bCs/>
                <w:sz w:val="21"/>
                <w:szCs w:val="21"/>
              </w:rPr>
            </w:pPr>
          </w:p>
        </w:tc>
      </w:tr>
    </w:tbl>
    <w:p w14:paraId="1E9436DD">
      <w:pPr>
        <w:adjustRightInd w:val="0"/>
        <w:snapToGrid w:val="0"/>
        <w:spacing w:line="288" w:lineRule="auto"/>
        <w:rPr>
          <w:rFonts w:ascii="宋体" w:hAnsi="宋体" w:eastAsia="宋体" w:cs="Times New Roman"/>
          <w:spacing w:val="-6"/>
          <w:szCs w:val="21"/>
        </w:rPr>
      </w:pPr>
    </w:p>
    <w:p w14:paraId="74F6284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A87E959">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14:paraId="383DE257">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14:paraId="070CCA6F">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3.以上表格要求细分项目及报价，在“具体服务”一栏中，服务类项目填写具体服务。</w:t>
      </w:r>
    </w:p>
    <w:p w14:paraId="3487C2FC">
      <w:pPr>
        <w:adjustRightInd w:val="0"/>
        <w:snapToGrid w:val="0"/>
        <w:spacing w:line="288" w:lineRule="auto"/>
        <w:rPr>
          <w:rFonts w:ascii="宋体" w:hAnsi="宋体" w:eastAsia="宋体" w:cs="Times New Roman"/>
          <w:szCs w:val="21"/>
        </w:rPr>
      </w:pPr>
    </w:p>
    <w:p w14:paraId="14050F6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7331CC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9ACD0F6">
      <w:pPr>
        <w:adjustRightInd w:val="0"/>
        <w:snapToGrid w:val="0"/>
        <w:spacing w:line="288" w:lineRule="auto"/>
        <w:jc w:val="both"/>
        <w:outlineLvl w:val="9"/>
        <w:rPr>
          <w:rFonts w:ascii="宋体" w:hAnsi="宋体" w:eastAsia="宋体" w:cs="Times New Roman"/>
          <w:b/>
          <w:spacing w:val="-6"/>
          <w:szCs w:val="21"/>
        </w:rPr>
      </w:pPr>
      <w:r>
        <w:rPr>
          <w:rFonts w:ascii="宋体" w:hAnsi="宋体" w:eastAsia="宋体" w:cs="Times New Roman"/>
          <w:b/>
          <w:spacing w:val="-6"/>
          <w:szCs w:val="21"/>
        </w:rPr>
        <w:br w:type="page"/>
      </w:r>
    </w:p>
    <w:p w14:paraId="4C9650B4">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3F6F6067">
      <w:pPr>
        <w:snapToGrid w:val="0"/>
        <w:spacing w:line="288" w:lineRule="auto"/>
        <w:rPr>
          <w:rFonts w:ascii="宋体" w:hAnsi="宋体" w:eastAsia="宋体" w:cs="仿宋_GB2312"/>
          <w:szCs w:val="21"/>
          <w:u w:val="single"/>
        </w:rPr>
      </w:pPr>
    </w:p>
    <w:p w14:paraId="548146A8">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08254BBA">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2307FA59">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42E0B442">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0D71D17E">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0264721F">
      <w:pPr>
        <w:snapToGrid w:val="0"/>
        <w:spacing w:line="288" w:lineRule="auto"/>
        <w:rPr>
          <w:rFonts w:ascii="宋体" w:hAnsi="宋体" w:eastAsia="宋体" w:cs="宋体"/>
          <w:b/>
          <w:bCs/>
          <w:szCs w:val="21"/>
        </w:rPr>
      </w:pPr>
    </w:p>
    <w:p w14:paraId="4729986A">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4FB86FCA">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55D66722">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28FAD172">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313D2F4A">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35641073">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（联合体所有成员名称）</w:t>
      </w:r>
      <w:r>
        <w:rPr>
          <w:rFonts w:hint="eastAsia" w:ascii="宋体" w:hAnsi="宋体" w:eastAsia="宋体" w:cs="仿宋_GB2312"/>
          <w:kern w:val="0"/>
          <w:szCs w:val="21"/>
          <w:highlight w:val="none"/>
        </w:rPr>
        <w:t>自愿</w:t>
      </w:r>
      <w:r>
        <w:rPr>
          <w:rFonts w:hint="eastAsia" w:ascii="宋体" w:hAnsi="宋体" w:eastAsia="宋体" w:cs="仿宋_GB2312"/>
          <w:kern w:val="0"/>
          <w:szCs w:val="21"/>
          <w:highlight w:val="none"/>
          <w:lang w:val="zh-CN"/>
        </w:rPr>
        <w:t>组成一个联合体，以一个投标人的身份</w:t>
      </w:r>
      <w:r>
        <w:rPr>
          <w:rFonts w:hint="eastAsia" w:ascii="宋体" w:hAnsi="宋体" w:eastAsia="宋体" w:cs="仿宋_GB2312"/>
          <w:kern w:val="0"/>
          <w:szCs w:val="21"/>
          <w:highlight w:val="none"/>
        </w:rPr>
        <w:t>参加</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投标。</w:t>
      </w:r>
      <w:r>
        <w:rPr>
          <w:rFonts w:ascii="宋体" w:hAnsi="宋体" w:eastAsia="宋体" w:cs="仿宋_GB2312"/>
          <w:kern w:val="0"/>
          <w:szCs w:val="21"/>
          <w:highlight w:val="none"/>
          <w:lang w:val="zh-CN"/>
        </w:rPr>
        <w:t xml:space="preserve"> </w:t>
      </w:r>
    </w:p>
    <w:p w14:paraId="06D2E2BC">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一、各方一致决定，</w:t>
      </w:r>
      <w:r>
        <w:rPr>
          <w:rFonts w:hint="eastAsia" w:ascii="宋体" w:hAnsi="宋体" w:eastAsia="宋体" w:cs="宋体"/>
          <w:kern w:val="0"/>
          <w:szCs w:val="21"/>
          <w:highlight w:val="none"/>
          <w:u w:val="single"/>
        </w:rPr>
        <w:t>（某联合体成员名称）</w:t>
      </w:r>
      <w:r>
        <w:rPr>
          <w:rFonts w:hint="eastAsia" w:ascii="宋体" w:hAnsi="宋体" w:eastAsia="宋体" w:cs="宋体"/>
          <w:kern w:val="0"/>
          <w:szCs w:val="21"/>
          <w:highlight w:val="none"/>
        </w:rPr>
        <w:t>为联合体</w:t>
      </w:r>
      <w:r>
        <w:rPr>
          <w:rFonts w:hint="eastAsia" w:ascii="宋体" w:hAnsi="宋体" w:eastAsia="宋体" w:cs="宋体"/>
          <w:kern w:val="0"/>
          <w:szCs w:val="21"/>
          <w:highlight w:val="none"/>
          <w:lang w:val="zh-CN"/>
        </w:rPr>
        <w:t>牵头人</w:t>
      </w:r>
      <w:r>
        <w:rPr>
          <w:rFonts w:hint="eastAsia" w:ascii="宋体" w:hAnsi="宋体" w:eastAsia="宋体" w:cs="宋体"/>
          <w:szCs w:val="21"/>
          <w:highlight w:val="none"/>
        </w:rPr>
        <w:t>，代表所有联合体成员负责投标和合同实施阶段的主办、协调工作</w:t>
      </w:r>
      <w:r>
        <w:rPr>
          <w:rFonts w:hint="eastAsia" w:ascii="宋体" w:hAnsi="宋体" w:eastAsia="宋体" w:cs="宋体"/>
          <w:kern w:val="0"/>
          <w:szCs w:val="21"/>
          <w:highlight w:val="none"/>
          <w:lang w:val="zh-CN"/>
        </w:rPr>
        <w:t>。</w:t>
      </w:r>
    </w:p>
    <w:p w14:paraId="53D05990">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w:t>
      </w:r>
      <w:r>
        <w:rPr>
          <w:rFonts w:hint="eastAsia" w:ascii="宋体" w:hAnsi="宋体" w:eastAsia="宋体" w:cs="宋体"/>
          <w:szCs w:val="21"/>
          <w:highlight w:val="none"/>
        </w:rPr>
        <w:t>所有联合体成员各方签署授权书，授权书载明的</w:t>
      </w:r>
      <w:r>
        <w:rPr>
          <w:rFonts w:hint="eastAsia" w:ascii="宋体" w:hAnsi="宋体" w:eastAsia="宋体" w:cs="宋体"/>
          <w:kern w:val="0"/>
          <w:szCs w:val="21"/>
          <w:highlight w:val="none"/>
          <w:lang w:val="zh-CN"/>
        </w:rPr>
        <w:t>授权代表根据招标文件规定及投标内容而对采购人、采购机构所作的任何合法承诺，包括书面澄清及相应等均对联合投标各方产生约束力。</w:t>
      </w:r>
    </w:p>
    <w:p w14:paraId="19F4A869">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三、本次联合投标中，分工如下：</w:t>
      </w:r>
    </w:p>
    <w:p w14:paraId="603D7321">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（联合体成员1）</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14:paraId="0E5D9360">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w:t>
      </w:r>
      <w:r>
        <w:rPr>
          <w:rFonts w:ascii="宋体" w:hAnsi="宋体" w:eastAsia="宋体" w:cs="宋体"/>
          <w:kern w:val="0"/>
          <w:szCs w:val="21"/>
          <w:highlight w:val="none"/>
          <w:u w:val="single"/>
        </w:rPr>
        <w:t>2</w:t>
      </w:r>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14:paraId="65D53E32">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w:t>
      </w:r>
    </w:p>
    <w:p w14:paraId="4372E6FA">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四、联合体成员中小企业合同份额。</w:t>
      </w:r>
    </w:p>
    <w:p w14:paraId="723613F5">
      <w:pPr>
        <w:snapToGrid w:val="0"/>
        <w:spacing w:line="288" w:lineRule="auto"/>
        <w:ind w:firstLine="422" w:firstLineChars="201"/>
        <w:rPr>
          <w:rFonts w:ascii="宋体" w:hAnsi="宋体" w:eastAsia="宋体" w:cs="宋体"/>
          <w:b/>
          <w:kern w:val="0"/>
          <w:szCs w:val="21"/>
          <w:highlight w:val="none"/>
          <w:lang w:val="zh-CN"/>
        </w:rPr>
      </w:pPr>
      <w:r>
        <w:rPr>
          <w:rFonts w:hint="eastAsia" w:ascii="宋体" w:hAnsi="宋体" w:eastAsia="宋体" w:cs="宋体"/>
          <w:kern w:val="0"/>
          <w:szCs w:val="21"/>
          <w:highlight w:val="none"/>
          <w:lang w:val="zh-CN"/>
        </w:rPr>
        <w:t>1、</w:t>
      </w:r>
      <w:r>
        <w:rPr>
          <w:rFonts w:hint="eastAsia" w:ascii="宋体" w:hAnsi="宋体" w:eastAsia="宋体" w:cs="宋体"/>
          <w:kern w:val="0"/>
          <w:szCs w:val="21"/>
          <w:highlight w:val="none"/>
          <w:u w:val="single"/>
        </w:rPr>
        <w:t>（</w:t>
      </w:r>
      <w:bookmarkStart w:id="63" w:name="_Hlk101131882"/>
      <w:r>
        <w:rPr>
          <w:rFonts w:hint="eastAsia" w:ascii="宋体" w:hAnsi="宋体" w:eastAsia="宋体" w:cs="宋体"/>
          <w:kern w:val="0"/>
          <w:szCs w:val="21"/>
          <w:highlight w:val="none"/>
          <w:u w:val="single"/>
        </w:rPr>
        <w:t>联合体成员X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w:t>
      </w:r>
      <w:bookmarkEnd w:id="63"/>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rPr>
        <w:t>提供的服务由小微企业承接，其合同份额占到合同总金额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kern w:val="0"/>
          <w:szCs w:val="21"/>
          <w:highlight w:val="none"/>
          <w:lang w:val="zh-CN"/>
        </w:rPr>
        <w:t>。</w:t>
      </w:r>
      <w:r>
        <w:rPr>
          <w:rFonts w:hint="eastAsia" w:ascii="宋体" w:hAnsi="宋体" w:eastAsia="宋体" w:cs="宋体"/>
          <w:b/>
          <w:kern w:val="0"/>
          <w:szCs w:val="21"/>
          <w:highlight w:val="none"/>
          <w:lang w:val="zh-CN"/>
        </w:rPr>
        <w:t>（</w:t>
      </w:r>
      <w:bookmarkStart w:id="64" w:name="_Hlk101133598"/>
      <w:r>
        <w:rPr>
          <w:rFonts w:hint="eastAsia" w:ascii="宋体" w:hAnsi="宋体" w:eastAsia="宋体" w:cs="宋体"/>
          <w:b/>
          <w:kern w:val="0"/>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highlight w:val="none"/>
        </w:rPr>
        <w:t>拟享受以上价格扣除政策的，填写有关内容。</w:t>
      </w:r>
      <w:bookmarkEnd w:id="64"/>
      <w:r>
        <w:rPr>
          <w:rFonts w:hint="eastAsia" w:ascii="宋体" w:hAnsi="宋体" w:eastAsia="宋体" w:cs="宋体"/>
          <w:b/>
          <w:kern w:val="0"/>
          <w:szCs w:val="21"/>
          <w:highlight w:val="none"/>
          <w:lang w:val="zh-CN"/>
        </w:rPr>
        <w:t>）</w:t>
      </w:r>
    </w:p>
    <w:p w14:paraId="32B1BD71">
      <w:pPr>
        <w:snapToGrid w:val="0"/>
        <w:spacing w:line="288" w:lineRule="auto"/>
        <w:ind w:firstLine="422" w:firstLineChars="201"/>
        <w:rPr>
          <w:rFonts w:ascii="宋体" w:hAnsi="宋体" w:eastAsia="宋体" w:cs="宋体"/>
          <w:b/>
          <w:bCs/>
          <w:kern w:val="0"/>
          <w:szCs w:val="21"/>
          <w:highlight w:val="none"/>
          <w:lang w:val="zh-CN"/>
        </w:rPr>
      </w:pPr>
      <w:r>
        <w:rPr>
          <w:rFonts w:hint="eastAsia" w:ascii="宋体" w:hAnsi="宋体" w:eastAsia="宋体" w:cs="宋体"/>
          <w:szCs w:val="21"/>
          <w:highlight w:val="none"/>
        </w:rPr>
        <w:t>2、</w:t>
      </w:r>
      <w:bookmarkStart w:id="65" w:name="_Hlk101133173"/>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highlight w:val="none"/>
          <w:lang w:val="zh-CN"/>
        </w:rPr>
        <w:t>）</w:t>
      </w:r>
      <w:bookmarkEnd w:id="65"/>
    </w:p>
    <w:p w14:paraId="3EF30C20">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五、如果中标，</w:t>
      </w:r>
      <w:r>
        <w:rPr>
          <w:rFonts w:hint="eastAsia" w:ascii="宋体" w:hAnsi="宋体" w:eastAsia="宋体" w:cs="宋体"/>
          <w:szCs w:val="21"/>
          <w:highlight w:val="none"/>
        </w:rPr>
        <w:t>联合体各成员方共同与采购人签订合同，并就采购合同约定的事项对采购人承担连带责任。</w:t>
      </w:r>
    </w:p>
    <w:p w14:paraId="5FA36743">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六、有关本次联合投标的其他事宜：</w:t>
      </w:r>
    </w:p>
    <w:p w14:paraId="094857B2">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1、联合体各方不再单独参加或者与其他供应商另外组成联合体参加同一合同项下的政府采购活动。</w:t>
      </w:r>
    </w:p>
    <w:p w14:paraId="43EAF9DD">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2、联合体中有同类资质的各方按照联合体分工承担相同工作的，按照资质等级较低的供应商确定资质等级。</w:t>
      </w:r>
    </w:p>
    <w:p w14:paraId="37FF68C2">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3、本协议提交采购人、采购机构后，联合体各方不得以任何形式对上述内容进行修改或撤销。</w:t>
      </w:r>
    </w:p>
    <w:p w14:paraId="662279D2">
      <w:pPr>
        <w:snapToGrid w:val="0"/>
        <w:spacing w:line="288" w:lineRule="auto"/>
        <w:jc w:val="left"/>
        <w:rPr>
          <w:rFonts w:ascii="宋体" w:hAnsi="宋体" w:eastAsia="宋体" w:cs="宋体"/>
          <w:kern w:val="0"/>
          <w:szCs w:val="21"/>
          <w:highlight w:val="none"/>
          <w:lang w:val="zh-CN"/>
        </w:rPr>
      </w:pPr>
    </w:p>
    <w:p w14:paraId="3507D138">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14:paraId="0F52CBF4">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14:paraId="2A65B34F">
      <w:pPr>
        <w:snapToGrid w:val="0"/>
        <w:spacing w:line="288" w:lineRule="auto"/>
        <w:ind w:right="960"/>
        <w:jc w:val="left"/>
        <w:rPr>
          <w:rFonts w:ascii="宋体" w:hAnsi="宋体" w:eastAsia="宋体" w:cs="宋体"/>
          <w:b/>
          <w:bCs/>
          <w:kern w:val="0"/>
          <w:sz w:val="18"/>
          <w:szCs w:val="18"/>
          <w:highlight w:val="none"/>
          <w:lang w:val="zh-CN"/>
        </w:rPr>
      </w:pPr>
      <w:r>
        <w:rPr>
          <w:rFonts w:hint="eastAsia" w:ascii="宋体" w:hAnsi="宋体" w:eastAsia="宋体" w:cs="宋体"/>
          <w:b/>
          <w:bCs/>
          <w:kern w:val="0"/>
          <w:sz w:val="18"/>
          <w:szCs w:val="18"/>
          <w:highlight w:val="none"/>
          <w:lang w:val="zh-CN"/>
        </w:rPr>
        <w:t>……</w:t>
      </w:r>
    </w:p>
    <w:p w14:paraId="1795CC5F">
      <w:pPr>
        <w:widowControl/>
        <w:jc w:val="left"/>
        <w:rPr>
          <w:rFonts w:ascii="宋体" w:hAnsi="宋体" w:eastAsia="宋体" w:cs="仿宋_GB2312"/>
          <w:b/>
          <w:kern w:val="0"/>
          <w:szCs w:val="21"/>
        </w:rPr>
      </w:pPr>
      <w:r>
        <w:rPr>
          <w:rFonts w:hint="eastAsia" w:ascii="宋体" w:hAnsi="宋体" w:eastAsia="宋体" w:cs="宋体"/>
          <w:b/>
          <w:bCs/>
          <w:kern w:val="0"/>
          <w:szCs w:val="21"/>
          <w:highlight w:val="none"/>
          <w:lang w:val="zh-CN"/>
        </w:rPr>
        <w:t xml:space="preserve">日期：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年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月   日</w:t>
      </w:r>
      <w:r>
        <w:rPr>
          <w:rFonts w:ascii="宋体" w:hAnsi="宋体" w:eastAsia="宋体" w:cs="仿宋_GB2312"/>
          <w:b/>
          <w:kern w:val="0"/>
          <w:szCs w:val="21"/>
        </w:rPr>
        <w:br w:type="page"/>
      </w:r>
    </w:p>
    <w:p w14:paraId="41427C43">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633D6D08">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4C3874A5">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若成为</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的中标供应商，将依法采取分包方式履行合同。</w:t>
      </w: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rPr>
        <w:t>与</w:t>
      </w:r>
      <w:r>
        <w:rPr>
          <w:rFonts w:hint="eastAsia" w:ascii="宋体" w:hAnsi="宋体" w:eastAsia="宋体" w:cs="仿宋_GB2312"/>
          <w:kern w:val="0"/>
          <w:szCs w:val="21"/>
          <w:highlight w:val="none"/>
          <w:u w:val="single"/>
        </w:rPr>
        <w:t>（所有分包供应商名称）</w:t>
      </w:r>
      <w:r>
        <w:rPr>
          <w:rFonts w:hint="eastAsia" w:ascii="宋体" w:hAnsi="宋体" w:eastAsia="宋体" w:cs="仿宋_GB2312"/>
          <w:kern w:val="0"/>
          <w:szCs w:val="21"/>
          <w:highlight w:val="none"/>
        </w:rPr>
        <w:t>达成分包意向协议</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 xml:space="preserve"> </w:t>
      </w:r>
    </w:p>
    <w:p w14:paraId="02F3B8FF">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一、分包标的及数量</w:t>
      </w:r>
    </w:p>
    <w:p w14:paraId="1B37422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将</w:t>
      </w:r>
      <w:r>
        <w:rPr>
          <w:rFonts w:ascii="宋体" w:hAnsi="宋体" w:eastAsia="宋体" w:cs="Times New Roman"/>
          <w:szCs w:val="21"/>
          <w:highlight w:val="none"/>
          <w:u w:val="single"/>
        </w:rPr>
        <w:t xml:space="preserve">   XX工作内容   </w:t>
      </w:r>
      <w:r>
        <w:rPr>
          <w:rFonts w:hint="eastAsia" w:ascii="宋体" w:hAnsi="宋体" w:eastAsia="宋体" w:cs="Arial"/>
          <w:szCs w:val="21"/>
          <w:highlight w:val="none"/>
        </w:rPr>
        <w:t>分包给</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具备承</w:t>
      </w:r>
      <w:r>
        <w:rPr>
          <w:rFonts w:hint="eastAsia" w:ascii="宋体" w:hAnsi="宋体" w:eastAsia="宋体" w:cs="仿宋_GB2312"/>
          <w:kern w:val="0"/>
          <w:szCs w:val="21"/>
          <w:highlight w:val="none"/>
        </w:rPr>
        <w:t>担</w:t>
      </w:r>
      <w:r>
        <w:rPr>
          <w:rFonts w:ascii="宋体" w:hAnsi="宋体" w:eastAsia="宋体" w:cs="仿宋_GB2312"/>
          <w:kern w:val="0"/>
          <w:szCs w:val="21"/>
          <w:highlight w:val="none"/>
          <w:u w:val="single"/>
          <w:lang w:val="zh-CN"/>
        </w:rPr>
        <w:t>XX工作内容</w:t>
      </w:r>
      <w:r>
        <w:rPr>
          <w:rFonts w:hint="eastAsia" w:ascii="宋体" w:hAnsi="宋体" w:eastAsia="宋体" w:cs="仿宋_GB2312"/>
          <w:kern w:val="0"/>
          <w:szCs w:val="21"/>
          <w:highlight w:val="none"/>
          <w:lang w:val="zh-CN"/>
        </w:rPr>
        <w:t>相应资质条件且不得再次分包；</w:t>
      </w:r>
    </w:p>
    <w:p w14:paraId="730BB134">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w:t>
      </w:r>
    </w:p>
    <w:p w14:paraId="5299246E">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二、分包供应商中小企业合同份额</w:t>
      </w:r>
    </w:p>
    <w:p w14:paraId="56E8FE52">
      <w:pPr>
        <w:snapToGrid w:val="0"/>
        <w:spacing w:line="288" w:lineRule="auto"/>
        <w:ind w:firstLine="424" w:firstLineChars="202"/>
        <w:rPr>
          <w:rFonts w:ascii="宋体" w:hAnsi="宋体" w:eastAsia="宋体" w:cs="宋体"/>
          <w:b/>
          <w:kern w:val="0"/>
          <w:szCs w:val="21"/>
          <w:highlight w:val="none"/>
          <w:lang w:val="zh-CN"/>
        </w:rPr>
      </w:pPr>
      <w:r>
        <w:rPr>
          <w:rFonts w:ascii="宋体" w:hAnsi="宋体" w:eastAsia="宋体" w:cs="宋体"/>
          <w:kern w:val="0"/>
          <w:szCs w:val="21"/>
          <w:highlight w:val="none"/>
        </w:rPr>
        <w:t>1、</w:t>
      </w:r>
      <w:r>
        <w:rPr>
          <w:rFonts w:hint="eastAsia" w:ascii="宋体" w:hAnsi="宋体" w:eastAsia="宋体" w:cs="宋体"/>
          <w:kern w:val="0"/>
          <w:szCs w:val="21"/>
          <w:highlight w:val="none"/>
          <w:u w:val="single"/>
        </w:rPr>
        <w:t>（分包供应商X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……）提供的服务全部由小微企业承接，</w:t>
      </w:r>
      <w:r>
        <w:rPr>
          <w:rFonts w:hint="eastAsia" w:ascii="宋体" w:hAnsi="宋体" w:eastAsia="宋体" w:cs="宋体"/>
          <w:kern w:val="0"/>
          <w:szCs w:val="21"/>
          <w:highlight w:val="none"/>
        </w:rPr>
        <w:t>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szCs w:val="21"/>
          <w:highlight w:val="none"/>
        </w:rPr>
        <w:t>。</w:t>
      </w:r>
      <w:r>
        <w:rPr>
          <w:rFonts w:hint="eastAsia" w:ascii="宋体" w:hAnsi="宋体" w:eastAsia="宋体" w:cs="宋体"/>
          <w:b/>
          <w:kern w:val="0"/>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highlight w:val="none"/>
        </w:rPr>
        <w:t>拟享受以上价格扣除政策的，填写有关内容。</w:t>
      </w:r>
      <w:r>
        <w:rPr>
          <w:rFonts w:hint="eastAsia" w:ascii="宋体" w:hAnsi="宋体" w:eastAsia="宋体" w:cs="宋体"/>
          <w:b/>
          <w:kern w:val="0"/>
          <w:szCs w:val="21"/>
          <w:highlight w:val="none"/>
          <w:lang w:val="zh-CN"/>
        </w:rPr>
        <w:t>）</w:t>
      </w:r>
    </w:p>
    <w:p w14:paraId="5B25F9DB">
      <w:pPr>
        <w:snapToGrid w:val="0"/>
        <w:spacing w:line="288" w:lineRule="auto"/>
        <w:ind w:firstLine="424" w:firstLineChars="202"/>
        <w:rPr>
          <w:rFonts w:ascii="宋体" w:hAnsi="宋体" w:eastAsia="宋体" w:cs="宋体"/>
          <w:b/>
          <w:bCs/>
          <w:kern w:val="0"/>
          <w:szCs w:val="21"/>
          <w:highlight w:val="none"/>
          <w:lang w:val="zh-CN"/>
        </w:rPr>
      </w:pPr>
      <w:r>
        <w:rPr>
          <w:rFonts w:hint="eastAsia" w:ascii="宋体" w:hAnsi="宋体" w:eastAsia="宋体" w:cs="宋体"/>
          <w:szCs w:val="21"/>
          <w:highlight w:val="none"/>
        </w:rPr>
        <w:t>2、中小企业合同金额达到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要求合同分包形式参加的项目或采购包，供应商按招标文件第一部分招标公告申请人的资格要求中规定的</w:t>
      </w:r>
      <w:r>
        <w:rPr>
          <w:rFonts w:hint="eastAsia" w:ascii="宋体" w:hAnsi="宋体" w:eastAsia="宋体" w:cs="宋体"/>
          <w:b/>
          <w:kern w:val="0"/>
          <w:szCs w:val="21"/>
          <w:highlight w:val="none"/>
          <w:lang w:val="zh-CN"/>
        </w:rPr>
        <w:t>分包意向协议</w:t>
      </w:r>
      <w:r>
        <w:rPr>
          <w:rFonts w:hint="eastAsia" w:ascii="宋体" w:hAnsi="宋体" w:eastAsia="宋体" w:cs="宋体"/>
          <w:b/>
          <w:bCs/>
          <w:szCs w:val="21"/>
          <w:highlight w:val="none"/>
        </w:rPr>
        <w:t>中中小企业、小微企业合同金额应当达到的比例要求填写。</w:t>
      </w:r>
      <w:r>
        <w:rPr>
          <w:rFonts w:hint="eastAsia" w:ascii="宋体" w:hAnsi="宋体" w:eastAsia="宋体" w:cs="宋体"/>
          <w:b/>
          <w:bCs/>
          <w:kern w:val="0"/>
          <w:szCs w:val="21"/>
          <w:highlight w:val="none"/>
          <w:lang w:val="zh-CN"/>
        </w:rPr>
        <w:t>）</w:t>
      </w:r>
    </w:p>
    <w:p w14:paraId="182AD9AF">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三、分包工作履行期限、地点、方式</w:t>
      </w:r>
    </w:p>
    <w:p w14:paraId="05653895">
      <w:pPr>
        <w:snapToGrid w:val="0"/>
        <w:spacing w:line="288" w:lineRule="auto"/>
        <w:ind w:firstLine="424" w:firstLineChars="202"/>
        <w:rPr>
          <w:rFonts w:ascii="宋体" w:hAnsi="宋体" w:eastAsia="宋体" w:cs="宋体"/>
          <w:szCs w:val="21"/>
          <w:highlight w:val="none"/>
          <w:u w:val="single"/>
        </w:rPr>
      </w:pPr>
      <w:r>
        <w:rPr>
          <w:rFonts w:hint="eastAsia" w:ascii="宋体" w:hAnsi="宋体" w:eastAsia="宋体" w:cs="宋体"/>
          <w:szCs w:val="21"/>
          <w:highlight w:val="none"/>
          <w:u w:val="single"/>
        </w:rPr>
        <w:t xml:space="preserve">                                                                                  </w:t>
      </w:r>
    </w:p>
    <w:p w14:paraId="65A7189E">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四、质量</w:t>
      </w:r>
    </w:p>
    <w:p w14:paraId="62F42F83">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448A8884">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五、价款或者报酬</w:t>
      </w:r>
    </w:p>
    <w:p w14:paraId="750CF233">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0192BA9E">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六、违约责任</w:t>
      </w:r>
    </w:p>
    <w:p w14:paraId="659A04FE">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625D2880">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七、争议解决的办法</w:t>
      </w:r>
    </w:p>
    <w:p w14:paraId="65992364">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39605F9A">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八、其他</w:t>
      </w:r>
    </w:p>
    <w:p w14:paraId="7DEC2E77">
      <w:pPr>
        <w:snapToGrid w:val="0"/>
        <w:spacing w:line="288" w:lineRule="auto"/>
        <w:rPr>
          <w:rFonts w:ascii="宋体" w:hAnsi="宋体" w:eastAsia="宋体" w:cs="仿宋_GB2312"/>
          <w:kern w:val="0"/>
          <w:szCs w:val="21"/>
          <w:highlight w:val="none"/>
          <w:lang w:val="zh-CN"/>
        </w:rPr>
      </w:pPr>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 xml:space="preserve">  。</w:t>
      </w:r>
    </w:p>
    <w:p w14:paraId="51BE3BA8">
      <w:pPr>
        <w:snapToGrid w:val="0"/>
        <w:spacing w:line="288" w:lineRule="auto"/>
        <w:ind w:firstLine="422" w:firstLineChars="200"/>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投标人名称（电子签名</w:t>
      </w:r>
      <w:r>
        <w:rPr>
          <w:rFonts w:ascii="宋体" w:hAnsi="宋体" w:eastAsia="宋体" w:cs="仿宋_GB2312"/>
          <w:b/>
          <w:bCs/>
          <w:kern w:val="0"/>
          <w:szCs w:val="21"/>
          <w:highlight w:val="none"/>
          <w:lang w:val="zh-CN"/>
        </w:rPr>
        <w:t>/公章）：</w:t>
      </w:r>
    </w:p>
    <w:p w14:paraId="3D74DF87">
      <w:pPr>
        <w:snapToGrid w:val="0"/>
        <w:spacing w:line="288" w:lineRule="auto"/>
        <w:ind w:firstLine="424" w:firstLineChars="201"/>
        <w:rPr>
          <w:rFonts w:ascii="宋体" w:hAnsi="宋体" w:eastAsia="宋体" w:cs="仿宋_GB2312"/>
          <w:b/>
          <w:bCs/>
          <w:kern w:val="0"/>
          <w:szCs w:val="21"/>
          <w:highlight w:val="none"/>
          <w:lang w:val="zh-CN"/>
        </w:rPr>
      </w:pPr>
    </w:p>
    <w:p w14:paraId="1D50F2CB">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分包供应商名称：</w:t>
      </w:r>
    </w:p>
    <w:p w14:paraId="716118C0">
      <w:pPr>
        <w:snapToGrid w:val="0"/>
        <w:spacing w:line="288" w:lineRule="auto"/>
        <w:rPr>
          <w:rFonts w:ascii="宋体" w:hAnsi="宋体" w:eastAsia="宋体" w:cs="仿宋_GB2312"/>
          <w:b/>
          <w:bCs/>
          <w:kern w:val="0"/>
          <w:szCs w:val="21"/>
          <w:highlight w:val="none"/>
          <w:lang w:val="zh-CN"/>
        </w:rPr>
      </w:pPr>
    </w:p>
    <w:p w14:paraId="125CDDF5">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5460E5DC">
      <w:pPr>
        <w:rPr>
          <w:rFonts w:ascii="等线" w:hAnsi="等线" w:eastAsia="等线" w:cs="Times New Roman"/>
        </w:rPr>
      </w:pPr>
    </w:p>
    <w:p w14:paraId="4A59F440">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FDB2C">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0C2B4">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EAE1E">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DD0F9">
    <w:pPr>
      <w:jc w:val="center"/>
      <w:rPr>
        <w:rFonts w:hint="eastAsia" w:eastAsiaTheme="minorEastAsia"/>
        <w:lang w:eastAsia="zh-CN"/>
      </w:rPr>
    </w:pPr>
    <w:r>
      <w:rPr>
        <w:rFonts w:hint="eastAsia"/>
        <w:lang w:eastAsia="zh-CN"/>
      </w:rPr>
      <w:drawing>
        <wp:inline distT="0" distB="0" distL="114300" distR="114300">
          <wp:extent cx="5906770" cy="676910"/>
          <wp:effectExtent l="0" t="0" r="11430" b="8890"/>
          <wp:docPr id="2" name="图片 2" descr="f9ad8fa1d50c7a1f849c22e1226e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ad8fa1d50c7a1f849c22e1226e214"/>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761D"/>
    <w:rsid w:val="000A0BB1"/>
    <w:rsid w:val="000A108A"/>
    <w:rsid w:val="000A318A"/>
    <w:rsid w:val="000A3F95"/>
    <w:rsid w:val="000A68FB"/>
    <w:rsid w:val="000A74CF"/>
    <w:rsid w:val="000A7D0F"/>
    <w:rsid w:val="000B1B92"/>
    <w:rsid w:val="000B5BC8"/>
    <w:rsid w:val="000C1DE2"/>
    <w:rsid w:val="000C1EF8"/>
    <w:rsid w:val="000C3537"/>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7EC3"/>
    <w:rsid w:val="0017064E"/>
    <w:rsid w:val="00170DD1"/>
    <w:rsid w:val="00172304"/>
    <w:rsid w:val="001768E5"/>
    <w:rsid w:val="0018079E"/>
    <w:rsid w:val="00182FEC"/>
    <w:rsid w:val="00183AD9"/>
    <w:rsid w:val="001865B0"/>
    <w:rsid w:val="00191976"/>
    <w:rsid w:val="0019760B"/>
    <w:rsid w:val="00197EDA"/>
    <w:rsid w:val="001A1C51"/>
    <w:rsid w:val="001A2D63"/>
    <w:rsid w:val="001A2F81"/>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3A28"/>
    <w:rsid w:val="002E094C"/>
    <w:rsid w:val="002E200D"/>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515"/>
    <w:rsid w:val="003D4971"/>
    <w:rsid w:val="003D6E1E"/>
    <w:rsid w:val="003E24B1"/>
    <w:rsid w:val="003E3756"/>
    <w:rsid w:val="003E60E1"/>
    <w:rsid w:val="003E77E4"/>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26923"/>
    <w:rsid w:val="004303C0"/>
    <w:rsid w:val="0043170C"/>
    <w:rsid w:val="004327AE"/>
    <w:rsid w:val="00433671"/>
    <w:rsid w:val="004430E8"/>
    <w:rsid w:val="0044335C"/>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05F"/>
    <w:rsid w:val="00595A42"/>
    <w:rsid w:val="00597EA9"/>
    <w:rsid w:val="005A026D"/>
    <w:rsid w:val="005A2031"/>
    <w:rsid w:val="005A603C"/>
    <w:rsid w:val="005A6A8A"/>
    <w:rsid w:val="005B2265"/>
    <w:rsid w:val="005B7D64"/>
    <w:rsid w:val="005C1B0A"/>
    <w:rsid w:val="005C25EA"/>
    <w:rsid w:val="005C26DA"/>
    <w:rsid w:val="005D0C62"/>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44E31"/>
    <w:rsid w:val="00645B02"/>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2094"/>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34B7"/>
    <w:rsid w:val="006F4883"/>
    <w:rsid w:val="006F5738"/>
    <w:rsid w:val="006F6B94"/>
    <w:rsid w:val="00701FAE"/>
    <w:rsid w:val="00702E4C"/>
    <w:rsid w:val="00710E91"/>
    <w:rsid w:val="0071276D"/>
    <w:rsid w:val="00712B38"/>
    <w:rsid w:val="00716277"/>
    <w:rsid w:val="0071668C"/>
    <w:rsid w:val="0071784C"/>
    <w:rsid w:val="00722B86"/>
    <w:rsid w:val="00725627"/>
    <w:rsid w:val="007258CF"/>
    <w:rsid w:val="00726EB1"/>
    <w:rsid w:val="00732E62"/>
    <w:rsid w:val="00734629"/>
    <w:rsid w:val="0073563D"/>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4392"/>
    <w:rsid w:val="008143E7"/>
    <w:rsid w:val="008147B0"/>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690B"/>
    <w:rsid w:val="008A1A9C"/>
    <w:rsid w:val="008A541E"/>
    <w:rsid w:val="008B0ED1"/>
    <w:rsid w:val="008B2C2E"/>
    <w:rsid w:val="008B3188"/>
    <w:rsid w:val="008B336F"/>
    <w:rsid w:val="008B56D2"/>
    <w:rsid w:val="008B7147"/>
    <w:rsid w:val="008C23E0"/>
    <w:rsid w:val="008C3D8A"/>
    <w:rsid w:val="008C3FF0"/>
    <w:rsid w:val="008C56F5"/>
    <w:rsid w:val="008C6787"/>
    <w:rsid w:val="008C7394"/>
    <w:rsid w:val="008C7810"/>
    <w:rsid w:val="008C789D"/>
    <w:rsid w:val="008D0FB0"/>
    <w:rsid w:val="008D2DB0"/>
    <w:rsid w:val="008D3747"/>
    <w:rsid w:val="008D6BE2"/>
    <w:rsid w:val="008E0100"/>
    <w:rsid w:val="008E7989"/>
    <w:rsid w:val="008E7DD4"/>
    <w:rsid w:val="008F3F87"/>
    <w:rsid w:val="008F3FFA"/>
    <w:rsid w:val="008F6917"/>
    <w:rsid w:val="008F71B6"/>
    <w:rsid w:val="008F7584"/>
    <w:rsid w:val="0090229C"/>
    <w:rsid w:val="00903112"/>
    <w:rsid w:val="0090469F"/>
    <w:rsid w:val="0090555B"/>
    <w:rsid w:val="009113FC"/>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D54"/>
    <w:rsid w:val="009E2C98"/>
    <w:rsid w:val="009E5DE6"/>
    <w:rsid w:val="009E6E7D"/>
    <w:rsid w:val="009E7376"/>
    <w:rsid w:val="009F00CA"/>
    <w:rsid w:val="009F5445"/>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500FC"/>
    <w:rsid w:val="00A50DF7"/>
    <w:rsid w:val="00A5356D"/>
    <w:rsid w:val="00A56E2F"/>
    <w:rsid w:val="00A616FB"/>
    <w:rsid w:val="00A62074"/>
    <w:rsid w:val="00A626B0"/>
    <w:rsid w:val="00A63F72"/>
    <w:rsid w:val="00A66EBD"/>
    <w:rsid w:val="00A73039"/>
    <w:rsid w:val="00A739E7"/>
    <w:rsid w:val="00A75C85"/>
    <w:rsid w:val="00A81A17"/>
    <w:rsid w:val="00A8478E"/>
    <w:rsid w:val="00A85D86"/>
    <w:rsid w:val="00A91A61"/>
    <w:rsid w:val="00A91F9F"/>
    <w:rsid w:val="00A93BEF"/>
    <w:rsid w:val="00AA1EC4"/>
    <w:rsid w:val="00AA26BF"/>
    <w:rsid w:val="00AA4EEB"/>
    <w:rsid w:val="00AA6158"/>
    <w:rsid w:val="00AB0DB9"/>
    <w:rsid w:val="00AB197A"/>
    <w:rsid w:val="00AB538C"/>
    <w:rsid w:val="00AB6351"/>
    <w:rsid w:val="00AC0C26"/>
    <w:rsid w:val="00AC2AE1"/>
    <w:rsid w:val="00AC729C"/>
    <w:rsid w:val="00AD15D6"/>
    <w:rsid w:val="00AD3A6E"/>
    <w:rsid w:val="00AD4215"/>
    <w:rsid w:val="00AD454A"/>
    <w:rsid w:val="00AD7AC4"/>
    <w:rsid w:val="00AE109C"/>
    <w:rsid w:val="00AE14D1"/>
    <w:rsid w:val="00AE2D51"/>
    <w:rsid w:val="00AE344D"/>
    <w:rsid w:val="00AE48F6"/>
    <w:rsid w:val="00AE5218"/>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48DB"/>
    <w:rsid w:val="00BC4928"/>
    <w:rsid w:val="00BC74E1"/>
    <w:rsid w:val="00BC78C9"/>
    <w:rsid w:val="00BD2CA3"/>
    <w:rsid w:val="00BD2EE6"/>
    <w:rsid w:val="00BD38E4"/>
    <w:rsid w:val="00BD5352"/>
    <w:rsid w:val="00BD7446"/>
    <w:rsid w:val="00BE0F12"/>
    <w:rsid w:val="00BE1633"/>
    <w:rsid w:val="00BE21D5"/>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1AEB"/>
    <w:rsid w:val="00C25898"/>
    <w:rsid w:val="00C266F1"/>
    <w:rsid w:val="00C270E3"/>
    <w:rsid w:val="00C31323"/>
    <w:rsid w:val="00C32230"/>
    <w:rsid w:val="00C343E2"/>
    <w:rsid w:val="00C3722B"/>
    <w:rsid w:val="00C373A3"/>
    <w:rsid w:val="00C41A90"/>
    <w:rsid w:val="00C41BEC"/>
    <w:rsid w:val="00C41FA9"/>
    <w:rsid w:val="00C44455"/>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6826"/>
    <w:rsid w:val="00CF7A2E"/>
    <w:rsid w:val="00D00847"/>
    <w:rsid w:val="00D03363"/>
    <w:rsid w:val="00D04AA5"/>
    <w:rsid w:val="00D1199A"/>
    <w:rsid w:val="00D14CB3"/>
    <w:rsid w:val="00D20C5C"/>
    <w:rsid w:val="00D23BB6"/>
    <w:rsid w:val="00D24377"/>
    <w:rsid w:val="00D25F8C"/>
    <w:rsid w:val="00D26829"/>
    <w:rsid w:val="00D279B4"/>
    <w:rsid w:val="00D304E2"/>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F83"/>
    <w:rsid w:val="00ED0D9B"/>
    <w:rsid w:val="00ED15BD"/>
    <w:rsid w:val="00ED1947"/>
    <w:rsid w:val="00ED1C7D"/>
    <w:rsid w:val="00ED22B7"/>
    <w:rsid w:val="00ED2808"/>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902"/>
    <w:rsid w:val="00F22728"/>
    <w:rsid w:val="00F23FE1"/>
    <w:rsid w:val="00F244B7"/>
    <w:rsid w:val="00F24546"/>
    <w:rsid w:val="00F249B5"/>
    <w:rsid w:val="00F25629"/>
    <w:rsid w:val="00F25AE9"/>
    <w:rsid w:val="00F25FC8"/>
    <w:rsid w:val="00F26F38"/>
    <w:rsid w:val="00F27C4E"/>
    <w:rsid w:val="00F302AC"/>
    <w:rsid w:val="00F304B9"/>
    <w:rsid w:val="00F30E12"/>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BCA"/>
    <w:rsid w:val="00FA5F22"/>
    <w:rsid w:val="00FA616D"/>
    <w:rsid w:val="00FB4062"/>
    <w:rsid w:val="00FB44A9"/>
    <w:rsid w:val="00FB625A"/>
    <w:rsid w:val="00FB69F4"/>
    <w:rsid w:val="00FC0078"/>
    <w:rsid w:val="00FC59A5"/>
    <w:rsid w:val="00FD1F23"/>
    <w:rsid w:val="00FD3E41"/>
    <w:rsid w:val="00FD4001"/>
    <w:rsid w:val="00FD4A9E"/>
    <w:rsid w:val="00FD55B1"/>
    <w:rsid w:val="00FD6717"/>
    <w:rsid w:val="00FE0D9E"/>
    <w:rsid w:val="00FE1EE7"/>
    <w:rsid w:val="00FE5A7E"/>
    <w:rsid w:val="00FF3198"/>
    <w:rsid w:val="00FF6F04"/>
    <w:rsid w:val="010033FE"/>
    <w:rsid w:val="01285229"/>
    <w:rsid w:val="01F81427"/>
    <w:rsid w:val="03205C96"/>
    <w:rsid w:val="03F93561"/>
    <w:rsid w:val="05D34727"/>
    <w:rsid w:val="08931933"/>
    <w:rsid w:val="0B17403A"/>
    <w:rsid w:val="0B4A1776"/>
    <w:rsid w:val="0C786503"/>
    <w:rsid w:val="0CF93AE0"/>
    <w:rsid w:val="0D1A04C9"/>
    <w:rsid w:val="0DD80A12"/>
    <w:rsid w:val="0FEB355F"/>
    <w:rsid w:val="10757130"/>
    <w:rsid w:val="112B34AD"/>
    <w:rsid w:val="11FF5827"/>
    <w:rsid w:val="13903BBD"/>
    <w:rsid w:val="15152CFF"/>
    <w:rsid w:val="18090C43"/>
    <w:rsid w:val="18FB5F15"/>
    <w:rsid w:val="194F0D27"/>
    <w:rsid w:val="1B321622"/>
    <w:rsid w:val="1F9C38D3"/>
    <w:rsid w:val="1FBE5EC2"/>
    <w:rsid w:val="20767551"/>
    <w:rsid w:val="21DB64E2"/>
    <w:rsid w:val="2214236E"/>
    <w:rsid w:val="221C4C30"/>
    <w:rsid w:val="22A70B6C"/>
    <w:rsid w:val="22F71CF5"/>
    <w:rsid w:val="23C14303"/>
    <w:rsid w:val="23FF4622"/>
    <w:rsid w:val="24BA1B5C"/>
    <w:rsid w:val="24BD0FE4"/>
    <w:rsid w:val="26EA1E3D"/>
    <w:rsid w:val="27432BC1"/>
    <w:rsid w:val="279F1966"/>
    <w:rsid w:val="27F0275A"/>
    <w:rsid w:val="28580092"/>
    <w:rsid w:val="28BC23D4"/>
    <w:rsid w:val="28BE5077"/>
    <w:rsid w:val="29F77280"/>
    <w:rsid w:val="2A1869DA"/>
    <w:rsid w:val="2AA10ED5"/>
    <w:rsid w:val="2ADA0518"/>
    <w:rsid w:val="2B826B22"/>
    <w:rsid w:val="2C921974"/>
    <w:rsid w:val="2DBE14C9"/>
    <w:rsid w:val="2F6A64D8"/>
    <w:rsid w:val="30616EA9"/>
    <w:rsid w:val="31A44D82"/>
    <w:rsid w:val="31E13401"/>
    <w:rsid w:val="32A73F3F"/>
    <w:rsid w:val="32BE120D"/>
    <w:rsid w:val="330C0EF9"/>
    <w:rsid w:val="33506DE6"/>
    <w:rsid w:val="33D93DFF"/>
    <w:rsid w:val="35A54CED"/>
    <w:rsid w:val="35AA57C8"/>
    <w:rsid w:val="369D3FB1"/>
    <w:rsid w:val="371F37E1"/>
    <w:rsid w:val="37534CA7"/>
    <w:rsid w:val="37BD6D2B"/>
    <w:rsid w:val="37D479E0"/>
    <w:rsid w:val="37D824F1"/>
    <w:rsid w:val="3B0C4DFA"/>
    <w:rsid w:val="3C4D26C6"/>
    <w:rsid w:val="3D044EFC"/>
    <w:rsid w:val="3E6946AD"/>
    <w:rsid w:val="3EB60CB3"/>
    <w:rsid w:val="3EC436F9"/>
    <w:rsid w:val="3F740895"/>
    <w:rsid w:val="3FB93DC6"/>
    <w:rsid w:val="402A691C"/>
    <w:rsid w:val="422E66F3"/>
    <w:rsid w:val="4275164D"/>
    <w:rsid w:val="430A3262"/>
    <w:rsid w:val="43960755"/>
    <w:rsid w:val="44020364"/>
    <w:rsid w:val="45E02BB8"/>
    <w:rsid w:val="466B5152"/>
    <w:rsid w:val="46A824B9"/>
    <w:rsid w:val="46BB170B"/>
    <w:rsid w:val="47510906"/>
    <w:rsid w:val="47E14962"/>
    <w:rsid w:val="495D70F7"/>
    <w:rsid w:val="49697F91"/>
    <w:rsid w:val="4B123F24"/>
    <w:rsid w:val="4B7D5F80"/>
    <w:rsid w:val="4BF40741"/>
    <w:rsid w:val="4C5E019B"/>
    <w:rsid w:val="4C716156"/>
    <w:rsid w:val="4E4C4197"/>
    <w:rsid w:val="4F64249F"/>
    <w:rsid w:val="4F6E1200"/>
    <w:rsid w:val="4FEE189E"/>
    <w:rsid w:val="52207288"/>
    <w:rsid w:val="53F038EA"/>
    <w:rsid w:val="5454667A"/>
    <w:rsid w:val="567D2514"/>
    <w:rsid w:val="57837451"/>
    <w:rsid w:val="57B4556E"/>
    <w:rsid w:val="59BA69E3"/>
    <w:rsid w:val="5A661DF4"/>
    <w:rsid w:val="5ACF0178"/>
    <w:rsid w:val="5C3E17F9"/>
    <w:rsid w:val="5D3A6920"/>
    <w:rsid w:val="5D8135CC"/>
    <w:rsid w:val="600446EC"/>
    <w:rsid w:val="600D2EE6"/>
    <w:rsid w:val="621760F6"/>
    <w:rsid w:val="62246B60"/>
    <w:rsid w:val="630E70EB"/>
    <w:rsid w:val="644F1ACD"/>
    <w:rsid w:val="64E30351"/>
    <w:rsid w:val="65862400"/>
    <w:rsid w:val="67FF1998"/>
    <w:rsid w:val="680D1D99"/>
    <w:rsid w:val="69431270"/>
    <w:rsid w:val="6A331892"/>
    <w:rsid w:val="6A7F4F75"/>
    <w:rsid w:val="6ACA16F9"/>
    <w:rsid w:val="6B16774A"/>
    <w:rsid w:val="6ECE2681"/>
    <w:rsid w:val="6F892D2C"/>
    <w:rsid w:val="711048D6"/>
    <w:rsid w:val="72340F9C"/>
    <w:rsid w:val="749B5DED"/>
    <w:rsid w:val="774152C9"/>
    <w:rsid w:val="78591094"/>
    <w:rsid w:val="793070F8"/>
    <w:rsid w:val="79503786"/>
    <w:rsid w:val="79D825C1"/>
    <w:rsid w:val="7A066DF1"/>
    <w:rsid w:val="7B5D131E"/>
    <w:rsid w:val="7C8C479A"/>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72"/>
    <w:qFormat/>
    <w:uiPriority w:val="0"/>
    <w:pPr>
      <w:spacing w:line="200" w:lineRule="atLeast"/>
      <w:ind w:firstLine="301"/>
    </w:pPr>
    <w:rPr>
      <w:rFonts w:ascii="宋体" w:hAnsi="Courier New"/>
      <w:spacing w:val="-4"/>
      <w:sz w:val="18"/>
    </w:r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next w:val="8"/>
    <w:link w:val="48"/>
    <w:qFormat/>
    <w:uiPriority w:val="0"/>
    <w:pPr>
      <w:ind w:firstLine="420"/>
    </w:pPr>
    <w:rPr>
      <w:rFonts w:eastAsia="宋体"/>
    </w:rPr>
  </w:style>
  <w:style w:type="paragraph" w:styleId="8">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5"/>
    <w:unhideWhenUsed/>
    <w:qFormat/>
    <w:uiPriority w:val="99"/>
    <w:rPr>
      <w:rFonts w:ascii="宋体"/>
      <w:sz w:val="18"/>
      <w:szCs w:val="18"/>
    </w:rPr>
  </w:style>
  <w:style w:type="paragraph" w:styleId="11">
    <w:name w:val="annotation text"/>
    <w:basedOn w:val="1"/>
    <w:link w:val="82"/>
    <w:unhideWhenUsed/>
    <w:qFormat/>
    <w:uiPriority w:val="99"/>
    <w:pPr>
      <w:jc w:val="left"/>
    </w:pPr>
  </w:style>
  <w:style w:type="paragraph" w:styleId="12">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5">
    <w:name w:val="Body Text Indent 2"/>
    <w:basedOn w:val="1"/>
    <w:qFormat/>
    <w:uiPriority w:val="0"/>
    <w:pPr>
      <w:snapToGrid w:val="0"/>
      <w:spacing w:line="400" w:lineRule="exact"/>
      <w:ind w:firstLine="480"/>
    </w:pPr>
    <w:rPr>
      <w:rFonts w:eastAsia="仿宋_GB2312"/>
      <w:sz w:val="24"/>
    </w:rPr>
  </w:style>
  <w:style w:type="paragraph" w:styleId="16">
    <w:name w:val="Balloon Text"/>
    <w:basedOn w:val="1"/>
    <w:link w:val="86"/>
    <w:qFormat/>
    <w:uiPriority w:val="0"/>
    <w:rPr>
      <w:rFonts w:ascii="Times New Roman" w:hAnsi="Times New Roman" w:eastAsia="宋体" w:cs="Times New Roman"/>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1"/>
    <w:next w:val="11"/>
    <w:link w:val="58"/>
    <w:unhideWhenUsed/>
    <w:qFormat/>
    <w:uiPriority w:val="99"/>
    <w:rPr>
      <w:b/>
      <w:bCs/>
      <w:sz w:val="28"/>
      <w:szCs w:val="24"/>
    </w:rPr>
  </w:style>
  <w:style w:type="paragraph" w:styleId="23">
    <w:name w:val="Body Text First Indent"/>
    <w:basedOn w:val="12"/>
    <w:next w:val="24"/>
    <w:qFormat/>
    <w:uiPriority w:val="0"/>
    <w:pPr>
      <w:tabs>
        <w:tab w:val="left" w:pos="208"/>
      </w:tabs>
      <w:ind w:firstLine="420"/>
    </w:pPr>
    <w:rPr>
      <w:lang w:val="zh-CN"/>
    </w:rPr>
  </w:style>
  <w:style w:type="paragraph" w:styleId="24">
    <w:name w:val="Body Text First Indent 2"/>
    <w:basedOn w:val="2"/>
    <w:next w:val="23"/>
    <w:link w:val="90"/>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18"/>
    <w:qFormat/>
    <w:uiPriority w:val="99"/>
    <w:rPr>
      <w:sz w:val="18"/>
      <w:szCs w:val="18"/>
    </w:rPr>
  </w:style>
  <w:style w:type="character" w:customStyle="1" w:styleId="38">
    <w:name w:val="页脚 字符"/>
    <w:basedOn w:val="27"/>
    <w:link w:val="17"/>
    <w:qFormat/>
    <w:uiPriority w:val="99"/>
    <w:rPr>
      <w:sz w:val="18"/>
      <w:szCs w:val="18"/>
    </w:rPr>
  </w:style>
  <w:style w:type="character" w:customStyle="1" w:styleId="39">
    <w:name w:val="标题 1 字符"/>
    <w:basedOn w:val="27"/>
    <w:link w:val="3"/>
    <w:qFormat/>
    <w:uiPriority w:val="9"/>
    <w:rPr>
      <w:rFonts w:ascii="Times New Roman" w:hAnsi="Times New Roman" w:eastAsia="宋体" w:cs="Times New Roman"/>
      <w:b/>
      <w:bCs/>
      <w:kern w:val="44"/>
      <w:sz w:val="44"/>
      <w:szCs w:val="44"/>
    </w:rPr>
  </w:style>
  <w:style w:type="character" w:customStyle="1" w:styleId="40">
    <w:name w:val="标题 2 字符"/>
    <w:basedOn w:val="27"/>
    <w:link w:val="4"/>
    <w:qFormat/>
    <w:uiPriority w:val="9"/>
    <w:rPr>
      <w:rFonts w:ascii="Cambria" w:hAnsi="Cambria" w:eastAsia="宋体" w:cs="Times New Roman"/>
      <w:b/>
      <w:bCs/>
      <w:sz w:val="32"/>
      <w:szCs w:val="32"/>
    </w:rPr>
  </w:style>
  <w:style w:type="character" w:customStyle="1" w:styleId="41">
    <w:name w:val="标题 3 字符"/>
    <w:basedOn w:val="27"/>
    <w:link w:val="5"/>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10"/>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7"/>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8"/>
    <w:qFormat/>
    <w:uiPriority w:val="99"/>
    <w:rPr>
      <w:rFonts w:ascii="宋体" w:hAnsi="Courier New"/>
      <w:sz w:val="24"/>
      <w:szCs w:val="24"/>
    </w:rPr>
  </w:style>
  <w:style w:type="character" w:customStyle="1" w:styleId="58">
    <w:name w:val="批注主题 字符"/>
    <w:link w:val="22"/>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2"/>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0"/>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7"/>
    <w:link w:val="11"/>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7"/>
    <w:semiHidden/>
    <w:qFormat/>
    <w:uiPriority w:val="99"/>
    <w:rPr>
      <w:rFonts w:ascii="Microsoft YaHei UI" w:eastAsia="Microsoft YaHei UI"/>
      <w:sz w:val="18"/>
      <w:szCs w:val="18"/>
    </w:rPr>
  </w:style>
  <w:style w:type="character" w:customStyle="1" w:styleId="85">
    <w:name w:val="正文文本 字符"/>
    <w:basedOn w:val="27"/>
    <w:link w:val="12"/>
    <w:qFormat/>
    <w:uiPriority w:val="99"/>
    <w:rPr>
      <w:rFonts w:ascii="Times New Roman" w:hAnsi="Times New Roman" w:eastAsia="宋体" w:cs="Times New Roman"/>
      <w:sz w:val="28"/>
      <w:szCs w:val="24"/>
    </w:rPr>
  </w:style>
  <w:style w:type="character" w:customStyle="1" w:styleId="86">
    <w:name w:val="批注框文本 字符"/>
    <w:basedOn w:val="27"/>
    <w:link w:val="16"/>
    <w:qFormat/>
    <w:uiPriority w:val="0"/>
    <w:rPr>
      <w:rFonts w:ascii="Times New Roman" w:hAnsi="Times New Roman" w:eastAsia="宋体" w:cs="Times New Roman"/>
      <w:sz w:val="18"/>
      <w:szCs w:val="18"/>
    </w:rPr>
  </w:style>
  <w:style w:type="character" w:customStyle="1" w:styleId="87">
    <w:name w:val="正文文本缩进 字符3"/>
    <w:basedOn w:val="27"/>
    <w:semiHidden/>
    <w:qFormat/>
    <w:uiPriority w:val="99"/>
  </w:style>
  <w:style w:type="character" w:customStyle="1" w:styleId="88">
    <w:name w:val="日期 字符"/>
    <w:basedOn w:val="27"/>
    <w:link w:val="14"/>
    <w:qFormat/>
    <w:uiPriority w:val="0"/>
    <w:rPr>
      <w:rFonts w:ascii="Times New Roman" w:hAnsi="Times New Roman" w:eastAsia="楷体_GB2312" w:cs="Times New Roman"/>
      <w:sz w:val="32"/>
      <w:szCs w:val="20"/>
    </w:rPr>
  </w:style>
  <w:style w:type="character" w:customStyle="1" w:styleId="89">
    <w:name w:val="纯文本 字符3"/>
    <w:basedOn w:val="27"/>
    <w:semiHidden/>
    <w:qFormat/>
    <w:uiPriority w:val="99"/>
    <w:rPr>
      <w:rFonts w:hAnsi="Courier New" w:cs="Courier New" w:asciiTheme="minorEastAsia"/>
    </w:rPr>
  </w:style>
  <w:style w:type="character" w:customStyle="1" w:styleId="90">
    <w:name w:val="正文文本首行缩进 2 字符"/>
    <w:basedOn w:val="87"/>
    <w:link w:val="24"/>
    <w:qFormat/>
    <w:uiPriority w:val="99"/>
    <w:rPr>
      <w:rFonts w:ascii="宋体" w:hAnsi="Courier New"/>
      <w:spacing w:val="-4"/>
      <w:sz w:val="18"/>
    </w:rPr>
  </w:style>
  <w:style w:type="character" w:customStyle="1" w:styleId="91">
    <w:name w:val="z-窗体底端 字符1"/>
    <w:basedOn w:val="27"/>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4"/>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7"/>
    <w:semiHidden/>
    <w:unhideWhenUsed/>
    <w:qFormat/>
    <w:uiPriority w:val="99"/>
    <w:rPr>
      <w:color w:val="605E5C"/>
      <w:shd w:val="clear" w:color="auto" w:fill="E1DFDD"/>
    </w:rPr>
  </w:style>
  <w:style w:type="character" w:customStyle="1" w:styleId="108">
    <w:name w:val="Unresolved Mention"/>
    <w:basedOn w:val="27"/>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
    <w:name w:val="[Normal]"/>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47</Pages>
  <Words>26673</Words>
  <Characters>28261</Characters>
  <Lines>217</Lines>
  <Paragraphs>61</Paragraphs>
  <TotalTime>1</TotalTime>
  <ScaleCrop>false</ScaleCrop>
  <LinksUpToDate>false</LinksUpToDate>
  <CharactersWithSpaces>29244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hp</cp:lastModifiedBy>
  <cp:lastPrinted>2022-10-31T00:58:00Z</cp:lastPrinted>
  <dcterms:modified xsi:type="dcterms:W3CDTF">2024-09-29T02:06:28Z</dcterms:modified>
  <cp:revision>960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52A4EE13B9E840FEAF7506EFD95A35D2_13</vt:lpwstr>
  </property>
</Properties>
</file>