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浙江工业大学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试剂柜等采购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keepNext w:val="0"/>
        <w:keepLines w:val="0"/>
        <w:pageBreakBefore w:val="0"/>
        <w:widowControl/>
        <w:kinsoku/>
        <w:wordWrap/>
        <w:overflowPunct/>
        <w:topLinePunct w:val="0"/>
        <w:autoSpaceDE/>
        <w:autoSpaceDN/>
        <w:bidi w:val="0"/>
        <w:adjustRightInd w:val="0"/>
        <w:snapToGrid w:val="0"/>
        <w:spacing w:line="288" w:lineRule="auto"/>
        <w:ind w:right="-2"/>
        <w:jc w:val="center"/>
        <w:textAlignment w:val="auto"/>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浙江工业大学试剂柜等采购</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QSZB-Z(H)-H24239(GK)</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人：浙江工业大学</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[2024]62105</w:t>
      </w:r>
      <w:r>
        <w:rPr>
          <w:rFonts w:hint="eastAsia" w:ascii="仿宋" w:hAnsi="仿宋" w:eastAsia="仿宋" w:cs="仿宋"/>
          <w:b/>
          <w:color w:val="auto"/>
          <w:spacing w:val="-6"/>
          <w:sz w:val="30"/>
          <w:szCs w:val="30"/>
          <w:highlight w:val="none"/>
        </w:rPr>
        <w:t>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浙江工业大学试剂柜等采购</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2024年10月22日下午14:00:00（北京时间）</w:t>
            </w:r>
            <w:r>
              <w:rPr>
                <w:rFonts w:hint="eastAsia" w:ascii="仿宋" w:hAnsi="仿宋" w:eastAsia="仿宋" w:cs="仿宋"/>
                <w:b/>
                <w:color w:val="auto"/>
                <w:szCs w:val="21"/>
                <w:highlight w:val="none"/>
              </w:rPr>
              <w:t>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QSZB-Z(H)-H24239(GK)</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浙江工业大学试剂柜等采购</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预算金额（元）：231348</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6"/>
        <w:gridCol w:w="687"/>
        <w:gridCol w:w="688"/>
        <w:gridCol w:w="3724"/>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6"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724"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6" w:type="dxa"/>
            <w:tcBorders>
              <w:left w:val="single" w:color="auto" w:sz="4" w:space="0"/>
              <w:right w:val="single" w:color="auto" w:sz="4" w:space="0"/>
              <w:tl2br w:val="nil"/>
              <w:tr2bl w:val="nil"/>
            </w:tcBorders>
            <w:vAlign w:val="center"/>
          </w:tcPr>
          <w:p>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试剂柜等采购</w:t>
            </w:r>
          </w:p>
        </w:tc>
        <w:tc>
          <w:tcPr>
            <w:tcW w:w="687"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88" w:type="dxa"/>
            <w:tcBorders>
              <w:tl2br w:val="nil"/>
              <w:tr2bl w:val="nil"/>
            </w:tcBorders>
            <w:vAlign w:val="center"/>
          </w:tcPr>
          <w:p>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3724" w:type="dxa"/>
            <w:tcBorders>
              <w:right w:val="single" w:color="auto" w:sz="4" w:space="0"/>
              <w:tl2br w:val="nil"/>
              <w:tr2bl w:val="nil"/>
            </w:tcBorders>
            <w:vAlign w:val="center"/>
          </w:tcPr>
          <w:p>
            <w:pPr>
              <w:ind w:left="0" w:leftChars="0" w:right="0" w:rightChars="0" w:firstLine="0" w:firstLineChars="0"/>
              <w:jc w:val="center"/>
              <w:rPr>
                <w:rFonts w:hint="default" w:eastAsia="仿宋"/>
                <w:color w:val="auto"/>
                <w:highlight w:val="none"/>
                <w:lang w:val="en-US" w:eastAsia="zh-CN"/>
              </w:rPr>
            </w:pPr>
            <w:r>
              <w:rPr>
                <w:rFonts w:hint="eastAsia" w:eastAsia="仿宋"/>
                <w:color w:val="auto"/>
                <w:highlight w:val="none"/>
                <w:lang w:val="en-US" w:eastAsia="zh-CN"/>
              </w:rPr>
              <w:t>农业农村部全谷物营养食品加工技术科研试验基地科研配套</w:t>
            </w:r>
          </w:p>
        </w:tc>
        <w:tc>
          <w:tcPr>
            <w:tcW w:w="1591"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80"/>
      <w:bookmarkStart w:id="6" w:name="_Toc35393791"/>
      <w:bookmarkStart w:id="7" w:name="_Toc35393622"/>
      <w:bookmarkStart w:id="8" w:name="_Toc2835900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自合同签订生效之日起30天内交付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05"/>
      <w:bookmarkStart w:id="14" w:name="_Toc35393624"/>
      <w:bookmarkStart w:id="15" w:name="_Toc28359082"/>
      <w:bookmarkStart w:id="16" w:name="_Toc35393793"/>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日至2024年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2024年10月22日下午14:00:00（北京时间）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2024年10月22日下午14:00:00（北京时间）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政府采购云平台（https://www.zcygov.cn）/杭州市西湖区玉古路173号中田大厦21楼求是招标会议室4</w:t>
      </w:r>
    </w:p>
    <w:bookmarkEnd w:id="17"/>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794"/>
      <w:bookmarkStart w:id="19" w:name="_Toc28359007"/>
      <w:bookmarkStart w:id="20" w:name="_Toc28359084"/>
      <w:bookmarkStart w:id="21" w:name="_Toc35393625"/>
      <w:r>
        <w:rPr>
          <w:rFonts w:hint="eastAsia" w:ascii="仿宋" w:hAnsi="仿宋" w:eastAsia="仿宋" w:cs="仿宋"/>
          <w:b/>
          <w:color w:val="auto"/>
          <w:szCs w:val="21"/>
          <w:highlight w:val="none"/>
        </w:rPr>
        <w:t>五、公告期限</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bookmarkStart w:id="51" w:name="_GoBack"/>
      <w:bookmarkEnd w:id="51"/>
      <w:r>
        <w:rPr>
          <w:rFonts w:hint="eastAsia" w:ascii="仿宋" w:hAnsi="仿宋" w:eastAsia="仿宋" w:cs="仿宋"/>
          <w:color w:val="auto"/>
          <w:szCs w:val="21"/>
          <w:highlight w:val="none"/>
        </w:rPr>
        <w:t>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35393627"/>
      <w:bookmarkStart w:id="29" w:name="_Toc28359085"/>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项目联系人（询问）：唐</w:t>
      </w:r>
      <w:r>
        <w:rPr>
          <w:rFonts w:hint="eastAsia" w:ascii="仿宋" w:hAnsi="仿宋" w:eastAsia="仿宋" w:cs="仿宋"/>
          <w:color w:val="auto"/>
          <w:szCs w:val="21"/>
          <w:highlight w:val="none"/>
          <w:lang w:val="en-US" w:eastAsia="zh-CN"/>
        </w:rPr>
        <w:t>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项目联系方式（询问）：17815705202</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w:t>
            </w:r>
          </w:p>
        </w:tc>
      </w:tr>
      <w:bookmarkEnd w:id="31"/>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合同生效以及具备实施条件后7个工作日内</w:t>
            </w:r>
            <w:r>
              <w:rPr>
                <w:rFonts w:hint="eastAsia" w:ascii="仿宋" w:hAnsi="仿宋" w:eastAsia="仿宋" w:cs="仿宋"/>
                <w:highlight w:val="none"/>
                <w:lang w:eastAsia="zh-CN"/>
              </w:rPr>
              <w:t>，</w:t>
            </w:r>
            <w:r>
              <w:rPr>
                <w:rFonts w:hint="eastAsia" w:ascii="仿宋" w:hAnsi="仿宋" w:eastAsia="仿宋" w:cs="仿宋"/>
                <w:highlight w:val="none"/>
              </w:rPr>
              <w:t>采购人向中标人支付合同总价的40%作为预付款，合同货物送达采购人指定地点，</w:t>
            </w:r>
            <w:r>
              <w:rPr>
                <w:rFonts w:hint="eastAsia" w:ascii="仿宋" w:hAnsi="仿宋" w:eastAsia="仿宋" w:cs="仿宋"/>
                <w:highlight w:val="none"/>
                <w:lang w:eastAsia="zh-CN"/>
              </w:rPr>
              <w:t>安装调试成功并经验收合格且收到中标人开具的增值税专用发票后</w:t>
            </w:r>
            <w:r>
              <w:rPr>
                <w:rFonts w:hint="eastAsia" w:ascii="仿宋" w:hAnsi="仿宋" w:eastAsia="仿宋" w:cs="仿宋"/>
                <w:highlight w:val="none"/>
              </w:rPr>
              <w:t>，采购人于7个工作日内向中标人支付剩余合同价款。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eastAsia="zh-CN"/>
              </w:rPr>
              <w:t>项目经验收合格后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财务部门及时无息退还。如验收未通过，履约保证金不予退还。</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eastAsia="zh-CN"/>
              </w:rPr>
            </w:pPr>
            <w:r>
              <w:rPr>
                <w:rFonts w:hint="eastAsia" w:ascii="仿宋" w:hAnsi="仿宋" w:eastAsia="仿宋" w:cs="仿宋"/>
                <w:szCs w:val="21"/>
                <w:highlight w:val="none"/>
                <w:lang w:eastAsia="zh-CN"/>
              </w:rPr>
              <w:t>自合同签订生效之日起30天内交付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售后服务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.1 基本售后服务符合GB/T 37652-2019《家具售后服务要求》；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.2 提供24小时售后服务，接到采购人维修相关要求后立即响应，2小时内到达现场、4小时内修复普通故障、8小时内修复重大故障，如遇现场无法修复的，将用同类产品代替使用直至故障完全修复；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.3 质保期内：如在正常使用过程中出现的质量问题，中标人负责免费调换或维修，否则采购人有权按照“违约责任”条款的约定要求中标人承担相应违约责任，因维修而影响工作的情况每发生一次，质保期相应延长90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.4 质保期外：响应时间和质保期相同，维修费按所需配件成本价结算，免收人工费等其他一切费用；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.5 维修点提供足够备件以满足采购人维修需求；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.6 中标人在现场具备条件后须重新复核有关参数，确保安装后的产品与现场预留空间匹配。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1.项目实施规划方案全面、科学、可行，包括整体实施方案、分解节点、跟踪实施</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2.生产实施方案全面、有针对性，包括原材料采购、加工制作等各个环节的实施方案及在规定时间内有计划完成项目需求产品的生产装配方案</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3.品质管理管控方案全面、有针对性，包括产品品质管理管控过程、专职品控人员和相应的品控标准、确保产品生产过程中质量控制完善的措施</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4.安装服务实施方案全面、有针对性，包括送货安装时间及项目负责人、专业技术安装人员、装卸人员</w:t>
            </w:r>
            <w:r>
              <w:rPr>
                <w:rFonts w:hint="eastAsia" w:ascii="仿宋" w:hAnsi="仿宋" w:eastAsia="仿宋" w:cs="仿宋"/>
                <w:color w:val="000000"/>
                <w:sz w:val="21"/>
                <w:szCs w:val="21"/>
                <w:highlight w:val="none"/>
                <w:lang w:val="en-US" w:eastAsia="zh-CN"/>
              </w:rPr>
              <w:t>等</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5.中标人应在合同规定时间内完成全部货物现场安装并使之符合验收合格的标准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在安装过程中采购人有权采取适当的方式对中标人货物质量标准、规格型号、具体配置、数量以及安装质量和进度等进行检查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采购人检查时发现中标人所供货物不符合合同约定或者中标人安装时造成货物损坏的，采购人有权要求中标人无条件换货或退货，中标人不同意换货或退货的采购人有权单方解除合同，中标人应按合同约定承担违约责任</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若中标人并非原厂商、而合同约定安装服务提供方为原厂商的，则中标人有义务联系、安排、督促、要求原厂商按照本条约定履行安装服务义务，原厂商未按照约定履行安装服务义务的视为中标人未履行义务，采购人有权按照“违约责任”条款的约定要求中标人承担相应违约责任</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7.采购人为安装提供工作场地、电源等条件，货物安装所需的耗材应由安装服务提供方提供，安装服务提供方在安装过程中应当遵守采购人工作场所的工作纪律及相关管理规定</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cs="仿宋"/>
                <w:color w:val="auto"/>
                <w:szCs w:val="21"/>
                <w:highlight w:val="none"/>
              </w:rPr>
            </w:pPr>
            <w:r>
              <w:rPr>
                <w:rFonts w:hint="eastAsia" w:ascii="仿宋" w:hAnsi="仿宋" w:eastAsia="仿宋" w:cs="仿宋"/>
                <w:color w:val="000000"/>
                <w:sz w:val="21"/>
                <w:szCs w:val="21"/>
                <w:highlight w:val="none"/>
              </w:rPr>
              <w:t>8.在货物的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1.验收由采购人负责实施；</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2.验收依据</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2.1 合同、招标文件、投标文件；</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2.2 中标人提供的技术规格、经采购人认可的合同货物的有效检验文件；</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2.3 中标人投标文件中提供的经采购人认可的合同货物的验收标准（符合中国有关的国家、地方、行业标准）和检测办法及相应检测手段。</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4.</w:t>
            </w:r>
            <w:r>
              <w:rPr>
                <w:rFonts w:hint="eastAsia" w:ascii="仿宋" w:hAnsi="仿宋" w:eastAsia="仿宋" w:cs="仿宋"/>
                <w:color w:val="000000"/>
                <w:sz w:val="21"/>
                <w:szCs w:val="21"/>
                <w:highlight w:val="none"/>
              </w:rPr>
              <w:t>验收时中标人向采购人提供所有板材、油漆、五金件等原材料的出货证明及检测合格证明、验收标准，同时家具产品必须和招标文件要求及采购人认可的式样或样品相一致</w:t>
            </w:r>
            <w:r>
              <w:rPr>
                <w:rFonts w:hint="eastAsia" w:ascii="仿宋" w:hAnsi="仿宋" w:eastAsia="仿宋" w:cs="仿宋"/>
                <w:color w:val="000000"/>
                <w:sz w:val="21"/>
                <w:szCs w:val="21"/>
                <w:highlight w:val="none"/>
                <w:lang w:eastAsia="zh-CN"/>
              </w:rPr>
              <w:t>；</w:t>
            </w:r>
          </w:p>
          <w:p>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5.采购人有权抽取中标人提供的所有产品的原材料、半成品、成品（在组织生产过程中和交货后）</w:t>
            </w:r>
            <w:r>
              <w:rPr>
                <w:rFonts w:hint="eastAsia" w:ascii="仿宋" w:hAnsi="仿宋" w:eastAsia="仿宋" w:cs="仿宋"/>
                <w:color w:val="000000"/>
                <w:sz w:val="21"/>
                <w:szCs w:val="21"/>
                <w:highlight w:val="none"/>
                <w:lang w:val="en-US" w:eastAsia="zh-CN"/>
              </w:rPr>
              <w:t>委托</w:t>
            </w:r>
            <w:r>
              <w:rPr>
                <w:rFonts w:hint="eastAsia" w:ascii="仿宋" w:hAnsi="仿宋" w:eastAsia="仿宋" w:cs="仿宋"/>
                <w:color w:val="000000"/>
                <w:sz w:val="21"/>
                <w:szCs w:val="21"/>
                <w:highlight w:val="none"/>
              </w:rPr>
              <w:t>专业家具检测机构</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采购人指定</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进行全程跟踪</w:t>
            </w:r>
            <w:r>
              <w:rPr>
                <w:rFonts w:hint="eastAsia" w:ascii="仿宋" w:hAnsi="仿宋" w:eastAsia="仿宋" w:cs="仿宋"/>
                <w:color w:val="000000"/>
                <w:sz w:val="21"/>
                <w:szCs w:val="21"/>
                <w:highlight w:val="none"/>
                <w:lang w:val="en-US" w:eastAsia="zh-CN"/>
              </w:rPr>
              <w:t>检测</w:t>
            </w:r>
            <w:r>
              <w:rPr>
                <w:rFonts w:hint="eastAsia" w:ascii="仿宋" w:hAnsi="仿宋" w:eastAsia="仿宋" w:cs="仿宋"/>
                <w:color w:val="000000"/>
                <w:sz w:val="21"/>
                <w:szCs w:val="21"/>
                <w:highlight w:val="none"/>
              </w:rPr>
              <w:t>（包含但不限于环保、材质、外观</w:t>
            </w:r>
            <w:r>
              <w:rPr>
                <w:rFonts w:hint="eastAsia" w:ascii="仿宋" w:hAnsi="仿宋" w:eastAsia="仿宋" w:cs="仿宋"/>
                <w:color w:val="000000"/>
                <w:sz w:val="21"/>
                <w:szCs w:val="21"/>
                <w:highlight w:val="none"/>
                <w:lang w:val="en-US" w:eastAsia="zh-CN"/>
              </w:rPr>
              <w:t>尺寸</w:t>
            </w:r>
            <w:r>
              <w:rPr>
                <w:rFonts w:hint="eastAsia" w:ascii="仿宋" w:hAnsi="仿宋" w:eastAsia="仿宋" w:cs="仿宋"/>
                <w:color w:val="000000"/>
                <w:sz w:val="21"/>
                <w:szCs w:val="21"/>
                <w:highlight w:val="none"/>
              </w:rPr>
              <w:t>、工艺、理化性能、力学性能、有害物质限量等方面的检测），如中标人的产品达不到招标文件规定的任意一项检测标准将被视为不合格产品。专业家具检测机构检测产生的费用由中标人承担，中标人应提供便利来配合采购人的检查</w:t>
            </w:r>
            <w:r>
              <w:rPr>
                <w:rFonts w:hint="eastAsia" w:ascii="仿宋" w:hAnsi="仿宋" w:eastAsia="仿宋" w:cs="仿宋"/>
                <w:color w:val="000000"/>
                <w:sz w:val="21"/>
                <w:szCs w:val="21"/>
                <w:highlight w:val="none"/>
                <w:lang w:eastAsia="zh-CN"/>
              </w:rPr>
              <w:t>；</w:t>
            </w:r>
          </w:p>
          <w:p>
            <w:pP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6.采购人有权对</w:t>
            </w:r>
            <w:r>
              <w:rPr>
                <w:rFonts w:hint="eastAsia" w:ascii="仿宋" w:hAnsi="仿宋" w:eastAsia="仿宋" w:cs="仿宋"/>
                <w:color w:val="000000"/>
                <w:sz w:val="21"/>
                <w:szCs w:val="21"/>
                <w:highlight w:val="none"/>
              </w:rPr>
              <w:t>不合格产品</w:t>
            </w:r>
            <w:r>
              <w:rPr>
                <w:rFonts w:hint="eastAsia" w:ascii="仿宋" w:hAnsi="仿宋" w:eastAsia="仿宋" w:cs="仿宋"/>
                <w:color w:val="000000"/>
                <w:sz w:val="21"/>
                <w:szCs w:val="21"/>
                <w:highlight w:val="none"/>
                <w:lang w:val="en-US" w:eastAsia="zh-CN"/>
              </w:rPr>
              <w:t>采用以下方式处置：</w:t>
            </w:r>
          </w:p>
          <w:p>
            <w:pPr>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eastAsia="zh-CN"/>
              </w:rPr>
              <w:t>）</w:t>
            </w:r>
            <w:r>
              <w:rPr>
                <w:rFonts w:hint="eastAsia" w:ascii="仿宋" w:hAnsi="仿宋" w:eastAsia="仿宋" w:cs="仿宋"/>
                <w:sz w:val="21"/>
                <w:szCs w:val="21"/>
                <w:highlight w:val="none"/>
                <w:lang w:val="en-US" w:eastAsia="zh-CN"/>
              </w:rPr>
              <w:t>更换：由中标人承担所发生的全部费用；</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（2）贬值处理：双方合议定价；</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（3）退货处理：中标人退还采购人支付的合同价款，同时承担该货物的直接费用（运输、保险、检验、货款利息及银行手续费等）。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验收合格的条件</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.1 所供货物符合产品标准和招标文件及合同的要求；</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.2 在进行测试和验收过程中发现的问题已被解决并得到采购人的认可；</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.3 合同中规定的所有货物和材料均已交付；</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.4 所供货物已通过使用单位组织的验收；</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.5 所有相关的技术文件及资料均已提交并得到接受。</w:t>
            </w:r>
          </w:p>
          <w:p>
            <w:pPr>
              <w:rPr>
                <w:rFonts w:ascii="仿宋" w:hAnsi="仿宋" w:eastAsia="仿宋" w:cs="仿宋"/>
                <w:color w:val="auto"/>
                <w:szCs w:val="21"/>
                <w:highlight w:val="none"/>
              </w:rPr>
            </w:pPr>
            <w:r>
              <w:rPr>
                <w:rFonts w:hint="eastAsia" w:ascii="仿宋" w:hAnsi="仿宋" w:eastAsia="仿宋" w:cs="仿宋"/>
                <w:sz w:val="21"/>
                <w:szCs w:val="21"/>
                <w:highlight w:val="none"/>
              </w:rPr>
              <w:t>8.采购人验收</w:t>
            </w:r>
            <w:r>
              <w:rPr>
                <w:rFonts w:hint="eastAsia" w:ascii="仿宋" w:hAnsi="仿宋" w:eastAsia="仿宋" w:cs="仿宋"/>
                <w:sz w:val="21"/>
                <w:szCs w:val="21"/>
                <w:highlight w:val="none"/>
                <w:lang w:val="en-US" w:eastAsia="zh-CN"/>
              </w:rPr>
              <w:t>时</w:t>
            </w:r>
            <w:r>
              <w:rPr>
                <w:rFonts w:hint="eastAsia" w:ascii="仿宋" w:hAnsi="仿宋" w:eastAsia="仿宋" w:cs="仿宋"/>
                <w:sz w:val="21"/>
                <w:szCs w:val="21"/>
                <w:highlight w:val="none"/>
              </w:rPr>
              <w:t>对</w:t>
            </w:r>
            <w:r>
              <w:rPr>
                <w:rFonts w:hint="eastAsia" w:ascii="仿宋" w:hAnsi="仿宋" w:eastAsia="仿宋" w:cs="仿宋"/>
                <w:sz w:val="21"/>
                <w:szCs w:val="21"/>
                <w:highlight w:val="none"/>
                <w:lang w:val="en-US" w:eastAsia="zh-CN"/>
              </w:rPr>
              <w:t>产品</w:t>
            </w:r>
            <w:r>
              <w:rPr>
                <w:rFonts w:hint="eastAsia" w:ascii="仿宋" w:hAnsi="仿宋" w:eastAsia="仿宋" w:cs="仿宋"/>
                <w:sz w:val="21"/>
                <w:szCs w:val="21"/>
                <w:highlight w:val="none"/>
              </w:rPr>
              <w:t>外观、数量、规格型号等进行检验，但并不自然免除</w:t>
            </w:r>
            <w:r>
              <w:rPr>
                <w:rFonts w:hint="eastAsia" w:ascii="仿宋" w:hAnsi="仿宋" w:eastAsia="仿宋" w:cs="仿宋"/>
                <w:sz w:val="21"/>
                <w:szCs w:val="21"/>
                <w:highlight w:val="none"/>
                <w:lang w:val="en-US" w:eastAsia="zh-CN"/>
              </w:rPr>
              <w:t>中标人</w:t>
            </w:r>
            <w:r>
              <w:rPr>
                <w:rFonts w:hint="eastAsia" w:ascii="仿宋" w:hAnsi="仿宋" w:eastAsia="仿宋" w:cs="仿宋"/>
                <w:sz w:val="21"/>
                <w:szCs w:val="21"/>
                <w:highlight w:val="none"/>
              </w:rPr>
              <w:t>对</w:t>
            </w:r>
            <w:r>
              <w:rPr>
                <w:rFonts w:hint="eastAsia" w:ascii="仿宋" w:hAnsi="仿宋" w:eastAsia="仿宋" w:cs="仿宋"/>
                <w:sz w:val="21"/>
                <w:szCs w:val="21"/>
                <w:highlight w:val="none"/>
                <w:lang w:val="en-US" w:eastAsia="zh-CN"/>
              </w:rPr>
              <w:t>产品</w:t>
            </w:r>
            <w:r>
              <w:rPr>
                <w:rFonts w:hint="eastAsia" w:ascii="仿宋" w:hAnsi="仿宋" w:eastAsia="仿宋" w:cs="仿宋"/>
                <w:sz w:val="21"/>
                <w:szCs w:val="21"/>
                <w:highlight w:val="none"/>
              </w:rPr>
              <w:t>内在质量瑕疵应承担的全部责任；采购人有权在任何时间包括质保期内或质保期满后提出异议，不受上述期间限制</w:t>
            </w:r>
            <w:r>
              <w:rPr>
                <w:rFonts w:hint="eastAsia" w:ascii="仿宋" w:hAnsi="仿宋" w:eastAsia="仿宋" w:cs="仿宋"/>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如涉及国家规定的标准及规范、行业标准及规范、其它相关标准及规范，则按最新相关标准及规范执行，上述标准及规范如有不一致，则以更严格者为准；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val="0"/>
          <w:bCs w:val="0"/>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p>
    <w:bookmarkEnd w:id="33"/>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2.1 所有家具款式、设计方案经采购人确认后方可生产供货，由此产生的费用及风险均由中标人承担；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Cs w:val="21"/>
          <w:highlight w:val="none"/>
          <w:lang w:eastAsia="zh-CN"/>
        </w:rPr>
      </w:pPr>
      <w:r>
        <w:rPr>
          <w:rFonts w:hint="eastAsia" w:ascii="仿宋" w:hAnsi="仿宋" w:eastAsia="仿宋" w:cs="仿宋"/>
          <w:b w:val="0"/>
          <w:bCs w:val="0"/>
          <w:szCs w:val="21"/>
          <w:highlight w:val="none"/>
        </w:rPr>
        <w:t>2.</w:t>
      </w:r>
      <w:r>
        <w:rPr>
          <w:rFonts w:hint="eastAsia" w:ascii="仿宋" w:hAnsi="仿宋" w:eastAsia="仿宋" w:cs="仿宋"/>
          <w:b w:val="0"/>
          <w:bCs w:val="0"/>
          <w:szCs w:val="21"/>
          <w:highlight w:val="none"/>
          <w:lang w:val="en-US" w:eastAsia="zh-CN"/>
        </w:rPr>
        <w:t>2</w:t>
      </w:r>
      <w:r>
        <w:rPr>
          <w:rFonts w:hint="eastAsia" w:ascii="仿宋" w:hAnsi="仿宋" w:eastAsia="仿宋" w:cs="仿宋"/>
          <w:b w:val="0"/>
          <w:bCs w:val="0"/>
          <w:szCs w:val="21"/>
          <w:highlight w:val="none"/>
        </w:rPr>
        <w:t xml:space="preserve"> 交钥匙项目，采购人在招标文件中未列明的项目所需辅材后续将不再单独支付费用，招标文件未提及但完备项目建设所需的其它内容均由中标人免费提供并提供同等质保服务</w:t>
      </w:r>
      <w:r>
        <w:rPr>
          <w:rFonts w:hint="eastAsia" w:ascii="仿宋" w:hAnsi="仿宋" w:eastAsia="仿宋" w:cs="仿宋"/>
          <w:b w:val="0"/>
          <w:bCs w:val="0"/>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val="0"/>
          <w:bCs w:val="0"/>
          <w:szCs w:val="21"/>
          <w:highlight w:val="none"/>
          <w:lang w:val="en-US" w:eastAsia="zh-CN"/>
        </w:rPr>
        <w:t xml:space="preserve">2.3 </w:t>
      </w:r>
      <w:r>
        <w:rPr>
          <w:rFonts w:hint="eastAsia" w:eastAsia="仿宋"/>
          <w:color w:val="auto"/>
          <w:highlight w:val="none"/>
          <w:lang w:val="en-US" w:eastAsia="zh-CN"/>
        </w:rPr>
        <w:t>农业农村部全谷物营养食品加工技术科研试验基地科研配套。</w:t>
      </w:r>
    </w:p>
    <w:p>
      <w:pPr>
        <w:keepNext w:val="0"/>
        <w:keepLines w:val="0"/>
        <w:pageBreakBefore w:val="0"/>
        <w:widowControl w:val="0"/>
        <w:kinsoku/>
        <w:wordWrap/>
        <w:overflowPunct/>
        <w:topLinePunct w:val="0"/>
        <w:autoSpaceDE/>
        <w:autoSpaceDN/>
        <w:bidi w:val="0"/>
        <w:spacing w:line="288" w:lineRule="auto"/>
        <w:ind w:firstLine="406" w:firstLineChars="200"/>
        <w:textAlignment w:val="auto"/>
        <w:rPr>
          <w:rFonts w:hint="eastAsia"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3.1 清单</w:t>
      </w:r>
    </w:p>
    <w:tbl>
      <w:tblPr>
        <w:tblStyle w:val="24"/>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61"/>
        <w:gridCol w:w="4172"/>
        <w:gridCol w:w="98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22"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761"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货物名称</w:t>
            </w:r>
          </w:p>
        </w:tc>
        <w:tc>
          <w:tcPr>
            <w:tcW w:w="4172" w:type="dxa"/>
            <w:vAlign w:val="center"/>
          </w:tcPr>
          <w:p>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规格</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mm</w:t>
            </w:r>
            <w:r>
              <w:rPr>
                <w:rFonts w:hint="eastAsia" w:ascii="仿宋" w:hAnsi="仿宋" w:eastAsia="仿宋" w:cs="仿宋"/>
                <w:b/>
                <w:bCs/>
                <w:color w:val="auto"/>
                <w:sz w:val="21"/>
                <w:szCs w:val="21"/>
                <w:highlight w:val="none"/>
                <w:lang w:eastAsia="zh-CN"/>
              </w:rPr>
              <w:t>）</w:t>
            </w:r>
          </w:p>
        </w:tc>
        <w:tc>
          <w:tcPr>
            <w:tcW w:w="980"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单位</w:t>
            </w:r>
          </w:p>
        </w:tc>
        <w:tc>
          <w:tcPr>
            <w:tcW w:w="980"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76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中央实验台</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L*1500*800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米</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76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实验边台1</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L*600*800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米</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76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实验边台2</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L*750*800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米</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71.215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76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通风柜</w:t>
            </w:r>
            <w:r>
              <w:rPr>
                <w:rFonts w:hint="eastAsia" w:ascii="仿宋" w:hAnsi="仿宋" w:eastAsia="仿宋" w:cs="仿宋"/>
                <w:b/>
                <w:bCs/>
                <w:lang w:val="en-US" w:eastAsia="zh-CN"/>
              </w:rPr>
              <w:t>（核心产品）</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1500*850*2350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2761"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小水杯槽</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200*100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套</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2761"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抽屉柜</w:t>
            </w:r>
          </w:p>
        </w:tc>
        <w:tc>
          <w:tcPr>
            <w:tcW w:w="4172" w:type="dxa"/>
            <w:vAlign w:val="center"/>
          </w:tcPr>
          <w:p>
            <w:pPr>
              <w:jc w:val="center"/>
              <w:rPr>
                <w:rFonts w:hint="eastAsia" w:ascii="仿宋" w:hAnsi="仿宋" w:eastAsia="仿宋" w:cs="仿宋"/>
                <w:lang w:val="en-US" w:eastAsia="zh-CN"/>
              </w:rPr>
            </w:pPr>
            <w:r>
              <w:rPr>
                <w:rFonts w:hint="default" w:ascii="仿宋" w:hAnsi="仿宋" w:eastAsia="仿宋" w:cs="仿宋"/>
                <w:lang w:val="en-US" w:eastAsia="zh-CN"/>
              </w:rPr>
              <w:t>1200</w:t>
            </w:r>
            <w:r>
              <w:rPr>
                <w:rFonts w:hint="eastAsia" w:ascii="仿宋" w:hAnsi="仿宋" w:eastAsia="仿宋" w:cs="仿宋"/>
                <w:lang w:val="en-US" w:eastAsia="zh-CN"/>
              </w:rPr>
              <w:t>*350*1200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2761"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试剂柜</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900*450*1800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2761"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器皿柜</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900*450*1800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2761"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天平台</w:t>
            </w:r>
          </w:p>
        </w:tc>
        <w:tc>
          <w:tcPr>
            <w:tcW w:w="417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900*750*800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2761"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双层试剂架</w:t>
            </w:r>
          </w:p>
        </w:tc>
        <w:tc>
          <w:tcPr>
            <w:tcW w:w="417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L*350*750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米</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11</w:t>
            </w:r>
          </w:p>
        </w:tc>
        <w:tc>
          <w:tcPr>
            <w:tcW w:w="2761"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气瓶柜</w:t>
            </w:r>
          </w:p>
        </w:tc>
        <w:tc>
          <w:tcPr>
            <w:tcW w:w="4172"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900*450*1800</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980"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2761"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PP水槽（含三口化验龙头）</w:t>
            </w:r>
          </w:p>
        </w:tc>
        <w:tc>
          <w:tcPr>
            <w:tcW w:w="4172"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500*400*300</w:t>
            </w:r>
          </w:p>
        </w:tc>
        <w:tc>
          <w:tcPr>
            <w:tcW w:w="98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98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13</w:t>
            </w:r>
          </w:p>
        </w:tc>
        <w:tc>
          <w:tcPr>
            <w:tcW w:w="2761" w:type="dxa"/>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滴水架</w:t>
            </w:r>
          </w:p>
        </w:tc>
        <w:tc>
          <w:tcPr>
            <w:tcW w:w="4172" w:type="dxa"/>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bCs/>
                <w:color w:val="auto"/>
                <w:szCs w:val="21"/>
                <w:highlight w:val="none"/>
                <w:lang w:val="en-US" w:eastAsia="zh-CN"/>
              </w:rPr>
              <w:t>550*400</w:t>
            </w:r>
          </w:p>
        </w:tc>
        <w:tc>
          <w:tcPr>
            <w:tcW w:w="98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98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14</w:t>
            </w:r>
          </w:p>
        </w:tc>
        <w:tc>
          <w:tcPr>
            <w:tcW w:w="2761"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万向抽气罩</w:t>
            </w:r>
          </w:p>
        </w:tc>
        <w:tc>
          <w:tcPr>
            <w:tcW w:w="4172"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15</w:t>
            </w:r>
          </w:p>
        </w:tc>
        <w:tc>
          <w:tcPr>
            <w:tcW w:w="2761"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洗眼器</w:t>
            </w:r>
          </w:p>
        </w:tc>
        <w:tc>
          <w:tcPr>
            <w:tcW w:w="4172"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16</w:t>
            </w:r>
          </w:p>
        </w:tc>
        <w:tc>
          <w:tcPr>
            <w:tcW w:w="2761"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紧急喷淋器</w:t>
            </w:r>
          </w:p>
        </w:tc>
        <w:tc>
          <w:tcPr>
            <w:tcW w:w="4172"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17</w:t>
            </w:r>
          </w:p>
        </w:tc>
        <w:tc>
          <w:tcPr>
            <w:tcW w:w="2761"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插座盒及插座</w:t>
            </w:r>
          </w:p>
        </w:tc>
        <w:tc>
          <w:tcPr>
            <w:tcW w:w="4172"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双插</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组</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18</w:t>
            </w:r>
          </w:p>
        </w:tc>
        <w:tc>
          <w:tcPr>
            <w:tcW w:w="2761"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不锈钢台1</w:t>
            </w:r>
          </w:p>
        </w:tc>
        <w:tc>
          <w:tcPr>
            <w:tcW w:w="4172"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L</w:t>
            </w:r>
            <w:r>
              <w:rPr>
                <w:rFonts w:hint="default" w:ascii="仿宋" w:hAnsi="仿宋" w:eastAsia="仿宋" w:cs="仿宋"/>
                <w:color w:val="auto"/>
                <w:lang w:val="en-US" w:eastAsia="zh-CN"/>
              </w:rPr>
              <w:t>*600</w:t>
            </w:r>
            <w:r>
              <w:rPr>
                <w:rFonts w:hint="eastAsia" w:ascii="仿宋" w:hAnsi="仿宋" w:eastAsia="仿宋" w:cs="仿宋"/>
                <w:color w:val="auto"/>
                <w:lang w:val="en-US" w:eastAsia="zh-CN"/>
              </w:rPr>
              <w:t>*800</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米</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19</w:t>
            </w:r>
          </w:p>
        </w:tc>
        <w:tc>
          <w:tcPr>
            <w:tcW w:w="2761"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不锈钢台2</w:t>
            </w:r>
          </w:p>
        </w:tc>
        <w:tc>
          <w:tcPr>
            <w:tcW w:w="4172" w:type="dxa"/>
            <w:vAlign w:val="center"/>
          </w:tcPr>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4200*1500*800（4个2100*750*800拼接）</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2761"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超净工作台</w:t>
            </w:r>
          </w:p>
        </w:tc>
        <w:tc>
          <w:tcPr>
            <w:tcW w:w="4172"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双人单面1500型</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21</w:t>
            </w:r>
          </w:p>
        </w:tc>
        <w:tc>
          <w:tcPr>
            <w:tcW w:w="2761"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通风系统-1</w:t>
            </w:r>
          </w:p>
        </w:tc>
        <w:tc>
          <w:tcPr>
            <w:tcW w:w="4172"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直排、侧出风</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2"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22</w:t>
            </w:r>
          </w:p>
        </w:tc>
        <w:tc>
          <w:tcPr>
            <w:tcW w:w="2761"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通风系统-2</w:t>
            </w:r>
          </w:p>
        </w:tc>
        <w:tc>
          <w:tcPr>
            <w:tcW w:w="4172"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直排</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980"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5" w:type="dxa"/>
            <w:gridSpan w:val="5"/>
            <w:vAlign w:val="center"/>
          </w:tcPr>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备注：</w:t>
            </w:r>
          </w:p>
          <w:p>
            <w:pP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1.家具颜色由中标人提供色板，采购人根据现场情况最终确定</w:t>
            </w:r>
            <w:r>
              <w:rPr>
                <w:rFonts w:hint="eastAsia" w:ascii="仿宋" w:hAnsi="仿宋" w:eastAsia="仿宋" w:cs="仿宋"/>
                <w:b/>
                <w:bCs/>
                <w:color w:val="auto"/>
                <w:sz w:val="18"/>
                <w:szCs w:val="18"/>
                <w:highlight w:val="none"/>
                <w:lang w:val="en-US" w:eastAsia="zh-CN"/>
              </w:rPr>
              <w:t>；</w:t>
            </w:r>
          </w:p>
          <w:p>
            <w:pPr>
              <w:jc w:val="both"/>
              <w:rPr>
                <w:rFonts w:hint="eastAsia" w:ascii="仿宋" w:hAnsi="仿宋" w:eastAsia="仿宋" w:cs="仿宋"/>
                <w:b w:val="0"/>
                <w:bCs w:val="0"/>
                <w:color w:val="auto"/>
                <w:highlight w:val="none"/>
              </w:rPr>
            </w:pPr>
            <w:r>
              <w:rPr>
                <w:rFonts w:hint="eastAsia" w:ascii="仿宋" w:hAnsi="仿宋" w:eastAsia="仿宋" w:cs="仿宋"/>
                <w:b/>
                <w:bCs/>
                <w:color w:val="auto"/>
                <w:sz w:val="18"/>
                <w:szCs w:val="18"/>
                <w:highlight w:val="none"/>
              </w:rPr>
              <w:t>2.采购数量为预估数量，当采购数量与实际使用数量不一致时，中标人应根据实际使用量供货，合同的最终结算金额按实际使用量乘以中标单价进行计算</w:t>
            </w:r>
            <w:r>
              <w:rPr>
                <w:rFonts w:hint="eastAsia" w:ascii="仿宋" w:hAnsi="仿宋" w:eastAsia="仿宋" w:cs="仿宋"/>
                <w:b/>
                <w:bCs/>
                <w:color w:val="auto"/>
                <w:sz w:val="18"/>
                <w:szCs w:val="18"/>
                <w:highlight w:val="none"/>
                <w:lang w:eastAsia="zh-CN"/>
              </w:rPr>
              <w:t>。</w:t>
            </w:r>
          </w:p>
        </w:tc>
      </w:tr>
    </w:tbl>
    <w:p>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bCs/>
          <w:color w:val="auto"/>
          <w:szCs w:val="21"/>
          <w:highlight w:val="none"/>
        </w:rPr>
      </w:pPr>
    </w:p>
    <w:p>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3.2 具体要求</w:t>
      </w:r>
    </w:p>
    <w:p>
      <w:pPr>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val="0"/>
          <w:color w:val="auto"/>
          <w:spacing w:val="-4"/>
          <w:szCs w:val="21"/>
          <w:highlight w:val="none"/>
        </w:rPr>
      </w:pPr>
      <w:r>
        <w:rPr>
          <w:rFonts w:hint="eastAsia" w:ascii="仿宋" w:hAnsi="仿宋" w:eastAsia="仿宋" w:cs="仿宋"/>
          <w:b/>
          <w:bCs w:val="0"/>
          <w:color w:val="auto"/>
          <w:szCs w:val="21"/>
          <w:highlight w:val="none"/>
          <w:lang w:val="en-US" w:eastAsia="zh-CN"/>
        </w:rPr>
        <w:t>(1)</w:t>
      </w:r>
      <w:r>
        <w:rPr>
          <w:rFonts w:hint="eastAsia" w:ascii="仿宋" w:hAnsi="仿宋" w:eastAsia="仿宋" w:cs="仿宋"/>
          <w:b/>
          <w:bCs w:val="0"/>
          <w:color w:val="auto"/>
          <w:spacing w:val="-4"/>
          <w:szCs w:val="21"/>
          <w:highlight w:val="none"/>
        </w:rPr>
        <w:t>中央实验台</w:t>
      </w:r>
      <w:r>
        <w:rPr>
          <w:rFonts w:hint="eastAsia" w:ascii="仿宋" w:hAnsi="仿宋" w:eastAsia="仿宋" w:cs="仿宋"/>
          <w:b/>
          <w:bCs w:val="0"/>
          <w:color w:val="auto"/>
          <w:spacing w:val="-4"/>
          <w:szCs w:val="21"/>
          <w:highlight w:val="none"/>
          <w:lang w:eastAsia="zh-CN"/>
        </w:rPr>
        <w:t>、</w:t>
      </w:r>
      <w:r>
        <w:rPr>
          <w:rFonts w:hint="eastAsia" w:ascii="仿宋" w:hAnsi="仿宋" w:eastAsia="仿宋" w:cs="仿宋"/>
          <w:b/>
          <w:bCs w:val="0"/>
          <w:color w:val="auto"/>
          <w:spacing w:val="-4"/>
          <w:szCs w:val="21"/>
          <w:highlight w:val="none"/>
        </w:rPr>
        <w:t>实验边台</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1)结构性能符合GB 24820-2009要求；</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2)产品性能</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2.1)外观及理化</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a.外观无划痕、压痕、污斑，边缘无缺损、缺角现象；水平及垂直静载荷中零部件无断裂和豁裂；用手掀压某些应为牢固的部件无永久性松动；零部件无影响使用功能的磨损或变形；五金连接件无松动；活动部件（包括门夹装置）开关灵活；</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b.操作台柜体表面耐腐蚀≥7级、附着力≥2级；涂、镀层耐腐蚀性能≥9级，盐雾试验≥200小时无明显变化，耐磨性能试验质量损失≤5.5mg；</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c.化学试剂痕迹试验：耐指定的49种化学试剂，漆面结果是等级3的情况不多于4个。</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2.2)环保</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a.金属件喷涂层环保性能符合HJ 2547-2016要求，汞、铅、镉、铬、重金属物检测结果为未检出；</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b.钢制柜体甲醛其释放量符合行业标准。</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2.3)物理</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a.柜加载试验水平加载承重≥900kg；</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b.柜集中加载试验≥90kg；</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c.柜扭曲试验≥90kg保持24小时，无永久损坏现象；</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d.门冲击试验≥9kg后开启的门无永久损坏；</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e.门循环试验≥10万次，门操作顺畅无阻滞；</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f.抽屉静载试验≥68kg，无干扰抽屉正常操作的永久性损伤；</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g.拉手试验≥22.68kg，测试后无严重的永久变形；</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h.抽屉滚动冲击试验≥4kg冲击抽屉背部，抽屉无永久变形现象，所有工艺完整、抽屉正常操作；</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i.底柜搁板试验≥90kg；</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j.热水试验冷却擦干后，漆面无热水导致的明显影响；</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k.漆面冲击试验后肉眼观察漆面无因冲击产生的裂纹或龟裂。</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3)柜体：全钢落地结构，可单独或组合使用，深度550mm、高度800mm，≥1mm厚优质冷轧钢板，表面环氧树脂喷涂处理(塑粉厚度膜平均值≥70μm)，钢板表面处理为磷化后喷塑，底柜后方具备容易拆装的背板(可用简单工具方便地拆卸以检修管路系统)；</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4)柜面：门、抽屉面采用≥1mm厚优质冷轧钢板，双层中空式结构，所有底柜正面为平装嵌入式结构，各端面板(如门板、抽屉)、上/侧/底部柜体边框及垂直支柱均在同一水平面且不可有突出，所有钣金表面接缝均满焊、焊接处打磨平整；</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5)踢脚板除正面凹入部分外，两侧与柜体钢板一体成型(非以小料拼接烧焊制作)；</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6)抽屉</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6.1)面板厚≥20mm±5%，双层结构，内外面均经环氧树酯粉末静电喷涂，夹层内具消音材料；</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6.2)底部和侧面抽墙为单片钢板一体成形，前面和背面抽墙与侧面抽墙接合处点焊；</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6.3)滑轨：三节钢珠自动回位滑轨，开合平稳、承重力强、耐腐蚀，使用寿命循环抽拉≥8万次，参照QB/T 2454-2013检测，耐久性、耐腐蚀性均合格。</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7)门板</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7.1)厚≥20mm±5%，双层结构，内外面均经环氧树酯粉末静电喷涂，夹层内具消音材料；</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7.2)合叶以不锈钢螺丝与门板及底柜固定，可拆卸(非焊接结构)；</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7.3)配置门扣组及橡胶缓冲装置；</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7.4)能开关顺畅达180°。</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8)可调式层板</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8.1)两侧及前后端向下折边后再反折，边缘不割手；</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8.2)上下调节间距每格约15mm。</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9)试剂架</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9.1)按需求配置单面型或双面型两种式样试剂架，分上下两层，层板可上下调节并配有护栏，支柱为可固定线槽或线槽盒用来布设电、水、气管路的隐藏设计；</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9.2)符合GB 24820-2009要求。</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10)材质：优质冷轧钢板表面经环氧树脂粉末喷涂处理且基本厚度符合或优于以下要求</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10.1)1mmTH：内门板、背板、管线槽立柱、空位背封板；</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10.2)1.2mmTH：外门板、侧板、顶板、底板、上横梁、层板、层板支柱、抽屉；</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10.3)2mmTH：上补强梁、中横梁、抽屉导轨、水槽支撑架；</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10.4)3mmTH：调整脚支撑板。</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11)底柜五金及配件</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11.1)合页：除有特别说明外均采用≥2mm厚304不锈钢板成型五节式，开启角度＞200°；</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11.2)抽屉滑轨：同6.3）；</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11.3)把手：内嵌式钢制把手，冲压一体成型，规格≥120*65mm；</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11.4)门扣组：模具一体成型，ABS工程塑料材质，内置ABS材质伸缩滚轮止动；</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11.5)层板支撑扣：≥1.2mm厚304不锈钢模具一次成型，下屈服强度≥235Mpa、抗拉强度≥370Mpa、盐雾试验≥300小时；</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11.6)地脚：不锈钢可调整脚，可自由调整高低，抗滑移系数&amp;扭矩系数&amp;螺栓楔负载&amp;螺母保证载荷均符合GB 50205-2020要求、盐雾试验需≥300小时。</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12)台面(品牌参照或相当于资恒、优盛美、威盛亚)</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12.1)≥12.7mm厚优质实芯（双面）耐蚀理化板，边缘背边加工带止水槽、打磨呈弧型，保持水平(拼接台面保持在一个平面内)，台面与柜体间连接稳固、无脱落或翘起；</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12.2)性能</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a.化学：通过100项以上实验室常用化学试剂浓度且在室温24h测试条件下覆盖及不覆盖玻璃板进行测试，其中测试项目包括硫酸98%、硝酸65%、盐酸37%、磷酸85%、氢氟酸(48%)、氢氧化钠(40%)、王水、四氯化碳、正己烷、无水甲醇、无水乙醇、甲醇、乙酸乙酯、乙酸丁酯、乳酸、过氧化氢、氨水等，检验结果均为“无明显变化”、分级结果为“5级”；通过常规49种化学试剂检测，检测方法参照SEFA3-2010第2.1节；</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b.燃烧：性能符合GB 8624-2012中B1（-S1，d0）级平板状建筑材料要求，烟气毒性等级符合ZA3级，可燃性60s内焰尖高度≤70mm；</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c.抗菌：参照ISO 22196：2011测试，表面能抑制以下细菌生长(肺炎克雷伯氏菌抗菌活性值≥5.7、金黄色葡萄球菌抗菌活性值≥5.4、大肠杆菌抗菌活性值≥6.0、粪链球菌抗菌活性值≥2.6、肠沙门氏菌肠亚种抗菌活性值≥4.1)；参照JIS Z 2801测试，大肠杆菌、肺炎克雷伯氏菌、金黄色葡萄球菌抗菌率＞99.9%；</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d.物理：达到GB/T 7911-2012的CGS型技术要求，弯曲强度≥150MPa、弯曲弹性模量≥13500MPa、抗大球冲击(324克小钢球的下落高度≥1100mm，凹痕直径≤6mm)、耐磨性能≥1150转、防静电性(1.0*10</w:t>
      </w:r>
      <w:r>
        <w:rPr>
          <w:rFonts w:hint="eastAsia" w:ascii="仿宋" w:hAnsi="仿宋" w:eastAsia="仿宋" w:cs="仿宋"/>
          <w:b w:val="0"/>
          <w:bCs w:val="0"/>
          <w:color w:val="auto"/>
          <w:spacing w:val="-4"/>
          <w:szCs w:val="21"/>
          <w:highlight w:val="none"/>
          <w:vertAlign w:val="superscript"/>
          <w:lang w:val="en-US" w:eastAsia="zh-CN"/>
        </w:rPr>
        <w:t>5</w:t>
      </w:r>
      <w:r>
        <w:rPr>
          <w:rFonts w:hint="eastAsia" w:ascii="仿宋" w:hAnsi="仿宋" w:eastAsia="仿宋" w:cs="仿宋"/>
          <w:b w:val="0"/>
          <w:bCs w:val="0"/>
          <w:color w:val="auto"/>
          <w:spacing w:val="-4"/>
          <w:szCs w:val="21"/>
          <w:highlight w:val="none"/>
          <w:lang w:val="en-US" w:eastAsia="zh-CN"/>
        </w:rPr>
        <w:t>≤体积电阻≤1.0*10</w:t>
      </w:r>
      <w:r>
        <w:rPr>
          <w:rFonts w:hint="eastAsia" w:ascii="仿宋" w:hAnsi="仿宋" w:eastAsia="仿宋" w:cs="仿宋"/>
          <w:b w:val="0"/>
          <w:bCs w:val="0"/>
          <w:color w:val="auto"/>
          <w:spacing w:val="-4"/>
          <w:szCs w:val="21"/>
          <w:highlight w:val="none"/>
          <w:vertAlign w:val="superscript"/>
          <w:lang w:val="en-US" w:eastAsia="zh-CN"/>
        </w:rPr>
        <w:t>10</w:t>
      </w:r>
      <w:r>
        <w:rPr>
          <w:rFonts w:hint="eastAsia" w:ascii="仿宋" w:hAnsi="仿宋" w:eastAsia="仿宋" w:cs="仿宋"/>
          <w:b w:val="0"/>
          <w:bCs w:val="0"/>
          <w:color w:val="auto"/>
          <w:spacing w:val="-4"/>
          <w:szCs w:val="21"/>
          <w:highlight w:val="none"/>
          <w:lang w:val="en-US" w:eastAsia="zh-CN"/>
        </w:rPr>
        <w:t>Ω)、耐沸水性能(2H)(质量增加≤1.2%、厚度增加≤0.6，外观等级无变化)、耐干热性能（180℃）(测试结果5级无变化)、耐香烟灼烧性(5级表面无变化)、耐湿热性能(5级表面无变化)；参照EN438:2-2006测试，耐刮擦性能达到6N；</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e.环保：TVOC释放检测值≤0.068mg/m³，苯及二甲苯未检出。</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val="0"/>
          <w:bCs w:val="0"/>
          <w:color w:val="auto"/>
          <w:spacing w:val="-4"/>
          <w:szCs w:val="21"/>
          <w:highlight w:val="none"/>
          <w:lang w:val="en-US" w:eastAsia="zh-CN"/>
        </w:rPr>
        <w:t>12.3)合同签订前提供台面制造商原厂授权及≥10年质保书。</w:t>
      </w:r>
    </w:p>
    <w:p>
      <w:pPr>
        <w:spacing w:line="288" w:lineRule="auto"/>
        <w:ind w:firstLine="422" w:firstLineChars="200"/>
        <w:rPr>
          <w:rFonts w:hint="eastAsia" w:ascii="仿宋" w:hAnsi="仿宋" w:eastAsia="仿宋" w:cs="仿宋"/>
          <w:b/>
          <w:bCs w:val="0"/>
          <w:lang w:val="en-US" w:eastAsia="zh-CN"/>
        </w:rPr>
      </w:pPr>
      <w:r>
        <w:rPr>
          <w:rFonts w:hint="eastAsia" w:ascii="仿宋" w:hAnsi="仿宋" w:eastAsia="仿宋" w:cs="仿宋"/>
          <w:b/>
          <w:bCs w:val="0"/>
          <w:color w:val="auto"/>
          <w:szCs w:val="21"/>
          <w:highlight w:val="none"/>
          <w:lang w:val="en-US" w:eastAsia="zh-CN"/>
        </w:rPr>
        <w:t>(2)</w:t>
      </w:r>
      <w:r>
        <w:rPr>
          <w:rFonts w:hint="eastAsia" w:ascii="仿宋" w:hAnsi="仿宋" w:eastAsia="仿宋" w:cs="仿宋"/>
          <w:b/>
          <w:bCs w:val="0"/>
          <w:lang w:val="en-US" w:eastAsia="zh-CN"/>
        </w:rPr>
        <w:t>通风柜</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1)主体：≥1mm厚优质冷轧钢板机加工制作，表层双面磷化环氧树脂粉末静电喷涂、防腐处理，强吸附、抗酸碱，钢板内部加钢衬；</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2)导流板：≥5mm厚实验室专用通风柜抗倍特板，抗酸碱腐蚀、内外材质一致、表面光滑，两段式导流设计对不同重量气体有效排放并易于拆卸清洁更换；</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3)台面：同中央实验台、实验边台；</w:t>
      </w:r>
    </w:p>
    <w:p>
      <w:pPr>
        <w:spacing w:line="288" w:lineRule="auto"/>
        <w:ind w:firstLine="42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4)地脚：同中央实验台、实验边台11.6)；</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highlight w:val="none"/>
          <w:lang w:val="en-US" w:eastAsia="zh-CN"/>
        </w:rPr>
        <w:t>5)控制面板及电路：触摸式控制面板，保护</w:t>
      </w:r>
      <w:r>
        <w:rPr>
          <w:rFonts w:hint="eastAsia" w:ascii="仿宋" w:hAnsi="仿宋" w:eastAsia="仿宋" w:cs="仿宋"/>
          <w:lang w:val="en-US" w:eastAsia="zh-CN"/>
        </w:rPr>
        <w:t>装置可对电源、马达、插座、照明、漏电、过载、短路等故障保护；</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6)外观及各项试验：符合JB/T 6412-1999要求；操作台面无裂缝、渗透现象；金属件焊接波纹均匀，无脱焊、虚焊、焊穿、错位；无夹渣、气孔、焊瘤、焊丝头、咬边、飞溅等现象；冲压件无脱层、裂缝现象；喷涂层无漏喷、锈蚀、色泽一致，无流挂、无疙瘩、无皱皮、无飞漆等缺陷；玻璃件光洁平滑，无裂纹、划伤、沙粒、疙瘩、麻点等现象；无毛刺、刃口、尖锐的棱角和端头；</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7)工作面风速：0.6m/s</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8)视窗：</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8.1)主体框架采用横截面为40*22mm带双加强筋的铝合金型材组成，铝材厚度≥1.3mm±0.2mm；</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8.2)环氧树脂粉末静电喷涂，涂层表面光滑、细腻、附着性强、耐酸碱、防腐蚀；</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8.3)拉手：铝合金型材材质，宽端为外侧便于手握上下推动视窗移门、窄端为内侧，宽端到窄端型材弧面结构用于引导气流进入通风柜内部作补风，调节门把手内侧具止水沟设计，槽深≥1mm、宽度≥10mm；</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8.4)两侧滑轮组分别以螺丝安装≥6个滑轮，滑轮直径24mm，滑轮宽度与专用滑槽匹配使用；</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8.5)滑轮对视窗起居中稳定作用，有效降低视窗门框的左右晃动；</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8.6)滑槽由≥35*10mm铝合金滑槽铝材(厚度≥1mm)组成，滑轮在滑轮槽上滚动，同步带连接片采用不锈钢材质加工制作并安装在滑轮组上；</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8.7)调节门：符合GB/T 8478-2020要求，移门反复开合寿命试验大于50万次开合以上。</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a.调节门最高开启高度在下通风板上方至少700mm；</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b.调节门最低关闭高度在下通风板上方约10~30mm内；</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c.移动调节门时施力一般低于2.5kg，能平顺的上下移动及保持水平不斜翘，施力停止时能稳定的停留在行程中的任一位置；</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d.每片调节门采用单一平衡配重装置，上下行程具限位导轨设计避免摇晃。</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9)上框架</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9.1)≥1mm厚优质冷轧钢板烧焊制作，排风柜上方水平支撑结构，两侧预留水路、气路控制位，气密性能正压及负压≥7级、水密性能≥250Pa、抗风压性能≥3.5kPa；</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9.2)通风柜左右两侧双层结构的夹层内空间宽度不得低于100mm及高于125mm；</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9.3)通风柜可通过拆卸内衬上的维修门板对双层框架内公用设备进行安装维修；</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9.4)通风柜工作台面高度：870mm±3%(台面上表面与地面的垂直距离)；</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9.5)通风柜工作区深度(自调节门内缘起量至导流板前缘)≥650mm，通风柜工作区高度(调节门内沿到导流板前沿距离的2/3处，台面上表面与顶板的垂直距离)≥1050mm；</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9.6)集气风罩：PP钟型集气风罩排风衔接口管径Φ250mm±3%。</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10)照明装置</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10.1)照明灯具安装于工作空间顶部对柜内提供照明，开关置于正面操作面板上；</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10.2)采用LED600*1200C 68W（322*0.2/LED模块），符合GB 17625.1-2012、GB/T 17743-2017/2021、GB 7000.1-2015、GB 7000.201-2008要求。</w:t>
      </w:r>
    </w:p>
    <w:p>
      <w:pPr>
        <w:spacing w:line="288" w:lineRule="auto"/>
        <w:ind w:firstLine="42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11)传动方式：双皮带齿轮同步传动，静音抗老化，拉伸强度≥80N/mm、芯绳粘合强度≥200N、承受载荷试验承受力≥300kg，符合GB/T 13487-2002要求。</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12)合页：304不锈钢合页，开启角度＞200°；</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13)小水杯槽</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13.1)PP耐酸碱材质一体成型，附落水头堵臭装置；</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13.2)单口龙头，陶瓷阀芯，高亮度环氧树脂涂层，耐腐蚀、耐热、防紫外线辐射。</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14)插座：10A专用插座，带防水防尘盖，每台配4个插座；</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15)拉手：一体折弯成型一字内斜45°暗拉手。</w:t>
      </w:r>
    </w:p>
    <w:p>
      <w:pPr>
        <w:spacing w:line="288"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(3)试剂柜、器皿柜、抽屉柜</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1)柜体：采用≥1mm厚优质冷轧钢板机加工制作，表层双面磷化环氧树脂粉末静电喷涂、防腐处理，强吸附、抗酸碱，钢板内部加钢衬；</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2)面板：采用≥1mm厚优质冷轧钢板机加工制作，其余材质同柜体，内侧设有防撞橡胶垫；</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3)层板：与柜体同材质，箱体内设有托架，位置任意可调；</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4)门板：四开门样式，透明玻璃开门为≥5㎜钢化玻璃、不透明开门为优质冷轧钢门板，双层结构，夹层内具消音材料；</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5)合页：304不锈钢合页，开启角度＞200°；</w:t>
      </w:r>
    </w:p>
    <w:p>
      <w:pPr>
        <w:spacing w:line="288" w:lineRule="auto"/>
        <w:ind w:firstLine="42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6)调整脚：同中央实验台、实验边台11.6)；</w:t>
      </w:r>
    </w:p>
    <w:p>
      <w:pPr>
        <w:spacing w:line="288"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7)把手：304不锈钢128孔距拉手；</w:t>
      </w:r>
    </w:p>
    <w:p>
      <w:pPr>
        <w:spacing w:line="288" w:lineRule="auto"/>
        <w:ind w:firstLine="42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8)层板扣：同中央实验台、实验边台11.5)。</w:t>
      </w:r>
    </w:p>
    <w:p>
      <w:pPr>
        <w:spacing w:line="288"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(4)天平台</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1)全钢结构，按十万分之一天平台制作；</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2)箱体：≥1mm厚优质冷轧钢板折弯制作，表面经酸洗、磷化、静电粉沫喷涂处理，耐腐蚀、防火、防潮等，焊点牢固、平整、光滑并做防锈处理，水平可调地脚高度0~50mm；</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3)台面：天然大理石，厚度≥60mm。</w:t>
      </w:r>
    </w:p>
    <w:p>
      <w:pPr>
        <w:spacing w:line="288"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(5)双层试剂架</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1)立柱：规格40*100mm，≥1mm厚冷轧钢板制作，表面环氧树脂粉末喷涂防腐处理，两侧快装孔采用激光一次精准冲孔，立柱与台面采用螺栓连接；</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2)层板：采用≥10mm厚钢化玻璃，托架位置可任意调整高低；</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层板护栏：规格≥40*24*1mm厚，底部带试剂架层板托边、两侧带固定孔位，不绣钢螺丝固定，正面带装饰凹槽可插入不同颜色封边条装饰，铝合金型材经剪裁、定位打孔后成型，酸洗磷化处理后喷涂环氧树脂粉末高温烘烤固化；</w:t>
      </w:r>
    </w:p>
    <w:p>
      <w:pPr>
        <w:spacing w:line="288"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4)下层板带有线槽，按要求配置插座安装孔，每1.5米试剂架配置至少4个五孔插座，有足够空间供插座配线隐藏铺设。</w:t>
      </w:r>
    </w:p>
    <w:p>
      <w:pPr>
        <w:spacing w:line="288" w:lineRule="auto"/>
        <w:ind w:firstLine="422" w:firstLineChars="200"/>
        <w:rPr>
          <w:rFonts w:hint="default" w:ascii="仿宋" w:hAnsi="仿宋" w:eastAsia="仿宋" w:cs="仿宋"/>
          <w:b/>
          <w:bCs/>
          <w:color w:val="auto"/>
          <w:szCs w:val="21"/>
          <w:highlight w:val="none"/>
          <w:lang w:val="en-US" w:eastAsia="zh-CN"/>
        </w:rPr>
      </w:pPr>
      <w:r>
        <w:rPr>
          <w:rFonts w:hint="eastAsia" w:ascii="仿宋" w:hAnsi="仿宋" w:eastAsia="仿宋" w:cs="仿宋"/>
          <w:b/>
          <w:bCs/>
          <w:lang w:val="en-US" w:eastAsia="zh-CN"/>
        </w:rPr>
        <w:t>(6)气瓶柜</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r>
        <w:rPr>
          <w:rFonts w:hint="default" w:ascii="仿宋" w:hAnsi="仿宋" w:eastAsia="仿宋" w:cs="仿宋"/>
          <w:bCs/>
          <w:color w:val="auto"/>
          <w:szCs w:val="21"/>
          <w:highlight w:val="none"/>
          <w:lang w:val="en-US" w:eastAsia="zh-CN"/>
        </w:rPr>
        <w:t>柜体：</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val="en-US" w:eastAsia="zh-CN"/>
        </w:rPr>
        <w:t>mm厚</w:t>
      </w:r>
      <w:r>
        <w:rPr>
          <w:rFonts w:hint="default" w:ascii="仿宋" w:hAnsi="仿宋" w:eastAsia="仿宋" w:cs="仿宋"/>
          <w:bCs/>
          <w:color w:val="auto"/>
          <w:szCs w:val="21"/>
          <w:highlight w:val="none"/>
          <w:lang w:val="en-US" w:eastAsia="zh-CN"/>
        </w:rPr>
        <w:t>冷轧钢板模压成型，表面经环氧树脂粉末静电喷涂高温固化处理</w:t>
      </w:r>
      <w:r>
        <w:rPr>
          <w:rFonts w:hint="eastAsia" w:ascii="仿宋" w:hAnsi="仿宋" w:eastAsia="仿宋" w:cs="仿宋"/>
          <w:bCs/>
          <w:color w:val="auto"/>
          <w:szCs w:val="21"/>
          <w:highlight w:val="none"/>
          <w:lang w:val="en-US" w:eastAsia="zh-CN"/>
        </w:rPr>
        <w:t>；</w:t>
      </w:r>
    </w:p>
    <w:p>
      <w:pPr>
        <w:spacing w:line="288" w:lineRule="auto"/>
        <w:ind w:firstLine="420" w:firstLineChars="200"/>
        <w:rPr>
          <w:rFonts w:hint="default" w:ascii="仿宋" w:hAnsi="仿宋" w:eastAsia="仿宋" w:cs="仿宋"/>
          <w:bCs/>
          <w:color w:val="auto"/>
          <w:szCs w:val="21"/>
          <w:highlight w:val="none"/>
          <w:lang w:val="en-US" w:eastAsia="zh-CN"/>
        </w:rPr>
      </w:pPr>
      <w:r>
        <w:rPr>
          <w:rFonts w:hint="default"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门板</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val="en-US" w:eastAsia="zh-CN"/>
        </w:rPr>
        <w:t>mm厚</w:t>
      </w:r>
      <w:r>
        <w:rPr>
          <w:rFonts w:hint="default" w:ascii="仿宋" w:hAnsi="仿宋" w:eastAsia="仿宋" w:cs="仿宋"/>
          <w:bCs/>
          <w:color w:val="auto"/>
          <w:szCs w:val="21"/>
          <w:highlight w:val="none"/>
          <w:lang w:val="en-US" w:eastAsia="zh-CN"/>
        </w:rPr>
        <w:t>冷轧钢板模压成型，表面</w:t>
      </w:r>
      <w:r>
        <w:rPr>
          <w:rFonts w:hint="eastAsia" w:ascii="仿宋" w:hAnsi="仿宋" w:eastAsia="仿宋" w:cs="仿宋"/>
          <w:bCs/>
          <w:color w:val="auto"/>
          <w:szCs w:val="21"/>
          <w:highlight w:val="none"/>
          <w:lang w:val="en-US" w:eastAsia="zh-CN"/>
        </w:rPr>
        <w:t>经</w:t>
      </w:r>
      <w:r>
        <w:rPr>
          <w:rFonts w:hint="default" w:ascii="仿宋" w:hAnsi="仿宋" w:eastAsia="仿宋" w:cs="仿宋"/>
          <w:bCs/>
          <w:color w:val="auto"/>
          <w:szCs w:val="21"/>
          <w:highlight w:val="none"/>
          <w:lang w:val="en-US" w:eastAsia="zh-CN"/>
        </w:rPr>
        <w:t>环氧树脂粉末静电喷涂高温固化处理，可脱卸铰链，正面带视窗，视窗为防爆玻璃</w:t>
      </w:r>
      <w:r>
        <w:rPr>
          <w:rFonts w:hint="eastAsia" w:ascii="仿宋" w:hAnsi="仿宋" w:eastAsia="仿宋" w:cs="仿宋"/>
          <w:bCs/>
          <w:color w:val="auto"/>
          <w:szCs w:val="21"/>
          <w:highlight w:val="none"/>
          <w:lang w:val="en-US" w:eastAsia="zh-CN"/>
        </w:rPr>
        <w:t>；</w:t>
      </w:r>
    </w:p>
    <w:p>
      <w:pPr>
        <w:spacing w:line="288" w:lineRule="auto"/>
        <w:ind w:firstLine="420" w:firstLineChars="200"/>
        <w:rPr>
          <w:rFonts w:hint="default" w:ascii="仿宋" w:hAnsi="仿宋" w:eastAsia="仿宋" w:cs="仿宋"/>
          <w:bCs/>
          <w:color w:val="auto"/>
          <w:szCs w:val="21"/>
          <w:highlight w:val="none"/>
          <w:lang w:val="en-US" w:eastAsia="zh-CN"/>
        </w:rPr>
      </w:pPr>
      <w:r>
        <w:rPr>
          <w:rFonts w:hint="default"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配件：隐蔽型铰链，表面经环氧树脂处理。</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(7)</w:t>
      </w:r>
      <w:r>
        <w:rPr>
          <w:rFonts w:hint="default" w:ascii="仿宋" w:hAnsi="仿宋" w:eastAsia="仿宋" w:cs="仿宋"/>
          <w:b/>
          <w:bCs w:val="0"/>
          <w:color w:val="auto"/>
          <w:szCs w:val="21"/>
          <w:highlight w:val="none"/>
          <w:lang w:val="en-US" w:eastAsia="zh-CN"/>
        </w:rPr>
        <w:t>PP水槽</w:t>
      </w:r>
      <w:r>
        <w:rPr>
          <w:rFonts w:hint="eastAsia" w:ascii="仿宋" w:hAnsi="仿宋" w:eastAsia="仿宋" w:cs="仿宋"/>
          <w:b/>
          <w:bCs w:val="0"/>
          <w:color w:val="auto"/>
          <w:szCs w:val="21"/>
          <w:highlight w:val="none"/>
          <w:lang w:val="en-US" w:eastAsia="zh-CN"/>
        </w:rPr>
        <w:t>(品牌参照或相当于</w:t>
      </w:r>
      <w:r>
        <w:rPr>
          <w:rFonts w:hint="default" w:ascii="仿宋" w:hAnsi="仿宋" w:eastAsia="仿宋" w:cs="仿宋"/>
          <w:b/>
          <w:bCs w:val="0"/>
          <w:color w:val="auto"/>
          <w:szCs w:val="21"/>
          <w:highlight w:val="none"/>
          <w:lang w:val="en-US" w:eastAsia="zh-CN"/>
        </w:rPr>
        <w:t>科恩、希诗顿、润旺达</w:t>
      </w:r>
      <w:r>
        <w:rPr>
          <w:rFonts w:hint="eastAsia" w:ascii="仿宋" w:hAnsi="仿宋" w:eastAsia="仿宋" w:cs="仿宋"/>
          <w:b/>
          <w:bCs w:val="0"/>
          <w:color w:val="auto"/>
          <w:szCs w:val="21"/>
          <w:highlight w:val="none"/>
          <w:lang w:val="en-US" w:eastAsia="zh-CN"/>
        </w:rPr>
        <w:t>)</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r>
        <w:rPr>
          <w:rFonts w:hint="default" w:ascii="仿宋" w:hAnsi="仿宋" w:eastAsia="仿宋" w:cs="仿宋"/>
          <w:bCs/>
          <w:color w:val="auto"/>
          <w:szCs w:val="21"/>
          <w:highlight w:val="none"/>
          <w:lang w:val="en-US" w:eastAsia="zh-CN"/>
        </w:rPr>
        <w:t>高密度PP新料注塑成型</w:t>
      </w:r>
      <w:r>
        <w:rPr>
          <w:rFonts w:hint="eastAsia" w:ascii="仿宋" w:hAnsi="仿宋" w:eastAsia="仿宋" w:cs="仿宋"/>
          <w:bCs/>
          <w:color w:val="auto"/>
          <w:szCs w:val="21"/>
          <w:highlight w:val="none"/>
          <w:lang w:val="en-US" w:eastAsia="zh-CN"/>
        </w:rPr>
        <w:t>；</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w:t>
      </w:r>
      <w:r>
        <w:rPr>
          <w:rFonts w:hint="default" w:ascii="仿宋" w:hAnsi="仿宋" w:eastAsia="仿宋" w:cs="仿宋"/>
          <w:bCs/>
          <w:color w:val="auto"/>
          <w:szCs w:val="21"/>
          <w:highlight w:val="none"/>
          <w:lang w:val="en-US" w:eastAsia="zh-CN"/>
        </w:rPr>
        <w:t>水槽壁设计厚度</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3.5</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5mm</w:t>
      </w:r>
      <w:r>
        <w:rPr>
          <w:rFonts w:hint="eastAsia" w:ascii="仿宋" w:hAnsi="仿宋" w:eastAsia="仿宋" w:cs="仿宋"/>
          <w:bCs/>
          <w:color w:val="auto"/>
          <w:szCs w:val="21"/>
          <w:highlight w:val="none"/>
          <w:lang w:val="en-US" w:eastAsia="zh-CN"/>
        </w:rPr>
        <w:t>；</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w:t>
      </w:r>
      <w:r>
        <w:rPr>
          <w:rFonts w:hint="default" w:ascii="仿宋" w:hAnsi="仿宋" w:eastAsia="仿宋" w:cs="仿宋"/>
          <w:bCs/>
          <w:color w:val="auto"/>
          <w:szCs w:val="21"/>
          <w:highlight w:val="none"/>
          <w:lang w:val="en-US" w:eastAsia="zh-CN"/>
        </w:rPr>
        <w:t>附件：高密度PP去水</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含阻水盖、PP提笼</w:t>
      </w:r>
      <w:r>
        <w:rPr>
          <w:rFonts w:hint="eastAsia" w:ascii="仿宋" w:hAnsi="仿宋" w:eastAsia="仿宋" w:cs="仿宋"/>
          <w:bCs/>
          <w:color w:val="auto"/>
          <w:szCs w:val="21"/>
          <w:highlight w:val="none"/>
          <w:lang w:val="en-US" w:eastAsia="zh-CN"/>
        </w:rPr>
        <w:t>。</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(8)三口化验龙头(品牌参照或相当于</w:t>
      </w:r>
      <w:r>
        <w:rPr>
          <w:rFonts w:hint="default" w:ascii="仿宋" w:hAnsi="仿宋" w:eastAsia="仿宋" w:cs="仿宋"/>
          <w:b/>
          <w:bCs w:val="0"/>
          <w:color w:val="auto"/>
          <w:szCs w:val="21"/>
          <w:highlight w:val="none"/>
          <w:lang w:val="en-US" w:eastAsia="zh-CN"/>
        </w:rPr>
        <w:t>科恩、希诗顿、润旺达</w:t>
      </w:r>
      <w:r>
        <w:rPr>
          <w:rFonts w:hint="eastAsia" w:ascii="仿宋" w:hAnsi="仿宋" w:eastAsia="仿宋" w:cs="仿宋"/>
          <w:b/>
          <w:bCs w:val="0"/>
          <w:color w:val="auto"/>
          <w:szCs w:val="21"/>
          <w:highlight w:val="none"/>
          <w:lang w:val="en-US" w:eastAsia="zh-CN"/>
        </w:rPr>
        <w:t>)(强制节能)</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r>
        <w:rPr>
          <w:rFonts w:hint="default" w:ascii="仿宋" w:hAnsi="仿宋" w:eastAsia="仿宋" w:cs="仿宋"/>
          <w:bCs/>
          <w:color w:val="auto"/>
          <w:szCs w:val="21"/>
          <w:highlight w:val="none"/>
          <w:lang w:val="en-US" w:eastAsia="zh-CN"/>
        </w:rPr>
        <w:t>主体加厚铜质，涂层经环氧树脂粉末涂料热固处理，防紫外线辐射，耐酸碱、耐腐蚀；</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default"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开关采用精密陶瓷阀芯可90度旋转</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耐磨、耐腐蚀，开关使用寿命测试可达50万次，静态最大耐压2.5MPa</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鹅颈出水管可360度旋转，旋钮把手高密度PP</w:t>
      </w:r>
      <w:r>
        <w:rPr>
          <w:rFonts w:hint="eastAsia" w:ascii="仿宋" w:hAnsi="仿宋" w:eastAsia="仿宋" w:cs="仿宋"/>
          <w:bCs/>
          <w:color w:val="auto"/>
          <w:szCs w:val="21"/>
          <w:highlight w:val="none"/>
          <w:lang w:val="en-US" w:eastAsia="zh-CN"/>
        </w:rPr>
        <w:t>(</w:t>
      </w:r>
      <w:r>
        <w:rPr>
          <w:rFonts w:hint="default" w:ascii="仿宋" w:hAnsi="仿宋" w:eastAsia="仿宋" w:cs="仿宋"/>
          <w:bCs/>
          <w:color w:val="auto"/>
          <w:szCs w:val="21"/>
          <w:highlight w:val="none"/>
          <w:lang w:val="en-US" w:eastAsia="zh-CN"/>
        </w:rPr>
        <w:t>HDPP</w:t>
      </w:r>
      <w:r>
        <w:rPr>
          <w:rFonts w:hint="eastAsia" w:ascii="仿宋" w:hAnsi="仿宋" w:eastAsia="仿宋" w:cs="仿宋"/>
          <w:bCs/>
          <w:color w:val="auto"/>
          <w:szCs w:val="21"/>
          <w:highlight w:val="none"/>
          <w:lang w:val="en-US" w:eastAsia="zh-CN"/>
        </w:rPr>
        <w:t>)。</w:t>
      </w:r>
    </w:p>
    <w:p>
      <w:pPr>
        <w:spacing w:line="288" w:lineRule="auto"/>
        <w:ind w:firstLine="422" w:firstLineChars="200"/>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(9)滴水架</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1)材质：高密度PP滴棒和背板，PP滴棒可拆卸；</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2)类型：单面；</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3)底部托盘中间设有排水孔，排水孔连接排水管道至水池内；</w:t>
      </w:r>
    </w:p>
    <w:p>
      <w:pPr>
        <w:spacing w:line="288"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4)配备27个滴水棒；</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5)安装方式：壁挂式。</w:t>
      </w:r>
    </w:p>
    <w:p>
      <w:pPr>
        <w:spacing w:line="288" w:lineRule="auto"/>
        <w:ind w:firstLine="422" w:firstLineChars="200"/>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(10)万向抽气罩</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1)主体：高密度PP（HDPP）材质；</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2)关节：高密度PP（HDPP）材质，关节内连接杆为304不锈钢；</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3)密封圈：高密度橡胶；</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4)旋钮：高密度PP（HDPP）材质，内嵌不锈钢轴承锁合连接杆；</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5)风门：通过旋钮手动调节控制气流流量；</w:t>
      </w:r>
    </w:p>
    <w:p>
      <w:pPr>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6)附件：集气罩（PP/PC）、支架（吸顶式/壁式）、吊顶孔罩。</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(11)洗眼器、紧急喷淋器(品牌参照或相当于</w:t>
      </w:r>
      <w:r>
        <w:rPr>
          <w:rFonts w:hint="default" w:ascii="仿宋" w:hAnsi="仿宋" w:eastAsia="仿宋" w:cs="仿宋"/>
          <w:b/>
          <w:bCs w:val="0"/>
          <w:color w:val="auto"/>
          <w:szCs w:val="21"/>
          <w:highlight w:val="none"/>
          <w:lang w:val="en-US" w:eastAsia="zh-CN"/>
        </w:rPr>
        <w:t>科恩、希诗顿、润旺达</w:t>
      </w:r>
      <w:r>
        <w:rPr>
          <w:rFonts w:hint="eastAsia" w:ascii="仿宋" w:hAnsi="仿宋" w:eastAsia="仿宋" w:cs="仿宋"/>
          <w:b/>
          <w:bCs w:val="0"/>
          <w:color w:val="auto"/>
          <w:szCs w:val="21"/>
          <w:highlight w:val="none"/>
          <w:lang w:val="en-US" w:eastAsia="zh-CN"/>
        </w:rPr>
        <w:t>)</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1)主体材质：≥3mm厚304不锈钢，可抗弱酸、碱、盐和油类腐蚀；</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配备喷淋系统和洗眼系统，当身体上或服装上遭受化学品物质喷溅时使用洗眼器喷淋系统进行大水量冲洗，当化学品物质喷溅到面部、眼部、脖子或手臂等部位时使用洗眼器洗眼系统进行冲洗，冲洗时间≥15min；</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3)符合GB/T 38144-2019要求；</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4)洗眼器管件密封部件承受≥1MPa长时间无泄漏；</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5)工作压力：0.3~0.6Mpa；</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6)密封压力：0.8Mpa；</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7)喷淋流量：＞75.7L/min；</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8)洗眼流量：＞11.4L/min；</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9)洗眼器进水口规格：DN25；</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10)洗眼系统排水口规格：DN25；</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11)排水盘排水口规格：40mm；</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12)喷淋系统为满喷；</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13)洗眼系统：配备过滤装置，洗眼弯头出水在同一个平面上，在洗眼盆中间上方位置交汇；</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14)不锈钢手推柄配100*100mm绿底白色洗眼符号牌；</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15)主体1500mm以上管子处或可贴在墙体上配200*300mm绿底白色洗眼符号塑料标。</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(12)</w:t>
      </w:r>
      <w:r>
        <w:rPr>
          <w:rFonts w:hint="default" w:ascii="仿宋" w:hAnsi="仿宋" w:eastAsia="仿宋" w:cs="仿宋"/>
          <w:b/>
          <w:bCs w:val="0"/>
          <w:color w:val="auto"/>
          <w:szCs w:val="21"/>
          <w:highlight w:val="none"/>
          <w:lang w:val="en-US" w:eastAsia="zh-CN"/>
        </w:rPr>
        <w:t>插座盒及插座</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铝合金结构，≥1</w:t>
      </w:r>
      <w:r>
        <w:rPr>
          <w:rFonts w:hint="eastAsia" w:ascii="仿宋" w:hAnsi="仿宋" w:eastAsia="仿宋" w:cs="仿宋"/>
          <w:b w:val="0"/>
          <w:bCs/>
          <w:color w:val="auto"/>
          <w:szCs w:val="21"/>
          <w:highlight w:val="none"/>
          <w:lang w:val="en-US" w:eastAsia="zh-CN"/>
        </w:rPr>
        <w:t>mm</w:t>
      </w:r>
      <w:r>
        <w:rPr>
          <w:rFonts w:hint="default" w:ascii="仿宋" w:hAnsi="仿宋" w:eastAsia="仿宋" w:cs="仿宋"/>
          <w:b w:val="0"/>
          <w:bCs/>
          <w:color w:val="auto"/>
          <w:szCs w:val="21"/>
          <w:highlight w:val="none"/>
          <w:lang w:val="en-US" w:eastAsia="zh-CN"/>
        </w:rPr>
        <w:t>厚，经环氧树脂粉沫喷涂（涂层厚度≥75μm）、高温烘烤制作；</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2</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86型五孔多功能插座，220V/10A、220V/16A、220V/30A等。</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(13)</w:t>
      </w:r>
      <w:r>
        <w:rPr>
          <w:rFonts w:hint="default" w:ascii="仿宋" w:hAnsi="仿宋" w:eastAsia="仿宋" w:cs="仿宋"/>
          <w:b/>
          <w:bCs w:val="0"/>
          <w:color w:val="auto"/>
          <w:szCs w:val="21"/>
          <w:highlight w:val="none"/>
          <w:lang w:val="en-US" w:eastAsia="zh-CN"/>
        </w:rPr>
        <w:t>不锈钢台</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w:t>
      </w:r>
      <w:r>
        <w:rPr>
          <w:rFonts w:hint="default"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val="en-US" w:eastAsia="zh-CN"/>
        </w:rPr>
        <w:t>1mm</w:t>
      </w:r>
      <w:r>
        <w:rPr>
          <w:rFonts w:hint="default" w:ascii="仿宋" w:hAnsi="仿宋" w:eastAsia="仿宋" w:cs="仿宋"/>
          <w:b w:val="0"/>
          <w:bCs/>
          <w:color w:val="auto"/>
          <w:szCs w:val="21"/>
          <w:highlight w:val="none"/>
          <w:lang w:val="en-US" w:eastAsia="zh-CN"/>
        </w:rPr>
        <w:t>厚304不锈钢材质，台面双包不锈钢，承重≥400</w:t>
      </w:r>
      <w:r>
        <w:rPr>
          <w:rFonts w:hint="eastAsia" w:ascii="仿宋" w:hAnsi="仿宋" w:eastAsia="仿宋" w:cs="仿宋"/>
          <w:b w:val="0"/>
          <w:bCs/>
          <w:color w:val="auto"/>
          <w:szCs w:val="21"/>
          <w:highlight w:val="none"/>
          <w:lang w:val="en-US" w:eastAsia="zh-CN"/>
        </w:rPr>
        <w:t>kg</w:t>
      </w:r>
      <w:r>
        <w:rPr>
          <w:rFonts w:hint="default" w:ascii="仿宋" w:hAnsi="仿宋" w:eastAsia="仿宋" w:cs="仿宋"/>
          <w:b w:val="0"/>
          <w:bCs/>
          <w:color w:val="auto"/>
          <w:szCs w:val="21"/>
          <w:highlight w:val="none"/>
          <w:lang w:val="en-US" w:eastAsia="zh-CN"/>
        </w:rPr>
        <w:t>，采用40*60</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≥1mm厚304不锈钢立柱支撑，不带柜体及抽屉。</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2)规格</w:t>
      </w:r>
      <w:r>
        <w:rPr>
          <w:rFonts w:hint="default" w:ascii="仿宋" w:hAnsi="仿宋" w:eastAsia="仿宋" w:cs="仿宋"/>
          <w:b w:val="0"/>
          <w:bCs/>
          <w:color w:val="auto"/>
          <w:szCs w:val="21"/>
          <w:highlight w:val="none"/>
          <w:lang w:val="en-US" w:eastAsia="zh-CN"/>
        </w:rPr>
        <w:t>4200*1500*800</w:t>
      </w:r>
      <w:r>
        <w:rPr>
          <w:rFonts w:hint="eastAsia" w:ascii="仿宋" w:hAnsi="仿宋" w:eastAsia="仿宋" w:cs="仿宋"/>
          <w:b w:val="0"/>
          <w:bCs/>
          <w:color w:val="auto"/>
          <w:szCs w:val="21"/>
          <w:highlight w:val="none"/>
          <w:lang w:val="en-US" w:eastAsia="zh-CN"/>
        </w:rPr>
        <w:t>mm由</w:t>
      </w:r>
      <w:r>
        <w:rPr>
          <w:rFonts w:hint="default" w:ascii="仿宋" w:hAnsi="仿宋" w:eastAsia="仿宋" w:cs="仿宋"/>
          <w:b w:val="0"/>
          <w:bCs/>
          <w:color w:val="auto"/>
          <w:szCs w:val="21"/>
          <w:highlight w:val="none"/>
          <w:lang w:val="en-US" w:eastAsia="zh-CN"/>
        </w:rPr>
        <w:t>4个</w:t>
      </w:r>
      <w:r>
        <w:rPr>
          <w:rFonts w:hint="eastAsia" w:ascii="仿宋" w:hAnsi="仿宋" w:eastAsia="仿宋" w:cs="仿宋"/>
          <w:b w:val="0"/>
          <w:bCs/>
          <w:color w:val="auto"/>
          <w:szCs w:val="21"/>
          <w:highlight w:val="none"/>
          <w:lang w:val="en-US" w:eastAsia="zh-CN"/>
        </w:rPr>
        <w:t>规格</w:t>
      </w:r>
      <w:r>
        <w:rPr>
          <w:rFonts w:hint="default" w:ascii="仿宋" w:hAnsi="仿宋" w:eastAsia="仿宋" w:cs="仿宋"/>
          <w:b w:val="0"/>
          <w:bCs/>
          <w:color w:val="auto"/>
          <w:szCs w:val="21"/>
          <w:highlight w:val="none"/>
          <w:lang w:val="en-US" w:eastAsia="zh-CN"/>
        </w:rPr>
        <w:t>2100*750*800</w:t>
      </w:r>
      <w:r>
        <w:rPr>
          <w:rFonts w:hint="eastAsia" w:ascii="仿宋" w:hAnsi="仿宋" w:eastAsia="仿宋" w:cs="仿宋"/>
          <w:b w:val="0"/>
          <w:bCs/>
          <w:color w:val="auto"/>
          <w:szCs w:val="21"/>
          <w:highlight w:val="none"/>
          <w:lang w:val="en-US" w:eastAsia="zh-CN"/>
        </w:rPr>
        <w:t>mm</w:t>
      </w:r>
      <w:r>
        <w:rPr>
          <w:rFonts w:hint="default" w:ascii="仿宋" w:hAnsi="仿宋" w:eastAsia="仿宋" w:cs="仿宋"/>
          <w:b w:val="0"/>
          <w:bCs/>
          <w:color w:val="auto"/>
          <w:szCs w:val="21"/>
          <w:highlight w:val="none"/>
          <w:lang w:val="en-US" w:eastAsia="zh-CN"/>
        </w:rPr>
        <w:t>拼接</w:t>
      </w:r>
      <w:r>
        <w:rPr>
          <w:rFonts w:hint="eastAsia" w:ascii="仿宋" w:hAnsi="仿宋" w:eastAsia="仿宋" w:cs="仿宋"/>
          <w:b w:val="0"/>
          <w:bCs/>
          <w:color w:val="auto"/>
          <w:szCs w:val="21"/>
          <w:highlight w:val="none"/>
          <w:lang w:val="en-US" w:eastAsia="zh-CN"/>
        </w:rPr>
        <w:t>。</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(14)</w:t>
      </w:r>
      <w:r>
        <w:rPr>
          <w:rFonts w:hint="default" w:ascii="仿宋" w:hAnsi="仿宋" w:eastAsia="仿宋" w:cs="仿宋"/>
          <w:b/>
          <w:bCs w:val="0"/>
          <w:color w:val="auto"/>
          <w:szCs w:val="21"/>
          <w:highlight w:val="none"/>
          <w:lang w:val="en-US" w:eastAsia="zh-CN"/>
        </w:rPr>
        <w:t>超净工作台</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1</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标配一个万能插座，带刹车装置的万向转动优质脚轮</w:t>
      </w:r>
      <w:r>
        <w:rPr>
          <w:rFonts w:hint="eastAsia" w:ascii="仿宋" w:hAnsi="仿宋" w:eastAsia="仿宋" w:cs="仿宋"/>
          <w:b w:val="0"/>
          <w:bCs/>
          <w:color w:val="auto"/>
          <w:szCs w:val="21"/>
          <w:highlight w:val="none"/>
          <w:lang w:val="en-US" w:eastAsia="zh-CN"/>
        </w:rPr>
        <w:t>；</w:t>
      </w:r>
    </w:p>
    <w:p>
      <w:pPr>
        <w:spacing w:line="288" w:lineRule="auto"/>
        <w:ind w:firstLine="420" w:firstLineChars="200"/>
        <w:rPr>
          <w:rFonts w:hint="default"/>
          <w:lang w:val="en-US" w:eastAsia="zh-CN"/>
        </w:rPr>
      </w:pPr>
      <w:r>
        <w:rPr>
          <w:rFonts w:hint="default" w:ascii="仿宋" w:hAnsi="仿宋" w:eastAsia="仿宋" w:cs="仿宋"/>
          <w:b w:val="0"/>
          <w:bCs/>
          <w:color w:val="auto"/>
          <w:szCs w:val="21"/>
          <w:highlight w:val="none"/>
          <w:lang w:val="en-US" w:eastAsia="zh-CN"/>
        </w:rPr>
        <w:t>2</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工作区尺寸（宽*深*高）</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≥900*600*500</w:t>
      </w:r>
      <w:r>
        <w:rPr>
          <w:rFonts w:hint="eastAsia" w:ascii="仿宋" w:hAnsi="仿宋" w:eastAsia="仿宋" w:cs="仿宋"/>
          <w:b w:val="0"/>
          <w:bCs/>
          <w:color w:val="auto"/>
          <w:szCs w:val="21"/>
          <w:highlight w:val="none"/>
          <w:lang w:val="en-US" w:eastAsia="zh-CN"/>
        </w:rPr>
        <w:t>mm；</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3</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照明度：≥300Lx；</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4</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震动幅值：≤5μm；</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5</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垂直流设计：高效节能的风机控制，大面积均流送风，对样本和处理过程多方位保护；</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6</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知名品牌高效过滤器（HEPA），对直径0.3μm的微粒过滤效率</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99.995%，洁净度符合ISO 5级标准</w:t>
      </w:r>
      <w:r>
        <w:rPr>
          <w:rFonts w:hint="eastAsia" w:ascii="仿宋" w:hAnsi="仿宋" w:eastAsia="仿宋" w:cs="仿宋"/>
          <w:b w:val="0"/>
          <w:bCs/>
          <w:color w:val="auto"/>
          <w:szCs w:val="21"/>
          <w:highlight w:val="none"/>
          <w:lang w:val="en-US" w:eastAsia="zh-CN"/>
        </w:rPr>
        <w:t>；</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7</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平衡式滑动前窗，防紫外线玻璃设计，外箱体采用优质冷轧静电涂装；</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8</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优质304不锈钢</w:t>
      </w:r>
      <w:r>
        <w:rPr>
          <w:rFonts w:hint="eastAsia" w:ascii="仿宋" w:hAnsi="仿宋" w:eastAsia="仿宋" w:cs="仿宋"/>
          <w:b w:val="0"/>
          <w:bCs/>
          <w:color w:val="auto"/>
          <w:szCs w:val="21"/>
          <w:highlight w:val="none"/>
          <w:lang w:val="en-US" w:eastAsia="zh-CN"/>
        </w:rPr>
        <w:t>材质</w:t>
      </w:r>
      <w:r>
        <w:rPr>
          <w:rFonts w:hint="default" w:ascii="仿宋" w:hAnsi="仿宋" w:eastAsia="仿宋" w:cs="仿宋"/>
          <w:b w:val="0"/>
          <w:bCs/>
          <w:color w:val="auto"/>
          <w:szCs w:val="21"/>
          <w:highlight w:val="none"/>
          <w:lang w:val="en-US" w:eastAsia="zh-CN"/>
        </w:rPr>
        <w:t>工作台面，内嵌式照明；</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9</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站立、坐式操作均适宜，倾斜操作面设计；</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10</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紫外灯和前窗关闭互锁</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前窗采用防紫外玻璃，</w:t>
      </w:r>
      <w:r>
        <w:rPr>
          <w:rFonts w:hint="eastAsia" w:ascii="仿宋" w:hAnsi="仿宋" w:eastAsia="仿宋" w:cs="仿宋"/>
          <w:b w:val="0"/>
          <w:bCs/>
          <w:color w:val="auto"/>
          <w:szCs w:val="21"/>
          <w:highlight w:val="none"/>
          <w:lang w:val="en-US" w:eastAsia="zh-CN"/>
        </w:rPr>
        <w:t>具有</w:t>
      </w:r>
      <w:r>
        <w:rPr>
          <w:rFonts w:hint="default" w:ascii="仿宋" w:hAnsi="仿宋" w:eastAsia="仿宋" w:cs="仿宋"/>
          <w:b w:val="0"/>
          <w:bCs/>
          <w:color w:val="auto"/>
          <w:szCs w:val="21"/>
          <w:highlight w:val="none"/>
          <w:lang w:val="en-US" w:eastAsia="zh-CN"/>
        </w:rPr>
        <w:t>紫外灯前窗互锁功能，前窗关闭时紫外灯按键按下可点亮，前窗打开时紫外灯被锁闭不可点亮；</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11</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一键式预约杀菌：紫外杀菌延时启动，紫外灯定时关闭；</w:t>
      </w:r>
    </w:p>
    <w:p>
      <w:pPr>
        <w:spacing w:line="288" w:lineRule="auto"/>
        <w:ind w:firstLine="420" w:firstLineChars="200"/>
        <w:rPr>
          <w:rFonts w:hint="default" w:ascii="仿宋" w:hAnsi="仿宋" w:eastAsia="仿宋" w:cs="仿宋"/>
          <w:b w:val="0"/>
          <w:bCs/>
          <w:color w:val="auto"/>
          <w:szCs w:val="21"/>
          <w:highlight w:val="none"/>
          <w:lang w:val="en-US" w:eastAsia="zh-CN"/>
        </w:rPr>
      </w:pPr>
      <w:r>
        <w:rPr>
          <w:rFonts w:hint="default" w:ascii="仿宋" w:hAnsi="仿宋" w:eastAsia="仿宋" w:cs="仿宋"/>
          <w:b w:val="0"/>
          <w:bCs/>
          <w:color w:val="auto"/>
          <w:szCs w:val="21"/>
          <w:highlight w:val="none"/>
          <w:lang w:val="en-US" w:eastAsia="zh-CN"/>
        </w:rPr>
        <w:t>12</w:t>
      </w:r>
      <w:r>
        <w:rPr>
          <w:rFonts w:hint="eastAsia" w:ascii="仿宋" w:hAnsi="仿宋" w:eastAsia="仿宋" w:cs="仿宋"/>
          <w:b w:val="0"/>
          <w:bCs/>
          <w:color w:val="auto"/>
          <w:szCs w:val="21"/>
          <w:highlight w:val="none"/>
          <w:lang w:val="en-US" w:eastAsia="zh-CN"/>
        </w:rPr>
        <w:t>)</w:t>
      </w:r>
      <w:r>
        <w:rPr>
          <w:rFonts w:hint="default" w:ascii="仿宋" w:hAnsi="仿宋" w:eastAsia="仿宋" w:cs="仿宋"/>
          <w:b w:val="0"/>
          <w:bCs/>
          <w:color w:val="auto"/>
          <w:szCs w:val="21"/>
          <w:highlight w:val="none"/>
          <w:lang w:val="en-US" w:eastAsia="zh-CN"/>
        </w:rPr>
        <w:t>微电脑智能控制面板，高清大屏可实时显示工作区温湿度、过滤器寿命、洁净台工作时间、风速大小等参数信息</w:t>
      </w:r>
      <w:r>
        <w:rPr>
          <w:rFonts w:hint="eastAsia" w:ascii="仿宋" w:hAnsi="仿宋" w:eastAsia="仿宋" w:cs="仿宋"/>
          <w:b w:val="0"/>
          <w:bCs/>
          <w:color w:val="auto"/>
          <w:szCs w:val="21"/>
          <w:highlight w:val="none"/>
          <w:lang w:val="en-US" w:eastAsia="zh-CN"/>
        </w:rPr>
        <w:t>。</w:t>
      </w:r>
    </w:p>
    <w:p>
      <w:pPr>
        <w:spacing w:line="288" w:lineRule="auto"/>
        <w:ind w:firstLine="422" w:firstLineChars="200"/>
        <w:rPr>
          <w:rFonts w:hint="default"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(15)</w:t>
      </w:r>
      <w:r>
        <w:rPr>
          <w:rFonts w:hint="default" w:ascii="仿宋" w:hAnsi="仿宋" w:eastAsia="仿宋" w:cs="仿宋"/>
          <w:b/>
          <w:bCs w:val="0"/>
          <w:color w:val="auto"/>
          <w:szCs w:val="21"/>
          <w:highlight w:val="none"/>
          <w:lang w:val="en-US" w:eastAsia="zh-CN"/>
        </w:rPr>
        <w:t>通风系统</w:t>
      </w:r>
    </w:p>
    <w:p>
      <w:pPr>
        <w:spacing w:line="288" w:lineRule="auto"/>
        <w:ind w:firstLine="420"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w:t>
      </w:r>
      <w:r>
        <w:rPr>
          <w:rFonts w:hint="default" w:ascii="仿宋" w:hAnsi="仿宋" w:eastAsia="仿宋" w:cs="仿宋"/>
          <w:b w:val="0"/>
          <w:bCs/>
          <w:color w:val="auto"/>
          <w:szCs w:val="21"/>
          <w:highlight w:val="none"/>
          <w:lang w:val="en-US" w:eastAsia="zh-CN"/>
        </w:rPr>
        <w:t>采用PP风管，管道风机直排</w:t>
      </w:r>
      <w:r>
        <w:rPr>
          <w:rFonts w:hint="eastAsia" w:ascii="仿宋" w:hAnsi="仿宋" w:eastAsia="仿宋" w:cs="仿宋"/>
          <w:b w:val="0"/>
          <w:bCs/>
          <w:color w:val="auto"/>
          <w:szCs w:val="21"/>
          <w:highlight w:val="none"/>
          <w:lang w:val="en-US" w:eastAsia="zh-CN"/>
        </w:rPr>
        <w:t>;</w:t>
      </w:r>
    </w:p>
    <w:p>
      <w:pPr>
        <w:widowControl/>
        <w:adjustRightInd w:val="0"/>
        <w:snapToGrid w:val="0"/>
        <w:spacing w:line="288" w:lineRule="auto"/>
        <w:ind w:firstLine="420" w:firstLineChars="200"/>
        <w:jc w:val="left"/>
        <w:rPr>
          <w:rFonts w:hint="default"/>
          <w:lang w:val="en-US" w:eastAsia="zh-CN"/>
        </w:rPr>
      </w:pPr>
      <w:r>
        <w:rPr>
          <w:rFonts w:hint="eastAsia" w:ascii="仿宋" w:hAnsi="仿宋" w:eastAsia="仿宋" w:cs="仿宋"/>
          <w:b w:val="0"/>
          <w:bCs/>
          <w:color w:val="auto"/>
          <w:szCs w:val="21"/>
          <w:highlight w:val="none"/>
          <w:lang w:val="en-US" w:eastAsia="zh-CN"/>
        </w:rPr>
        <w:t>2)</w:t>
      </w:r>
      <w:r>
        <w:rPr>
          <w:rFonts w:hint="default" w:ascii="仿宋" w:hAnsi="仿宋" w:eastAsia="仿宋" w:cs="仿宋"/>
          <w:b w:val="0"/>
          <w:bCs/>
          <w:color w:val="auto"/>
          <w:szCs w:val="21"/>
          <w:highlight w:val="none"/>
          <w:lang w:val="en-US" w:eastAsia="zh-CN"/>
        </w:rPr>
        <w:t>通风柜工作面风速≥0.6m/s，万向排气罩工作面风速≥0.3m/s。</w:t>
      </w:r>
    </w:p>
    <w:p>
      <w:pPr>
        <w:jc w:val="center"/>
      </w:pPr>
      <w:r>
        <w:drawing>
          <wp:inline distT="0" distB="0" distL="114300" distR="114300">
            <wp:extent cx="5273040" cy="7459980"/>
            <wp:effectExtent l="0" t="0" r="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3040" cy="7459980"/>
                    </a:xfrm>
                    <a:prstGeom prst="rect">
                      <a:avLst/>
                    </a:prstGeom>
                    <a:noFill/>
                    <a:ln>
                      <a:noFill/>
                    </a:ln>
                  </pic:spPr>
                </pic:pic>
              </a:graphicData>
            </a:graphic>
          </wp:inline>
        </w:drawing>
      </w:r>
    </w:p>
    <w:p>
      <w:pPr>
        <w:rPr>
          <w:rFonts w:hint="eastAsia"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br w:type="page"/>
      </w:r>
    </w:p>
    <w:p>
      <w:pPr>
        <w:widowControl/>
        <w:adjustRightInd w:val="0"/>
        <w:snapToGrid w:val="0"/>
        <w:spacing w:line="288" w:lineRule="auto"/>
        <w:ind w:firstLine="398" w:firstLineChars="200"/>
        <w:jc w:val="left"/>
        <w:rPr>
          <w:rFonts w:ascii="仿宋" w:hAnsi="仿宋" w:eastAsia="仿宋" w:cs="仿宋"/>
          <w:b/>
          <w:color w:val="auto"/>
          <w:spacing w:val="-6"/>
          <w:kern w:val="0"/>
          <w:szCs w:val="21"/>
          <w:highlight w:val="none"/>
        </w:rPr>
      </w:pPr>
      <w:r>
        <w:rPr>
          <w:rFonts w:hint="eastAsia" w:ascii="仿宋" w:hAnsi="仿宋" w:eastAsia="仿宋" w:cs="仿宋"/>
          <w:b/>
          <w:color w:val="auto"/>
          <w:spacing w:val="-6"/>
          <w:kern w:val="0"/>
          <w:szCs w:val="21"/>
          <w:highlight w:val="none"/>
        </w:rPr>
        <w:t>其他技术要求</w:t>
      </w:r>
    </w:p>
    <w:p>
      <w:pPr>
        <w:widowControl/>
        <w:adjustRightInd w:val="0"/>
        <w:snapToGrid w:val="0"/>
        <w:spacing w:line="288" w:lineRule="auto"/>
        <w:ind w:firstLine="396" w:firstLineChars="200"/>
        <w:jc w:val="left"/>
        <w:rPr>
          <w:rFonts w:ascii="仿宋" w:hAnsi="仿宋" w:eastAsia="仿宋" w:cs="仿宋"/>
          <w:color w:val="auto"/>
          <w:szCs w:val="21"/>
          <w:highlight w:val="none"/>
          <w:lang w:val="zh-CN"/>
        </w:rPr>
      </w:pPr>
      <w:r>
        <w:rPr>
          <w:rFonts w:hint="eastAsia" w:ascii="仿宋" w:hAnsi="仿宋" w:eastAsia="仿宋" w:cs="仿宋"/>
          <w:color w:val="auto"/>
          <w:spacing w:val="-6"/>
          <w:kern w:val="0"/>
          <w:szCs w:val="21"/>
          <w:highlight w:val="none"/>
        </w:rPr>
        <w:t>本次招标要求携带样品参加投标，验收时如果中标人提供的产品质量低于样品质量，采购人将不予接受，其造成的一切损失和后果由中标人承担。样品中不准有与投标人相关的商标、图案和文字等标识（如有此标识，请遮挡或剔除该标识），否则样品分为零分。</w:t>
      </w:r>
    </w:p>
    <w:p>
      <w:pPr>
        <w:widowControl/>
        <w:adjustRightInd w:val="0"/>
        <w:snapToGrid w:val="0"/>
        <w:spacing w:line="288" w:lineRule="auto"/>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样品要求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240"/>
        <w:gridCol w:w="3480"/>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序号</w:t>
            </w:r>
          </w:p>
        </w:tc>
        <w:tc>
          <w:tcPr>
            <w:tcW w:w="3240" w:type="dxa"/>
            <w:vAlign w:val="center"/>
          </w:tcPr>
          <w:p>
            <w:pPr>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rPr>
              <w:t>货物名称</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规格mm</w:t>
            </w:r>
          </w:p>
        </w:tc>
        <w:tc>
          <w:tcPr>
            <w:tcW w:w="207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5" w:type="dxa"/>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3240" w:type="dxa"/>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lang w:val="en-US" w:eastAsia="zh-CN"/>
              </w:rPr>
              <w:t>实验边台1</w:t>
            </w:r>
          </w:p>
        </w:tc>
        <w:tc>
          <w:tcPr>
            <w:tcW w:w="3480" w:type="dxa"/>
            <w:vAlign w:val="center"/>
          </w:tcPr>
          <w:p>
            <w:pPr>
              <w:jc w:val="center"/>
              <w:rPr>
                <w:rFonts w:hint="eastAsia" w:ascii="仿宋" w:hAnsi="仿宋" w:eastAsia="仿宋" w:cs="仿宋"/>
                <w:color w:val="auto"/>
                <w:szCs w:val="21"/>
                <w:highlight w:val="none"/>
              </w:rPr>
            </w:pPr>
            <w:r>
              <w:rPr>
                <w:rFonts w:hint="eastAsia" w:ascii="仿宋" w:hAnsi="仿宋" w:eastAsia="仿宋" w:cs="仿宋"/>
                <w:lang w:val="en-US" w:eastAsia="zh-CN"/>
              </w:rPr>
              <w:t>L*600*800</w:t>
            </w:r>
          </w:p>
        </w:tc>
        <w:tc>
          <w:tcPr>
            <w:tcW w:w="2073" w:type="dxa"/>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5" w:type="dxa"/>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3240" w:type="dxa"/>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lang w:val="en-US" w:eastAsia="zh-CN"/>
              </w:rPr>
              <w:t>通风柜</w:t>
            </w:r>
          </w:p>
        </w:tc>
        <w:tc>
          <w:tcPr>
            <w:tcW w:w="3480" w:type="dxa"/>
            <w:vAlign w:val="center"/>
          </w:tcPr>
          <w:p>
            <w:pPr>
              <w:jc w:val="center"/>
              <w:rPr>
                <w:rFonts w:hint="eastAsia" w:ascii="仿宋" w:hAnsi="仿宋" w:eastAsia="仿宋" w:cs="仿宋"/>
                <w:color w:val="auto"/>
                <w:szCs w:val="21"/>
                <w:highlight w:val="none"/>
              </w:rPr>
            </w:pPr>
            <w:r>
              <w:rPr>
                <w:rFonts w:hint="eastAsia" w:ascii="仿宋" w:hAnsi="仿宋" w:eastAsia="仿宋" w:cs="仿宋"/>
                <w:lang w:val="en-US" w:eastAsia="zh-CN"/>
              </w:rPr>
              <w:t>1500*850*2350</w:t>
            </w:r>
          </w:p>
        </w:tc>
        <w:tc>
          <w:tcPr>
            <w:tcW w:w="2073" w:type="dxa"/>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备注：样品评分时评标委员会会对样品进行破坏性实验，投标人自行考虑投标风险。</w:t>
            </w:r>
          </w:p>
        </w:tc>
      </w:tr>
    </w:tbl>
    <w:p>
      <w:pPr>
        <w:spacing w:line="288" w:lineRule="auto"/>
        <w:ind w:firstLine="422" w:firstLineChars="200"/>
        <w:rPr>
          <w:rFonts w:ascii="仿宋" w:hAnsi="仿宋" w:eastAsia="仿宋" w:cs="仿宋"/>
          <w:b/>
          <w:color w:val="auto"/>
          <w:szCs w:val="21"/>
          <w:highlight w:val="none"/>
        </w:rPr>
      </w:pPr>
    </w:p>
    <w:p>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1.样品递交时间：</w:t>
      </w:r>
      <w:r>
        <w:rPr>
          <w:rFonts w:hint="eastAsia" w:ascii="仿宋" w:hAnsi="仿宋" w:eastAsia="仿宋" w:cs="仿宋"/>
          <w:b/>
          <w:color w:val="auto"/>
          <w:szCs w:val="21"/>
          <w:highlight w:val="none"/>
          <w:lang w:eastAsia="zh-CN"/>
        </w:rPr>
        <w:t>2024年10月22日下午14:00:00</w:t>
      </w:r>
      <w:r>
        <w:rPr>
          <w:rFonts w:hint="eastAsia" w:ascii="仿宋" w:hAnsi="仿宋" w:eastAsia="仿宋" w:cs="仿宋"/>
          <w:b/>
          <w:color w:val="auto"/>
          <w:szCs w:val="21"/>
          <w:highlight w:val="none"/>
        </w:rPr>
        <w:t>（北京时间）前（含完成组装），递交地点</w:t>
      </w:r>
      <w:r>
        <w:rPr>
          <w:rFonts w:hint="eastAsia" w:ascii="仿宋" w:hAnsi="仿宋" w:eastAsia="仿宋" w:cs="仿宋"/>
          <w:b/>
          <w:color w:val="auto"/>
          <w:szCs w:val="21"/>
          <w:highlight w:val="none"/>
          <w:lang w:val="en-US" w:eastAsia="zh-CN"/>
        </w:rPr>
        <w:t>另行通知</w:t>
      </w:r>
      <w:r>
        <w:rPr>
          <w:rFonts w:hint="eastAsia" w:ascii="仿宋" w:hAnsi="仿宋" w:eastAsia="仿宋" w:cs="仿宋"/>
          <w:b/>
          <w:color w:val="auto"/>
          <w:szCs w:val="21"/>
          <w:highlight w:val="none"/>
        </w:rPr>
        <w:t>，逾期送达将予以拒收；</w:t>
      </w:r>
    </w:p>
    <w:p>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2.采购活动结束后，对于未中标人提供的样品，采购代理机构及时退还或者经未中标人同意后自行处理；</w:t>
      </w:r>
    </w:p>
    <w:p>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3.样品制作标准和要求：详见样品要求及采购需求；</w:t>
      </w:r>
    </w:p>
    <w:p>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4.是否需要随样品提交相关检测报告：否；</w:t>
      </w:r>
    </w:p>
    <w:p>
      <w:pPr>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5.样品的评审方法以及评审标准：样品随机排序，评标委员会针对样品的序号进行样品分打分，评审标准详见第四章  评标办法及评分标准；</w:t>
      </w:r>
    </w:p>
    <w:p>
      <w:pPr>
        <w:spacing w:line="288" w:lineRule="auto"/>
        <w:ind w:firstLine="422" w:firstLineChars="200"/>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6.投标人中标并与采购人签订合同后，其样品的质量将作为验收标准之一。</w:t>
      </w:r>
    </w:p>
    <w:p>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602"/>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7"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7"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浙江工业大学试剂柜等采购</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7" w:type="pct"/>
            <w:vAlign w:val="center"/>
          </w:tcPr>
          <w:p>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收取）</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w:t>
            </w:r>
            <w:r>
              <w:rPr>
                <w:rFonts w:hint="eastAsia" w:ascii="仿宋" w:hAnsi="仿宋" w:eastAsia="仿宋" w:cs="仿宋"/>
                <w:sz w:val="18"/>
                <w:szCs w:val="18"/>
                <w:highlight w:val="none"/>
                <w:lang w:eastAsia="zh-CN"/>
              </w:rPr>
              <w:t>填写报价内容</w:t>
            </w:r>
            <w:r>
              <w:rPr>
                <w:rFonts w:hint="eastAsia" w:ascii="仿宋" w:hAnsi="仿宋" w:eastAsia="仿宋" w:cs="仿宋"/>
                <w:sz w:val="18"/>
                <w:szCs w:val="18"/>
                <w:highlight w:val="none"/>
              </w:rPr>
              <w:t>，未按招标文件要求编制、填写的投标文件可能被拒绝；</w:t>
            </w:r>
          </w:p>
          <w:p>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5.投标人</w:t>
            </w:r>
            <w:r>
              <w:rPr>
                <w:rFonts w:hint="eastAsia" w:ascii="仿宋" w:hAnsi="仿宋" w:eastAsia="仿宋" w:cs="仿宋"/>
                <w:sz w:val="18"/>
                <w:szCs w:val="18"/>
                <w:highlight w:val="none"/>
                <w:lang w:eastAsia="zh-CN"/>
              </w:rPr>
              <w:t>不得进行影响产品质量或者诚信履约的恶意报价。</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报价低于项目预算50%的，应当在报价文件中提供书面说明，详细阐述不影响产品质量或者诚信履约的具体原因。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37" w:type="pct"/>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3）落实政府采购政策需满足的资格要求</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33" w:type="pct"/>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37" w:type="pct"/>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浙江工业大学试剂柜等采购</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.“采购人”系指浙江工业大学；</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收取）</w:t>
            </w:r>
          </w:p>
        </w:tc>
      </w:tr>
    </w:tbl>
    <w:p>
      <w:pPr>
        <w:adjustRightInd w:val="0"/>
        <w:snapToGrid w:val="0"/>
        <w:spacing w:line="288" w:lineRule="auto"/>
        <w:ind w:firstLine="424" w:firstLineChars="2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w:t>
      </w:r>
      <w:r>
        <w:rPr>
          <w:rFonts w:hint="eastAsia" w:ascii="仿宋" w:hAnsi="仿宋" w:eastAsia="仿宋" w:cs="仿宋"/>
          <w:b/>
          <w:bCs/>
          <w:spacing w:val="-6"/>
          <w:szCs w:val="21"/>
          <w:highlight w:val="none"/>
          <w:lang w:eastAsia="zh-CN"/>
        </w:rPr>
        <w:t>投标人根据招标文件的规定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w:t>
      </w:r>
      <w:r>
        <w:rPr>
          <w:rFonts w:hint="eastAsia" w:ascii="仿宋" w:hAnsi="仿宋" w:eastAsia="仿宋" w:cs="仿宋"/>
          <w:b/>
          <w:bCs/>
          <w:color w:val="auto"/>
          <w:spacing w:val="-6"/>
          <w:szCs w:val="21"/>
          <w:highlight w:val="none"/>
          <w:lang w:val="en-US" w:eastAsia="zh-CN"/>
        </w:rPr>
        <w:t>原则上</w:t>
      </w:r>
      <w:r>
        <w:rPr>
          <w:rFonts w:hint="eastAsia" w:ascii="仿宋" w:hAnsi="仿宋" w:eastAsia="仿宋" w:cs="仿宋"/>
          <w:b/>
          <w:bCs/>
          <w:color w:val="auto"/>
          <w:spacing w:val="-6"/>
          <w:szCs w:val="21"/>
          <w:highlight w:val="none"/>
        </w:rPr>
        <w:t>采购本国生产的货物</w:t>
      </w:r>
      <w:r>
        <w:rPr>
          <w:rFonts w:hint="eastAsia" w:ascii="仿宋" w:hAnsi="仿宋" w:eastAsia="仿宋" w:cs="仿宋"/>
          <w:b/>
          <w:bCs/>
          <w:color w:val="auto"/>
          <w:spacing w:val="-6"/>
          <w:szCs w:val="21"/>
          <w:highlight w:val="none"/>
          <w:lang w:eastAsia="zh-CN"/>
        </w:rPr>
        <w:t>，不允许采购进口产品</w:t>
      </w:r>
      <w:r>
        <w:rPr>
          <w:rFonts w:hint="eastAsia" w:ascii="仿宋" w:hAnsi="仿宋" w:eastAsia="仿宋" w:cs="仿宋"/>
          <w:b/>
          <w:bCs/>
          <w:color w:val="auto"/>
          <w:spacing w:val="-6"/>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支持绿色发展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采购人拟采购的产品属于品目清单范围的，采购人及其委托的采购代理机构将依据国家确定的认证机构出具的</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有效的</w:t>
      </w:r>
      <w:r>
        <w:rPr>
          <w:rFonts w:hint="eastAsia" w:ascii="仿宋" w:hAnsi="仿宋" w:eastAsia="仿宋" w:cs="仿宋"/>
          <w:color w:val="auto"/>
          <w:spacing w:val="-6"/>
          <w:szCs w:val="21"/>
          <w:highlight w:val="none"/>
          <w:lang w:val="en-US" w:eastAsia="zh-CN"/>
        </w:rPr>
        <w:t>节能产品、</w:t>
      </w:r>
      <w:r>
        <w:rPr>
          <w:rFonts w:hint="eastAsia" w:ascii="仿宋" w:hAnsi="仿宋" w:eastAsia="仿宋" w:cs="仿宋"/>
          <w:color w:val="auto"/>
          <w:spacing w:val="-6"/>
          <w:szCs w:val="21"/>
          <w:highlight w:val="none"/>
        </w:rPr>
        <w:t>环境标志产品认证证书，对获得证书的产品实施政府</w:t>
      </w:r>
      <w:r>
        <w:rPr>
          <w:rFonts w:hint="eastAsia" w:ascii="仿宋" w:hAnsi="仿宋" w:eastAsia="仿宋" w:cs="仿宋"/>
          <w:color w:val="auto"/>
          <w:spacing w:val="-6"/>
          <w:szCs w:val="21"/>
          <w:highlight w:val="none"/>
          <w:lang w:val="en-US" w:eastAsia="zh-CN"/>
        </w:rPr>
        <w:t>强制采购或</w:t>
      </w:r>
      <w:r>
        <w:rPr>
          <w:rFonts w:hint="eastAsia" w:ascii="仿宋" w:hAnsi="仿宋" w:eastAsia="仿宋" w:cs="仿宋"/>
          <w:color w:val="auto"/>
          <w:spacing w:val="-6"/>
          <w:szCs w:val="21"/>
          <w:highlight w:val="none"/>
        </w:rPr>
        <w:t>优先采购。</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▲采购人拟采购的产品属于政府强制采购的节能产品品目清单范围的，投标人</w:t>
      </w:r>
      <w:r>
        <w:rPr>
          <w:rFonts w:hint="eastAsia" w:ascii="仿宋" w:hAnsi="仿宋" w:eastAsia="仿宋" w:cs="仿宋"/>
          <w:color w:val="auto"/>
          <w:spacing w:val="-6"/>
          <w:szCs w:val="21"/>
          <w:highlight w:val="none"/>
          <w:lang w:val="en-US" w:eastAsia="zh-CN"/>
        </w:rPr>
        <w:t>应</w:t>
      </w:r>
      <w:r>
        <w:rPr>
          <w:rFonts w:hint="eastAsia" w:ascii="仿宋" w:hAnsi="仿宋" w:eastAsia="仿宋" w:cs="仿宋"/>
          <w:color w:val="auto"/>
          <w:spacing w:val="-6"/>
          <w:szCs w:val="21"/>
          <w:highlight w:val="none"/>
        </w:rPr>
        <w:t>按招标文件要求提供国家确定的认证机构出具的、有效的节能产品认证证书。</w:t>
      </w:r>
    </w:p>
    <w:p>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w:t>
      </w:r>
      <w:r>
        <w:rPr>
          <w:rFonts w:hint="eastAsia" w:ascii="仿宋" w:hAnsi="仿宋" w:eastAsia="仿宋" w:cs="仿宋"/>
          <w:sz w:val="21"/>
          <w:szCs w:val="21"/>
          <w:highlight w:val="none"/>
          <w:lang w:eastAsia="zh-CN"/>
        </w:rPr>
        <w:t>填写报价内容</w:t>
      </w:r>
      <w:r>
        <w:rPr>
          <w:rFonts w:hint="eastAsia" w:ascii="仿宋" w:hAnsi="仿宋" w:eastAsia="仿宋" w:cs="仿宋"/>
          <w:sz w:val="21"/>
          <w:szCs w:val="21"/>
          <w:highlight w:val="none"/>
        </w:rPr>
        <w:t>，未按招标文件要求编制、填写的投标文件可能被拒绝；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▲3.采购人将以合同形式有偿取得货物、服务，不接受投标人给予的赠品、回扣或者与采购无关的其他商品、服务；</w:t>
      </w:r>
    </w:p>
    <w:p>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4.投标总价不为零，分项报价中部分产品、服务单价为零的，视作已包含在投标总价中；</w:t>
      </w:r>
    </w:p>
    <w:p>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5.投标人不得进行影响产品质量或者诚信履约的恶意报价。投标人报价低于项目预算50%的，应当在报价文件中提供书面说明，详细阐述不影响产品质量或者诚信履约的具体原因。</w:t>
      </w:r>
    </w:p>
    <w:bookmarkEnd w:id="42"/>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pPr>
        <w:pStyle w:val="3"/>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提供《中小企业声明函》内容不实的</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《中小企业声明函》填写不全（从业人员、营业收入、资产总额在中小企业划型标准规定中不涉及的除外）</w:t>
      </w:r>
      <w:r>
        <w:rPr>
          <w:rFonts w:hint="eastAsia" w:ascii="仿宋" w:hAnsi="仿宋" w:eastAsia="仿宋" w:cs="仿宋"/>
          <w:color w:val="auto"/>
          <w:spacing w:val="-6"/>
          <w:szCs w:val="21"/>
          <w:highlight w:val="none"/>
          <w:lang w:val="en-US" w:eastAsia="zh-CN"/>
        </w:rPr>
        <w:t>的</w:t>
      </w:r>
      <w:r>
        <w:rPr>
          <w:rFonts w:hint="eastAsia" w:ascii="仿宋" w:hAnsi="仿宋" w:eastAsia="仿宋" w:cs="仿宋"/>
          <w:color w:val="auto"/>
          <w:spacing w:val="-6"/>
          <w:szCs w:val="21"/>
          <w:highlight w:val="none"/>
        </w:rPr>
        <w:t>或未按照《中小企业声明函》要求填写</w:t>
      </w:r>
      <w:r>
        <w:rPr>
          <w:rFonts w:hint="eastAsia" w:ascii="仿宋" w:hAnsi="仿宋" w:eastAsia="仿宋" w:cs="仿宋"/>
          <w:color w:val="auto"/>
          <w:spacing w:val="-6"/>
          <w:szCs w:val="21"/>
          <w:highlight w:val="none"/>
          <w:lang w:val="en-US" w:eastAsia="zh-CN"/>
        </w:rPr>
        <w:t>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8.未提供样品或样品提供不全的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676"/>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76"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629"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76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1</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满足招标文件要求基础上每延长1年得0.5分（最高1分），延长时间不足1年不计入得分，不满足招标文件要求投标无效。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投标人或核心产品制造商自202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年1月1日以来（以合同签订时间为准）与采购标的同品类产品合同（最高</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（以认证证书扫描件为准）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sz w:val="18"/>
                <w:szCs w:val="18"/>
                <w:lang w:val="en-US" w:eastAsia="zh-CN"/>
              </w:rPr>
            </w:pPr>
            <w:r>
              <w:rPr>
                <w:rFonts w:hint="eastAsia" w:ascii="仿宋" w:hAnsi="仿宋" w:eastAsia="仿宋" w:cs="仿宋"/>
                <w:b/>
                <w:bCs/>
                <w:color w:val="auto"/>
                <w:sz w:val="18"/>
                <w:szCs w:val="18"/>
                <w:highlight w:val="none"/>
                <w:lang w:val="en-US" w:eastAsia="zh-CN"/>
              </w:rPr>
              <w:t>备注：</w:t>
            </w:r>
            <w:r>
              <w:rPr>
                <w:rFonts w:hint="eastAsia" w:ascii="仿宋" w:hAnsi="仿宋" w:eastAsia="仿宋" w:cs="仿宋"/>
                <w:b/>
                <w:bCs/>
                <w:sz w:val="18"/>
                <w:szCs w:val="18"/>
                <w:lang w:eastAsia="zh-CN"/>
              </w:rPr>
              <w:t>三口化验龙</w:t>
            </w:r>
            <w:r>
              <w:rPr>
                <w:rFonts w:hint="eastAsia" w:ascii="仿宋" w:hAnsi="仿宋" w:eastAsia="仿宋" w:cs="仿宋"/>
                <w:b/>
                <w:bCs/>
                <w:sz w:val="18"/>
                <w:szCs w:val="18"/>
              </w:rPr>
              <w:t>头</w:t>
            </w:r>
            <w:r>
              <w:rPr>
                <w:rFonts w:hint="eastAsia" w:ascii="仿宋" w:hAnsi="仿宋" w:eastAsia="仿宋" w:cs="仿宋"/>
                <w:b/>
                <w:bCs/>
                <w:sz w:val="18"/>
                <w:szCs w:val="18"/>
                <w:lang w:val="en-US" w:eastAsia="zh-CN"/>
              </w:rPr>
              <w:t>提供节能（或节水）认证证书不计分，未提供则投标无效。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（以认证证书扫描件为准）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12</w:t>
            </w:r>
          </w:p>
        </w:tc>
        <w:tc>
          <w:tcPr>
            <w:tcW w:w="7629"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]实验室</w:t>
            </w:r>
            <w:r>
              <w:rPr>
                <w:rFonts w:hint="eastAsia" w:ascii="仿宋" w:hAnsi="仿宋" w:eastAsia="仿宋" w:cs="仿宋"/>
                <w:b/>
                <w:bCs/>
                <w:color w:val="auto"/>
                <w:szCs w:val="21"/>
                <w:highlight w:val="none"/>
              </w:rPr>
              <w:t>家具设计</w:t>
            </w:r>
            <w:r>
              <w:rPr>
                <w:rFonts w:hint="eastAsia" w:ascii="仿宋" w:hAnsi="仿宋" w:eastAsia="仿宋" w:cs="仿宋"/>
                <w:b/>
                <w:bCs/>
                <w:color w:val="auto"/>
                <w:szCs w:val="21"/>
                <w:highlight w:val="none"/>
                <w:lang w:val="en-US" w:eastAsia="zh-CN"/>
              </w:rPr>
              <w:t>[提供产品结构爆炸图（结构拆解图），以图文结合方式展示产品结构、配件、尺寸、功能]：专业、详尽、全面、规范、</w:t>
            </w:r>
            <w:r>
              <w:rPr>
                <w:rFonts w:hint="eastAsia" w:ascii="仿宋" w:hAnsi="仿宋" w:eastAsia="仿宋" w:cs="仿宋"/>
                <w:b/>
                <w:bCs/>
                <w:color w:val="auto"/>
                <w:szCs w:val="21"/>
                <w:highlight w:val="none"/>
              </w:rPr>
              <w:t>针对采购需求及实际特点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1.中央实验台、实验边台</w:t>
            </w:r>
            <w:r>
              <w:rPr>
                <w:rFonts w:hint="eastAsia" w:ascii="仿宋" w:hAnsi="仿宋" w:eastAsia="仿宋" w:cs="仿宋"/>
                <w:b/>
                <w:bCs/>
                <w:color w:val="auto"/>
                <w:szCs w:val="21"/>
                <w:highlight w:val="none"/>
                <w:lang w:val="en-US" w:eastAsia="zh-CN"/>
              </w:rPr>
              <w:t>（评分范围:4,3,2,1,0）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2.通风柜</w:t>
            </w:r>
            <w:r>
              <w:rPr>
                <w:rFonts w:hint="eastAsia" w:ascii="仿宋" w:hAnsi="仿宋" w:eastAsia="仿宋" w:cs="仿宋"/>
                <w:b/>
                <w:bCs/>
                <w:color w:val="auto"/>
                <w:szCs w:val="21"/>
                <w:highlight w:val="none"/>
                <w:lang w:val="en-US" w:eastAsia="zh-CN"/>
              </w:rPr>
              <w:t>（评分范围:4,3,2,1,0）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试剂柜、器皿柜、抽屉柜</w:t>
            </w:r>
            <w:r>
              <w:rPr>
                <w:rFonts w:hint="eastAsia" w:ascii="仿宋" w:hAnsi="仿宋" w:eastAsia="仿宋" w:cs="仿宋"/>
                <w:sz w:val="21"/>
                <w:szCs w:val="21"/>
                <w:lang w:eastAsia="zh-CN"/>
              </w:rPr>
              <w:t>、</w:t>
            </w:r>
            <w:r>
              <w:rPr>
                <w:rFonts w:hint="eastAsia" w:ascii="仿宋" w:hAnsi="仿宋" w:eastAsia="仿宋" w:cs="仿宋"/>
                <w:sz w:val="21"/>
                <w:szCs w:val="21"/>
              </w:rPr>
              <w:t>气瓶柜</w:t>
            </w:r>
            <w:r>
              <w:rPr>
                <w:rFonts w:hint="eastAsia" w:ascii="仿宋" w:hAnsi="仿宋" w:eastAsia="仿宋" w:cs="仿宋"/>
                <w:b/>
                <w:bCs/>
                <w:sz w:val="21"/>
                <w:szCs w:val="21"/>
                <w:highlight w:val="none"/>
                <w:lang w:val="en-US" w:eastAsia="zh-CN"/>
              </w:rPr>
              <w:t>（评分范围:2,1.5,1,0.5,0）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Cs w:val="21"/>
                <w:highlight w:val="none"/>
                <w:lang w:val="en-US" w:eastAsia="zh-CN"/>
              </w:rPr>
            </w:pPr>
            <w:r>
              <w:rPr>
                <w:rFonts w:hint="eastAsia" w:ascii="仿宋" w:hAnsi="仿宋" w:eastAsia="仿宋" w:cs="仿宋"/>
                <w:sz w:val="21"/>
                <w:szCs w:val="21"/>
                <w:lang w:val="en-US" w:eastAsia="zh-CN"/>
              </w:rPr>
              <w:t>4.天平台、双层试剂架、不锈钢台</w:t>
            </w:r>
            <w:r>
              <w:rPr>
                <w:rFonts w:hint="eastAsia" w:ascii="仿宋" w:hAnsi="仿宋" w:eastAsia="仿宋" w:cs="仿宋"/>
                <w:b/>
                <w:bCs/>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jc w:val="center"/>
              <w:rPr>
                <w:rFonts w:hint="eastAsia"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中央实验台、实验边台</w:t>
            </w:r>
            <w:r>
              <w:rPr>
                <w:rFonts w:hint="eastAsia" w:ascii="仿宋" w:hAnsi="仿宋" w:eastAsia="仿宋" w:cs="仿宋"/>
                <w:bCs/>
                <w:color w:val="auto"/>
                <w:szCs w:val="21"/>
                <w:highlight w:val="none"/>
                <w:lang w:val="en-US" w:eastAsia="zh-CN"/>
              </w:rPr>
              <w:t>性能（根据提供的国家认可的第三方检测机构出具的相关检测报告评审）：</w:t>
            </w:r>
            <w:r>
              <w:rPr>
                <w:rFonts w:hint="eastAsia" w:ascii="仿宋" w:hAnsi="仿宋" w:eastAsia="仿宋" w:cs="仿宋"/>
                <w:b w:val="0"/>
                <w:bCs w:val="0"/>
                <w:color w:val="auto"/>
                <w:highlight w:val="none"/>
              </w:rPr>
              <w:t>可靠、业务需求符合程度</w:t>
            </w:r>
            <w:r>
              <w:rPr>
                <w:rFonts w:hint="eastAsia" w:ascii="仿宋" w:hAnsi="仿宋" w:eastAsia="仿宋" w:cs="仿宋"/>
                <w:b w:val="0"/>
                <w:bCs w:val="0"/>
                <w:color w:val="auto"/>
                <w:highlight w:val="none"/>
                <w:lang w:val="en-US" w:eastAsia="zh-CN"/>
              </w:rPr>
              <w:t>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Cs/>
                <w:color w:val="auto"/>
                <w:szCs w:val="21"/>
                <w:highlight w:val="none"/>
                <w:lang w:val="en-US" w:eastAsia="zh-CN"/>
              </w:rPr>
              <w:t>1.外观及理化</w:t>
            </w:r>
            <w:r>
              <w:rPr>
                <w:rFonts w:hint="eastAsia" w:ascii="仿宋" w:hAnsi="仿宋" w:eastAsia="仿宋" w:cs="仿宋"/>
                <w:b/>
                <w:bCs/>
                <w:color w:val="auto"/>
                <w:szCs w:val="21"/>
                <w:highlight w:val="none"/>
                <w:lang w:val="en-US" w:eastAsia="zh-CN"/>
              </w:rPr>
              <w:t>（评分范围:2.5,2,1.5,1,0.5,0）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Cs/>
                <w:color w:val="auto"/>
                <w:szCs w:val="21"/>
                <w:highlight w:val="none"/>
                <w:lang w:val="en-US" w:eastAsia="zh-CN"/>
              </w:rPr>
              <w:t>2.环保</w:t>
            </w:r>
            <w:r>
              <w:rPr>
                <w:rFonts w:hint="eastAsia" w:ascii="仿宋" w:hAnsi="仿宋" w:eastAsia="仿宋" w:cs="仿宋"/>
                <w:b/>
                <w:bCs/>
                <w:color w:val="auto"/>
                <w:szCs w:val="21"/>
                <w:highlight w:val="none"/>
                <w:lang w:val="en-US" w:eastAsia="zh-CN"/>
              </w:rPr>
              <w:t>（评分范围:2.5,2,1.5,1,0.5,0）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pacing w:val="-4"/>
                <w:szCs w:val="21"/>
                <w:highlight w:val="none"/>
                <w:lang w:val="en-US" w:eastAsia="zh-CN"/>
              </w:rPr>
              <w:t>物理</w:t>
            </w:r>
            <w:r>
              <w:rPr>
                <w:rFonts w:hint="eastAsia" w:ascii="仿宋" w:hAnsi="仿宋" w:eastAsia="仿宋" w:cs="仿宋"/>
                <w:b/>
                <w:bCs/>
                <w:color w:val="auto"/>
                <w:szCs w:val="21"/>
                <w:highlight w:val="none"/>
                <w:lang w:val="en-US" w:eastAsia="zh-CN"/>
              </w:rPr>
              <w:t>（评分范围:2.5,2,1.5,1,0.5,0）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Cs w:val="21"/>
                <w:highlight w:val="none"/>
                <w:lang w:val="en-US" w:eastAsia="zh-CN"/>
              </w:rPr>
            </w:pPr>
            <w:r>
              <w:rPr>
                <w:rFonts w:hint="eastAsia" w:ascii="仿宋" w:hAnsi="仿宋" w:eastAsia="仿宋" w:cs="仿宋"/>
                <w:b w:val="0"/>
                <w:bCs w:val="0"/>
                <w:color w:val="auto"/>
                <w:spacing w:val="-4"/>
                <w:szCs w:val="21"/>
                <w:highlight w:val="none"/>
                <w:lang w:val="en-US" w:eastAsia="zh-CN"/>
              </w:rPr>
              <w:t>4.抽屉滑轨、层板支撑扣、地脚</w:t>
            </w:r>
            <w:r>
              <w:rPr>
                <w:rFonts w:hint="eastAsia" w:ascii="仿宋" w:hAnsi="仿宋" w:eastAsia="仿宋" w:cs="仿宋"/>
                <w:b/>
                <w:bCs/>
                <w:color w:val="auto"/>
                <w:szCs w:val="21"/>
                <w:highlight w:val="none"/>
                <w:lang w:val="en-US" w:eastAsia="zh-CN"/>
              </w:rPr>
              <w:t>（评分范围:2.5,2,1.5,1,0.5,0）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jc w:val="center"/>
              <w:rPr>
                <w:rFonts w:hint="eastAsia"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13</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中央实验台、实验边台、通风柜台面</w:t>
            </w:r>
            <w:r>
              <w:rPr>
                <w:rFonts w:hint="eastAsia" w:ascii="仿宋" w:hAnsi="仿宋" w:eastAsia="仿宋" w:cs="仿宋"/>
                <w:bCs/>
                <w:color w:val="auto"/>
                <w:szCs w:val="21"/>
                <w:highlight w:val="none"/>
                <w:lang w:val="en-US" w:eastAsia="zh-CN"/>
              </w:rPr>
              <w:t>性能（根据提供的国家认可的第三方检测机构出具的相关检测报告、相关认证评审）：</w:t>
            </w:r>
            <w:r>
              <w:rPr>
                <w:rFonts w:hint="eastAsia" w:ascii="仿宋" w:hAnsi="仿宋" w:eastAsia="仿宋" w:cs="仿宋"/>
                <w:b w:val="0"/>
                <w:bCs w:val="0"/>
                <w:color w:val="auto"/>
                <w:highlight w:val="none"/>
              </w:rPr>
              <w:t>可靠、业务需求符合程度</w:t>
            </w:r>
            <w:r>
              <w:rPr>
                <w:rFonts w:hint="eastAsia" w:ascii="仿宋" w:hAnsi="仿宋" w:eastAsia="仿宋" w:cs="仿宋"/>
                <w:b w:val="0"/>
                <w:bCs w:val="0"/>
                <w:color w:val="auto"/>
                <w:highlight w:val="none"/>
                <w:lang w:val="en-US" w:eastAsia="zh-CN"/>
              </w:rPr>
              <w:t>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Cs/>
                <w:color w:val="auto"/>
                <w:szCs w:val="21"/>
                <w:highlight w:val="none"/>
                <w:lang w:val="en-US" w:eastAsia="zh-CN"/>
              </w:rPr>
              <w:t>1.化学</w:t>
            </w:r>
            <w:r>
              <w:rPr>
                <w:rFonts w:hint="eastAsia" w:ascii="仿宋" w:hAnsi="仿宋" w:eastAsia="仿宋" w:cs="仿宋"/>
                <w:b/>
                <w:bCs/>
                <w:color w:val="auto"/>
                <w:szCs w:val="21"/>
                <w:highlight w:val="none"/>
                <w:lang w:val="en-US" w:eastAsia="zh-CN"/>
              </w:rPr>
              <w:t>（评分范围:3,2,1,0）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Cs/>
                <w:color w:val="auto"/>
                <w:szCs w:val="21"/>
                <w:highlight w:val="none"/>
                <w:lang w:val="en-US" w:eastAsia="zh-CN"/>
              </w:rPr>
              <w:t>2.燃烧</w:t>
            </w:r>
            <w:r>
              <w:rPr>
                <w:rFonts w:hint="eastAsia" w:ascii="仿宋" w:hAnsi="仿宋" w:eastAsia="仿宋" w:cs="仿宋"/>
                <w:b/>
                <w:bCs/>
                <w:color w:val="auto"/>
                <w:szCs w:val="21"/>
                <w:highlight w:val="none"/>
                <w:lang w:val="en-US" w:eastAsia="zh-CN"/>
              </w:rPr>
              <w:t>（评分范围:</w:t>
            </w:r>
            <w:r>
              <w:rPr>
                <w:rFonts w:hint="eastAsia" w:ascii="仿宋" w:hAnsi="仿宋" w:eastAsia="仿宋" w:cs="仿宋"/>
                <w:b/>
                <w:bCs/>
                <w:sz w:val="21"/>
                <w:szCs w:val="21"/>
                <w:highlight w:val="none"/>
                <w:lang w:val="en-US" w:eastAsia="zh-CN"/>
              </w:rPr>
              <w:t>2,1.5,1,0.5,0</w:t>
            </w:r>
            <w:r>
              <w:rPr>
                <w:rFonts w:hint="eastAsia" w:ascii="仿宋" w:hAnsi="仿宋" w:eastAsia="仿宋" w:cs="仿宋"/>
                <w:b/>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zCs w:val="21"/>
                <w:highlight w:val="none"/>
                <w:lang w:val="en-US" w:eastAsia="zh-CN"/>
              </w:rPr>
              <w:t>3.抗菌</w:t>
            </w:r>
            <w:r>
              <w:rPr>
                <w:rFonts w:hint="eastAsia" w:ascii="仿宋" w:hAnsi="仿宋" w:eastAsia="仿宋" w:cs="仿宋"/>
                <w:b/>
                <w:bCs/>
                <w:color w:val="auto"/>
                <w:szCs w:val="21"/>
                <w:highlight w:val="none"/>
                <w:lang w:val="en-US" w:eastAsia="zh-CN"/>
              </w:rPr>
              <w:t>（评分范围:3,2,1,0）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pacing w:val="-4"/>
                <w:szCs w:val="21"/>
                <w:highlight w:val="none"/>
                <w:lang w:val="en-US" w:eastAsia="zh-CN"/>
              </w:rPr>
            </w:pPr>
            <w:r>
              <w:rPr>
                <w:rFonts w:hint="eastAsia" w:ascii="仿宋" w:hAnsi="仿宋" w:eastAsia="仿宋" w:cs="仿宋"/>
                <w:b w:val="0"/>
                <w:bCs w:val="0"/>
                <w:color w:val="auto"/>
                <w:spacing w:val="-4"/>
                <w:szCs w:val="21"/>
                <w:highlight w:val="none"/>
                <w:lang w:val="en-US" w:eastAsia="zh-CN"/>
              </w:rPr>
              <w:t>4.物理</w:t>
            </w:r>
            <w:r>
              <w:rPr>
                <w:rFonts w:hint="eastAsia" w:ascii="仿宋" w:hAnsi="仿宋" w:eastAsia="仿宋" w:cs="仿宋"/>
                <w:b/>
                <w:bCs/>
                <w:color w:val="auto"/>
                <w:szCs w:val="21"/>
                <w:highlight w:val="none"/>
                <w:lang w:val="en-US" w:eastAsia="zh-CN"/>
              </w:rPr>
              <w:t>（评分范围:3,2,1,0）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Cs w:val="21"/>
                <w:highlight w:val="none"/>
                <w:lang w:val="en-US" w:eastAsia="zh-CN"/>
              </w:rPr>
            </w:pPr>
            <w:r>
              <w:rPr>
                <w:rFonts w:hint="eastAsia" w:ascii="仿宋" w:hAnsi="仿宋" w:eastAsia="仿宋" w:cs="仿宋"/>
                <w:b w:val="0"/>
                <w:bCs w:val="0"/>
                <w:color w:val="auto"/>
                <w:spacing w:val="-4"/>
                <w:szCs w:val="21"/>
                <w:highlight w:val="none"/>
                <w:lang w:val="en-US" w:eastAsia="zh-CN"/>
              </w:rPr>
              <w:t>5.环保</w:t>
            </w:r>
            <w:r>
              <w:rPr>
                <w:rFonts w:hint="eastAsia" w:ascii="仿宋" w:hAnsi="仿宋" w:eastAsia="仿宋" w:cs="仿宋"/>
                <w:b/>
                <w:bCs/>
                <w:color w:val="auto"/>
                <w:szCs w:val="21"/>
                <w:highlight w:val="none"/>
                <w:lang w:val="en-US" w:eastAsia="zh-CN"/>
              </w:rPr>
              <w:t>（评分范围:</w:t>
            </w:r>
            <w:r>
              <w:rPr>
                <w:rFonts w:hint="eastAsia" w:ascii="仿宋" w:hAnsi="仿宋" w:eastAsia="仿宋" w:cs="仿宋"/>
                <w:b/>
                <w:bCs/>
                <w:sz w:val="21"/>
                <w:szCs w:val="21"/>
                <w:highlight w:val="none"/>
                <w:lang w:val="en-US" w:eastAsia="zh-CN"/>
              </w:rPr>
              <w:t>2,1.5,1,0.5,0</w:t>
            </w:r>
            <w:r>
              <w:rPr>
                <w:rFonts w:hint="eastAsia" w:ascii="仿宋" w:hAnsi="仿宋" w:eastAsia="仿宋" w:cs="仿宋"/>
                <w:b/>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jc w:val="center"/>
              <w:rPr>
                <w:rFonts w:hint="eastAsia"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通风柜（含</w:t>
            </w:r>
            <w:r>
              <w:rPr>
                <w:rFonts w:hint="eastAsia" w:ascii="仿宋" w:hAnsi="仿宋" w:eastAsia="仿宋" w:cs="仿宋"/>
                <w:highlight w:val="none"/>
                <w:lang w:val="en-US" w:eastAsia="zh-CN"/>
              </w:rPr>
              <w:t>地脚、调节门、照目装置、传动</w:t>
            </w:r>
            <w:r>
              <w:rPr>
                <w:rFonts w:hint="eastAsia" w:ascii="仿宋" w:hAnsi="仿宋" w:eastAsia="仿宋" w:cs="仿宋"/>
                <w:color w:val="auto"/>
                <w:szCs w:val="21"/>
                <w:highlight w:val="none"/>
                <w:lang w:val="en-US" w:eastAsia="zh-CN"/>
              </w:rPr>
              <w:t>）</w:t>
            </w:r>
            <w:r>
              <w:rPr>
                <w:rFonts w:hint="eastAsia" w:ascii="仿宋" w:hAnsi="仿宋" w:eastAsia="仿宋" w:cs="仿宋"/>
                <w:bCs/>
                <w:color w:val="auto"/>
                <w:szCs w:val="21"/>
                <w:highlight w:val="none"/>
                <w:lang w:val="en-US" w:eastAsia="zh-CN"/>
              </w:rPr>
              <w:t>性能（根据提供的国家认可的第三方检测机构出具的相关检测报告评审）：</w:t>
            </w:r>
            <w:r>
              <w:rPr>
                <w:rFonts w:hint="eastAsia" w:ascii="仿宋" w:hAnsi="仿宋" w:eastAsia="仿宋" w:cs="仿宋"/>
                <w:b w:val="0"/>
                <w:bCs w:val="0"/>
                <w:color w:val="auto"/>
                <w:highlight w:val="none"/>
              </w:rPr>
              <w:t>可靠、业务需求符合程度</w:t>
            </w:r>
            <w:r>
              <w:rPr>
                <w:rFonts w:hint="eastAsia" w:ascii="仿宋" w:hAnsi="仿宋" w:eastAsia="仿宋" w:cs="仿宋"/>
                <w:b w:val="0"/>
                <w:bCs w:val="0"/>
                <w:color w:val="auto"/>
                <w:highlight w:val="none"/>
                <w:lang w:val="en-US" w:eastAsia="zh-CN"/>
              </w:rPr>
              <w:t>高</w:t>
            </w:r>
            <w:r>
              <w:rPr>
                <w:rFonts w:hint="eastAsia" w:ascii="仿宋" w:hAnsi="仿宋" w:eastAsia="仿宋" w:cs="仿宋"/>
                <w:b/>
                <w:bCs/>
                <w:color w:val="auto"/>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jc w:val="center"/>
              <w:rPr>
                <w:rFonts w:hint="eastAsia"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Cs w:val="21"/>
                <w:highlight w:val="none"/>
                <w:lang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szCs w:val="21"/>
                <w:highlight w:val="none"/>
                <w:lang w:eastAsia="zh-CN"/>
              </w:rPr>
              <w:t>试剂柜、器皿柜、抽屉柜（</w:t>
            </w:r>
            <w:r>
              <w:rPr>
                <w:rFonts w:hint="eastAsia" w:ascii="仿宋" w:hAnsi="仿宋" w:eastAsia="仿宋" w:cs="仿宋"/>
                <w:b w:val="0"/>
                <w:bCs w:val="0"/>
                <w:szCs w:val="21"/>
                <w:highlight w:val="none"/>
                <w:lang w:val="en-US" w:eastAsia="zh-CN"/>
              </w:rPr>
              <w:t>含调整脚、</w:t>
            </w:r>
            <w:r>
              <w:rPr>
                <w:rFonts w:hint="eastAsia" w:ascii="仿宋" w:hAnsi="仿宋" w:eastAsia="仿宋" w:cs="仿宋"/>
                <w:b w:val="0"/>
                <w:bCs w:val="0"/>
                <w:color w:val="auto"/>
                <w:spacing w:val="-4"/>
                <w:szCs w:val="21"/>
                <w:highlight w:val="none"/>
                <w:lang w:val="en-US" w:eastAsia="zh-CN"/>
              </w:rPr>
              <w:t>层板扣</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及</w:t>
            </w:r>
            <w:r>
              <w:rPr>
                <w:rFonts w:hint="eastAsia" w:ascii="仿宋" w:hAnsi="仿宋" w:eastAsia="仿宋" w:cs="仿宋"/>
                <w:color w:val="auto"/>
                <w:szCs w:val="21"/>
                <w:highlight w:val="none"/>
                <w:lang w:val="en-US" w:eastAsia="zh-CN"/>
              </w:rPr>
              <w:t>PP水槽、三口化验龙头、洗眼器、紧急喷淋器</w:t>
            </w:r>
            <w:r>
              <w:rPr>
                <w:rFonts w:hint="eastAsia" w:ascii="仿宋" w:hAnsi="仿宋" w:eastAsia="仿宋" w:cs="仿宋"/>
                <w:bCs/>
                <w:color w:val="auto"/>
                <w:szCs w:val="21"/>
                <w:highlight w:val="none"/>
                <w:lang w:val="en-US" w:eastAsia="zh-CN"/>
              </w:rPr>
              <w:t>性能（根据提供的国家认可的第三方检测机构出具的相关检测报告、相关认证评审）：</w:t>
            </w:r>
            <w:r>
              <w:rPr>
                <w:rFonts w:hint="eastAsia" w:ascii="仿宋" w:hAnsi="仿宋" w:eastAsia="仿宋" w:cs="仿宋"/>
                <w:b w:val="0"/>
                <w:bCs w:val="0"/>
                <w:color w:val="auto"/>
                <w:highlight w:val="none"/>
              </w:rPr>
              <w:t>可靠、业务需求符合程度</w:t>
            </w:r>
            <w:r>
              <w:rPr>
                <w:rFonts w:hint="eastAsia" w:ascii="仿宋" w:hAnsi="仿宋" w:eastAsia="仿宋" w:cs="仿宋"/>
                <w:b w:val="0"/>
                <w:bCs w:val="0"/>
                <w:color w:val="auto"/>
                <w:highlight w:val="none"/>
                <w:lang w:val="en-US" w:eastAsia="zh-CN"/>
              </w:rPr>
              <w:t>高</w:t>
            </w:r>
            <w:r>
              <w:rPr>
                <w:rFonts w:hint="eastAsia" w:ascii="仿宋" w:hAnsi="仿宋" w:eastAsia="仿宋" w:cs="仿宋"/>
                <w:b/>
                <w:bCs/>
                <w:color w:val="auto"/>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项目实施</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1.5</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项目实施规划方案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包括整体实施方案、分解节点、跟踪实施</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lang w:val="en-US" w:eastAsia="zh-CN"/>
              </w:rPr>
              <w:t>：全面、专业、</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1.5</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生产实施方案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包括原材料采购、加工制作等各个环节实施方案及在规定时间内有计划完成项目需求产品生产装配方案</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lang w:val="en-US" w:eastAsia="zh-CN"/>
              </w:rPr>
              <w:t>：全面、专业、</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1.5</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品质管理管控方案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包括产品品质管理管控过程、专职品控人员和相应的品控标准、确保产品生产过程中质量控制完善措施</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lang w:val="en-US" w:eastAsia="zh-CN"/>
              </w:rPr>
              <w:t>：全面、专业、</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1.5</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rPr>
              <w:t>安装服务实施方案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包括送货安装时间及项目负责人、专业技术安装人员、装卸人员的数量、经验、专业技术能力</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lang w:val="en-US" w:eastAsia="zh-CN"/>
              </w:rPr>
              <w:t>：全面、专业、</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Cs w:val="21"/>
                <w:highlight w:val="none"/>
              </w:rPr>
            </w:pPr>
          </w:p>
        </w:tc>
        <w:tc>
          <w:tcPr>
            <w:tcW w:w="67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62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随机标准附件、备品备件、专用检修工具等</w:t>
            </w:r>
            <w:r>
              <w:rPr>
                <w:rFonts w:hint="eastAsia" w:ascii="仿宋" w:hAnsi="仿宋" w:eastAsia="仿宋" w:cs="仿宋"/>
                <w:b w:val="0"/>
                <w:bCs w:val="0"/>
                <w:sz w:val="21"/>
                <w:szCs w:val="21"/>
                <w:highlight w:val="none"/>
              </w:rPr>
              <w:t>准备和保障措施</w:t>
            </w:r>
            <w:r>
              <w:rPr>
                <w:rFonts w:hint="eastAsia" w:ascii="仿宋" w:hAnsi="仿宋" w:eastAsia="仿宋" w:cs="仿宋"/>
                <w:b w:val="0"/>
                <w:bCs w:val="0"/>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（评分范围:1,0.5,0.25,0）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样品</w:t>
            </w:r>
          </w:p>
        </w:tc>
        <w:tc>
          <w:tcPr>
            <w:tcW w:w="676" w:type="dxa"/>
            <w:vAlign w:val="center"/>
          </w:tcPr>
          <w:p>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7.5</w:t>
            </w:r>
          </w:p>
        </w:tc>
        <w:tc>
          <w:tcPr>
            <w:tcW w:w="7629" w:type="dxa"/>
            <w:vAlign w:val="center"/>
          </w:tcPr>
          <w:p>
            <w:pP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]实验边台</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lang w:eastAsia="zh-CN"/>
              </w:rPr>
              <w:t>（未提供样品投标无效）</w:t>
            </w:r>
          </w:p>
          <w:p>
            <w:pP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1.外观（整体效果、美观性等）、涂饰（正视面及表面平整度、皱皮/发粘及其他部位表面手感等）</w:t>
            </w:r>
            <w:r>
              <w:rPr>
                <w:rFonts w:hint="eastAsia" w:ascii="仿宋" w:hAnsi="仿宋" w:eastAsia="仿宋" w:cs="仿宋"/>
                <w:b/>
                <w:bCs/>
                <w:color w:val="auto"/>
                <w:szCs w:val="21"/>
                <w:highlight w:val="none"/>
                <w:lang w:val="en-US" w:eastAsia="zh-CN"/>
              </w:rPr>
              <w:t>（评分范围:3,2,1,0）</w:t>
            </w:r>
          </w:p>
          <w:p>
            <w:pPr>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2.结构（安全性、稳定性、牢固程度等）、制作（外表结合处缝隙、配件结合处紧密程度等）</w:t>
            </w:r>
            <w:r>
              <w:rPr>
                <w:rFonts w:hint="eastAsia" w:ascii="仿宋" w:hAnsi="仿宋" w:eastAsia="仿宋" w:cs="仿宋"/>
                <w:b/>
                <w:bCs/>
                <w:color w:val="auto"/>
                <w:szCs w:val="21"/>
                <w:highlight w:val="none"/>
                <w:lang w:val="en-US" w:eastAsia="zh-CN"/>
              </w:rPr>
              <w:t>（评分范围:3,2,1,0）</w:t>
            </w:r>
          </w:p>
          <w:p>
            <w:pPr>
              <w:rPr>
                <w:rFonts w:hint="default" w:ascii="仿宋" w:hAnsi="仿宋" w:eastAsia="仿宋" w:cs="仿宋"/>
                <w:b/>
                <w:bCs/>
                <w:sz w:val="21"/>
                <w:szCs w:val="21"/>
                <w:highlight w:val="none"/>
                <w:lang w:val="en-US" w:eastAsia="zh-CN"/>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color w:val="auto"/>
                <w:szCs w:val="21"/>
                <w:highlight w:val="none"/>
                <w:lang w:val="en-US" w:eastAsia="zh-CN"/>
              </w:rPr>
              <w:t>材质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台面、钢板、五金件等</w:t>
            </w:r>
            <w:r>
              <w:rPr>
                <w:rFonts w:hint="eastAsia" w:ascii="仿宋" w:hAnsi="仿宋" w:eastAsia="仿宋" w:cs="仿宋"/>
                <w:color w:val="auto"/>
                <w:szCs w:val="21"/>
                <w:highlight w:val="none"/>
                <w:lang w:eastAsia="zh-CN"/>
              </w:rPr>
              <w:t>）</w:t>
            </w:r>
            <w:r>
              <w:rPr>
                <w:rFonts w:hint="eastAsia" w:ascii="仿宋" w:hAnsi="仿宋" w:eastAsia="仿宋" w:cs="仿宋"/>
                <w:b/>
                <w:bCs/>
                <w:color w:val="auto"/>
                <w:szCs w:val="21"/>
                <w:highlight w:val="none"/>
                <w:lang w:val="en-US" w:eastAsia="zh-CN"/>
              </w:rPr>
              <w:t>（评分范围:1.5,1,0.5,0）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Cs w:val="21"/>
                <w:highlight w:val="none"/>
                <w:lang w:val="en-US" w:eastAsia="zh-CN"/>
              </w:rPr>
            </w:pPr>
          </w:p>
        </w:tc>
        <w:tc>
          <w:tcPr>
            <w:tcW w:w="676" w:type="dxa"/>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7.5</w:t>
            </w:r>
          </w:p>
        </w:tc>
        <w:tc>
          <w:tcPr>
            <w:tcW w:w="7629" w:type="dxa"/>
            <w:vAlign w:val="center"/>
          </w:tcPr>
          <w:p>
            <w:pP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]通风柜（未提供样品投标无效）</w:t>
            </w:r>
          </w:p>
          <w:p>
            <w:pP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1.外观（整体效果、美观性等）、涂饰（正视面及表面平整度、皱皮/发粘及其他部位表面手感等）</w:t>
            </w:r>
            <w:r>
              <w:rPr>
                <w:rFonts w:hint="eastAsia" w:ascii="仿宋" w:hAnsi="仿宋" w:eastAsia="仿宋" w:cs="仿宋"/>
                <w:b/>
                <w:bCs/>
                <w:color w:val="auto"/>
                <w:szCs w:val="21"/>
                <w:highlight w:val="none"/>
                <w:lang w:val="en-US" w:eastAsia="zh-CN"/>
              </w:rPr>
              <w:t>（评分范围:3,2,1,0）</w:t>
            </w:r>
          </w:p>
          <w:p>
            <w:pPr>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2.结构（安全性、稳定性、牢固程度等）、制作（外表结合处缝隙、配件结合处紧密程度等）</w:t>
            </w:r>
            <w:r>
              <w:rPr>
                <w:rFonts w:hint="eastAsia" w:ascii="仿宋" w:hAnsi="仿宋" w:eastAsia="仿宋" w:cs="仿宋"/>
                <w:b/>
                <w:bCs/>
                <w:color w:val="auto"/>
                <w:szCs w:val="21"/>
                <w:highlight w:val="none"/>
                <w:lang w:val="en-US" w:eastAsia="zh-CN"/>
              </w:rPr>
              <w:t>（评分范围:3,2,1,0）</w:t>
            </w:r>
          </w:p>
          <w:p>
            <w:pPr>
              <w:rPr>
                <w:rFonts w:hint="eastAsia" w:ascii="仿宋" w:hAnsi="仿宋" w:eastAsia="仿宋" w:cs="仿宋"/>
                <w:b/>
                <w:bCs/>
                <w:sz w:val="21"/>
                <w:szCs w:val="21"/>
                <w:highlight w:val="none"/>
                <w:lang w:val="en-US" w:eastAsia="zh-CN"/>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color w:val="auto"/>
                <w:szCs w:val="21"/>
                <w:highlight w:val="none"/>
                <w:lang w:val="en-US" w:eastAsia="zh-CN"/>
              </w:rPr>
              <w:t>材质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台面、钢板、五金件等</w:t>
            </w:r>
            <w:r>
              <w:rPr>
                <w:rFonts w:hint="eastAsia" w:ascii="仿宋" w:hAnsi="仿宋" w:eastAsia="仿宋" w:cs="仿宋"/>
                <w:color w:val="auto"/>
                <w:szCs w:val="21"/>
                <w:highlight w:val="none"/>
                <w:lang w:eastAsia="zh-CN"/>
              </w:rPr>
              <w:t>）</w:t>
            </w:r>
            <w:r>
              <w:rPr>
                <w:rFonts w:hint="eastAsia" w:ascii="仿宋" w:hAnsi="仿宋" w:eastAsia="仿宋" w:cs="仿宋"/>
                <w:b/>
                <w:bCs/>
                <w:color w:val="auto"/>
                <w:szCs w:val="21"/>
                <w:highlight w:val="none"/>
                <w:lang w:val="en-US" w:eastAsia="zh-CN"/>
              </w:rPr>
              <w:t>（评分范围:1.5,1,0.5,0）</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说明：本项目专门面向中小企业采购，不再执行价格评审优惠的扶持政策。</w:t>
      </w:r>
    </w:p>
    <w:p>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w:t>
      </w:r>
    </w:p>
    <w:p>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rPr>
        <w:t>（本合同为合同样稿，最终稿由甲乙丙三方协商后确定，合同实质性内容不得更改；签订合同时删除此行）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QSZB-Z(H)-H24239(GK)</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[2024]62105</w:t>
      </w:r>
      <w:r>
        <w:rPr>
          <w:rFonts w:hint="eastAsia" w:ascii="仿宋" w:hAnsi="仿宋" w:eastAsia="仿宋" w:cs="仿宋"/>
          <w:color w:val="auto"/>
          <w:szCs w:val="21"/>
          <w:highlight w:val="none"/>
        </w:rPr>
        <w:t>号</w:t>
      </w:r>
    </w:p>
    <w:p>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-QS050</w:t>
      </w:r>
    </w:p>
    <w:p>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浙江工业大学试剂柜等采购</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w:t>
      </w:r>
      <w:r>
        <w:rPr>
          <w:rFonts w:hint="eastAsia" w:ascii="仿宋" w:hAnsi="仿宋" w:eastAsia="仿宋" w:cs="仿宋"/>
          <w:color w:val="auto"/>
          <w:sz w:val="21"/>
          <w:szCs w:val="21"/>
          <w:highlight w:val="none"/>
          <w:lang w:eastAsia="zh-CN"/>
        </w:rPr>
        <w:t>浙江工业大学试剂柜等采购</w:t>
      </w:r>
      <w:r>
        <w:rPr>
          <w:rFonts w:hint="eastAsia" w:ascii="仿宋" w:hAnsi="仿宋" w:eastAsia="仿宋" w:cs="仿宋"/>
          <w:color w:val="auto"/>
          <w:sz w:val="21"/>
          <w:szCs w:val="21"/>
          <w:highlight w:val="none"/>
        </w:rPr>
        <w:t>项目公开招标的结果，签署本合同。</w:t>
      </w:r>
    </w:p>
    <w:p>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一、货物内容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乙方保证本合同中所供应的国产商品是2024年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日以后生产的符合国家技术规格和质量标准的出厂原装合格产品。如发生所供商品与合同不符，甲方有权拒收或退货，由此产生的一切责任和后果由乙方承担。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1.货物名称：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2.型号规格：</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3.技术参数：</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4.数量（单位）：</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（注：商品型号、数量、配置等要求等详见附件清单）</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二、合同金额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本合同金额为人民币（大写）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元（¥</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注：以上合同总价包括运抵各使用单位的运费及安装调试费等相关费用。</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三、技术资料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1.乙方应向</w:t>
      </w:r>
      <w:r>
        <w:rPr>
          <w:rFonts w:hint="eastAsia" w:ascii="仿宋" w:hAnsi="仿宋" w:eastAsia="仿宋" w:cs="仿宋"/>
          <w:sz w:val="21"/>
          <w:szCs w:val="21"/>
          <w:lang w:val="en-US" w:eastAsia="zh-CN"/>
        </w:rPr>
        <w:t>丙</w:t>
      </w:r>
      <w:r>
        <w:rPr>
          <w:rFonts w:hint="eastAsia" w:ascii="仿宋" w:hAnsi="仿宋" w:eastAsia="仿宋" w:cs="仿宋"/>
          <w:sz w:val="21"/>
          <w:szCs w:val="21"/>
        </w:rPr>
        <w:t>方提供使用货物的有关技术资料。</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四、知识产权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五、产权担保</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乙方保证所交付的货物所有权完全属于乙方且无任何抵押、查封等产权瑕疵。</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六、履约保证金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1.比例：合同金额的1%，即人民币（大写）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元（¥</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2.提交方式：支票、汇票、本票或者金融机构、担保机构出具的保函等非现金形式。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3.提交时间：收到甲方发出的签订合同要约后7天内。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4.退还时间及条件：合同履约期间无违约情形的，项目经</w:t>
      </w:r>
      <w:r>
        <w:rPr>
          <w:rFonts w:hint="eastAsia" w:ascii="仿宋" w:hAnsi="仿宋" w:eastAsia="仿宋" w:cs="仿宋"/>
          <w:sz w:val="21"/>
          <w:szCs w:val="21"/>
          <w:lang w:eastAsia="zh-CN"/>
        </w:rPr>
        <w:t>验收</w:t>
      </w:r>
      <w:r>
        <w:rPr>
          <w:rFonts w:hint="eastAsia" w:ascii="仿宋" w:hAnsi="仿宋" w:eastAsia="仿宋" w:cs="仿宋"/>
          <w:sz w:val="21"/>
          <w:szCs w:val="21"/>
        </w:rPr>
        <w:t>合格后甲方财务部门及时无息退还。如</w:t>
      </w:r>
      <w:r>
        <w:rPr>
          <w:rFonts w:hint="eastAsia" w:ascii="仿宋" w:hAnsi="仿宋" w:eastAsia="仿宋" w:cs="仿宋"/>
          <w:sz w:val="21"/>
          <w:szCs w:val="21"/>
          <w:lang w:eastAsia="zh-CN"/>
        </w:rPr>
        <w:t>验收</w:t>
      </w:r>
      <w:r>
        <w:rPr>
          <w:rFonts w:hint="eastAsia" w:ascii="仿宋" w:hAnsi="仿宋" w:eastAsia="仿宋" w:cs="仿宋"/>
          <w:sz w:val="21"/>
          <w:szCs w:val="21"/>
        </w:rPr>
        <w:t>未通过，履约保证金不予退还。</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七、转包或分包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1.本合同范围的货物，应由乙方直接供应，不得转让他人供应。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2.除非得到甲方的书面同意，乙方不得将本合同范围的货物全部或部分分包给他人供应。</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3.如有转让和未经甲方同意的分包行为，甲方有权解除合同，并追究乙方的违约责任。</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八、交货期、交货方式及交货地点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1.交货期：</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2.交货方式：</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3.交货地点：浙江工业大学丙方指定地点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九、货款支付</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1.付款方式：合同生效以及具备实施条件后7个工作日内，甲方向乙方支付合同总价的40%作为预付款，合同货物送达</w:t>
      </w:r>
      <w:r>
        <w:rPr>
          <w:rFonts w:hint="eastAsia" w:ascii="仿宋" w:hAnsi="仿宋" w:eastAsia="仿宋" w:cs="仿宋"/>
          <w:sz w:val="21"/>
          <w:szCs w:val="21"/>
          <w:lang w:val="en-US" w:eastAsia="zh-CN"/>
        </w:rPr>
        <w:t>丙方</w:t>
      </w:r>
      <w:r>
        <w:rPr>
          <w:rFonts w:hint="eastAsia" w:ascii="仿宋" w:hAnsi="仿宋" w:eastAsia="仿宋" w:cs="仿宋"/>
          <w:sz w:val="21"/>
          <w:szCs w:val="21"/>
        </w:rPr>
        <w:t>指定地点，安装调试成功并经</w:t>
      </w:r>
      <w:r>
        <w:rPr>
          <w:rFonts w:hint="eastAsia" w:ascii="仿宋" w:hAnsi="仿宋" w:eastAsia="仿宋" w:cs="仿宋"/>
          <w:sz w:val="21"/>
          <w:szCs w:val="21"/>
          <w:lang w:eastAsia="zh-CN"/>
        </w:rPr>
        <w:t>验收</w:t>
      </w:r>
      <w:r>
        <w:rPr>
          <w:rFonts w:hint="eastAsia" w:ascii="仿宋" w:hAnsi="仿宋" w:eastAsia="仿宋" w:cs="仿宋"/>
          <w:sz w:val="21"/>
          <w:szCs w:val="21"/>
        </w:rPr>
        <w:t>合格且收到乙方开具的增值税专用发票后，甲方于7个工作日内向乙方支付剩余合同价款。</w:t>
      </w:r>
    </w:p>
    <w:p>
      <w:pPr>
        <w:keepNext w:val="0"/>
        <w:keepLines w:val="0"/>
        <w:pageBreakBefore w:val="0"/>
        <w:widowControl w:val="0"/>
        <w:kinsoku/>
        <w:wordWrap/>
        <w:overflowPunct/>
        <w:topLinePunct w:val="0"/>
        <w:bidi w:val="0"/>
        <w:snapToGrid/>
        <w:spacing w:line="288" w:lineRule="auto"/>
        <w:ind w:left="0" w:leftChars="0" w:firstLine="361" w:firstLineChars="200"/>
        <w:textAlignment w:val="auto"/>
        <w:rPr>
          <w:rFonts w:hint="eastAsia" w:ascii="仿宋" w:hAnsi="仿宋" w:eastAsia="仿宋" w:cs="仿宋"/>
          <w:b/>
          <w:bCs/>
          <w:sz w:val="21"/>
          <w:szCs w:val="21"/>
        </w:rPr>
      </w:pPr>
      <w:r>
        <w:rPr>
          <w:rFonts w:hint="eastAsia" w:ascii="仿宋" w:hAnsi="仿宋" w:eastAsia="仿宋" w:cs="仿宋"/>
          <w:b/>
          <w:bCs/>
          <w:sz w:val="18"/>
          <w:szCs w:val="18"/>
        </w:rPr>
        <w:t>备注：在签订合同时，乙方明确表示无需预付款或主动要求降低预付款比例的，可降低预付款比例。</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2.当采购数量与实际使用数量不一致时，乙方应根据实际使用量供货，合同的最终结算金额按实际使用量乘以合同单价进行计算。</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十、税费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本合同执行中相关的一切税费均由乙方负担。</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十一、质量保证及售后服务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1.乙方应按</w:t>
      </w:r>
      <w:bookmarkStart w:id="48" w:name="_Hlk117089330"/>
      <w:r>
        <w:rPr>
          <w:rFonts w:hint="eastAsia" w:ascii="仿宋" w:hAnsi="仿宋" w:eastAsia="仿宋" w:cs="仿宋"/>
          <w:sz w:val="21"/>
          <w:szCs w:val="21"/>
        </w:rPr>
        <w:t>合同附件</w:t>
      </w:r>
      <w:bookmarkEnd w:id="48"/>
      <w:r>
        <w:rPr>
          <w:rFonts w:hint="eastAsia" w:ascii="仿宋" w:hAnsi="仿宋" w:eastAsia="仿宋" w:cs="仿宋"/>
          <w:sz w:val="21"/>
          <w:szCs w:val="21"/>
        </w:rPr>
        <w:t>规定的货物性能、技术要求、质量标准向</w:t>
      </w:r>
      <w:r>
        <w:rPr>
          <w:rFonts w:hint="eastAsia" w:ascii="仿宋" w:hAnsi="仿宋" w:eastAsia="仿宋" w:cs="仿宋"/>
          <w:sz w:val="21"/>
          <w:szCs w:val="21"/>
          <w:lang w:val="en-US" w:eastAsia="zh-CN"/>
        </w:rPr>
        <w:t>丙方</w:t>
      </w:r>
      <w:r>
        <w:rPr>
          <w:rFonts w:hint="eastAsia" w:ascii="仿宋" w:hAnsi="仿宋" w:eastAsia="仿宋" w:cs="仿宋"/>
          <w:sz w:val="21"/>
          <w:szCs w:val="21"/>
        </w:rPr>
        <w:t>提供未经使用的全新产品。</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2.乙方提供的货物在质保期内因货物本身的质量问题发生故障，乙方应负责免费维修更换。</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3.如在使用过程中发生质量问题，乙方在接到</w:t>
      </w:r>
      <w:r>
        <w:rPr>
          <w:rFonts w:hint="eastAsia" w:ascii="仿宋" w:hAnsi="仿宋" w:eastAsia="仿宋" w:cs="仿宋"/>
          <w:sz w:val="21"/>
          <w:szCs w:val="21"/>
          <w:lang w:val="en-US" w:eastAsia="zh-CN"/>
        </w:rPr>
        <w:t>丙</w:t>
      </w:r>
      <w:r>
        <w:rPr>
          <w:rFonts w:hint="eastAsia" w:ascii="仿宋" w:hAnsi="仿宋" w:eastAsia="仿宋" w:cs="仿宋"/>
          <w:sz w:val="21"/>
          <w:szCs w:val="21"/>
        </w:rPr>
        <w:t>方通知后，</w:t>
      </w:r>
      <w:r>
        <w:rPr>
          <w:rFonts w:hint="eastAsia" w:ascii="仿宋" w:hAnsi="仿宋" w:eastAsia="仿宋" w:cs="仿宋"/>
          <w:sz w:val="21"/>
          <w:szCs w:val="21"/>
          <w:u w:val="single"/>
        </w:rPr>
        <w:t xml:space="preserve">   </w:t>
      </w:r>
      <w:r>
        <w:rPr>
          <w:rFonts w:hint="eastAsia" w:ascii="仿宋" w:hAnsi="仿宋" w:eastAsia="仿宋" w:cs="仿宋"/>
          <w:sz w:val="21"/>
          <w:szCs w:val="21"/>
        </w:rPr>
        <w:t>小时内到达</w:t>
      </w:r>
      <w:r>
        <w:rPr>
          <w:rFonts w:hint="eastAsia" w:ascii="仿宋" w:hAnsi="仿宋" w:eastAsia="仿宋" w:cs="仿宋"/>
          <w:sz w:val="21"/>
          <w:szCs w:val="21"/>
          <w:lang w:val="en-US" w:eastAsia="zh-CN"/>
        </w:rPr>
        <w:t>丙</w:t>
      </w:r>
      <w:r>
        <w:rPr>
          <w:rFonts w:hint="eastAsia" w:ascii="仿宋" w:hAnsi="仿宋" w:eastAsia="仿宋" w:cs="仿宋"/>
          <w:sz w:val="21"/>
          <w:szCs w:val="21"/>
        </w:rPr>
        <w:t>方现场予以维修服务。</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4.在质保期内，乙方应对货物出现的质量及安全问题负责处理解决并承担一切费用。</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5.货物的质保期为</w:t>
      </w:r>
      <w:r>
        <w:rPr>
          <w:rFonts w:hint="eastAsia" w:ascii="仿宋" w:hAnsi="仿宋" w:eastAsia="仿宋" w:cs="仿宋"/>
          <w:sz w:val="21"/>
          <w:szCs w:val="21"/>
          <w:u w:val="single"/>
        </w:rPr>
        <w:t xml:space="preserve">   </w:t>
      </w:r>
      <w:r>
        <w:rPr>
          <w:rFonts w:hint="eastAsia" w:ascii="仿宋" w:hAnsi="仿宋" w:eastAsia="仿宋" w:cs="仿宋"/>
          <w:sz w:val="21"/>
          <w:szCs w:val="21"/>
        </w:rPr>
        <w:t>年（项目经</w:t>
      </w:r>
      <w:r>
        <w:rPr>
          <w:rFonts w:hint="eastAsia" w:ascii="仿宋" w:hAnsi="仿宋" w:eastAsia="仿宋" w:cs="仿宋"/>
          <w:sz w:val="21"/>
          <w:szCs w:val="21"/>
          <w:lang w:eastAsia="zh-CN"/>
        </w:rPr>
        <w:t>验收</w:t>
      </w:r>
      <w:r>
        <w:rPr>
          <w:rFonts w:hint="eastAsia" w:ascii="仿宋" w:hAnsi="仿宋" w:eastAsia="仿宋" w:cs="仿宋"/>
          <w:sz w:val="21"/>
          <w:szCs w:val="21"/>
        </w:rPr>
        <w:t>合格后开始计算），因人为因素出现的故障不在免费保修范围内。超过质保期的货物，终身维修，维修时只收部件成本费。</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十二、调试和验收</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bookmarkStart w:id="49" w:name="_Hlk117089422"/>
      <w:r>
        <w:rPr>
          <w:rFonts w:hint="eastAsia" w:ascii="仿宋" w:hAnsi="仿宋" w:eastAsia="仿宋" w:cs="仿宋"/>
          <w:sz w:val="21"/>
          <w:szCs w:val="21"/>
        </w:rPr>
        <w:t>1.</w:t>
      </w:r>
      <w:r>
        <w:rPr>
          <w:rFonts w:hint="eastAsia" w:ascii="仿宋" w:hAnsi="仿宋" w:eastAsia="仿宋" w:cs="仿宋"/>
          <w:sz w:val="21"/>
          <w:szCs w:val="21"/>
          <w:lang w:val="en-US" w:eastAsia="zh-CN"/>
        </w:rPr>
        <w:t>丙方</w:t>
      </w:r>
      <w:r>
        <w:rPr>
          <w:rFonts w:hint="eastAsia" w:ascii="仿宋" w:hAnsi="仿宋" w:eastAsia="仿宋" w:cs="仿宋"/>
          <w:sz w:val="21"/>
          <w:szCs w:val="21"/>
        </w:rPr>
        <w:t>对乙方提交的货物依据合同附件中的技术规格要求和国家有关质量标准进行现场初步验收，外观、说明书符合合同附件技术要求的，给予签收，初步验收不合格的不予签收。货到后，</w:t>
      </w:r>
      <w:r>
        <w:rPr>
          <w:rFonts w:hint="eastAsia" w:ascii="仿宋" w:hAnsi="仿宋" w:eastAsia="仿宋" w:cs="仿宋"/>
          <w:sz w:val="21"/>
          <w:szCs w:val="21"/>
          <w:lang w:val="en-US" w:eastAsia="zh-CN"/>
        </w:rPr>
        <w:t>丙</w:t>
      </w:r>
      <w:r>
        <w:rPr>
          <w:rFonts w:hint="eastAsia" w:ascii="仿宋" w:hAnsi="仿宋" w:eastAsia="仿宋" w:cs="仿宋"/>
          <w:sz w:val="21"/>
          <w:szCs w:val="21"/>
        </w:rPr>
        <w:t>方需在五个工作日内组织初验收。</w:t>
      </w:r>
    </w:p>
    <w:bookmarkEnd w:id="49"/>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2.乙方交货前应对产品作出全面检查和对验收文件进行整理，并列出清单，作为</w:t>
      </w:r>
      <w:r>
        <w:rPr>
          <w:rFonts w:hint="eastAsia" w:ascii="仿宋" w:hAnsi="仿宋" w:eastAsia="仿宋" w:cs="仿宋"/>
          <w:sz w:val="21"/>
          <w:szCs w:val="21"/>
          <w:lang w:val="en-US" w:eastAsia="zh-CN"/>
        </w:rPr>
        <w:t>丙方</w:t>
      </w:r>
      <w:r>
        <w:rPr>
          <w:rFonts w:hint="eastAsia" w:ascii="仿宋" w:hAnsi="仿宋" w:eastAsia="仿宋" w:cs="仿宋"/>
          <w:sz w:val="21"/>
          <w:szCs w:val="21"/>
        </w:rPr>
        <w:t>收货验收和使用的技术条件依据，检验的结果应随货物交</w:t>
      </w:r>
      <w:r>
        <w:rPr>
          <w:rFonts w:hint="eastAsia" w:ascii="仿宋" w:hAnsi="仿宋" w:eastAsia="仿宋" w:cs="仿宋"/>
          <w:sz w:val="21"/>
          <w:szCs w:val="21"/>
          <w:lang w:val="en-US" w:eastAsia="zh-CN"/>
        </w:rPr>
        <w:t>丙方</w:t>
      </w:r>
      <w:r>
        <w:rPr>
          <w:rFonts w:hint="eastAsia" w:ascii="仿宋" w:hAnsi="仿宋" w:eastAsia="仿宋" w:cs="仿宋"/>
          <w:sz w:val="21"/>
          <w:szCs w:val="21"/>
        </w:rPr>
        <w:t>。</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丙方</w:t>
      </w:r>
      <w:r>
        <w:rPr>
          <w:rFonts w:hint="eastAsia" w:ascii="仿宋" w:hAnsi="仿宋" w:eastAsia="仿宋" w:cs="仿宋"/>
          <w:sz w:val="21"/>
          <w:szCs w:val="21"/>
        </w:rPr>
        <w:t>对乙方提供的货物在使用前进行调试时，乙方需负责安装并培训</w:t>
      </w:r>
      <w:r>
        <w:rPr>
          <w:rFonts w:hint="eastAsia" w:ascii="仿宋" w:hAnsi="仿宋" w:eastAsia="仿宋" w:cs="仿宋"/>
          <w:sz w:val="21"/>
          <w:szCs w:val="21"/>
          <w:lang w:val="en-US" w:eastAsia="zh-CN"/>
        </w:rPr>
        <w:t>丙方</w:t>
      </w:r>
      <w:r>
        <w:rPr>
          <w:rFonts w:hint="eastAsia" w:ascii="仿宋" w:hAnsi="仿宋" w:eastAsia="仿宋" w:cs="仿宋"/>
          <w:sz w:val="21"/>
          <w:szCs w:val="21"/>
        </w:rPr>
        <w:t>的使用操作人员，并协助</w:t>
      </w:r>
      <w:r>
        <w:rPr>
          <w:rFonts w:hint="eastAsia" w:ascii="仿宋" w:hAnsi="仿宋" w:eastAsia="仿宋" w:cs="仿宋"/>
          <w:sz w:val="21"/>
          <w:szCs w:val="21"/>
          <w:lang w:val="en-US" w:eastAsia="zh-CN"/>
        </w:rPr>
        <w:t>丙方</w:t>
      </w:r>
      <w:r>
        <w:rPr>
          <w:rFonts w:hint="eastAsia" w:ascii="仿宋" w:hAnsi="仿宋" w:eastAsia="仿宋" w:cs="仿宋"/>
          <w:sz w:val="21"/>
          <w:szCs w:val="21"/>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十三、货物包装、发运及运输</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1.乙方应在货物发运前对其进行满足运输距离、防潮、防震、防锈和防破损装卸等要求包装，以保证货物安全运达</w:t>
      </w:r>
      <w:r>
        <w:rPr>
          <w:rFonts w:hint="eastAsia" w:ascii="仿宋" w:hAnsi="仿宋" w:eastAsia="仿宋" w:cs="仿宋"/>
          <w:sz w:val="21"/>
          <w:szCs w:val="21"/>
          <w:lang w:val="en-US" w:eastAsia="zh-CN"/>
        </w:rPr>
        <w:t>丙方</w:t>
      </w:r>
      <w:r>
        <w:rPr>
          <w:rFonts w:hint="eastAsia" w:ascii="仿宋" w:hAnsi="仿宋" w:eastAsia="仿宋" w:cs="仿宋"/>
          <w:sz w:val="21"/>
          <w:szCs w:val="21"/>
        </w:rPr>
        <w:t>指定地点。</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2.使用说明书、质量检验证明书、随配附件和工具以及清单一并附于货物内。</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3.乙方在货物发运手续办理完毕后二十四小时内，或者货到</w:t>
      </w:r>
      <w:r>
        <w:rPr>
          <w:rFonts w:hint="eastAsia" w:ascii="仿宋" w:hAnsi="仿宋" w:eastAsia="仿宋" w:cs="仿宋"/>
          <w:sz w:val="21"/>
          <w:szCs w:val="21"/>
          <w:lang w:val="en-US" w:eastAsia="zh-CN"/>
        </w:rPr>
        <w:t>丙方</w:t>
      </w:r>
      <w:r>
        <w:rPr>
          <w:rFonts w:hint="eastAsia" w:ascii="仿宋" w:hAnsi="仿宋" w:eastAsia="仿宋" w:cs="仿宋"/>
          <w:sz w:val="21"/>
          <w:szCs w:val="21"/>
        </w:rPr>
        <w:t>四十八小时前通知</w:t>
      </w:r>
      <w:r>
        <w:rPr>
          <w:rFonts w:hint="eastAsia" w:ascii="仿宋" w:hAnsi="仿宋" w:eastAsia="仿宋" w:cs="仿宋"/>
          <w:sz w:val="21"/>
          <w:szCs w:val="21"/>
          <w:lang w:val="en-US" w:eastAsia="zh-CN"/>
        </w:rPr>
        <w:t>丙方</w:t>
      </w:r>
      <w:r>
        <w:rPr>
          <w:rFonts w:hint="eastAsia" w:ascii="仿宋" w:hAnsi="仿宋" w:eastAsia="仿宋" w:cs="仿宋"/>
          <w:sz w:val="21"/>
          <w:szCs w:val="21"/>
        </w:rPr>
        <w:t>，以准备接货。</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4.货物在交付</w:t>
      </w:r>
      <w:r>
        <w:rPr>
          <w:rFonts w:hint="eastAsia" w:ascii="仿宋" w:hAnsi="仿宋" w:eastAsia="仿宋" w:cs="仿宋"/>
          <w:sz w:val="21"/>
          <w:szCs w:val="21"/>
          <w:lang w:val="en-US" w:eastAsia="zh-CN"/>
        </w:rPr>
        <w:t>丙方</w:t>
      </w:r>
      <w:r>
        <w:rPr>
          <w:rFonts w:hint="eastAsia" w:ascii="仿宋" w:hAnsi="仿宋" w:eastAsia="仿宋" w:cs="仿宋"/>
          <w:sz w:val="21"/>
          <w:szCs w:val="21"/>
        </w:rPr>
        <w:t>前发生的风险均由乙方负责。</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5.货物在规定的交付期限内由乙方送达</w:t>
      </w:r>
      <w:r>
        <w:rPr>
          <w:rFonts w:hint="eastAsia" w:ascii="仿宋" w:hAnsi="仿宋" w:eastAsia="仿宋" w:cs="仿宋"/>
          <w:sz w:val="21"/>
          <w:szCs w:val="21"/>
          <w:lang w:val="en-US" w:eastAsia="zh-CN"/>
        </w:rPr>
        <w:t>丙方</w:t>
      </w:r>
      <w:r>
        <w:rPr>
          <w:rFonts w:hint="eastAsia" w:ascii="仿宋" w:hAnsi="仿宋" w:eastAsia="仿宋" w:cs="仿宋"/>
          <w:sz w:val="21"/>
          <w:szCs w:val="21"/>
        </w:rPr>
        <w:t>指定的地点视为交付，乙方同时需通知</w:t>
      </w:r>
      <w:r>
        <w:rPr>
          <w:rFonts w:hint="eastAsia" w:ascii="仿宋" w:hAnsi="仿宋" w:eastAsia="仿宋" w:cs="仿宋"/>
          <w:sz w:val="21"/>
          <w:szCs w:val="21"/>
          <w:lang w:val="en-US" w:eastAsia="zh-CN"/>
        </w:rPr>
        <w:t>丙方</w:t>
      </w:r>
      <w:r>
        <w:rPr>
          <w:rFonts w:hint="eastAsia" w:ascii="仿宋" w:hAnsi="仿宋" w:eastAsia="仿宋" w:cs="仿宋"/>
          <w:sz w:val="21"/>
          <w:szCs w:val="21"/>
        </w:rPr>
        <w:t>货物已送达。</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十四、违约责任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1.甲方无正当理由拒收货物的，甲方向乙方偿付拒收货款总值的百分之十的违约金。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2.甲方无故逾期验收和办理货款支付手续的,甲方应按逾期付款总额每日万分之五向乙方支付违约金。</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4.乙方所交的货物品种、型号、规格、技术参数、质量不符合合同规定及招标文件规定标准的，</w:t>
      </w:r>
      <w:r>
        <w:rPr>
          <w:rFonts w:hint="eastAsia" w:ascii="仿宋" w:hAnsi="仿宋" w:eastAsia="仿宋" w:cs="仿宋"/>
          <w:sz w:val="21"/>
          <w:szCs w:val="21"/>
          <w:lang w:val="en-US" w:eastAsia="zh-CN"/>
        </w:rPr>
        <w:t>丙方</w:t>
      </w:r>
      <w:r>
        <w:rPr>
          <w:rFonts w:hint="eastAsia" w:ascii="仿宋" w:hAnsi="仿宋" w:eastAsia="仿宋" w:cs="仿宋"/>
          <w:sz w:val="21"/>
          <w:szCs w:val="21"/>
        </w:rPr>
        <w:t>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十五、不可抗力事件处理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2.不可抗力事件发生后，应立即通知对方，并寄送有关权威机构出具的证明。</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3.不可抗力事件延续一百二十天以上，双方应通过友好协商，确定是否继续履行合同。</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十六、争议的解决</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双方在执行合同中所发生的一切争议，通过协商解决。如协商不成，由杭州仲裁委员会按该会仲裁规则裁决。</w:t>
      </w:r>
    </w:p>
    <w:p>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十七、合同生效及其它</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1.合同经四方法定代表人或授权代表签字并加盖单位公章后生效。</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3.本合同未尽事宜，甲乙丙三方协商一致可以另行签订补充协议解决，或者遵照《中华人民共和国民法典》有关条文执行。</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4.本合同正本一式柒份，具有同等法律效力，甲乙丙三方各执贰份，采购代理机构执壹份。</w:t>
      </w:r>
    </w:p>
    <w:p>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5.本合同附件及招标文件、投标文件、书面澄清（承诺）等系本合同的组成部分。</w:t>
      </w:r>
    </w:p>
    <w:p>
      <w:pPr>
        <w:pStyle w:val="37"/>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rPr>
      </w:pPr>
    </w:p>
    <w:p>
      <w:pPr>
        <w:pStyle w:val="37"/>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下无正文</w:t>
      </w:r>
    </w:p>
    <w:tbl>
      <w:tblPr>
        <w:tblStyle w:val="24"/>
        <w:tblW w:w="9628" w:type="dxa"/>
        <w:jc w:val="center"/>
        <w:tblLayout w:type="fixed"/>
        <w:tblCellMar>
          <w:top w:w="0" w:type="dxa"/>
          <w:left w:w="108" w:type="dxa"/>
          <w:bottom w:w="0" w:type="dxa"/>
          <w:right w:w="108" w:type="dxa"/>
        </w:tblCellMar>
      </w:tblPr>
      <w:tblGrid>
        <w:gridCol w:w="4814"/>
        <w:gridCol w:w="19"/>
        <w:gridCol w:w="4795"/>
      </w:tblGrid>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b/>
                <w:bCs/>
              </w:rPr>
            </w:pPr>
            <w:r>
              <w:rPr>
                <w:rFonts w:hint="eastAsia" w:ascii="仿宋" w:hAnsi="仿宋" w:eastAsia="仿宋" w:cs="仿宋"/>
                <w:b/>
                <w:bCs/>
              </w:rPr>
              <w:t>甲方（盖章）：</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c>
        <w:tc>
          <w:tcPr>
            <w:tcW w:w="4814" w:type="dxa"/>
            <w:gridSpan w:val="2"/>
            <w:vAlign w:val="center"/>
          </w:tcPr>
          <w:p>
            <w:pPr>
              <w:rPr>
                <w:rFonts w:hint="eastAsia" w:ascii="仿宋" w:hAnsi="仿宋" w:eastAsia="仿宋" w:cs="仿宋"/>
                <w:b/>
                <w:bCs/>
              </w:rPr>
            </w:pPr>
            <w:r>
              <w:rPr>
                <w:rFonts w:hint="eastAsia" w:ascii="仿宋" w:hAnsi="仿宋" w:eastAsia="仿宋" w:cs="仿宋"/>
                <w:b/>
                <w:bCs/>
              </w:rPr>
              <w:t>乙方（盖章）：</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法定代表人或受委托人：</w:t>
            </w:r>
          </w:p>
          <w:p>
            <w:pPr>
              <w:rPr>
                <w:rFonts w:hint="eastAsia" w:ascii="仿宋" w:hAnsi="仿宋" w:eastAsia="仿宋" w:cs="仿宋"/>
              </w:rPr>
            </w:pPr>
            <w:r>
              <w:rPr>
                <w:rFonts w:hint="eastAsia" w:ascii="仿宋" w:hAnsi="仿宋" w:eastAsia="仿宋" w:cs="仿宋"/>
              </w:rPr>
              <w:t>（签字）</w:t>
            </w:r>
          </w:p>
        </w:tc>
        <w:tc>
          <w:tcPr>
            <w:tcW w:w="4814" w:type="dxa"/>
            <w:gridSpan w:val="2"/>
            <w:vAlign w:val="center"/>
          </w:tcPr>
          <w:p>
            <w:pPr>
              <w:rPr>
                <w:rFonts w:hint="eastAsia" w:ascii="仿宋" w:hAnsi="仿宋" w:eastAsia="仿宋" w:cs="仿宋"/>
              </w:rPr>
            </w:pPr>
            <w:r>
              <w:rPr>
                <w:rFonts w:hint="eastAsia" w:ascii="仿宋" w:hAnsi="仿宋" w:eastAsia="仿宋" w:cs="仿宋"/>
              </w:rPr>
              <w:t>法定代表人或受委托人：</w:t>
            </w:r>
          </w:p>
          <w:p>
            <w:pPr>
              <w:rPr>
                <w:rFonts w:hint="eastAsia" w:ascii="仿宋" w:hAnsi="仿宋" w:eastAsia="仿宋" w:cs="仿宋"/>
              </w:rPr>
            </w:pPr>
            <w:r>
              <w:rPr>
                <w:rFonts w:hint="eastAsia" w:ascii="仿宋" w:hAnsi="仿宋" w:eastAsia="仿宋" w:cs="仿宋"/>
              </w:rPr>
              <w:t>（签字）</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地址：</w:t>
            </w:r>
          </w:p>
        </w:tc>
        <w:tc>
          <w:tcPr>
            <w:tcW w:w="4814" w:type="dxa"/>
            <w:gridSpan w:val="2"/>
            <w:vAlign w:val="center"/>
          </w:tcPr>
          <w:p>
            <w:pPr>
              <w:rPr>
                <w:rFonts w:hint="eastAsia" w:ascii="仿宋" w:hAnsi="仿宋" w:eastAsia="仿宋" w:cs="仿宋"/>
              </w:rPr>
            </w:pPr>
            <w:r>
              <w:rPr>
                <w:rFonts w:hint="eastAsia" w:ascii="仿宋" w:hAnsi="仿宋" w:eastAsia="仿宋" w:cs="仿宋"/>
              </w:rPr>
              <w:t>地址：</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邮编：</w:t>
            </w:r>
          </w:p>
        </w:tc>
        <w:tc>
          <w:tcPr>
            <w:tcW w:w="4814" w:type="dxa"/>
            <w:gridSpan w:val="2"/>
            <w:vAlign w:val="center"/>
          </w:tcPr>
          <w:p>
            <w:pPr>
              <w:rPr>
                <w:rFonts w:hint="eastAsia" w:ascii="仿宋" w:hAnsi="仿宋" w:eastAsia="仿宋" w:cs="仿宋"/>
              </w:rPr>
            </w:pPr>
            <w:r>
              <w:rPr>
                <w:rFonts w:hint="eastAsia" w:ascii="仿宋" w:hAnsi="仿宋" w:eastAsia="仿宋" w:cs="仿宋"/>
              </w:rPr>
              <w:t>邮编：</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电话：</w:t>
            </w:r>
          </w:p>
        </w:tc>
        <w:tc>
          <w:tcPr>
            <w:tcW w:w="4814" w:type="dxa"/>
            <w:gridSpan w:val="2"/>
            <w:vAlign w:val="center"/>
          </w:tcPr>
          <w:p>
            <w:pPr>
              <w:rPr>
                <w:rFonts w:hint="eastAsia" w:ascii="仿宋" w:hAnsi="仿宋" w:eastAsia="仿宋" w:cs="仿宋"/>
              </w:rPr>
            </w:pPr>
            <w:r>
              <w:rPr>
                <w:rFonts w:hint="eastAsia" w:ascii="仿宋" w:hAnsi="仿宋" w:eastAsia="仿宋" w:cs="仿宋"/>
              </w:rPr>
              <w:t>电话：</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传真：</w:t>
            </w:r>
          </w:p>
        </w:tc>
        <w:tc>
          <w:tcPr>
            <w:tcW w:w="4814" w:type="dxa"/>
            <w:gridSpan w:val="2"/>
            <w:vAlign w:val="center"/>
          </w:tcPr>
          <w:p>
            <w:pPr>
              <w:rPr>
                <w:rFonts w:hint="eastAsia" w:ascii="仿宋" w:hAnsi="仿宋" w:eastAsia="仿宋" w:cs="仿宋"/>
              </w:rPr>
            </w:pPr>
            <w:r>
              <w:rPr>
                <w:rFonts w:hint="eastAsia" w:ascii="仿宋" w:hAnsi="仿宋" w:eastAsia="仿宋" w:cs="仿宋"/>
              </w:rPr>
              <w:t>传真：</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开户银行：农业银行杭州朝晖支行</w:t>
            </w:r>
          </w:p>
        </w:tc>
        <w:tc>
          <w:tcPr>
            <w:tcW w:w="4814" w:type="dxa"/>
            <w:gridSpan w:val="2"/>
            <w:vAlign w:val="center"/>
          </w:tcPr>
          <w:p>
            <w:pPr>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lang w:eastAsia="zh-CN"/>
              </w:rPr>
              <w:t>（</w:t>
            </w:r>
            <w:r>
              <w:rPr>
                <w:rFonts w:hint="eastAsia" w:ascii="仿宋" w:hAnsi="仿宋" w:eastAsia="仿宋" w:cs="仿宋"/>
                <w:lang w:val="en-US" w:eastAsia="zh-CN"/>
              </w:rPr>
              <w:t>必填</w:t>
            </w:r>
            <w:r>
              <w:rPr>
                <w:rFonts w:hint="eastAsia" w:ascii="仿宋" w:hAnsi="仿宋" w:eastAsia="仿宋" w:cs="仿宋"/>
                <w:lang w:eastAsia="zh-CN"/>
              </w:rPr>
              <w:t>）</w:t>
            </w:r>
            <w:r>
              <w:rPr>
                <w:rFonts w:hint="eastAsia" w:ascii="仿宋" w:hAnsi="仿宋" w:eastAsia="仿宋" w:cs="仿宋"/>
              </w:rPr>
              <w:t>：</w:t>
            </w:r>
          </w:p>
        </w:tc>
      </w:tr>
      <w:tr>
        <w:tblPrEx>
          <w:tblCellMar>
            <w:top w:w="0" w:type="dxa"/>
            <w:left w:w="108" w:type="dxa"/>
            <w:bottom w:w="0" w:type="dxa"/>
            <w:right w:w="108" w:type="dxa"/>
          </w:tblCellMar>
        </w:tblPrEx>
        <w:trPr>
          <w:trHeight w:val="397" w:hRule="atLeast"/>
          <w:jc w:val="center"/>
        </w:trPr>
        <w:tc>
          <w:tcPr>
            <w:tcW w:w="4814" w:type="dxa"/>
            <w:vAlign w:val="center"/>
          </w:tcPr>
          <w:p>
            <w:pPr>
              <w:rPr>
                <w:rFonts w:hint="eastAsia" w:ascii="仿宋" w:hAnsi="仿宋" w:eastAsia="仿宋" w:cs="仿宋"/>
              </w:rPr>
            </w:pPr>
            <w:r>
              <w:rPr>
                <w:rFonts w:hint="eastAsia" w:ascii="仿宋" w:hAnsi="仿宋" w:eastAsia="仿宋" w:cs="仿宋"/>
              </w:rPr>
              <w:t>帐号：19015601040001412</w:t>
            </w:r>
          </w:p>
        </w:tc>
        <w:tc>
          <w:tcPr>
            <w:tcW w:w="4814" w:type="dxa"/>
            <w:gridSpan w:val="2"/>
            <w:vAlign w:val="center"/>
          </w:tcPr>
          <w:p>
            <w:pPr>
              <w:rPr>
                <w:rFonts w:hint="eastAsia" w:ascii="仿宋" w:hAnsi="仿宋" w:eastAsia="仿宋" w:cs="仿宋"/>
              </w:rPr>
            </w:pPr>
            <w:r>
              <w:rPr>
                <w:rFonts w:hint="eastAsia" w:ascii="仿宋" w:hAnsi="仿宋" w:eastAsia="仿宋" w:cs="仿宋"/>
              </w:rPr>
              <w:t>帐号</w:t>
            </w:r>
            <w:r>
              <w:rPr>
                <w:rFonts w:hint="eastAsia" w:ascii="仿宋" w:hAnsi="仿宋" w:eastAsia="仿宋" w:cs="仿宋"/>
                <w:lang w:eastAsia="zh-CN"/>
              </w:rPr>
              <w:t>（</w:t>
            </w:r>
            <w:r>
              <w:rPr>
                <w:rFonts w:hint="eastAsia" w:ascii="仿宋" w:hAnsi="仿宋" w:eastAsia="仿宋" w:cs="仿宋"/>
                <w:lang w:val="en-US" w:eastAsia="zh-CN"/>
              </w:rPr>
              <w:t>必填</w:t>
            </w:r>
            <w:r>
              <w:rPr>
                <w:rFonts w:hint="eastAsia" w:ascii="仿宋" w:hAnsi="仿宋" w:eastAsia="仿宋" w:cs="仿宋"/>
                <w:lang w:eastAsia="zh-CN"/>
              </w:rPr>
              <w:t>）</w:t>
            </w:r>
            <w:r>
              <w:rPr>
                <w:rFonts w:hint="eastAsia" w:ascii="仿宋" w:hAnsi="仿宋" w:eastAsia="仿宋" w:cs="仿宋"/>
              </w:rPr>
              <w:t>：</w:t>
            </w:r>
          </w:p>
        </w:tc>
      </w:tr>
      <w:tr>
        <w:tblPrEx>
          <w:tblCellMar>
            <w:top w:w="0" w:type="dxa"/>
            <w:left w:w="108" w:type="dxa"/>
            <w:bottom w:w="0" w:type="dxa"/>
            <w:right w:w="108" w:type="dxa"/>
          </w:tblCellMar>
        </w:tblPrEx>
        <w:trPr>
          <w:trHeight w:val="397" w:hRule="atLeast"/>
          <w:jc w:val="center"/>
        </w:trPr>
        <w:tc>
          <w:tcPr>
            <w:tcW w:w="9628" w:type="dxa"/>
            <w:gridSpan w:val="3"/>
            <w:vAlign w:val="center"/>
          </w:tcPr>
          <w:p>
            <w:pPr>
              <w:rPr>
                <w:rFonts w:hint="eastAsia" w:ascii="仿宋" w:hAnsi="仿宋" w:eastAsia="仿宋" w:cs="仿宋"/>
              </w:rPr>
            </w:pPr>
            <w:r>
              <w:rPr>
                <w:rFonts w:hint="eastAsia" w:ascii="仿宋" w:hAnsi="仿宋" w:eastAsia="仿宋" w:cs="仿宋"/>
              </w:rPr>
              <w:t>签约地点：浙江工业大学朝晖校区                                  签订时间：     年   月   日</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rPr>
            </w:pPr>
            <w:r>
              <w:rPr>
                <w:rFonts w:hint="eastAsia" w:ascii="仿宋" w:hAnsi="仿宋" w:eastAsia="仿宋" w:cs="仿宋"/>
                <w:b/>
                <w:bCs/>
              </w:rPr>
              <w:t>丙方（盖章）：</w:t>
            </w:r>
          </w:p>
        </w:tc>
        <w:tc>
          <w:tcPr>
            <w:tcW w:w="4795" w:type="dxa"/>
            <w:vAlign w:val="center"/>
          </w:tcPr>
          <w:p>
            <w:pPr>
              <w:rPr>
                <w:rFonts w:hint="eastAsia" w:ascii="仿宋" w:hAnsi="仿宋" w:eastAsia="仿宋" w:cs="仿宋"/>
              </w:rPr>
            </w:pPr>
            <w:r>
              <w:rPr>
                <w:rFonts w:hint="eastAsia" w:ascii="仿宋" w:hAnsi="仿宋" w:eastAsia="仿宋" w:cs="仿宋"/>
                <w:b/>
                <w:bCs/>
              </w:rPr>
              <w:t>鉴证方（盖章）：浙江求是招标代理有限公司</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rPr>
            </w:pPr>
            <w:r>
              <w:rPr>
                <w:rFonts w:hint="eastAsia" w:ascii="仿宋" w:hAnsi="仿宋" w:eastAsia="仿宋" w:cs="仿宋"/>
                <w:lang w:eastAsia="zh-CN"/>
              </w:rPr>
              <w:t>负责人</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（签字）</w:t>
            </w:r>
          </w:p>
        </w:tc>
        <w:tc>
          <w:tcPr>
            <w:tcW w:w="4795" w:type="dxa"/>
            <w:vAlign w:val="center"/>
          </w:tcPr>
          <w:p>
            <w:pPr>
              <w:rPr>
                <w:rFonts w:hint="eastAsia" w:ascii="仿宋" w:hAnsi="仿宋" w:eastAsia="仿宋" w:cs="仿宋"/>
              </w:rPr>
            </w:pPr>
            <w:r>
              <w:rPr>
                <w:rFonts w:hint="eastAsia" w:ascii="仿宋" w:hAnsi="仿宋" w:eastAsia="仿宋" w:cs="仿宋"/>
              </w:rPr>
              <w:t>法定代表人或受委托人：</w:t>
            </w:r>
          </w:p>
          <w:p>
            <w:pPr>
              <w:rPr>
                <w:rFonts w:hint="eastAsia" w:ascii="仿宋" w:hAnsi="仿宋" w:eastAsia="仿宋" w:cs="仿宋"/>
              </w:rPr>
            </w:pPr>
            <w:r>
              <w:rPr>
                <w:rFonts w:hint="eastAsia" w:ascii="仿宋" w:hAnsi="仿宋" w:eastAsia="仿宋" w:cs="仿宋"/>
              </w:rPr>
              <w:t>（签字）</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rPr>
            </w:pPr>
            <w:r>
              <w:rPr>
                <w:rFonts w:hint="eastAsia" w:ascii="仿宋" w:hAnsi="仿宋" w:eastAsia="仿宋" w:cs="仿宋"/>
              </w:rPr>
              <w:t>地址：</w:t>
            </w:r>
          </w:p>
        </w:tc>
        <w:tc>
          <w:tcPr>
            <w:tcW w:w="4795" w:type="dxa"/>
            <w:vAlign w:val="center"/>
          </w:tcPr>
          <w:p>
            <w:pPr>
              <w:rPr>
                <w:rFonts w:hint="eastAsia" w:ascii="仿宋" w:hAnsi="仿宋" w:eastAsia="仿宋" w:cs="仿宋"/>
              </w:rPr>
            </w:pPr>
            <w:r>
              <w:rPr>
                <w:rFonts w:hint="eastAsia" w:ascii="仿宋" w:hAnsi="仿宋" w:eastAsia="仿宋" w:cs="仿宋"/>
              </w:rPr>
              <w:t>地址：杭州市西湖区玉古路173号中田大厦21楼</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rPr>
            </w:pPr>
          </w:p>
        </w:tc>
        <w:tc>
          <w:tcPr>
            <w:tcW w:w="4795" w:type="dxa"/>
            <w:vAlign w:val="center"/>
          </w:tcPr>
          <w:p>
            <w:pPr>
              <w:rPr>
                <w:rFonts w:hint="eastAsia" w:ascii="仿宋" w:hAnsi="仿宋" w:eastAsia="仿宋" w:cs="仿宋"/>
              </w:rPr>
            </w:pPr>
            <w:r>
              <w:rPr>
                <w:rFonts w:hint="eastAsia" w:ascii="仿宋" w:hAnsi="仿宋" w:eastAsia="仿宋" w:cs="仿宋"/>
              </w:rPr>
              <w:t>电话：0571-87679349</w:t>
            </w:r>
          </w:p>
        </w:tc>
      </w:tr>
      <w:tr>
        <w:tblPrEx>
          <w:tblCellMar>
            <w:top w:w="0" w:type="dxa"/>
            <w:left w:w="108" w:type="dxa"/>
            <w:bottom w:w="0" w:type="dxa"/>
            <w:right w:w="108" w:type="dxa"/>
          </w:tblCellMar>
        </w:tblPrEx>
        <w:trPr>
          <w:trHeight w:val="397" w:hRule="atLeast"/>
          <w:jc w:val="center"/>
        </w:trPr>
        <w:tc>
          <w:tcPr>
            <w:tcW w:w="4833" w:type="dxa"/>
            <w:gridSpan w:val="2"/>
            <w:vAlign w:val="center"/>
          </w:tcPr>
          <w:p>
            <w:pPr>
              <w:rPr>
                <w:rFonts w:hint="eastAsia" w:ascii="仿宋" w:hAnsi="仿宋" w:eastAsia="仿宋" w:cs="仿宋"/>
              </w:rPr>
            </w:pPr>
          </w:p>
        </w:tc>
        <w:tc>
          <w:tcPr>
            <w:tcW w:w="4795" w:type="dxa"/>
            <w:vAlign w:val="center"/>
          </w:tcPr>
          <w:p>
            <w:pPr>
              <w:rPr>
                <w:rFonts w:hint="eastAsia" w:ascii="仿宋" w:hAnsi="仿宋" w:eastAsia="仿宋" w:cs="仿宋"/>
              </w:rPr>
            </w:pPr>
            <w:r>
              <w:rPr>
                <w:rFonts w:hint="eastAsia" w:ascii="仿宋" w:hAnsi="仿宋" w:eastAsia="仿宋" w:cs="仿宋"/>
              </w:rPr>
              <w:t>鉴证时间：     年   月   日</w:t>
            </w:r>
          </w:p>
        </w:tc>
      </w:tr>
    </w:tbl>
    <w:p>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）落实政府采购政策需满足的资格要求</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（4）</w:t>
      </w:r>
      <w:r>
        <w:rPr>
          <w:rFonts w:hint="eastAsia" w:ascii="仿宋" w:hAnsi="仿宋" w:eastAsia="仿宋" w:cs="仿宋"/>
          <w:b/>
          <w:color w:val="auto"/>
          <w:spacing w:val="-6"/>
          <w:szCs w:val="21"/>
          <w:highlight w:val="none"/>
        </w:rPr>
        <w:t>联合协议（若联合体投标）</w:t>
      </w:r>
    </w:p>
    <w:p>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eastAsia="zh-CN"/>
        </w:rPr>
        <w:t>投标人同类合同实施情况一览表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节能、环保产品证明材料</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标的配置清单</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技术方案</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项目实施方案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）售后服务方案</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（10）随机标准附件、备品备件、专用检修工具等</w:t>
      </w:r>
    </w:p>
    <w:p>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（11）所需选配件、维修配件、易耗件、年度运行维护费用一览表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50" w:name="_Hlk94097338"/>
      <w:r>
        <w:rPr>
          <w:rFonts w:hint="eastAsia" w:ascii="仿宋" w:hAnsi="仿宋" w:eastAsia="仿宋" w:cs="仿宋"/>
          <w:b/>
          <w:bCs/>
          <w:color w:val="auto"/>
          <w:sz w:val="24"/>
          <w:szCs w:val="24"/>
          <w:highlight w:val="none"/>
        </w:rPr>
        <w:t>资格审查要求的资格证明材料（均需加盖公章）</w:t>
      </w:r>
      <w:bookmarkEnd w:id="50"/>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浙江工业大学试剂柜等采购</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pPr>
        <w:spacing w:line="360" w:lineRule="auto"/>
        <w:ind w:left="0" w:leftChars="0" w:right="0" w:rightChars="0" w:firstLine="0" w:firstLineChars="0"/>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试剂柜等采购</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中央实验台，属于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实验边台1，属于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实验边台2，属于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通风柜，属于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小水杯槽，属于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抽屉柜，属于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试剂柜，属于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器皿柜，属于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天平台，属于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双层试剂架，属于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气瓶柜，属于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PP水槽，属于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三口化验龙头，属于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滴水架，属于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15.</w:t>
      </w:r>
      <w:r>
        <w:rPr>
          <w:rFonts w:hint="eastAsia" w:ascii="仿宋" w:hAnsi="仿宋" w:eastAsia="仿宋" w:cs="仿宋"/>
          <w:szCs w:val="21"/>
          <w:highlight w:val="none"/>
        </w:rPr>
        <w:t>万向抽气罩，属于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16.</w:t>
      </w:r>
      <w:r>
        <w:rPr>
          <w:rFonts w:hint="eastAsia" w:ascii="仿宋" w:hAnsi="仿宋" w:eastAsia="仿宋" w:cs="仿宋"/>
          <w:szCs w:val="21"/>
          <w:highlight w:val="none"/>
        </w:rPr>
        <w:t>洗眼器，属于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紧急喷淋器，属于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插座盒及插座，属于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不锈钢台1，属于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不锈钢台2，属于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21.</w:t>
      </w:r>
      <w:r>
        <w:rPr>
          <w:rFonts w:hint="eastAsia" w:ascii="仿宋" w:hAnsi="仿宋" w:eastAsia="仿宋" w:cs="仿宋"/>
          <w:szCs w:val="21"/>
          <w:highlight w:val="none"/>
        </w:rPr>
        <w:t>超净工作台，属于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通风系统-1，属于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pPr>
        <w:adjustRightInd w:val="0"/>
        <w:snapToGrid w:val="0"/>
        <w:spacing w:line="360" w:lineRule="auto"/>
        <w:ind w:firstLine="420" w:firstLineChars="200"/>
        <w:rPr>
          <w:rFonts w:hint="eastAsia" w:ascii="仿宋" w:hAnsi="仿宋" w:eastAsia="仿宋" w:cs="仿宋"/>
          <w:b/>
          <w:bCs/>
          <w:szCs w:val="21"/>
          <w:highlight w:val="none"/>
          <w:lang w:eastAsia="zh-CN"/>
        </w:rPr>
      </w:pPr>
      <w:r>
        <w:rPr>
          <w:rFonts w:hint="eastAsia" w:ascii="仿宋" w:hAnsi="仿宋" w:eastAsia="仿宋" w:cs="仿宋"/>
          <w:szCs w:val="21"/>
          <w:highlight w:val="none"/>
          <w:lang w:val="en-US" w:eastAsia="zh-CN"/>
        </w:rPr>
        <w:t>23.</w:t>
      </w:r>
      <w:r>
        <w:rPr>
          <w:rFonts w:hint="eastAsia" w:ascii="仿宋" w:hAnsi="仿宋" w:eastAsia="仿宋" w:cs="仿宋"/>
          <w:szCs w:val="21"/>
          <w:highlight w:val="none"/>
        </w:rPr>
        <w:t>通风系统-2，属于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p>
    <w:p>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ind w:left="0" w:leftChars="0" w:right="0" w:rightChars="0" w:firstLine="0" w:firstLineChars="0"/>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试剂柜等采购</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ind w:left="0" w:leftChars="0" w:right="0" w:rightChars="0" w:firstLine="0" w:firstLineChars="0"/>
        <w:jc w:val="center"/>
        <w:rPr>
          <w:rFonts w:hint="eastAsia"/>
        </w:rPr>
      </w:pPr>
      <w:r>
        <w:rPr>
          <w:rFonts w:hint="eastAsia" w:ascii="仿宋" w:hAnsi="仿宋" w:eastAsia="仿宋" w:cs="仿宋"/>
          <w:b/>
          <w:bCs/>
          <w:color w:val="auto"/>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浙江工业大学试剂柜等采购</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QSZB-Z(H)-H24239(GK)]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浙江工业大学</w:t>
      </w:r>
      <w:r>
        <w:rPr>
          <w:rFonts w:hint="eastAsia" w:ascii="仿宋" w:hAnsi="仿宋" w:eastAsia="仿宋" w:cs="仿宋"/>
          <w:b/>
          <w:color w:val="auto"/>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浙江工业大学试剂柜等采购</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QSZB-Z(H)-H24239(GK)]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ind w:left="0" w:leftChars="0" w:right="0" w:rightChars="0" w:firstLine="0" w:firstLineChars="0"/>
        <w:jc w:val="both"/>
        <w:rPr>
          <w:rFonts w:hint="eastAsia" w:ascii="仿宋" w:hAnsi="仿宋" w:eastAsia="仿宋" w:cs="仿宋"/>
          <w:b/>
          <w:bCs/>
          <w:color w:val="auto"/>
          <w:sz w:val="24"/>
          <w:szCs w:val="24"/>
          <w:highlight w:val="none"/>
        </w:rPr>
      </w:pPr>
    </w:p>
    <w:p>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浙江工业大学试剂柜等采购</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QSZB-Z(H)-H24239(GK)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0"/>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1.投标人须提供上述业绩合同及对应验收报告扫描件</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w:t>
      </w:r>
      <w:r>
        <w:rPr>
          <w:rFonts w:hint="eastAsia" w:ascii="仿宋" w:hAnsi="仿宋" w:eastAsia="仿宋" w:cs="仿宋"/>
          <w:b/>
          <w:color w:val="auto"/>
          <w:spacing w:val="-6"/>
          <w:sz w:val="18"/>
          <w:szCs w:val="18"/>
          <w:highlight w:val="none"/>
        </w:rPr>
        <w:t>；</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pPr>
        <w:pStyle w:val="13"/>
        <w:spacing w:line="360" w:lineRule="auto"/>
        <w:ind w:firstLine="0"/>
        <w:rPr>
          <w:rFonts w:hint="eastAsia" w:ascii="仿宋" w:hAnsi="仿宋" w:eastAsia="仿宋" w:cs="仿宋"/>
          <w:b/>
          <w:bCs/>
          <w:color w:val="auto"/>
          <w:spacing w:val="-6"/>
          <w:szCs w:val="18"/>
          <w:highlight w:val="none"/>
        </w:rPr>
      </w:pPr>
      <w:r>
        <w:rPr>
          <w:rFonts w:hint="eastAsia" w:ascii="仿宋" w:hAnsi="仿宋" w:eastAsia="仿宋" w:cs="仿宋"/>
          <w:b/>
          <w:bCs/>
          <w:color w:val="auto"/>
          <w:spacing w:val="-6"/>
          <w:szCs w:val="18"/>
          <w:highlight w:val="none"/>
        </w:rPr>
        <w:t>说明：</w:t>
      </w:r>
    </w:p>
    <w:p>
      <w:pPr>
        <w:pStyle w:val="13"/>
        <w:spacing w:line="360" w:lineRule="auto"/>
        <w:ind w:firstLine="0"/>
        <w:rPr>
          <w:rFonts w:hint="eastAsia" w:ascii="仿宋" w:hAnsi="仿宋" w:eastAsia="仿宋" w:cs="仿宋"/>
          <w:b/>
          <w:bCs/>
          <w:color w:val="auto"/>
          <w:spacing w:val="-6"/>
          <w:szCs w:val="18"/>
          <w:highlight w:val="none"/>
        </w:rPr>
      </w:pPr>
      <w:r>
        <w:rPr>
          <w:rFonts w:hint="eastAsia" w:ascii="仿宋" w:hAnsi="仿宋" w:eastAsia="仿宋" w:cs="仿宋"/>
          <w:b/>
          <w:bCs/>
          <w:color w:val="auto"/>
          <w:spacing w:val="-6"/>
          <w:szCs w:val="18"/>
          <w:highlight w:val="none"/>
        </w:rPr>
        <w:t>1.投标产品属于财政部、发展改革委公布的“节能产品政府采购品目清单”范围且由国家确定的认证机构出具的处于有效期之内的节能产品认证证书扫描件</w:t>
      </w:r>
    </w:p>
    <w:p>
      <w:pPr>
        <w:pStyle w:val="13"/>
        <w:spacing w:line="360" w:lineRule="auto"/>
        <w:ind w:firstLine="0"/>
        <w:rPr>
          <w:rFonts w:hint="eastAsia" w:ascii="仿宋" w:hAnsi="仿宋" w:eastAsia="仿宋" w:cs="仿宋"/>
          <w:b/>
          <w:bCs/>
          <w:color w:val="auto"/>
          <w:spacing w:val="-6"/>
          <w:szCs w:val="18"/>
          <w:highlight w:val="none"/>
        </w:rPr>
      </w:pPr>
      <w:r>
        <w:rPr>
          <w:rFonts w:hint="eastAsia" w:ascii="仿宋" w:hAnsi="仿宋" w:eastAsia="仿宋" w:cs="仿宋"/>
          <w:b/>
          <w:bCs/>
          <w:color w:val="auto"/>
          <w:spacing w:val="-6"/>
          <w:szCs w:val="18"/>
          <w:highlight w:val="none"/>
          <w:lang w:val="en-US" w:eastAsia="zh-CN"/>
        </w:rPr>
        <w:t>备注：</w:t>
      </w:r>
      <w:r>
        <w:rPr>
          <w:rFonts w:hint="eastAsia" w:ascii="仿宋" w:hAnsi="仿宋" w:eastAsia="仿宋" w:cs="仿宋"/>
          <w:b/>
          <w:bCs/>
          <w:color w:val="auto"/>
          <w:spacing w:val="-6"/>
          <w:szCs w:val="18"/>
          <w:highlight w:val="none"/>
          <w:lang w:eastAsia="zh-CN"/>
        </w:rPr>
        <w:t>三口化验龙</w:t>
      </w:r>
      <w:r>
        <w:rPr>
          <w:rFonts w:hint="eastAsia" w:ascii="仿宋" w:hAnsi="仿宋" w:eastAsia="仿宋" w:cs="仿宋"/>
          <w:b/>
          <w:bCs/>
          <w:color w:val="auto"/>
          <w:spacing w:val="-6"/>
          <w:szCs w:val="18"/>
          <w:highlight w:val="none"/>
        </w:rPr>
        <w:t>头</w:t>
      </w:r>
      <w:r>
        <w:rPr>
          <w:rFonts w:hint="eastAsia" w:ascii="仿宋" w:hAnsi="仿宋" w:eastAsia="仿宋" w:cs="仿宋"/>
          <w:b/>
          <w:bCs/>
          <w:color w:val="auto"/>
          <w:spacing w:val="-6"/>
          <w:szCs w:val="18"/>
          <w:highlight w:val="none"/>
          <w:lang w:val="en-US" w:eastAsia="zh-CN"/>
        </w:rPr>
        <w:t>未提供节能（或节水）认证证书投标无效</w:t>
      </w:r>
    </w:p>
    <w:p>
      <w:pPr>
        <w:pStyle w:val="13"/>
        <w:spacing w:line="360" w:lineRule="auto"/>
        <w:ind w:firstLine="0"/>
        <w:rPr>
          <w:rFonts w:hint="eastAsia" w:ascii="仿宋" w:hAnsi="仿宋" w:eastAsia="仿宋" w:cs="仿宋"/>
          <w:b/>
          <w:bCs/>
          <w:color w:val="auto"/>
          <w:spacing w:val="-6"/>
          <w:szCs w:val="18"/>
          <w:highlight w:val="none"/>
        </w:rPr>
      </w:pPr>
      <w:r>
        <w:rPr>
          <w:rFonts w:hint="eastAsia" w:ascii="仿宋" w:hAnsi="仿宋" w:eastAsia="仿宋" w:cs="仿宋"/>
          <w:b/>
          <w:bCs/>
          <w:color w:val="auto"/>
          <w:spacing w:val="-6"/>
          <w:szCs w:val="18"/>
          <w:highlight w:val="none"/>
        </w:rPr>
        <w:t>2.投标产品属于财政部、生态环境部公布的“环境标志产品政府采购品目清单”范围且由国家确定的认证机构出具的处于有效期之内的环境标志产品认证证书扫描件</w:t>
      </w:r>
    </w:p>
    <w:p>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1.实验室家具结构爆炸图（结构拆解图）</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1.1 中央实验台、实验边台</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1.2 通风柜</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1.3 试剂柜、器皿柜、抽屉柜、气瓶柜</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1.4 天平台、双层试剂架、不锈钢台</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2.中央实验台、实验边台由国家认可的第三方检测机构出具的相关检测报告</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外观及理化</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环保</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2.3 物理</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2.4 抽屉滑轨、层板支撑扣、地脚</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3.中央实验台、实验边台、通风柜台面由国家认可的第三方检测机构出具的相关检测报告、相关认证</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化学</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燃烧</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3.3 抗菌</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3.4 物理</w:t>
      </w:r>
    </w:p>
    <w:p>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3.5 环保</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4.通风柜由国家认可的第三方检测机构出具的相关检测报告</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5.试剂柜、器皿柜、抽屉柜、PP水槽、三口化验龙头、洗眼器、紧急喷淋器由国家认可的第三方检测机构出具的相关检测报告、相关认证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项目实施方案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1.项目实施规划方案（包括整体实施方案、分解节点、跟踪实施）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2.生产实施方案（包括原材料采购、加工制作等各个环节实施方案及在规定时间内有计划完成项目需求产品生产装配方案）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3.品质管理管控方案（包括产品品质管理管控过程、专职品控人员和相应的品控标准、确保产品生产过程中质量控制完善措施）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4.安装服务实施方案（包括送货安装时间及项目负责人、专业技术安装人员、装卸人员的数量、经验、专业技术能力）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w:t>
      </w:r>
      <w:r>
        <w:rPr>
          <w:rFonts w:hint="eastAsia" w:ascii="仿宋" w:hAnsi="仿宋" w:eastAsia="仿宋" w:cs="仿宋"/>
          <w:b/>
          <w:color w:val="auto"/>
          <w:spacing w:val="-6"/>
          <w:sz w:val="18"/>
          <w:szCs w:val="18"/>
          <w:highlight w:val="none"/>
        </w:rPr>
        <w:t>、人员配备、应急服务等</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rPr>
        <w:t>2.随机标准附件、备品备件、专用检修工具等保障措施</w:t>
      </w:r>
    </w:p>
    <w:p>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bl>
    <w:p>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浙江工业大学试剂柜等采购</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QSZB-Z(H)-H24239(GK)</w:t>
      </w:r>
    </w:p>
    <w:tbl>
      <w:tblPr>
        <w:tblStyle w:val="24"/>
        <w:tblW w:w="96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单价（元）</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中央实验台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10米</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实验边台1</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3.2米</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实验边台2</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71.215米</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通风柜</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5</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小水杯槽</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抽屉柜</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7</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试剂柜</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12台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8</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器皿柜</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天平台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10</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双层试剂架</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8.5米</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气瓶柜</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PP水槽</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（含三口化验龙头）</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滴水架</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万向抽气罩</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17套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15</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洗眼器</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8套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16</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紧急喷淋器</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17</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插座盒及插座</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57组</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18</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不锈钢台1</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5.2米</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不锈钢台2</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20</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超净工作台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2台</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21</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通风系统-1</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通风系统-2</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1套</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1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b/>
                <w:bCs/>
                <w:color w:val="auto"/>
                <w:sz w:val="18"/>
                <w:szCs w:val="18"/>
                <w:highlight w:val="none"/>
              </w:rPr>
            </w:pPr>
            <w:r>
              <w:rPr>
                <w:rFonts w:hint="eastAsia" w:ascii="仿宋" w:hAnsi="仿宋" w:eastAsia="仿宋" w:cs="仿宋"/>
                <w:b/>
                <w:color w:val="auto"/>
                <w:spacing w:val="-6"/>
                <w:sz w:val="18"/>
                <w:szCs w:val="18"/>
                <w:highlight w:val="none"/>
              </w:rPr>
              <w:t>▲说明：采购人将以合同形式</w:t>
            </w:r>
            <w:r>
              <w:rPr>
                <w:rFonts w:hint="eastAsia" w:ascii="仿宋" w:hAnsi="仿宋" w:eastAsia="仿宋" w:cs="仿宋"/>
                <w:b/>
                <w:color w:val="auto"/>
                <w:spacing w:val="-6"/>
                <w:sz w:val="18"/>
                <w:szCs w:val="18"/>
                <w:highlight w:val="none"/>
                <w:lang w:eastAsia="zh-CN"/>
              </w:rPr>
              <w:t>有偿取得货物、服务</w:t>
            </w:r>
            <w:r>
              <w:rPr>
                <w:rFonts w:hint="eastAsia" w:ascii="仿宋" w:hAnsi="仿宋" w:eastAsia="仿宋" w:cs="仿宋"/>
                <w:b/>
                <w:color w:val="auto"/>
                <w:spacing w:val="-6"/>
                <w:sz w:val="18"/>
                <w:szCs w:val="18"/>
                <w:highlight w:val="none"/>
              </w:rPr>
              <w:t>，不接受投标人给予的赠品、回扣或者与采购无关的其他商品、服务。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18"/>
                <w:szCs w:val="18"/>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b/>
                <w:bCs/>
                <w:color w:val="auto"/>
                <w:sz w:val="18"/>
                <w:szCs w:val="18"/>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b/>
                <w:bCs/>
                <w:color w:val="auto"/>
                <w:sz w:val="18"/>
                <w:szCs w:val="18"/>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pPr>
        <w:adjustRightInd w:val="0"/>
        <w:snapToGrid w:val="0"/>
        <w:spacing w:line="360" w:lineRule="auto"/>
        <w:jc w:val="left"/>
        <w:rPr>
          <w:rFonts w:ascii="仿宋" w:hAnsi="仿宋" w:eastAsia="仿宋" w:cs="仿宋"/>
          <w:b/>
          <w:bCs/>
          <w:color w:val="auto"/>
          <w:spacing w:val="-6"/>
          <w:sz w:val="18"/>
          <w:szCs w:val="18"/>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浙江工业大学、浙江求是招标代理有限公司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浙江工业大学试剂柜等采购</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QSZB-Z(H)-H24239(GK)]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浙江工业大学试剂柜等采购</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浙江工业大学试剂柜等采购</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495BAA"/>
    <w:rsid w:val="067A5D0F"/>
    <w:rsid w:val="06887ED4"/>
    <w:rsid w:val="068E57D3"/>
    <w:rsid w:val="06D0191A"/>
    <w:rsid w:val="086725B2"/>
    <w:rsid w:val="08931933"/>
    <w:rsid w:val="08A42702"/>
    <w:rsid w:val="08E550FE"/>
    <w:rsid w:val="09F27F75"/>
    <w:rsid w:val="0A270D93"/>
    <w:rsid w:val="0A696DE6"/>
    <w:rsid w:val="0A6F7309"/>
    <w:rsid w:val="0A754277"/>
    <w:rsid w:val="0B1110DC"/>
    <w:rsid w:val="0B4A1776"/>
    <w:rsid w:val="0B71123C"/>
    <w:rsid w:val="0C1214DA"/>
    <w:rsid w:val="0C525A8C"/>
    <w:rsid w:val="0C786503"/>
    <w:rsid w:val="0CE9115E"/>
    <w:rsid w:val="0D1A04C9"/>
    <w:rsid w:val="0D3C08AB"/>
    <w:rsid w:val="0D3E3F80"/>
    <w:rsid w:val="0D60217F"/>
    <w:rsid w:val="0E3A13A6"/>
    <w:rsid w:val="0F3516D1"/>
    <w:rsid w:val="0F583081"/>
    <w:rsid w:val="10757130"/>
    <w:rsid w:val="109B44F0"/>
    <w:rsid w:val="10C446C9"/>
    <w:rsid w:val="11116365"/>
    <w:rsid w:val="112A7CC0"/>
    <w:rsid w:val="112B34AD"/>
    <w:rsid w:val="11FF5827"/>
    <w:rsid w:val="12425AC4"/>
    <w:rsid w:val="12532F3F"/>
    <w:rsid w:val="13220891"/>
    <w:rsid w:val="13C67CD0"/>
    <w:rsid w:val="140A4210"/>
    <w:rsid w:val="14DF4CF8"/>
    <w:rsid w:val="14E34758"/>
    <w:rsid w:val="153458F8"/>
    <w:rsid w:val="156C32AB"/>
    <w:rsid w:val="157E0164"/>
    <w:rsid w:val="15D06A51"/>
    <w:rsid w:val="15E05F5F"/>
    <w:rsid w:val="15E74DD8"/>
    <w:rsid w:val="166F0578"/>
    <w:rsid w:val="17176AAE"/>
    <w:rsid w:val="174E6FE7"/>
    <w:rsid w:val="177A7EAB"/>
    <w:rsid w:val="179F160C"/>
    <w:rsid w:val="17A11E41"/>
    <w:rsid w:val="18070575"/>
    <w:rsid w:val="18090C43"/>
    <w:rsid w:val="180F13CC"/>
    <w:rsid w:val="18185587"/>
    <w:rsid w:val="18FB5F15"/>
    <w:rsid w:val="19477B5C"/>
    <w:rsid w:val="19770184"/>
    <w:rsid w:val="1A7148DF"/>
    <w:rsid w:val="1A996F8F"/>
    <w:rsid w:val="1B066372"/>
    <w:rsid w:val="1B321622"/>
    <w:rsid w:val="1D4A6188"/>
    <w:rsid w:val="1D803E9F"/>
    <w:rsid w:val="1DAA2193"/>
    <w:rsid w:val="1E511B62"/>
    <w:rsid w:val="1EA9678E"/>
    <w:rsid w:val="1EBA3927"/>
    <w:rsid w:val="1F9C38D3"/>
    <w:rsid w:val="203F1DC1"/>
    <w:rsid w:val="20767551"/>
    <w:rsid w:val="215A3673"/>
    <w:rsid w:val="21DB64E2"/>
    <w:rsid w:val="221C4C30"/>
    <w:rsid w:val="22A70B6C"/>
    <w:rsid w:val="23C14303"/>
    <w:rsid w:val="23CB4DD1"/>
    <w:rsid w:val="23FF4622"/>
    <w:rsid w:val="24086AFE"/>
    <w:rsid w:val="2489326F"/>
    <w:rsid w:val="250138AE"/>
    <w:rsid w:val="257C56A5"/>
    <w:rsid w:val="26096519"/>
    <w:rsid w:val="26612121"/>
    <w:rsid w:val="26B15F84"/>
    <w:rsid w:val="27432BC1"/>
    <w:rsid w:val="27791A74"/>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37380C"/>
    <w:rsid w:val="2B4A2EDD"/>
    <w:rsid w:val="2B8D1B43"/>
    <w:rsid w:val="2C1E4BAC"/>
    <w:rsid w:val="2C921974"/>
    <w:rsid w:val="2D242B88"/>
    <w:rsid w:val="2D4F2439"/>
    <w:rsid w:val="2DAC62E3"/>
    <w:rsid w:val="2DAE7AA9"/>
    <w:rsid w:val="2DBE14C9"/>
    <w:rsid w:val="2E084AD9"/>
    <w:rsid w:val="2E251D02"/>
    <w:rsid w:val="2EB035A9"/>
    <w:rsid w:val="2ECE0839"/>
    <w:rsid w:val="2F1B5E2A"/>
    <w:rsid w:val="2F6A64D8"/>
    <w:rsid w:val="2FA10B9C"/>
    <w:rsid w:val="2FA37431"/>
    <w:rsid w:val="30362265"/>
    <w:rsid w:val="30393F2D"/>
    <w:rsid w:val="30616EA9"/>
    <w:rsid w:val="306344AC"/>
    <w:rsid w:val="307579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517359F"/>
    <w:rsid w:val="351F03F9"/>
    <w:rsid w:val="355F0FC1"/>
    <w:rsid w:val="359615AC"/>
    <w:rsid w:val="359A6216"/>
    <w:rsid w:val="35A54CED"/>
    <w:rsid w:val="36822E80"/>
    <w:rsid w:val="37203345"/>
    <w:rsid w:val="37534CA7"/>
    <w:rsid w:val="37D824F1"/>
    <w:rsid w:val="388A0A03"/>
    <w:rsid w:val="38F0685B"/>
    <w:rsid w:val="3923276A"/>
    <w:rsid w:val="392C1E69"/>
    <w:rsid w:val="39331197"/>
    <w:rsid w:val="396E5D7C"/>
    <w:rsid w:val="39E42CC8"/>
    <w:rsid w:val="3A172FBE"/>
    <w:rsid w:val="3A29071D"/>
    <w:rsid w:val="3A3F6146"/>
    <w:rsid w:val="3A823CA5"/>
    <w:rsid w:val="3AB86979"/>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740895"/>
    <w:rsid w:val="3F7F04F6"/>
    <w:rsid w:val="3FB93DC6"/>
    <w:rsid w:val="40253F4D"/>
    <w:rsid w:val="402A691C"/>
    <w:rsid w:val="40B956E1"/>
    <w:rsid w:val="40C31DD9"/>
    <w:rsid w:val="41200E1E"/>
    <w:rsid w:val="417D6BDB"/>
    <w:rsid w:val="419104D9"/>
    <w:rsid w:val="41C24ED2"/>
    <w:rsid w:val="41D90132"/>
    <w:rsid w:val="41EF252B"/>
    <w:rsid w:val="422E66F3"/>
    <w:rsid w:val="42395211"/>
    <w:rsid w:val="4275164D"/>
    <w:rsid w:val="430A3262"/>
    <w:rsid w:val="438A27C8"/>
    <w:rsid w:val="43E47456"/>
    <w:rsid w:val="441309F0"/>
    <w:rsid w:val="44310C44"/>
    <w:rsid w:val="44644583"/>
    <w:rsid w:val="4484575B"/>
    <w:rsid w:val="44AF0CED"/>
    <w:rsid w:val="45572A56"/>
    <w:rsid w:val="45675BEC"/>
    <w:rsid w:val="457E42F3"/>
    <w:rsid w:val="45A43592"/>
    <w:rsid w:val="460E3CA5"/>
    <w:rsid w:val="46101B39"/>
    <w:rsid w:val="46A824B9"/>
    <w:rsid w:val="46BB170B"/>
    <w:rsid w:val="47510906"/>
    <w:rsid w:val="47567AEE"/>
    <w:rsid w:val="47882EEC"/>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F54289B"/>
    <w:rsid w:val="4F64249F"/>
    <w:rsid w:val="4F6E1200"/>
    <w:rsid w:val="4FCF3A38"/>
    <w:rsid w:val="4FEE189E"/>
    <w:rsid w:val="4FF5727D"/>
    <w:rsid w:val="50945995"/>
    <w:rsid w:val="50E02600"/>
    <w:rsid w:val="50EB6E9C"/>
    <w:rsid w:val="510113CF"/>
    <w:rsid w:val="51070878"/>
    <w:rsid w:val="5148519A"/>
    <w:rsid w:val="52121B0D"/>
    <w:rsid w:val="527D4949"/>
    <w:rsid w:val="52DA5B1C"/>
    <w:rsid w:val="53121571"/>
    <w:rsid w:val="532332A7"/>
    <w:rsid w:val="539F2EE7"/>
    <w:rsid w:val="53F038EA"/>
    <w:rsid w:val="543F264E"/>
    <w:rsid w:val="54E160E1"/>
    <w:rsid w:val="55473849"/>
    <w:rsid w:val="554930D2"/>
    <w:rsid w:val="55C15F0B"/>
    <w:rsid w:val="55C43C6A"/>
    <w:rsid w:val="56724FD9"/>
    <w:rsid w:val="56C65928"/>
    <w:rsid w:val="56C972A1"/>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402E4"/>
    <w:rsid w:val="5B763444"/>
    <w:rsid w:val="5C3E17F9"/>
    <w:rsid w:val="5C537D21"/>
    <w:rsid w:val="5CFA53B0"/>
    <w:rsid w:val="5D3A6920"/>
    <w:rsid w:val="5D4A02A9"/>
    <w:rsid w:val="5D8135CC"/>
    <w:rsid w:val="5DA64C8A"/>
    <w:rsid w:val="5DEB03AE"/>
    <w:rsid w:val="5E002DDD"/>
    <w:rsid w:val="5E071F26"/>
    <w:rsid w:val="5E23788C"/>
    <w:rsid w:val="5E551C67"/>
    <w:rsid w:val="5E566CF4"/>
    <w:rsid w:val="5E6C7908"/>
    <w:rsid w:val="5EED05F3"/>
    <w:rsid w:val="5F064C35"/>
    <w:rsid w:val="5F6A6674"/>
    <w:rsid w:val="600446EC"/>
    <w:rsid w:val="600D2EE6"/>
    <w:rsid w:val="601E7EAA"/>
    <w:rsid w:val="6091207C"/>
    <w:rsid w:val="61BE6360"/>
    <w:rsid w:val="61D0464C"/>
    <w:rsid w:val="61DB5D3A"/>
    <w:rsid w:val="620C4C4B"/>
    <w:rsid w:val="621760F6"/>
    <w:rsid w:val="62246B60"/>
    <w:rsid w:val="62E36EC5"/>
    <w:rsid w:val="62E81FE8"/>
    <w:rsid w:val="62E97B13"/>
    <w:rsid w:val="636F54EC"/>
    <w:rsid w:val="644F1ACD"/>
    <w:rsid w:val="64A8372F"/>
    <w:rsid w:val="64C035B4"/>
    <w:rsid w:val="653F3838"/>
    <w:rsid w:val="658D6058"/>
    <w:rsid w:val="65FC336D"/>
    <w:rsid w:val="66007761"/>
    <w:rsid w:val="662D19F1"/>
    <w:rsid w:val="66A53123"/>
    <w:rsid w:val="66F85BDC"/>
    <w:rsid w:val="671F2FEE"/>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A7F4F75"/>
    <w:rsid w:val="6ACA16F9"/>
    <w:rsid w:val="6AFF00CA"/>
    <w:rsid w:val="6B16774A"/>
    <w:rsid w:val="6BAB2FCD"/>
    <w:rsid w:val="6C492D55"/>
    <w:rsid w:val="6C8178B4"/>
    <w:rsid w:val="6C84727C"/>
    <w:rsid w:val="6E2D30BE"/>
    <w:rsid w:val="6E2F78A7"/>
    <w:rsid w:val="6E8509EA"/>
    <w:rsid w:val="6EB54E50"/>
    <w:rsid w:val="6ECE2681"/>
    <w:rsid w:val="6EF77006"/>
    <w:rsid w:val="6F656567"/>
    <w:rsid w:val="6F9441FC"/>
    <w:rsid w:val="6FB9715F"/>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6056734"/>
    <w:rsid w:val="762D38BA"/>
    <w:rsid w:val="76741247"/>
    <w:rsid w:val="76F21D7B"/>
    <w:rsid w:val="774152C9"/>
    <w:rsid w:val="78C15396"/>
    <w:rsid w:val="78CB3E75"/>
    <w:rsid w:val="78FB79D8"/>
    <w:rsid w:val="793070F8"/>
    <w:rsid w:val="79347CC6"/>
    <w:rsid w:val="796F195D"/>
    <w:rsid w:val="79D46C32"/>
    <w:rsid w:val="79D825C1"/>
    <w:rsid w:val="7A3F6AB2"/>
    <w:rsid w:val="7A5D1027"/>
    <w:rsid w:val="7A8555FE"/>
    <w:rsid w:val="7A971B46"/>
    <w:rsid w:val="7ADC408A"/>
    <w:rsid w:val="7B133128"/>
    <w:rsid w:val="7B1959FC"/>
    <w:rsid w:val="7B1C502C"/>
    <w:rsid w:val="7B3202D1"/>
    <w:rsid w:val="7B52681B"/>
    <w:rsid w:val="7B5D131E"/>
    <w:rsid w:val="7BC44ABA"/>
    <w:rsid w:val="7BF60D85"/>
    <w:rsid w:val="7CDE0448"/>
    <w:rsid w:val="7D7C4AB4"/>
    <w:rsid w:val="7D7D75C8"/>
    <w:rsid w:val="7DB41B16"/>
    <w:rsid w:val="7DEB79E2"/>
    <w:rsid w:val="7DFC5027"/>
    <w:rsid w:val="7E002D54"/>
    <w:rsid w:val="7E1A04DD"/>
    <w:rsid w:val="7E74358B"/>
    <w:rsid w:val="7E8061E0"/>
    <w:rsid w:val="7F0F534D"/>
    <w:rsid w:val="7F290655"/>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autoRedefine/>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link w:val="51"/>
    <w:autoRedefine/>
    <w:qFormat/>
    <w:uiPriority w:val="0"/>
    <w:pPr>
      <w:ind w:firstLine="420"/>
    </w:pPr>
    <w:rPr>
      <w:rFonts w:eastAsia="宋体"/>
    </w:rPr>
  </w:style>
  <w:style w:type="paragraph" w:styleId="3">
    <w:name w:val="Plain Text"/>
    <w:basedOn w:val="1"/>
    <w:link w:val="60"/>
    <w:autoRedefine/>
    <w:qFormat/>
    <w:uiPriority w:val="99"/>
    <w:pPr>
      <w:spacing w:before="156" w:beforeLines="50" w:after="156" w:afterLines="50" w:line="400" w:lineRule="atLeast"/>
    </w:pPr>
    <w:rPr>
      <w:rFonts w:ascii="宋体" w:hAnsi="Courier New"/>
      <w:sz w:val="24"/>
      <w:szCs w:val="24"/>
    </w:rPr>
  </w:style>
  <w:style w:type="paragraph" w:styleId="8">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48"/>
    <w:autoRedefine/>
    <w:unhideWhenUsed/>
    <w:qFormat/>
    <w:uiPriority w:val="99"/>
    <w:rPr>
      <w:rFonts w:ascii="宋体"/>
      <w:sz w:val="18"/>
      <w:szCs w:val="18"/>
    </w:rPr>
  </w:style>
  <w:style w:type="paragraph" w:styleId="11">
    <w:name w:val="annotation text"/>
    <w:basedOn w:val="1"/>
    <w:link w:val="83"/>
    <w:autoRedefine/>
    <w:unhideWhenUsed/>
    <w:qFormat/>
    <w:uiPriority w:val="99"/>
    <w:pPr>
      <w:jc w:val="left"/>
    </w:pPr>
  </w:style>
  <w:style w:type="paragraph" w:styleId="12">
    <w:name w:val="Body Text"/>
    <w:basedOn w:val="1"/>
    <w:next w:val="1"/>
    <w:link w:val="86"/>
    <w:autoRedefine/>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autoRedefine/>
    <w:qFormat/>
    <w:uiPriority w:val="0"/>
    <w:pPr>
      <w:spacing w:line="200" w:lineRule="atLeast"/>
      <w:ind w:firstLine="301"/>
    </w:pPr>
    <w:rPr>
      <w:rFonts w:ascii="宋体" w:hAnsi="Courier New"/>
      <w:spacing w:val="-4"/>
      <w:sz w:val="18"/>
    </w:rPr>
  </w:style>
  <w:style w:type="paragraph" w:styleId="14">
    <w:name w:val="Body Text First Indent 2"/>
    <w:basedOn w:val="13"/>
    <w:link w:val="91"/>
    <w:autoRedefine/>
    <w:unhideWhenUsed/>
    <w:qFormat/>
    <w:uiPriority w:val="99"/>
    <w:pPr>
      <w:ind w:firstLine="420"/>
    </w:p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autoRedefine/>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autoRedefine/>
    <w:qFormat/>
    <w:uiPriority w:val="0"/>
    <w:rPr>
      <w:rFonts w:ascii="Times New Roman" w:hAnsi="Times New Roman" w:eastAsia="宋体" w:cs="Times New Roman"/>
      <w:sz w:val="18"/>
      <w:szCs w:val="18"/>
    </w:rPr>
  </w:style>
  <w:style w:type="paragraph" w:styleId="18">
    <w:name w:val="footer"/>
    <w:basedOn w:val="1"/>
    <w:link w:val="41"/>
    <w:autoRedefine/>
    <w:unhideWhenUsed/>
    <w:qFormat/>
    <w:uiPriority w:val="99"/>
    <w:pPr>
      <w:tabs>
        <w:tab w:val="center" w:pos="4153"/>
        <w:tab w:val="right" w:pos="8306"/>
      </w:tabs>
      <w:snapToGrid w:val="0"/>
      <w:jc w:val="left"/>
    </w:pPr>
    <w:rPr>
      <w:sz w:val="18"/>
      <w:szCs w:val="18"/>
    </w:rPr>
  </w:style>
  <w:style w:type="paragraph" w:styleId="19">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61"/>
    <w:autoRedefine/>
    <w:unhideWhenUsed/>
    <w:qFormat/>
    <w:uiPriority w:val="99"/>
    <w:rPr>
      <w:b/>
      <w:bCs/>
      <w:sz w:val="28"/>
      <w:szCs w:val="24"/>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Emphasis"/>
    <w:basedOn w:val="26"/>
    <w:autoRedefine/>
    <w:qFormat/>
    <w:uiPriority w:val="20"/>
    <w:rPr>
      <w:i/>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paragraph" w:customStyle="1" w:styleId="37">
    <w:name w:val="Default"/>
    <w:next w:val="3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autoRedefine/>
    <w:qFormat/>
    <w:uiPriority w:val="99"/>
    <w:rPr>
      <w:sz w:val="18"/>
      <w:szCs w:val="18"/>
    </w:rPr>
  </w:style>
  <w:style w:type="character" w:customStyle="1" w:styleId="41">
    <w:name w:val="页脚 字符"/>
    <w:basedOn w:val="26"/>
    <w:link w:val="18"/>
    <w:autoRedefine/>
    <w:qFormat/>
    <w:uiPriority w:val="99"/>
    <w:rPr>
      <w:sz w:val="18"/>
      <w:szCs w:val="18"/>
    </w:rPr>
  </w:style>
  <w:style w:type="character" w:customStyle="1" w:styleId="42">
    <w:name w:val="标题 1 字符"/>
    <w:basedOn w:val="26"/>
    <w:link w:val="4"/>
    <w:autoRedefine/>
    <w:qFormat/>
    <w:uiPriority w:val="9"/>
    <w:rPr>
      <w:rFonts w:ascii="Times New Roman" w:hAnsi="Times New Roman" w:eastAsia="宋体" w:cs="Times New Roman"/>
      <w:b/>
      <w:bCs/>
      <w:kern w:val="44"/>
      <w:sz w:val="44"/>
      <w:szCs w:val="44"/>
    </w:rPr>
  </w:style>
  <w:style w:type="character" w:customStyle="1" w:styleId="43">
    <w:name w:val="标题 2 字符"/>
    <w:basedOn w:val="26"/>
    <w:link w:val="5"/>
    <w:autoRedefine/>
    <w:qFormat/>
    <w:uiPriority w:val="9"/>
    <w:rPr>
      <w:rFonts w:ascii="Cambria" w:hAnsi="Cambria" w:eastAsia="宋体" w:cs="Times New Roman"/>
      <w:b/>
      <w:bCs/>
      <w:sz w:val="32"/>
      <w:szCs w:val="32"/>
    </w:rPr>
  </w:style>
  <w:style w:type="character" w:customStyle="1" w:styleId="44">
    <w:name w:val="标题 3 字符"/>
    <w:basedOn w:val="26"/>
    <w:link w:val="6"/>
    <w:autoRedefine/>
    <w:qFormat/>
    <w:uiPriority w:val="9"/>
    <w:rPr>
      <w:rFonts w:ascii="Times New Roman" w:hAnsi="Times New Roman" w:eastAsia="宋体" w:cs="Times New Roman"/>
      <w:b/>
      <w:bCs/>
      <w:sz w:val="32"/>
      <w:szCs w:val="32"/>
    </w:rPr>
  </w:style>
  <w:style w:type="character" w:customStyle="1" w:styleId="45">
    <w:name w:val="jbox-icon-none"/>
    <w:autoRedefine/>
    <w:qFormat/>
    <w:uiPriority w:val="0"/>
    <w:rPr>
      <w:vanish/>
    </w:rPr>
  </w:style>
  <w:style w:type="character" w:customStyle="1" w:styleId="46">
    <w:name w:val="z-窗体底端 字符"/>
    <w:link w:val="47"/>
    <w:autoRedefine/>
    <w:qFormat/>
    <w:uiPriority w:val="99"/>
    <w:rPr>
      <w:rFonts w:ascii="Arial" w:hAnsi="Arial"/>
      <w:vanish/>
      <w:sz w:val="16"/>
      <w:szCs w:val="16"/>
    </w:rPr>
  </w:style>
  <w:style w:type="paragraph" w:customStyle="1" w:styleId="47">
    <w:name w:val="z-窗体底端1"/>
    <w:basedOn w:val="1"/>
    <w:next w:val="1"/>
    <w:link w:val="46"/>
    <w:autoRedefine/>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autoRedefine/>
    <w:qFormat/>
    <w:uiPriority w:val="99"/>
    <w:rPr>
      <w:rFonts w:ascii="宋体"/>
      <w:sz w:val="18"/>
      <w:szCs w:val="18"/>
    </w:rPr>
  </w:style>
  <w:style w:type="character" w:customStyle="1" w:styleId="49">
    <w:name w:val="black601"/>
    <w:autoRedefine/>
    <w:qFormat/>
    <w:uiPriority w:val="0"/>
    <w:rPr>
      <w:color w:val="666666"/>
    </w:rPr>
  </w:style>
  <w:style w:type="character" w:customStyle="1" w:styleId="50">
    <w:name w:val="hour_pm"/>
    <w:basedOn w:val="26"/>
    <w:autoRedefine/>
    <w:qFormat/>
    <w:uiPriority w:val="0"/>
  </w:style>
  <w:style w:type="character" w:customStyle="1" w:styleId="51">
    <w:name w:val="正文缩进 字符"/>
    <w:link w:val="2"/>
    <w:autoRedefine/>
    <w:qFormat/>
    <w:uiPriority w:val="0"/>
    <w:rPr>
      <w:rFonts w:eastAsia="宋体"/>
    </w:rPr>
  </w:style>
  <w:style w:type="character" w:customStyle="1" w:styleId="52">
    <w:name w:val="标题 1 Char Char"/>
    <w:autoRedefine/>
    <w:qFormat/>
    <w:uiPriority w:val="0"/>
    <w:rPr>
      <w:rFonts w:eastAsia="宋体"/>
      <w:b/>
      <w:spacing w:val="-2"/>
      <w:sz w:val="24"/>
      <w:lang w:val="en-US" w:eastAsia="zh-CN" w:bidi="ar-SA"/>
    </w:rPr>
  </w:style>
  <w:style w:type="character" w:customStyle="1" w:styleId="53">
    <w:name w:val="jbox-icon-info"/>
    <w:basedOn w:val="26"/>
    <w:autoRedefine/>
    <w:qFormat/>
    <w:uiPriority w:val="0"/>
  </w:style>
  <w:style w:type="character" w:customStyle="1" w:styleId="54">
    <w:name w:val="hover9"/>
    <w:autoRedefine/>
    <w:qFormat/>
    <w:uiPriority w:val="0"/>
    <w:rPr>
      <w:shd w:val="clear" w:color="auto" w:fill="EEEEEE"/>
    </w:rPr>
  </w:style>
  <w:style w:type="character" w:customStyle="1" w:styleId="55">
    <w:name w:val="maywed421"/>
    <w:autoRedefine/>
    <w:qFormat/>
    <w:uiPriority w:val="0"/>
    <w:rPr>
      <w:color w:val="366FB6"/>
      <w:u w:val="none"/>
    </w:rPr>
  </w:style>
  <w:style w:type="character" w:customStyle="1" w:styleId="56">
    <w:name w:val="old"/>
    <w:autoRedefine/>
    <w:qFormat/>
    <w:uiPriority w:val="0"/>
    <w:rPr>
      <w:color w:val="999999"/>
    </w:rPr>
  </w:style>
  <w:style w:type="character" w:customStyle="1" w:styleId="57">
    <w:name w:val="jbox-icon-warning"/>
    <w:basedOn w:val="26"/>
    <w:autoRedefine/>
    <w:qFormat/>
    <w:uiPriority w:val="0"/>
  </w:style>
  <w:style w:type="character" w:customStyle="1" w:styleId="58">
    <w:name w:val="z-窗体顶端 字符"/>
    <w:link w:val="59"/>
    <w:autoRedefine/>
    <w:qFormat/>
    <w:uiPriority w:val="99"/>
    <w:rPr>
      <w:rFonts w:ascii="Arial" w:hAnsi="Arial"/>
      <w:vanish/>
      <w:sz w:val="16"/>
      <w:szCs w:val="16"/>
    </w:rPr>
  </w:style>
  <w:style w:type="paragraph" w:customStyle="1" w:styleId="59">
    <w:name w:val="z-窗体顶端1"/>
    <w:basedOn w:val="1"/>
    <w:next w:val="1"/>
    <w:link w:val="58"/>
    <w:autoRedefine/>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3"/>
    <w:autoRedefine/>
    <w:qFormat/>
    <w:uiPriority w:val="99"/>
    <w:rPr>
      <w:rFonts w:ascii="宋体" w:hAnsi="Courier New"/>
      <w:sz w:val="24"/>
      <w:szCs w:val="24"/>
    </w:rPr>
  </w:style>
  <w:style w:type="character" w:customStyle="1" w:styleId="61">
    <w:name w:val="批注主题 字符"/>
    <w:link w:val="23"/>
    <w:autoRedefine/>
    <w:qFormat/>
    <w:uiPriority w:val="99"/>
    <w:rPr>
      <w:b/>
      <w:bCs/>
      <w:sz w:val="28"/>
      <w:szCs w:val="24"/>
    </w:rPr>
  </w:style>
  <w:style w:type="character" w:customStyle="1" w:styleId="62">
    <w:name w:val="jbox-icon-loading"/>
    <w:basedOn w:val="26"/>
    <w:autoRedefine/>
    <w:qFormat/>
    <w:uiPriority w:val="0"/>
  </w:style>
  <w:style w:type="character" w:customStyle="1" w:styleId="63">
    <w:name w:val="正文文本缩进 字符"/>
    <w:autoRedefine/>
    <w:qFormat/>
    <w:uiPriority w:val="0"/>
    <w:rPr>
      <w:rFonts w:ascii="宋体" w:hAnsi="Courier New"/>
      <w:spacing w:val="-4"/>
      <w:kern w:val="2"/>
      <w:sz w:val="18"/>
    </w:rPr>
  </w:style>
  <w:style w:type="character" w:customStyle="1" w:styleId="64">
    <w:name w:val="正文文本缩进 字符1"/>
    <w:autoRedefine/>
    <w:qFormat/>
    <w:uiPriority w:val="0"/>
    <w:rPr>
      <w:rFonts w:ascii="宋体" w:hAnsi="Courier New"/>
      <w:spacing w:val="-4"/>
      <w:kern w:val="2"/>
      <w:sz w:val="18"/>
    </w:rPr>
  </w:style>
  <w:style w:type="character" w:customStyle="1" w:styleId="65">
    <w:name w:val="纯文本 字符"/>
    <w:autoRedefine/>
    <w:qFormat/>
    <w:uiPriority w:val="99"/>
    <w:rPr>
      <w:rFonts w:ascii="宋体" w:hAnsi="Courier New"/>
      <w:kern w:val="2"/>
      <w:sz w:val="24"/>
      <w:szCs w:val="24"/>
    </w:rPr>
  </w:style>
  <w:style w:type="character" w:customStyle="1" w:styleId="66">
    <w:name w:val="jbox-icon-question"/>
    <w:basedOn w:val="26"/>
    <w:autoRedefine/>
    <w:qFormat/>
    <w:uiPriority w:val="0"/>
  </w:style>
  <w:style w:type="character" w:customStyle="1" w:styleId="67">
    <w:name w:val="jbox-icon"/>
    <w:basedOn w:val="26"/>
    <w:autoRedefine/>
    <w:qFormat/>
    <w:uiPriority w:val="0"/>
  </w:style>
  <w:style w:type="character" w:customStyle="1" w:styleId="68">
    <w:name w:val="纯文本 字符2"/>
    <w:autoRedefine/>
    <w:qFormat/>
    <w:uiPriority w:val="99"/>
    <w:rPr>
      <w:rFonts w:ascii="宋体" w:hAnsi="Courier New"/>
      <w:kern w:val="2"/>
      <w:sz w:val="24"/>
      <w:szCs w:val="24"/>
    </w:rPr>
  </w:style>
  <w:style w:type="character" w:customStyle="1" w:styleId="69">
    <w:name w:val="hour_am"/>
    <w:basedOn w:val="26"/>
    <w:autoRedefine/>
    <w:qFormat/>
    <w:uiPriority w:val="0"/>
  </w:style>
  <w:style w:type="character" w:customStyle="1" w:styleId="70">
    <w:name w:val="jbox-icon-success"/>
    <w:basedOn w:val="26"/>
    <w:autoRedefine/>
    <w:qFormat/>
    <w:uiPriority w:val="0"/>
  </w:style>
  <w:style w:type="character" w:customStyle="1" w:styleId="71">
    <w:name w:val="批注文字 字符"/>
    <w:autoRedefine/>
    <w:qFormat/>
    <w:uiPriority w:val="99"/>
    <w:rPr>
      <w:kern w:val="2"/>
      <w:sz w:val="28"/>
      <w:szCs w:val="24"/>
    </w:rPr>
  </w:style>
  <w:style w:type="character" w:customStyle="1" w:styleId="72">
    <w:name w:val="纯文本 Char1"/>
    <w:autoRedefine/>
    <w:qFormat/>
    <w:uiPriority w:val="0"/>
    <w:rPr>
      <w:rFonts w:ascii="宋体" w:hAnsi="Courier New"/>
      <w:kern w:val="2"/>
      <w:sz w:val="21"/>
    </w:rPr>
  </w:style>
  <w:style w:type="character" w:customStyle="1" w:styleId="73">
    <w:name w:val="纯文本 Char"/>
    <w:autoRedefine/>
    <w:qFormat/>
    <w:uiPriority w:val="99"/>
    <w:rPr>
      <w:rFonts w:ascii="宋体" w:hAnsi="Courier New"/>
      <w:kern w:val="2"/>
      <w:sz w:val="24"/>
      <w:szCs w:val="24"/>
    </w:rPr>
  </w:style>
  <w:style w:type="character" w:customStyle="1" w:styleId="74">
    <w:name w:val="sub_title s0"/>
    <w:basedOn w:val="26"/>
    <w:autoRedefine/>
    <w:qFormat/>
    <w:uiPriority w:val="0"/>
  </w:style>
  <w:style w:type="character" w:customStyle="1" w:styleId="75">
    <w:name w:val="正文文本缩进 字符2"/>
    <w:link w:val="13"/>
    <w:autoRedefine/>
    <w:qFormat/>
    <w:uiPriority w:val="0"/>
    <w:rPr>
      <w:rFonts w:ascii="宋体" w:hAnsi="Courier New"/>
      <w:spacing w:val="-4"/>
      <w:sz w:val="18"/>
    </w:rPr>
  </w:style>
  <w:style w:type="character" w:customStyle="1" w:styleId="76">
    <w:name w:val="jbox-icon-error"/>
    <w:basedOn w:val="26"/>
    <w:autoRedefine/>
    <w:qFormat/>
    <w:uiPriority w:val="0"/>
  </w:style>
  <w:style w:type="character" w:customStyle="1" w:styleId="77">
    <w:name w:val="正文文本 2 字符"/>
    <w:basedOn w:val="26"/>
    <w:link w:val="21"/>
    <w:autoRedefine/>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1"/>
    <w:autoRedefine/>
    <w:semiHidden/>
    <w:qFormat/>
    <w:uiPriority w:val="99"/>
  </w:style>
  <w:style w:type="character" w:customStyle="1" w:styleId="84">
    <w:name w:val="批注主题 字符1"/>
    <w:basedOn w:val="83"/>
    <w:autoRedefine/>
    <w:semiHidden/>
    <w:qFormat/>
    <w:uiPriority w:val="99"/>
    <w:rPr>
      <w:b/>
      <w:bCs/>
    </w:rPr>
  </w:style>
  <w:style w:type="character" w:customStyle="1" w:styleId="85">
    <w:name w:val="文档结构图 字符1"/>
    <w:basedOn w:val="26"/>
    <w:autoRedefine/>
    <w:semiHidden/>
    <w:qFormat/>
    <w:uiPriority w:val="99"/>
    <w:rPr>
      <w:rFonts w:ascii="Microsoft YaHei UI" w:eastAsia="Microsoft YaHei UI"/>
      <w:sz w:val="18"/>
      <w:szCs w:val="18"/>
    </w:rPr>
  </w:style>
  <w:style w:type="character" w:customStyle="1" w:styleId="86">
    <w:name w:val="正文文本 字符"/>
    <w:basedOn w:val="26"/>
    <w:link w:val="12"/>
    <w:autoRedefine/>
    <w:qFormat/>
    <w:uiPriority w:val="99"/>
    <w:rPr>
      <w:rFonts w:ascii="Times New Roman" w:hAnsi="Times New Roman" w:eastAsia="宋体" w:cs="Times New Roman"/>
      <w:sz w:val="28"/>
      <w:szCs w:val="24"/>
    </w:rPr>
  </w:style>
  <w:style w:type="character" w:customStyle="1" w:styleId="87">
    <w:name w:val="批注框文本 字符"/>
    <w:basedOn w:val="26"/>
    <w:link w:val="17"/>
    <w:autoRedefine/>
    <w:qFormat/>
    <w:uiPriority w:val="0"/>
    <w:rPr>
      <w:rFonts w:ascii="Times New Roman" w:hAnsi="Times New Roman" w:eastAsia="宋体" w:cs="Times New Roman"/>
      <w:sz w:val="18"/>
      <w:szCs w:val="18"/>
    </w:rPr>
  </w:style>
  <w:style w:type="character" w:customStyle="1" w:styleId="88">
    <w:name w:val="正文文本缩进 字符3"/>
    <w:basedOn w:val="26"/>
    <w:autoRedefine/>
    <w:semiHidden/>
    <w:qFormat/>
    <w:uiPriority w:val="99"/>
  </w:style>
  <w:style w:type="character" w:customStyle="1" w:styleId="89">
    <w:name w:val="日期 字符"/>
    <w:basedOn w:val="26"/>
    <w:link w:val="16"/>
    <w:autoRedefine/>
    <w:qFormat/>
    <w:uiPriority w:val="0"/>
    <w:rPr>
      <w:rFonts w:ascii="Times New Roman" w:hAnsi="Times New Roman" w:eastAsia="楷体_GB2312" w:cs="Times New Roman"/>
      <w:sz w:val="32"/>
      <w:szCs w:val="20"/>
    </w:rPr>
  </w:style>
  <w:style w:type="character" w:customStyle="1" w:styleId="90">
    <w:name w:val="纯文本 字符3"/>
    <w:basedOn w:val="26"/>
    <w:autoRedefine/>
    <w:semiHidden/>
    <w:qFormat/>
    <w:uiPriority w:val="99"/>
    <w:rPr>
      <w:rFonts w:hAnsi="Courier New" w:cs="Courier New" w:asciiTheme="minorEastAsia"/>
    </w:rPr>
  </w:style>
  <w:style w:type="character" w:customStyle="1" w:styleId="91">
    <w:name w:val="正文文本首行缩进 2 字符"/>
    <w:basedOn w:val="88"/>
    <w:link w:val="14"/>
    <w:autoRedefine/>
    <w:qFormat/>
    <w:uiPriority w:val="99"/>
    <w:rPr>
      <w:rFonts w:ascii="宋体" w:hAnsi="Courier New"/>
      <w:spacing w:val="-4"/>
      <w:sz w:val="18"/>
    </w:rPr>
  </w:style>
  <w:style w:type="character" w:customStyle="1" w:styleId="92">
    <w:name w:val="z-窗体底端 字符1"/>
    <w:basedOn w:val="26"/>
    <w:autoRedefine/>
    <w:semiHidden/>
    <w:qFormat/>
    <w:uiPriority w:val="99"/>
    <w:rPr>
      <w:rFonts w:ascii="Arial" w:hAnsi="Arial" w:cs="Arial"/>
      <w:vanish/>
      <w:sz w:val="16"/>
      <w:szCs w:val="16"/>
    </w:rPr>
  </w:style>
  <w:style w:type="paragraph" w:customStyle="1" w:styleId="93">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5"/>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6"/>
    <w:autoRedefine/>
    <w:semiHidden/>
    <w:unhideWhenUsed/>
    <w:qFormat/>
    <w:uiPriority w:val="99"/>
    <w:rPr>
      <w:color w:val="605E5C"/>
      <w:shd w:val="clear" w:color="auto" w:fill="E1DFDD"/>
    </w:rPr>
  </w:style>
  <w:style w:type="character" w:customStyle="1" w:styleId="108">
    <w:name w:val="未处理的提及3"/>
    <w:basedOn w:val="26"/>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paragraph" w:customStyle="1" w:styleId="110">
    <w:name w:val="TOC 72"/>
    <w:next w:val="1"/>
    <w:autoRedefine/>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3">
    <w:name w:val="font31"/>
    <w:basedOn w:val="26"/>
    <w:autoRedefine/>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31757</Words>
  <Characters>33590</Characters>
  <Lines>32</Lines>
  <Paragraphs>64</Paragraphs>
  <TotalTime>2</TotalTime>
  <ScaleCrop>false</ScaleCrop>
  <LinksUpToDate>false</LinksUpToDate>
  <CharactersWithSpaces>34264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WPS_1657520795</cp:lastModifiedBy>
  <dcterms:modified xsi:type="dcterms:W3CDTF">2024-09-30T08:53:10Z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B363B45C01FF4C5A8AB2573BD522DAF7</vt:lpwstr>
  </property>
</Properties>
</file>