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FB1C6">
      <w:pPr>
        <w:adjustRightInd w:val="0"/>
        <w:snapToGrid w:val="0"/>
        <w:spacing w:line="288" w:lineRule="auto"/>
        <w:rPr>
          <w:rFonts w:ascii="楷体" w:hAnsi="楷体" w:eastAsia="楷体" w:cs="Times New Roman"/>
          <w:b/>
          <w:color w:val="auto"/>
          <w:spacing w:val="-6"/>
          <w:sz w:val="44"/>
          <w:szCs w:val="44"/>
          <w:highlight w:val="none"/>
        </w:rPr>
      </w:pPr>
    </w:p>
    <w:p w14:paraId="7ED31542">
      <w:pPr>
        <w:adjustRightInd w:val="0"/>
        <w:snapToGrid w:val="0"/>
        <w:spacing w:line="288" w:lineRule="auto"/>
        <w:rPr>
          <w:rFonts w:ascii="楷体" w:hAnsi="楷体" w:eastAsia="楷体" w:cs="Times New Roman"/>
          <w:b/>
          <w:color w:val="auto"/>
          <w:spacing w:val="-6"/>
          <w:sz w:val="44"/>
          <w:szCs w:val="44"/>
          <w:highlight w:val="none"/>
        </w:rPr>
      </w:pPr>
    </w:p>
    <w:p w14:paraId="0881874C">
      <w:pPr>
        <w:adjustRightInd w:val="0"/>
        <w:snapToGrid w:val="0"/>
        <w:spacing w:line="288" w:lineRule="auto"/>
        <w:rPr>
          <w:rFonts w:ascii="楷体" w:hAnsi="楷体" w:eastAsia="楷体" w:cs="Times New Roman"/>
          <w:b/>
          <w:color w:val="auto"/>
          <w:spacing w:val="-6"/>
          <w:sz w:val="44"/>
          <w:szCs w:val="44"/>
          <w:highlight w:val="none"/>
        </w:rPr>
      </w:pPr>
    </w:p>
    <w:p w14:paraId="09F6589B">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浙江开放大学（浙江省社区教育指导中心、浙江老年开放大学）</w:t>
      </w:r>
    </w:p>
    <w:p w14:paraId="412BEF34">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浙江省高等学校在线开放课程共享平台运维服务</w:t>
      </w:r>
    </w:p>
    <w:p w14:paraId="20BCE2B1">
      <w:pPr>
        <w:adjustRightInd w:val="0"/>
        <w:snapToGrid w:val="0"/>
        <w:spacing w:line="288" w:lineRule="auto"/>
        <w:jc w:val="center"/>
        <w:rPr>
          <w:rFonts w:ascii="楷体" w:hAnsi="楷体" w:eastAsia="楷体" w:cs="Times New Roman"/>
          <w:b/>
          <w:color w:val="auto"/>
          <w:spacing w:val="-6"/>
          <w:sz w:val="48"/>
          <w:szCs w:val="48"/>
          <w:highlight w:val="none"/>
        </w:rPr>
      </w:pPr>
    </w:p>
    <w:p w14:paraId="753985EF">
      <w:pPr>
        <w:adjustRightInd w:val="0"/>
        <w:snapToGrid w:val="0"/>
        <w:spacing w:line="288" w:lineRule="auto"/>
        <w:jc w:val="center"/>
        <w:rPr>
          <w:rFonts w:ascii="楷体" w:hAnsi="楷体" w:eastAsia="楷体" w:cs="Times New Roman"/>
          <w:b/>
          <w:color w:val="auto"/>
          <w:spacing w:val="-6"/>
          <w:sz w:val="48"/>
          <w:szCs w:val="48"/>
          <w:highlight w:val="none"/>
        </w:rPr>
      </w:pPr>
    </w:p>
    <w:p w14:paraId="7C381E02">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548C1CCE">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7838E38A">
      <w:pPr>
        <w:adjustRightInd w:val="0"/>
        <w:snapToGrid w:val="0"/>
        <w:spacing w:line="288" w:lineRule="auto"/>
        <w:jc w:val="center"/>
        <w:rPr>
          <w:rFonts w:ascii="楷体" w:hAnsi="楷体" w:eastAsia="楷体" w:cs="Times New Roman"/>
          <w:color w:val="auto"/>
          <w:sz w:val="44"/>
          <w:szCs w:val="44"/>
          <w:highlight w:val="none"/>
        </w:rPr>
      </w:pPr>
    </w:p>
    <w:p w14:paraId="18D992B0">
      <w:pPr>
        <w:adjustRightInd w:val="0"/>
        <w:snapToGrid w:val="0"/>
        <w:spacing w:line="288" w:lineRule="auto"/>
        <w:jc w:val="center"/>
        <w:rPr>
          <w:rFonts w:ascii="楷体" w:hAnsi="楷体" w:eastAsia="楷体" w:cs="Times New Roman"/>
          <w:color w:val="auto"/>
          <w:sz w:val="44"/>
          <w:szCs w:val="44"/>
          <w:highlight w:val="none"/>
        </w:rPr>
      </w:pPr>
    </w:p>
    <w:p w14:paraId="60DC77BF">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项目名称：浙江省高等学校在线开放课程共享平台运维服务</w:t>
      </w:r>
    </w:p>
    <w:p w14:paraId="72CBECFB">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QSZB-Z(F)-C24287(GK)</w:t>
      </w:r>
    </w:p>
    <w:p w14:paraId="263F79A6">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人：浙江开放大学（浙江省社区教育指导中心、浙江老年开放大学）</w:t>
      </w:r>
    </w:p>
    <w:p w14:paraId="7C38132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3DDBA471">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采购计划文号：[2024]45412号</w:t>
      </w:r>
    </w:p>
    <w:p w14:paraId="7193E2DF">
      <w:pPr>
        <w:adjustRightInd w:val="0"/>
        <w:snapToGrid w:val="0"/>
        <w:spacing w:line="288" w:lineRule="auto"/>
        <w:rPr>
          <w:rFonts w:ascii="楷体" w:hAnsi="楷体" w:eastAsia="楷体" w:cs="Times New Roman"/>
          <w:b/>
          <w:color w:val="auto"/>
          <w:szCs w:val="21"/>
          <w:highlight w:val="none"/>
        </w:rPr>
      </w:pPr>
    </w:p>
    <w:p w14:paraId="265E8666">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713E5E6E">
      <w:pPr>
        <w:adjustRightInd w:val="0"/>
        <w:snapToGrid w:val="0"/>
        <w:spacing w:line="288" w:lineRule="auto"/>
        <w:rPr>
          <w:rFonts w:ascii="楷体" w:hAnsi="楷体" w:eastAsia="楷体" w:cs="Times New Roman"/>
          <w:b/>
          <w:color w:val="auto"/>
          <w:sz w:val="30"/>
          <w:szCs w:val="30"/>
          <w:highlight w:val="none"/>
        </w:rPr>
      </w:pPr>
    </w:p>
    <w:p w14:paraId="669CABB1">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1DA48F84">
      <w:pPr>
        <w:adjustRightInd w:val="0"/>
        <w:snapToGrid w:val="0"/>
        <w:spacing w:line="288" w:lineRule="auto"/>
        <w:rPr>
          <w:rFonts w:ascii="楷体" w:hAnsi="楷体" w:eastAsia="楷体" w:cs="Times New Roman"/>
          <w:b/>
          <w:color w:val="auto"/>
          <w:sz w:val="30"/>
          <w:szCs w:val="30"/>
          <w:highlight w:val="none"/>
        </w:rPr>
      </w:pPr>
    </w:p>
    <w:p w14:paraId="05460AF3">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7BE32DC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682079E8">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2B38D65F">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18E17D2E">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41C086AF">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4D72AC7A">
      <w:pPr>
        <w:widowControl/>
        <w:adjustRightInd w:val="0"/>
        <w:snapToGrid w:val="0"/>
        <w:spacing w:line="288" w:lineRule="auto"/>
        <w:jc w:val="left"/>
        <w:rPr>
          <w:rFonts w:ascii="宋体" w:hAnsi="宋体" w:eastAsia="宋体" w:cs="Times New Roman"/>
          <w:color w:val="auto"/>
          <w:szCs w:val="21"/>
          <w:highlight w:val="none"/>
        </w:rPr>
      </w:pPr>
    </w:p>
    <w:p w14:paraId="13F57C2E">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4ECDC33">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4A884286">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7813E2E7">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浙江省高等学校在线开放课程共享平台运维服务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5</w:t>
      </w:r>
      <w:r>
        <w:rPr>
          <w:rFonts w:hint="eastAsia" w:ascii="宋体" w:hAnsi="宋体" w:eastAsia="宋体" w:cs="Times New Roman"/>
          <w:b/>
          <w:color w:val="auto"/>
          <w:szCs w:val="21"/>
          <w:highlight w:val="none"/>
          <w:u w:val="single"/>
        </w:rPr>
        <w:t>日9: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313495A3">
      <w:pPr>
        <w:adjustRightInd w:val="0"/>
        <w:snapToGrid w:val="0"/>
        <w:spacing w:line="288" w:lineRule="auto"/>
        <w:rPr>
          <w:rFonts w:ascii="宋体" w:hAnsi="宋体" w:eastAsia="宋体" w:cs="宋体"/>
          <w:b/>
          <w:color w:val="auto"/>
          <w:szCs w:val="21"/>
          <w:highlight w:val="none"/>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2300BD13">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QSZB-Z(F)-C24287(GK)</w:t>
      </w:r>
    </w:p>
    <w:p w14:paraId="1315770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.项目名称：浙江省高等学校在线开放课程共享平台运维服务</w:t>
      </w:r>
    </w:p>
    <w:bookmarkEnd w:id="4"/>
    <w:p w14:paraId="6473456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.预算金额：1100000元</w:t>
      </w:r>
    </w:p>
    <w:p w14:paraId="74BBE6F1">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.最高限价：1100000元</w:t>
      </w:r>
    </w:p>
    <w:p w14:paraId="71E79DEE">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.合同履约期限：1年，自合同签订之日起开始计算</w:t>
      </w:r>
    </w:p>
    <w:p w14:paraId="2C3E784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760B99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93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3440"/>
        <w:gridCol w:w="808"/>
        <w:gridCol w:w="810"/>
        <w:gridCol w:w="3569"/>
      </w:tblGrid>
      <w:tr w14:paraId="45C7F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71" w:type="dxa"/>
            <w:tcBorders>
              <w:tl2br w:val="nil"/>
              <w:tr2bl w:val="nil"/>
            </w:tcBorders>
            <w:vAlign w:val="center"/>
          </w:tcPr>
          <w:p w14:paraId="15B165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440" w:type="dxa"/>
            <w:tcBorders>
              <w:right w:val="single" w:color="auto" w:sz="4" w:space="0"/>
              <w:tl2br w:val="nil"/>
              <w:tr2bl w:val="nil"/>
            </w:tcBorders>
            <w:vAlign w:val="center"/>
          </w:tcPr>
          <w:p w14:paraId="7292771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808" w:type="dxa"/>
            <w:tcBorders>
              <w:tl2br w:val="nil"/>
              <w:tr2bl w:val="nil"/>
            </w:tcBorders>
            <w:vAlign w:val="center"/>
          </w:tcPr>
          <w:p w14:paraId="082E34B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810" w:type="dxa"/>
            <w:tcBorders>
              <w:tl2br w:val="nil"/>
              <w:tr2bl w:val="nil"/>
            </w:tcBorders>
            <w:vAlign w:val="center"/>
          </w:tcPr>
          <w:p w14:paraId="5749089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569" w:type="dxa"/>
            <w:tcBorders>
              <w:right w:val="single" w:color="auto" w:sz="4" w:space="0"/>
              <w:tl2br w:val="nil"/>
              <w:tr2bl w:val="nil"/>
            </w:tcBorders>
            <w:vAlign w:val="center"/>
          </w:tcPr>
          <w:p w14:paraId="22CB7AF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14:paraId="6735D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71" w:type="dxa"/>
            <w:tcBorders>
              <w:tl2br w:val="nil"/>
              <w:tr2bl w:val="nil"/>
            </w:tcBorders>
            <w:vAlign w:val="center"/>
          </w:tcPr>
          <w:p w14:paraId="3574CA65">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440" w:type="dxa"/>
            <w:tcBorders>
              <w:right w:val="single" w:color="auto" w:sz="4" w:space="0"/>
              <w:tl2br w:val="nil"/>
              <w:tr2bl w:val="nil"/>
            </w:tcBorders>
            <w:vAlign w:val="center"/>
          </w:tcPr>
          <w:p w14:paraId="7E469B06">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浙江省高等学校在线开放课程共享平台运维服务</w:t>
            </w:r>
          </w:p>
        </w:tc>
        <w:tc>
          <w:tcPr>
            <w:tcW w:w="808" w:type="dxa"/>
            <w:tcBorders>
              <w:tl2br w:val="nil"/>
              <w:tr2bl w:val="nil"/>
            </w:tcBorders>
            <w:vAlign w:val="center"/>
          </w:tcPr>
          <w:p w14:paraId="589CBD07">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810" w:type="dxa"/>
            <w:tcBorders>
              <w:tl2br w:val="nil"/>
              <w:tr2bl w:val="nil"/>
            </w:tcBorders>
            <w:vAlign w:val="center"/>
          </w:tcPr>
          <w:p w14:paraId="618C4E7B">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3569" w:type="dxa"/>
            <w:tcBorders>
              <w:right w:val="single" w:color="auto" w:sz="4" w:space="0"/>
              <w:tl2br w:val="nil"/>
              <w:tr2bl w:val="nil"/>
            </w:tcBorders>
            <w:vAlign w:val="center"/>
          </w:tcPr>
          <w:p w14:paraId="406931D4">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r>
    </w:tbl>
    <w:p w14:paraId="6895416C">
      <w:pPr>
        <w:adjustRightInd w:val="0"/>
        <w:snapToGrid w:val="0"/>
        <w:spacing w:line="288" w:lineRule="auto"/>
        <w:rPr>
          <w:rFonts w:ascii="宋体" w:hAnsi="宋体" w:eastAsia="宋体" w:cs="宋体"/>
          <w:b/>
          <w:color w:val="auto"/>
          <w:szCs w:val="21"/>
          <w:highlight w:val="none"/>
        </w:rPr>
      </w:pPr>
      <w:bookmarkStart w:id="5" w:name="_Toc35393791"/>
      <w:bookmarkStart w:id="6" w:name="_Toc28359080"/>
      <w:bookmarkStart w:id="7" w:name="_Toc35393622"/>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1E72B70B">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6AA6FFC2">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14:paraId="79FF4CD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1A067C33">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38C33E1A">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035C402">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73FA3FF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16E54B96">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4E0A5D7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3A448D98">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1F982CD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425BF98F">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29C3373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31EE84E6">
      <w:pPr>
        <w:adjustRightInd w:val="0"/>
        <w:snapToGrid w:val="0"/>
        <w:spacing w:line="288" w:lineRule="auto"/>
        <w:rPr>
          <w:rFonts w:ascii="宋体" w:hAnsi="宋体" w:eastAsia="宋体" w:cs="宋体"/>
          <w:b/>
          <w:color w:val="auto"/>
          <w:szCs w:val="21"/>
          <w:highlight w:val="none"/>
        </w:rPr>
      </w:pPr>
      <w:bookmarkStart w:id="19" w:name="_Toc35393794"/>
      <w:bookmarkStart w:id="20" w:name="_Toc35393625"/>
      <w:bookmarkStart w:id="21" w:name="_Toc28359007"/>
      <w:bookmarkStart w:id="22" w:name="_Toc28359084"/>
      <w:r>
        <w:rPr>
          <w:rFonts w:hint="eastAsia" w:ascii="宋体" w:hAnsi="宋体" w:eastAsia="宋体" w:cs="宋体"/>
          <w:b/>
          <w:color w:val="auto"/>
          <w:szCs w:val="21"/>
          <w:highlight w:val="none"/>
        </w:rPr>
        <w:t>五、公告期限</w:t>
      </w:r>
      <w:bookmarkEnd w:id="19"/>
      <w:bookmarkEnd w:id="20"/>
      <w:bookmarkEnd w:id="21"/>
      <w:bookmarkEnd w:id="22"/>
    </w:p>
    <w:p w14:paraId="02C886E0">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FBA71A7">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51941E1E">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0263C3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3FD0B2">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10D70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38932C0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729D21E7">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6AA571EB">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35393627"/>
      <w:bookmarkStart w:id="31" w:name="_Toc35393796"/>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4E201B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3705E42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名称：浙江开放大学（浙江省社区教育指导中心、浙江老年开放大学）</w:t>
      </w:r>
    </w:p>
    <w:p w14:paraId="1B1F31B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地址：浙江杭州市西湖区教工路42号</w:t>
      </w:r>
    </w:p>
    <w:p w14:paraId="2D90D94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024B89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项目联系人（询问）：孙老师</w:t>
      </w:r>
    </w:p>
    <w:p w14:paraId="24C2557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项目联系方式（询问）：0571-88052557</w:t>
      </w:r>
    </w:p>
    <w:p w14:paraId="45DF3C6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质疑联系人：纪老师</w:t>
      </w:r>
    </w:p>
    <w:p w14:paraId="78BAA89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质疑联系方式：0571-88052557</w:t>
      </w:r>
    </w:p>
    <w:p w14:paraId="1BC01601">
      <w:pPr>
        <w:adjustRightInd w:val="0"/>
        <w:snapToGrid w:val="0"/>
        <w:spacing w:line="288" w:lineRule="auto"/>
        <w:ind w:firstLine="424" w:firstLineChars="202"/>
        <w:rPr>
          <w:rFonts w:ascii="宋体" w:hAnsi="宋体" w:eastAsia="宋体" w:cs="Times New Roman"/>
          <w:color w:val="auto"/>
          <w:szCs w:val="21"/>
          <w:highlight w:val="none"/>
        </w:rPr>
      </w:pPr>
    </w:p>
    <w:p w14:paraId="6E6512B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1E7B4E00">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4925AED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380C6EBF">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399BD94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陈培特、李聪、温瑶、蒋晗、王莹</w:t>
      </w:r>
    </w:p>
    <w:p w14:paraId="3074505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1ED16FE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0378818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4C1FAC3A">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16619167">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057D9E1A">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67F4A17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05D227A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14:paraId="6E39D71A">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42019956">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661F6939">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14:paraId="5F449D9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35D2FB8C">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BDE7B7">
      <w:pPr>
        <w:adjustRightInd w:val="0"/>
        <w:snapToGrid w:val="0"/>
        <w:spacing w:line="288" w:lineRule="auto"/>
        <w:ind w:firstLine="370"/>
        <w:rPr>
          <w:rFonts w:ascii="宋体" w:hAnsi="宋体" w:eastAsia="宋体" w:cs="Times New Roman"/>
          <w:color w:val="auto"/>
          <w:spacing w:val="-6"/>
          <w:szCs w:val="21"/>
          <w:highlight w:val="none"/>
        </w:rPr>
      </w:pPr>
    </w:p>
    <w:p w14:paraId="30A99BD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1B00284A">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27B46008">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7B877BEC">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FD6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647A4F0">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79A6A7F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1E4B3C6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46DD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29C6CD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7DE8E9A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76BAFF49">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14:paraId="0A01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057F84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717AB3A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308AE7FD">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58B7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38EE57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2237094D">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70F28F6D">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1111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E64AFF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12E59B3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297D5D98">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14:paraId="087D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698BFD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0B72902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1F21F1C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33E4E1CC">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color w:val="auto"/>
                <w:szCs w:val="21"/>
                <w:highlight w:val="none"/>
              </w:rPr>
              <w:t>服务</w:t>
            </w:r>
          </w:p>
          <w:p w14:paraId="57412CE9">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软件和信息技术服务业</w:t>
            </w:r>
          </w:p>
          <w:p w14:paraId="425D76E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4B3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C89B9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54379346">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6CDA665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0E55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4BB4B96">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38CAB23F">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5E733A05">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4BCC5D73">
      <w:pPr>
        <w:adjustRightInd w:val="0"/>
        <w:snapToGrid w:val="0"/>
        <w:spacing w:line="288" w:lineRule="auto"/>
        <w:rPr>
          <w:rFonts w:ascii="宋体" w:hAnsi="宋体" w:eastAsia="宋体" w:cs="Times New Roman"/>
          <w:b/>
          <w:color w:val="auto"/>
          <w:spacing w:val="-4"/>
          <w:szCs w:val="21"/>
          <w:highlight w:val="none"/>
        </w:rPr>
      </w:pPr>
    </w:p>
    <w:p w14:paraId="2007792F">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0ACC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2F34B60">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340E602">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合同生效以及具备实施条件后7个工作日内，且供应商已向采购人提交银行、保险公司等金融机构出具的预付款保函的，采购人向供应商支付合同总价的40%；项目初验</w:t>
            </w:r>
            <w:r>
              <w:rPr>
                <w:rFonts w:ascii="宋体" w:hAnsi="宋体" w:eastAsia="宋体" w:cs="宋体"/>
                <w:color w:val="auto"/>
                <w:spacing w:val="-6"/>
                <w:kern w:val="0"/>
                <w:szCs w:val="21"/>
                <w:highlight w:val="none"/>
              </w:rPr>
              <w:t>通过后</w:t>
            </w:r>
            <w:r>
              <w:rPr>
                <w:rFonts w:hint="eastAsia" w:ascii="宋体" w:hAnsi="宋体" w:eastAsia="宋体" w:cs="宋体"/>
                <w:color w:val="auto"/>
                <w:spacing w:val="-6"/>
                <w:kern w:val="0"/>
                <w:szCs w:val="21"/>
                <w:highlight w:val="none"/>
              </w:rPr>
              <w:t>，采购人向供应商支付至合同总价的</w:t>
            </w:r>
            <w:r>
              <w:rPr>
                <w:rFonts w:ascii="宋体" w:hAnsi="宋体" w:eastAsia="宋体" w:cs="宋体"/>
                <w:color w:val="auto"/>
                <w:spacing w:val="-6"/>
                <w:kern w:val="0"/>
                <w:szCs w:val="21"/>
                <w:highlight w:val="none"/>
              </w:rPr>
              <w:t>5</w:t>
            </w:r>
            <w:r>
              <w:rPr>
                <w:rFonts w:hint="eastAsia" w:ascii="宋体" w:hAnsi="宋体" w:eastAsia="宋体" w:cs="宋体"/>
                <w:color w:val="auto"/>
                <w:spacing w:val="-6"/>
                <w:kern w:val="0"/>
                <w:szCs w:val="21"/>
                <w:highlight w:val="none"/>
              </w:rPr>
              <w:t>0%;项目终验合格后，收到发票后</w:t>
            </w:r>
            <w:r>
              <w:rPr>
                <w:rFonts w:ascii="宋体" w:hAnsi="宋体" w:eastAsia="宋体" w:cs="宋体"/>
                <w:color w:val="auto"/>
                <w:spacing w:val="-6"/>
                <w:kern w:val="0"/>
                <w:szCs w:val="21"/>
                <w:highlight w:val="none"/>
              </w:rPr>
              <w:t>15</w:t>
            </w:r>
            <w:r>
              <w:rPr>
                <w:rFonts w:hint="eastAsia" w:ascii="宋体" w:hAnsi="宋体" w:eastAsia="宋体" w:cs="宋体"/>
                <w:color w:val="auto"/>
                <w:spacing w:val="-6"/>
                <w:kern w:val="0"/>
                <w:szCs w:val="21"/>
                <w:highlight w:val="none"/>
              </w:rPr>
              <w:t>个工作日内，采购人向供应商支付剩余合同款。</w:t>
            </w:r>
          </w:p>
          <w:p w14:paraId="08647E1B">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在签订合同时，供应商明确表示无需预付款的，付款方式</w:t>
            </w:r>
            <w:r>
              <w:rPr>
                <w:rFonts w:ascii="宋体" w:hAnsi="宋体" w:eastAsia="宋体" w:cs="宋体"/>
                <w:color w:val="auto"/>
                <w:spacing w:val="-6"/>
                <w:kern w:val="0"/>
                <w:szCs w:val="21"/>
                <w:highlight w:val="none"/>
              </w:rPr>
              <w:t>为</w:t>
            </w:r>
            <w:r>
              <w:rPr>
                <w:rFonts w:hint="eastAsia" w:ascii="宋体" w:hAnsi="宋体" w:eastAsia="宋体" w:cs="宋体"/>
                <w:color w:val="auto"/>
                <w:spacing w:val="-6"/>
                <w:kern w:val="0"/>
                <w:szCs w:val="21"/>
                <w:highlight w:val="none"/>
              </w:rPr>
              <w:t>项目初验</w:t>
            </w:r>
            <w:r>
              <w:rPr>
                <w:rFonts w:ascii="宋体" w:hAnsi="宋体" w:eastAsia="宋体" w:cs="宋体"/>
                <w:color w:val="auto"/>
                <w:spacing w:val="-6"/>
                <w:kern w:val="0"/>
                <w:szCs w:val="21"/>
                <w:highlight w:val="none"/>
              </w:rPr>
              <w:t>通过后</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5</w:t>
            </w:r>
            <w:r>
              <w:rPr>
                <w:rFonts w:hint="eastAsia" w:ascii="宋体" w:hAnsi="宋体" w:eastAsia="宋体" w:cs="宋体"/>
                <w:color w:val="auto"/>
                <w:spacing w:val="-6"/>
                <w:kern w:val="0"/>
                <w:szCs w:val="21"/>
                <w:highlight w:val="none"/>
              </w:rPr>
              <w:t>0%;项目终验合格后，收到发票后</w:t>
            </w:r>
            <w:r>
              <w:rPr>
                <w:rFonts w:ascii="宋体" w:hAnsi="宋体" w:eastAsia="宋体" w:cs="宋体"/>
                <w:color w:val="auto"/>
                <w:spacing w:val="-6"/>
                <w:kern w:val="0"/>
                <w:szCs w:val="21"/>
                <w:highlight w:val="none"/>
              </w:rPr>
              <w:t>15</w:t>
            </w:r>
            <w:r>
              <w:rPr>
                <w:rFonts w:hint="eastAsia" w:ascii="宋体" w:hAnsi="宋体" w:eastAsia="宋体" w:cs="宋体"/>
                <w:color w:val="auto"/>
                <w:spacing w:val="-6"/>
                <w:kern w:val="0"/>
                <w:szCs w:val="21"/>
                <w:highlight w:val="none"/>
              </w:rPr>
              <w:t>个工作日内，采购人向供应商支付剩余合同款。</w:t>
            </w:r>
          </w:p>
        </w:tc>
      </w:tr>
      <w:bookmarkEnd w:id="36"/>
    </w:tbl>
    <w:p w14:paraId="6FEA96E8">
      <w:pPr>
        <w:adjustRightInd w:val="0"/>
        <w:snapToGrid w:val="0"/>
        <w:spacing w:line="288" w:lineRule="auto"/>
        <w:rPr>
          <w:rFonts w:ascii="宋体" w:hAnsi="宋体" w:eastAsia="宋体" w:cs="Times New Roman"/>
          <w:color w:val="auto"/>
          <w:spacing w:val="-4"/>
          <w:szCs w:val="21"/>
          <w:highlight w:val="none"/>
        </w:rPr>
      </w:pPr>
    </w:p>
    <w:p w14:paraId="5D49DF46">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F7B9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1DD07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3B2ED91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1年，自合同签订之日起开始计算</w:t>
            </w:r>
          </w:p>
        </w:tc>
      </w:tr>
      <w:tr w14:paraId="6C7E0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0F695E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5722DD3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7CF9D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7BFEA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624C5B6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14:paraId="61042DA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14:paraId="482AA9D7">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14:paraId="0F0ED886">
      <w:pPr>
        <w:adjustRightInd w:val="0"/>
        <w:snapToGrid w:val="0"/>
        <w:spacing w:line="288" w:lineRule="auto"/>
        <w:rPr>
          <w:rFonts w:ascii="宋体" w:hAnsi="宋体" w:eastAsia="宋体" w:cs="Times New Roman"/>
          <w:b/>
          <w:color w:val="auto"/>
          <w:szCs w:val="21"/>
          <w:highlight w:val="none"/>
        </w:rPr>
      </w:pPr>
    </w:p>
    <w:p w14:paraId="2F4B2964">
      <w:pPr>
        <w:adjustRightInd w:val="0"/>
        <w:snapToGrid w:val="0"/>
        <w:spacing w:line="288" w:lineRule="auto"/>
        <w:outlineLvl w:val="1"/>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四、技术要求</w:t>
      </w:r>
      <w:bookmarkStart w:id="37" w:name="_Hlk45005556"/>
    </w:p>
    <w:bookmarkEnd w:id="37"/>
    <w:p w14:paraId="1616095E">
      <w:pPr>
        <w:adjustRightInd w:val="0"/>
        <w:snapToGrid w:val="0"/>
        <w:spacing w:line="288" w:lineRule="auto"/>
        <w:rPr>
          <w:rFonts w:ascii="宋体" w:hAnsi="宋体" w:eastAsia="宋体" w:cs="宋体"/>
          <w:b/>
          <w:bCs/>
          <w:color w:val="auto"/>
          <w:szCs w:val="21"/>
          <w:highlight w:val="none"/>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p>
    <w:bookmarkEnd w:id="38"/>
    <w:p w14:paraId="12831567">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完成浙江省高等学校在线开放课程共享平台运维服务的目标</w:t>
      </w:r>
    </w:p>
    <w:p w14:paraId="1EF832BC">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02BDBA12">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（一）运维服务内容</w:t>
      </w:r>
    </w:p>
    <w:p w14:paraId="02425A4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平台运维服务内容主要包含平台PC端（https://www.zjooc.cn）、移动端（在浙学APP）的客服支持、师生服务、问题处理与修复、数据服务、APP开发与维护、系统对接开发、系统测试、宣传推广、运行环境维护、系统网络安全以及保障平台正常、稳定、安全运行的必要工作。满足全省高校、师生和教育行政管理部门对数据与管理相关的服务要求。</w:t>
      </w:r>
    </w:p>
    <w:tbl>
      <w:tblPr>
        <w:tblStyle w:val="24"/>
        <w:tblW w:w="9398" w:type="dxa"/>
        <w:tblInd w:w="5" w:type="dxa"/>
        <w:tblLayout w:type="fixed"/>
        <w:tblCellMar>
          <w:top w:w="0" w:type="dxa"/>
          <w:left w:w="108" w:type="dxa"/>
          <w:bottom w:w="0" w:type="dxa"/>
          <w:right w:w="108" w:type="dxa"/>
        </w:tblCellMar>
      </w:tblPr>
      <w:tblGrid>
        <w:gridCol w:w="1179"/>
        <w:gridCol w:w="1222"/>
        <w:gridCol w:w="6997"/>
      </w:tblGrid>
      <w:tr w14:paraId="6EF30156">
        <w:tblPrEx>
          <w:tblCellMar>
            <w:top w:w="0" w:type="dxa"/>
            <w:left w:w="108" w:type="dxa"/>
            <w:bottom w:w="0" w:type="dxa"/>
            <w:right w:w="108" w:type="dxa"/>
          </w:tblCellMar>
        </w:tblPrEx>
        <w:trPr>
          <w:trHeight w:val="285" w:hRule="atLeast"/>
        </w:trPr>
        <w:tc>
          <w:tcPr>
            <w:tcW w:w="1179" w:type="dxa"/>
            <w:tcBorders>
              <w:top w:val="single" w:color="000000" w:sz="4" w:space="0"/>
              <w:left w:val="single" w:color="000000" w:sz="4" w:space="0"/>
              <w:bottom w:val="single" w:color="000000" w:sz="4" w:space="0"/>
              <w:right w:val="single" w:color="000000" w:sz="4" w:space="0"/>
            </w:tcBorders>
            <w:vAlign w:val="center"/>
          </w:tcPr>
          <w:p w14:paraId="45265AD0">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1222" w:type="dxa"/>
            <w:tcBorders>
              <w:top w:val="single" w:color="000000" w:sz="4" w:space="0"/>
              <w:left w:val="nil"/>
              <w:bottom w:val="single" w:color="000000" w:sz="4" w:space="0"/>
              <w:right w:val="single" w:color="000000" w:sz="4" w:space="0"/>
            </w:tcBorders>
            <w:vAlign w:val="center"/>
          </w:tcPr>
          <w:p w14:paraId="77178D60">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服务项</w:t>
            </w:r>
          </w:p>
        </w:tc>
        <w:tc>
          <w:tcPr>
            <w:tcW w:w="6997" w:type="dxa"/>
            <w:tcBorders>
              <w:top w:val="single" w:color="000000" w:sz="4" w:space="0"/>
              <w:left w:val="nil"/>
              <w:bottom w:val="single" w:color="000000" w:sz="4" w:space="0"/>
              <w:right w:val="single" w:color="000000" w:sz="4" w:space="0"/>
            </w:tcBorders>
            <w:vAlign w:val="center"/>
          </w:tcPr>
          <w:p w14:paraId="7E23A2CD">
            <w:pPr>
              <w:widowControl/>
              <w:jc w:val="left"/>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具体服务内容</w:t>
            </w:r>
          </w:p>
        </w:tc>
      </w:tr>
      <w:tr w14:paraId="6C222A0D">
        <w:tblPrEx>
          <w:tblCellMar>
            <w:top w:w="0" w:type="dxa"/>
            <w:left w:w="108" w:type="dxa"/>
            <w:bottom w:w="0" w:type="dxa"/>
            <w:right w:w="108" w:type="dxa"/>
          </w:tblCellMar>
        </w:tblPrEx>
        <w:trPr>
          <w:trHeight w:val="285" w:hRule="atLeast"/>
        </w:trPr>
        <w:tc>
          <w:tcPr>
            <w:tcW w:w="1179" w:type="dxa"/>
            <w:vMerge w:val="restart"/>
            <w:tcBorders>
              <w:top w:val="nil"/>
              <w:left w:val="single" w:color="000000" w:sz="4" w:space="0"/>
              <w:bottom w:val="single" w:color="000000" w:sz="4" w:space="0"/>
              <w:right w:val="single" w:color="000000" w:sz="4" w:space="0"/>
            </w:tcBorders>
            <w:vAlign w:val="center"/>
          </w:tcPr>
          <w:p w14:paraId="56FCE6A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222" w:type="dxa"/>
            <w:vMerge w:val="restart"/>
            <w:tcBorders>
              <w:top w:val="nil"/>
              <w:left w:val="nil"/>
              <w:bottom w:val="single" w:color="000000" w:sz="4" w:space="0"/>
              <w:right w:val="single" w:color="000000" w:sz="4" w:space="0"/>
            </w:tcBorders>
            <w:vAlign w:val="center"/>
          </w:tcPr>
          <w:p w14:paraId="4756B6C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服务支持</w:t>
            </w:r>
          </w:p>
        </w:tc>
        <w:tc>
          <w:tcPr>
            <w:tcW w:w="6997" w:type="dxa"/>
            <w:tcBorders>
              <w:top w:val="single" w:color="000000" w:sz="4" w:space="0"/>
              <w:left w:val="nil"/>
              <w:bottom w:val="single" w:color="000000" w:sz="4" w:space="0"/>
              <w:right w:val="single" w:color="000000" w:sz="4" w:space="0"/>
            </w:tcBorders>
            <w:vAlign w:val="center"/>
          </w:tcPr>
          <w:p w14:paraId="1C7F28B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对接全省本科高校教务处、教师、学生，疑难解答、技术指导、需求受理等</w:t>
            </w:r>
          </w:p>
        </w:tc>
      </w:tr>
      <w:tr w14:paraId="6D15BD60">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705954A8">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63D23675">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09780A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高校教务处教师认证管理</w:t>
            </w:r>
          </w:p>
        </w:tc>
      </w:tr>
      <w:tr w14:paraId="77D40FCA">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5BEB9DB8">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4E1B24A1">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C7B6E8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高校教务处学生导入、导出</w:t>
            </w:r>
          </w:p>
        </w:tc>
      </w:tr>
      <w:tr w14:paraId="45C3BA7B">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06B1C8DA">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37C9B604">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4CA54A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高校教务处学生密码重置、信息修改</w:t>
            </w:r>
          </w:p>
        </w:tc>
      </w:tr>
      <w:tr w14:paraId="76C6185A">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2F350408">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0268D9E5">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727E8D8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高校教务处资源审核</w:t>
            </w:r>
          </w:p>
        </w:tc>
      </w:tr>
      <w:tr w14:paraId="25CFF2FD">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77B4E81E">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6355BEE4">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794B1EB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高校课程上架、下架</w:t>
            </w:r>
          </w:p>
        </w:tc>
      </w:tr>
      <w:tr w14:paraId="75FC74E2">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2C62772C">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55772D6C">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59002C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高校教务处课程发布审核通过、拒绝</w:t>
            </w:r>
          </w:p>
        </w:tc>
      </w:tr>
      <w:tr w14:paraId="26C45880">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3C508FBC">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67EEFB66">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164E733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高校教务处课程共享清单本校课程申报</w:t>
            </w:r>
          </w:p>
        </w:tc>
      </w:tr>
      <w:tr w14:paraId="57429BAB">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025FC767">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0E6D1CA2">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A655D7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高校教务处课程共享清单统计</w:t>
            </w:r>
          </w:p>
        </w:tc>
      </w:tr>
      <w:tr w14:paraId="361B1318">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4275F9C9">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58E3C462">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1D0A2F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高校教务处本省跨校激励</w:t>
            </w:r>
          </w:p>
        </w:tc>
      </w:tr>
      <w:tr w14:paraId="435DBB74">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23101390">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0D17A697">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2F1D53A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高校教务处课程引用统计</w:t>
            </w:r>
          </w:p>
        </w:tc>
      </w:tr>
      <w:tr w14:paraId="00795914">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66EF5177">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72D16FE1">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105AE98">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教师MOOC、SPOC课程列表管理</w:t>
            </w:r>
          </w:p>
        </w:tc>
      </w:tr>
      <w:tr w14:paraId="59AA44E9">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091A8554">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1BD0A6B4">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AF5D016">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教师课程建课、开课操作支持</w:t>
            </w:r>
          </w:p>
        </w:tc>
      </w:tr>
      <w:tr w14:paraId="00F654C7">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48731DAC">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6E542C53">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23F3AFE0">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教师课程教学团队维护支持</w:t>
            </w:r>
          </w:p>
        </w:tc>
      </w:tr>
      <w:tr w14:paraId="0510EC89">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0B03896D">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1C5AF174">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E95C17A">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教师课程教学设置、课程班级管理、考核标准制定；课程资料管理、教学计划编排；练习考试模块、题库、作业、测验、考试的维护、发布、批阅等；签到管理、签到发布、签到补签；课程公告发布的操作支持</w:t>
            </w:r>
          </w:p>
        </w:tc>
      </w:tr>
      <w:tr w14:paraId="5A222BA2">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single" w:color="000000" w:sz="4" w:space="0"/>
              <w:right w:val="single" w:color="000000" w:sz="4" w:space="0"/>
            </w:tcBorders>
            <w:vAlign w:val="center"/>
          </w:tcPr>
          <w:p w14:paraId="3D6B4C80">
            <w:pPr>
              <w:widowControl/>
              <w:jc w:val="left"/>
              <w:rPr>
                <w:rFonts w:ascii="宋体" w:hAnsi="宋体" w:eastAsia="宋体" w:cs="宋体"/>
                <w:color w:val="auto"/>
                <w:szCs w:val="21"/>
                <w:highlight w:val="none"/>
              </w:rPr>
            </w:pPr>
          </w:p>
        </w:tc>
        <w:tc>
          <w:tcPr>
            <w:tcW w:w="1222" w:type="dxa"/>
            <w:vMerge w:val="continue"/>
            <w:tcBorders>
              <w:top w:val="nil"/>
              <w:left w:val="nil"/>
              <w:bottom w:val="single" w:color="000000" w:sz="4" w:space="0"/>
              <w:right w:val="single" w:color="000000" w:sz="4" w:space="0"/>
            </w:tcBorders>
            <w:vAlign w:val="center"/>
          </w:tcPr>
          <w:p w14:paraId="6F3E9896">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551BB027">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生端的服务支持：我的选课列表；课程公告查阅；我的课程学习进度；我的课程在线学习；在线作业；在线测验；在线考试；综合讨论、班级讨论；发表笔记、笔记查阅、点赞、收藏；学习资料下载；课程在线评价；在线签到、补签等</w:t>
            </w:r>
          </w:p>
        </w:tc>
      </w:tr>
      <w:tr w14:paraId="4ACE1A4B">
        <w:tblPrEx>
          <w:tblCellMar>
            <w:top w:w="0" w:type="dxa"/>
            <w:left w:w="108" w:type="dxa"/>
            <w:bottom w:w="0" w:type="dxa"/>
            <w:right w:w="108" w:type="dxa"/>
          </w:tblCellMar>
        </w:tblPrEx>
        <w:trPr>
          <w:trHeight w:val="555" w:hRule="atLeast"/>
        </w:trPr>
        <w:tc>
          <w:tcPr>
            <w:tcW w:w="1179" w:type="dxa"/>
            <w:vMerge w:val="restart"/>
            <w:tcBorders>
              <w:top w:val="nil"/>
              <w:left w:val="single" w:color="000000" w:sz="4" w:space="0"/>
              <w:bottom w:val="nil"/>
              <w:right w:val="single" w:color="000000" w:sz="4" w:space="0"/>
            </w:tcBorders>
            <w:vAlign w:val="center"/>
          </w:tcPr>
          <w:p w14:paraId="0C2C669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22" w:type="dxa"/>
            <w:vMerge w:val="restart"/>
            <w:tcBorders>
              <w:top w:val="nil"/>
              <w:left w:val="nil"/>
              <w:bottom w:val="nil"/>
              <w:right w:val="single" w:color="000000" w:sz="4" w:space="0"/>
            </w:tcBorders>
            <w:vAlign w:val="center"/>
          </w:tcPr>
          <w:p w14:paraId="2A3B9B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运维项目管理</w:t>
            </w:r>
          </w:p>
        </w:tc>
        <w:tc>
          <w:tcPr>
            <w:tcW w:w="6997" w:type="dxa"/>
            <w:tcBorders>
              <w:top w:val="single" w:color="000000" w:sz="4" w:space="0"/>
              <w:left w:val="nil"/>
              <w:bottom w:val="single" w:color="000000" w:sz="4" w:space="0"/>
              <w:right w:val="single" w:color="000000" w:sz="4" w:space="0"/>
            </w:tcBorders>
            <w:vAlign w:val="center"/>
          </w:tcPr>
          <w:p w14:paraId="753B5A4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对接浙江省教育厅、国家高教司、国家职成司、课程管理中心、信息化中心、浙江省教育技术中心等</w:t>
            </w:r>
          </w:p>
        </w:tc>
      </w:tr>
      <w:tr w14:paraId="413A4A86">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nil"/>
              <w:right w:val="single" w:color="000000" w:sz="4" w:space="0"/>
            </w:tcBorders>
            <w:vAlign w:val="center"/>
          </w:tcPr>
          <w:p w14:paraId="72437256">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07CE4A74">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52C0C00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受理客服反馈需求、bug、技术疑问等</w:t>
            </w:r>
          </w:p>
        </w:tc>
      </w:tr>
      <w:tr w14:paraId="6C022C3C">
        <w:tblPrEx>
          <w:tblCellMar>
            <w:top w:w="0" w:type="dxa"/>
            <w:left w:w="108" w:type="dxa"/>
            <w:bottom w:w="0" w:type="dxa"/>
            <w:right w:w="108" w:type="dxa"/>
          </w:tblCellMar>
        </w:tblPrEx>
        <w:trPr>
          <w:trHeight w:val="825" w:hRule="atLeast"/>
        </w:trPr>
        <w:tc>
          <w:tcPr>
            <w:tcW w:w="1179" w:type="dxa"/>
            <w:vMerge w:val="continue"/>
            <w:tcBorders>
              <w:top w:val="nil"/>
              <w:left w:val="single" w:color="000000" w:sz="4" w:space="0"/>
              <w:bottom w:val="nil"/>
              <w:right w:val="single" w:color="000000" w:sz="4" w:space="0"/>
            </w:tcBorders>
            <w:vAlign w:val="center"/>
          </w:tcPr>
          <w:p w14:paraId="74D2AF67">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3D1E25F7">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EDD8FA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协调项目组内成员工作配合（协调需求受理、bug问题受理，UI页面设计，前端、后端人员工作分配，测试工作分配，运维发布工作等，设计或功能与用户方沟通确认）</w:t>
            </w:r>
          </w:p>
        </w:tc>
      </w:tr>
      <w:tr w14:paraId="2A893BF8">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nil"/>
              <w:right w:val="single" w:color="000000" w:sz="4" w:space="0"/>
            </w:tcBorders>
            <w:vAlign w:val="center"/>
          </w:tcPr>
          <w:p w14:paraId="406AAB29">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494F19B9">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6567249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新需求工作计划安排、上线时间确认，项目成本评估等</w:t>
            </w:r>
          </w:p>
        </w:tc>
      </w:tr>
      <w:tr w14:paraId="16D21AB4">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nil"/>
              <w:right w:val="single" w:color="000000" w:sz="4" w:space="0"/>
            </w:tcBorders>
            <w:vAlign w:val="center"/>
          </w:tcPr>
          <w:p w14:paraId="6AE046B2">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2D2E318D">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AC46EF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教育厅、高教司、职成司、管理中心所需数据导出</w:t>
            </w:r>
          </w:p>
        </w:tc>
      </w:tr>
      <w:tr w14:paraId="1617443C">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nil"/>
              <w:right w:val="single" w:color="000000" w:sz="4" w:space="0"/>
            </w:tcBorders>
            <w:vAlign w:val="center"/>
          </w:tcPr>
          <w:p w14:paraId="71E2E0BA">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01836B4B">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089DEE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节假日、国家大会等期间平台值班人员安排，值班表拟定</w:t>
            </w:r>
          </w:p>
        </w:tc>
      </w:tr>
      <w:tr w14:paraId="41203AA4">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nil"/>
              <w:right w:val="single" w:color="000000" w:sz="4" w:space="0"/>
            </w:tcBorders>
            <w:vAlign w:val="center"/>
          </w:tcPr>
          <w:p w14:paraId="02E07DB2">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2F483BE7">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A12643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平台发布上线或重大事项通知公告拟定</w:t>
            </w:r>
          </w:p>
        </w:tc>
      </w:tr>
      <w:tr w14:paraId="779645F9">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nil"/>
              <w:right w:val="single" w:color="000000" w:sz="4" w:space="0"/>
            </w:tcBorders>
            <w:vAlign w:val="center"/>
          </w:tcPr>
          <w:p w14:paraId="4E0B19A5">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2DD27BA6">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280EDF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等保渗透测试漏洞受理、修复后反馈表提交</w:t>
            </w:r>
          </w:p>
        </w:tc>
      </w:tr>
      <w:tr w14:paraId="564D3C35">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nil"/>
              <w:right w:val="single" w:color="000000" w:sz="4" w:space="0"/>
            </w:tcBorders>
            <w:vAlign w:val="center"/>
          </w:tcPr>
          <w:p w14:paraId="6EE6A065">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2D14DA70">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0257BD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每年国家一流、省级一流在线课程打标签</w:t>
            </w:r>
          </w:p>
        </w:tc>
      </w:tr>
      <w:tr w14:paraId="065BF16B">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nil"/>
              <w:right w:val="single" w:color="000000" w:sz="4" w:space="0"/>
            </w:tcBorders>
            <w:vAlign w:val="center"/>
          </w:tcPr>
          <w:p w14:paraId="7D22565C">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1BE54CD1">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25A5006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国家工作网数据上报工作</w:t>
            </w:r>
          </w:p>
        </w:tc>
      </w:tr>
      <w:tr w14:paraId="30272594">
        <w:tblPrEx>
          <w:tblCellMar>
            <w:top w:w="0" w:type="dxa"/>
            <w:left w:w="108" w:type="dxa"/>
            <w:bottom w:w="0" w:type="dxa"/>
            <w:right w:w="108" w:type="dxa"/>
          </w:tblCellMar>
        </w:tblPrEx>
        <w:trPr>
          <w:trHeight w:val="285" w:hRule="atLeast"/>
        </w:trPr>
        <w:tc>
          <w:tcPr>
            <w:tcW w:w="1179" w:type="dxa"/>
            <w:vMerge w:val="continue"/>
            <w:tcBorders>
              <w:top w:val="nil"/>
              <w:left w:val="single" w:color="000000" w:sz="4" w:space="0"/>
              <w:bottom w:val="nil"/>
              <w:right w:val="single" w:color="000000" w:sz="4" w:space="0"/>
            </w:tcBorders>
            <w:vAlign w:val="center"/>
          </w:tcPr>
          <w:p w14:paraId="5932E8CE">
            <w:pPr>
              <w:widowControl/>
              <w:jc w:val="left"/>
              <w:rPr>
                <w:rFonts w:ascii="宋体" w:hAnsi="宋体" w:eastAsia="宋体" w:cs="宋体"/>
                <w:color w:val="auto"/>
                <w:szCs w:val="21"/>
                <w:highlight w:val="none"/>
              </w:rPr>
            </w:pPr>
          </w:p>
        </w:tc>
        <w:tc>
          <w:tcPr>
            <w:tcW w:w="1222" w:type="dxa"/>
            <w:vMerge w:val="continue"/>
            <w:tcBorders>
              <w:top w:val="nil"/>
              <w:left w:val="nil"/>
              <w:bottom w:val="nil"/>
              <w:right w:val="single" w:color="000000" w:sz="4" w:space="0"/>
            </w:tcBorders>
            <w:vAlign w:val="center"/>
          </w:tcPr>
          <w:p w14:paraId="7D4F1805">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2D03F6B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平台功能演示准备</w:t>
            </w:r>
          </w:p>
        </w:tc>
      </w:tr>
      <w:tr w14:paraId="4FA0236A">
        <w:tblPrEx>
          <w:tblCellMar>
            <w:top w:w="0" w:type="dxa"/>
            <w:left w:w="108" w:type="dxa"/>
            <w:bottom w:w="0" w:type="dxa"/>
            <w:right w:w="108" w:type="dxa"/>
          </w:tblCellMar>
        </w:tblPrEx>
        <w:trPr>
          <w:trHeight w:val="285" w:hRule="atLeast"/>
        </w:trPr>
        <w:tc>
          <w:tcPr>
            <w:tcW w:w="1179" w:type="dxa"/>
            <w:vMerge w:val="restart"/>
            <w:tcBorders>
              <w:top w:val="single" w:color="000000" w:sz="4" w:space="0"/>
              <w:left w:val="single" w:color="000000" w:sz="4" w:space="0"/>
              <w:bottom w:val="single" w:color="000000" w:sz="4" w:space="0"/>
              <w:right w:val="single" w:color="000000" w:sz="4" w:space="0"/>
            </w:tcBorders>
            <w:vAlign w:val="center"/>
          </w:tcPr>
          <w:p w14:paraId="794FE1B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22" w:type="dxa"/>
            <w:vMerge w:val="restart"/>
            <w:tcBorders>
              <w:top w:val="single" w:color="000000" w:sz="4" w:space="0"/>
              <w:left w:val="nil"/>
              <w:bottom w:val="single" w:color="000000" w:sz="4" w:space="0"/>
              <w:right w:val="single" w:color="000000" w:sz="4" w:space="0"/>
            </w:tcBorders>
            <w:vAlign w:val="center"/>
          </w:tcPr>
          <w:p w14:paraId="5978E50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宣传推广</w:t>
            </w:r>
          </w:p>
        </w:tc>
        <w:tc>
          <w:tcPr>
            <w:tcW w:w="6997" w:type="dxa"/>
            <w:tcBorders>
              <w:top w:val="single" w:color="000000" w:sz="4" w:space="0"/>
              <w:left w:val="nil"/>
              <w:bottom w:val="single" w:color="000000" w:sz="4" w:space="0"/>
              <w:right w:val="single" w:color="000000" w:sz="4" w:space="0"/>
            </w:tcBorders>
            <w:vAlign w:val="center"/>
          </w:tcPr>
          <w:p w14:paraId="061525D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平台所有可视页面UI设计</w:t>
            </w:r>
          </w:p>
        </w:tc>
      </w:tr>
      <w:tr w14:paraId="6CF97AEA">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0AACC967">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26C5D0A8">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154D025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平台门户首页banner设计</w:t>
            </w:r>
          </w:p>
        </w:tc>
      </w:tr>
      <w:tr w14:paraId="3CDABF6E">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32EC7426">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4630AF0E">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1E4D825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全年各个节日宣传图、主题设计</w:t>
            </w:r>
          </w:p>
        </w:tc>
      </w:tr>
      <w:tr w14:paraId="05D21AF5">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45AE5037">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59A34CD2">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6158D06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每年春季、秋季课程共享清单主题页设计</w:t>
            </w:r>
          </w:p>
        </w:tc>
      </w:tr>
      <w:tr w14:paraId="03A0E6AA">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7C47223A">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07ACEC25">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C61487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平台新需求功能页面设计</w:t>
            </w:r>
          </w:p>
        </w:tc>
      </w:tr>
      <w:tr w14:paraId="4E20800B">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76BBE737">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2EA6CD00">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67BE9AB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平台课程封面设计</w:t>
            </w:r>
          </w:p>
        </w:tc>
      </w:tr>
      <w:tr w14:paraId="195D3A66">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57513990">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0A89943E">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476684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平台课程宣传视频设计</w:t>
            </w:r>
          </w:p>
        </w:tc>
      </w:tr>
      <w:tr w14:paraId="0C16683E">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7F3CE7C8">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7EF97623">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955232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平台最新、最热课程图标设计</w:t>
            </w:r>
          </w:p>
        </w:tc>
      </w:tr>
      <w:tr w14:paraId="5483CB11">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2B3D7222">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4EA6F9A5">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39EEF7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平台国家级一流课程、省级一流课程标签设计</w:t>
            </w:r>
          </w:p>
        </w:tc>
      </w:tr>
      <w:tr w14:paraId="6E59F390">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57B7CA75">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0848B257">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50173F2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平台运营管理端运营看板统计设计</w:t>
            </w:r>
          </w:p>
        </w:tc>
      </w:tr>
      <w:tr w14:paraId="7B1F93D8">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645EF50D">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0EF0304B">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154293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平台高校教务处端统计报表设计</w:t>
            </w:r>
          </w:p>
        </w:tc>
      </w:tr>
      <w:tr w14:paraId="38382D10">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0165FFE5">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07A489FB">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53C2DE1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平台作答分析页面设计-作业、测验、考试</w:t>
            </w:r>
          </w:p>
        </w:tc>
      </w:tr>
      <w:tr w14:paraId="78ECC5C4">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4E44E936">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7C0974F1">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1094294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平台课程情况统计报表设计</w:t>
            </w:r>
          </w:p>
        </w:tc>
      </w:tr>
      <w:tr w14:paraId="511C6874">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066CE36C">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543BC75D">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8311C6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平台课程下班级情况统计报表设计</w:t>
            </w:r>
          </w:p>
        </w:tc>
      </w:tr>
      <w:tr w14:paraId="7F34FF20">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4AD0676A">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767F2CF1">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2C5CE3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平台课程下学生学习情况统计报表设计</w:t>
            </w:r>
          </w:p>
        </w:tc>
      </w:tr>
      <w:tr w14:paraId="2CDB4B39">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764C969F">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1F377503">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176E1E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平台课程结课证书模板设计</w:t>
            </w:r>
          </w:p>
        </w:tc>
      </w:tr>
      <w:tr w14:paraId="4E8F68BE">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07D36193">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59B1799A">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5F59A1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学生学习进度报表统计页面</w:t>
            </w:r>
          </w:p>
        </w:tc>
      </w:tr>
      <w:tr w14:paraId="5EF07072">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3EB71453">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6EDAFEEA">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271C2AE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学生成绩查看页面统计图</w:t>
            </w:r>
          </w:p>
        </w:tc>
      </w:tr>
      <w:tr w14:paraId="48F1EB3C">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6FFDEE87">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288617D6">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E0FB31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平台通知公告、浮框样式设计</w:t>
            </w:r>
          </w:p>
        </w:tc>
      </w:tr>
      <w:tr w14:paraId="6659515F">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5EE73E7D">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09F9B592">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14218D6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在浙学APP启动页、宣传页设计</w:t>
            </w:r>
          </w:p>
        </w:tc>
      </w:tr>
      <w:tr w14:paraId="17C62991">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75035D01">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0A79006F">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2F23463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在浙学APP内应用图标设计</w:t>
            </w:r>
          </w:p>
        </w:tc>
      </w:tr>
      <w:tr w14:paraId="7900F93A">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30DFBA45">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446CD535">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11269F1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在浙学APP banner设计</w:t>
            </w:r>
          </w:p>
        </w:tc>
      </w:tr>
      <w:tr w14:paraId="73FF6F64">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7BCDB680">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715F66DE">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2E4D895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在浙学APP应用内弹框设计</w:t>
            </w:r>
          </w:p>
        </w:tc>
      </w:tr>
      <w:tr w14:paraId="3773A402">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236138F4">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7C550C37">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695AE8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在浙学APP课程封面设计</w:t>
            </w:r>
          </w:p>
        </w:tc>
      </w:tr>
      <w:tr w14:paraId="2EE6E86B">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51F0F3DA">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30A5ED40">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148711A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在浙学APP课程宣传视频设计</w:t>
            </w:r>
          </w:p>
        </w:tc>
      </w:tr>
      <w:tr w14:paraId="2A768844">
        <w:tblPrEx>
          <w:tblCellMar>
            <w:top w:w="0" w:type="dxa"/>
            <w:left w:w="108" w:type="dxa"/>
            <w:bottom w:w="0" w:type="dxa"/>
            <w:right w:w="108" w:type="dxa"/>
          </w:tblCellMar>
        </w:tblPrEx>
        <w:trPr>
          <w:trHeight w:val="285" w:hRule="atLeast"/>
        </w:trPr>
        <w:tc>
          <w:tcPr>
            <w:tcW w:w="1179" w:type="dxa"/>
            <w:vMerge w:val="restart"/>
            <w:tcBorders>
              <w:top w:val="nil"/>
              <w:left w:val="single" w:color="000000" w:sz="4" w:space="0"/>
              <w:right w:val="single" w:color="000000" w:sz="4" w:space="0"/>
            </w:tcBorders>
            <w:vAlign w:val="center"/>
          </w:tcPr>
          <w:p w14:paraId="493AB22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p w14:paraId="4F4DB5E9">
            <w:pPr>
              <w:jc w:val="center"/>
              <w:textAlignment w:val="center"/>
              <w:rPr>
                <w:rFonts w:ascii="宋体" w:hAnsi="宋体" w:eastAsia="宋体" w:cs="宋体"/>
                <w:color w:val="auto"/>
                <w:szCs w:val="21"/>
                <w:highlight w:val="none"/>
              </w:rPr>
            </w:pPr>
          </w:p>
        </w:tc>
        <w:tc>
          <w:tcPr>
            <w:tcW w:w="1222" w:type="dxa"/>
            <w:vMerge w:val="restart"/>
            <w:tcBorders>
              <w:top w:val="nil"/>
              <w:left w:val="nil"/>
              <w:right w:val="single" w:color="000000" w:sz="4" w:space="0"/>
            </w:tcBorders>
            <w:vAlign w:val="center"/>
          </w:tcPr>
          <w:p w14:paraId="43B2A51F">
            <w:pPr>
              <w:widowControl/>
              <w:jc w:val="center"/>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系统升级</w:t>
            </w:r>
          </w:p>
          <w:p w14:paraId="414F9AF8">
            <w:pPr>
              <w:textAlignment w:val="center"/>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71F20C5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平台前端页面升级开发</w:t>
            </w:r>
          </w:p>
        </w:tc>
      </w:tr>
      <w:tr w14:paraId="21409D51">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050CB785">
            <w:pPr>
              <w:jc w:val="center"/>
              <w:textAlignment w:val="center"/>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25F09344">
            <w:pPr>
              <w:textAlignment w:val="center"/>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7C74BC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平台各个浏览器，在浙学APP各个手机端适配问题</w:t>
            </w:r>
          </w:p>
        </w:tc>
      </w:tr>
      <w:tr w14:paraId="60F3BFCA">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63FDB0BA">
            <w:pPr>
              <w:jc w:val="center"/>
              <w:textAlignment w:val="center"/>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5AAAD955">
            <w:pPr>
              <w:textAlignment w:val="center"/>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6EC7633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客服反馈、项目经理分配需求、bug开发</w:t>
            </w:r>
          </w:p>
        </w:tc>
      </w:tr>
      <w:tr w14:paraId="3131C397">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46D28CF5">
            <w:pPr>
              <w:widowControl/>
              <w:jc w:val="center"/>
              <w:textAlignment w:val="center"/>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240486E0">
            <w:pPr>
              <w:widowControl/>
              <w:textAlignment w:val="center"/>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68CF0BC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平台后端功能开发</w:t>
            </w:r>
          </w:p>
        </w:tc>
      </w:tr>
      <w:tr w14:paraId="241C7E2A">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78049DD0">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338701E0">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7E556CE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客服反馈高校教务处、高校教师、学生问题修复</w:t>
            </w:r>
          </w:p>
        </w:tc>
      </w:tr>
      <w:tr w14:paraId="5BF5AF5D">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3F4762FC">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211FB120">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83DF09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项目经理分配功能需求开发</w:t>
            </w:r>
          </w:p>
        </w:tc>
      </w:tr>
      <w:tr w14:paraId="2DBF5412">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0EA35D01">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04910B75">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2C24F28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配合浙江省教育技术中心提供课程及视频</w:t>
            </w:r>
          </w:p>
        </w:tc>
      </w:tr>
      <w:tr w14:paraId="05E63D59">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017C4F3C">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05A73541">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5F1F59A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浙江省教育厅、国家平台、管理中心所需数据统计导出</w:t>
            </w:r>
          </w:p>
        </w:tc>
      </w:tr>
      <w:tr w14:paraId="2FEE0BF3">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13E5157D">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1EF64835">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261A61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每年国家一流、省级一流在线课程打标签</w:t>
            </w:r>
          </w:p>
        </w:tc>
      </w:tr>
      <w:tr w14:paraId="26B88B8F">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1DCC8C59">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6515779C">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71C15BC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每季度国家工作网数据上报工作</w:t>
            </w:r>
          </w:p>
        </w:tc>
      </w:tr>
      <w:tr w14:paraId="658807D8">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4EAA86E9">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1C721953">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16821BB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课程开课数据异常问题处理</w:t>
            </w:r>
          </w:p>
        </w:tc>
      </w:tr>
      <w:tr w14:paraId="30309AEA">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4B41B4F4">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67BF9A68">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93E2C9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课程重新开课题库、作业、测验、考试数据丢失问题处理</w:t>
            </w:r>
          </w:p>
        </w:tc>
      </w:tr>
      <w:tr w14:paraId="236AF966">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27E5D6E3">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63F3FA05">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799E949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学生成绩不更新问题处理</w:t>
            </w:r>
          </w:p>
        </w:tc>
      </w:tr>
      <w:tr w14:paraId="496146D3">
        <w:tblPrEx>
          <w:tblCellMar>
            <w:top w:w="0" w:type="dxa"/>
            <w:left w:w="108" w:type="dxa"/>
            <w:bottom w:w="0" w:type="dxa"/>
            <w:right w:w="108" w:type="dxa"/>
          </w:tblCellMar>
        </w:tblPrEx>
        <w:trPr>
          <w:trHeight w:val="285" w:hRule="atLeast"/>
        </w:trPr>
        <w:tc>
          <w:tcPr>
            <w:tcW w:w="1179" w:type="dxa"/>
            <w:vMerge w:val="continue"/>
            <w:tcBorders>
              <w:left w:val="single" w:color="000000" w:sz="4" w:space="0"/>
              <w:right w:val="single" w:color="000000" w:sz="4" w:space="0"/>
            </w:tcBorders>
            <w:vAlign w:val="center"/>
          </w:tcPr>
          <w:p w14:paraId="75CD5E1C">
            <w:pPr>
              <w:widowControl/>
              <w:jc w:val="left"/>
              <w:rPr>
                <w:rFonts w:ascii="宋体" w:hAnsi="宋体" w:eastAsia="宋体" w:cs="宋体"/>
                <w:color w:val="auto"/>
                <w:szCs w:val="21"/>
                <w:highlight w:val="none"/>
              </w:rPr>
            </w:pPr>
          </w:p>
        </w:tc>
        <w:tc>
          <w:tcPr>
            <w:tcW w:w="1222" w:type="dxa"/>
            <w:vMerge w:val="continue"/>
            <w:tcBorders>
              <w:left w:val="nil"/>
              <w:right w:val="single" w:color="000000" w:sz="4" w:space="0"/>
            </w:tcBorders>
            <w:vAlign w:val="center"/>
          </w:tcPr>
          <w:p w14:paraId="275E4101">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180D259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教师课程数据核查</w:t>
            </w:r>
          </w:p>
        </w:tc>
      </w:tr>
      <w:tr w14:paraId="3E469800">
        <w:tblPrEx>
          <w:tblCellMar>
            <w:top w:w="0" w:type="dxa"/>
            <w:left w:w="108" w:type="dxa"/>
            <w:bottom w:w="0" w:type="dxa"/>
            <w:right w:w="108" w:type="dxa"/>
          </w:tblCellMar>
        </w:tblPrEx>
        <w:trPr>
          <w:trHeight w:val="285" w:hRule="atLeast"/>
        </w:trPr>
        <w:tc>
          <w:tcPr>
            <w:tcW w:w="1179" w:type="dxa"/>
            <w:vMerge w:val="continue"/>
            <w:tcBorders>
              <w:left w:val="single" w:color="000000" w:sz="4" w:space="0"/>
              <w:bottom w:val="nil"/>
              <w:right w:val="single" w:color="000000" w:sz="4" w:space="0"/>
            </w:tcBorders>
            <w:vAlign w:val="center"/>
          </w:tcPr>
          <w:p w14:paraId="0CFE413D">
            <w:pPr>
              <w:widowControl/>
              <w:jc w:val="left"/>
              <w:rPr>
                <w:rFonts w:ascii="宋体" w:hAnsi="宋体" w:eastAsia="宋体" w:cs="宋体"/>
                <w:color w:val="auto"/>
                <w:szCs w:val="21"/>
                <w:highlight w:val="none"/>
              </w:rPr>
            </w:pPr>
          </w:p>
        </w:tc>
        <w:tc>
          <w:tcPr>
            <w:tcW w:w="1222" w:type="dxa"/>
            <w:vMerge w:val="continue"/>
            <w:tcBorders>
              <w:left w:val="nil"/>
              <w:bottom w:val="nil"/>
              <w:right w:val="single" w:color="000000" w:sz="4" w:space="0"/>
            </w:tcBorders>
            <w:vAlign w:val="center"/>
          </w:tcPr>
          <w:p w14:paraId="63E075D2">
            <w:pPr>
              <w:widowControl/>
              <w:jc w:val="left"/>
              <w:rPr>
                <w:rFonts w:ascii="宋体" w:hAnsi="宋体" w:eastAsia="宋体" w:cs="宋体"/>
                <w:color w:val="auto"/>
                <w:kern w:val="0"/>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48FA07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教师、学生操作记录核查</w:t>
            </w:r>
          </w:p>
        </w:tc>
      </w:tr>
      <w:tr w14:paraId="31274A83">
        <w:tblPrEx>
          <w:tblCellMar>
            <w:top w:w="0" w:type="dxa"/>
            <w:left w:w="108" w:type="dxa"/>
            <w:bottom w:w="0" w:type="dxa"/>
            <w:right w:w="108" w:type="dxa"/>
          </w:tblCellMar>
        </w:tblPrEx>
        <w:trPr>
          <w:trHeight w:val="285" w:hRule="atLeast"/>
        </w:trPr>
        <w:tc>
          <w:tcPr>
            <w:tcW w:w="1179" w:type="dxa"/>
            <w:vMerge w:val="restart"/>
            <w:tcBorders>
              <w:top w:val="single" w:color="000000" w:sz="4" w:space="0"/>
              <w:left w:val="single" w:color="000000" w:sz="4" w:space="0"/>
              <w:bottom w:val="single" w:color="000000" w:sz="4" w:space="0"/>
              <w:right w:val="single" w:color="000000" w:sz="4" w:space="0"/>
            </w:tcBorders>
            <w:vAlign w:val="center"/>
          </w:tcPr>
          <w:p w14:paraId="7C16D88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22" w:type="dxa"/>
            <w:vMerge w:val="restart"/>
            <w:tcBorders>
              <w:top w:val="single" w:color="000000" w:sz="4" w:space="0"/>
              <w:left w:val="nil"/>
              <w:bottom w:val="single" w:color="000000" w:sz="4" w:space="0"/>
              <w:right w:val="single" w:color="000000" w:sz="4" w:space="0"/>
            </w:tcBorders>
            <w:vAlign w:val="center"/>
          </w:tcPr>
          <w:p w14:paraId="4122AFF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系统测试</w:t>
            </w:r>
          </w:p>
        </w:tc>
        <w:tc>
          <w:tcPr>
            <w:tcW w:w="6997" w:type="dxa"/>
            <w:tcBorders>
              <w:top w:val="single" w:color="000000" w:sz="4" w:space="0"/>
              <w:left w:val="nil"/>
              <w:bottom w:val="single" w:color="000000" w:sz="4" w:space="0"/>
              <w:right w:val="single" w:color="000000" w:sz="4" w:space="0"/>
            </w:tcBorders>
            <w:vAlign w:val="center"/>
          </w:tcPr>
          <w:p w14:paraId="63044A3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平台所有功能测试工作</w:t>
            </w:r>
          </w:p>
        </w:tc>
      </w:tr>
      <w:tr w14:paraId="32E18266">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119FD8AA">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6EBF73CA">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29C085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在浙学APP测试工作</w:t>
            </w:r>
          </w:p>
        </w:tc>
      </w:tr>
      <w:tr w14:paraId="0ADCF4FD">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751CAFBC">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1EF4297A">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022178B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平台压力测试工作</w:t>
            </w:r>
          </w:p>
        </w:tc>
      </w:tr>
      <w:tr w14:paraId="178F7AFB">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13758E1C">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7E62BBE7">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4209D4D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客服反馈问题重现工作</w:t>
            </w:r>
          </w:p>
        </w:tc>
      </w:tr>
      <w:tr w14:paraId="66A42430">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0C6A2783">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6DE05F38">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68EC09D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新功能测试用例编写</w:t>
            </w:r>
          </w:p>
        </w:tc>
      </w:tr>
      <w:tr w14:paraId="4898C025">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2334C1F7">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20443446">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603E7A0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用户使用手册编写</w:t>
            </w:r>
          </w:p>
        </w:tc>
      </w:tr>
      <w:tr w14:paraId="5DD40C15">
        <w:tblPrEx>
          <w:tblCellMar>
            <w:top w:w="0" w:type="dxa"/>
            <w:left w:w="108" w:type="dxa"/>
            <w:bottom w:w="0" w:type="dxa"/>
            <w:right w:w="108" w:type="dxa"/>
          </w:tblCellMar>
        </w:tblPrEx>
        <w:trPr>
          <w:trHeight w:val="285" w:hRule="atLeast"/>
        </w:trPr>
        <w:tc>
          <w:tcPr>
            <w:tcW w:w="1179" w:type="dxa"/>
            <w:vMerge w:val="continue"/>
            <w:tcBorders>
              <w:top w:val="single" w:color="000000" w:sz="4" w:space="0"/>
              <w:left w:val="single" w:color="000000" w:sz="4" w:space="0"/>
              <w:bottom w:val="single" w:color="000000" w:sz="4" w:space="0"/>
              <w:right w:val="single" w:color="000000" w:sz="4" w:space="0"/>
            </w:tcBorders>
            <w:vAlign w:val="center"/>
          </w:tcPr>
          <w:p w14:paraId="19A29FCA">
            <w:pPr>
              <w:widowControl/>
              <w:jc w:val="left"/>
              <w:rPr>
                <w:rFonts w:ascii="宋体" w:hAnsi="宋体" w:eastAsia="宋体" w:cs="宋体"/>
                <w:color w:val="auto"/>
                <w:szCs w:val="21"/>
                <w:highlight w:val="none"/>
              </w:rPr>
            </w:pPr>
          </w:p>
        </w:tc>
        <w:tc>
          <w:tcPr>
            <w:tcW w:w="1222" w:type="dxa"/>
            <w:vMerge w:val="continue"/>
            <w:tcBorders>
              <w:top w:val="single" w:color="000000" w:sz="4" w:space="0"/>
              <w:left w:val="nil"/>
              <w:bottom w:val="single" w:color="000000" w:sz="4" w:space="0"/>
              <w:right w:val="single" w:color="000000" w:sz="4" w:space="0"/>
            </w:tcBorders>
            <w:vAlign w:val="center"/>
          </w:tcPr>
          <w:p w14:paraId="0EA8E345">
            <w:pPr>
              <w:widowControl/>
              <w:jc w:val="left"/>
              <w:rPr>
                <w:rFonts w:ascii="宋体" w:hAnsi="宋体" w:eastAsia="宋体" w:cs="宋体"/>
                <w:color w:val="auto"/>
                <w:szCs w:val="21"/>
                <w:highlight w:val="none"/>
              </w:rPr>
            </w:pPr>
          </w:p>
        </w:tc>
        <w:tc>
          <w:tcPr>
            <w:tcW w:w="6997" w:type="dxa"/>
            <w:tcBorders>
              <w:top w:val="single" w:color="000000" w:sz="4" w:space="0"/>
              <w:left w:val="nil"/>
              <w:bottom w:val="single" w:color="000000" w:sz="4" w:space="0"/>
              <w:right w:val="single" w:color="000000" w:sz="4" w:space="0"/>
            </w:tcBorders>
            <w:vAlign w:val="center"/>
          </w:tcPr>
          <w:p w14:paraId="3F1138B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平台功能演示准备</w:t>
            </w:r>
          </w:p>
        </w:tc>
      </w:tr>
      <w:tr w14:paraId="769F70AF">
        <w:tblPrEx>
          <w:tblCellMar>
            <w:top w:w="0" w:type="dxa"/>
            <w:left w:w="108" w:type="dxa"/>
            <w:bottom w:w="0" w:type="dxa"/>
            <w:right w:w="108" w:type="dxa"/>
          </w:tblCellMar>
        </w:tblPrEx>
        <w:trPr>
          <w:trHeight w:val="285" w:hRule="atLeast"/>
        </w:trPr>
        <w:tc>
          <w:tcPr>
            <w:tcW w:w="1179" w:type="dxa"/>
            <w:tcBorders>
              <w:top w:val="single" w:color="000000" w:sz="4" w:space="0"/>
              <w:left w:val="single" w:color="000000" w:sz="4" w:space="0"/>
              <w:bottom w:val="single" w:color="000000" w:sz="4" w:space="0"/>
              <w:right w:val="single" w:color="000000" w:sz="4" w:space="0"/>
            </w:tcBorders>
            <w:vAlign w:val="center"/>
          </w:tcPr>
          <w:p w14:paraId="704D35A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22" w:type="dxa"/>
            <w:tcBorders>
              <w:top w:val="single" w:color="000000" w:sz="4" w:space="0"/>
              <w:left w:val="nil"/>
              <w:bottom w:val="single" w:color="000000" w:sz="4" w:space="0"/>
              <w:right w:val="single" w:color="000000" w:sz="4" w:space="0"/>
            </w:tcBorders>
            <w:vAlign w:val="center"/>
          </w:tcPr>
          <w:p w14:paraId="1E84005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运维保障</w:t>
            </w:r>
          </w:p>
        </w:tc>
        <w:tc>
          <w:tcPr>
            <w:tcW w:w="6997" w:type="dxa"/>
            <w:tcBorders>
              <w:top w:val="single" w:color="000000" w:sz="4" w:space="0"/>
              <w:left w:val="nil"/>
              <w:bottom w:val="single" w:color="000000" w:sz="4" w:space="0"/>
              <w:right w:val="single" w:color="000000" w:sz="4" w:space="0"/>
            </w:tcBorders>
            <w:vAlign w:val="center"/>
          </w:tcPr>
          <w:p w14:paraId="22BA56F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详见“运维&amp;部署工作说明”</w:t>
            </w:r>
          </w:p>
        </w:tc>
      </w:tr>
    </w:tbl>
    <w:p w14:paraId="1C9CD345">
      <w:pPr>
        <w:adjustRightInd/>
        <w:snapToGrid/>
        <w:spacing w:line="240" w:lineRule="auto"/>
        <w:outlineLvl w:val="9"/>
        <w:rPr>
          <w:rFonts w:asciiTheme="minorHAnsi" w:hAnsiTheme="minorHAnsi" w:eastAsiaTheme="minorEastAsia" w:cstheme="minorBidi"/>
          <w:b w:val="0"/>
          <w:color w:val="auto"/>
          <w:szCs w:val="22"/>
          <w:highlight w:val="none"/>
        </w:rPr>
      </w:pPr>
    </w:p>
    <w:p w14:paraId="2FED1676">
      <w:pPr>
        <w:widowControl/>
        <w:adjustRightInd/>
        <w:snapToGrid/>
        <w:spacing w:line="240" w:lineRule="auto"/>
        <w:textAlignment w:val="center"/>
        <w:outlineLvl w:val="9"/>
        <w:rPr>
          <w:rFonts w:hint="eastAsia" w:ascii="宋体" w:hAnsi="宋体" w:eastAsia="宋体" w:cs="宋体"/>
          <w:b/>
          <w:bCs/>
          <w:color w:val="auto"/>
          <w:kern w:val="0"/>
          <w:szCs w:val="21"/>
          <w:highlight w:val="none"/>
        </w:rPr>
      </w:pPr>
      <w:r>
        <w:rPr>
          <w:rFonts w:hint="default" w:ascii="宋体" w:hAnsi="宋体" w:eastAsia="宋体" w:cs="宋体"/>
          <w:b/>
          <w:bCs/>
          <w:color w:val="auto"/>
          <w:kern w:val="0"/>
          <w:szCs w:val="21"/>
          <w:highlight w:val="none"/>
        </w:rPr>
        <w:t>运维&amp;部署工作</w:t>
      </w:r>
    </w:p>
    <w:tbl>
      <w:tblPr>
        <w:tblStyle w:val="24"/>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3"/>
        <w:gridCol w:w="1256"/>
        <w:gridCol w:w="7025"/>
      </w:tblGrid>
      <w:tr w14:paraId="1D5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13" w:type="dxa"/>
            <w:noWrap/>
            <w:tcMar>
              <w:top w:w="15" w:type="dxa"/>
              <w:left w:w="15" w:type="dxa"/>
              <w:bottom w:w="0" w:type="dxa"/>
              <w:right w:w="15" w:type="dxa"/>
            </w:tcMar>
            <w:vAlign w:val="center"/>
          </w:tcPr>
          <w:p w14:paraId="7110AA4C">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序号</w:t>
            </w:r>
          </w:p>
        </w:tc>
        <w:tc>
          <w:tcPr>
            <w:tcW w:w="1256" w:type="dxa"/>
            <w:noWrap/>
            <w:tcMar>
              <w:top w:w="15" w:type="dxa"/>
              <w:left w:w="15" w:type="dxa"/>
              <w:bottom w:w="0" w:type="dxa"/>
              <w:right w:w="15" w:type="dxa"/>
            </w:tcMar>
            <w:vAlign w:val="center"/>
          </w:tcPr>
          <w:p w14:paraId="30BD8A69">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工作项</w:t>
            </w:r>
          </w:p>
        </w:tc>
        <w:tc>
          <w:tcPr>
            <w:tcW w:w="7025" w:type="dxa"/>
            <w:noWrap/>
            <w:tcMar>
              <w:top w:w="15" w:type="dxa"/>
              <w:left w:w="15" w:type="dxa"/>
              <w:bottom w:w="0" w:type="dxa"/>
              <w:right w:w="15" w:type="dxa"/>
            </w:tcMar>
            <w:vAlign w:val="center"/>
          </w:tcPr>
          <w:p w14:paraId="0437590C">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工作负责内容</w:t>
            </w:r>
          </w:p>
        </w:tc>
      </w:tr>
      <w:tr w14:paraId="3FF5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trPr>
        <w:tc>
          <w:tcPr>
            <w:tcW w:w="1113" w:type="dxa"/>
            <w:noWrap/>
            <w:tcMar>
              <w:top w:w="15" w:type="dxa"/>
              <w:left w:w="15" w:type="dxa"/>
              <w:bottom w:w="0" w:type="dxa"/>
              <w:right w:w="15" w:type="dxa"/>
            </w:tcMar>
            <w:vAlign w:val="center"/>
          </w:tcPr>
          <w:p w14:paraId="48188FC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1256" w:type="dxa"/>
            <w:noWrap/>
            <w:tcMar>
              <w:top w:w="15" w:type="dxa"/>
              <w:left w:w="15" w:type="dxa"/>
              <w:bottom w:w="0" w:type="dxa"/>
              <w:right w:w="15" w:type="dxa"/>
            </w:tcMar>
            <w:vAlign w:val="center"/>
          </w:tcPr>
          <w:p w14:paraId="61381FF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版本发布</w:t>
            </w:r>
          </w:p>
        </w:tc>
        <w:tc>
          <w:tcPr>
            <w:tcW w:w="7025" w:type="dxa"/>
            <w:tcMar>
              <w:top w:w="15" w:type="dxa"/>
              <w:left w:w="15" w:type="dxa"/>
              <w:bottom w:w="0" w:type="dxa"/>
              <w:right w:w="15" w:type="dxa"/>
            </w:tcMar>
            <w:vAlign w:val="center"/>
          </w:tcPr>
          <w:p w14:paraId="5F506E4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1.代码管理（分支管理、权限管理、发布管理）；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2.发布脚本维护及调整；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3.构建环境维护（测试、预发及生产环境）；</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4.配置管理，中间件配置、服务配置项新增与修改、前后端编译依赖包新增或替换、sql语句执行；</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5.发布失败回滚方案制定，发布前数据、代码备份；</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6.发布过程中监控；</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7.发布后服务状态观测与异常修复；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8.发布日志记录。</w:t>
            </w:r>
          </w:p>
        </w:tc>
      </w:tr>
      <w:tr w14:paraId="70A3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trPr>
        <w:tc>
          <w:tcPr>
            <w:tcW w:w="1113" w:type="dxa"/>
            <w:noWrap/>
            <w:tcMar>
              <w:top w:w="15" w:type="dxa"/>
              <w:left w:w="15" w:type="dxa"/>
              <w:bottom w:w="0" w:type="dxa"/>
              <w:right w:w="15" w:type="dxa"/>
            </w:tcMar>
            <w:vAlign w:val="center"/>
          </w:tcPr>
          <w:p w14:paraId="3A7692A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1256" w:type="dxa"/>
            <w:noWrap/>
            <w:tcMar>
              <w:top w:w="15" w:type="dxa"/>
              <w:left w:w="15" w:type="dxa"/>
              <w:bottom w:w="0" w:type="dxa"/>
              <w:right w:w="15" w:type="dxa"/>
            </w:tcMar>
            <w:vAlign w:val="center"/>
          </w:tcPr>
          <w:p w14:paraId="687D56A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日常巡检</w:t>
            </w:r>
          </w:p>
        </w:tc>
        <w:tc>
          <w:tcPr>
            <w:tcW w:w="7025" w:type="dxa"/>
            <w:tcMar>
              <w:top w:w="15" w:type="dxa"/>
              <w:left w:w="15" w:type="dxa"/>
              <w:bottom w:w="0" w:type="dxa"/>
              <w:right w:w="15" w:type="dxa"/>
            </w:tcMar>
            <w:vAlign w:val="center"/>
          </w:tcPr>
          <w:p w14:paraId="0A20B5CC">
            <w:pPr>
              <w:widowControl/>
              <w:jc w:val="left"/>
              <w:textAlignment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1.云服务器、维护软件、管理系统账号口令定期更换；</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2.云服务器基础环境（内存、磁盘、CPU）监控观测检查与异常处理；</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3.云服务器环境漏洞、病毒、木马自检与修复；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4.日志备份及脚本维护；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5.云主机、各项云服务到期检查与续期；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6.扩容需求上报与申请；</w:t>
            </w:r>
          </w:p>
          <w:p w14:paraId="59077668">
            <w:pPr>
              <w:pStyle w:val="10"/>
              <w:rPr>
                <w:rFonts w:ascii="宋体" w:hAnsi="宋体" w:cs="宋体"/>
                <w:color w:val="auto"/>
                <w:sz w:val="21"/>
                <w:szCs w:val="21"/>
                <w:highlight w:val="none"/>
              </w:rPr>
            </w:pPr>
            <w:r>
              <w:rPr>
                <w:rFonts w:hint="eastAsia" w:ascii="宋体" w:hAnsi="宋体" w:cs="宋体"/>
                <w:color w:val="auto"/>
                <w:sz w:val="21"/>
                <w:szCs w:val="21"/>
                <w:highlight w:val="none"/>
              </w:rPr>
              <w:t>7.完成</w:t>
            </w:r>
            <w:r>
              <w:rPr>
                <w:rFonts w:hint="eastAsia" w:ascii="宋体" w:hAnsi="宋体" w:cs="宋体"/>
                <w:color w:val="auto"/>
                <w:kern w:val="0"/>
                <w:sz w:val="21"/>
                <w:szCs w:val="21"/>
                <w:highlight w:val="none"/>
              </w:rPr>
              <w:t>CentOS操作系统的迭代升级任务。</w:t>
            </w:r>
          </w:p>
        </w:tc>
      </w:tr>
      <w:tr w14:paraId="71D3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1113" w:type="dxa"/>
            <w:noWrap/>
            <w:tcMar>
              <w:top w:w="15" w:type="dxa"/>
              <w:left w:w="15" w:type="dxa"/>
              <w:bottom w:w="0" w:type="dxa"/>
              <w:right w:w="15" w:type="dxa"/>
            </w:tcMar>
            <w:vAlign w:val="center"/>
          </w:tcPr>
          <w:p w14:paraId="31497C3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3</w:t>
            </w:r>
          </w:p>
        </w:tc>
        <w:tc>
          <w:tcPr>
            <w:tcW w:w="1256" w:type="dxa"/>
            <w:noWrap/>
            <w:tcMar>
              <w:top w:w="15" w:type="dxa"/>
              <w:left w:w="15" w:type="dxa"/>
              <w:bottom w:w="0" w:type="dxa"/>
              <w:right w:w="15" w:type="dxa"/>
            </w:tcMar>
            <w:vAlign w:val="center"/>
          </w:tcPr>
          <w:p w14:paraId="6F8ECB8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渗透测试漏洞修复</w:t>
            </w:r>
          </w:p>
        </w:tc>
        <w:tc>
          <w:tcPr>
            <w:tcW w:w="7025" w:type="dxa"/>
            <w:tcMar>
              <w:top w:w="15" w:type="dxa"/>
              <w:left w:w="15" w:type="dxa"/>
              <w:bottom w:w="0" w:type="dxa"/>
              <w:right w:w="15" w:type="dxa"/>
            </w:tcMar>
            <w:vAlign w:val="center"/>
          </w:tcPr>
          <w:p w14:paraId="0DDA6B2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1.nginx等负载转发配置修改与调整；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2.服务器环境基本配置修改与调整；</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3.前后端配置调整。</w:t>
            </w:r>
          </w:p>
        </w:tc>
      </w:tr>
      <w:tr w14:paraId="18DB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trPr>
        <w:tc>
          <w:tcPr>
            <w:tcW w:w="1113" w:type="dxa"/>
            <w:noWrap/>
            <w:tcMar>
              <w:top w:w="15" w:type="dxa"/>
              <w:left w:w="15" w:type="dxa"/>
              <w:bottom w:w="0" w:type="dxa"/>
              <w:right w:w="15" w:type="dxa"/>
            </w:tcMar>
            <w:vAlign w:val="center"/>
          </w:tcPr>
          <w:p w14:paraId="63A5A12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1256" w:type="dxa"/>
            <w:noWrap/>
            <w:tcMar>
              <w:top w:w="15" w:type="dxa"/>
              <w:left w:w="15" w:type="dxa"/>
              <w:bottom w:w="0" w:type="dxa"/>
              <w:right w:w="15" w:type="dxa"/>
            </w:tcMar>
            <w:vAlign w:val="center"/>
          </w:tcPr>
          <w:p w14:paraId="3066000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业务数据处理及BUG修复辅助工作</w:t>
            </w:r>
          </w:p>
        </w:tc>
        <w:tc>
          <w:tcPr>
            <w:tcW w:w="7025" w:type="dxa"/>
            <w:tcMar>
              <w:top w:w="15" w:type="dxa"/>
              <w:left w:w="15" w:type="dxa"/>
              <w:bottom w:w="0" w:type="dxa"/>
              <w:right w:w="15" w:type="dxa"/>
            </w:tcMar>
            <w:vAlign w:val="center"/>
          </w:tcPr>
          <w:p w14:paraId="14885F7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1.数据库备份及恢复；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2.ES数据同步；</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3.数据库及ES数据订正；</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4.Apollo、kafka等中间件配置修改；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5.各业务及中间件服务异常恢复性重启。</w:t>
            </w:r>
          </w:p>
        </w:tc>
      </w:tr>
      <w:tr w14:paraId="6DA1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trPr>
        <w:tc>
          <w:tcPr>
            <w:tcW w:w="1113" w:type="dxa"/>
            <w:noWrap/>
            <w:tcMar>
              <w:top w:w="15" w:type="dxa"/>
              <w:left w:w="15" w:type="dxa"/>
              <w:bottom w:w="0" w:type="dxa"/>
              <w:right w:w="15" w:type="dxa"/>
            </w:tcMar>
            <w:vAlign w:val="center"/>
          </w:tcPr>
          <w:p w14:paraId="409D87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5</w:t>
            </w:r>
          </w:p>
        </w:tc>
        <w:tc>
          <w:tcPr>
            <w:tcW w:w="1256" w:type="dxa"/>
            <w:noWrap/>
            <w:tcMar>
              <w:top w:w="15" w:type="dxa"/>
              <w:left w:w="15" w:type="dxa"/>
              <w:bottom w:w="0" w:type="dxa"/>
              <w:right w:w="15" w:type="dxa"/>
            </w:tcMar>
            <w:vAlign w:val="center"/>
          </w:tcPr>
          <w:p w14:paraId="3AA0BE6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在浙学</w:t>
            </w:r>
          </w:p>
        </w:tc>
        <w:tc>
          <w:tcPr>
            <w:tcW w:w="7025" w:type="dxa"/>
            <w:tcMar>
              <w:top w:w="15" w:type="dxa"/>
              <w:left w:w="15" w:type="dxa"/>
              <w:bottom w:w="0" w:type="dxa"/>
              <w:right w:w="15" w:type="dxa"/>
            </w:tcMar>
            <w:vAlign w:val="center"/>
          </w:tcPr>
          <w:p w14:paraId="1EDF4F3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1.隐私政策与注册协议维护；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2.公安局网络安全整改项修复；</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3.整改意见与建议功能部署对接；</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4.App Store、华为应用市场、OPPO应用市场开发者账号续期；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5.各大应用商城APP更新包上传与发布。</w:t>
            </w:r>
          </w:p>
        </w:tc>
      </w:tr>
      <w:tr w14:paraId="7971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113" w:type="dxa"/>
            <w:noWrap/>
            <w:tcMar>
              <w:top w:w="15" w:type="dxa"/>
              <w:left w:w="15" w:type="dxa"/>
              <w:bottom w:w="0" w:type="dxa"/>
              <w:right w:w="15" w:type="dxa"/>
            </w:tcMar>
            <w:vAlign w:val="center"/>
          </w:tcPr>
          <w:p w14:paraId="231046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6</w:t>
            </w:r>
          </w:p>
        </w:tc>
        <w:tc>
          <w:tcPr>
            <w:tcW w:w="1256" w:type="dxa"/>
            <w:noWrap/>
            <w:tcMar>
              <w:top w:w="15" w:type="dxa"/>
              <w:left w:w="15" w:type="dxa"/>
              <w:bottom w:w="0" w:type="dxa"/>
              <w:right w:w="15" w:type="dxa"/>
            </w:tcMar>
            <w:vAlign w:val="center"/>
          </w:tcPr>
          <w:p w14:paraId="0FB1F8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其他技术支持</w:t>
            </w:r>
          </w:p>
        </w:tc>
        <w:tc>
          <w:tcPr>
            <w:tcW w:w="7025" w:type="dxa"/>
            <w:tcMar>
              <w:top w:w="15" w:type="dxa"/>
              <w:left w:w="15" w:type="dxa"/>
              <w:bottom w:w="0" w:type="dxa"/>
              <w:right w:w="15" w:type="dxa"/>
            </w:tcMar>
            <w:vAlign w:val="center"/>
          </w:tcPr>
          <w:p w14:paraId="73608C3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1.Web、在浙学首页栏目内容新增与更新；</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2.客服云呼中心服务工作台配置及维护；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3.客服热线售后服务沟通、购买及续费。</w:t>
            </w:r>
          </w:p>
        </w:tc>
      </w:tr>
    </w:tbl>
    <w:p w14:paraId="6A4018D0">
      <w:pPr>
        <w:ind w:firstLine="560" w:firstLineChars="200"/>
        <w:rPr>
          <w:rFonts w:ascii="仿宋_GB2312" w:hAnsi="仿宋_GB2312" w:eastAsia="仿宋_GB2312" w:cs="宋体"/>
          <w:color w:val="auto"/>
          <w:sz w:val="28"/>
          <w:szCs w:val="28"/>
          <w:highlight w:val="none"/>
        </w:rPr>
      </w:pPr>
    </w:p>
    <w:p w14:paraId="613A95AC">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（二）运维岗位</w:t>
      </w:r>
      <w:r>
        <w:rPr>
          <w:rFonts w:hint="eastAsia" w:ascii="宋体" w:hAnsi="宋体" w:eastAsia="宋体" w:cs="Times New Roman"/>
          <w:b/>
          <w:color w:val="auto"/>
          <w:szCs w:val="21"/>
          <w:highlight w:val="none"/>
          <w:lang w:eastAsia="zh-Hans"/>
        </w:rPr>
        <w:t>要求</w:t>
      </w:r>
    </w:p>
    <w:p w14:paraId="702B862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▲中标方须至少安排12名人员提供一年驻场服务，中标方驻场人员须在用户方管理下开展具体的服务工作。</w:t>
      </w:r>
    </w:p>
    <w:p w14:paraId="0E48F16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人员要求如下：</w:t>
      </w:r>
    </w:p>
    <w:p w14:paraId="1049BE1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Hans"/>
        </w:rPr>
        <w:t>.</w:t>
      </w:r>
      <w:r>
        <w:rPr>
          <w:rFonts w:hint="eastAsia" w:ascii="宋体" w:hAnsi="宋体" w:eastAsia="宋体" w:cs="Times New Roman"/>
          <w:color w:val="auto"/>
          <w:szCs w:val="21"/>
          <w:highlight w:val="none"/>
        </w:rPr>
        <w:t>客服人员（4人）</w:t>
      </w:r>
    </w:p>
    <w:p w14:paraId="6570CFE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全面理解浙江省高等学校在线开放课程共享平台的业务流程与操作，对接教务处、教师、学生，提供疑难解答、技术指导、需求受理等，响应课程教师需求，提供有针对性的操作培训，具备良好的沟通协调能力，有同类的平台客服经验。</w:t>
      </w:r>
    </w:p>
    <w:p w14:paraId="5AD879A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Hans"/>
        </w:rPr>
        <w:t>.</w:t>
      </w:r>
      <w:r>
        <w:rPr>
          <w:rFonts w:hint="eastAsia" w:ascii="宋体" w:hAnsi="宋体" w:eastAsia="宋体" w:cs="Times New Roman"/>
          <w:color w:val="auto"/>
          <w:szCs w:val="21"/>
          <w:highlight w:val="none"/>
        </w:rPr>
        <w:t>项目经理（1人）</w:t>
      </w:r>
    </w:p>
    <w:p w14:paraId="39BF5EF2">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全面理解浙江省高等学校在线开放课程共享平台的业务背景和现状，负责平台日常规划管理，项目团队管理，技术开发管理。负责平台需求分析、核心系统架构设计；包括系统架构设计、接口规范制定、需求文档等。精通系统涉及到的业务流程、操作以及数据结构；有教育类同等规模平台的项目管理与开发经验；熟练操作SQLServer和MySQL两种数据库；熟练掌握主流的前后端开发技术栈。</w:t>
      </w:r>
    </w:p>
    <w:p w14:paraId="0666D99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Hans"/>
        </w:rPr>
        <w:t>.</w:t>
      </w:r>
      <w:r>
        <w:rPr>
          <w:rFonts w:hint="eastAsia" w:ascii="宋体" w:hAnsi="宋体" w:eastAsia="宋体" w:cs="Times New Roman"/>
          <w:color w:val="auto"/>
          <w:szCs w:val="21"/>
          <w:highlight w:val="none"/>
        </w:rPr>
        <w:t>产品经理（1人）</w:t>
      </w:r>
    </w:p>
    <w:p w14:paraId="6E707F4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全面理解浙江省高等学校在线开放课程共享平台的业务背景和现状，负责平台业务发展的需求分析及设计工作。管理输出相关平台产品文档，完成产品的功能、界面、流程设计，协调开发人员进行开发工作，实现产品目标；对接各业务方需求，满足各业务发展需要；开展调研，持续跟进用户反馈及运营数据，不断迭代优化产品。</w:t>
      </w:r>
    </w:p>
    <w:p w14:paraId="56770D2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4.UI设计人员（1人）</w:t>
      </w:r>
    </w:p>
    <w:p w14:paraId="0FC28797">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理解并认同浙江省高等学校在线开放课程共享平台整体设计风格；需要承接平台所有可视页面UI设计，有教育类同等规模平台的Web端和移动端设计经验；有扎实的UI设计功底、优秀的审美；熟练掌握PS、AI、sketch、AE等绘图软件。</w:t>
      </w:r>
    </w:p>
    <w:p w14:paraId="73EA332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5.前端开发人员（2人）</w:t>
      </w:r>
    </w:p>
    <w:p w14:paraId="6C88732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对浙江省高等学校在线开放课程共享平台有一定的业务了解；有教育类同等规模平台的前端开发经验；熟练掌握基于Reactive Native的App开发技术；精通Vue、HTML5、CSS3等主流前端技术栈。</w:t>
      </w:r>
    </w:p>
    <w:p w14:paraId="42663F0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6.后端开发人员（1人）</w:t>
      </w:r>
    </w:p>
    <w:p w14:paraId="5C33C2E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对浙江省高等学校在线开放课程共享平台有一定的业务了解；熟练掌握Java编程语言，具有良好的编程能力和编程习惯，熟悉Linux，熟练掌握Docker容器技术和k8s集群的原理，部署和使用优化；熟悉数据库的设计和编程。</w:t>
      </w:r>
    </w:p>
    <w:p w14:paraId="686940D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7.测试人员（1人）</w:t>
      </w:r>
    </w:p>
    <w:p w14:paraId="42E1D828">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了解浙江省高等学校在线开放课程共享平台的系统架构和功能模块；掌握软件测试理论；熟练使用测试的常用工具；能够编写测试相关的文档（测试计划，测试方案，测试报告等）；至少会一种编程语言（比如java,python)；能够完成测试环境的配置（linux,计算机基础，网络基础）；掌握数据库相关的测试技术。</w:t>
      </w:r>
    </w:p>
    <w:p w14:paraId="7E8E6D7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8.运维工程师（1人）</w:t>
      </w:r>
    </w:p>
    <w:p w14:paraId="6D96A7F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具备公有云的运维及监控能力；精通shell/Python/Perl等1至2种编程语言；熟练掌握常用数据结构和算法，并能灵活运用；熟悉网络基础知识；深入理解Linux操作系统；掌握互联网常用的中间件维护、管理，例如redis、mongodb、kafka、memcached、dubbo等；掌握tomcat、nginx等常见应用的搭建、配置、优化。</w:t>
      </w:r>
    </w:p>
    <w:p w14:paraId="15BBB5C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（三）运维实施要求</w:t>
      </w:r>
    </w:p>
    <w:p w14:paraId="5863C29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1.运维服务期限：1年，自合同签订之日起开始计算。</w:t>
      </w:r>
    </w:p>
    <w:p w14:paraId="5C2E0F72">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▲2.驻场要求：须在中标公告发布之日起2个工作日内向用户方提交驻场人员花名册，中标公告发布之日起3个工作日内须全员到用户方指定场地开展驻场服务。</w:t>
      </w:r>
    </w:p>
    <w:p w14:paraId="7E980DD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3.运维服务时间5*9小时，工作日19:00至21:00时间段和节假日须至少安排一名客服人员提供线上咨询服务。</w:t>
      </w:r>
    </w:p>
    <w:p w14:paraId="7E130CC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4.遇重大活动按照用户方要求，须安排相应驻场人员提供24小时服务。</w:t>
      </w:r>
    </w:p>
    <w:p w14:paraId="12CC7A1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5.当发生应急服务（即驻场人员加班）时，用户方有权调配人员，中标方须服从安排，保证系统正常运行。</w:t>
      </w:r>
    </w:p>
    <w:p w14:paraId="00F11B17">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6.运维服务人员要保持稳定，未经与用户方沟通，不能擅自更换项目经理、产品经理、客服组组长人员；如需更换，新进驻场人员须经用户方确认，更新驻场人员花名册，并于1周内完成工作交接。</w:t>
      </w:r>
    </w:p>
    <w:p w14:paraId="5EB6F52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7.版本管理：严格按照要求开展版本管理，版本发布须经用户方确认后方可实施。</w:t>
      </w:r>
    </w:p>
    <w:p w14:paraId="2ACE39B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8.中标方应对突发故障，须提供7*24小时响应，在服务期内，发生或可能发生故障时，如驻场人员无法及时处置的情况下，须委派外围人员</w:t>
      </w:r>
      <w:bookmarkStart w:id="40" w:name="OLE_LINK1"/>
      <w:r>
        <w:rPr>
          <w:rFonts w:hint="eastAsia" w:ascii="宋体" w:hAnsi="宋体" w:eastAsia="宋体" w:cs="Times New Roman"/>
          <w:color w:val="auto"/>
          <w:szCs w:val="21"/>
          <w:highlight w:val="none"/>
        </w:rPr>
        <w:t>提供快速响应并开展现场服务</w:t>
      </w:r>
      <w:bookmarkEnd w:id="40"/>
      <w:r>
        <w:rPr>
          <w:rFonts w:hint="eastAsia" w:ascii="宋体" w:hAnsi="宋体" w:eastAsia="宋体" w:cs="Times New Roman"/>
          <w:color w:val="auto"/>
          <w:szCs w:val="21"/>
          <w:highlight w:val="none"/>
        </w:rPr>
        <w:t>，协助故障处理。事件处理结束后，出具《故障处理总结报告》。</w:t>
      </w:r>
    </w:p>
    <w:p w14:paraId="76AD8DAA">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（四）服务质量考核办法</w:t>
      </w:r>
    </w:p>
    <w:p w14:paraId="2963BD9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合同期内按年进行服务质量考核，采购单位对服务单位进行考核，进行汇总换算，考核结果以满分100分制计算。</w:t>
      </w:r>
    </w:p>
    <w:p w14:paraId="21FC9B6A">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采购单位组织服务单位满意度调查，评价项目组一年来的服务满意度。相关科室对服务单位进行评价，汇总后换算为整体满意度得分。（60分）</w:t>
      </w:r>
    </w:p>
    <w:p w14:paraId="72D651F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2、文档资料（如运维服务方案、考勤登记表、工作日志、工作总结以及其他相关管理资料）齐全，内容详实正确。（5分）</w:t>
      </w:r>
    </w:p>
    <w:p w14:paraId="15D1D27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3、遵守各项工作制度，无故缺勤每人每天扣0.1分。（3分）</w:t>
      </w:r>
    </w:p>
    <w:p w14:paraId="42774EE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4、项目驻场人员相对稳定，以投标书项目成员为基线，人员变更超过2人次的（采购单位主动书面要求的除外），每次扣减1分。 (5分) </w:t>
      </w:r>
    </w:p>
    <w:p w14:paraId="695E695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5、人员对服务质量不满意进行投诉，经采购单位确认为运维服务原因造成的，（经沟通同意撤诉的除外）每次扣0.5分。（5分）</w:t>
      </w:r>
    </w:p>
    <w:p w14:paraId="7481B0E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6、本级平台系统不能正常使用，且未在30分钟内恢复正常使用的，每超过1小时，扣1分。不可抗拒因素除外。（15分）</w:t>
      </w:r>
    </w:p>
    <w:p w14:paraId="1CA378F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7、项目驻场人员负有安全与保密责任，发生信息安全事故，视严重程度，每人次扣减1-5分；对安全检查和测评检查中发现的问题，未能及时进行改正的，每次扣减1分。（7分）</w:t>
      </w:r>
    </w:p>
    <w:p w14:paraId="7C3D8FA7">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年度考核结果低于80分的，采购方有权单方面终止合同。</w:t>
      </w:r>
    </w:p>
    <w:p w14:paraId="66DC8944">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（五）隐私保密要求</w:t>
      </w:r>
    </w:p>
    <w:p w14:paraId="4CDE2B0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1.中标方对本次运维服务项目接触的数据、文档、账号密码等严格保密，未经用户方授权，不得以任何方式将有关系统数据信息披露、发表或传播。中标方须与用户方签订相关保密协议。</w:t>
      </w:r>
    </w:p>
    <w:p w14:paraId="3764AF60">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2.中标方在本次运维服务项目过程中产生的所有过程文档、原始数据、正式报告等必须进行归档，并及时递交给用户方。</w:t>
      </w:r>
    </w:p>
    <w:p w14:paraId="55D7007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（六）项目验收要求</w:t>
      </w:r>
    </w:p>
    <w:p w14:paraId="29147BC8">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采购人根据国家有关规定、招标文件、中标人的投标文件以及合同约定的内容和验收标准进行验收。</w:t>
      </w:r>
    </w:p>
    <w:p w14:paraId="5E61F0A7">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人将依照运维文档的有关规范，组织对本项目进行验收，验收时需提供必要的成果文件。验收文档要求除常规文档外，还须包括驻场人员花名册、驻场人员考勤表、每季度运维服务情况总结、每月客服反馈情况汇总报告。</w:t>
      </w:r>
    </w:p>
    <w:p w14:paraId="3CB41D23">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76696E80">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30BC5348">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F4A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1203D9">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17C5457E">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12DD55AA">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3E87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9C06C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009420F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0E48719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开放大学（浙江省社区教育指导中心、浙江老年开放大学）浙江省高等学校在线开放课程共享平台运维服务的招标、评标、定标、验收、合同履约、付款等（法律、法规另有规定的，从其规定）。</w:t>
            </w:r>
          </w:p>
        </w:tc>
      </w:tr>
      <w:tr w14:paraId="38C1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947D2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6F78823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55DCE0A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3580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8B191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2D8195D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4826690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79199C1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6A4F4F7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6B8A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1B635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449D3F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1872EF4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591E060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485F59C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0BFF0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4"/>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4E747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53658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33797CB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4D3C4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845EA0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3AACF6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1.05（不足叁仟按叁仟计取）</w:t>
                  </w:r>
                </w:p>
              </w:tc>
            </w:tr>
            <w:tr w14:paraId="2EC508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FF19D2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14:paraId="17320C7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0.56</w:t>
                  </w:r>
                </w:p>
              </w:tc>
            </w:tr>
          </w:tbl>
          <w:p w14:paraId="506DC446">
            <w:pPr>
              <w:adjustRightInd w:val="0"/>
              <w:snapToGrid w:val="0"/>
              <w:spacing w:line="288" w:lineRule="auto"/>
              <w:rPr>
                <w:rFonts w:ascii="宋体" w:hAnsi="宋体" w:eastAsia="宋体"/>
                <w:color w:val="auto"/>
                <w:szCs w:val="21"/>
                <w:highlight w:val="none"/>
              </w:rPr>
            </w:pPr>
          </w:p>
        </w:tc>
      </w:tr>
      <w:tr w14:paraId="73A2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AC86F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5E979366">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3E20176F">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49C4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BE80D0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7C963BE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12CA80A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7015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69992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3C2EC97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49C7C8B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3147AD61">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项目具有整体性，不适合分包</w:t>
            </w:r>
            <w:r>
              <w:rPr>
                <w:rFonts w:hint="eastAsia" w:ascii="宋体" w:hAnsi="宋体" w:eastAsia="宋体"/>
                <w:color w:val="auto"/>
                <w:szCs w:val="21"/>
                <w:highlight w:val="none"/>
              </w:rPr>
              <w:t>。</w:t>
            </w:r>
          </w:p>
          <w:p w14:paraId="36E89B00">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2025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D8B16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7B599F0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1BFEDFC8">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80E1AC9">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043882C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096133E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22A4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FBA991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1D4F7A5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34AC4C1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0A9392C6">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3DED219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20F7ACDA">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67AE2903">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70CE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4905B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3444FCD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4DD76179">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0FD2D0D3">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0C7E7ACB">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1213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B0A672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01A7C67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18C1EB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2E7E9561">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CB14C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14:paraId="26DEE8A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2A2D45A0">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4B3C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2E9F06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626A8C93">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152CF13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01BF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FB6AF31">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2A084E1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5184DF67">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50E3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B0A921">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61E25E0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21C9F4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06E6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F12D3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9F1099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283234F4">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2068B8B9">
      <w:pPr>
        <w:adjustRightInd w:val="0"/>
        <w:snapToGrid w:val="0"/>
        <w:spacing w:line="288" w:lineRule="auto"/>
        <w:rPr>
          <w:rFonts w:ascii="宋体" w:hAnsi="宋体" w:eastAsia="宋体"/>
          <w:color w:val="auto"/>
          <w:szCs w:val="21"/>
          <w:highlight w:val="none"/>
        </w:rPr>
      </w:pPr>
    </w:p>
    <w:p w14:paraId="1F00B687">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10CC3C6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5F9C7564">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1"/>
    <w:p w14:paraId="452A8E6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435B121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开放大学（浙江省社区教育指导中心、浙江老年开放大学）浙江省高等学校在线开放课程共享平台运维服务的招标、评标、定标、验收、合同履约、付款等（法律、法规另有规定的，从其规定）。</w:t>
      </w:r>
    </w:p>
    <w:p w14:paraId="335E0F3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0C3274B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”系指浙江开放大学（浙江省社区教育指导中心、浙江老年开放大学）；</w:t>
      </w:r>
    </w:p>
    <w:p w14:paraId="455FF0C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570A4F6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4C86D4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2FC3B1A3">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66929A0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2"/>
    <w:p w14:paraId="09BFD2A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6A21EFBF">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1E86086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1EA0D0C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30D00683">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73316C52">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03CA68D1">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669CA53">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61E26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8058C8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中标金额（万元）</w:t>
            </w:r>
          </w:p>
        </w:tc>
        <w:tc>
          <w:tcPr>
            <w:tcW w:w="2833" w:type="dxa"/>
            <w:tcMar>
              <w:top w:w="0" w:type="dxa"/>
              <w:left w:w="108" w:type="dxa"/>
              <w:bottom w:w="0" w:type="dxa"/>
              <w:right w:w="108" w:type="dxa"/>
            </w:tcMar>
            <w:vAlign w:val="center"/>
          </w:tcPr>
          <w:p w14:paraId="764AE9C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收费标准（费率，%）</w:t>
            </w:r>
          </w:p>
        </w:tc>
      </w:tr>
      <w:tr w14:paraId="7712B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121B31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14:paraId="792B8CFA">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1.05（不足叁仟按叁仟计取）</w:t>
            </w:r>
          </w:p>
        </w:tc>
      </w:tr>
      <w:tr w14:paraId="2E053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5E52BB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14:paraId="4281BB1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0.56</w:t>
            </w:r>
          </w:p>
        </w:tc>
      </w:tr>
    </w:tbl>
    <w:p w14:paraId="1F6C534C">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36A59C82">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126F44C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05F75A1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14:paraId="5B3BDC2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0B491D7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F0B560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5F97A354">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7DE00BC1">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C7A0D18">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250E64CB">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0BB605E2">
      <w:pPr>
        <w:adjustRightInd w:val="0"/>
        <w:snapToGrid w:val="0"/>
        <w:spacing w:line="288"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项目具有整体性，不适合分包</w:t>
      </w:r>
      <w:r>
        <w:rPr>
          <w:rFonts w:ascii="宋体" w:hAnsi="宋体" w:eastAsia="宋体"/>
          <w:color w:val="auto"/>
          <w:szCs w:val="21"/>
          <w:highlight w:val="none"/>
          <w:u w:val="single"/>
        </w:rPr>
        <w:t>。</w:t>
      </w:r>
    </w:p>
    <w:p w14:paraId="7745383A">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78249F21">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44D60400">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3"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3"/>
    <w:p w14:paraId="1F3162C2">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736C76E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182B8E1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61BBC83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01E274D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02A3C63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3235024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48C36C3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0549721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34AAD2C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751FECC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12F7D65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079AC4D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3E71756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76379A3D">
      <w:pPr>
        <w:adjustRightInd w:val="0"/>
        <w:snapToGrid w:val="0"/>
        <w:spacing w:line="288" w:lineRule="auto"/>
        <w:ind w:firstLine="402" w:firstLineChars="202"/>
        <w:jc w:val="left"/>
        <w:outlineLvl w:val="9"/>
        <w:rPr>
          <w:rFonts w:hint="eastAsia" w:ascii="宋体" w:hAnsi="宋体" w:eastAsia="宋体" w:cs="Times New Roman"/>
          <w:b/>
          <w:color w:val="auto"/>
          <w:spacing w:val="-6"/>
          <w:kern w:val="2"/>
          <w:szCs w:val="21"/>
          <w:highlight w:val="none"/>
        </w:rPr>
      </w:pPr>
      <w:bookmarkStart w:id="44" w:name="_Hlk92273111"/>
      <w:bookmarkStart w:id="45" w:name="_Hlk94018492"/>
      <w:r>
        <w:rPr>
          <w:rFonts w:hint="eastAsia" w:ascii="宋体" w:hAnsi="宋体" w:eastAsia="宋体" w:cs="Times New Roman"/>
          <w:b/>
          <w:color w:val="auto"/>
          <w:spacing w:val="-6"/>
          <w:kern w:val="2"/>
          <w:szCs w:val="21"/>
          <w:highlight w:val="none"/>
        </w:rPr>
        <w:t>（</w:t>
      </w:r>
      <w:r>
        <w:rPr>
          <w:rFonts w:hint="default" w:ascii="宋体" w:hAnsi="宋体" w:eastAsia="宋体" w:cs="Times New Roman"/>
          <w:b/>
          <w:color w:val="auto"/>
          <w:spacing w:val="-6"/>
          <w:kern w:val="2"/>
          <w:szCs w:val="21"/>
          <w:highlight w:val="none"/>
        </w:rPr>
        <w:t>九</w:t>
      </w:r>
      <w:r>
        <w:rPr>
          <w:rFonts w:hint="eastAsia" w:ascii="宋体" w:hAnsi="宋体" w:eastAsia="宋体" w:cs="Times New Roman"/>
          <w:b/>
          <w:color w:val="auto"/>
          <w:spacing w:val="-6"/>
          <w:kern w:val="2"/>
          <w:szCs w:val="21"/>
          <w:highlight w:val="none"/>
        </w:rPr>
        <w:t>）</w:t>
      </w:r>
      <w:r>
        <w:rPr>
          <w:rFonts w:hint="default" w:ascii="宋体" w:hAnsi="宋体" w:eastAsia="宋体" w:cs="Times New Roman"/>
          <w:b/>
          <w:color w:val="auto"/>
          <w:spacing w:val="-6"/>
          <w:kern w:val="2"/>
          <w:szCs w:val="21"/>
          <w:highlight w:val="none"/>
        </w:rPr>
        <w:t>采购项目需要落实的政府采购政策</w:t>
      </w:r>
    </w:p>
    <w:p w14:paraId="2CEF01F3">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1C1A4A1">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14:paraId="55693C1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35E5611">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0CF6502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14:paraId="1650C23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79E109F">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14:paraId="48793C2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6" w:name="_Hlk106875293"/>
    </w:p>
    <w:bookmarkEnd w:id="46"/>
    <w:p w14:paraId="05A303AB">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14:paraId="3F88CAD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2143CE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14:paraId="71CDE79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14:paraId="21094F6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8F46E5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14:paraId="1BF395F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14:paraId="627D315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14:paraId="29698DEE">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14:paraId="39F309E1">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48A19D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3984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4"/>
    </w:p>
    <w:p w14:paraId="592634E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5"/>
    <w:p w14:paraId="0C60475E">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A2290B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308791BB">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17725F2E">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77D2390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70D86EB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2EC3D5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51354B4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065EABB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2334093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128950A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00214FF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6E87340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65F1785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5D380C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53C55AA4">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419E12A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03A1616A">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7"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5E9786C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4016156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7"/>
    <w:p w14:paraId="3F858478">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49DA62AE">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0DAED65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8" w:name="_Hlk96329183"/>
      <w:r>
        <w:rPr>
          <w:rFonts w:hint="eastAsia" w:ascii="宋体" w:hAnsi="宋体" w:eastAsia="宋体"/>
          <w:color w:val="auto"/>
          <w:spacing w:val="-6"/>
          <w:szCs w:val="21"/>
          <w:highlight w:val="none"/>
        </w:rPr>
        <w:t>加盖公章</w:t>
      </w:r>
      <w:bookmarkEnd w:id="48"/>
      <w:r>
        <w:rPr>
          <w:rFonts w:hint="eastAsia" w:ascii="宋体" w:hAnsi="宋体" w:eastAsia="宋体"/>
          <w:color w:val="auto"/>
          <w:spacing w:val="-6"/>
          <w:szCs w:val="21"/>
          <w:highlight w:val="none"/>
        </w:rPr>
        <w:t>，投标人应写全称。</w:t>
      </w:r>
    </w:p>
    <w:p w14:paraId="4ED3641B">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247EA4B8">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59124671">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5455F29B">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322EF10F">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72761EA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49875ED7">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5D7A4E5C">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059FC67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793FD0F6">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41E5E3B4">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00A85C9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65357EC7">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7048E82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6D812CD7">
      <w:pPr>
        <w:adjustRightInd w:val="0"/>
        <w:snapToGrid w:val="0"/>
        <w:spacing w:line="288" w:lineRule="auto"/>
        <w:ind w:firstLine="396" w:firstLineChars="200"/>
        <w:jc w:val="left"/>
        <w:rPr>
          <w:rFonts w:ascii="宋体" w:hAnsi="宋体" w:eastAsia="宋体"/>
          <w:color w:val="auto"/>
          <w:spacing w:val="-6"/>
          <w:szCs w:val="21"/>
          <w:highlight w:val="none"/>
        </w:rPr>
      </w:pPr>
      <w:bookmarkStart w:id="49"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9"/>
    <w:p w14:paraId="4F6A611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2989332">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64B827A0">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05691DC8">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1"/>
          <w:rFonts w:hint="eastAsia" w:ascii="宋体" w:hAnsi="宋体" w:eastAsia="宋体"/>
          <w:b/>
          <w:bCs/>
          <w:color w:val="auto"/>
          <w:szCs w:val="21"/>
          <w:highlight w:val="none"/>
        </w:rPr>
        <w:t>https://edu.zcygov.cn/luban/e-biding</w:t>
      </w:r>
      <w:r>
        <w:rPr>
          <w:rStyle w:val="31"/>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3492CEE7">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8E6243D">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7709D274">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69DEBD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14:paraId="2011347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14:paraId="3346DBE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14:paraId="6EF2C650">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0103F5DA">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50"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50"/>
    <w:p w14:paraId="177E5030">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132FC7C5">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04C6A50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02AB71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7C8214D9">
      <w:pPr>
        <w:adjustRightInd w:val="0"/>
        <w:snapToGrid w:val="0"/>
        <w:spacing w:line="288" w:lineRule="auto"/>
        <w:ind w:firstLine="420" w:firstLineChars="200"/>
        <w:rPr>
          <w:rFonts w:ascii="宋体" w:hAnsi="宋体" w:eastAsia="宋体" w:cs="宋体"/>
          <w:color w:val="auto"/>
          <w:szCs w:val="21"/>
          <w:highlight w:val="none"/>
        </w:rPr>
      </w:pPr>
      <w:bookmarkStart w:id="51" w:name="_Hlk94018682"/>
      <w:r>
        <w:rPr>
          <w:rFonts w:hint="eastAsia" w:ascii="宋体" w:hAnsi="宋体" w:eastAsia="宋体" w:cs="宋体"/>
          <w:color w:val="auto"/>
          <w:szCs w:val="21"/>
          <w:highlight w:val="none"/>
        </w:rPr>
        <w:t>未响应招标文件“▲”标记条款要求的，投标无效。</w:t>
      </w:r>
    </w:p>
    <w:bookmarkEnd w:id="51"/>
    <w:p w14:paraId="366ED8AC">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02FB90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35B6BF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380D247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4EA2B64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0BEDE44B">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59EBAD9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41FAC8C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1EBB7B4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0032CB2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0E9CA09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773D3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2B1F06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2A2D073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2FB0CCE6">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7C7B4BE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70C74A0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273172C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5EFA92F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62147524">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6C1F609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2"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2A9AD44E">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2EA8FD81">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5F92002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27E803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79F3A44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01A2DE7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597B52B3">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5967E8B2">
      <w:pPr>
        <w:pStyle w:val="100"/>
        <w:snapToGrid w:val="0"/>
        <w:spacing w:before="0" w:line="288" w:lineRule="auto"/>
        <w:ind w:left="0" w:firstLine="424" w:firstLineChars="201"/>
        <w:rPr>
          <w:rFonts w:ascii="宋体" w:hAnsi="宋体"/>
          <w:color w:val="auto"/>
          <w:szCs w:val="21"/>
          <w:highlight w:val="none"/>
        </w:rPr>
      </w:pPr>
      <w:bookmarkStart w:id="53"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5CF56221">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14:paraId="7833C491">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109B942D">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022806EC">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72B55E9F">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14:paraId="2ED286C5">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14:paraId="470D6C3E">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0F9A1E67">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3BC78840">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05AE2D5B">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6A409B31">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0BEFEED">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04FFE98F">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4A1D1BA5">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5D9A2EE8">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3"/>
    <w:p w14:paraId="36B863D6">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4EFED9F9">
      <w:pPr>
        <w:adjustRightInd w:val="0"/>
        <w:snapToGrid w:val="0"/>
        <w:spacing w:line="288" w:lineRule="auto"/>
        <w:ind w:firstLine="420" w:firstLineChars="200"/>
        <w:rPr>
          <w:rFonts w:ascii="宋体" w:hAnsi="宋体" w:eastAsia="宋体" w:cs="宋体"/>
          <w:color w:val="auto"/>
          <w:kern w:val="0"/>
          <w:szCs w:val="21"/>
          <w:highlight w:val="none"/>
        </w:rPr>
      </w:pPr>
      <w:bookmarkStart w:id="54"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26F4909">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4"/>
    <w:p w14:paraId="338EEB79">
      <w:pPr>
        <w:adjustRightInd w:val="0"/>
        <w:snapToGrid w:val="0"/>
        <w:spacing w:line="288" w:lineRule="auto"/>
        <w:ind w:firstLine="426" w:firstLineChars="202"/>
        <w:rPr>
          <w:rFonts w:ascii="宋体" w:hAnsi="宋体" w:eastAsia="宋体" w:cs="Arial"/>
          <w:b/>
          <w:color w:val="auto"/>
          <w:kern w:val="0"/>
          <w:szCs w:val="21"/>
          <w:highlight w:val="none"/>
        </w:rPr>
      </w:pPr>
      <w:bookmarkStart w:id="55"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3F8E9768">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2190862C">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1E6231CF">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2526781E">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D9024B7">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12BF9577">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71BFC5D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2E7A88B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14:paraId="0B2882F5">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3956C737">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1DE75C63">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5ACEEE0F">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06BAEDC9">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7D829172">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41DDE801">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186C45C1">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0F843DAA">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06A272">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241EC155">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657EC8D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1C404B1C">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0A00072">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029D3974">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4DC414B5">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E112C1E">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6C3E3B1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33E91E7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02E70AC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6827F54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1AFF4C6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41A4B10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A51363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9A53722">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591BFA0">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2F764B6F">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8D4C88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46DA4749">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3246FF">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91ED39">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702883D6">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1D0415D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7810D70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773F950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7C274EC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0291DE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67CF736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340D1A0B">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600ADE68">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519AEA79">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14:paraId="55D9320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1D88CED1">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0EECB9A6">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1232485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308DDEA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994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E98035D">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36B94243">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6C99A7AD">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7A5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478B28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分（1</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713E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D86287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430A84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7072" w:type="dxa"/>
            <w:tcBorders>
              <w:top w:val="single" w:color="auto" w:sz="4" w:space="0"/>
              <w:left w:val="single" w:color="auto" w:sz="4" w:space="0"/>
              <w:bottom w:val="single" w:color="auto" w:sz="4" w:space="0"/>
              <w:right w:val="single" w:color="auto" w:sz="4" w:space="0"/>
            </w:tcBorders>
            <w:vAlign w:val="center"/>
          </w:tcPr>
          <w:p w14:paraId="5A0EE8D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0F89752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价格分=（评标基准价/投标报价）×10%×100</w:t>
            </w:r>
          </w:p>
        </w:tc>
      </w:tr>
      <w:tr w14:paraId="7D65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17B0FA7">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6</w:t>
            </w:r>
            <w:r>
              <w:rPr>
                <w:rFonts w:hint="eastAsia" w:ascii="宋体" w:hAnsi="宋体" w:eastAsia="宋体" w:cs="Times New Roman"/>
                <w:b/>
                <w:bCs/>
                <w:color w:val="auto"/>
                <w:szCs w:val="21"/>
                <w:highlight w:val="none"/>
              </w:rPr>
              <w:t>）</w:t>
            </w:r>
          </w:p>
        </w:tc>
      </w:tr>
      <w:tr w14:paraId="09A8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4ED6F7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308F9D9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14:paraId="4AFC0DB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0AF9F3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w:t>
            </w:r>
            <w:r>
              <w:rPr>
                <w:rFonts w:ascii="宋体" w:hAnsi="宋体" w:eastAsia="宋体" w:cs="宋体"/>
                <w:color w:val="auto"/>
                <w:szCs w:val="21"/>
                <w:highlight w:val="none"/>
              </w:rPr>
              <w:t>2</w:t>
            </w:r>
            <w:r>
              <w:rPr>
                <w:rFonts w:hint="eastAsia" w:ascii="宋体" w:hAnsi="宋体" w:eastAsia="宋体" w:cs="宋体"/>
                <w:color w:val="auto"/>
                <w:szCs w:val="21"/>
                <w:highlight w:val="none"/>
              </w:rPr>
              <w:t>年1月1日以来，承接过类似项目成功案例，每个成功案例得0.5分，本项最高得1分。（提供合同扫描件，以合同签订时间为准等相关证明材料加盖公章。）</w:t>
            </w:r>
          </w:p>
        </w:tc>
      </w:tr>
      <w:tr w14:paraId="3629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93AB88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资质</w:t>
            </w:r>
            <w:r>
              <w:rPr>
                <w:rFonts w:ascii="宋体" w:hAnsi="宋体" w:eastAsia="宋体" w:cs="宋体"/>
                <w:b/>
                <w:bCs/>
                <w:color w:val="auto"/>
                <w:szCs w:val="21"/>
                <w:highlight w:val="none"/>
              </w:rPr>
              <w:t>能力</w:t>
            </w:r>
          </w:p>
        </w:tc>
        <w:tc>
          <w:tcPr>
            <w:tcW w:w="654" w:type="dxa"/>
            <w:vAlign w:val="center"/>
          </w:tcPr>
          <w:p w14:paraId="0C830F26">
            <w:pPr>
              <w:adjustRightInd w:val="0"/>
              <w:snapToGrid w:val="0"/>
              <w:spacing w:line="288" w:lineRule="auto"/>
              <w:jc w:val="center"/>
              <w:rPr>
                <w:rFonts w:ascii="宋体" w:hAnsi="宋体" w:eastAsia="宋体" w:cs="宋体"/>
                <w:b/>
                <w:bCs/>
                <w:color w:val="auto"/>
                <w:szCs w:val="21"/>
                <w:highlight w:val="none"/>
              </w:rPr>
            </w:pPr>
            <w:r>
              <w:rPr>
                <w:rFonts w:hint="default" w:ascii="宋体" w:hAnsi="宋体" w:eastAsia="宋体" w:cs="宋体"/>
                <w:b/>
                <w:bCs/>
                <w:color w:val="auto"/>
                <w:szCs w:val="21"/>
                <w:highlight w:val="none"/>
                <w:woUserID w:val="1"/>
              </w:rPr>
              <w:t>5</w:t>
            </w:r>
          </w:p>
        </w:tc>
        <w:tc>
          <w:tcPr>
            <w:tcW w:w="7072" w:type="dxa"/>
            <w:vAlign w:val="center"/>
          </w:tcPr>
          <w:p w14:paraId="097D149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925B59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投标人具有有效期内的如下证书：</w:t>
            </w:r>
          </w:p>
          <w:p w14:paraId="5CAA696A">
            <w:pPr>
              <w:pStyle w:val="10"/>
              <w:rPr>
                <w:rFonts w:ascii="宋体" w:hAnsi="宋体" w:cs="宋体"/>
                <w:color w:val="auto"/>
                <w:sz w:val="21"/>
                <w:szCs w:val="21"/>
                <w:highlight w:val="none"/>
              </w:rPr>
            </w:pPr>
            <w:r>
              <w:rPr>
                <w:rFonts w:hint="eastAsia" w:ascii="宋体" w:hAnsi="宋体" w:eastAsia="宋体" w:cs="宋体"/>
                <w:color w:val="auto"/>
                <w:sz w:val="21"/>
                <w:szCs w:val="21"/>
                <w:highlight w:val="none"/>
                <w:woUserID w:val="0"/>
              </w:rPr>
              <w:t>投标人具备IS027001信息安全管理体系认证证书、IS020000信息技术服务管理体系认证证书、IS09001管理体系认证证书、IS014001环境管理体系认证证书、职业健康安全管理体系认证证书的得</w:t>
            </w:r>
            <w:r>
              <w:rPr>
                <w:rFonts w:hint="eastAsia" w:ascii="宋体" w:hAnsi="宋体" w:cs="宋体"/>
                <w:color w:val="auto"/>
                <w:sz w:val="21"/>
                <w:szCs w:val="21"/>
                <w:highlight w:val="none"/>
                <w:lang w:eastAsia="zh-CN"/>
                <w:woUserID w:val="0"/>
              </w:rPr>
              <w:t>5</w:t>
            </w:r>
            <w:r>
              <w:rPr>
                <w:rFonts w:hint="eastAsia" w:ascii="宋体" w:hAnsi="宋体" w:eastAsia="宋体" w:cs="宋体"/>
                <w:color w:val="auto"/>
                <w:sz w:val="21"/>
                <w:szCs w:val="21"/>
                <w:highlight w:val="none"/>
                <w:woUserID w:val="0"/>
              </w:rPr>
              <w:t xml:space="preserve">分，缺项的得1分，不具备不得分。共5分(需提供有效期内的证书复印件并加盖公章。) </w:t>
            </w:r>
          </w:p>
        </w:tc>
      </w:tr>
      <w:tr w14:paraId="51A3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82889D7">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（8</w:t>
            </w:r>
            <w:r>
              <w:rPr>
                <w:rFonts w:hint="eastAsia" w:ascii="宋体" w:hAnsi="宋体" w:eastAsia="宋体" w:cs="Times New Roman"/>
                <w:b/>
                <w:bCs/>
                <w:color w:val="auto"/>
                <w:szCs w:val="21"/>
                <w:highlight w:val="none"/>
                <w:lang w:val="en-US" w:eastAsia="zh-CN"/>
              </w:rPr>
              <w:t>4</w:t>
            </w:r>
            <w:r>
              <w:rPr>
                <w:rFonts w:hint="eastAsia" w:ascii="宋体" w:hAnsi="宋体" w:eastAsia="宋体" w:cs="Times New Roman"/>
                <w:b/>
                <w:bCs/>
                <w:color w:val="auto"/>
                <w:szCs w:val="21"/>
                <w:highlight w:val="none"/>
              </w:rPr>
              <w:t>）</w:t>
            </w:r>
          </w:p>
        </w:tc>
      </w:tr>
      <w:tr w14:paraId="3345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5D5898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服务响应程度</w:t>
            </w:r>
          </w:p>
        </w:tc>
        <w:tc>
          <w:tcPr>
            <w:tcW w:w="654" w:type="dxa"/>
            <w:vAlign w:val="center"/>
          </w:tcPr>
          <w:p w14:paraId="1C1F8FB0">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8</w:t>
            </w:r>
          </w:p>
        </w:tc>
        <w:tc>
          <w:tcPr>
            <w:tcW w:w="7072" w:type="dxa"/>
            <w:vAlign w:val="center"/>
          </w:tcPr>
          <w:p w14:paraId="4D8F708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01930A2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4C0703D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5F630A3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技术条款低于技术要求（负偏离）的每项扣2分；</w:t>
            </w:r>
          </w:p>
          <w:p w14:paraId="2B47208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项及以上的，视为采购人不能接受的附加条件。</w:t>
            </w:r>
          </w:p>
        </w:tc>
      </w:tr>
      <w:tr w14:paraId="03EB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2CDFB1A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技术方案</w:t>
            </w:r>
          </w:p>
        </w:tc>
        <w:tc>
          <w:tcPr>
            <w:tcW w:w="654" w:type="dxa"/>
            <w:vAlign w:val="center"/>
          </w:tcPr>
          <w:p w14:paraId="5F42939D">
            <w:pPr>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8</w:t>
            </w:r>
          </w:p>
        </w:tc>
        <w:tc>
          <w:tcPr>
            <w:tcW w:w="7072" w:type="dxa"/>
            <w:vAlign w:val="center"/>
          </w:tcPr>
          <w:p w14:paraId="4D94CC1B">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r>
              <w:rPr>
                <w:rFonts w:ascii="宋体" w:hAnsi="宋体" w:eastAsia="宋体" w:cs="宋体"/>
                <w:color w:val="auto"/>
                <w:szCs w:val="21"/>
                <w:highlight w:val="none"/>
              </w:rPr>
              <w:t>对浙江省高等学校在线开放课程共享平台整体客服支持要求的理解，以及客服支持方案的合理性和针对性。</w:t>
            </w:r>
          </w:p>
          <w:p w14:paraId="5921EFA9">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1.对平台客服支持要求的理解程度</w:t>
            </w:r>
            <w:r>
              <w:rPr>
                <w:rFonts w:hint="eastAsia" w:ascii="宋体" w:hAnsi="宋体" w:eastAsia="宋体" w:cs="宋体"/>
                <w:color w:val="auto"/>
                <w:szCs w:val="21"/>
                <w:highlight w:val="none"/>
              </w:rPr>
              <w:t>；（评分范围：3，2，1，0）</w:t>
            </w:r>
          </w:p>
          <w:p w14:paraId="1D3C3B3B">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2.对客户服务呼叫中心方案的匹配度和针对性</w:t>
            </w:r>
            <w:r>
              <w:rPr>
                <w:rFonts w:hint="eastAsia" w:ascii="宋体" w:hAnsi="宋体" w:eastAsia="宋体" w:cs="宋体"/>
                <w:color w:val="auto"/>
                <w:szCs w:val="21"/>
                <w:highlight w:val="none"/>
              </w:rPr>
              <w:t>；（评分范围：2，1，0）</w:t>
            </w:r>
          </w:p>
          <w:p w14:paraId="2A093E14">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3.客服支持方案与现状的匹配度和针对性</w:t>
            </w:r>
            <w:r>
              <w:rPr>
                <w:rFonts w:hint="eastAsia" w:ascii="宋体" w:hAnsi="宋体" w:eastAsia="宋体" w:cs="宋体"/>
                <w:color w:val="auto"/>
                <w:szCs w:val="21"/>
                <w:highlight w:val="none"/>
              </w:rPr>
              <w:t>；（评分范围：3，2，1，0）</w:t>
            </w:r>
          </w:p>
        </w:tc>
      </w:tr>
      <w:tr w14:paraId="617A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6EB11083">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14:paraId="4065AF94">
            <w:pPr>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6</w:t>
            </w:r>
          </w:p>
        </w:tc>
        <w:tc>
          <w:tcPr>
            <w:tcW w:w="7072" w:type="dxa"/>
            <w:tcBorders>
              <w:top w:val="single" w:color="auto" w:sz="4" w:space="0"/>
              <w:left w:val="single" w:color="auto" w:sz="4" w:space="0"/>
              <w:bottom w:val="single" w:color="auto" w:sz="4" w:space="0"/>
              <w:right w:val="single" w:color="auto" w:sz="4" w:space="0"/>
            </w:tcBorders>
            <w:vAlign w:val="center"/>
          </w:tcPr>
          <w:p w14:paraId="00E2FB8C">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r>
              <w:rPr>
                <w:rFonts w:ascii="宋体" w:hAnsi="宋体" w:eastAsia="宋体" w:cs="宋体"/>
                <w:color w:val="auto"/>
                <w:szCs w:val="21"/>
                <w:highlight w:val="none"/>
              </w:rPr>
              <w:t xml:space="preserve">支撑基于浙江省高等学校在线开放课程共享平台的线上业务开展 </w:t>
            </w:r>
          </w:p>
          <w:p w14:paraId="62ABFE8D">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1.对现有线上业务理解的熟悉程度</w:t>
            </w:r>
            <w:r>
              <w:rPr>
                <w:rFonts w:hint="eastAsia" w:ascii="宋体" w:hAnsi="宋体" w:eastAsia="宋体" w:cs="宋体"/>
                <w:color w:val="auto"/>
                <w:szCs w:val="21"/>
                <w:highlight w:val="none"/>
              </w:rPr>
              <w:t>；（评分范围：3，2，1，0）</w:t>
            </w:r>
          </w:p>
          <w:p w14:paraId="27D30897">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2.对平台现有功能的熟悉程度</w:t>
            </w:r>
            <w:r>
              <w:rPr>
                <w:rFonts w:hint="eastAsia" w:ascii="宋体" w:hAnsi="宋体" w:eastAsia="宋体" w:cs="宋体"/>
                <w:color w:val="auto"/>
                <w:szCs w:val="21"/>
                <w:highlight w:val="none"/>
              </w:rPr>
              <w:t>；（评分范围：3，2，1，0）</w:t>
            </w:r>
          </w:p>
        </w:tc>
      </w:tr>
      <w:tr w14:paraId="76C6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F1B8EFA">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14:paraId="3D1905F7">
            <w:pPr>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6</w:t>
            </w:r>
          </w:p>
        </w:tc>
        <w:tc>
          <w:tcPr>
            <w:tcW w:w="7072" w:type="dxa"/>
            <w:tcBorders>
              <w:top w:val="single" w:color="auto" w:sz="4" w:space="0"/>
              <w:left w:val="single" w:color="auto" w:sz="4" w:space="0"/>
              <w:bottom w:val="single" w:color="auto" w:sz="4" w:space="0"/>
              <w:right w:val="single" w:color="auto" w:sz="4" w:space="0"/>
            </w:tcBorders>
            <w:vAlign w:val="center"/>
          </w:tcPr>
          <w:p w14:paraId="406CB6DB">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r>
              <w:rPr>
                <w:rFonts w:ascii="宋体" w:hAnsi="宋体" w:eastAsia="宋体" w:cs="宋体"/>
                <w:color w:val="auto"/>
                <w:szCs w:val="21"/>
                <w:highlight w:val="none"/>
              </w:rPr>
              <w:t xml:space="preserve">为在浙学APP应用提供技术支持 </w:t>
            </w:r>
          </w:p>
          <w:p w14:paraId="65A455B9">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1.对现有APP技术与功能理解的熟悉程度</w:t>
            </w:r>
            <w:r>
              <w:rPr>
                <w:rFonts w:hint="eastAsia" w:ascii="宋体" w:hAnsi="宋体" w:eastAsia="宋体" w:cs="宋体"/>
                <w:color w:val="auto"/>
                <w:szCs w:val="21"/>
                <w:highlight w:val="none"/>
              </w:rPr>
              <w:t>；（评分范围：3，2，1，0）</w:t>
            </w:r>
          </w:p>
          <w:p w14:paraId="41E9726D">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2.对现有APP业务理解的熟悉程度</w:t>
            </w:r>
            <w:r>
              <w:rPr>
                <w:rFonts w:hint="eastAsia" w:ascii="宋体" w:hAnsi="宋体" w:eastAsia="宋体" w:cs="宋体"/>
                <w:color w:val="auto"/>
                <w:szCs w:val="21"/>
                <w:highlight w:val="none"/>
              </w:rPr>
              <w:t>；（评分范围：3，2，1，0）</w:t>
            </w:r>
          </w:p>
        </w:tc>
      </w:tr>
      <w:tr w14:paraId="1B41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0E6B9D1">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14:paraId="36E79AF7">
            <w:pPr>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6</w:t>
            </w:r>
            <w:bookmarkStart w:id="63" w:name="_GoBack"/>
            <w:bookmarkEnd w:id="63"/>
          </w:p>
        </w:tc>
        <w:tc>
          <w:tcPr>
            <w:tcW w:w="7072" w:type="dxa"/>
            <w:tcBorders>
              <w:top w:val="single" w:color="auto" w:sz="4" w:space="0"/>
              <w:left w:val="single" w:color="auto" w:sz="4" w:space="0"/>
              <w:bottom w:val="single" w:color="auto" w:sz="4" w:space="0"/>
              <w:right w:val="single" w:color="auto" w:sz="4" w:space="0"/>
            </w:tcBorders>
            <w:vAlign w:val="center"/>
          </w:tcPr>
          <w:p w14:paraId="4F405E94">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r>
              <w:rPr>
                <w:rFonts w:ascii="宋体" w:hAnsi="宋体" w:eastAsia="宋体" w:cs="宋体"/>
                <w:color w:val="auto"/>
                <w:szCs w:val="21"/>
                <w:highlight w:val="none"/>
              </w:rPr>
              <w:t>为对接</w:t>
            </w:r>
            <w:r>
              <w:rPr>
                <w:rFonts w:hint="eastAsia" w:ascii="宋体" w:hAnsi="宋体" w:eastAsia="宋体" w:cs="宋体"/>
                <w:color w:val="auto"/>
                <w:szCs w:val="21"/>
                <w:highlight w:val="none"/>
              </w:rPr>
              <w:t>浙江</w:t>
            </w:r>
            <w:r>
              <w:rPr>
                <w:rFonts w:ascii="宋体" w:hAnsi="宋体" w:eastAsia="宋体" w:cs="宋体"/>
                <w:color w:val="auto"/>
                <w:szCs w:val="21"/>
                <w:highlight w:val="none"/>
              </w:rPr>
              <w:t>省终身教育学分银行</w:t>
            </w:r>
            <w:r>
              <w:rPr>
                <w:rFonts w:hint="eastAsia" w:ascii="宋体" w:hAnsi="宋体" w:eastAsia="宋体" w:cs="宋体"/>
                <w:color w:val="auto"/>
                <w:szCs w:val="21"/>
                <w:highlight w:val="none"/>
              </w:rPr>
              <w:t>信息</w:t>
            </w:r>
            <w:r>
              <w:rPr>
                <w:rFonts w:ascii="宋体" w:hAnsi="宋体" w:eastAsia="宋体" w:cs="宋体"/>
                <w:color w:val="auto"/>
                <w:szCs w:val="21"/>
                <w:highlight w:val="none"/>
              </w:rPr>
              <w:t>系统提供技术支持</w:t>
            </w:r>
          </w:p>
          <w:p w14:paraId="27381CBC">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1.对现有</w:t>
            </w:r>
            <w:r>
              <w:rPr>
                <w:rFonts w:hint="eastAsia" w:ascii="宋体" w:hAnsi="宋体" w:eastAsia="宋体" w:cs="宋体"/>
                <w:color w:val="auto"/>
                <w:szCs w:val="21"/>
                <w:highlight w:val="none"/>
              </w:rPr>
              <w:t>浙江</w:t>
            </w:r>
            <w:r>
              <w:rPr>
                <w:rFonts w:ascii="宋体" w:hAnsi="宋体" w:eastAsia="宋体" w:cs="宋体"/>
                <w:color w:val="auto"/>
                <w:szCs w:val="21"/>
                <w:highlight w:val="none"/>
              </w:rPr>
              <w:t>省终身教育学分银行</w:t>
            </w:r>
            <w:r>
              <w:rPr>
                <w:rFonts w:hint="eastAsia" w:ascii="宋体" w:hAnsi="宋体" w:eastAsia="宋体" w:cs="宋体"/>
                <w:color w:val="auto"/>
                <w:szCs w:val="21"/>
                <w:highlight w:val="none"/>
              </w:rPr>
              <w:t>信息</w:t>
            </w:r>
            <w:r>
              <w:rPr>
                <w:rFonts w:ascii="宋体" w:hAnsi="宋体" w:eastAsia="宋体" w:cs="宋体"/>
                <w:color w:val="auto"/>
                <w:szCs w:val="21"/>
                <w:highlight w:val="none"/>
              </w:rPr>
              <w:t>系统对接的熟悉程度</w:t>
            </w:r>
            <w:r>
              <w:rPr>
                <w:rFonts w:hint="eastAsia" w:ascii="宋体" w:hAnsi="宋体" w:eastAsia="宋体" w:cs="宋体"/>
                <w:color w:val="auto"/>
                <w:szCs w:val="21"/>
                <w:highlight w:val="none"/>
              </w:rPr>
              <w:t>；（评分范围：3，2，1，0）</w:t>
            </w:r>
          </w:p>
          <w:p w14:paraId="0058F5F0">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2.对浙江省全民终身学习公共服务平台的理解程度及共享平台对接的规划合理性</w:t>
            </w:r>
            <w:r>
              <w:rPr>
                <w:rFonts w:hint="eastAsia" w:ascii="宋体" w:hAnsi="宋体" w:eastAsia="宋体" w:cs="宋体"/>
                <w:color w:val="auto"/>
                <w:szCs w:val="21"/>
                <w:highlight w:val="none"/>
              </w:rPr>
              <w:t>；（评分范围：3，2，1，0）</w:t>
            </w:r>
          </w:p>
        </w:tc>
      </w:tr>
      <w:tr w14:paraId="1F57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bottom w:val="single" w:color="auto" w:sz="4" w:space="0"/>
            </w:tcBorders>
            <w:vAlign w:val="center"/>
          </w:tcPr>
          <w:p w14:paraId="14824BEB">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14:paraId="012D5480">
            <w:pPr>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6F36E2FD">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r>
              <w:rPr>
                <w:rFonts w:ascii="宋体" w:hAnsi="宋体" w:eastAsia="宋体" w:cs="宋体"/>
                <w:color w:val="auto"/>
                <w:szCs w:val="21"/>
                <w:highlight w:val="none"/>
              </w:rPr>
              <w:t>提供浙江省高等学校在线开放课程共享平台运行环境的运维支持服务</w:t>
            </w:r>
            <w:r>
              <w:rPr>
                <w:rFonts w:hint="eastAsia" w:ascii="宋体" w:hAnsi="宋体" w:eastAsia="宋体" w:cs="宋体"/>
                <w:color w:val="auto"/>
                <w:szCs w:val="21"/>
                <w:highlight w:val="none"/>
              </w:rPr>
              <w:t>，</w:t>
            </w:r>
            <w:r>
              <w:rPr>
                <w:rFonts w:ascii="宋体" w:hAnsi="宋体" w:eastAsia="宋体" w:cs="宋体"/>
                <w:color w:val="auto"/>
                <w:szCs w:val="21"/>
                <w:highlight w:val="none"/>
              </w:rPr>
              <w:t>对政务云环境和平台现有部署环境的理解的熟悉程度</w:t>
            </w:r>
            <w:r>
              <w:rPr>
                <w:rFonts w:hint="eastAsia" w:ascii="宋体" w:hAnsi="宋体" w:eastAsia="宋体" w:cs="宋体"/>
                <w:color w:val="auto"/>
                <w:szCs w:val="21"/>
                <w:highlight w:val="none"/>
              </w:rPr>
              <w:t>；（评分范围：5,4，3，2，1，0）</w:t>
            </w:r>
          </w:p>
        </w:tc>
      </w:tr>
      <w:tr w14:paraId="3A64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trPr>
        <w:tc>
          <w:tcPr>
            <w:tcW w:w="1767" w:type="dxa"/>
            <w:tcBorders>
              <w:top w:val="single" w:color="auto" w:sz="4" w:space="0"/>
              <w:left w:val="single" w:color="auto" w:sz="4" w:space="0"/>
              <w:bottom w:val="single" w:color="auto" w:sz="4" w:space="0"/>
              <w:right w:val="single" w:color="auto" w:sz="4" w:space="0"/>
            </w:tcBorders>
            <w:vAlign w:val="center"/>
          </w:tcPr>
          <w:p w14:paraId="0DFBE64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人员配置</w:t>
            </w:r>
          </w:p>
        </w:tc>
        <w:tc>
          <w:tcPr>
            <w:tcW w:w="654" w:type="dxa"/>
            <w:tcBorders>
              <w:top w:val="single" w:color="auto" w:sz="4" w:space="0"/>
              <w:left w:val="single" w:color="auto" w:sz="4" w:space="0"/>
              <w:right w:val="single" w:color="auto" w:sz="4" w:space="0"/>
            </w:tcBorders>
            <w:vAlign w:val="center"/>
          </w:tcPr>
          <w:p w14:paraId="0120428B">
            <w:pPr>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w:t>
            </w:r>
            <w:r>
              <w:rPr>
                <w:rFonts w:ascii="宋体" w:hAnsi="宋体" w:eastAsia="宋体" w:cs="宋体"/>
                <w:b/>
                <w:bCs/>
                <w:color w:val="auto"/>
                <w:szCs w:val="21"/>
                <w:highlight w:val="none"/>
                <w:woUserID w:val="1"/>
              </w:rPr>
              <w:t>2</w:t>
            </w:r>
          </w:p>
        </w:tc>
        <w:tc>
          <w:tcPr>
            <w:tcW w:w="7072" w:type="dxa"/>
            <w:tcBorders>
              <w:top w:val="single" w:color="auto" w:sz="4" w:space="0"/>
              <w:left w:val="single" w:color="auto" w:sz="4" w:space="0"/>
              <w:right w:val="single" w:color="auto" w:sz="4" w:space="0"/>
            </w:tcBorders>
            <w:vAlign w:val="center"/>
          </w:tcPr>
          <w:p w14:paraId="6845C411">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r>
              <w:rPr>
                <w:rFonts w:ascii="宋体" w:hAnsi="宋体" w:eastAsia="宋体" w:cs="宋体"/>
                <w:color w:val="auto"/>
                <w:szCs w:val="21"/>
                <w:highlight w:val="none"/>
              </w:rPr>
              <w:br w:type="textWrapping"/>
            </w:r>
            <w:r>
              <w:rPr>
                <w:rFonts w:hint="eastAsia" w:ascii="宋体" w:hAnsi="宋体" w:eastAsia="宋体" w:cs="宋体"/>
                <w:color w:val="auto"/>
                <w:szCs w:val="21"/>
                <w:highlight w:val="none"/>
              </w:rPr>
              <w:t>1</w:t>
            </w:r>
            <w:r>
              <w:rPr>
                <w:rFonts w:ascii="宋体" w:hAnsi="宋体" w:eastAsia="宋体" w:cs="宋体"/>
                <w:color w:val="auto"/>
                <w:szCs w:val="21"/>
                <w:highlight w:val="none"/>
              </w:rPr>
              <w:t>、投入本项目的项目经理（1名），具备</w:t>
            </w:r>
            <w:r>
              <w:rPr>
                <w:rFonts w:ascii="宋体" w:hAnsi="宋体" w:eastAsia="宋体" w:cs="宋体"/>
                <w:color w:val="auto"/>
                <w:sz w:val="21"/>
                <w:szCs w:val="21"/>
                <w:highlight w:val="none"/>
                <w:woUserID w:val="0"/>
              </w:rPr>
              <w:t>信息技术（技术开发）</w:t>
            </w:r>
            <w:r>
              <w:rPr>
                <w:rFonts w:ascii="宋体" w:hAnsi="宋体" w:eastAsia="宋体" w:cs="宋体"/>
                <w:color w:val="auto"/>
                <w:szCs w:val="21"/>
                <w:highlight w:val="none"/>
                <w:woUserID w:val="0"/>
              </w:rPr>
              <w:t>专业的高级工程师证书</w:t>
            </w:r>
            <w:r>
              <w:rPr>
                <w:rFonts w:ascii="宋体" w:hAnsi="宋体" w:eastAsia="宋体" w:cs="宋体"/>
                <w:color w:val="auto"/>
                <w:sz w:val="21"/>
                <w:szCs w:val="21"/>
                <w:highlight w:val="none"/>
                <w:woUserID w:val="0"/>
              </w:rPr>
              <w:t xml:space="preserve"> 信息系统项目管理师 </w:t>
            </w:r>
            <w:r>
              <w:rPr>
                <w:rFonts w:ascii="宋体" w:hAnsi="宋体" w:eastAsia="宋体" w:cs="宋体"/>
                <w:color w:val="auto"/>
                <w:szCs w:val="21"/>
                <w:highlight w:val="none"/>
              </w:rPr>
              <w:t>、信息技术（系统集成）专业的高级工程师证书的得</w:t>
            </w:r>
            <w:r>
              <w:rPr>
                <w:rFonts w:hint="eastAsia" w:ascii="宋体" w:hAnsi="宋体" w:eastAsia="宋体" w:cs="宋体"/>
                <w:color w:val="auto"/>
                <w:szCs w:val="21"/>
                <w:highlight w:val="none"/>
              </w:rPr>
              <w:t>3</w:t>
            </w:r>
            <w:r>
              <w:rPr>
                <w:rFonts w:ascii="宋体" w:hAnsi="宋体" w:eastAsia="宋体" w:cs="宋体"/>
                <w:color w:val="auto"/>
                <w:szCs w:val="21"/>
                <w:highlight w:val="none"/>
              </w:rPr>
              <w:t>分,缺一项不得分，本项最高得3分。（0-3分）</w:t>
            </w:r>
          </w:p>
          <w:p w14:paraId="1AB5478D">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2、投入本项目的技术负责人（1名），具备信息技术（</w:t>
            </w:r>
            <w:r>
              <w:rPr>
                <w:rFonts w:hint="eastAsia" w:ascii="宋体" w:hAnsi="宋体" w:eastAsia="宋体" w:cs="宋体"/>
                <w:color w:val="auto"/>
                <w:szCs w:val="21"/>
                <w:highlight w:val="none"/>
              </w:rPr>
              <w:t>技术开发</w:t>
            </w:r>
            <w:r>
              <w:rPr>
                <w:rFonts w:ascii="宋体" w:hAnsi="宋体" w:eastAsia="宋体" w:cs="宋体"/>
                <w:color w:val="auto"/>
                <w:szCs w:val="21"/>
                <w:highlight w:val="none"/>
              </w:rPr>
              <w:t>）专业的高级工程师证书，</w:t>
            </w:r>
            <w:r>
              <w:rPr>
                <w:rFonts w:hint="eastAsia" w:ascii="宋体" w:hAnsi="宋体" w:eastAsia="宋体" w:cs="宋体"/>
                <w:color w:val="auto"/>
                <w:szCs w:val="21"/>
                <w:highlight w:val="none"/>
              </w:rPr>
              <w:t>信息系统</w:t>
            </w:r>
            <w:r>
              <w:rPr>
                <w:rFonts w:ascii="宋体" w:hAnsi="宋体" w:eastAsia="宋体" w:cs="宋体"/>
                <w:color w:val="auto"/>
                <w:szCs w:val="21"/>
                <w:highlight w:val="none"/>
              </w:rPr>
              <w:t>项目管理师</w:t>
            </w:r>
            <w:r>
              <w:rPr>
                <w:rFonts w:hint="eastAsia" w:ascii="宋体" w:hAnsi="宋体" w:eastAsia="宋体" w:cs="宋体"/>
                <w:color w:val="auto"/>
                <w:szCs w:val="21"/>
                <w:highlight w:val="none"/>
              </w:rPr>
              <w:t>，</w:t>
            </w:r>
            <w:r>
              <w:rPr>
                <w:rFonts w:ascii="宋体" w:hAnsi="宋体" w:eastAsia="宋体" w:cs="宋体"/>
                <w:color w:val="auto"/>
                <w:szCs w:val="21"/>
                <w:highlight w:val="none"/>
              </w:rPr>
              <w:t>得2分,缺一项不得分，本项最高得2分。（0-2分）</w:t>
            </w:r>
          </w:p>
          <w:p w14:paraId="6C785B6F">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3、投入本项目的前端及UI人员：具备软件中级设计师认证的，每人得2分，最多得10分。本项最多得10分。（0-10分）</w:t>
            </w:r>
          </w:p>
          <w:p w14:paraId="1D9BAE2F">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4、投入本项目的后端人员：具备高级系统架构设计师认证</w:t>
            </w:r>
            <w:r>
              <w:rPr>
                <w:rFonts w:hint="eastAsia" w:ascii="宋体" w:hAnsi="宋体" w:eastAsia="宋体" w:cs="宋体"/>
                <w:color w:val="auto"/>
                <w:szCs w:val="21"/>
                <w:highlight w:val="none"/>
              </w:rPr>
              <w:t>及</w:t>
            </w:r>
            <w:r>
              <w:rPr>
                <w:rFonts w:ascii="宋体" w:hAnsi="宋体" w:eastAsia="宋体" w:cs="宋体"/>
                <w:color w:val="auto"/>
                <w:szCs w:val="21"/>
                <w:highlight w:val="none"/>
              </w:rPr>
              <w:t>中级软件设计师证书的，每人得3分，最多得3分。本项最多得3分。（0-3分）</w:t>
            </w:r>
          </w:p>
          <w:p w14:paraId="761A54CA">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5、投入本项目的客服人员：具备本科学历以上的，每人得0.5分，最多得2分。本项最多得2分。（提供本科学历毕业证书）（0-2分）</w:t>
            </w:r>
          </w:p>
          <w:p w14:paraId="10180B08">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6、投入本项目的运维人员：具备</w:t>
            </w:r>
            <w:r>
              <w:rPr>
                <w:rFonts w:ascii="宋体" w:hAnsi="宋体" w:eastAsia="宋体" w:cs="宋体"/>
                <w:color w:val="auto"/>
                <w:sz w:val="21"/>
                <w:szCs w:val="21"/>
                <w:highlight w:val="none"/>
                <w:woUserID w:val="1"/>
              </w:rPr>
              <w:t>信息技术（系统集成）</w:t>
            </w:r>
            <w:r>
              <w:rPr>
                <w:rFonts w:ascii="宋体" w:hAnsi="宋体" w:eastAsia="宋体" w:cs="宋体"/>
                <w:color w:val="auto"/>
                <w:szCs w:val="21"/>
                <w:highlight w:val="none"/>
                <w:woUserID w:val="1"/>
              </w:rPr>
              <w:t>专业的高级工程师证书</w:t>
            </w:r>
            <w:r>
              <w:rPr>
                <w:rFonts w:ascii="宋体" w:hAnsi="宋体" w:eastAsia="宋体" w:cs="宋体"/>
                <w:color w:val="auto"/>
                <w:szCs w:val="21"/>
                <w:highlight w:val="none"/>
              </w:rPr>
              <w:t>、网络工程师中级证书的，每</w:t>
            </w:r>
            <w:r>
              <w:rPr>
                <w:rFonts w:hint="eastAsia" w:ascii="宋体" w:hAnsi="宋体" w:eastAsia="宋体" w:cs="宋体"/>
                <w:color w:val="auto"/>
                <w:szCs w:val="21"/>
                <w:highlight w:val="none"/>
              </w:rPr>
              <w:t>提供</w:t>
            </w:r>
            <w:r>
              <w:rPr>
                <w:rFonts w:ascii="宋体" w:hAnsi="宋体" w:eastAsia="宋体" w:cs="宋体"/>
                <w:color w:val="auto"/>
                <w:szCs w:val="21"/>
                <w:highlight w:val="none"/>
              </w:rPr>
              <w:t>一项得1分，最多得2分。本项最多得2分。</w:t>
            </w:r>
            <w:r>
              <w:rPr>
                <w:rFonts w:hint="eastAsia" w:ascii="宋体" w:hAnsi="宋体" w:eastAsia="宋体" w:cs="宋体"/>
                <w:color w:val="auto"/>
                <w:szCs w:val="21"/>
                <w:highlight w:val="none"/>
              </w:rPr>
              <w:t>（同一人员</w:t>
            </w:r>
            <w:r>
              <w:rPr>
                <w:rFonts w:ascii="宋体" w:hAnsi="宋体" w:eastAsia="宋体" w:cs="宋体"/>
                <w:color w:val="auto"/>
                <w:szCs w:val="21"/>
                <w:highlight w:val="none"/>
              </w:rPr>
              <w:t>具有多种证书的不重复得分）（0-2分）</w:t>
            </w:r>
          </w:p>
          <w:p w14:paraId="3B282E81">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7、投标人项目团队其他成员：具备信息系统项目管理师认证的，每人得1分，最多得4分；（0-4分）</w:t>
            </w:r>
          </w:p>
          <w:p w14:paraId="5A9BAD66">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8、投入本项目的驻场人员在基本要求（15名）的基础上，每增加一人加2分，最高加</w:t>
            </w:r>
            <w:r>
              <w:rPr>
                <w:rFonts w:ascii="宋体" w:hAnsi="宋体" w:eastAsia="宋体" w:cs="宋体"/>
                <w:color w:val="auto"/>
                <w:szCs w:val="21"/>
                <w:highlight w:val="none"/>
                <w:woUserID w:val="1"/>
              </w:rPr>
              <w:t>6</w:t>
            </w:r>
            <w:r>
              <w:rPr>
                <w:rFonts w:ascii="宋体" w:hAnsi="宋体" w:eastAsia="宋体" w:cs="宋体"/>
                <w:color w:val="auto"/>
                <w:szCs w:val="21"/>
                <w:highlight w:val="none"/>
              </w:rPr>
              <w:t>分。（0-</w:t>
            </w:r>
            <w:r>
              <w:rPr>
                <w:rFonts w:ascii="宋体" w:hAnsi="宋体" w:eastAsia="宋体" w:cs="宋体"/>
                <w:color w:val="auto"/>
                <w:szCs w:val="21"/>
                <w:highlight w:val="none"/>
                <w:woUserID w:val="1"/>
              </w:rPr>
              <w:t>6</w:t>
            </w:r>
            <w:r>
              <w:rPr>
                <w:rFonts w:ascii="宋体" w:hAnsi="宋体" w:eastAsia="宋体" w:cs="宋体"/>
                <w:color w:val="auto"/>
                <w:szCs w:val="21"/>
                <w:highlight w:val="none"/>
              </w:rPr>
              <w:t>分）</w:t>
            </w:r>
          </w:p>
          <w:p w14:paraId="3FE46F00">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注：须同时提供</w:t>
            </w:r>
            <w:r>
              <w:rPr>
                <w:rFonts w:hint="eastAsia" w:ascii="宋体" w:hAnsi="宋体" w:eastAsia="宋体" w:cs="宋体"/>
                <w:color w:val="auto"/>
                <w:szCs w:val="21"/>
                <w:highlight w:val="none"/>
              </w:rPr>
              <w:t>有效期</w:t>
            </w:r>
            <w:r>
              <w:rPr>
                <w:rFonts w:ascii="宋体" w:hAnsi="宋体" w:eastAsia="宋体" w:cs="宋体"/>
                <w:color w:val="auto"/>
                <w:szCs w:val="21"/>
                <w:highlight w:val="none"/>
              </w:rPr>
              <w:t>内的资质证书复印件以及在本单位交纳的近三个月</w:t>
            </w:r>
            <w:r>
              <w:rPr>
                <w:rFonts w:hint="eastAsia" w:ascii="宋体" w:hAnsi="宋体" w:eastAsia="宋体" w:cs="宋体"/>
                <w:color w:val="auto"/>
                <w:szCs w:val="21"/>
                <w:highlight w:val="none"/>
                <w:lang w:val="en-US" w:eastAsia="zh-CN"/>
              </w:rPr>
              <w:t>任意一月</w:t>
            </w:r>
            <w:r>
              <w:rPr>
                <w:rFonts w:ascii="宋体" w:hAnsi="宋体" w:eastAsia="宋体" w:cs="宋体"/>
                <w:color w:val="auto"/>
                <w:szCs w:val="21"/>
                <w:highlight w:val="none"/>
              </w:rPr>
              <w:t>社保证明等相关证明材料</w:t>
            </w:r>
            <w:r>
              <w:rPr>
                <w:rFonts w:hint="eastAsia" w:ascii="宋体" w:hAnsi="宋体" w:eastAsia="宋体" w:cs="宋体"/>
                <w:color w:val="auto"/>
                <w:szCs w:val="21"/>
                <w:highlight w:val="none"/>
              </w:rPr>
              <w:t>并</w:t>
            </w:r>
            <w:r>
              <w:rPr>
                <w:rFonts w:ascii="宋体" w:hAnsi="宋体" w:eastAsia="宋体" w:cs="宋体"/>
                <w:color w:val="auto"/>
                <w:szCs w:val="21"/>
                <w:highlight w:val="none"/>
              </w:rPr>
              <w:t>加盖公章，否则不得分。</w:t>
            </w:r>
          </w:p>
        </w:tc>
      </w:tr>
      <w:tr w14:paraId="01C0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1FE028A">
            <w:pPr>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技术培训</w:t>
            </w:r>
          </w:p>
        </w:tc>
        <w:tc>
          <w:tcPr>
            <w:tcW w:w="654" w:type="dxa"/>
            <w:tcBorders>
              <w:top w:val="single" w:color="auto" w:sz="4" w:space="0"/>
              <w:left w:val="single" w:color="auto" w:sz="4" w:space="0"/>
              <w:bottom w:val="single" w:color="auto" w:sz="4" w:space="0"/>
              <w:right w:val="single" w:color="auto" w:sz="4" w:space="0"/>
            </w:tcBorders>
            <w:vAlign w:val="center"/>
          </w:tcPr>
          <w:p w14:paraId="0F34CF02">
            <w:pPr>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14:paraId="6EDCE8EA">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【主观分】培训（培训流程、培训方式、培训对象、培训内容、培训日程等）计划；（评分范围：3，2，1，0）</w:t>
            </w:r>
          </w:p>
        </w:tc>
      </w:tr>
      <w:tr w14:paraId="1A65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0719551">
            <w:pPr>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w:t>
            </w:r>
            <w:r>
              <w:rPr>
                <w:rFonts w:hint="eastAsia" w:ascii="宋体" w:hAnsi="宋体" w:eastAsia="宋体" w:cs="宋体"/>
                <w:b/>
                <w:bCs/>
                <w:color w:val="auto"/>
                <w:szCs w:val="21"/>
                <w:highlight w:val="none"/>
                <w:lang w:val="en-US" w:eastAsia="zh-CN"/>
              </w:rPr>
              <w:t>响应</w:t>
            </w:r>
            <w:r>
              <w:rPr>
                <w:rFonts w:hint="default" w:ascii="宋体" w:hAnsi="宋体" w:eastAsia="宋体" w:cs="宋体"/>
                <w:b/>
                <w:bCs/>
                <w:color w:val="auto"/>
                <w:szCs w:val="21"/>
                <w:highlight w:val="none"/>
                <w:lang w:eastAsia="zh-CN"/>
                <w:woUserID w:val="1"/>
              </w:rPr>
              <w:t>时间</w:t>
            </w:r>
          </w:p>
        </w:tc>
        <w:tc>
          <w:tcPr>
            <w:tcW w:w="654" w:type="dxa"/>
            <w:tcBorders>
              <w:top w:val="single" w:color="auto" w:sz="4" w:space="0"/>
              <w:left w:val="single" w:color="auto" w:sz="4" w:space="0"/>
              <w:bottom w:val="single" w:color="auto" w:sz="4" w:space="0"/>
              <w:right w:val="single" w:color="auto" w:sz="4" w:space="0"/>
            </w:tcBorders>
            <w:vAlign w:val="center"/>
          </w:tcPr>
          <w:p w14:paraId="6F70790B">
            <w:pPr>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47E423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5E81A9CD">
            <w:pPr>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除驻场人员以外，能提供服务人员快速响应</w:t>
            </w:r>
            <w:r>
              <w:rPr>
                <w:rFonts w:hint="eastAsia" w:ascii="宋体" w:hAnsi="宋体" w:eastAsia="宋体" w:cs="宋体"/>
                <w:color w:val="auto"/>
                <w:szCs w:val="21"/>
                <w:highlight w:val="none"/>
              </w:rPr>
              <w:t>，要求服务人员在1小时内到达现场，</w:t>
            </w:r>
            <w:r>
              <w:rPr>
                <w:rFonts w:ascii="宋体" w:hAnsi="宋体" w:eastAsia="宋体" w:cs="宋体"/>
                <w:color w:val="auto"/>
                <w:szCs w:val="21"/>
                <w:highlight w:val="none"/>
              </w:rPr>
              <w:t>得5分，否则不得分。</w:t>
            </w:r>
            <w:r>
              <w:rPr>
                <w:rFonts w:hint="eastAsia" w:ascii="宋体" w:hAnsi="宋体" w:eastAsia="宋体" w:cs="宋体"/>
                <w:color w:val="auto"/>
                <w:szCs w:val="21"/>
                <w:highlight w:val="none"/>
                <w:lang w:val="en-US" w:eastAsia="zh-CN"/>
              </w:rPr>
              <w:t>投标文件中</w:t>
            </w:r>
            <w:r>
              <w:rPr>
                <w:rFonts w:hint="eastAsia" w:ascii="宋体" w:hAnsi="宋体" w:eastAsia="宋体" w:cs="宋体"/>
                <w:color w:val="auto"/>
                <w:highlight w:val="none"/>
                <w:lang w:val="en-US" w:eastAsia="zh-CN"/>
              </w:rPr>
              <w:t>提供承诺函</w:t>
            </w:r>
          </w:p>
        </w:tc>
      </w:tr>
      <w:tr w14:paraId="2119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A7BEB07">
            <w:pPr>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应急响应</w:t>
            </w:r>
          </w:p>
        </w:tc>
        <w:tc>
          <w:tcPr>
            <w:tcW w:w="654" w:type="dxa"/>
            <w:tcBorders>
              <w:top w:val="single" w:color="auto" w:sz="4" w:space="0"/>
              <w:left w:val="single" w:color="auto" w:sz="4" w:space="0"/>
              <w:bottom w:val="single" w:color="auto" w:sz="4" w:space="0"/>
              <w:right w:val="single" w:color="auto" w:sz="4" w:space="0"/>
            </w:tcBorders>
            <w:vAlign w:val="center"/>
          </w:tcPr>
          <w:p w14:paraId="74E2ACDE">
            <w:pPr>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14:paraId="7247E2B3">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r>
              <w:rPr>
                <w:rFonts w:ascii="宋体" w:hAnsi="宋体" w:eastAsia="宋体" w:cs="宋体"/>
                <w:color w:val="auto"/>
                <w:szCs w:val="21"/>
                <w:highlight w:val="none"/>
              </w:rPr>
              <w:t>根据提供的应急方案措施（含重大活动及节假日保障措施）的完善性、可行性等情况</w:t>
            </w:r>
            <w:r>
              <w:rPr>
                <w:rFonts w:hint="eastAsia" w:ascii="宋体" w:hAnsi="宋体" w:eastAsia="宋体" w:cs="宋体"/>
                <w:color w:val="auto"/>
                <w:szCs w:val="21"/>
                <w:highlight w:val="none"/>
              </w:rPr>
              <w:t>；（评分范围：2，1，0）</w:t>
            </w:r>
          </w:p>
        </w:tc>
      </w:tr>
      <w:tr w14:paraId="569F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E4C88FF">
            <w:pPr>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合理化建议和改进措施</w:t>
            </w:r>
          </w:p>
        </w:tc>
        <w:tc>
          <w:tcPr>
            <w:tcW w:w="654" w:type="dxa"/>
            <w:tcBorders>
              <w:top w:val="single" w:color="auto" w:sz="4" w:space="0"/>
              <w:left w:val="single" w:color="auto" w:sz="4" w:space="0"/>
              <w:bottom w:val="single" w:color="auto" w:sz="4" w:space="0"/>
              <w:right w:val="single" w:color="auto" w:sz="4" w:space="0"/>
            </w:tcBorders>
            <w:vAlign w:val="center"/>
          </w:tcPr>
          <w:p w14:paraId="5C4680DA">
            <w:pPr>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pacing w:val="-6"/>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14:paraId="4BAD113A">
            <w:pPr>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【主观分】提供的合理化建议和改进措施的合理性、可行性，服从采购人协调和统一管理及配合措施，以及特殊服务承诺措施方案；（评分范围： 3，2，1，0）</w:t>
            </w:r>
          </w:p>
        </w:tc>
      </w:tr>
    </w:tbl>
    <w:p w14:paraId="106F3446">
      <w:pPr>
        <w:adjustRightInd w:val="0"/>
        <w:snapToGrid w:val="0"/>
        <w:spacing w:line="288" w:lineRule="auto"/>
        <w:jc w:val="left"/>
        <w:rPr>
          <w:rFonts w:ascii="宋体" w:hAnsi="宋体" w:eastAsia="宋体" w:cs="Times New Roman"/>
          <w:b/>
          <w:color w:val="auto"/>
          <w:szCs w:val="21"/>
          <w:highlight w:val="none"/>
        </w:rPr>
      </w:pPr>
    </w:p>
    <w:p w14:paraId="0FDD3AB7">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14:paraId="64ADBE92">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14:paraId="2DC6DDFC">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对符合规定的小微企业报价给予1</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14:paraId="11186D55">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E953177">
      <w:pPr>
        <w:adjustRightInd w:val="0"/>
        <w:snapToGrid w:val="0"/>
        <w:spacing w:line="288" w:lineRule="auto"/>
        <w:rPr>
          <w:rFonts w:ascii="宋体" w:hAnsi="宋体" w:eastAsia="宋体" w:cs="Times New Roman"/>
          <w:b/>
          <w:bCs/>
          <w:color w:val="auto"/>
          <w:spacing w:val="-6"/>
          <w:szCs w:val="21"/>
          <w:highlight w:val="none"/>
        </w:rPr>
      </w:pPr>
      <w:bookmarkStart w:id="56" w:name="_Hlk81817373"/>
      <w:bookmarkStart w:id="57"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6"/>
    <w:p w14:paraId="7CEF69D6">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7"/>
    <w:p w14:paraId="6910BC97">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501E48CA">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1D502DCE">
      <w:pPr>
        <w:adjustRightInd w:val="0"/>
        <w:snapToGrid w:val="0"/>
        <w:spacing w:line="288" w:lineRule="auto"/>
        <w:rPr>
          <w:rFonts w:ascii="宋体" w:hAnsi="宋体" w:eastAsia="宋体" w:cs="宋体"/>
          <w:b/>
          <w:color w:val="auto"/>
          <w:spacing w:val="-6"/>
          <w:szCs w:val="21"/>
          <w:highlight w:val="none"/>
        </w:rPr>
      </w:pPr>
    </w:p>
    <w:p w14:paraId="4F77D62A">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浙江开放大学（浙江省社区教育指导中心、浙江老年开放大学） 政府采购合同</w:t>
      </w:r>
    </w:p>
    <w:p w14:paraId="1122E0F0">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14:paraId="071E96D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项目名称：浙江省高等学校在线开放课程共享平台运维服务</w:t>
      </w:r>
    </w:p>
    <w:p w14:paraId="3FD7EB6C">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QSZB-Z(F)-C24287(GK)</w:t>
      </w:r>
    </w:p>
    <w:p w14:paraId="32A42B7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14:paraId="26DD248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甲方（需方）：浙江开放大学（浙江省社区教育指导中心、浙江老年开放大学）</w:t>
      </w:r>
    </w:p>
    <w:p w14:paraId="5092BF3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14:paraId="2155EB4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14:paraId="7B6082AC">
      <w:pPr>
        <w:adjustRightInd w:val="0"/>
        <w:snapToGrid w:val="0"/>
        <w:spacing w:line="288" w:lineRule="auto"/>
        <w:rPr>
          <w:rFonts w:ascii="宋体" w:hAnsi="宋体" w:eastAsia="宋体" w:cs="Times New Roman"/>
          <w:color w:val="auto"/>
          <w:spacing w:val="-6"/>
          <w:szCs w:val="21"/>
          <w:highlight w:val="none"/>
        </w:rPr>
      </w:pPr>
    </w:p>
    <w:p w14:paraId="25C70FA3">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浙江开放大学（浙江省社区教育指导中心、浙江老年开放大学）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浙江省高等学校在线开放课程共享平台运维服务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u w:val="single"/>
          <w:lang w:eastAsia="zh-CN"/>
        </w:rPr>
        <w:t>QSZB-Z(F)-C24287(GK)</w:t>
      </w:r>
      <w:r>
        <w:rPr>
          <w:rFonts w:hint="eastAsia" w:ascii="宋体" w:hAnsi="宋体" w:eastAsia="宋体" w:cs="宋体"/>
          <w:color w:val="auto"/>
          <w:spacing w:val="-6"/>
          <w:szCs w:val="21"/>
          <w:highlight w:val="none"/>
          <w:u w:val="single"/>
        </w:rPr>
        <w:t>）</w:t>
      </w:r>
      <w:r>
        <w:rPr>
          <w:rFonts w:hint="eastAsia" w:ascii="宋体" w:hAnsi="宋体" w:eastAsia="宋体" w:cs="宋体"/>
          <w:color w:val="auto"/>
          <w:spacing w:val="-6"/>
          <w:szCs w:val="21"/>
          <w:highlight w:val="none"/>
        </w:rPr>
        <w:t>的中标人。根据《中华人民共和国民法典》规定，签署本合同。</w:t>
      </w:r>
    </w:p>
    <w:p w14:paraId="6B677929">
      <w:pPr>
        <w:pStyle w:val="13"/>
        <w:spacing w:before="120" w:after="120" w:line="460" w:lineRule="exact"/>
        <w:ind w:right="84" w:rightChars="40" w:firstLine="422" w:firstLineChars="200"/>
        <w:rPr>
          <w:rFonts w:hAnsi="宋体" w:eastAsia="宋体" w:cs="宋体"/>
          <w:color w:val="auto"/>
          <w:sz w:val="21"/>
          <w:szCs w:val="21"/>
          <w:highlight w:val="none"/>
        </w:rPr>
      </w:pPr>
      <w:r>
        <w:rPr>
          <w:rFonts w:hint="eastAsia" w:hAnsi="宋体" w:eastAsia="宋体" w:cs="宋体"/>
          <w:b/>
          <w:color w:val="auto"/>
          <w:sz w:val="21"/>
          <w:szCs w:val="21"/>
          <w:highlight w:val="none"/>
        </w:rPr>
        <w:t>一、采购标的及服务期限</w:t>
      </w:r>
    </w:p>
    <w:p w14:paraId="4A8EEDF1">
      <w:pPr>
        <w:pStyle w:val="112"/>
        <w:spacing w:line="460" w:lineRule="exact"/>
        <w:ind w:left="480" w:firstLine="0"/>
        <w:rPr>
          <w:rFonts w:ascii="宋体" w:hAnsi="宋体" w:eastAsia="宋体"/>
          <w:color w:val="auto"/>
          <w:szCs w:val="21"/>
          <w:highlight w:val="none"/>
        </w:rPr>
      </w:pPr>
      <w:r>
        <w:rPr>
          <w:rFonts w:hint="eastAsia" w:ascii="宋体" w:hAnsi="宋体" w:eastAsia="宋体"/>
          <w:color w:val="auto"/>
          <w:szCs w:val="21"/>
          <w:highlight w:val="none"/>
        </w:rPr>
        <w:t>标的名称：</w:t>
      </w:r>
    </w:p>
    <w:p w14:paraId="22E99A6E">
      <w:pPr>
        <w:pStyle w:val="112"/>
        <w:spacing w:line="460" w:lineRule="exact"/>
        <w:ind w:left="480" w:firstLine="0"/>
        <w:rPr>
          <w:rFonts w:ascii="宋体" w:hAnsi="宋体" w:eastAsia="宋体"/>
          <w:color w:val="auto"/>
          <w:szCs w:val="21"/>
          <w:highlight w:val="none"/>
        </w:rPr>
      </w:pPr>
      <w:r>
        <w:rPr>
          <w:rFonts w:hint="eastAsia" w:ascii="宋体" w:hAnsi="宋体" w:eastAsia="宋体"/>
          <w:color w:val="auto"/>
          <w:szCs w:val="21"/>
          <w:highlight w:val="none"/>
        </w:rPr>
        <w:t>服务期限：</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日至</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4918F637">
      <w:pPr>
        <w:pStyle w:val="112"/>
        <w:spacing w:line="460" w:lineRule="exact"/>
        <w:ind w:left="480" w:firstLine="0"/>
        <w:rPr>
          <w:rFonts w:ascii="宋体" w:hAnsi="宋体" w:eastAsia="宋体"/>
          <w:b/>
          <w:color w:val="auto"/>
          <w:szCs w:val="21"/>
          <w:highlight w:val="none"/>
        </w:rPr>
      </w:pPr>
      <w:r>
        <w:rPr>
          <w:rFonts w:hint="eastAsia" w:ascii="宋体" w:hAnsi="宋体" w:eastAsia="宋体"/>
          <w:b/>
          <w:color w:val="auto"/>
          <w:szCs w:val="21"/>
          <w:highlight w:val="none"/>
        </w:rPr>
        <w:t>二、合同（中标）金额</w:t>
      </w:r>
    </w:p>
    <w:p w14:paraId="502C7509">
      <w:pPr>
        <w:pStyle w:val="13"/>
        <w:spacing w:before="120" w:after="120" w:line="360" w:lineRule="auto"/>
        <w:ind w:firstLine="420" w:firstLineChars="200"/>
        <w:rPr>
          <w:rFonts w:hAnsi="宋体" w:eastAsia="宋体" w:cs="宋体"/>
          <w:b/>
          <w:color w:val="auto"/>
          <w:sz w:val="21"/>
          <w:szCs w:val="21"/>
          <w:highlight w:val="none"/>
        </w:rPr>
      </w:pPr>
      <w:r>
        <w:rPr>
          <w:rFonts w:hint="eastAsia" w:hAnsi="宋体" w:eastAsia="宋体" w:cs="宋体"/>
          <w:color w:val="auto"/>
          <w:sz w:val="21"/>
          <w:szCs w:val="21"/>
          <w:highlight w:val="none"/>
        </w:rPr>
        <w:t>本合同金额为（大写）：</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元（小写：¥</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元）人民币。</w:t>
      </w:r>
    </w:p>
    <w:p w14:paraId="4AE0303D">
      <w:pPr>
        <w:pStyle w:val="13"/>
        <w:numPr>
          <w:ilvl w:val="0"/>
          <w:numId w:val="2"/>
        </w:numPr>
        <w:spacing w:before="120" w:after="120"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履行方式和地点</w:t>
      </w:r>
    </w:p>
    <w:p w14:paraId="5BE6016C">
      <w:pPr>
        <w:pStyle w:val="13"/>
        <w:spacing w:before="120" w:after="120" w:line="360" w:lineRule="auto"/>
        <w:ind w:firstLine="420" w:firstLineChars="200"/>
        <w:rPr>
          <w:rFonts w:hAnsi="宋体" w:eastAsia="宋体" w:cs="宋体"/>
          <w:b/>
          <w:color w:val="auto"/>
          <w:sz w:val="21"/>
          <w:szCs w:val="21"/>
          <w:highlight w:val="none"/>
        </w:rPr>
      </w:pPr>
      <w:r>
        <w:rPr>
          <w:rFonts w:hint="eastAsia" w:hAnsi="宋体" w:eastAsia="宋体" w:cs="宋体"/>
          <w:color w:val="auto"/>
          <w:sz w:val="21"/>
          <w:szCs w:val="21"/>
          <w:highlight w:val="none"/>
        </w:rPr>
        <w:t>乙方按要求完成</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项目。</w:t>
      </w:r>
    </w:p>
    <w:p w14:paraId="186B5EE5">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地点：用户指定地点</w:t>
      </w:r>
    </w:p>
    <w:p w14:paraId="0CA5D658">
      <w:pPr>
        <w:pStyle w:val="13"/>
        <w:numPr>
          <w:ilvl w:val="0"/>
          <w:numId w:val="2"/>
        </w:numPr>
        <w:spacing w:before="120" w:after="120"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服务内容</w:t>
      </w:r>
    </w:p>
    <w:p w14:paraId="20BA1E1B">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（一）服务内容</w:t>
      </w:r>
    </w:p>
    <w:p w14:paraId="075F5707">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（二）服务范围</w:t>
      </w:r>
    </w:p>
    <w:p w14:paraId="56B46E25">
      <w:pPr>
        <w:pStyle w:val="13"/>
        <w:spacing w:before="120" w:after="120"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五、质量及服务要求</w:t>
      </w:r>
    </w:p>
    <w:p w14:paraId="4EA2B5A2">
      <w:pPr>
        <w:pStyle w:val="13"/>
        <w:spacing w:before="120" w:after="120"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（一）服务要求</w:t>
      </w:r>
    </w:p>
    <w:p w14:paraId="4910A340">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1.服务方式包括现场、电话、远程协助等多种方式。紧急情况下，要求在2小时内响应，4小时内解决问题，同时制定备用方案，以防解决失败情况。，具体服务内容详见附件一。</w:t>
      </w:r>
    </w:p>
    <w:p w14:paraId="5556E90B">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2.服务时间要求：工作日8:30-21:00。</w:t>
      </w:r>
    </w:p>
    <w:p w14:paraId="1D12E649">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3.申报期间，技术服务人员须根据工作要求安排值班，遇假期服务时间为9：00-21:00。</w:t>
      </w:r>
    </w:p>
    <w:p w14:paraId="44FED0E9">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4.评审期间，须提供不少于2名技术人员现场支持。</w:t>
      </w:r>
    </w:p>
    <w:p w14:paraId="7CD27EE4">
      <w:pPr>
        <w:pStyle w:val="13"/>
        <w:spacing w:before="120" w:after="120" w:line="360"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（二）服务质量要求</w:t>
      </w:r>
    </w:p>
    <w:p w14:paraId="46EF0C5D">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1.乙方应按招标文件要求向甲方提供服务。</w:t>
      </w:r>
    </w:p>
    <w:p w14:paraId="4C47DC7E">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2.双方协商并制定服务管理计划，项目执行过程乙方将指派高基经理监督，以确保服务质量。</w:t>
      </w:r>
    </w:p>
    <w:p w14:paraId="03F3C800">
      <w:pPr>
        <w:pStyle w:val="13"/>
        <w:spacing w:before="120" w:after="120" w:line="360"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六、验收标准和方式</w:t>
      </w:r>
    </w:p>
    <w:p w14:paraId="717B52FA">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（一）验收标准</w:t>
      </w:r>
    </w:p>
    <w:p w14:paraId="0DD6F24F">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服务期结束，乙方按照第五条款“质量及服务要求”，完成第四条款“建设（服务）内容”包括的所有服务内容即视为本项目可以发起验收。</w:t>
      </w:r>
    </w:p>
    <w:p w14:paraId="094115BE">
      <w:pPr>
        <w:pStyle w:val="13"/>
        <w:numPr>
          <w:ilvl w:val="0"/>
          <w:numId w:val="3"/>
        </w:numPr>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验收方式</w:t>
      </w:r>
    </w:p>
    <w:p w14:paraId="1675D9FB">
      <w:pPr>
        <w:pStyle w:val="13"/>
        <w:spacing w:before="120" w:after="120" w:line="360" w:lineRule="auto"/>
        <w:rPr>
          <w:rFonts w:hAnsi="宋体" w:eastAsia="宋体" w:cs="宋体"/>
          <w:color w:val="auto"/>
          <w:sz w:val="21"/>
          <w:szCs w:val="21"/>
          <w:highlight w:val="none"/>
        </w:rPr>
      </w:pPr>
      <w:r>
        <w:rPr>
          <w:rFonts w:hint="eastAsia" w:hAnsi="宋体" w:eastAsia="宋体" w:cs="宋体"/>
          <w:color w:val="auto"/>
          <w:sz w:val="21"/>
          <w:szCs w:val="21"/>
          <w:highlight w:val="none"/>
        </w:rPr>
        <w:t xml:space="preserve">    甲方组织专家组验收。验收前乙方需提交《验收申请》、《用户使用报告》、《驻场情况说明》、《项目总结报告》、《驻场技术人员服务工作总结》、《工作日志表》、《考勤表》。</w:t>
      </w:r>
    </w:p>
    <w:p w14:paraId="4F8F957A">
      <w:pPr>
        <w:pStyle w:val="13"/>
        <w:spacing w:before="120" w:after="120" w:line="360"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七、资金结算和支付方式</w:t>
      </w:r>
    </w:p>
    <w:p w14:paraId="5718D75D">
      <w:pPr>
        <w:pStyle w:val="13"/>
        <w:spacing w:before="120" w:after="120" w:line="360" w:lineRule="auto"/>
        <w:ind w:firstLine="422" w:firstLineChars="200"/>
        <w:rPr>
          <w:rFonts w:hAnsi="宋体" w:eastAsia="宋体" w:cs="宋体"/>
          <w:b/>
          <w:bCs/>
          <w:color w:val="auto"/>
          <w:sz w:val="21"/>
          <w:szCs w:val="21"/>
          <w:highlight w:val="none"/>
        </w:rPr>
      </w:pPr>
    </w:p>
    <w:p w14:paraId="7A9134DD">
      <w:pPr>
        <w:pStyle w:val="13"/>
        <w:spacing w:before="120" w:after="120" w:line="360"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八、责任和义务</w:t>
      </w:r>
    </w:p>
    <w:p w14:paraId="3D975E61">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（一）乙方对甲方提供的业务资料、技术资料应严格保密，不得扩散。</w:t>
      </w:r>
    </w:p>
    <w:p w14:paraId="244F0308">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（二）乙方必须在规定期间内完成招标文件要求和投标文件承诺的服务内容，并通过甲方验收，否则甲方有权终止合同。</w:t>
      </w:r>
    </w:p>
    <w:p w14:paraId="14CADFE8">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（三）甲方在规定时间内，及时足额向乙方支付项目款项。</w:t>
      </w:r>
    </w:p>
    <w:p w14:paraId="6DB34F99">
      <w:pPr>
        <w:pStyle w:val="13"/>
        <w:spacing w:before="120" w:after="120" w:line="360"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九、知识产权</w:t>
      </w:r>
    </w:p>
    <w:p w14:paraId="6E097BD6">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乙方保证在其为甲方履行本合同过程中设计的知识产权不具有侵犯第三方知识产权的行为，如若存在，则与甲方无关，由乙方承担相应责任并承担甲方由此造成的所有损失（包括但不限于侵权赔偿款、诉讼费、律师费、向甲方退还已收全款并按合同价款的20%支付违约金等）。</w:t>
      </w:r>
    </w:p>
    <w:p w14:paraId="5851BDF3">
      <w:pPr>
        <w:pStyle w:val="13"/>
        <w:spacing w:before="120" w:after="120" w:line="360"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十、不可抗力</w:t>
      </w:r>
    </w:p>
    <w:p w14:paraId="1019C439">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（一）如果双方中任何乙方由于战争、严重火灾、水灾、台风和地震以及其它经双方同意属于不可抗力的事故，致使合同履行受阻时，履行合同的期限应予延长，延长的期限应相当于事故所影响的时间。</w:t>
      </w:r>
    </w:p>
    <w:p w14:paraId="77A5C2B3">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（二）受事故影响的乙方应在不可抗力的事故繁盛后尽快以书面形式通知另一方，并在事故发生后14天内，将有关部门出具的证明文件送给另一方。</w:t>
      </w:r>
    </w:p>
    <w:p w14:paraId="68ABBAE1">
      <w:pPr>
        <w:pStyle w:val="13"/>
        <w:spacing w:before="120" w:after="120" w:line="360"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十一、违约责任</w:t>
      </w:r>
    </w:p>
    <w:p w14:paraId="2BB9653D">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1.乙方具有不按合同要求提供服务、单方面不履行合同义务等违约行为的，甲方有权索回全部已支付合同款，并保留后续索赔经济损失的权利。</w:t>
      </w:r>
    </w:p>
    <w:p w14:paraId="7E5D4CBF">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2.甲方无理由情况下未向乙方支付合同款的，乙方有权申请仲裁或起诉，提出主张要求甲方支付合同款。</w:t>
      </w:r>
    </w:p>
    <w:p w14:paraId="7176994D">
      <w:pPr>
        <w:pStyle w:val="13"/>
        <w:spacing w:before="120" w:after="120"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十二、争议的解决</w:t>
      </w:r>
    </w:p>
    <w:p w14:paraId="5D05BBF9">
      <w:pPr>
        <w:pStyle w:val="13"/>
        <w:spacing w:before="120" w:after="12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本合同未尽事宜由双方协商解决，如协商不成，双方同意将本合同引起的争议提交甲方所在地法院起诉。</w:t>
      </w:r>
    </w:p>
    <w:p w14:paraId="300CDF2C">
      <w:pPr>
        <w:pStyle w:val="13"/>
        <w:spacing w:before="120" w:after="120" w:line="360"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十三、合同生效及其他</w:t>
      </w:r>
    </w:p>
    <w:p w14:paraId="093EAFF0">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1.本合同经甲方、乙方和浙江求是招标代理有限公司法定代表人或其委托人签字并加盖三方公章后生效。</w:t>
      </w:r>
    </w:p>
    <w:p w14:paraId="6D310131">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份、采购代理机构执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tbl>
      <w:tblPr>
        <w:tblStyle w:val="24"/>
        <w:tblpPr w:leftFromText="180" w:rightFromText="180" w:vertAnchor="text" w:horzAnchor="page" w:tblpX="1245" w:tblpY="355"/>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708D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814" w:type="dxa"/>
            <w:vAlign w:val="center"/>
          </w:tcPr>
          <w:p w14:paraId="06D751F4">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甲方（公章）：浙江开放大学</w:t>
            </w:r>
          </w:p>
        </w:tc>
        <w:tc>
          <w:tcPr>
            <w:tcW w:w="4814" w:type="dxa"/>
            <w:vAlign w:val="center"/>
          </w:tcPr>
          <w:p w14:paraId="02A76667">
            <w:pP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乙方（公章）：</w:t>
            </w:r>
          </w:p>
        </w:tc>
      </w:tr>
      <w:tr w14:paraId="6FF9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B5FF3A3">
            <w:pPr>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7D307661">
            <w:pPr>
              <w:rPr>
                <w:rFonts w:ascii="宋体" w:hAnsi="宋体" w:eastAsia="宋体" w:cs="宋体"/>
                <w:color w:val="auto"/>
                <w:szCs w:val="21"/>
                <w:highlight w:val="none"/>
              </w:rPr>
            </w:pPr>
            <w:r>
              <w:rPr>
                <w:rFonts w:hint="eastAsia" w:ascii="宋体" w:hAnsi="宋体" w:eastAsia="宋体" w:cs="宋体"/>
                <w:color w:val="auto"/>
                <w:szCs w:val="21"/>
                <w:highlight w:val="none"/>
              </w:rPr>
              <w:t>(签字）</w:t>
            </w:r>
          </w:p>
        </w:tc>
        <w:tc>
          <w:tcPr>
            <w:tcW w:w="4814" w:type="dxa"/>
            <w:vAlign w:val="center"/>
          </w:tcPr>
          <w:p w14:paraId="326C13FD">
            <w:pPr>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758D7AF7">
            <w:pPr>
              <w:rPr>
                <w:rFonts w:ascii="宋体" w:hAnsi="宋体" w:eastAsia="宋体" w:cs="宋体"/>
                <w:color w:val="auto"/>
                <w:szCs w:val="21"/>
                <w:highlight w:val="none"/>
              </w:rPr>
            </w:pPr>
            <w:r>
              <w:rPr>
                <w:rFonts w:hint="eastAsia" w:ascii="宋体" w:hAnsi="宋体" w:eastAsia="宋体" w:cs="宋体"/>
                <w:color w:val="auto"/>
                <w:szCs w:val="21"/>
                <w:highlight w:val="none"/>
              </w:rPr>
              <w:t>（签字）</w:t>
            </w:r>
          </w:p>
        </w:tc>
      </w:tr>
      <w:tr w14:paraId="0B4C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45F40A10">
            <w:pPr>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4814" w:type="dxa"/>
            <w:vAlign w:val="center"/>
          </w:tcPr>
          <w:p w14:paraId="06A6D393">
            <w:pPr>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r>
      <w:tr w14:paraId="0F11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2D16368">
            <w:pPr>
              <w:rPr>
                <w:rFonts w:ascii="宋体" w:hAnsi="宋体" w:eastAsia="宋体" w:cs="宋体"/>
                <w:color w:val="auto"/>
                <w:szCs w:val="21"/>
                <w:highlight w:val="none"/>
              </w:rPr>
            </w:pPr>
            <w:r>
              <w:rPr>
                <w:rFonts w:hint="eastAsia" w:ascii="宋体" w:hAnsi="宋体" w:eastAsia="宋体" w:cs="宋体"/>
                <w:color w:val="auto"/>
                <w:szCs w:val="21"/>
                <w:highlight w:val="none"/>
              </w:rPr>
              <w:t>邮编：</w:t>
            </w:r>
          </w:p>
        </w:tc>
        <w:tc>
          <w:tcPr>
            <w:tcW w:w="4814" w:type="dxa"/>
            <w:vAlign w:val="center"/>
          </w:tcPr>
          <w:p w14:paraId="51C5FD8B">
            <w:pPr>
              <w:rPr>
                <w:rFonts w:ascii="宋体" w:hAnsi="宋体" w:eastAsia="宋体" w:cs="宋体"/>
                <w:color w:val="auto"/>
                <w:szCs w:val="21"/>
                <w:highlight w:val="none"/>
              </w:rPr>
            </w:pPr>
            <w:r>
              <w:rPr>
                <w:rFonts w:hint="eastAsia" w:ascii="宋体" w:hAnsi="宋体" w:eastAsia="宋体" w:cs="宋体"/>
                <w:color w:val="auto"/>
                <w:szCs w:val="21"/>
                <w:highlight w:val="none"/>
              </w:rPr>
              <w:t>邮编：</w:t>
            </w:r>
          </w:p>
        </w:tc>
      </w:tr>
      <w:tr w14:paraId="70B1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176A0628">
            <w:pPr>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814" w:type="dxa"/>
            <w:vAlign w:val="center"/>
          </w:tcPr>
          <w:p w14:paraId="03643FA0">
            <w:pPr>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17A5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5EFC8A0F">
            <w:pPr>
              <w:rPr>
                <w:rFonts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4814" w:type="dxa"/>
            <w:vAlign w:val="center"/>
          </w:tcPr>
          <w:p w14:paraId="27FFDFEB">
            <w:pPr>
              <w:rPr>
                <w:rFonts w:ascii="宋体" w:hAnsi="宋体" w:eastAsia="宋体" w:cs="宋体"/>
                <w:color w:val="auto"/>
                <w:szCs w:val="21"/>
                <w:highlight w:val="none"/>
              </w:rPr>
            </w:pPr>
            <w:r>
              <w:rPr>
                <w:rFonts w:hint="eastAsia" w:ascii="宋体" w:hAnsi="宋体" w:eastAsia="宋体" w:cs="宋体"/>
                <w:color w:val="auto"/>
                <w:szCs w:val="21"/>
                <w:highlight w:val="none"/>
              </w:rPr>
              <w:t>传真：</w:t>
            </w:r>
          </w:p>
        </w:tc>
      </w:tr>
      <w:tr w14:paraId="4B61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074DF506">
            <w:pPr>
              <w:rPr>
                <w:rFonts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814" w:type="dxa"/>
            <w:vAlign w:val="center"/>
          </w:tcPr>
          <w:p w14:paraId="33052428">
            <w:pPr>
              <w:rPr>
                <w:rFonts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066D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22530D3D">
            <w:pPr>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814" w:type="dxa"/>
            <w:vAlign w:val="center"/>
          </w:tcPr>
          <w:p w14:paraId="47D814B3">
            <w:pPr>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1E17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4" w:type="dxa"/>
            <w:vAlign w:val="center"/>
          </w:tcPr>
          <w:p w14:paraId="30A91662">
            <w:pPr>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814" w:type="dxa"/>
            <w:vAlign w:val="center"/>
          </w:tcPr>
          <w:p w14:paraId="3964AE8B">
            <w:pPr>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7FDC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2"/>
            <w:vAlign w:val="center"/>
          </w:tcPr>
          <w:p w14:paraId="577F039B">
            <w:pPr>
              <w:rPr>
                <w:rFonts w:ascii="宋体" w:hAnsi="宋体" w:eastAsia="宋体" w:cs="宋体"/>
                <w:color w:val="auto"/>
                <w:szCs w:val="21"/>
                <w:highlight w:val="none"/>
              </w:rPr>
            </w:pPr>
            <w:r>
              <w:rPr>
                <w:rFonts w:hint="eastAsia" w:ascii="宋体" w:hAnsi="宋体" w:eastAsia="宋体" w:cs="宋体"/>
                <w:color w:val="auto"/>
                <w:szCs w:val="21"/>
                <w:highlight w:val="none"/>
              </w:rPr>
              <w:t>合同签订地点：杭州                             签订时间：      年    月   日</w:t>
            </w:r>
          </w:p>
        </w:tc>
      </w:tr>
      <w:tr w14:paraId="1DC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2"/>
            <w:vAlign w:val="center"/>
          </w:tcPr>
          <w:p w14:paraId="39360E9E">
            <w:pPr>
              <w:rPr>
                <w:rFonts w:ascii="宋体" w:hAnsi="宋体" w:eastAsia="宋体" w:cs="宋体"/>
                <w:color w:val="auto"/>
                <w:szCs w:val="21"/>
                <w:highlight w:val="none"/>
              </w:rPr>
            </w:pPr>
            <w:r>
              <w:rPr>
                <w:rFonts w:hint="eastAsia" w:ascii="宋体" w:hAnsi="宋体" w:eastAsia="宋体" w:cs="宋体"/>
                <w:b/>
                <w:bCs/>
                <w:color w:val="auto"/>
                <w:szCs w:val="21"/>
                <w:highlight w:val="none"/>
              </w:rPr>
              <w:t>合同鉴证方（公章）：浙江求是招标代理有限公司</w:t>
            </w:r>
          </w:p>
        </w:tc>
      </w:tr>
      <w:tr w14:paraId="3D6D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2"/>
            <w:vAlign w:val="center"/>
          </w:tcPr>
          <w:p w14:paraId="6666BE3C">
            <w:pPr>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r>
      <w:tr w14:paraId="09A5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2"/>
            <w:vAlign w:val="center"/>
          </w:tcPr>
          <w:p w14:paraId="513E1F57">
            <w:pPr>
              <w:rPr>
                <w:rFonts w:ascii="宋体" w:hAnsi="宋体" w:eastAsia="宋体" w:cs="宋体"/>
                <w:color w:val="auto"/>
                <w:szCs w:val="21"/>
                <w:highlight w:val="none"/>
              </w:rPr>
            </w:pPr>
            <w:r>
              <w:rPr>
                <w:rFonts w:hint="eastAsia" w:ascii="宋体" w:hAnsi="宋体" w:eastAsia="宋体" w:cs="宋体"/>
                <w:color w:val="auto"/>
                <w:szCs w:val="21"/>
                <w:highlight w:val="none"/>
              </w:rPr>
              <w:t>代表人：</w:t>
            </w:r>
          </w:p>
          <w:p w14:paraId="301A6D1D">
            <w:pPr>
              <w:rPr>
                <w:rFonts w:ascii="宋体" w:hAnsi="宋体" w:eastAsia="宋体" w:cs="宋体"/>
                <w:color w:val="auto"/>
                <w:szCs w:val="21"/>
                <w:highlight w:val="none"/>
              </w:rPr>
            </w:pPr>
            <w:r>
              <w:rPr>
                <w:rFonts w:hint="eastAsia" w:ascii="宋体" w:hAnsi="宋体" w:eastAsia="宋体" w:cs="宋体"/>
                <w:color w:val="auto"/>
                <w:szCs w:val="21"/>
                <w:highlight w:val="none"/>
              </w:rPr>
              <w:t>(签字）</w:t>
            </w:r>
          </w:p>
        </w:tc>
      </w:tr>
    </w:tbl>
    <w:p w14:paraId="6342314D">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4C14F5DD">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3D4DC0CF">
      <w:pPr>
        <w:adjustRightInd w:val="0"/>
        <w:snapToGrid w:val="0"/>
        <w:spacing w:line="288" w:lineRule="auto"/>
        <w:rPr>
          <w:rFonts w:ascii="宋体" w:hAnsi="宋体" w:eastAsia="宋体" w:cs="Times New Roman"/>
          <w:b/>
          <w:bCs/>
          <w:color w:val="auto"/>
          <w:spacing w:val="-6"/>
          <w:sz w:val="24"/>
          <w:szCs w:val="24"/>
          <w:highlight w:val="none"/>
        </w:rPr>
      </w:pPr>
    </w:p>
    <w:p w14:paraId="0E86F67E">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029DE732">
      <w:pPr>
        <w:adjustRightInd w:val="0"/>
        <w:snapToGrid w:val="0"/>
        <w:spacing w:line="288" w:lineRule="auto"/>
        <w:rPr>
          <w:rFonts w:ascii="宋体" w:hAnsi="宋体" w:eastAsia="宋体" w:cs="Times New Roman"/>
          <w:b/>
          <w:bCs/>
          <w:color w:val="auto"/>
          <w:spacing w:val="-6"/>
          <w:sz w:val="24"/>
          <w:szCs w:val="24"/>
          <w:highlight w:val="none"/>
        </w:rPr>
      </w:pPr>
    </w:p>
    <w:p w14:paraId="45F255B6">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7EB3C142">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3DC2CB9F">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23C0E606">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733C2EE6">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3486DFF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5479D0B2">
      <w:pPr>
        <w:adjustRightInd w:val="0"/>
        <w:snapToGrid w:val="0"/>
        <w:spacing w:line="288" w:lineRule="auto"/>
        <w:jc w:val="left"/>
        <w:rPr>
          <w:rFonts w:ascii="宋体" w:hAnsi="宋体" w:eastAsia="宋体" w:cs="宋体"/>
          <w:b/>
          <w:color w:val="auto"/>
          <w:spacing w:val="-6"/>
          <w:szCs w:val="21"/>
          <w:highlight w:val="none"/>
        </w:rPr>
      </w:pPr>
    </w:p>
    <w:p w14:paraId="383E0BEF">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0B301C1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1015750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11D5D7E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14:paraId="0906FDF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14CA2A5E">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53AC9862">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）技术方案</w:t>
      </w:r>
    </w:p>
    <w:p w14:paraId="6E1C5A41">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宋体"/>
          <w:color w:val="auto"/>
          <w:spacing w:val="-6"/>
          <w:szCs w:val="21"/>
          <w:highlight w:val="none"/>
        </w:rPr>
        <w:t>投标人需要说明的其他文件和材料。</w:t>
      </w:r>
    </w:p>
    <w:p w14:paraId="43E70654">
      <w:pPr>
        <w:adjustRightInd w:val="0"/>
        <w:snapToGrid w:val="0"/>
        <w:spacing w:line="288" w:lineRule="auto"/>
        <w:jc w:val="left"/>
        <w:rPr>
          <w:rFonts w:ascii="宋体" w:hAnsi="宋体" w:eastAsia="宋体" w:cs="Times New Roman"/>
          <w:b/>
          <w:color w:val="auto"/>
          <w:spacing w:val="-6"/>
          <w:szCs w:val="21"/>
          <w:highlight w:val="none"/>
        </w:rPr>
      </w:pPr>
    </w:p>
    <w:p w14:paraId="248DAF8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715CF9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78233A0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8" w:name="_Hlk81815656"/>
      <w:r>
        <w:rPr>
          <w:rFonts w:hint="eastAsia" w:ascii="宋体" w:hAnsi="宋体" w:eastAsia="宋体" w:cs="Times New Roman"/>
          <w:color w:val="auto"/>
          <w:spacing w:val="-6"/>
          <w:szCs w:val="21"/>
          <w:highlight w:val="none"/>
        </w:rPr>
        <w:t>（若属于中小企业）</w:t>
      </w:r>
      <w:bookmarkEnd w:id="58"/>
    </w:p>
    <w:p w14:paraId="36B6CB5B">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9" w:name="_Hlk81815359"/>
      <w:r>
        <w:rPr>
          <w:rFonts w:hint="eastAsia" w:ascii="宋体" w:hAnsi="宋体" w:eastAsia="宋体" w:cs="Times New Roman"/>
          <w:color w:val="auto"/>
          <w:spacing w:val="-6"/>
          <w:szCs w:val="21"/>
          <w:highlight w:val="none"/>
        </w:rPr>
        <w:t>（若属于监狱企业）</w:t>
      </w:r>
      <w:bookmarkEnd w:id="59"/>
    </w:p>
    <w:p w14:paraId="77F19EE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60" w:name="OLE_LINK13"/>
      <w:bookmarkStart w:id="61" w:name="OLE_LINK14"/>
      <w:r>
        <w:rPr>
          <w:rFonts w:hint="eastAsia" w:ascii="宋体" w:hAnsi="宋体" w:eastAsia="宋体" w:cs="Times New Roman"/>
          <w:color w:val="auto"/>
          <w:spacing w:val="-6"/>
          <w:szCs w:val="21"/>
          <w:highlight w:val="none"/>
        </w:rPr>
        <w:t>残疾人福利性单位声明函</w:t>
      </w:r>
      <w:bookmarkEnd w:id="60"/>
      <w:bookmarkEnd w:id="61"/>
      <w:bookmarkStart w:id="62" w:name="_Hlk81815372"/>
      <w:r>
        <w:rPr>
          <w:rFonts w:hint="eastAsia" w:ascii="宋体" w:hAnsi="宋体" w:eastAsia="宋体" w:cs="Times New Roman"/>
          <w:color w:val="auto"/>
          <w:spacing w:val="-6"/>
          <w:szCs w:val="21"/>
          <w:highlight w:val="none"/>
        </w:rPr>
        <w:t>（若属于残疾人福利性单位）</w:t>
      </w:r>
      <w:bookmarkEnd w:id="62"/>
    </w:p>
    <w:p w14:paraId="34869461">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EB01E31">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7F0F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D0D1BC">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3A315AF3">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7CFE6E65">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5386A39E">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7BC491A9">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E9DEE80">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2" w:type="dxa"/>
            <w:vAlign w:val="center"/>
          </w:tcPr>
          <w:p w14:paraId="6C7993B7">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3A0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82310FA">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694A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9C4DC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02B4551">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F7B19D7">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AAA161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BFDC18C">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F3A3818">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04756354">
            <w:pPr>
              <w:adjustRightInd w:val="0"/>
              <w:snapToGrid w:val="0"/>
              <w:spacing w:line="288" w:lineRule="auto"/>
              <w:jc w:val="center"/>
              <w:rPr>
                <w:rFonts w:ascii="宋体" w:hAnsi="宋体" w:eastAsia="宋体" w:cs="Times New Roman"/>
                <w:color w:val="auto"/>
                <w:spacing w:val="-6"/>
                <w:szCs w:val="21"/>
                <w:highlight w:val="none"/>
              </w:rPr>
            </w:pPr>
          </w:p>
        </w:tc>
      </w:tr>
      <w:tr w14:paraId="7013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C3DA8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241CFB8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2345BF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E90E9FB">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54ECD6A">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34BE820">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FB41844">
            <w:pPr>
              <w:adjustRightInd w:val="0"/>
              <w:snapToGrid w:val="0"/>
              <w:spacing w:line="288" w:lineRule="auto"/>
              <w:jc w:val="center"/>
              <w:rPr>
                <w:rFonts w:ascii="宋体" w:hAnsi="宋体" w:eastAsia="宋体" w:cs="Times New Roman"/>
                <w:color w:val="auto"/>
                <w:spacing w:val="-6"/>
                <w:szCs w:val="21"/>
                <w:highlight w:val="none"/>
              </w:rPr>
            </w:pPr>
          </w:p>
        </w:tc>
      </w:tr>
      <w:tr w14:paraId="400C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379AD7">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4F38B502">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6360AA7F">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43CC0464">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37A64A91">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327121E1">
            <w:pPr>
              <w:adjustRightInd w:val="0"/>
              <w:snapToGrid w:val="0"/>
              <w:spacing w:line="288" w:lineRule="auto"/>
              <w:jc w:val="center"/>
              <w:rPr>
                <w:rFonts w:ascii="宋体" w:hAnsi="宋体" w:eastAsia="宋体" w:cs="Times New Roman"/>
                <w:color w:val="auto"/>
                <w:szCs w:val="21"/>
                <w:highlight w:val="none"/>
              </w:rPr>
            </w:pPr>
          </w:p>
        </w:tc>
        <w:tc>
          <w:tcPr>
            <w:tcW w:w="882" w:type="dxa"/>
          </w:tcPr>
          <w:p w14:paraId="33853AEE">
            <w:pPr>
              <w:adjustRightInd w:val="0"/>
              <w:snapToGrid w:val="0"/>
              <w:spacing w:line="288" w:lineRule="auto"/>
              <w:jc w:val="center"/>
              <w:rPr>
                <w:rFonts w:ascii="宋体" w:hAnsi="宋体" w:eastAsia="宋体" w:cs="Times New Roman"/>
                <w:color w:val="auto"/>
                <w:szCs w:val="21"/>
                <w:highlight w:val="none"/>
              </w:rPr>
            </w:pPr>
          </w:p>
        </w:tc>
      </w:tr>
      <w:tr w14:paraId="5A73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D657730">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6B704FF">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29C29B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DA35448">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7BDE0D83">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A3BCDF2">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72917D9A">
            <w:pPr>
              <w:adjustRightInd w:val="0"/>
              <w:snapToGrid w:val="0"/>
              <w:spacing w:line="288" w:lineRule="auto"/>
              <w:jc w:val="center"/>
              <w:rPr>
                <w:rFonts w:ascii="宋体" w:hAnsi="宋体" w:eastAsia="宋体" w:cs="Times New Roman"/>
                <w:color w:val="auto"/>
                <w:spacing w:val="-6"/>
                <w:szCs w:val="21"/>
                <w:highlight w:val="none"/>
              </w:rPr>
            </w:pPr>
          </w:p>
        </w:tc>
      </w:tr>
      <w:tr w14:paraId="2E39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07DE1E">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38D2840">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2FA38BB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0BE8A86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ADFC30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15AFF04">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5D30996D">
            <w:pPr>
              <w:adjustRightInd w:val="0"/>
              <w:snapToGrid w:val="0"/>
              <w:spacing w:line="288" w:lineRule="auto"/>
              <w:jc w:val="center"/>
              <w:rPr>
                <w:rFonts w:ascii="宋体" w:hAnsi="宋体" w:eastAsia="宋体" w:cs="Times New Roman"/>
                <w:color w:val="auto"/>
                <w:spacing w:val="-6"/>
                <w:szCs w:val="21"/>
                <w:highlight w:val="none"/>
              </w:rPr>
            </w:pPr>
          </w:p>
        </w:tc>
      </w:tr>
      <w:tr w14:paraId="7963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B69885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386365AB">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A7C68AA">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CBB9B9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69B88E3">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9A9772A">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6204435D">
            <w:pPr>
              <w:adjustRightInd w:val="0"/>
              <w:snapToGrid w:val="0"/>
              <w:spacing w:line="288" w:lineRule="auto"/>
              <w:jc w:val="center"/>
              <w:rPr>
                <w:rFonts w:ascii="宋体" w:hAnsi="宋体" w:eastAsia="宋体" w:cs="Times New Roman"/>
                <w:color w:val="auto"/>
                <w:spacing w:val="-6"/>
                <w:szCs w:val="21"/>
                <w:highlight w:val="none"/>
              </w:rPr>
            </w:pPr>
          </w:p>
        </w:tc>
      </w:tr>
      <w:tr w14:paraId="2BBE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303B4BA">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09DB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70241E6">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83D411F">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FADE74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EAC4C5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4177F34">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09F9258B">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0D877A28">
            <w:pPr>
              <w:adjustRightInd w:val="0"/>
              <w:snapToGrid w:val="0"/>
              <w:spacing w:line="288" w:lineRule="auto"/>
              <w:jc w:val="center"/>
              <w:rPr>
                <w:rFonts w:ascii="宋体" w:hAnsi="宋体" w:eastAsia="宋体" w:cs="Times New Roman"/>
                <w:color w:val="auto"/>
                <w:spacing w:val="-6"/>
                <w:szCs w:val="21"/>
                <w:highlight w:val="none"/>
              </w:rPr>
            </w:pPr>
          </w:p>
        </w:tc>
      </w:tr>
      <w:tr w14:paraId="5366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48EF20">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23926B2">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A278672">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C21955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72D5AE0">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1C6C655">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483A24F0">
            <w:pPr>
              <w:adjustRightInd w:val="0"/>
              <w:snapToGrid w:val="0"/>
              <w:spacing w:line="288" w:lineRule="auto"/>
              <w:jc w:val="center"/>
              <w:rPr>
                <w:rFonts w:ascii="宋体" w:hAnsi="宋体" w:eastAsia="宋体" w:cs="Times New Roman"/>
                <w:color w:val="auto"/>
                <w:spacing w:val="-6"/>
                <w:szCs w:val="21"/>
                <w:highlight w:val="none"/>
              </w:rPr>
            </w:pPr>
          </w:p>
        </w:tc>
      </w:tr>
      <w:tr w14:paraId="6758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49614F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CACF6E7">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B45B7B3">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9C918E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1A5DD48">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4EA93C6">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0031F27E">
            <w:pPr>
              <w:adjustRightInd w:val="0"/>
              <w:snapToGrid w:val="0"/>
              <w:spacing w:line="288" w:lineRule="auto"/>
              <w:jc w:val="center"/>
              <w:rPr>
                <w:rFonts w:ascii="宋体" w:hAnsi="宋体" w:eastAsia="宋体" w:cs="Times New Roman"/>
                <w:color w:val="auto"/>
                <w:spacing w:val="-6"/>
                <w:szCs w:val="21"/>
                <w:highlight w:val="none"/>
              </w:rPr>
            </w:pPr>
          </w:p>
        </w:tc>
      </w:tr>
      <w:tr w14:paraId="1481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A07109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9F1783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CC54F5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4B77218E">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CDB9520">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91F680A">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2A1AB18F">
            <w:pPr>
              <w:adjustRightInd w:val="0"/>
              <w:snapToGrid w:val="0"/>
              <w:spacing w:line="288" w:lineRule="auto"/>
              <w:jc w:val="center"/>
              <w:rPr>
                <w:rFonts w:ascii="宋体" w:hAnsi="宋体" w:eastAsia="宋体" w:cs="Times New Roman"/>
                <w:color w:val="auto"/>
                <w:spacing w:val="-6"/>
                <w:szCs w:val="21"/>
                <w:highlight w:val="none"/>
              </w:rPr>
            </w:pPr>
          </w:p>
        </w:tc>
      </w:tr>
      <w:tr w14:paraId="206B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63B820">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0D7346C6">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EE3BA9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64558CB4">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1075261">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B9A7CB3">
            <w:pPr>
              <w:adjustRightInd w:val="0"/>
              <w:snapToGrid w:val="0"/>
              <w:spacing w:line="288" w:lineRule="auto"/>
              <w:jc w:val="center"/>
              <w:rPr>
                <w:rFonts w:ascii="宋体" w:hAnsi="宋体" w:eastAsia="宋体" w:cs="Times New Roman"/>
                <w:color w:val="auto"/>
                <w:spacing w:val="-6"/>
                <w:szCs w:val="21"/>
                <w:highlight w:val="none"/>
              </w:rPr>
            </w:pPr>
          </w:p>
        </w:tc>
        <w:tc>
          <w:tcPr>
            <w:tcW w:w="882" w:type="dxa"/>
          </w:tcPr>
          <w:p w14:paraId="3688FD57">
            <w:pPr>
              <w:adjustRightInd w:val="0"/>
              <w:snapToGrid w:val="0"/>
              <w:spacing w:line="288" w:lineRule="auto"/>
              <w:jc w:val="center"/>
              <w:rPr>
                <w:rFonts w:ascii="宋体" w:hAnsi="宋体" w:eastAsia="宋体" w:cs="Times New Roman"/>
                <w:color w:val="auto"/>
                <w:spacing w:val="-6"/>
                <w:szCs w:val="21"/>
                <w:highlight w:val="none"/>
              </w:rPr>
            </w:pPr>
          </w:p>
        </w:tc>
      </w:tr>
    </w:tbl>
    <w:p w14:paraId="6573ADAE">
      <w:pPr>
        <w:adjustRightInd w:val="0"/>
        <w:snapToGrid w:val="0"/>
        <w:spacing w:line="288" w:lineRule="auto"/>
        <w:rPr>
          <w:rFonts w:ascii="宋体" w:hAnsi="宋体" w:eastAsia="宋体" w:cs="Times New Roman"/>
          <w:color w:val="auto"/>
          <w:spacing w:val="-6"/>
          <w:szCs w:val="21"/>
          <w:highlight w:val="none"/>
        </w:rPr>
      </w:pPr>
    </w:p>
    <w:p w14:paraId="7A24FF1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19383CF4">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0F195FA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0EF12C90">
      <w:pPr>
        <w:adjustRightInd w:val="0"/>
        <w:snapToGrid w:val="0"/>
        <w:spacing w:line="288" w:lineRule="auto"/>
        <w:jc w:val="center"/>
        <w:rPr>
          <w:rFonts w:ascii="宋体" w:hAnsi="宋体" w:eastAsia="宋体" w:cs="宋体"/>
          <w:b/>
          <w:bCs/>
          <w:color w:val="auto"/>
          <w:sz w:val="24"/>
          <w:szCs w:val="24"/>
          <w:highlight w:val="none"/>
        </w:rPr>
      </w:pPr>
    </w:p>
    <w:p w14:paraId="64B1193A">
      <w:pPr>
        <w:adjustRightInd w:val="0"/>
        <w:snapToGrid w:val="0"/>
        <w:spacing w:line="288" w:lineRule="auto"/>
        <w:jc w:val="center"/>
        <w:rPr>
          <w:rFonts w:ascii="宋体" w:hAnsi="宋体" w:eastAsia="宋体" w:cs="宋体"/>
          <w:b/>
          <w:bCs/>
          <w:color w:val="auto"/>
          <w:sz w:val="24"/>
          <w:szCs w:val="24"/>
          <w:highlight w:val="none"/>
        </w:rPr>
      </w:pPr>
    </w:p>
    <w:p w14:paraId="6D8F0A0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51229D4C">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3BB3F57E">
      <w:pPr>
        <w:adjustRightInd w:val="0"/>
        <w:snapToGrid w:val="0"/>
        <w:spacing w:line="288" w:lineRule="auto"/>
        <w:rPr>
          <w:rFonts w:ascii="宋体" w:hAnsi="宋体" w:eastAsia="宋体" w:cs="宋体"/>
          <w:b/>
          <w:color w:val="auto"/>
          <w:spacing w:val="-6"/>
          <w:szCs w:val="21"/>
          <w:highlight w:val="none"/>
        </w:rPr>
      </w:pPr>
    </w:p>
    <w:p w14:paraId="6639176C">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7994ACF1">
      <w:pPr>
        <w:adjustRightInd w:val="0"/>
        <w:snapToGrid w:val="0"/>
        <w:spacing w:line="288" w:lineRule="auto"/>
        <w:rPr>
          <w:rFonts w:ascii="宋体" w:hAnsi="宋体" w:eastAsia="宋体" w:cs="Times New Roman"/>
          <w:bCs/>
          <w:color w:val="auto"/>
          <w:spacing w:val="-6"/>
          <w:szCs w:val="21"/>
          <w:highlight w:val="none"/>
        </w:rPr>
      </w:pPr>
    </w:p>
    <w:p w14:paraId="6E962093">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46CA930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6AAAC455">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65D76441">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683FEDFF">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6904C11C">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3BDC580D">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354513D5">
      <w:pPr>
        <w:adjustRightInd w:val="0"/>
        <w:snapToGrid w:val="0"/>
        <w:spacing w:line="288" w:lineRule="auto"/>
        <w:rPr>
          <w:rFonts w:ascii="宋体" w:hAnsi="宋体" w:eastAsia="宋体" w:cs="Times New Roman"/>
          <w:b/>
          <w:bCs/>
          <w:color w:val="auto"/>
          <w:spacing w:val="-6"/>
          <w:szCs w:val="21"/>
          <w:highlight w:val="none"/>
        </w:rPr>
      </w:pPr>
    </w:p>
    <w:p w14:paraId="4EDD5EE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致：浙江开放大学（浙江省社区教育指导中心、浙江老年开放大学）、浙江求是招标代理有限公司</w:t>
      </w:r>
    </w:p>
    <w:p w14:paraId="2A47D0D5">
      <w:pPr>
        <w:adjustRightInd w:val="0"/>
        <w:snapToGrid w:val="0"/>
        <w:spacing w:line="288" w:lineRule="auto"/>
        <w:ind w:firstLine="396" w:firstLineChars="200"/>
        <w:rPr>
          <w:rFonts w:ascii="宋体" w:hAnsi="宋体" w:eastAsia="宋体" w:cs="Times New Roman"/>
          <w:color w:val="auto"/>
          <w:spacing w:val="-6"/>
          <w:szCs w:val="21"/>
          <w:highlight w:val="none"/>
        </w:rPr>
      </w:pPr>
    </w:p>
    <w:p w14:paraId="7430C01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4D3CCA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43579F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66F7B2C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3A7EF3B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11A0683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5AA82DE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01858A4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50496E6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15C0B80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12DFEE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3DDA649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5C8F803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7F03EE6A">
      <w:pPr>
        <w:adjustRightInd w:val="0"/>
        <w:snapToGrid w:val="0"/>
        <w:spacing w:line="288" w:lineRule="auto"/>
        <w:rPr>
          <w:rFonts w:ascii="宋体" w:hAnsi="宋体" w:eastAsia="宋体" w:cs="Times New Roman"/>
          <w:color w:val="auto"/>
          <w:szCs w:val="21"/>
          <w:highlight w:val="none"/>
        </w:rPr>
      </w:pPr>
    </w:p>
    <w:p w14:paraId="7CCA5D32">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FDD2CA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734A5FF6">
      <w:pPr>
        <w:widowControl/>
        <w:adjustRightInd w:val="0"/>
        <w:snapToGrid w:val="0"/>
        <w:spacing w:line="288" w:lineRule="auto"/>
        <w:jc w:val="left"/>
        <w:rPr>
          <w:rFonts w:ascii="宋体" w:hAnsi="宋体" w:eastAsia="宋体" w:cs="宋体"/>
          <w:b/>
          <w:color w:val="auto"/>
          <w:spacing w:val="-6"/>
          <w:szCs w:val="21"/>
          <w:highlight w:val="none"/>
        </w:rPr>
      </w:pPr>
    </w:p>
    <w:p w14:paraId="05D1FC5A">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631B4754">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6D4BE137">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F53171A">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97D1254">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7A3C1388">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C5634F3">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185C5AEA">
      <w:pPr>
        <w:adjustRightInd w:val="0"/>
        <w:snapToGrid w:val="0"/>
        <w:spacing w:line="288" w:lineRule="auto"/>
        <w:rPr>
          <w:rFonts w:ascii="宋体" w:hAnsi="宋体" w:eastAsia="宋体" w:cs="Times New Roman"/>
          <w:color w:val="auto"/>
          <w:spacing w:val="-6"/>
          <w:szCs w:val="21"/>
          <w:highlight w:val="none"/>
        </w:rPr>
      </w:pPr>
    </w:p>
    <w:p w14:paraId="21B5625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致：浙江开放大学（浙江省社区教育指导中心、浙江老年开放大学）、浙江求是招标代理有限公司</w:t>
      </w:r>
    </w:p>
    <w:p w14:paraId="6F5A12DD">
      <w:pPr>
        <w:adjustRightInd w:val="0"/>
        <w:snapToGrid w:val="0"/>
        <w:spacing w:line="288" w:lineRule="auto"/>
        <w:ind w:firstLine="396" w:firstLineChars="200"/>
        <w:rPr>
          <w:rFonts w:ascii="宋体" w:hAnsi="宋体" w:eastAsia="宋体" w:cs="Times New Roman"/>
          <w:color w:val="auto"/>
          <w:spacing w:val="-6"/>
          <w:szCs w:val="21"/>
          <w:highlight w:val="none"/>
        </w:rPr>
      </w:pPr>
    </w:p>
    <w:p w14:paraId="52987B6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浙江开放大学（浙江省社区教育指导中心、浙江老年开放大学）浙江省高等学校在线开放课程共享平台运维服务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QSZB-Z(F)-C24287(GK)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714489E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6DE38DC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2D20DA1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4B5AA02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712DD5F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0AA542C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5"/>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34B8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5566B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36FF0638">
            <w:pPr>
              <w:adjustRightInd w:val="0"/>
              <w:snapToGrid w:val="0"/>
              <w:spacing w:line="288" w:lineRule="auto"/>
              <w:rPr>
                <w:rFonts w:ascii="宋体" w:hAnsi="宋体" w:eastAsia="宋体" w:cs="Times New Roman"/>
                <w:color w:val="auto"/>
                <w:spacing w:val="-6"/>
                <w:szCs w:val="21"/>
                <w:highlight w:val="none"/>
              </w:rPr>
            </w:pPr>
          </w:p>
        </w:tc>
      </w:tr>
      <w:tr w14:paraId="48F5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BBC4E8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7BFC547D">
            <w:pPr>
              <w:adjustRightInd w:val="0"/>
              <w:snapToGrid w:val="0"/>
              <w:spacing w:line="288" w:lineRule="auto"/>
              <w:rPr>
                <w:rFonts w:ascii="宋体" w:hAnsi="宋体" w:eastAsia="宋体" w:cs="Times New Roman"/>
                <w:color w:val="auto"/>
                <w:spacing w:val="-6"/>
                <w:szCs w:val="21"/>
                <w:highlight w:val="none"/>
              </w:rPr>
            </w:pPr>
          </w:p>
        </w:tc>
      </w:tr>
      <w:tr w14:paraId="6932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364103">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559F46F4">
            <w:pPr>
              <w:adjustRightInd w:val="0"/>
              <w:snapToGrid w:val="0"/>
              <w:spacing w:line="288" w:lineRule="auto"/>
              <w:rPr>
                <w:rFonts w:ascii="宋体" w:hAnsi="宋体" w:eastAsia="宋体" w:cs="Times New Roman"/>
                <w:color w:val="auto"/>
                <w:spacing w:val="-6"/>
                <w:szCs w:val="21"/>
                <w:highlight w:val="none"/>
              </w:rPr>
            </w:pPr>
          </w:p>
        </w:tc>
      </w:tr>
      <w:tr w14:paraId="1AEF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F6D8E3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3884F19B">
            <w:pPr>
              <w:adjustRightInd w:val="0"/>
              <w:snapToGrid w:val="0"/>
              <w:spacing w:line="288" w:lineRule="auto"/>
              <w:rPr>
                <w:rFonts w:ascii="宋体" w:hAnsi="宋体" w:eastAsia="宋体" w:cs="Times New Roman"/>
                <w:color w:val="auto"/>
                <w:spacing w:val="-6"/>
                <w:szCs w:val="21"/>
                <w:highlight w:val="none"/>
              </w:rPr>
            </w:pPr>
          </w:p>
        </w:tc>
      </w:tr>
      <w:tr w14:paraId="4EF2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C677D7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7AF90CDC">
            <w:pPr>
              <w:adjustRightInd w:val="0"/>
              <w:snapToGrid w:val="0"/>
              <w:spacing w:line="288" w:lineRule="auto"/>
              <w:rPr>
                <w:rFonts w:ascii="宋体" w:hAnsi="宋体" w:eastAsia="宋体" w:cs="Times New Roman"/>
                <w:color w:val="auto"/>
                <w:spacing w:val="-6"/>
                <w:szCs w:val="21"/>
                <w:highlight w:val="none"/>
              </w:rPr>
            </w:pPr>
          </w:p>
        </w:tc>
      </w:tr>
      <w:tr w14:paraId="68D4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60FE25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6561F87B">
            <w:pPr>
              <w:adjustRightInd w:val="0"/>
              <w:snapToGrid w:val="0"/>
              <w:spacing w:line="288" w:lineRule="auto"/>
              <w:rPr>
                <w:rFonts w:ascii="宋体" w:hAnsi="宋体" w:eastAsia="宋体" w:cs="Times New Roman"/>
                <w:color w:val="auto"/>
                <w:spacing w:val="-6"/>
                <w:szCs w:val="21"/>
                <w:highlight w:val="none"/>
              </w:rPr>
            </w:pPr>
          </w:p>
        </w:tc>
      </w:tr>
      <w:tr w14:paraId="47B8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22C8D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547DC6C6">
            <w:pPr>
              <w:adjustRightInd w:val="0"/>
              <w:snapToGrid w:val="0"/>
              <w:spacing w:line="288" w:lineRule="auto"/>
              <w:rPr>
                <w:rFonts w:ascii="宋体" w:hAnsi="宋体" w:eastAsia="宋体" w:cs="Times New Roman"/>
                <w:color w:val="auto"/>
                <w:spacing w:val="-6"/>
                <w:szCs w:val="21"/>
                <w:highlight w:val="none"/>
              </w:rPr>
            </w:pPr>
          </w:p>
        </w:tc>
      </w:tr>
    </w:tbl>
    <w:p w14:paraId="726F7A68">
      <w:pPr>
        <w:adjustRightInd w:val="0"/>
        <w:snapToGrid w:val="0"/>
        <w:spacing w:line="288" w:lineRule="auto"/>
        <w:rPr>
          <w:rFonts w:ascii="宋体" w:hAnsi="宋体" w:eastAsia="宋体" w:cs="Times New Roman"/>
          <w:color w:val="auto"/>
          <w:spacing w:val="-6"/>
          <w:szCs w:val="21"/>
          <w:highlight w:val="none"/>
        </w:rPr>
      </w:pPr>
    </w:p>
    <w:p w14:paraId="7E016049">
      <w:pPr>
        <w:adjustRightInd w:val="0"/>
        <w:snapToGrid w:val="0"/>
        <w:spacing w:line="288" w:lineRule="auto"/>
        <w:rPr>
          <w:rFonts w:ascii="宋体" w:hAnsi="宋体" w:eastAsia="宋体" w:cs="Times New Roman"/>
          <w:color w:val="auto"/>
          <w:spacing w:val="-6"/>
          <w:szCs w:val="21"/>
          <w:highlight w:val="none"/>
        </w:rPr>
      </w:pPr>
    </w:p>
    <w:p w14:paraId="24E4164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BBFBE1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2D3AA2C">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086D2B1">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7E76D248">
      <w:pPr>
        <w:adjustRightInd w:val="0"/>
        <w:snapToGrid w:val="0"/>
        <w:spacing w:line="288" w:lineRule="auto"/>
        <w:rPr>
          <w:rFonts w:ascii="宋体" w:hAnsi="宋体" w:eastAsia="宋体" w:cs="Times New Roman"/>
          <w:b/>
          <w:bCs/>
          <w:color w:val="auto"/>
          <w:spacing w:val="-6"/>
          <w:szCs w:val="21"/>
          <w:highlight w:val="none"/>
        </w:rPr>
      </w:pPr>
    </w:p>
    <w:p w14:paraId="3C98536E">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致：浙江开放大学（浙江省社区教育指导中心、浙江老年开放大学）、浙江求是招标代理有限公司</w:t>
      </w:r>
    </w:p>
    <w:p w14:paraId="2890CA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浙江开放大学（浙江省社区教育指导中心、浙江老年开放大学）浙江省高等学校在线开放课程共享平台运维服务项目（项目编号：</w:t>
      </w:r>
      <w:r>
        <w:rPr>
          <w:rFonts w:hint="eastAsia" w:ascii="宋体" w:hAnsi="宋体" w:eastAsia="宋体" w:cs="Times New Roman"/>
          <w:bCs/>
          <w:color w:val="auto"/>
          <w:spacing w:val="-6"/>
          <w:szCs w:val="21"/>
          <w:highlight w:val="none"/>
          <w:lang w:eastAsia="zh-CN"/>
        </w:rPr>
        <w:t>QSZB-Z(F)-C24287(GK)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4DFE411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726DB58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3C91D71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2829DAFD">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▲提供授权代表社保缴纳证明（2023年12月（含）以后任意一月）。</w:t>
      </w:r>
    </w:p>
    <w:p w14:paraId="5B4B043D">
      <w:pPr>
        <w:adjustRightInd w:val="0"/>
        <w:snapToGrid w:val="0"/>
        <w:spacing w:line="288" w:lineRule="auto"/>
        <w:rPr>
          <w:rFonts w:ascii="宋体" w:hAnsi="宋体" w:eastAsia="宋体" w:cs="Times New Roman"/>
          <w:color w:val="auto"/>
          <w:spacing w:val="-6"/>
          <w:szCs w:val="21"/>
          <w:highlight w:val="none"/>
        </w:rPr>
      </w:pPr>
    </w:p>
    <w:p w14:paraId="5B442DCB">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790BA72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830DA98">
      <w:pPr>
        <w:adjustRightInd w:val="0"/>
        <w:snapToGrid w:val="0"/>
        <w:spacing w:line="288" w:lineRule="auto"/>
        <w:rPr>
          <w:rFonts w:ascii="宋体" w:hAnsi="宋体" w:eastAsia="宋体" w:cs="Times New Roman"/>
          <w:color w:val="auto"/>
          <w:szCs w:val="21"/>
          <w:highlight w:val="none"/>
        </w:rPr>
      </w:pPr>
    </w:p>
    <w:p w14:paraId="08FDDAFF">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9335B0C">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1D44291A">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3168AB09">
      <w:pPr>
        <w:adjustRightInd w:val="0"/>
        <w:snapToGrid w:val="0"/>
        <w:spacing w:line="288" w:lineRule="auto"/>
        <w:rPr>
          <w:rFonts w:ascii="宋体" w:hAnsi="宋体" w:eastAsia="宋体" w:cs="Times New Roman"/>
          <w:color w:val="auto"/>
          <w:szCs w:val="21"/>
          <w:highlight w:val="none"/>
        </w:rPr>
      </w:pPr>
    </w:p>
    <w:p w14:paraId="70D29A2D">
      <w:pPr>
        <w:adjustRightInd w:val="0"/>
        <w:snapToGrid w:val="0"/>
        <w:spacing w:line="288" w:lineRule="auto"/>
        <w:rPr>
          <w:rFonts w:ascii="宋体" w:hAnsi="宋体" w:eastAsia="宋体" w:cs="Times New Roman"/>
          <w:color w:val="auto"/>
          <w:szCs w:val="21"/>
          <w:highlight w:val="none"/>
        </w:rPr>
      </w:pPr>
    </w:p>
    <w:p w14:paraId="0947D5FA">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468843E0">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1DB5B590">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6EDC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3F6B19E0">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14:paraId="634E0B93">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2887949F">
      <w:pPr>
        <w:adjustRightInd w:val="0"/>
        <w:snapToGrid w:val="0"/>
        <w:spacing w:line="288" w:lineRule="auto"/>
        <w:rPr>
          <w:rFonts w:ascii="Times New Roman" w:hAnsi="Times New Roman" w:eastAsia="宋体" w:cs="Times New Roman"/>
          <w:color w:val="auto"/>
          <w:szCs w:val="21"/>
          <w:highlight w:val="none"/>
        </w:rPr>
      </w:pPr>
    </w:p>
    <w:p w14:paraId="422D12F2">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1C118F3B">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附：授权代表社保缴纳证明（2023年12月（含）以后任意一月）</w:t>
      </w:r>
    </w:p>
    <w:p w14:paraId="094B54A2">
      <w:pPr>
        <w:rPr>
          <w:rFonts w:ascii="Times New Roman" w:hAnsi="Times New Roman" w:eastAsia="宋体" w:cs="Times New Roman"/>
          <w:color w:val="auto"/>
          <w:szCs w:val="21"/>
          <w:highlight w:val="none"/>
        </w:rPr>
      </w:pPr>
    </w:p>
    <w:p w14:paraId="7ACC09D3">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9892039">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59AE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2A808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B511B4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260AFFC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5D43F3F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12F777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0BADC88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2E3B9E9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52220C9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1AF04FF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009DA6E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08403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DFCBF09">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C4840F3">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DAC6B71">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4B4FF26">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03BE814">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8FBA730">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4A4386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8162C75">
            <w:pPr>
              <w:adjustRightInd w:val="0"/>
              <w:snapToGrid w:val="0"/>
              <w:spacing w:line="288" w:lineRule="auto"/>
              <w:rPr>
                <w:rFonts w:ascii="宋体" w:hAnsi="宋体" w:eastAsia="宋体" w:cs="宋体"/>
                <w:b/>
                <w:bCs/>
                <w:color w:val="auto"/>
                <w:szCs w:val="21"/>
                <w:highlight w:val="none"/>
              </w:rPr>
            </w:pPr>
          </w:p>
        </w:tc>
      </w:tr>
      <w:tr w14:paraId="2D6CC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A554471">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51E4CFC">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94F06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CDF5818">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2D66A4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1659D37">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F7423B7">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90C3AB">
            <w:pPr>
              <w:adjustRightInd w:val="0"/>
              <w:snapToGrid w:val="0"/>
              <w:spacing w:line="288" w:lineRule="auto"/>
              <w:rPr>
                <w:rFonts w:ascii="宋体" w:hAnsi="宋体" w:eastAsia="宋体" w:cs="宋体"/>
                <w:b/>
                <w:bCs/>
                <w:color w:val="auto"/>
                <w:szCs w:val="21"/>
                <w:highlight w:val="none"/>
              </w:rPr>
            </w:pPr>
          </w:p>
        </w:tc>
      </w:tr>
      <w:tr w14:paraId="77ADF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5BBEAA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DC0ED7A">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0084B40">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70FB45D">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C3283D6">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8491441">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4C45889">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B3C8BF3">
            <w:pPr>
              <w:adjustRightInd w:val="0"/>
              <w:snapToGrid w:val="0"/>
              <w:spacing w:line="288" w:lineRule="auto"/>
              <w:rPr>
                <w:rFonts w:ascii="宋体" w:hAnsi="宋体" w:eastAsia="宋体" w:cs="宋体"/>
                <w:b/>
                <w:bCs/>
                <w:color w:val="auto"/>
                <w:szCs w:val="21"/>
                <w:highlight w:val="none"/>
              </w:rPr>
            </w:pPr>
          </w:p>
        </w:tc>
      </w:tr>
      <w:tr w14:paraId="2AC36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FB83867">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5FB69B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D4F1C2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AE80CDB">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B3C0A8B">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2C127F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D00EE4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F68DBE5">
            <w:pPr>
              <w:adjustRightInd w:val="0"/>
              <w:snapToGrid w:val="0"/>
              <w:spacing w:line="288" w:lineRule="auto"/>
              <w:rPr>
                <w:rFonts w:ascii="宋体" w:hAnsi="宋体" w:eastAsia="宋体" w:cs="宋体"/>
                <w:b/>
                <w:bCs/>
                <w:color w:val="auto"/>
                <w:szCs w:val="21"/>
                <w:highlight w:val="none"/>
              </w:rPr>
            </w:pPr>
          </w:p>
        </w:tc>
      </w:tr>
      <w:tr w14:paraId="4E0BF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5EF51DA">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93BB98F">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B4BB4B1">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929769C">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0D6D5F5">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5FA9429">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14C6945">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6C669FDF">
            <w:pPr>
              <w:adjustRightInd w:val="0"/>
              <w:snapToGrid w:val="0"/>
              <w:spacing w:line="288" w:lineRule="auto"/>
              <w:rPr>
                <w:rFonts w:ascii="宋体" w:hAnsi="宋体" w:eastAsia="宋体" w:cs="宋体"/>
                <w:b/>
                <w:bCs/>
                <w:color w:val="auto"/>
                <w:szCs w:val="21"/>
                <w:highlight w:val="none"/>
              </w:rPr>
            </w:pPr>
          </w:p>
        </w:tc>
      </w:tr>
    </w:tbl>
    <w:p w14:paraId="26AD5126">
      <w:pPr>
        <w:adjustRightInd w:val="0"/>
        <w:snapToGrid w:val="0"/>
        <w:spacing w:line="288" w:lineRule="auto"/>
        <w:rPr>
          <w:rFonts w:ascii="宋体" w:hAnsi="宋体" w:eastAsia="宋体" w:cs="Times New Roman"/>
          <w:color w:val="auto"/>
          <w:szCs w:val="21"/>
          <w:highlight w:val="none"/>
        </w:rPr>
      </w:pPr>
    </w:p>
    <w:p w14:paraId="565E5DF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0C56DC4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0CDAD44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2B17667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1D070A2C">
      <w:pPr>
        <w:adjustRightInd w:val="0"/>
        <w:snapToGrid w:val="0"/>
        <w:spacing w:line="288" w:lineRule="auto"/>
        <w:rPr>
          <w:rFonts w:ascii="宋体" w:hAnsi="宋体" w:eastAsia="宋体" w:cs="Times New Roman"/>
          <w:color w:val="auto"/>
          <w:spacing w:val="-6"/>
          <w:szCs w:val="21"/>
          <w:highlight w:val="none"/>
        </w:rPr>
      </w:pPr>
    </w:p>
    <w:p w14:paraId="260F667D">
      <w:pPr>
        <w:adjustRightInd w:val="0"/>
        <w:snapToGrid w:val="0"/>
        <w:spacing w:line="288" w:lineRule="auto"/>
        <w:rPr>
          <w:rFonts w:ascii="宋体" w:hAnsi="宋体" w:eastAsia="宋体" w:cs="Times New Roman"/>
          <w:color w:val="auto"/>
          <w:spacing w:val="-6"/>
          <w:szCs w:val="21"/>
          <w:highlight w:val="none"/>
        </w:rPr>
      </w:pPr>
    </w:p>
    <w:p w14:paraId="5081EB6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EABF2D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C07025E">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013327C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6604B5D7">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人：浙江开放大学（浙江省社区教育指导中心、浙江老年开放大学）</w:t>
      </w:r>
    </w:p>
    <w:p w14:paraId="52CB2100">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项目名称：浙江省高等学校在线开放课程共享平台运维服务</w:t>
      </w:r>
    </w:p>
    <w:p w14:paraId="7BED0E76">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QSZB-Z(F)-C24287(GK)</w:t>
      </w:r>
    </w:p>
    <w:p w14:paraId="20F6952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7372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16E4A1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2274887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30A5E0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0A6B0D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6605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B04490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27E0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40AEF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5ECB65F">
            <w:pPr>
              <w:adjustRightInd w:val="0"/>
              <w:snapToGrid w:val="0"/>
              <w:spacing w:line="288" w:lineRule="auto"/>
              <w:rPr>
                <w:rFonts w:ascii="宋体" w:hAnsi="宋体" w:eastAsia="宋体" w:cs="宋体"/>
                <w:color w:val="auto"/>
                <w:szCs w:val="21"/>
                <w:highlight w:val="none"/>
              </w:rPr>
            </w:pPr>
          </w:p>
        </w:tc>
        <w:tc>
          <w:tcPr>
            <w:tcW w:w="2574" w:type="dxa"/>
            <w:vAlign w:val="center"/>
          </w:tcPr>
          <w:p w14:paraId="38171796">
            <w:pPr>
              <w:adjustRightInd w:val="0"/>
              <w:snapToGrid w:val="0"/>
              <w:spacing w:line="288" w:lineRule="auto"/>
              <w:rPr>
                <w:rFonts w:ascii="宋体" w:hAnsi="宋体" w:eastAsia="宋体" w:cs="宋体"/>
                <w:color w:val="auto"/>
                <w:szCs w:val="21"/>
                <w:highlight w:val="none"/>
              </w:rPr>
            </w:pPr>
          </w:p>
        </w:tc>
        <w:tc>
          <w:tcPr>
            <w:tcW w:w="2124" w:type="dxa"/>
            <w:vAlign w:val="center"/>
          </w:tcPr>
          <w:p w14:paraId="20E6543C">
            <w:pPr>
              <w:adjustRightInd w:val="0"/>
              <w:snapToGrid w:val="0"/>
              <w:spacing w:line="288" w:lineRule="auto"/>
              <w:rPr>
                <w:rFonts w:ascii="宋体" w:hAnsi="宋体" w:eastAsia="宋体" w:cs="宋体"/>
                <w:color w:val="auto"/>
                <w:szCs w:val="21"/>
                <w:highlight w:val="none"/>
              </w:rPr>
            </w:pPr>
          </w:p>
        </w:tc>
      </w:tr>
      <w:tr w14:paraId="2193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6DC39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46C9C73">
            <w:pPr>
              <w:adjustRightInd w:val="0"/>
              <w:snapToGrid w:val="0"/>
              <w:spacing w:line="288" w:lineRule="auto"/>
              <w:rPr>
                <w:rFonts w:ascii="宋体" w:hAnsi="宋体" w:eastAsia="宋体" w:cs="宋体"/>
                <w:color w:val="auto"/>
                <w:szCs w:val="21"/>
                <w:highlight w:val="none"/>
              </w:rPr>
            </w:pPr>
          </w:p>
        </w:tc>
        <w:tc>
          <w:tcPr>
            <w:tcW w:w="2574" w:type="dxa"/>
            <w:vAlign w:val="center"/>
          </w:tcPr>
          <w:p w14:paraId="203C0F9F">
            <w:pPr>
              <w:adjustRightInd w:val="0"/>
              <w:snapToGrid w:val="0"/>
              <w:spacing w:line="288" w:lineRule="auto"/>
              <w:rPr>
                <w:rFonts w:ascii="宋体" w:hAnsi="宋体" w:eastAsia="宋体" w:cs="宋体"/>
                <w:color w:val="auto"/>
                <w:szCs w:val="21"/>
                <w:highlight w:val="none"/>
              </w:rPr>
            </w:pPr>
          </w:p>
        </w:tc>
        <w:tc>
          <w:tcPr>
            <w:tcW w:w="2124" w:type="dxa"/>
            <w:vAlign w:val="center"/>
          </w:tcPr>
          <w:p w14:paraId="2017F1A4">
            <w:pPr>
              <w:adjustRightInd w:val="0"/>
              <w:snapToGrid w:val="0"/>
              <w:spacing w:line="288" w:lineRule="auto"/>
              <w:rPr>
                <w:rFonts w:ascii="宋体" w:hAnsi="宋体" w:eastAsia="宋体" w:cs="宋体"/>
                <w:color w:val="auto"/>
                <w:szCs w:val="21"/>
                <w:highlight w:val="none"/>
              </w:rPr>
            </w:pPr>
          </w:p>
        </w:tc>
      </w:tr>
      <w:tr w14:paraId="1A9A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53D33F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3BF337EB">
            <w:pPr>
              <w:adjustRightInd w:val="0"/>
              <w:snapToGrid w:val="0"/>
              <w:spacing w:line="288" w:lineRule="auto"/>
              <w:rPr>
                <w:rFonts w:ascii="宋体" w:hAnsi="宋体" w:eastAsia="宋体" w:cs="宋体"/>
                <w:color w:val="auto"/>
                <w:szCs w:val="21"/>
                <w:highlight w:val="none"/>
              </w:rPr>
            </w:pPr>
          </w:p>
        </w:tc>
        <w:tc>
          <w:tcPr>
            <w:tcW w:w="2574" w:type="dxa"/>
            <w:vAlign w:val="center"/>
          </w:tcPr>
          <w:p w14:paraId="3A7BC0C0">
            <w:pPr>
              <w:adjustRightInd w:val="0"/>
              <w:snapToGrid w:val="0"/>
              <w:spacing w:line="288" w:lineRule="auto"/>
              <w:rPr>
                <w:rFonts w:ascii="宋体" w:hAnsi="宋体" w:eastAsia="宋体" w:cs="宋体"/>
                <w:color w:val="auto"/>
                <w:szCs w:val="21"/>
                <w:highlight w:val="none"/>
              </w:rPr>
            </w:pPr>
          </w:p>
        </w:tc>
        <w:tc>
          <w:tcPr>
            <w:tcW w:w="2124" w:type="dxa"/>
            <w:vAlign w:val="center"/>
          </w:tcPr>
          <w:p w14:paraId="76E6D9AE">
            <w:pPr>
              <w:adjustRightInd w:val="0"/>
              <w:snapToGrid w:val="0"/>
              <w:spacing w:line="288" w:lineRule="auto"/>
              <w:rPr>
                <w:rFonts w:ascii="宋体" w:hAnsi="宋体" w:eastAsia="宋体" w:cs="宋体"/>
                <w:color w:val="auto"/>
                <w:szCs w:val="21"/>
                <w:highlight w:val="none"/>
              </w:rPr>
            </w:pPr>
          </w:p>
        </w:tc>
      </w:tr>
      <w:tr w14:paraId="19E1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BC5935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78BB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98F6532">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53594EA3">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0E6E6A9F">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1C087C9D">
            <w:pPr>
              <w:adjustRightInd w:val="0"/>
              <w:snapToGrid w:val="0"/>
              <w:spacing w:line="288" w:lineRule="auto"/>
              <w:jc w:val="left"/>
              <w:rPr>
                <w:rFonts w:ascii="宋体" w:hAnsi="宋体" w:eastAsia="宋体" w:cs="宋体"/>
                <w:color w:val="auto"/>
                <w:szCs w:val="21"/>
                <w:highlight w:val="none"/>
              </w:rPr>
            </w:pPr>
          </w:p>
        </w:tc>
      </w:tr>
      <w:tr w14:paraId="5C16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F0FF89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5E0D82B5">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0F3F1BC6">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1C10ED00">
            <w:pPr>
              <w:adjustRightInd w:val="0"/>
              <w:snapToGrid w:val="0"/>
              <w:spacing w:line="288" w:lineRule="auto"/>
              <w:jc w:val="left"/>
              <w:rPr>
                <w:rFonts w:ascii="宋体" w:hAnsi="宋体" w:eastAsia="宋体" w:cs="宋体"/>
                <w:color w:val="auto"/>
                <w:szCs w:val="21"/>
                <w:highlight w:val="none"/>
              </w:rPr>
            </w:pPr>
          </w:p>
        </w:tc>
      </w:tr>
      <w:tr w14:paraId="7688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99F154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1FA5BF19">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466FD507">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467A5901">
            <w:pPr>
              <w:adjustRightInd w:val="0"/>
              <w:snapToGrid w:val="0"/>
              <w:spacing w:line="288" w:lineRule="auto"/>
              <w:jc w:val="left"/>
              <w:rPr>
                <w:rFonts w:ascii="宋体" w:hAnsi="宋体" w:eastAsia="宋体" w:cs="宋体"/>
                <w:color w:val="auto"/>
                <w:szCs w:val="21"/>
                <w:highlight w:val="none"/>
              </w:rPr>
            </w:pPr>
          </w:p>
        </w:tc>
      </w:tr>
      <w:tr w14:paraId="70BD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8B7D963">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5090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D98B6F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05C777C0">
            <w:pPr>
              <w:adjustRightInd w:val="0"/>
              <w:snapToGrid w:val="0"/>
              <w:spacing w:line="288" w:lineRule="auto"/>
              <w:rPr>
                <w:rFonts w:ascii="宋体" w:hAnsi="宋体" w:eastAsia="宋体" w:cs="宋体"/>
                <w:color w:val="auto"/>
                <w:szCs w:val="21"/>
                <w:highlight w:val="none"/>
              </w:rPr>
            </w:pPr>
          </w:p>
        </w:tc>
        <w:tc>
          <w:tcPr>
            <w:tcW w:w="2574" w:type="dxa"/>
            <w:vAlign w:val="center"/>
          </w:tcPr>
          <w:p w14:paraId="5121CAEC">
            <w:pPr>
              <w:adjustRightInd w:val="0"/>
              <w:snapToGrid w:val="0"/>
              <w:spacing w:line="288" w:lineRule="auto"/>
              <w:rPr>
                <w:rFonts w:ascii="宋体" w:hAnsi="宋体" w:eastAsia="宋体" w:cs="宋体"/>
                <w:color w:val="auto"/>
                <w:szCs w:val="21"/>
                <w:highlight w:val="none"/>
              </w:rPr>
            </w:pPr>
          </w:p>
        </w:tc>
        <w:tc>
          <w:tcPr>
            <w:tcW w:w="2124" w:type="dxa"/>
            <w:vAlign w:val="center"/>
          </w:tcPr>
          <w:p w14:paraId="342A474B">
            <w:pPr>
              <w:adjustRightInd w:val="0"/>
              <w:snapToGrid w:val="0"/>
              <w:spacing w:line="288" w:lineRule="auto"/>
              <w:rPr>
                <w:rFonts w:ascii="宋体" w:hAnsi="宋体" w:eastAsia="宋体" w:cs="宋体"/>
                <w:color w:val="auto"/>
                <w:szCs w:val="21"/>
                <w:highlight w:val="none"/>
              </w:rPr>
            </w:pPr>
          </w:p>
        </w:tc>
      </w:tr>
      <w:tr w14:paraId="5F39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DF2F0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6471F561">
            <w:pPr>
              <w:adjustRightInd w:val="0"/>
              <w:snapToGrid w:val="0"/>
              <w:spacing w:line="288" w:lineRule="auto"/>
              <w:rPr>
                <w:rFonts w:ascii="宋体" w:hAnsi="宋体" w:eastAsia="宋体" w:cs="宋体"/>
                <w:color w:val="auto"/>
                <w:szCs w:val="21"/>
                <w:highlight w:val="none"/>
              </w:rPr>
            </w:pPr>
          </w:p>
        </w:tc>
        <w:tc>
          <w:tcPr>
            <w:tcW w:w="2574" w:type="dxa"/>
            <w:vAlign w:val="center"/>
          </w:tcPr>
          <w:p w14:paraId="70A8B836">
            <w:pPr>
              <w:adjustRightInd w:val="0"/>
              <w:snapToGrid w:val="0"/>
              <w:spacing w:line="288" w:lineRule="auto"/>
              <w:rPr>
                <w:rFonts w:ascii="宋体" w:hAnsi="宋体" w:eastAsia="宋体" w:cs="宋体"/>
                <w:color w:val="auto"/>
                <w:szCs w:val="21"/>
                <w:highlight w:val="none"/>
              </w:rPr>
            </w:pPr>
          </w:p>
        </w:tc>
        <w:tc>
          <w:tcPr>
            <w:tcW w:w="2124" w:type="dxa"/>
            <w:vAlign w:val="center"/>
          </w:tcPr>
          <w:p w14:paraId="6AB14856">
            <w:pPr>
              <w:adjustRightInd w:val="0"/>
              <w:snapToGrid w:val="0"/>
              <w:spacing w:line="288" w:lineRule="auto"/>
              <w:rPr>
                <w:rFonts w:ascii="宋体" w:hAnsi="宋体" w:eastAsia="宋体" w:cs="宋体"/>
                <w:color w:val="auto"/>
                <w:szCs w:val="21"/>
                <w:highlight w:val="none"/>
              </w:rPr>
            </w:pPr>
          </w:p>
        </w:tc>
      </w:tr>
      <w:tr w14:paraId="0776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6757323">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BEFA435">
            <w:pPr>
              <w:adjustRightInd w:val="0"/>
              <w:snapToGrid w:val="0"/>
              <w:spacing w:line="288" w:lineRule="auto"/>
              <w:rPr>
                <w:rFonts w:ascii="宋体" w:hAnsi="宋体" w:eastAsia="宋体" w:cs="宋体"/>
                <w:color w:val="auto"/>
                <w:szCs w:val="21"/>
                <w:highlight w:val="none"/>
              </w:rPr>
            </w:pPr>
          </w:p>
        </w:tc>
        <w:tc>
          <w:tcPr>
            <w:tcW w:w="2574" w:type="dxa"/>
            <w:vAlign w:val="center"/>
          </w:tcPr>
          <w:p w14:paraId="6EA70478">
            <w:pPr>
              <w:adjustRightInd w:val="0"/>
              <w:snapToGrid w:val="0"/>
              <w:spacing w:line="288" w:lineRule="auto"/>
              <w:rPr>
                <w:rFonts w:ascii="宋体" w:hAnsi="宋体" w:eastAsia="宋体" w:cs="宋体"/>
                <w:color w:val="auto"/>
                <w:szCs w:val="21"/>
                <w:highlight w:val="none"/>
              </w:rPr>
            </w:pPr>
          </w:p>
        </w:tc>
        <w:tc>
          <w:tcPr>
            <w:tcW w:w="2124" w:type="dxa"/>
            <w:vAlign w:val="center"/>
          </w:tcPr>
          <w:p w14:paraId="4C0FC4CE">
            <w:pPr>
              <w:adjustRightInd w:val="0"/>
              <w:snapToGrid w:val="0"/>
              <w:spacing w:line="288" w:lineRule="auto"/>
              <w:rPr>
                <w:rFonts w:ascii="宋体" w:hAnsi="宋体" w:eastAsia="宋体" w:cs="宋体"/>
                <w:color w:val="auto"/>
                <w:szCs w:val="21"/>
                <w:highlight w:val="none"/>
              </w:rPr>
            </w:pPr>
          </w:p>
        </w:tc>
      </w:tr>
    </w:tbl>
    <w:p w14:paraId="3CCD1FD8">
      <w:pPr>
        <w:adjustRightInd w:val="0"/>
        <w:snapToGrid w:val="0"/>
        <w:spacing w:line="288" w:lineRule="auto"/>
        <w:rPr>
          <w:rFonts w:ascii="宋体" w:hAnsi="宋体" w:eastAsia="宋体" w:cs="Times New Roman"/>
          <w:b/>
          <w:bCs/>
          <w:color w:val="auto"/>
          <w:spacing w:val="-6"/>
          <w:szCs w:val="21"/>
          <w:highlight w:val="none"/>
        </w:rPr>
      </w:pPr>
    </w:p>
    <w:p w14:paraId="00C3AE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0B708C1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2A1CB75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1B39EDB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56457C69">
      <w:pPr>
        <w:adjustRightInd w:val="0"/>
        <w:snapToGrid w:val="0"/>
        <w:spacing w:line="288" w:lineRule="auto"/>
        <w:rPr>
          <w:rFonts w:ascii="宋体" w:hAnsi="宋体" w:eastAsia="宋体" w:cs="Times New Roman"/>
          <w:color w:val="auto"/>
          <w:spacing w:val="-6"/>
          <w:szCs w:val="21"/>
          <w:highlight w:val="none"/>
        </w:rPr>
      </w:pPr>
    </w:p>
    <w:p w14:paraId="1A6BA008">
      <w:pPr>
        <w:adjustRightInd w:val="0"/>
        <w:snapToGrid w:val="0"/>
        <w:spacing w:line="288" w:lineRule="auto"/>
        <w:rPr>
          <w:rFonts w:ascii="宋体" w:hAnsi="宋体" w:eastAsia="宋体" w:cs="Times New Roman"/>
          <w:color w:val="auto"/>
          <w:spacing w:val="-6"/>
          <w:szCs w:val="21"/>
          <w:highlight w:val="none"/>
        </w:rPr>
      </w:pPr>
    </w:p>
    <w:p w14:paraId="6953D2B1">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3BCC1AE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17E71B8F">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）技术方案</w:t>
      </w:r>
    </w:p>
    <w:p w14:paraId="11914EFA">
      <w:pPr>
        <w:adjustRightInd w:val="0"/>
        <w:snapToGrid w:val="0"/>
        <w:spacing w:line="288" w:lineRule="auto"/>
        <w:rPr>
          <w:rFonts w:ascii="宋体" w:hAnsi="宋体" w:eastAsia="宋体" w:cs="宋体"/>
          <w:b/>
          <w:color w:val="auto"/>
          <w:spacing w:val="-6"/>
          <w:szCs w:val="21"/>
          <w:highlight w:val="none"/>
        </w:rPr>
      </w:pPr>
    </w:p>
    <w:p w14:paraId="05FC1730">
      <w:pPr>
        <w:adjustRightInd w:val="0"/>
        <w:snapToGrid w:val="0"/>
        <w:spacing w:line="288" w:lineRule="auto"/>
        <w:rPr>
          <w:rFonts w:ascii="宋体" w:hAnsi="宋体" w:eastAsia="宋体" w:cs="宋体"/>
          <w:b/>
          <w:color w:val="auto"/>
          <w:spacing w:val="-6"/>
          <w:szCs w:val="21"/>
          <w:highlight w:val="none"/>
        </w:rPr>
      </w:pPr>
    </w:p>
    <w:p w14:paraId="361D39A3">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（6）投标人需要说明的其他文件和材料。</w:t>
      </w:r>
    </w:p>
    <w:p w14:paraId="64A3D3D2">
      <w:pPr>
        <w:widowControl/>
        <w:adjustRightInd w:val="0"/>
        <w:snapToGrid w:val="0"/>
        <w:spacing w:line="288" w:lineRule="auto"/>
        <w:jc w:val="left"/>
        <w:rPr>
          <w:rFonts w:ascii="宋体" w:hAnsi="宋体" w:eastAsia="宋体" w:cs="宋体"/>
          <w:b/>
          <w:color w:val="auto"/>
          <w:spacing w:val="-6"/>
          <w:szCs w:val="21"/>
          <w:highlight w:val="none"/>
        </w:rPr>
      </w:pPr>
    </w:p>
    <w:p w14:paraId="1BDED3A9">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11F657A">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0A7D47F2">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1BFFA6D1">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4524FBE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人：浙江开放大学（浙江省社区教育指导中心、浙江老年开放大学）</w:t>
      </w:r>
    </w:p>
    <w:p w14:paraId="744A2A3B">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项目名称：浙江省高等学校在线开放课程共享平台运维服务</w:t>
      </w:r>
    </w:p>
    <w:p w14:paraId="63C6AB97">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QSZB-Z(F)-C24287(GK)</w:t>
      </w:r>
    </w:p>
    <w:p w14:paraId="3D94041A">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796FE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58129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612675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50E441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B925DD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32F8128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BD5A8D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FE2264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526DE89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3F50164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14:paraId="18044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2C9C68">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EDBCBED">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0FE94FD">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5921090">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38E3EA6">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7416BDE">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8DA9F40">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8056A5B">
            <w:pPr>
              <w:adjustRightInd w:val="0"/>
              <w:snapToGrid w:val="0"/>
              <w:spacing w:line="288" w:lineRule="auto"/>
              <w:jc w:val="center"/>
              <w:rPr>
                <w:rFonts w:ascii="宋体" w:hAnsi="宋体" w:eastAsia="宋体" w:cs="宋体"/>
                <w:b/>
                <w:bCs/>
                <w:color w:val="auto"/>
                <w:szCs w:val="21"/>
                <w:highlight w:val="none"/>
              </w:rPr>
            </w:pPr>
          </w:p>
        </w:tc>
      </w:tr>
      <w:tr w14:paraId="2BE62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0B8A42">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5CA17DC">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C27C012">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34A4FDE">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4095FC4">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01DDD9B">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02A334D1">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B662746">
            <w:pPr>
              <w:adjustRightInd w:val="0"/>
              <w:snapToGrid w:val="0"/>
              <w:spacing w:line="288" w:lineRule="auto"/>
              <w:jc w:val="center"/>
              <w:rPr>
                <w:rFonts w:ascii="宋体" w:hAnsi="宋体" w:eastAsia="宋体" w:cs="宋体"/>
                <w:b/>
                <w:bCs/>
                <w:color w:val="auto"/>
                <w:szCs w:val="21"/>
                <w:highlight w:val="none"/>
              </w:rPr>
            </w:pPr>
          </w:p>
        </w:tc>
      </w:tr>
      <w:tr w14:paraId="6CDD0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83773B">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B4E7DCF">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FD4A6F8">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F2FBE72">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34D79B9">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88D86E9">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83955F8">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F098BE3">
            <w:pPr>
              <w:adjustRightInd w:val="0"/>
              <w:snapToGrid w:val="0"/>
              <w:spacing w:line="288" w:lineRule="auto"/>
              <w:jc w:val="center"/>
              <w:rPr>
                <w:rFonts w:ascii="宋体" w:hAnsi="宋体" w:eastAsia="宋体" w:cs="宋体"/>
                <w:b/>
                <w:bCs/>
                <w:color w:val="auto"/>
                <w:szCs w:val="21"/>
                <w:highlight w:val="none"/>
              </w:rPr>
            </w:pPr>
          </w:p>
        </w:tc>
      </w:tr>
      <w:tr w14:paraId="76099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26D9E7">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B1C9AAA">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AEF457D">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DB9B8AE">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51B1A9D">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D5C11CF">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32B675E0">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452F8CB">
            <w:pPr>
              <w:adjustRightInd w:val="0"/>
              <w:snapToGrid w:val="0"/>
              <w:spacing w:line="288" w:lineRule="auto"/>
              <w:jc w:val="center"/>
              <w:rPr>
                <w:rFonts w:ascii="宋体" w:hAnsi="宋体" w:eastAsia="宋体" w:cs="宋体"/>
                <w:b/>
                <w:bCs/>
                <w:color w:val="auto"/>
                <w:szCs w:val="21"/>
                <w:highlight w:val="none"/>
              </w:rPr>
            </w:pPr>
          </w:p>
        </w:tc>
      </w:tr>
      <w:tr w14:paraId="50325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90FCE0">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246CB70">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DC1DE7B">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70B2B06E">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A764F0B">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08E5CBD">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2ED702C">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E97BE81">
            <w:pPr>
              <w:adjustRightInd w:val="0"/>
              <w:snapToGrid w:val="0"/>
              <w:spacing w:line="288" w:lineRule="auto"/>
              <w:jc w:val="center"/>
              <w:rPr>
                <w:rFonts w:ascii="宋体" w:hAnsi="宋体" w:eastAsia="宋体" w:cs="宋体"/>
                <w:b/>
                <w:bCs/>
                <w:color w:val="auto"/>
                <w:szCs w:val="21"/>
                <w:highlight w:val="none"/>
              </w:rPr>
            </w:pPr>
          </w:p>
        </w:tc>
      </w:tr>
      <w:tr w14:paraId="3FF0F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61BC83D3">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w:t>
            </w:r>
          </w:p>
          <w:p w14:paraId="35ECEF1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4F6BF93B">
            <w:pPr>
              <w:adjustRightInd w:val="0"/>
              <w:snapToGrid w:val="0"/>
              <w:spacing w:line="288" w:lineRule="auto"/>
              <w:rPr>
                <w:rFonts w:ascii="宋体" w:hAnsi="宋体" w:eastAsia="宋体" w:cs="宋体"/>
                <w:b/>
                <w:bCs/>
                <w:color w:val="auto"/>
                <w:szCs w:val="21"/>
                <w:highlight w:val="none"/>
              </w:rPr>
            </w:pPr>
          </w:p>
          <w:p w14:paraId="4FED58C5">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2DDDF47F">
            <w:pPr>
              <w:adjustRightInd w:val="0"/>
              <w:snapToGrid w:val="0"/>
              <w:spacing w:line="288" w:lineRule="auto"/>
              <w:rPr>
                <w:rFonts w:ascii="宋体" w:hAnsi="宋体" w:eastAsia="宋体" w:cs="宋体"/>
                <w:b/>
                <w:bCs/>
                <w:color w:val="auto"/>
                <w:szCs w:val="21"/>
                <w:highlight w:val="none"/>
              </w:rPr>
            </w:pPr>
          </w:p>
          <w:p w14:paraId="1DE8EBDB">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51092D15">
            <w:pPr>
              <w:adjustRightInd w:val="0"/>
              <w:snapToGrid w:val="0"/>
              <w:spacing w:line="288" w:lineRule="auto"/>
              <w:rPr>
                <w:rFonts w:ascii="宋体" w:hAnsi="宋体" w:eastAsia="宋体" w:cs="宋体"/>
                <w:b/>
                <w:bCs/>
                <w:color w:val="auto"/>
                <w:szCs w:val="21"/>
                <w:highlight w:val="none"/>
              </w:rPr>
            </w:pPr>
          </w:p>
        </w:tc>
      </w:tr>
    </w:tbl>
    <w:p w14:paraId="7E2AEE65">
      <w:pPr>
        <w:adjustRightInd w:val="0"/>
        <w:snapToGrid w:val="0"/>
        <w:spacing w:line="288" w:lineRule="auto"/>
        <w:rPr>
          <w:rFonts w:ascii="宋体" w:hAnsi="宋体" w:eastAsia="宋体" w:cs="Times New Roman"/>
          <w:color w:val="auto"/>
          <w:spacing w:val="-6"/>
          <w:szCs w:val="21"/>
          <w:highlight w:val="none"/>
        </w:rPr>
      </w:pPr>
    </w:p>
    <w:p w14:paraId="5C3ED7C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0D85AB87">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14:paraId="52DB005C">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14:paraId="5324F7DD">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14:paraId="6CBA738B">
      <w:pPr>
        <w:adjustRightInd w:val="0"/>
        <w:snapToGrid w:val="0"/>
        <w:spacing w:line="288" w:lineRule="auto"/>
        <w:rPr>
          <w:rFonts w:ascii="宋体" w:hAnsi="宋体" w:eastAsia="宋体" w:cs="Times New Roman"/>
          <w:color w:val="auto"/>
          <w:szCs w:val="21"/>
          <w:highlight w:val="none"/>
        </w:rPr>
      </w:pPr>
    </w:p>
    <w:p w14:paraId="42F16D90">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25570964">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2842BEA">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0225832C">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14:paraId="427F753D">
      <w:pPr>
        <w:adjustRightInd w:val="0"/>
        <w:snapToGrid w:val="0"/>
        <w:spacing w:line="288" w:lineRule="auto"/>
        <w:ind w:firstLine="498" w:firstLineChars="236"/>
        <w:rPr>
          <w:rFonts w:ascii="宋体" w:hAnsi="宋体" w:eastAsia="宋体" w:cs="Times New Roman"/>
          <w:b/>
          <w:color w:val="auto"/>
          <w:szCs w:val="21"/>
          <w:highlight w:val="none"/>
        </w:rPr>
      </w:pPr>
    </w:p>
    <w:p w14:paraId="5C9D9EC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191B1D74">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3FCC4868">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523E79A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52B700A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21F3B5A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18FA03F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41AFD32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7885EB96">
      <w:pPr>
        <w:adjustRightInd w:val="0"/>
        <w:snapToGrid w:val="0"/>
        <w:spacing w:line="288" w:lineRule="auto"/>
        <w:ind w:firstLine="495" w:firstLineChars="236"/>
        <w:rPr>
          <w:rFonts w:ascii="宋体" w:hAnsi="宋体" w:eastAsia="宋体" w:cs="Times New Roman"/>
          <w:color w:val="auto"/>
          <w:szCs w:val="21"/>
          <w:highlight w:val="none"/>
        </w:rPr>
      </w:pPr>
    </w:p>
    <w:p w14:paraId="2B2EBD1B">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A25ADBE">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14:paraId="6FDB0E8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14:paraId="78DECCC2">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14:paraId="2B24272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14:paraId="6CDC7D83">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14:paraId="6DC8C1E9">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14:paraId="2CA9B985">
      <w:pPr>
        <w:adjustRightInd w:val="0"/>
        <w:snapToGrid w:val="0"/>
        <w:spacing w:line="288" w:lineRule="auto"/>
        <w:jc w:val="center"/>
        <w:outlineLvl w:val="2"/>
        <w:rPr>
          <w:rFonts w:ascii="宋体" w:hAnsi="宋体" w:eastAsia="宋体" w:cs="宋体"/>
          <w:color w:val="auto"/>
          <w:kern w:val="0"/>
          <w:szCs w:val="21"/>
          <w:highlight w:val="none"/>
        </w:rPr>
      </w:pPr>
      <w:r>
        <w:rPr>
          <w:rFonts w:ascii="宋体" w:hAnsi="宋体" w:eastAsia="宋体" w:cs="Times New Roman"/>
          <w:b/>
          <w:bCs/>
          <w:color w:val="auto"/>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22E4C98C">
      <w:pPr>
        <w:adjustRightInd w:val="0"/>
        <w:snapToGrid w:val="0"/>
        <w:spacing w:line="288" w:lineRule="auto"/>
        <w:rPr>
          <w:rFonts w:ascii="宋体" w:hAnsi="宋体" w:eastAsia="宋体" w:cs="宋体"/>
          <w:color w:val="auto"/>
          <w:kern w:val="0"/>
          <w:szCs w:val="21"/>
          <w:highlight w:val="none"/>
        </w:rPr>
      </w:pPr>
    </w:p>
    <w:p w14:paraId="70BDEEB5">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543E2D6F">
      <w:pPr>
        <w:adjustRightInd w:val="0"/>
        <w:snapToGrid w:val="0"/>
        <w:spacing w:line="288" w:lineRule="auto"/>
        <w:rPr>
          <w:rFonts w:ascii="宋体" w:hAnsi="宋体" w:eastAsia="宋体"/>
          <w:color w:val="auto"/>
          <w:szCs w:val="21"/>
          <w:highlight w:val="none"/>
        </w:rPr>
      </w:pPr>
    </w:p>
    <w:p w14:paraId="24AE5976">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472B2A1E">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1BBD5F7">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121EA721">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25AC532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7356654C">
      <w:pPr>
        <w:adjustRightInd w:val="0"/>
        <w:snapToGrid w:val="0"/>
        <w:spacing w:line="288" w:lineRule="auto"/>
        <w:rPr>
          <w:rFonts w:ascii="宋体" w:hAnsi="宋体" w:eastAsia="宋体" w:cs="Times New Roman"/>
          <w:b/>
          <w:color w:val="auto"/>
          <w:spacing w:val="6"/>
          <w:szCs w:val="21"/>
          <w:highlight w:val="none"/>
        </w:rPr>
      </w:pPr>
    </w:p>
    <w:p w14:paraId="16826A9C">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19078E62">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712E42FF">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789471ED">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54FC2C44">
      <w:pPr>
        <w:adjustRightInd w:val="0"/>
        <w:snapToGrid w:val="0"/>
        <w:spacing w:line="288" w:lineRule="auto"/>
        <w:rPr>
          <w:rFonts w:ascii="宋体" w:hAnsi="宋体" w:eastAsia="宋体"/>
          <w:color w:val="auto"/>
          <w:szCs w:val="21"/>
          <w:highlight w:val="none"/>
        </w:rPr>
      </w:pPr>
    </w:p>
    <w:p w14:paraId="1CA50504">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5E43D22F">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72EAD4F7">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53067BDA">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3237FCC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0BEAF777">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33E38D1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57945D91">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3E0D3C">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14:paraId="55FD0C4D">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6B5A939">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50EC754B">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F7CA5CF">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16DEBB27">
      <w:pPr>
        <w:snapToGrid w:val="0"/>
        <w:spacing w:line="288" w:lineRule="auto"/>
        <w:rPr>
          <w:rFonts w:ascii="宋体" w:hAnsi="宋体" w:eastAsia="宋体" w:cs="仿宋_GB2312"/>
          <w:color w:val="auto"/>
          <w:szCs w:val="21"/>
          <w:highlight w:val="none"/>
          <w:u w:val="single"/>
        </w:rPr>
      </w:pPr>
    </w:p>
    <w:p w14:paraId="54E098D9">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51C49887">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5DAE73EB">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6FC49C47">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463BA7AB">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4F34F500">
      <w:pPr>
        <w:snapToGrid w:val="0"/>
        <w:spacing w:line="288" w:lineRule="auto"/>
        <w:rPr>
          <w:rFonts w:ascii="宋体" w:hAnsi="宋体" w:eastAsia="宋体" w:cs="宋体"/>
          <w:b/>
          <w:bCs/>
          <w:color w:val="auto"/>
          <w:szCs w:val="21"/>
          <w:highlight w:val="none"/>
        </w:rPr>
      </w:pPr>
    </w:p>
    <w:p w14:paraId="3D0C0D7D">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41646DFB">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9539903">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5445BE6">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0D0A944B">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6C71F90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0A89DF5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05C2F1A6">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14:paraId="37AFFB7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6EE72BF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3BC7CD5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5E8DEB6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73F41419">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196FBDF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78DDA37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14:paraId="51BE35B5">
      <w:pPr>
        <w:snapToGrid w:val="0"/>
        <w:spacing w:line="288" w:lineRule="auto"/>
        <w:ind w:firstLine="422" w:firstLineChars="201"/>
        <w:rPr>
          <w:rFonts w:ascii="宋体" w:hAnsi="宋体" w:eastAsia="宋体" w:cs="仿宋_GB2312"/>
          <w:color w:val="auto"/>
          <w:kern w:val="0"/>
          <w:szCs w:val="21"/>
          <w:highlight w:val="none"/>
          <w:lang w:val="zh-CN"/>
        </w:rPr>
      </w:pPr>
    </w:p>
    <w:p w14:paraId="1BC7A7F5">
      <w:pPr>
        <w:snapToGrid w:val="0"/>
        <w:spacing w:line="288" w:lineRule="auto"/>
        <w:ind w:firstLine="422" w:firstLineChars="201"/>
        <w:rPr>
          <w:rFonts w:ascii="宋体" w:hAnsi="宋体" w:eastAsia="宋体" w:cs="仿宋_GB2312"/>
          <w:color w:val="auto"/>
          <w:kern w:val="0"/>
          <w:szCs w:val="21"/>
          <w:highlight w:val="none"/>
          <w:lang w:val="zh-CN"/>
        </w:rPr>
      </w:pPr>
    </w:p>
    <w:p w14:paraId="63747B3F">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36837C95">
      <w:pPr>
        <w:snapToGrid w:val="0"/>
        <w:spacing w:line="288" w:lineRule="auto"/>
        <w:ind w:firstLine="424" w:firstLineChars="201"/>
        <w:rPr>
          <w:rFonts w:ascii="宋体" w:hAnsi="宋体" w:eastAsia="宋体" w:cs="仿宋_GB2312"/>
          <w:b/>
          <w:bCs/>
          <w:color w:val="auto"/>
          <w:kern w:val="0"/>
          <w:szCs w:val="21"/>
          <w:highlight w:val="none"/>
          <w:lang w:val="zh-CN"/>
        </w:rPr>
      </w:pPr>
    </w:p>
    <w:p w14:paraId="19636A23">
      <w:pPr>
        <w:snapToGrid w:val="0"/>
        <w:spacing w:line="288" w:lineRule="auto"/>
        <w:ind w:firstLine="424" w:firstLineChars="201"/>
        <w:rPr>
          <w:rFonts w:ascii="宋体" w:hAnsi="宋体" w:eastAsia="宋体" w:cs="Times New Roman"/>
          <w:b/>
          <w:bCs/>
          <w:color w:val="auto"/>
          <w:szCs w:val="21"/>
          <w:highlight w:val="none"/>
        </w:rPr>
      </w:pPr>
    </w:p>
    <w:p w14:paraId="0FDA0401">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1B0D0BAA">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124F3684">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62BB54B3">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2E6B5E8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7ADF5EE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21BE551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63F22D92">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4C42FE85">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27F9BF6F">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2F8E56C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2A5FFE53">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A419E7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1D203861">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4EFD48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452ECBD5">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4C4484F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00B6A55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66CF956D">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2B6BBA57">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hint="eastAsia" w:ascii="宋体" w:hAnsi="宋体" w:eastAsia="宋体" w:cs="仿宋_GB2312"/>
          <w:b/>
          <w:color w:val="auto"/>
          <w:kern w:val="0"/>
          <w:szCs w:val="21"/>
          <w:highlight w:val="none"/>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14:paraId="77A1C5B9">
      <w:pPr>
        <w:snapToGrid w:val="0"/>
        <w:spacing w:line="288" w:lineRule="auto"/>
        <w:rPr>
          <w:rFonts w:ascii="宋体" w:hAnsi="宋体" w:eastAsia="宋体" w:cs="仿宋_GB2312"/>
          <w:color w:val="auto"/>
          <w:kern w:val="0"/>
          <w:szCs w:val="21"/>
          <w:highlight w:val="none"/>
          <w:lang w:val="zh-CN"/>
        </w:rPr>
      </w:pPr>
    </w:p>
    <w:p w14:paraId="18FF83DC">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2BD20E1D">
      <w:pPr>
        <w:snapToGrid w:val="0"/>
        <w:spacing w:line="288" w:lineRule="auto"/>
        <w:ind w:firstLine="424" w:firstLineChars="201"/>
        <w:rPr>
          <w:rFonts w:ascii="宋体" w:hAnsi="宋体" w:eastAsia="宋体" w:cs="仿宋_GB2312"/>
          <w:b/>
          <w:bCs/>
          <w:color w:val="auto"/>
          <w:kern w:val="0"/>
          <w:szCs w:val="21"/>
          <w:highlight w:val="none"/>
          <w:lang w:val="zh-CN"/>
        </w:rPr>
      </w:pPr>
    </w:p>
    <w:p w14:paraId="44B6BE40">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2B0F697C">
      <w:pPr>
        <w:snapToGrid w:val="0"/>
        <w:spacing w:line="288" w:lineRule="auto"/>
        <w:rPr>
          <w:rFonts w:ascii="宋体" w:hAnsi="宋体" w:eastAsia="宋体" w:cs="仿宋_GB2312"/>
          <w:b/>
          <w:bCs/>
          <w:color w:val="auto"/>
          <w:kern w:val="0"/>
          <w:szCs w:val="21"/>
          <w:highlight w:val="none"/>
          <w:lang w:val="zh-CN"/>
        </w:rPr>
      </w:pPr>
    </w:p>
    <w:p w14:paraId="0E1E8856">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629904D0">
      <w:pPr>
        <w:rPr>
          <w:rFonts w:ascii="等线" w:hAnsi="等线" w:eastAsia="等线" w:cs="Times New Roman"/>
          <w:color w:val="auto"/>
          <w:highlight w:val="none"/>
        </w:rPr>
      </w:pPr>
    </w:p>
    <w:p w14:paraId="2E443B7C">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pple-system">
    <w:altName w:val="Microsoft YaHei UI"/>
    <w:panose1 w:val="020B0604020202020204"/>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Yu Gothic UI Semilight"/>
    <w:panose1 w:val="02000403000000020004"/>
    <w:charset w:val="00"/>
    <w:family w:val="auto"/>
    <w:pitch w:val="default"/>
    <w:sig w:usb0="00000000" w:usb1="00000000" w:usb2="00000002" w:usb3="00000000" w:csb0="00000007" w:csb1="00000000"/>
  </w:font>
  <w:font w:name="ヒラギノ角ゴ Pro W3">
    <w:altName w:val="Yu Gothic UI"/>
    <w:panose1 w:val="020B0604020202020204"/>
    <w:charset w:val="80"/>
    <w:family w:val="auto"/>
    <w:pitch w:val="default"/>
    <w:sig w:usb0="00000000" w:usb1="00000000" w:usb2="00000012" w:usb3="00000000" w:csb0="0002000D" w:csb1="00000000"/>
  </w:font>
  <w:font w:name="Helvetica">
    <w:altName w:val="Arial"/>
    <w:panose1 w:val="00000000000000000000"/>
    <w:charset w:val="00"/>
    <w:family w:val="auto"/>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B3A9">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98EC">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9B69">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33</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C589">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7B1FA"/>
    <w:multiLevelType w:val="singleLevel"/>
    <w:tmpl w:val="DF07B1FA"/>
    <w:lvl w:ilvl="0" w:tentative="0">
      <w:start w:val="2"/>
      <w:numFmt w:val="chineseCounting"/>
      <w:suff w:val="nothing"/>
      <w:lvlText w:val="（%1）"/>
      <w:lvlJc w:val="left"/>
      <w:rPr>
        <w:rFonts w:hint="eastAsia"/>
      </w:rPr>
    </w:lvl>
  </w:abstractNum>
  <w:abstractNum w:abstractNumId="1">
    <w:nsid w:val="FCFA74D8"/>
    <w:multiLevelType w:val="singleLevel"/>
    <w:tmpl w:val="FCFA74D8"/>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0A82"/>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79E"/>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5D60"/>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28D"/>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77FD6"/>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455"/>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6F2C"/>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5E9A"/>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165C"/>
    <w:rsid w:val="008629F4"/>
    <w:rsid w:val="00863A5B"/>
    <w:rsid w:val="0087038D"/>
    <w:rsid w:val="008800E3"/>
    <w:rsid w:val="008807C0"/>
    <w:rsid w:val="008851A9"/>
    <w:rsid w:val="00887F0C"/>
    <w:rsid w:val="00892820"/>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129"/>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5F3"/>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96DC0"/>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031D"/>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C681D"/>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D34727"/>
    <w:rsid w:val="08931933"/>
    <w:rsid w:val="0B4A1776"/>
    <w:rsid w:val="0C786503"/>
    <w:rsid w:val="0D1A04C9"/>
    <w:rsid w:val="10757130"/>
    <w:rsid w:val="112B34AD"/>
    <w:rsid w:val="11FF5827"/>
    <w:rsid w:val="16E22DC4"/>
    <w:rsid w:val="18090C43"/>
    <w:rsid w:val="18FB5F15"/>
    <w:rsid w:val="1B321622"/>
    <w:rsid w:val="1F9C38D3"/>
    <w:rsid w:val="20767551"/>
    <w:rsid w:val="21DB64E2"/>
    <w:rsid w:val="221C4C30"/>
    <w:rsid w:val="2296295F"/>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795374B"/>
    <w:rsid w:val="495D70F7"/>
    <w:rsid w:val="4B7D5F80"/>
    <w:rsid w:val="4BF40741"/>
    <w:rsid w:val="4C5E019B"/>
    <w:rsid w:val="4F64249F"/>
    <w:rsid w:val="4F6E1200"/>
    <w:rsid w:val="4FEE189E"/>
    <w:rsid w:val="53F038EA"/>
    <w:rsid w:val="59BA69E3"/>
    <w:rsid w:val="5A661DF4"/>
    <w:rsid w:val="5ACF0178"/>
    <w:rsid w:val="5C0C4D30"/>
    <w:rsid w:val="5C3E17F9"/>
    <w:rsid w:val="5D3A6920"/>
    <w:rsid w:val="5D8135CC"/>
    <w:rsid w:val="600446EC"/>
    <w:rsid w:val="600D2EE6"/>
    <w:rsid w:val="621760F6"/>
    <w:rsid w:val="62246B60"/>
    <w:rsid w:val="63244CBF"/>
    <w:rsid w:val="63930E56"/>
    <w:rsid w:val="644F1ACD"/>
    <w:rsid w:val="65BECB8C"/>
    <w:rsid w:val="679FA79A"/>
    <w:rsid w:val="67FF1998"/>
    <w:rsid w:val="680D1D99"/>
    <w:rsid w:val="69431270"/>
    <w:rsid w:val="6A7F4F75"/>
    <w:rsid w:val="6ACA16F9"/>
    <w:rsid w:val="6B16774A"/>
    <w:rsid w:val="6ECE2681"/>
    <w:rsid w:val="72056BB1"/>
    <w:rsid w:val="72340F9C"/>
    <w:rsid w:val="774152C9"/>
    <w:rsid w:val="793070F8"/>
    <w:rsid w:val="79393E3D"/>
    <w:rsid w:val="79D825C1"/>
    <w:rsid w:val="7B5D131E"/>
    <w:rsid w:val="7C0C709D"/>
    <w:rsid w:val="7DB41B16"/>
    <w:rsid w:val="7DEB79E2"/>
    <w:rsid w:val="7DFC5027"/>
    <w:rsid w:val="7E002D54"/>
    <w:rsid w:val="D5FF55A7"/>
    <w:rsid w:val="DFAF17A0"/>
    <w:rsid w:val="F7CDF6D1"/>
    <w:rsid w:val="FEDF4549"/>
    <w:rsid w:val="FFFE5B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1"/>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5"/>
    <w:qFormat/>
    <w:uiPriority w:val="0"/>
    <w:rPr>
      <w:rFonts w:ascii="Times New Roman" w:hAnsi="Times New Roman" w:eastAsia="宋体" w:cs="Times New Roman"/>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annotation subject"/>
    <w:basedOn w:val="9"/>
    <w:next w:val="9"/>
    <w:link w:val="57"/>
    <w:unhideWhenUsed/>
    <w:qFormat/>
    <w:uiPriority w:val="99"/>
    <w:rPr>
      <w:b/>
      <w:bCs/>
      <w:sz w:val="28"/>
      <w:szCs w:val="24"/>
    </w:rPr>
  </w:style>
  <w:style w:type="paragraph" w:styleId="23">
    <w:name w:val="Body Text First Indent 2"/>
    <w:basedOn w:val="11"/>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7"/>
    <w:qFormat/>
    <w:uiPriority w:val="99"/>
    <w:rPr>
      <w:sz w:val="18"/>
      <w:szCs w:val="18"/>
    </w:rPr>
  </w:style>
  <w:style w:type="character" w:customStyle="1" w:styleId="37">
    <w:name w:val="页脚 字符"/>
    <w:basedOn w:val="26"/>
    <w:link w:val="16"/>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3"/>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19"/>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5"/>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4"/>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未处理的提及3"/>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x正文"/>
    <w:basedOn w:val="1"/>
    <w:qFormat/>
    <w:uiPriority w:val="0"/>
    <w:pPr>
      <w:spacing w:line="360" w:lineRule="auto"/>
      <w:ind w:left="482" w:firstLine="480" w:firstLineChars="200"/>
    </w:pPr>
    <w:rPr>
      <w:rFonts w:cs="Times New Roman"/>
      <w:color w:val="000000"/>
    </w:rPr>
  </w:style>
  <w:style w:type="character" w:customStyle="1" w:styleId="111">
    <w:name w:val="s1"/>
    <w:basedOn w:val="26"/>
    <w:qFormat/>
    <w:uiPriority w:val="0"/>
    <w:rPr>
      <w:rFonts w:ascii="Helvetica" w:hAnsi="Helvetica" w:eastAsia="Helvetica" w:cs="Helvetica"/>
      <w:sz w:val="28"/>
      <w:szCs w:val="28"/>
    </w:rPr>
  </w:style>
  <w:style w:type="paragraph" w:customStyle="1" w:styleId="112">
    <w:name w:val="样式 首行缩进:  2 字符"/>
    <w:basedOn w:val="1"/>
    <w:qFormat/>
    <w:uiPriority w:val="0"/>
    <w:pPr>
      <w:ind w:firstLine="420"/>
    </w:pPr>
    <w:rPr>
      <w:rFonts w:eastAsia="楷体" w:cs="宋体"/>
      <w:szCs w:val="20"/>
    </w:rPr>
  </w:style>
  <w:style w:type="paragraph" w:customStyle="1" w:styleId="11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6F0CA-6D2D-4704-82F4-74370F14C7C8}">
  <ds:schemaRefs/>
</ds:datastoreItem>
</file>

<file path=docProps/app.xml><?xml version="1.0" encoding="utf-8"?>
<Properties xmlns="http://schemas.openxmlformats.org/officeDocument/2006/extended-properties" xmlns:vt="http://schemas.openxmlformats.org/officeDocument/2006/docPropsVTypes">
  <Company>Microsoft</Company>
  <Pages>51</Pages>
  <Words>29703</Words>
  <Characters>31352</Characters>
  <Lines>46</Lines>
  <Paragraphs>70</Paragraphs>
  <TotalTime>2</TotalTime>
  <ScaleCrop>false</ScaleCrop>
  <LinksUpToDate>false</LinksUpToDate>
  <CharactersWithSpaces>32271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2021-05-15T05:24:00Z</dcterms:created>
  <dc:creator>hj j</dc:creator>
  <cp:lastModifiedBy>陈培特</cp:lastModifiedBy>
  <cp:lastPrinted>2022-11-02T00:58:00Z</cp:lastPrinted>
  <dcterms:modified xsi:type="dcterms:W3CDTF">2024-08-14T05:49:36Z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B363B45C01FF4C5A8AB2573BD522DAF7</vt:lpwstr>
  </property>
</Properties>
</file>