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1AAA6">
      <w:pPr>
        <w:adjustRightInd w:val="0"/>
        <w:snapToGrid w:val="0"/>
        <w:spacing w:line="288" w:lineRule="auto"/>
        <w:rPr>
          <w:rFonts w:hint="eastAsia" w:ascii="楷体" w:hAnsi="楷体" w:eastAsia="楷体" w:cs="Times New Roman"/>
          <w:b/>
          <w:spacing w:val="-6"/>
          <w:sz w:val="44"/>
          <w:szCs w:val="44"/>
        </w:rPr>
      </w:pPr>
    </w:p>
    <w:p w14:paraId="266C9852">
      <w:pPr>
        <w:adjustRightInd w:val="0"/>
        <w:snapToGrid w:val="0"/>
        <w:spacing w:line="288" w:lineRule="auto"/>
        <w:rPr>
          <w:rFonts w:hint="eastAsia" w:ascii="楷体" w:hAnsi="楷体" w:eastAsia="楷体" w:cs="Times New Roman"/>
          <w:b/>
          <w:spacing w:val="-6"/>
          <w:sz w:val="44"/>
          <w:szCs w:val="44"/>
        </w:rPr>
      </w:pPr>
    </w:p>
    <w:p w14:paraId="2F1C387D">
      <w:pPr>
        <w:adjustRightInd w:val="0"/>
        <w:snapToGrid w:val="0"/>
        <w:spacing w:line="288" w:lineRule="auto"/>
        <w:rPr>
          <w:rFonts w:hint="eastAsia" w:ascii="楷体" w:hAnsi="楷体" w:eastAsia="楷体" w:cs="Times New Roman"/>
          <w:b/>
          <w:spacing w:val="-6"/>
          <w:sz w:val="44"/>
          <w:szCs w:val="44"/>
        </w:rPr>
      </w:pPr>
    </w:p>
    <w:p w14:paraId="68AFDDD0">
      <w:pPr>
        <w:adjustRightInd w:val="0"/>
        <w:snapToGrid w:val="0"/>
        <w:spacing w:line="288" w:lineRule="auto"/>
        <w:jc w:val="center"/>
        <w:rPr>
          <w:rFonts w:hint="eastAsia" w:ascii="楷体" w:hAnsi="楷体" w:eastAsia="楷体" w:cs="Times New Roman"/>
          <w:b/>
          <w:spacing w:val="-6"/>
          <w:sz w:val="52"/>
          <w:szCs w:val="52"/>
        </w:rPr>
      </w:pPr>
      <w:r>
        <w:rPr>
          <w:rFonts w:hint="eastAsia" w:ascii="楷体" w:hAnsi="楷体" w:eastAsia="楷体" w:cs="Times New Roman"/>
          <w:b/>
          <w:spacing w:val="-6"/>
          <w:sz w:val="52"/>
          <w:szCs w:val="52"/>
        </w:rPr>
        <w:t>浙江工商大学未来营养健康与共同富裕计算设备更新-共同富裕计算设备（第一批）</w:t>
      </w:r>
    </w:p>
    <w:p w14:paraId="3DDD5C90">
      <w:pPr>
        <w:adjustRightInd w:val="0"/>
        <w:snapToGrid w:val="0"/>
        <w:spacing w:line="288" w:lineRule="auto"/>
        <w:jc w:val="center"/>
        <w:rPr>
          <w:rFonts w:hint="eastAsia" w:ascii="楷体" w:hAnsi="楷体" w:eastAsia="楷体" w:cs="Times New Roman"/>
          <w:b/>
          <w:spacing w:val="-6"/>
          <w:sz w:val="48"/>
          <w:szCs w:val="48"/>
        </w:rPr>
      </w:pPr>
    </w:p>
    <w:p w14:paraId="7034DEA5">
      <w:pPr>
        <w:adjustRightInd w:val="0"/>
        <w:snapToGrid w:val="0"/>
        <w:spacing w:line="288" w:lineRule="auto"/>
        <w:jc w:val="center"/>
        <w:rPr>
          <w:rFonts w:hint="eastAsia" w:ascii="楷体" w:hAnsi="楷体" w:eastAsia="楷体" w:cs="Times New Roman"/>
          <w:b/>
          <w:spacing w:val="-6"/>
          <w:sz w:val="48"/>
          <w:szCs w:val="48"/>
        </w:rPr>
      </w:pPr>
    </w:p>
    <w:p w14:paraId="374E5415">
      <w:pPr>
        <w:adjustRightInd w:val="0"/>
        <w:snapToGrid w:val="0"/>
        <w:spacing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52FC7215">
      <w:pPr>
        <w:widowControl/>
        <w:adjustRightInd w:val="0"/>
        <w:snapToGrid w:val="0"/>
        <w:spacing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14:paraId="39B18245">
      <w:pPr>
        <w:adjustRightInd w:val="0"/>
        <w:snapToGrid w:val="0"/>
        <w:spacing w:line="288" w:lineRule="auto"/>
        <w:jc w:val="center"/>
        <w:rPr>
          <w:rFonts w:hint="eastAsia" w:ascii="楷体" w:hAnsi="楷体" w:eastAsia="楷体" w:cs="Times New Roman"/>
          <w:sz w:val="44"/>
          <w:szCs w:val="44"/>
        </w:rPr>
      </w:pPr>
    </w:p>
    <w:p w14:paraId="69DF6775">
      <w:pPr>
        <w:adjustRightInd w:val="0"/>
        <w:snapToGrid w:val="0"/>
        <w:spacing w:line="288" w:lineRule="auto"/>
        <w:jc w:val="center"/>
        <w:rPr>
          <w:rFonts w:hint="eastAsia" w:ascii="楷体" w:hAnsi="楷体" w:eastAsia="楷体" w:cs="Times New Roman"/>
          <w:sz w:val="44"/>
          <w:szCs w:val="44"/>
        </w:rPr>
      </w:pPr>
    </w:p>
    <w:p w14:paraId="3A90DDE7">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项目名称：浙江工商大学未来营养健康与共同富裕计算设备更新-共同富裕计算设备（第一批）</w:t>
      </w:r>
      <w:bookmarkStart w:id="62" w:name="_GoBack"/>
      <w:bookmarkEnd w:id="62"/>
    </w:p>
    <w:p w14:paraId="629DBE0F">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项目编号：QSZB-Z(H)-C24374(GK)LL</w:t>
      </w:r>
    </w:p>
    <w:p w14:paraId="589128CE">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 购 人：浙江工商大学</w:t>
      </w:r>
    </w:p>
    <w:p w14:paraId="53D73B21">
      <w:pPr>
        <w:adjustRightInd w:val="0"/>
        <w:snapToGrid w:val="0"/>
        <w:spacing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03044818">
      <w:pPr>
        <w:adjustRightInd w:val="0"/>
        <w:snapToGrid w:val="0"/>
        <w:spacing w:line="288" w:lineRule="auto"/>
        <w:rPr>
          <w:rFonts w:hint="eastAsia" w:ascii="楷体" w:hAnsi="楷体" w:eastAsia="楷体" w:cs="Times New Roman"/>
          <w:b/>
          <w:spacing w:val="-6"/>
          <w:sz w:val="30"/>
          <w:szCs w:val="30"/>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rPr>
        <w:t>[2024]71847号、[2024]71848号、临[2024]73495号</w:t>
      </w:r>
    </w:p>
    <w:p w14:paraId="564E71CC">
      <w:pPr>
        <w:adjustRightInd w:val="0"/>
        <w:snapToGrid w:val="0"/>
        <w:spacing w:line="288" w:lineRule="auto"/>
        <w:rPr>
          <w:rFonts w:hint="eastAsia" w:ascii="楷体" w:hAnsi="楷体" w:eastAsia="楷体" w:cs="Times New Roman"/>
          <w:b/>
          <w:szCs w:val="21"/>
        </w:rPr>
      </w:pPr>
    </w:p>
    <w:p w14:paraId="79AB6BCB">
      <w:pPr>
        <w:adjustRightInd w:val="0"/>
        <w:snapToGrid w:val="0"/>
        <w:spacing w:line="288" w:lineRule="auto"/>
        <w:rPr>
          <w:rFonts w:hint="eastAsia"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67B78CA2">
      <w:pPr>
        <w:adjustRightInd w:val="0"/>
        <w:snapToGrid w:val="0"/>
        <w:spacing w:line="288" w:lineRule="auto"/>
        <w:rPr>
          <w:rFonts w:hint="eastAsia" w:ascii="楷体" w:hAnsi="楷体" w:eastAsia="楷体" w:cs="Times New Roman"/>
          <w:b/>
          <w:sz w:val="30"/>
          <w:szCs w:val="30"/>
        </w:rPr>
      </w:pPr>
    </w:p>
    <w:p w14:paraId="079B0264">
      <w:pPr>
        <w:adjustRightInd w:val="0"/>
        <w:snapToGrid w:val="0"/>
        <w:spacing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60B75A24">
      <w:pPr>
        <w:adjustRightInd w:val="0"/>
        <w:snapToGrid w:val="0"/>
        <w:spacing w:line="288" w:lineRule="auto"/>
        <w:rPr>
          <w:rFonts w:hint="eastAsia" w:ascii="楷体" w:hAnsi="楷体" w:eastAsia="楷体" w:cs="Times New Roman"/>
          <w:b/>
          <w:sz w:val="30"/>
          <w:szCs w:val="30"/>
        </w:rPr>
      </w:pPr>
    </w:p>
    <w:p w14:paraId="750A1089">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1E294278">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2FE7C23F">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6913BDC1">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35639145">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47C8DD15">
      <w:pPr>
        <w:adjustRightInd w:val="0"/>
        <w:snapToGrid w:val="0"/>
        <w:spacing w:line="288" w:lineRule="auto"/>
        <w:ind w:firstLine="578"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7FD6405F">
      <w:pPr>
        <w:widowControl/>
        <w:adjustRightInd w:val="0"/>
        <w:snapToGrid w:val="0"/>
        <w:spacing w:line="288" w:lineRule="auto"/>
        <w:jc w:val="left"/>
        <w:rPr>
          <w:rFonts w:hint="eastAsia" w:ascii="宋体" w:hAnsi="宋体" w:eastAsia="宋体" w:cs="Times New Roman"/>
          <w:szCs w:val="21"/>
        </w:rPr>
      </w:pPr>
    </w:p>
    <w:p w14:paraId="4065D49E">
      <w:pPr>
        <w:widowControl/>
        <w:adjustRightInd w:val="0"/>
        <w:snapToGrid w:val="0"/>
        <w:spacing w:line="288" w:lineRule="auto"/>
        <w:jc w:val="left"/>
        <w:rPr>
          <w:rFonts w:hint="eastAsia"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4C675F0D">
      <w:pPr>
        <w:adjustRightInd w:val="0"/>
        <w:snapToGrid w:val="0"/>
        <w:spacing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4B64FC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ascii="宋体" w:hAnsi="宋体" w:eastAsia="宋体" w:cs="Times New Roman"/>
          <w:b/>
          <w:szCs w:val="21"/>
        </w:rPr>
      </w:pPr>
      <w:r>
        <w:rPr>
          <w:rFonts w:hint="eastAsia" w:ascii="宋体" w:hAnsi="宋体" w:eastAsia="宋体" w:cs="Times New Roman"/>
          <w:b/>
          <w:szCs w:val="21"/>
        </w:rPr>
        <w:t>项目概况</w:t>
      </w:r>
    </w:p>
    <w:p w14:paraId="511FB89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hint="eastAsia" w:ascii="宋体" w:hAnsi="宋体" w:eastAsia="宋体" w:cs="Times New Roman"/>
          <w:b/>
          <w:szCs w:val="21"/>
        </w:rPr>
      </w:pPr>
      <w:r>
        <w:rPr>
          <w:rFonts w:hint="eastAsia" w:ascii="宋体" w:hAnsi="宋体" w:eastAsia="宋体" w:cs="Times New Roman"/>
          <w:b/>
          <w:szCs w:val="21"/>
          <w:u w:val="single"/>
        </w:rPr>
        <w:t xml:space="preserve"> 浙江工商大学未来营养健康与共同富裕计算设备更新-共同富裕计算设备（第一批）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2025年1月20日14:00:00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48F9929C">
      <w:pPr>
        <w:adjustRightInd w:val="0"/>
        <w:snapToGrid w:val="0"/>
        <w:spacing w:line="288" w:lineRule="auto"/>
        <w:rPr>
          <w:rFonts w:hint="eastAsia" w:ascii="宋体" w:hAnsi="宋体" w:eastAsia="宋体" w:cs="宋体"/>
          <w:b/>
          <w:szCs w:val="21"/>
        </w:rPr>
      </w:pPr>
      <w:bookmarkStart w:id="0" w:name="_Toc28359002"/>
      <w:bookmarkStart w:id="1" w:name="_Toc35393621"/>
      <w:bookmarkStart w:id="2" w:name="_Toc35393790"/>
      <w:bookmarkStart w:id="3" w:name="_Toc28359079"/>
      <w:bookmarkStart w:id="4" w:name="_Hlk24379207"/>
      <w:r>
        <w:rPr>
          <w:rFonts w:hint="eastAsia" w:ascii="宋体" w:hAnsi="宋体" w:eastAsia="宋体" w:cs="宋体"/>
          <w:b/>
          <w:szCs w:val="21"/>
        </w:rPr>
        <w:t>一、项目基本情况</w:t>
      </w:r>
      <w:bookmarkEnd w:id="0"/>
      <w:bookmarkEnd w:id="1"/>
      <w:bookmarkEnd w:id="2"/>
      <w:bookmarkEnd w:id="3"/>
    </w:p>
    <w:p w14:paraId="297A3A06">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1.项目编号：QSZB-Z(H)-C24374(GK)LL</w:t>
      </w:r>
    </w:p>
    <w:p w14:paraId="5110B95E">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.项目名称：浙江工商大学未来营养健康与共同富裕计算设备更新-共同富裕计算设备（第一批）</w:t>
      </w:r>
    </w:p>
    <w:bookmarkEnd w:id="4"/>
    <w:p w14:paraId="09A4260A">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.预算金额：290.00万元</w:t>
      </w:r>
    </w:p>
    <w:p w14:paraId="79540DC5">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.最高限价：290.00万元</w:t>
      </w:r>
    </w:p>
    <w:p w14:paraId="28A12AFD">
      <w:pPr>
        <w:adjustRightInd w:val="0"/>
        <w:snapToGrid w:val="0"/>
        <w:spacing w:line="288" w:lineRule="auto"/>
        <w:ind w:firstLine="420" w:firstLineChars="200"/>
        <w:rPr>
          <w:rFonts w:hint="eastAsia"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.合同履约期限：详见招标文件第二章 采购需求</w:t>
      </w:r>
    </w:p>
    <w:p w14:paraId="49FAFF74">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3D26F349">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F94C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1A5011D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0CC8075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70CD957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19EB539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73F38B2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612EE85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szCs w:val="21"/>
              </w:rPr>
              <w:t>是否允许采购进口产品</w:t>
            </w:r>
          </w:p>
        </w:tc>
      </w:tr>
      <w:tr w14:paraId="49DC0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AD96BA3">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3006" w:type="dxa"/>
            <w:tcBorders>
              <w:right w:val="single" w:color="auto" w:sz="4" w:space="0"/>
              <w:tl2br w:val="nil"/>
              <w:tr2bl w:val="nil"/>
            </w:tcBorders>
            <w:vAlign w:val="center"/>
          </w:tcPr>
          <w:p w14:paraId="32033497">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超模态行为洞察平台等</w:t>
            </w:r>
          </w:p>
        </w:tc>
        <w:tc>
          <w:tcPr>
            <w:tcW w:w="708" w:type="dxa"/>
            <w:tcBorders>
              <w:tl2br w:val="nil"/>
              <w:tr2bl w:val="nil"/>
            </w:tcBorders>
            <w:vAlign w:val="center"/>
          </w:tcPr>
          <w:p w14:paraId="40055FBE">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09" w:type="dxa"/>
            <w:tcBorders>
              <w:tl2br w:val="nil"/>
              <w:tr2bl w:val="nil"/>
            </w:tcBorders>
            <w:vAlign w:val="center"/>
          </w:tcPr>
          <w:p w14:paraId="2936E287">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批</w:t>
            </w:r>
          </w:p>
        </w:tc>
        <w:tc>
          <w:tcPr>
            <w:tcW w:w="3119" w:type="dxa"/>
            <w:tcBorders>
              <w:right w:val="single" w:color="auto" w:sz="4" w:space="0"/>
              <w:tl2br w:val="nil"/>
              <w:tr2bl w:val="nil"/>
            </w:tcBorders>
            <w:vAlign w:val="center"/>
          </w:tcPr>
          <w:p w14:paraId="399D1B1A">
            <w:pPr>
              <w:adjustRightInd w:val="0"/>
              <w:snapToGrid w:val="0"/>
              <w:spacing w:line="288" w:lineRule="auto"/>
              <w:jc w:val="center"/>
              <w:rPr>
                <w:rFonts w:hint="eastAsia" w:ascii="宋体" w:hAnsi="宋体" w:eastAsia="宋体" w:cs="宋体"/>
                <w:bCs/>
                <w:szCs w:val="21"/>
              </w:rPr>
            </w:pPr>
            <w:r>
              <w:rPr>
                <w:rFonts w:hint="eastAsia" w:ascii="宋体" w:hAnsi="宋体" w:eastAsia="宋体" w:cs="宋体"/>
                <w:bCs/>
                <w:szCs w:val="21"/>
              </w:rPr>
              <w:t>包含超模态行为洞察平台、便携式行为观察记录分析系统、视觉动态追踪系统、遥测式生理信号采集分析系统，详见招标文件第二章 采购需求。</w:t>
            </w:r>
          </w:p>
        </w:tc>
        <w:tc>
          <w:tcPr>
            <w:tcW w:w="1276" w:type="dxa"/>
            <w:tcBorders>
              <w:right w:val="single" w:color="auto" w:sz="4" w:space="0"/>
              <w:tl2br w:val="nil"/>
              <w:tr2bl w:val="nil"/>
            </w:tcBorders>
            <w:vAlign w:val="center"/>
          </w:tcPr>
          <w:p w14:paraId="5B2587EA">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否</w:t>
            </w:r>
          </w:p>
        </w:tc>
      </w:tr>
    </w:tbl>
    <w:p w14:paraId="1873007D">
      <w:pPr>
        <w:adjustRightInd w:val="0"/>
        <w:snapToGrid w:val="0"/>
        <w:spacing w:line="288" w:lineRule="auto"/>
        <w:rPr>
          <w:rFonts w:hint="eastAsia" w:ascii="宋体" w:hAnsi="宋体" w:eastAsia="宋体" w:cs="宋体"/>
          <w:b/>
          <w:szCs w:val="21"/>
        </w:rPr>
      </w:pPr>
      <w:bookmarkStart w:id="5" w:name="_Toc28359003"/>
      <w:bookmarkStart w:id="6" w:name="_Toc28359080"/>
      <w:bookmarkStart w:id="7" w:name="_Toc35393791"/>
      <w:bookmarkStart w:id="8" w:name="_Toc35393622"/>
      <w:r>
        <w:rPr>
          <w:rFonts w:hint="eastAsia" w:ascii="宋体" w:hAnsi="宋体" w:eastAsia="宋体" w:cs="宋体"/>
          <w:b/>
          <w:szCs w:val="21"/>
        </w:rPr>
        <w:t>二、申请人的资格要求</w:t>
      </w:r>
      <w:bookmarkEnd w:id="5"/>
      <w:bookmarkEnd w:id="6"/>
      <w:bookmarkEnd w:id="7"/>
      <w:bookmarkEnd w:id="8"/>
    </w:p>
    <w:p w14:paraId="0EE669CB">
      <w:pPr>
        <w:adjustRightInd w:val="0"/>
        <w:snapToGrid w:val="0"/>
        <w:spacing w:line="288"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387554EE">
      <w:pPr>
        <w:adjustRightInd w:val="0"/>
        <w:snapToGrid w:val="0"/>
        <w:spacing w:line="288" w:lineRule="auto"/>
        <w:ind w:firstLine="420" w:firstLineChars="200"/>
        <w:rPr>
          <w:rFonts w:hint="eastAsia"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2.落实政府采购政策需满足的资格要求：无</w:t>
      </w:r>
    </w:p>
    <w:p w14:paraId="0848138B">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3.本项目的特定资格要求：无</w:t>
      </w:r>
    </w:p>
    <w:p w14:paraId="5022703F">
      <w:pPr>
        <w:adjustRightInd w:val="0"/>
        <w:snapToGrid w:val="0"/>
        <w:spacing w:line="288" w:lineRule="auto"/>
        <w:rPr>
          <w:rFonts w:hint="eastAsia"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5438F5EE">
      <w:pPr>
        <w:adjustRightInd w:val="0"/>
        <w:snapToGrid w:val="0"/>
        <w:spacing w:line="288" w:lineRule="auto"/>
        <w:ind w:firstLine="420" w:firstLineChars="200"/>
        <w:rPr>
          <w:rFonts w:hint="eastAsia" w:ascii="宋体" w:hAnsi="宋体" w:eastAsia="宋体" w:cs="Times New Roman"/>
          <w:szCs w:val="21"/>
        </w:rPr>
      </w:pPr>
      <w:bookmarkStart w:id="13" w:name="_Toc28359005"/>
      <w:bookmarkStart w:id="14" w:name="_Toc28359082"/>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hint="eastAsia" w:ascii="宋体" w:hAnsi="宋体" w:eastAsia="宋体" w:cs="Times New Roman"/>
          <w:szCs w:val="21"/>
          <w:lang w:eastAsia="zh-CN"/>
        </w:rPr>
        <w:t>2024年12月30日至2025年1月20日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283F8B85">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28D841EA">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0B656442">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4BC3FEEF">
      <w:pPr>
        <w:adjustRightInd w:val="0"/>
        <w:snapToGrid w:val="0"/>
        <w:spacing w:line="288" w:lineRule="auto"/>
        <w:rPr>
          <w:rFonts w:hint="eastAsia"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3917F130">
      <w:pPr>
        <w:adjustRightInd w:val="0"/>
        <w:snapToGrid w:val="0"/>
        <w:spacing w:line="288" w:lineRule="auto"/>
        <w:ind w:firstLine="420" w:firstLineChars="200"/>
        <w:rPr>
          <w:rFonts w:hint="eastAsia"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2025年1月20日14:00:00</w:t>
      </w:r>
      <w:r>
        <w:rPr>
          <w:rFonts w:hint="eastAsia" w:ascii="宋体" w:hAnsi="宋体" w:eastAsia="宋体" w:cs="Times New Roman"/>
          <w:bCs/>
          <w:szCs w:val="21"/>
        </w:rPr>
        <w:t>（北京时间）</w:t>
      </w:r>
    </w:p>
    <w:p w14:paraId="668C9A86">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3B10E996">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2025年1月20日14:00:00</w:t>
      </w:r>
      <w:r>
        <w:rPr>
          <w:rFonts w:hint="eastAsia" w:ascii="宋体" w:hAnsi="宋体" w:eastAsia="宋体" w:cs="Times New Roman"/>
          <w:bCs/>
          <w:szCs w:val="21"/>
        </w:rPr>
        <w:t>（北京时间）</w:t>
      </w:r>
    </w:p>
    <w:p w14:paraId="12DDF058">
      <w:pPr>
        <w:adjustRightInd w:val="0"/>
        <w:snapToGrid w:val="0"/>
        <w:spacing w:line="288" w:lineRule="auto"/>
        <w:ind w:firstLine="420" w:firstLineChars="200"/>
        <w:rPr>
          <w:rFonts w:hint="eastAsia" w:ascii="宋体" w:hAnsi="宋体" w:eastAsia="宋体" w:cs="Times New Roman"/>
          <w:bCs/>
          <w:szCs w:val="21"/>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w:t>
      </w:r>
      <w:bookmarkEnd w:id="18"/>
      <w:r>
        <w:rPr>
          <w:rFonts w:hint="eastAsia" w:ascii="宋体" w:hAnsi="宋体" w:eastAsia="宋体" w:cs="Times New Roman"/>
          <w:szCs w:val="21"/>
        </w:rPr>
        <w:t>杭州市西湖区玉古路173号中田大厦21楼（求是招标会议室4）</w:t>
      </w:r>
    </w:p>
    <w:bookmarkEnd w:id="17"/>
    <w:p w14:paraId="675A1311">
      <w:pPr>
        <w:adjustRightInd w:val="0"/>
        <w:snapToGrid w:val="0"/>
        <w:spacing w:line="288" w:lineRule="auto"/>
        <w:rPr>
          <w:rFonts w:hint="eastAsia" w:ascii="宋体" w:hAnsi="宋体" w:eastAsia="宋体" w:cs="宋体"/>
          <w:b/>
          <w:szCs w:val="21"/>
        </w:rPr>
      </w:pPr>
      <w:bookmarkStart w:id="19" w:name="_Toc28359007"/>
      <w:bookmarkStart w:id="20" w:name="_Toc35393794"/>
      <w:bookmarkStart w:id="21" w:name="_Toc28359084"/>
      <w:bookmarkStart w:id="22" w:name="_Toc35393625"/>
      <w:r>
        <w:rPr>
          <w:rFonts w:hint="eastAsia" w:ascii="宋体" w:hAnsi="宋体" w:eastAsia="宋体" w:cs="宋体"/>
          <w:b/>
          <w:szCs w:val="21"/>
        </w:rPr>
        <w:t>五、公告期限</w:t>
      </w:r>
      <w:bookmarkEnd w:id="19"/>
      <w:bookmarkEnd w:id="20"/>
      <w:bookmarkEnd w:id="21"/>
      <w:bookmarkEnd w:id="22"/>
    </w:p>
    <w:p w14:paraId="059A6EBD">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1096E9EE">
      <w:pPr>
        <w:adjustRightInd w:val="0"/>
        <w:snapToGrid w:val="0"/>
        <w:spacing w:line="288" w:lineRule="auto"/>
        <w:rPr>
          <w:rFonts w:hint="eastAsia" w:ascii="宋体" w:hAnsi="宋体" w:eastAsia="宋体" w:cs="宋体"/>
          <w:b/>
          <w:szCs w:val="21"/>
        </w:rPr>
      </w:pPr>
      <w:bookmarkStart w:id="23" w:name="_Toc35393626"/>
      <w:bookmarkStart w:id="24" w:name="_Toc35393795"/>
      <w:r>
        <w:rPr>
          <w:rFonts w:hint="eastAsia" w:ascii="宋体" w:hAnsi="宋体" w:eastAsia="宋体" w:cs="宋体"/>
          <w:b/>
          <w:szCs w:val="21"/>
        </w:rPr>
        <w:t>六、其他补充事宜</w:t>
      </w:r>
      <w:bookmarkEnd w:id="23"/>
      <w:bookmarkEnd w:id="24"/>
    </w:p>
    <w:p w14:paraId="08991BD1">
      <w:pPr>
        <w:adjustRightInd w:val="0"/>
        <w:snapToGrid w:val="0"/>
        <w:spacing w:line="288" w:lineRule="auto"/>
        <w:ind w:firstLine="420" w:firstLineChars="200"/>
        <w:rPr>
          <w:rFonts w:hint="eastAsia"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4CCD7EC">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845F02">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3DCDAD">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4.其他事项：</w:t>
      </w:r>
      <w:bookmarkStart w:id="26" w:name="_Hlk92271331"/>
    </w:p>
    <w:p w14:paraId="24087317">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7333FBF7">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C561EEE">
      <w:pPr>
        <w:adjustRightInd w:val="0"/>
        <w:snapToGrid w:val="0"/>
        <w:spacing w:line="288" w:lineRule="auto"/>
        <w:rPr>
          <w:rFonts w:hint="eastAsia" w:ascii="宋体" w:hAnsi="宋体" w:eastAsia="宋体" w:cs="Times New Roman"/>
          <w:b/>
          <w:szCs w:val="21"/>
        </w:rPr>
      </w:pPr>
      <w:bookmarkStart w:id="29" w:name="_Toc35393796"/>
      <w:bookmarkStart w:id="30" w:name="_Toc28359008"/>
      <w:bookmarkStart w:id="31" w:name="_Toc35393627"/>
      <w:bookmarkStart w:id="32" w:name="_Toc28359085"/>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7EED4F0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1.采购人信息</w:t>
      </w:r>
    </w:p>
    <w:p w14:paraId="70FD8CB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名称：浙江工商大学</w:t>
      </w:r>
    </w:p>
    <w:p w14:paraId="4A0C4C4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地址：浙江省杭州市下沙高教园区学正街18号</w:t>
      </w:r>
    </w:p>
    <w:p w14:paraId="54D72D1D">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5DEA8BE6">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项目联系人（询问）：耿老师</w:t>
      </w:r>
    </w:p>
    <w:p w14:paraId="0A05D2A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项目联系方式（询问）：0571-28872509</w:t>
      </w:r>
    </w:p>
    <w:p w14:paraId="1C6EC07C">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质疑联系人：陈老师</w:t>
      </w:r>
    </w:p>
    <w:p w14:paraId="5FDB25E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质疑联系方式：0571-28877292</w:t>
      </w:r>
    </w:p>
    <w:p w14:paraId="75499BA7">
      <w:pPr>
        <w:adjustRightInd w:val="0"/>
        <w:snapToGrid w:val="0"/>
        <w:spacing w:line="288" w:lineRule="auto"/>
        <w:ind w:firstLine="424" w:firstLineChars="202"/>
        <w:rPr>
          <w:rFonts w:hint="eastAsia" w:ascii="宋体" w:hAnsi="宋体" w:eastAsia="宋体" w:cs="Times New Roman"/>
          <w:szCs w:val="21"/>
        </w:rPr>
      </w:pPr>
    </w:p>
    <w:p w14:paraId="23E5513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2.采购代理机构信息</w:t>
      </w:r>
    </w:p>
    <w:p w14:paraId="2F69E5C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名称：浙江求是招标代理有限公司</w:t>
      </w:r>
    </w:p>
    <w:p w14:paraId="0CA0D69E">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14:paraId="11561E47">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传真：/</w:t>
      </w:r>
    </w:p>
    <w:p w14:paraId="2FD44A15">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李聪、温瑶、陈培特、陈丹妮、杜伟波</w:t>
      </w:r>
    </w:p>
    <w:p w14:paraId="7E2ADB9F">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项目联系方式（询问）：0571-87666115</w:t>
      </w:r>
    </w:p>
    <w:p w14:paraId="4D38545A">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质疑联系人：周安琪</w:t>
      </w:r>
    </w:p>
    <w:p w14:paraId="0508E8A0">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质疑联系方式：0571-81110356</w:t>
      </w:r>
    </w:p>
    <w:p w14:paraId="41D0F321">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080C0AE3">
      <w:pPr>
        <w:adjustRightInd w:val="0"/>
        <w:snapToGrid w:val="0"/>
        <w:spacing w:line="288" w:lineRule="auto"/>
        <w:ind w:firstLine="424" w:firstLineChars="202"/>
        <w:rPr>
          <w:rFonts w:hint="eastAsia" w:ascii="宋体" w:hAnsi="宋体" w:eastAsia="宋体" w:cs="Times New Roman"/>
          <w:szCs w:val="21"/>
        </w:rPr>
      </w:pPr>
      <w:bookmarkStart w:id="33" w:name="_Hlk124147873"/>
    </w:p>
    <w:p w14:paraId="510A6E65">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3.同级政府采购监督管理部门</w:t>
      </w:r>
    </w:p>
    <w:p w14:paraId="183A00EB">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04420440">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地址：</w:t>
      </w:r>
      <w:r>
        <w:rPr>
          <w:rFonts w:hint="eastAsia" w:ascii="宋体" w:hAnsi="宋体" w:eastAsia="宋体" w:cs="Times New Roman"/>
          <w:spacing w:val="-6"/>
          <w:szCs w:val="21"/>
        </w:rPr>
        <w:t>杭州市上城区清泰街549号城建综合大楼11楼（快递仅限ems或顺丰）</w:t>
      </w:r>
    </w:p>
    <w:p w14:paraId="73A9CCA9">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传真：/</w:t>
      </w:r>
    </w:p>
    <w:p w14:paraId="541D5F30">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联系人：朱女士、王女士</w:t>
      </w:r>
    </w:p>
    <w:p w14:paraId="05D98E95">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监督投诉电话：</w:t>
      </w:r>
      <w:r>
        <w:rPr>
          <w:rFonts w:hint="eastAsia" w:ascii="宋体" w:hAnsi="宋体" w:eastAsia="宋体" w:cs="Times New Roman"/>
          <w:spacing w:val="-6"/>
          <w:szCs w:val="21"/>
        </w:rPr>
        <w:t>0571-87227671,0571-87800218</w:t>
      </w:r>
    </w:p>
    <w:p w14:paraId="063F8AF4">
      <w:pPr>
        <w:adjustRightInd w:val="0"/>
        <w:snapToGrid w:val="0"/>
        <w:spacing w:line="288" w:lineRule="auto"/>
        <w:ind w:firstLine="425" w:firstLineChars="215"/>
        <w:rPr>
          <w:rFonts w:hint="eastAsia" w:ascii="宋体" w:hAnsi="宋体" w:eastAsia="宋体" w:cs="Times New Roman"/>
          <w:spacing w:val="-6"/>
          <w:szCs w:val="21"/>
        </w:rPr>
      </w:pPr>
    </w:p>
    <w:p w14:paraId="4EC2552F">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104ABBCD">
      <w:pPr>
        <w:adjustRightInd w:val="0"/>
        <w:snapToGrid w:val="0"/>
        <w:spacing w:line="288" w:lineRule="auto"/>
        <w:ind w:firstLine="425" w:firstLineChars="215"/>
        <w:rPr>
          <w:rFonts w:hint="eastAsia"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1E136524">
      <w:pPr>
        <w:adjustRightInd w:val="0"/>
        <w:snapToGrid w:val="0"/>
        <w:spacing w:line="288" w:lineRule="auto"/>
        <w:ind w:firstLine="370"/>
        <w:rPr>
          <w:rFonts w:hint="eastAsia" w:ascii="宋体" w:hAnsi="宋体" w:eastAsia="宋体" w:cs="Times New Roman"/>
          <w:spacing w:val="-6"/>
          <w:szCs w:val="21"/>
        </w:rPr>
      </w:pPr>
    </w:p>
    <w:p w14:paraId="691BDC5C">
      <w:pPr>
        <w:adjustRightInd w:val="0"/>
        <w:snapToGrid w:val="0"/>
        <w:spacing w:line="288" w:lineRule="auto"/>
        <w:ind w:firstLine="420" w:firstLineChars="200"/>
        <w:rPr>
          <w:rFonts w:hint="eastAsia"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6CE19DCB">
      <w:pPr>
        <w:adjustRightInd w:val="0"/>
        <w:snapToGrid w:val="0"/>
        <w:spacing w:line="288" w:lineRule="auto"/>
        <w:ind w:firstLine="420" w:firstLineChars="200"/>
        <w:rPr>
          <w:rFonts w:hint="eastAsia" w:ascii="宋体" w:hAnsi="宋体" w:eastAsia="宋体" w:cs="Times New Roman"/>
          <w:szCs w:val="21"/>
        </w:rPr>
      </w:pPr>
      <w:r>
        <w:rPr>
          <w:rFonts w:ascii="宋体" w:hAnsi="宋体" w:eastAsia="宋体" w:cs="Times New Roman"/>
          <w:szCs w:val="21"/>
        </w:rPr>
        <w:t>CA问题联系电话（人工）：汇信CA 400-888-4636；天谷CA 400-087-8198。</w:t>
      </w:r>
    </w:p>
    <w:bookmarkEnd w:id="33"/>
    <w:bookmarkEnd w:id="34"/>
    <w:p w14:paraId="266F75ED">
      <w:pPr>
        <w:adjustRightInd w:val="0"/>
        <w:snapToGrid w:val="0"/>
        <w:spacing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1D0BBE45">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9C9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68F273E">
            <w:pPr>
              <w:adjustRightInd w:val="0"/>
              <w:snapToGrid w:val="0"/>
              <w:spacing w:line="288" w:lineRule="auto"/>
              <w:jc w:val="center"/>
              <w:rPr>
                <w:rFonts w:hint="eastAsia"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1CE16EF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0F6B7DE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14:paraId="49D5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207A5F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1</w:t>
            </w:r>
          </w:p>
        </w:tc>
        <w:tc>
          <w:tcPr>
            <w:tcW w:w="3256" w:type="dxa"/>
            <w:vAlign w:val="center"/>
          </w:tcPr>
          <w:p w14:paraId="1A778A58">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14:paraId="7703049E">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不允许采购进口产品</w:t>
            </w:r>
          </w:p>
        </w:tc>
      </w:tr>
      <w:tr w14:paraId="5D7B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F4070A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2</w:t>
            </w:r>
          </w:p>
        </w:tc>
        <w:tc>
          <w:tcPr>
            <w:tcW w:w="3256" w:type="dxa"/>
            <w:vAlign w:val="center"/>
          </w:tcPr>
          <w:p w14:paraId="362ED478">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3D99C79A">
            <w:pPr>
              <w:adjustRightInd w:val="0"/>
              <w:snapToGrid w:val="0"/>
              <w:jc w:val="left"/>
              <w:rPr>
                <w:rFonts w:hint="eastAsia" w:ascii="宋体" w:hAnsi="宋体" w:eastAsia="宋体" w:cs="宋体"/>
                <w:b/>
                <w:bCs/>
                <w:szCs w:val="21"/>
                <w:lang w:bidi="ar"/>
              </w:rPr>
            </w:pPr>
            <w:r>
              <w:rPr>
                <w:rFonts w:hint="eastAsia" w:ascii="宋体" w:hAnsi="宋体" w:eastAsia="宋体" w:cs="Times New Roman"/>
                <w:b/>
                <w:spacing w:val="-6"/>
                <w:szCs w:val="21"/>
              </w:rPr>
              <w:t>▲</w:t>
            </w:r>
            <w:r>
              <w:rPr>
                <w:rFonts w:hint="eastAsia" w:ascii="宋体" w:hAnsi="宋体" w:eastAsia="宋体" w:cs="宋体"/>
                <w:b/>
                <w:bCs/>
                <w:szCs w:val="21"/>
                <w:lang w:bidi="ar"/>
              </w:rPr>
              <w:t>本项目采购需求中：</w:t>
            </w:r>
          </w:p>
          <w:p w14:paraId="4F8B27C6">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超模态行为洞察平台中“专用数据分析主机”</w:t>
            </w:r>
          </w:p>
          <w:p w14:paraId="2881C60D">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超模态行为洞察平台中“专用采集分析主机”</w:t>
            </w:r>
          </w:p>
          <w:p w14:paraId="1597A283">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便携式行为观察记录分析系统中“便携式专用主机”</w:t>
            </w:r>
          </w:p>
          <w:p w14:paraId="7542417F">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视觉动态追踪系统中“便携式专用主机”</w:t>
            </w:r>
          </w:p>
          <w:p w14:paraId="09D79109">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遥测式生理信号采集分析系统中“专用采集分析主机”</w:t>
            </w:r>
          </w:p>
          <w:p w14:paraId="2DE3CF53">
            <w:pPr>
              <w:adjustRightInd w:val="0"/>
              <w:snapToGrid w:val="0"/>
              <w:jc w:val="left"/>
              <w:rPr>
                <w:rFonts w:hint="eastAsia" w:ascii="宋体" w:hAnsi="宋体" w:eastAsia="宋体" w:cs="Times New Roman"/>
                <w:spacing w:val="-6"/>
                <w:szCs w:val="21"/>
              </w:rPr>
            </w:pPr>
            <w:r>
              <w:rPr>
                <w:rFonts w:hint="eastAsia" w:ascii="宋体" w:hAnsi="宋体" w:eastAsia="宋体" w:cs="宋体"/>
                <w:szCs w:val="21"/>
                <w:lang w:bidi="ar"/>
              </w:rPr>
              <w:t>属于</w:t>
            </w:r>
            <w:r>
              <w:rPr>
                <w:rFonts w:ascii="宋体" w:hAnsi="宋体" w:eastAsia="宋体" w:cs="Times New Roman"/>
                <w:spacing w:val="-6"/>
                <w:szCs w:val="21"/>
              </w:rPr>
              <w:t>政府强制采购的节能产品品目清单范围，</w:t>
            </w:r>
            <w:r>
              <w:rPr>
                <w:rFonts w:hint="eastAsia" w:ascii="宋体" w:hAnsi="宋体" w:eastAsia="宋体" w:cs="Times New Roman"/>
                <w:spacing w:val="-6"/>
                <w:szCs w:val="21"/>
              </w:rPr>
              <w:t>清单详见“附件：节能产品政府采购品目清单”，</w:t>
            </w:r>
            <w:r>
              <w:rPr>
                <w:rFonts w:ascii="宋体" w:hAnsi="宋体" w:eastAsia="宋体" w:cs="Times New Roman"/>
                <w:spacing w:val="-6"/>
                <w:szCs w:val="21"/>
              </w:rPr>
              <w:t>如有冲突，以节能产品政府采购品目清单为准。</w:t>
            </w:r>
          </w:p>
          <w:p w14:paraId="179580D1">
            <w:pPr>
              <w:adjustRightInd w:val="0"/>
              <w:snapToGrid w:val="0"/>
              <w:spacing w:line="288" w:lineRule="auto"/>
              <w:jc w:val="left"/>
              <w:rPr>
                <w:rFonts w:hint="eastAsia" w:ascii="宋体" w:hAnsi="宋体" w:eastAsia="宋体" w:cs="宋体"/>
                <w:b/>
                <w:bCs/>
                <w:szCs w:val="21"/>
              </w:rPr>
            </w:pPr>
            <w:r>
              <w:rPr>
                <w:rFonts w:ascii="宋体" w:hAnsi="宋体" w:eastAsia="宋体" w:cs="Times New Roman"/>
                <w:spacing w:val="-6"/>
                <w:szCs w:val="21"/>
              </w:rPr>
              <w:t>投标人</w:t>
            </w:r>
            <w:r>
              <w:rPr>
                <w:rFonts w:hint="eastAsia" w:ascii="宋体" w:hAnsi="宋体" w:eastAsia="宋体" w:cs="Times New Roman"/>
                <w:spacing w:val="-6"/>
                <w:szCs w:val="21"/>
              </w:rPr>
              <w:t>应</w:t>
            </w:r>
            <w:r>
              <w:rPr>
                <w:rFonts w:ascii="宋体" w:hAnsi="宋体" w:eastAsia="宋体" w:cs="Times New Roman"/>
                <w:spacing w:val="-6"/>
                <w:szCs w:val="21"/>
              </w:rPr>
              <w:t>按招标文件要求提供国家确定的认证机构出具的、有效的节能产品认证证书的。</w:t>
            </w:r>
          </w:p>
        </w:tc>
      </w:tr>
      <w:tr w14:paraId="598E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7044EB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3</w:t>
            </w:r>
          </w:p>
        </w:tc>
        <w:tc>
          <w:tcPr>
            <w:tcW w:w="3256" w:type="dxa"/>
            <w:vAlign w:val="center"/>
          </w:tcPr>
          <w:p w14:paraId="2B4D16E7">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477473E2">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提供材料详见招标文件第六章“商务和技术文件”</w:t>
            </w:r>
          </w:p>
        </w:tc>
      </w:tr>
      <w:tr w14:paraId="4486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C12E4E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4</w:t>
            </w:r>
          </w:p>
        </w:tc>
        <w:tc>
          <w:tcPr>
            <w:tcW w:w="3256" w:type="dxa"/>
            <w:vAlign w:val="center"/>
          </w:tcPr>
          <w:p w14:paraId="0BE54353">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755477DA">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提供材料详见招标文件第六章“商务和技术文件”</w:t>
            </w:r>
          </w:p>
        </w:tc>
      </w:tr>
      <w:tr w14:paraId="5424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A3646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szCs w:val="21"/>
              </w:rPr>
              <w:t>5</w:t>
            </w:r>
          </w:p>
        </w:tc>
        <w:tc>
          <w:tcPr>
            <w:tcW w:w="3256" w:type="dxa"/>
            <w:vAlign w:val="center"/>
          </w:tcPr>
          <w:p w14:paraId="454FB11D">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14:paraId="1D4A7C61">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p w14:paraId="4D925CB8">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本项目属性为：货物</w:t>
            </w:r>
          </w:p>
          <w:p w14:paraId="02FBE3A0">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采购标的对应的中小企业划分标准所属行业：软件和信息技术服务业</w:t>
            </w:r>
          </w:p>
          <w:p w14:paraId="1458305E">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中小企业划型标准：</w:t>
            </w:r>
          </w:p>
          <w:p w14:paraId="16444551">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Times New Roman"/>
                <w:b/>
                <w:bCs/>
                <w:szCs w:val="21"/>
              </w:rPr>
              <w:t>软件和信息技术服务业。</w:t>
            </w:r>
            <w:r>
              <w:rPr>
                <w:rFonts w:hint="eastAsia" w:ascii="宋体" w:hAnsi="宋体" w:eastAsia="宋体" w:cs="Times New Roman"/>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0C9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ABEABE">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6</w:t>
            </w:r>
          </w:p>
        </w:tc>
        <w:tc>
          <w:tcPr>
            <w:tcW w:w="3256" w:type="dxa"/>
            <w:vAlign w:val="center"/>
          </w:tcPr>
          <w:p w14:paraId="525937CA">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43BE2623">
            <w:pPr>
              <w:adjustRightInd w:val="0"/>
              <w:snapToGrid w:val="0"/>
              <w:spacing w:line="288" w:lineRule="auto"/>
              <w:jc w:val="left"/>
              <w:rPr>
                <w:rFonts w:hint="eastAsia" w:ascii="宋体" w:hAnsi="宋体" w:eastAsia="宋体" w:cs="Times New Roman"/>
                <w:b/>
                <w:bCs/>
                <w:szCs w:val="21"/>
              </w:rPr>
            </w:pPr>
            <w:r>
              <w:rPr>
                <w:rFonts w:hint="eastAsia" w:ascii="宋体" w:hAnsi="宋体" w:eastAsia="宋体" w:cs="宋体"/>
                <w:szCs w:val="21"/>
              </w:rPr>
              <w:t>提供材料详见招标文件第六章“报价文件”</w:t>
            </w:r>
          </w:p>
        </w:tc>
      </w:tr>
      <w:tr w14:paraId="72DD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0AB5FD3F">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7</w:t>
            </w:r>
          </w:p>
        </w:tc>
        <w:tc>
          <w:tcPr>
            <w:tcW w:w="3256" w:type="dxa"/>
            <w:vAlign w:val="center"/>
          </w:tcPr>
          <w:p w14:paraId="02C116F5">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449A69E7">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提供材料详见招标文件第六章“报价文件”</w:t>
            </w:r>
          </w:p>
        </w:tc>
      </w:tr>
      <w:bookmarkEnd w:id="35"/>
    </w:tbl>
    <w:p w14:paraId="3C325760">
      <w:pPr>
        <w:adjustRightInd w:val="0"/>
        <w:snapToGrid w:val="0"/>
        <w:spacing w:line="288" w:lineRule="auto"/>
        <w:rPr>
          <w:rFonts w:hint="eastAsia" w:ascii="宋体" w:hAnsi="宋体" w:eastAsia="宋体" w:cs="Times New Roman"/>
          <w:b/>
          <w:spacing w:val="-4"/>
          <w:szCs w:val="21"/>
        </w:rPr>
      </w:pPr>
    </w:p>
    <w:p w14:paraId="724ECA39">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41"/>
        <w:gridCol w:w="7987"/>
      </w:tblGrid>
      <w:tr w14:paraId="59527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52" w:type="pct"/>
            <w:tcBorders>
              <w:top w:val="single" w:color="auto" w:sz="4" w:space="0"/>
              <w:left w:val="single" w:color="auto" w:sz="4" w:space="0"/>
              <w:bottom w:val="single" w:color="auto" w:sz="4" w:space="0"/>
              <w:right w:val="single" w:color="auto" w:sz="4" w:space="0"/>
            </w:tcBorders>
            <w:vAlign w:val="center"/>
          </w:tcPr>
          <w:p w14:paraId="53B0F06E">
            <w:pPr>
              <w:spacing w:line="288" w:lineRule="auto"/>
              <w:jc w:val="center"/>
              <w:rPr>
                <w:rFonts w:ascii="Times New Roman" w:hAnsi="Times New Roman" w:eastAsia="宋体" w:cs="Times New Roman"/>
                <w:b/>
                <w:spacing w:val="-6"/>
                <w:szCs w:val="21"/>
              </w:rPr>
            </w:pPr>
            <w:bookmarkStart w:id="36" w:name="_Hlk45005608"/>
            <w:r>
              <w:rPr>
                <w:rFonts w:ascii="Times New Roman" w:hAnsi="Times New Roman" w:eastAsia="宋体" w:cs="Times New Roman"/>
                <w:szCs w:val="21"/>
              </w:rPr>
              <w:t>付款条件</w:t>
            </w:r>
          </w:p>
        </w:tc>
        <w:tc>
          <w:tcPr>
            <w:tcW w:w="4148" w:type="pct"/>
            <w:tcBorders>
              <w:top w:val="single" w:color="auto" w:sz="4" w:space="0"/>
              <w:left w:val="single" w:color="auto" w:sz="4" w:space="0"/>
              <w:bottom w:val="single" w:color="auto" w:sz="4" w:space="0"/>
              <w:right w:val="single" w:color="auto" w:sz="4" w:space="0"/>
            </w:tcBorders>
            <w:vAlign w:val="center"/>
          </w:tcPr>
          <w:p w14:paraId="46049263">
            <w:pPr>
              <w:spacing w:line="288" w:lineRule="auto"/>
              <w:rPr>
                <w:rFonts w:ascii="Times New Roman" w:hAnsi="Times New Roman" w:eastAsia="宋体" w:cs="Times New Roman"/>
                <w:szCs w:val="21"/>
              </w:rPr>
            </w:pPr>
            <w:r>
              <w:rPr>
                <w:rFonts w:ascii="Times New Roman" w:hAnsi="Times New Roman" w:eastAsia="宋体" w:cs="Times New Roman"/>
                <w:szCs w:val="21"/>
              </w:rPr>
              <w:t>1.投标人提交银行、保险公司等金融机构出具的预付款保函（保函数额与预付款金额相同，保函有效期在验收合格日之后）；合同生效并具备实施条件后7个工作日内，采购人向中标人支付合同金额</w:t>
            </w:r>
            <w:r>
              <w:rPr>
                <w:rFonts w:ascii="Times New Roman" w:hAnsi="Times New Roman" w:eastAsia="宋体" w:cs="Times New Roman"/>
                <w:szCs w:val="21"/>
                <w:lang w:eastAsia="zh"/>
              </w:rPr>
              <w:t>70</w:t>
            </w:r>
            <w:r>
              <w:rPr>
                <w:rFonts w:ascii="Times New Roman" w:hAnsi="Times New Roman" w:eastAsia="宋体" w:cs="Times New Roman"/>
                <w:szCs w:val="21"/>
              </w:rPr>
              <w:t>%的预付款。剩余合同款项在验收合格后，凭验收合格证明材料、发票到采购人处结算。采购人在7个工作日内向投标人支付全部合同余款。</w:t>
            </w:r>
          </w:p>
          <w:p w14:paraId="3870C56B">
            <w:pPr>
              <w:spacing w:line="288" w:lineRule="auto"/>
              <w:rPr>
                <w:rFonts w:ascii="Times New Roman" w:hAnsi="Times New Roman" w:eastAsia="宋体" w:cs="Times New Roman"/>
                <w:spacing w:val="-6"/>
                <w:kern w:val="0"/>
                <w:szCs w:val="21"/>
              </w:rPr>
            </w:pPr>
            <w:r>
              <w:rPr>
                <w:rFonts w:ascii="Times New Roman" w:hAnsi="Times New Roman" w:eastAsia="宋体" w:cs="Times New Roman"/>
                <w:szCs w:val="21"/>
              </w:rPr>
              <w:t>2.在签订合同前，投标人主动要求降低预付款比例的，按实际比例计。投标人明确表示无需预付款的，采用下述付款方式：验收合格后，凭验收合格证明材料、发票到采购人处结算合同金额的100%。采购人在7个工作日内向投标人支付合同货款。</w:t>
            </w:r>
          </w:p>
        </w:tc>
      </w:tr>
      <w:tr w14:paraId="03404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52" w:type="pct"/>
            <w:tcBorders>
              <w:top w:val="single" w:color="auto" w:sz="4" w:space="0"/>
              <w:left w:val="single" w:color="auto" w:sz="4" w:space="0"/>
              <w:bottom w:val="single" w:color="auto" w:sz="4" w:space="0"/>
              <w:right w:val="single" w:color="auto" w:sz="4" w:space="0"/>
            </w:tcBorders>
            <w:vAlign w:val="center"/>
          </w:tcPr>
          <w:p w14:paraId="4AD7A2AB">
            <w:pPr>
              <w:spacing w:line="288" w:lineRule="auto"/>
              <w:jc w:val="center"/>
              <w:rPr>
                <w:rFonts w:ascii="Times New Roman" w:hAnsi="Times New Roman" w:eastAsia="宋体" w:cs="Times New Roman"/>
                <w:b/>
                <w:spacing w:val="-6"/>
                <w:szCs w:val="21"/>
              </w:rPr>
            </w:pPr>
            <w:r>
              <w:rPr>
                <w:rFonts w:ascii="Times New Roman" w:hAnsi="Times New Roman" w:eastAsia="宋体" w:cs="Times New Roman"/>
                <w:szCs w:val="21"/>
              </w:rPr>
              <w:t>履约保证金</w:t>
            </w:r>
          </w:p>
        </w:tc>
        <w:tc>
          <w:tcPr>
            <w:tcW w:w="4148" w:type="pct"/>
            <w:tcBorders>
              <w:top w:val="single" w:color="auto" w:sz="4" w:space="0"/>
              <w:left w:val="single" w:color="auto" w:sz="4" w:space="0"/>
              <w:bottom w:val="single" w:color="auto" w:sz="4" w:space="0"/>
              <w:right w:val="single" w:color="auto" w:sz="4" w:space="0"/>
            </w:tcBorders>
            <w:vAlign w:val="center"/>
          </w:tcPr>
          <w:p w14:paraId="4D885C0D">
            <w:pPr>
              <w:spacing w:line="288" w:lineRule="auto"/>
              <w:rPr>
                <w:rFonts w:ascii="Times New Roman" w:hAnsi="Times New Roman" w:eastAsia="宋体" w:cs="Times New Roman"/>
                <w:spacing w:val="-6"/>
                <w:kern w:val="0"/>
                <w:szCs w:val="21"/>
              </w:rPr>
            </w:pPr>
            <w:r>
              <w:rPr>
                <w:rFonts w:ascii="Times New Roman" w:hAnsi="Times New Roman" w:eastAsia="宋体" w:cs="Times New Roman"/>
                <w:szCs w:val="21"/>
              </w:rPr>
              <w:t>无</w:t>
            </w:r>
          </w:p>
        </w:tc>
      </w:tr>
      <w:bookmarkEnd w:id="36"/>
    </w:tbl>
    <w:p w14:paraId="5419C337">
      <w:pPr>
        <w:adjustRightInd w:val="0"/>
        <w:snapToGrid w:val="0"/>
        <w:spacing w:line="288" w:lineRule="auto"/>
        <w:rPr>
          <w:rFonts w:hint="eastAsia" w:ascii="宋体" w:hAnsi="宋体" w:eastAsia="宋体" w:cs="Times New Roman"/>
          <w:spacing w:val="-4"/>
          <w:szCs w:val="21"/>
        </w:rPr>
      </w:pPr>
    </w:p>
    <w:p w14:paraId="7B62E54D">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10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70"/>
        <w:gridCol w:w="7003"/>
      </w:tblGrid>
      <w:tr w14:paraId="24B5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Merge w:val="restart"/>
            <w:vAlign w:val="center"/>
          </w:tcPr>
          <w:p w14:paraId="1C03C764">
            <w:pPr>
              <w:spacing w:line="288" w:lineRule="auto"/>
              <w:jc w:val="center"/>
              <w:rPr>
                <w:rFonts w:ascii="Times New Roman" w:hAnsi="Times New Roman" w:eastAsia="宋体" w:cs="Times New Roman"/>
                <w:szCs w:val="21"/>
              </w:rPr>
            </w:pPr>
            <w:r>
              <w:rPr>
                <w:rFonts w:ascii="Times New Roman" w:hAnsi="Times New Roman" w:eastAsia="宋体" w:cs="Times New Roman"/>
                <w:szCs w:val="21"/>
              </w:rPr>
              <w:t>交付要求</w:t>
            </w:r>
          </w:p>
        </w:tc>
        <w:tc>
          <w:tcPr>
            <w:tcW w:w="712" w:type="pct"/>
            <w:vAlign w:val="center"/>
          </w:tcPr>
          <w:p w14:paraId="58050A17">
            <w:pPr>
              <w:spacing w:line="288" w:lineRule="auto"/>
              <w:jc w:val="center"/>
              <w:rPr>
                <w:rFonts w:ascii="Times New Roman" w:hAnsi="Times New Roman" w:eastAsia="宋体" w:cs="Times New Roman"/>
                <w:szCs w:val="21"/>
              </w:rPr>
            </w:pPr>
            <w:r>
              <w:rPr>
                <w:rFonts w:ascii="Times New Roman" w:hAnsi="Times New Roman" w:eastAsia="宋体" w:cs="Times New Roman"/>
                <w:szCs w:val="21"/>
              </w:rPr>
              <w:t>交付日期</w:t>
            </w:r>
          </w:p>
        </w:tc>
        <w:tc>
          <w:tcPr>
            <w:tcW w:w="3637" w:type="pct"/>
          </w:tcPr>
          <w:p w14:paraId="5460E820">
            <w:pPr>
              <w:spacing w:line="288" w:lineRule="auto"/>
              <w:rPr>
                <w:rFonts w:ascii="Times New Roman" w:hAnsi="Times New Roman" w:eastAsia="宋体" w:cs="Times New Roman"/>
                <w:szCs w:val="21"/>
              </w:rPr>
            </w:pPr>
            <w:r>
              <w:rPr>
                <w:rFonts w:ascii="Times New Roman" w:hAnsi="Times New Roman" w:eastAsia="宋体" w:cs="Times New Roman"/>
                <w:szCs w:val="21"/>
              </w:rPr>
              <w:t>设备合同签订</w:t>
            </w:r>
            <w:r>
              <w:rPr>
                <w:rFonts w:ascii="Times New Roman" w:hAnsi="Times New Roman" w:eastAsia="宋体" w:cs="Times New Roman"/>
                <w:color w:val="000000"/>
                <w:szCs w:val="21"/>
              </w:rPr>
              <w:t>后3个月</w:t>
            </w:r>
            <w:r>
              <w:rPr>
                <w:rFonts w:ascii="Times New Roman" w:hAnsi="Times New Roman" w:eastAsia="宋体" w:cs="Times New Roman"/>
                <w:szCs w:val="21"/>
              </w:rPr>
              <w:t>内完成安装、调试，达到验收要求。</w:t>
            </w:r>
          </w:p>
        </w:tc>
      </w:tr>
      <w:tr w14:paraId="59A8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Merge w:val="continue"/>
          </w:tcPr>
          <w:p w14:paraId="72D0FAFC">
            <w:pPr>
              <w:spacing w:line="288" w:lineRule="auto"/>
              <w:rPr>
                <w:rFonts w:ascii="Times New Roman" w:hAnsi="Times New Roman" w:eastAsia="宋体" w:cs="Times New Roman"/>
                <w:szCs w:val="21"/>
              </w:rPr>
            </w:pPr>
          </w:p>
        </w:tc>
        <w:tc>
          <w:tcPr>
            <w:tcW w:w="712" w:type="pct"/>
            <w:vAlign w:val="center"/>
          </w:tcPr>
          <w:p w14:paraId="56399227">
            <w:pPr>
              <w:spacing w:line="288" w:lineRule="auto"/>
              <w:jc w:val="center"/>
              <w:rPr>
                <w:rFonts w:ascii="Times New Roman" w:hAnsi="Times New Roman" w:eastAsia="宋体" w:cs="Times New Roman"/>
                <w:szCs w:val="21"/>
              </w:rPr>
            </w:pPr>
            <w:r>
              <w:rPr>
                <w:rFonts w:ascii="Times New Roman" w:hAnsi="Times New Roman" w:eastAsia="宋体" w:cs="Times New Roman"/>
                <w:szCs w:val="21"/>
              </w:rPr>
              <w:t>交付地址</w:t>
            </w:r>
          </w:p>
        </w:tc>
        <w:tc>
          <w:tcPr>
            <w:tcW w:w="3637" w:type="pct"/>
          </w:tcPr>
          <w:p w14:paraId="79A8BEB4">
            <w:pPr>
              <w:spacing w:line="288" w:lineRule="auto"/>
              <w:rPr>
                <w:rFonts w:ascii="Times New Roman" w:hAnsi="Times New Roman" w:eastAsia="宋体" w:cs="Times New Roman"/>
                <w:szCs w:val="21"/>
              </w:rPr>
            </w:pPr>
            <w:r>
              <w:rPr>
                <w:rFonts w:ascii="Times New Roman" w:hAnsi="Times New Roman" w:eastAsia="宋体" w:cs="Times New Roman"/>
                <w:szCs w:val="21"/>
              </w:rPr>
              <w:t>浙江工商大学，具体位置由采购人指定。</w:t>
            </w:r>
          </w:p>
        </w:tc>
      </w:tr>
      <w:tr w14:paraId="4745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49" w:type="pct"/>
            <w:vAlign w:val="center"/>
          </w:tcPr>
          <w:p w14:paraId="3F8288A9">
            <w:pPr>
              <w:adjustRightInd w:val="0"/>
              <w:snapToGrid w:val="0"/>
              <w:spacing w:line="288" w:lineRule="auto"/>
              <w:jc w:val="center"/>
              <w:rPr>
                <w:rFonts w:ascii="Times New Roman" w:hAnsi="Times New Roman" w:eastAsia="宋体" w:cs="Times New Roman"/>
                <w:szCs w:val="21"/>
              </w:rPr>
            </w:pPr>
            <w:r>
              <w:rPr>
                <w:rFonts w:ascii="Times New Roman" w:hAnsi="Times New Roman" w:eastAsia="宋体" w:cs="Times New Roman"/>
                <w:szCs w:val="21"/>
              </w:rPr>
              <w:t>培训</w:t>
            </w:r>
          </w:p>
        </w:tc>
        <w:tc>
          <w:tcPr>
            <w:tcW w:w="4350" w:type="pct"/>
            <w:gridSpan w:val="2"/>
            <w:vAlign w:val="center"/>
          </w:tcPr>
          <w:p w14:paraId="0DC17EAF">
            <w:pPr>
              <w:autoSpaceDE w:val="0"/>
              <w:autoSpaceDN w:val="0"/>
              <w:adjustRightInd w:val="0"/>
              <w:snapToGrid w:val="0"/>
              <w:spacing w:line="288" w:lineRule="auto"/>
              <w:textAlignment w:val="bottom"/>
              <w:rPr>
                <w:rFonts w:ascii="Times New Roman" w:hAnsi="Times New Roman" w:eastAsia="宋体" w:cs="Times New Roman"/>
                <w:szCs w:val="21"/>
              </w:rPr>
            </w:pPr>
            <w:r>
              <w:rPr>
                <w:rFonts w:ascii="Times New Roman" w:hAnsi="Times New Roman" w:eastAsia="宋体" w:cs="Times New Roman"/>
                <w:szCs w:val="21"/>
              </w:rPr>
              <w:t>1.投标人须到采购人现场提供安装、调试设备，进行操作试验，直至运行正常并验收，为2名以上仪器操作人员提供上机操作及日常维护培训。</w:t>
            </w:r>
          </w:p>
          <w:p w14:paraId="5325B765">
            <w:pPr>
              <w:spacing w:line="288" w:lineRule="auto"/>
              <w:jc w:val="left"/>
              <w:rPr>
                <w:rFonts w:ascii="Times New Roman" w:hAnsi="Times New Roman" w:eastAsia="宋体" w:cs="Times New Roman"/>
                <w:szCs w:val="21"/>
              </w:rPr>
            </w:pPr>
            <w:r>
              <w:rPr>
                <w:rFonts w:ascii="Times New Roman" w:hAnsi="Times New Roman" w:eastAsia="宋体" w:cs="Times New Roman"/>
                <w:szCs w:val="21"/>
              </w:rPr>
              <w:t>2.交货后进行3次以上软件原厂现场培训，委派的培训人员必须对系统的使用和功能有着丰富的经验和执行力，确保软件能正常使用和操作，后续提供不定期的仪器应用技术培训服务。</w:t>
            </w:r>
          </w:p>
          <w:p w14:paraId="68F983E4">
            <w:pPr>
              <w:autoSpaceDE w:val="0"/>
              <w:autoSpaceDN w:val="0"/>
              <w:adjustRightInd w:val="0"/>
              <w:snapToGrid w:val="0"/>
              <w:spacing w:line="288" w:lineRule="auto"/>
              <w:textAlignment w:val="bottom"/>
              <w:rPr>
                <w:rFonts w:ascii="Times New Roman" w:hAnsi="Times New Roman" w:eastAsia="宋体" w:cs="Times New Roman"/>
                <w:szCs w:val="21"/>
              </w:rPr>
            </w:pPr>
            <w:r>
              <w:rPr>
                <w:rFonts w:ascii="Times New Roman" w:hAnsi="Times New Roman" w:eastAsia="宋体" w:cs="Times New Roman"/>
                <w:szCs w:val="21"/>
              </w:rPr>
              <w:t>3.投标人应提供相应的培训计划。</w:t>
            </w:r>
          </w:p>
        </w:tc>
      </w:tr>
      <w:tr w14:paraId="3FBB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pct"/>
            <w:vAlign w:val="center"/>
          </w:tcPr>
          <w:p w14:paraId="58CD0E9D">
            <w:pPr>
              <w:spacing w:line="288" w:lineRule="auto"/>
              <w:jc w:val="center"/>
              <w:rPr>
                <w:rFonts w:ascii="Times New Roman" w:hAnsi="Times New Roman" w:eastAsia="宋体" w:cs="Times New Roman"/>
                <w:szCs w:val="21"/>
              </w:rPr>
            </w:pPr>
            <w:r>
              <w:rPr>
                <w:rFonts w:ascii="Times New Roman" w:hAnsi="Times New Roman" w:eastAsia="宋体" w:cs="Times New Roman"/>
                <w:szCs w:val="21"/>
              </w:rPr>
              <w:t>售后服务</w:t>
            </w:r>
          </w:p>
        </w:tc>
        <w:tc>
          <w:tcPr>
            <w:tcW w:w="4350" w:type="pct"/>
            <w:gridSpan w:val="2"/>
            <w:vAlign w:val="center"/>
          </w:tcPr>
          <w:p w14:paraId="4DB682B6">
            <w:pPr>
              <w:widowControl/>
              <w:autoSpaceDE w:val="0"/>
              <w:autoSpaceDN w:val="0"/>
              <w:adjustRightInd w:val="0"/>
              <w:snapToGrid w:val="0"/>
              <w:spacing w:line="288" w:lineRule="auto"/>
              <w:jc w:val="left"/>
              <w:textAlignment w:val="bottom"/>
              <w:rPr>
                <w:rFonts w:ascii="Times New Roman" w:hAnsi="Times New Roman" w:eastAsia="宋体" w:cs="Times New Roman"/>
                <w:szCs w:val="21"/>
              </w:rPr>
            </w:pPr>
            <w:r>
              <w:rPr>
                <w:rFonts w:ascii="Times New Roman" w:hAnsi="Times New Roman" w:eastAsia="宋体" w:cs="Times New Roman"/>
                <w:szCs w:val="21"/>
              </w:rPr>
              <w:t>1.质保期不少于</w:t>
            </w:r>
            <w:r>
              <w:rPr>
                <w:rFonts w:ascii="Times New Roman" w:hAnsi="Times New Roman" w:eastAsia="宋体" w:cs="Times New Roman"/>
                <w:szCs w:val="21"/>
                <w:lang w:eastAsia="zh"/>
              </w:rPr>
              <w:t>3</w:t>
            </w:r>
            <w:r>
              <w:rPr>
                <w:rFonts w:ascii="Times New Roman" w:hAnsi="Times New Roman" w:eastAsia="宋体" w:cs="Times New Roman"/>
                <w:szCs w:val="21"/>
              </w:rPr>
              <w:t>年，质保期自验收合格之日算起。其中发生一切费用由投标人承担。质保期内出现故障导致停用的时间，要在质保期中追加。质保期内提供上门维修服务、确保软件升级到最新版本。</w:t>
            </w:r>
          </w:p>
          <w:p w14:paraId="6DC16C9C">
            <w:pPr>
              <w:widowControl/>
              <w:autoSpaceDE w:val="0"/>
              <w:autoSpaceDN w:val="0"/>
              <w:adjustRightInd w:val="0"/>
              <w:snapToGrid w:val="0"/>
              <w:spacing w:line="288" w:lineRule="auto"/>
              <w:jc w:val="left"/>
              <w:textAlignment w:val="bottom"/>
              <w:rPr>
                <w:rFonts w:ascii="Times New Roman" w:hAnsi="Times New Roman" w:eastAsia="宋体" w:cs="Times New Roman"/>
                <w:szCs w:val="21"/>
              </w:rPr>
            </w:pPr>
            <w:r>
              <w:rPr>
                <w:rFonts w:ascii="Times New Roman" w:hAnsi="Times New Roman" w:eastAsia="宋体" w:cs="Times New Roman"/>
                <w:szCs w:val="21"/>
              </w:rPr>
              <w:t>2.根据采购人要求，确保软件按时保质保量安装到位。配置指定项目实施联系人和维保人员。</w:t>
            </w:r>
          </w:p>
          <w:p w14:paraId="30709D7A">
            <w:pPr>
              <w:widowControl/>
              <w:autoSpaceDE w:val="0"/>
              <w:autoSpaceDN w:val="0"/>
              <w:adjustRightInd w:val="0"/>
              <w:snapToGrid w:val="0"/>
              <w:spacing w:line="288" w:lineRule="auto"/>
              <w:jc w:val="left"/>
              <w:textAlignment w:val="bottom"/>
              <w:rPr>
                <w:rFonts w:ascii="Times New Roman" w:hAnsi="Times New Roman" w:eastAsia="宋体" w:cs="Times New Roman"/>
                <w:szCs w:val="21"/>
              </w:rPr>
            </w:pPr>
            <w:r>
              <w:rPr>
                <w:rFonts w:ascii="Times New Roman" w:hAnsi="Times New Roman" w:eastAsia="宋体" w:cs="Times New Roman"/>
                <w:szCs w:val="21"/>
              </w:rPr>
              <w:t>3.质保期内系统运行发生故障时，投标人在接到采购人故障通知后4小时内线上响应，一般性故障问题8小时内解决，重大故障8小时内给出解决方案并提供临时应急措施。重大故障解决问题时间不超过24小时。其中发生一切费用由投标人承担。</w:t>
            </w:r>
          </w:p>
          <w:p w14:paraId="6B560E16">
            <w:pPr>
              <w:widowControl/>
              <w:autoSpaceDE w:val="0"/>
              <w:autoSpaceDN w:val="0"/>
              <w:adjustRightInd w:val="0"/>
              <w:snapToGrid w:val="0"/>
              <w:spacing w:line="288" w:lineRule="auto"/>
              <w:jc w:val="left"/>
              <w:textAlignment w:val="bottom"/>
              <w:rPr>
                <w:rFonts w:ascii="Times New Roman" w:hAnsi="Times New Roman" w:eastAsia="宋体" w:cs="Times New Roman"/>
                <w:szCs w:val="21"/>
              </w:rPr>
            </w:pPr>
            <w:r>
              <w:rPr>
                <w:rFonts w:ascii="Times New Roman" w:hAnsi="Times New Roman" w:eastAsia="宋体" w:cs="Times New Roman"/>
                <w:szCs w:val="21"/>
              </w:rPr>
              <w:t>4.质保期内投标人有责任对系统进行不定期的巡查维护。</w:t>
            </w:r>
          </w:p>
          <w:p w14:paraId="5F6747BE">
            <w:pPr>
              <w:widowControl/>
              <w:autoSpaceDE w:val="0"/>
              <w:autoSpaceDN w:val="0"/>
              <w:adjustRightInd w:val="0"/>
              <w:snapToGrid w:val="0"/>
              <w:spacing w:line="288" w:lineRule="auto"/>
              <w:textAlignment w:val="bottom"/>
              <w:rPr>
                <w:rFonts w:ascii="Times New Roman" w:hAnsi="Times New Roman" w:eastAsia="宋体" w:cs="Times New Roman"/>
                <w:szCs w:val="21"/>
              </w:rPr>
            </w:pPr>
            <w:r>
              <w:rPr>
                <w:rFonts w:ascii="Times New Roman" w:hAnsi="Times New Roman" w:eastAsia="宋体" w:cs="Times New Roman"/>
                <w:szCs w:val="21"/>
              </w:rPr>
              <w:t>5.知识产权：投标人应保证所提供的货物及含软件或其任何一部分均不会侵犯任何第三方的知识产权，否则投标人应承担包括但不限于侵权赔偿款、诉讼费、律师费、向采购人退还已付全款，并按合同总价款的20%向采购人支付违约金等责任。</w:t>
            </w:r>
          </w:p>
          <w:p w14:paraId="183837A4">
            <w:pPr>
              <w:widowControl/>
              <w:spacing w:line="288" w:lineRule="auto"/>
              <w:rPr>
                <w:rFonts w:ascii="Times New Roman" w:hAnsi="Times New Roman" w:eastAsia="宋体" w:cs="Times New Roman"/>
                <w:szCs w:val="21"/>
              </w:rPr>
            </w:pPr>
            <w:r>
              <w:rPr>
                <w:rFonts w:ascii="Times New Roman" w:hAnsi="Times New Roman" w:eastAsia="宋体" w:cs="Times New Roman"/>
                <w:szCs w:val="21"/>
              </w:rPr>
              <w:t>6.移机服务：质保期内提供一次移机服务（因采购人需要）。</w:t>
            </w:r>
          </w:p>
        </w:tc>
      </w:tr>
      <w:tr w14:paraId="2544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Align w:val="center"/>
          </w:tcPr>
          <w:p w14:paraId="0F7172C9">
            <w:pPr>
              <w:adjustRightInd w:val="0"/>
              <w:snapToGrid w:val="0"/>
              <w:spacing w:line="288" w:lineRule="auto"/>
              <w:jc w:val="center"/>
              <w:rPr>
                <w:rFonts w:ascii="Times New Roman" w:hAnsi="Times New Roman" w:eastAsia="宋体" w:cs="Times New Roman"/>
                <w:szCs w:val="21"/>
              </w:rPr>
            </w:pPr>
            <w:r>
              <w:rPr>
                <w:rFonts w:ascii="Times New Roman" w:hAnsi="Times New Roman" w:eastAsia="宋体" w:cs="Times New Roman"/>
                <w:szCs w:val="21"/>
              </w:rPr>
              <w:t>验收</w:t>
            </w:r>
          </w:p>
        </w:tc>
        <w:tc>
          <w:tcPr>
            <w:tcW w:w="4350" w:type="pct"/>
            <w:gridSpan w:val="2"/>
            <w:vAlign w:val="center"/>
          </w:tcPr>
          <w:p w14:paraId="0E4D3EAC">
            <w:pPr>
              <w:widowControl/>
              <w:autoSpaceDE w:val="0"/>
              <w:autoSpaceDN w:val="0"/>
              <w:adjustRightInd w:val="0"/>
              <w:snapToGrid w:val="0"/>
              <w:spacing w:line="288" w:lineRule="auto"/>
              <w:textAlignment w:val="bottom"/>
              <w:rPr>
                <w:rFonts w:ascii="Times New Roman" w:hAnsi="Times New Roman" w:eastAsia="宋体" w:cs="Times New Roman"/>
                <w:szCs w:val="21"/>
              </w:rPr>
            </w:pPr>
            <w:r>
              <w:rPr>
                <w:rFonts w:ascii="Times New Roman" w:hAnsi="Times New Roman" w:eastAsia="宋体" w:cs="Times New Roman"/>
                <w:szCs w:val="21"/>
              </w:rPr>
              <w:t>1.中标人应提供合同货物的有效检验文件，经采购人认可后，与货物的性能指标一起作为合同货物验收标准。采购人对合同货物验收合格后，双方共同签署验收合格材料，验收中发现合同货物达不到验收标准或合同规定的性能指标，中标人必须更换合同货物，并负担由此给采购人造成的损失，直到验收合格为止。</w:t>
            </w:r>
          </w:p>
          <w:p w14:paraId="446A020F">
            <w:pPr>
              <w:widowControl/>
              <w:autoSpaceDE w:val="0"/>
              <w:autoSpaceDN w:val="0"/>
              <w:adjustRightInd w:val="0"/>
              <w:snapToGrid w:val="0"/>
              <w:spacing w:line="288" w:lineRule="auto"/>
              <w:textAlignment w:val="bottom"/>
              <w:rPr>
                <w:rFonts w:ascii="Times New Roman" w:hAnsi="Times New Roman" w:eastAsia="宋体" w:cs="Times New Roman"/>
                <w:szCs w:val="21"/>
              </w:rPr>
            </w:pPr>
            <w:r>
              <w:rPr>
                <w:rFonts w:ascii="Times New Roman" w:hAnsi="Times New Roman" w:eastAsia="宋体" w:cs="Times New Roman"/>
                <w:szCs w:val="21"/>
              </w:rPr>
              <w:t>2.投标人应在投标文件中提供合同货物的验收标准和检测办法，并在验收中提供采购人认可的相应检测手段，验收标准应符合中国有关的国家、地方、行业的标准，如若中标，经采购人确认后作为验收的依据。</w:t>
            </w:r>
          </w:p>
          <w:p w14:paraId="31DDCE6B">
            <w:pPr>
              <w:widowControl/>
              <w:autoSpaceDE w:val="0"/>
              <w:autoSpaceDN w:val="0"/>
              <w:adjustRightInd w:val="0"/>
              <w:snapToGrid w:val="0"/>
              <w:spacing w:line="288" w:lineRule="auto"/>
              <w:textAlignment w:val="bottom"/>
              <w:rPr>
                <w:rFonts w:ascii="Times New Roman" w:hAnsi="Times New Roman" w:eastAsia="宋体" w:cs="Times New Roman"/>
                <w:szCs w:val="21"/>
              </w:rPr>
            </w:pPr>
            <w:r>
              <w:rPr>
                <w:rFonts w:ascii="Times New Roman" w:hAnsi="Times New Roman" w:eastAsia="宋体" w:cs="Times New Roman"/>
                <w:szCs w:val="21"/>
              </w:rPr>
              <w:t>3.软件产品验收时需由中标人提供原厂知识产权证书及授权书。</w:t>
            </w:r>
          </w:p>
        </w:tc>
      </w:tr>
      <w:tr w14:paraId="65D9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pct"/>
            <w:vAlign w:val="center"/>
          </w:tcPr>
          <w:p w14:paraId="58523115">
            <w:pPr>
              <w:spacing w:line="288" w:lineRule="auto"/>
              <w:jc w:val="center"/>
              <w:rPr>
                <w:rFonts w:ascii="Times New Roman" w:hAnsi="Times New Roman" w:eastAsia="宋体" w:cs="Times New Roman"/>
                <w:szCs w:val="21"/>
              </w:rPr>
            </w:pPr>
            <w:r>
              <w:rPr>
                <w:rFonts w:ascii="Times New Roman" w:hAnsi="Times New Roman" w:eastAsia="宋体" w:cs="Times New Roman"/>
                <w:szCs w:val="21"/>
              </w:rPr>
              <w:t>备注</w:t>
            </w:r>
          </w:p>
        </w:tc>
        <w:tc>
          <w:tcPr>
            <w:tcW w:w="4350" w:type="pct"/>
            <w:gridSpan w:val="2"/>
            <w:vAlign w:val="center"/>
          </w:tcPr>
          <w:p w14:paraId="6431CEDD">
            <w:pPr>
              <w:spacing w:line="288" w:lineRule="auto"/>
              <w:rPr>
                <w:rFonts w:ascii="Times New Roman" w:hAnsi="Times New Roman" w:eastAsia="宋体" w:cs="Times New Roman"/>
                <w:szCs w:val="21"/>
              </w:rPr>
            </w:pPr>
            <w:r>
              <w:rPr>
                <w:rFonts w:ascii="Times New Roman" w:hAnsi="Times New Roman" w:eastAsia="宋体" w:cs="Times New Roman"/>
                <w:szCs w:val="21"/>
              </w:rPr>
              <w:t>本项目实施所需的所有成本充分考虑，项目可能需要的线材、辅料、转换接口等，安装调试过程中按实际需要提供，任何缺项、漏项均由中标人自行承担，采购人不作任何追加。</w:t>
            </w:r>
          </w:p>
        </w:tc>
      </w:tr>
    </w:tbl>
    <w:p w14:paraId="7337EB97">
      <w:pPr>
        <w:adjustRightInd w:val="0"/>
        <w:snapToGrid w:val="0"/>
        <w:spacing w:line="288" w:lineRule="auto"/>
        <w:rPr>
          <w:rFonts w:hint="eastAsia" w:ascii="宋体" w:hAnsi="宋体" w:eastAsia="宋体" w:cs="Times New Roman"/>
          <w:b/>
          <w:szCs w:val="21"/>
        </w:rPr>
      </w:pPr>
    </w:p>
    <w:p w14:paraId="4356006F">
      <w:pPr>
        <w:adjustRightInd w:val="0"/>
        <w:snapToGrid w:val="0"/>
        <w:spacing w:line="288" w:lineRule="auto"/>
        <w:outlineLvl w:val="1"/>
        <w:rPr>
          <w:rFonts w:hint="eastAsia"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14:paraId="555B7079">
      <w:pPr>
        <w:adjustRightInd w:val="0"/>
        <w:snapToGrid w:val="0"/>
        <w:spacing w:line="288" w:lineRule="auto"/>
        <w:rPr>
          <w:rFonts w:hint="eastAsia" w:ascii="宋体" w:hAnsi="宋体" w:eastAsia="宋体" w:cs="宋体"/>
          <w:b/>
          <w:bCs/>
          <w:szCs w:val="21"/>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9" w:name="_Hlk94018176"/>
      <w:r>
        <w:rPr>
          <w:rFonts w:hint="eastAsia" w:ascii="宋体" w:hAnsi="宋体" w:eastAsia="宋体" w:cs="宋体"/>
          <w:szCs w:val="21"/>
        </w:rPr>
        <w:t>如技术要求中未注明需执行的国家相关标准、行业标准、地方标准或者其他标准、规范的，执行最新标准、规范。</w:t>
      </w:r>
      <w:bookmarkEnd w:id="39"/>
    </w:p>
    <w:bookmarkEnd w:id="38"/>
    <w:p w14:paraId="2FF6BD1B">
      <w:pPr>
        <w:adjustRightInd w:val="0"/>
        <w:snapToGrid w:val="0"/>
        <w:spacing w:line="288" w:lineRule="auto"/>
        <w:rPr>
          <w:rFonts w:hint="eastAsia"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.需实现的功能或者目标：满足浙江工商大学未来营养健康与共同富裕计算设备更新-共同富裕计算设备（第一批）采购要求。</w:t>
      </w:r>
    </w:p>
    <w:p w14:paraId="27C184E9">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3.采购清单</w:t>
      </w:r>
    </w:p>
    <w:tbl>
      <w:tblPr>
        <w:tblStyle w:val="2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028"/>
        <w:gridCol w:w="825"/>
        <w:gridCol w:w="816"/>
        <w:gridCol w:w="1360"/>
        <w:gridCol w:w="1318"/>
        <w:gridCol w:w="2514"/>
      </w:tblGrid>
      <w:tr w14:paraId="501B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392" w:type="pct"/>
            <w:shd w:val="clear" w:color="auto" w:fill="auto"/>
            <w:vAlign w:val="center"/>
          </w:tcPr>
          <w:p w14:paraId="461498CA">
            <w:pPr>
              <w:jc w:val="center"/>
              <w:textAlignment w:val="center"/>
              <w:rPr>
                <w:rFonts w:hint="eastAsia" w:ascii="宋体" w:hAnsi="宋体" w:eastAsia="宋体" w:cs="宋体"/>
                <w:szCs w:val="21"/>
              </w:rPr>
            </w:pPr>
            <w:r>
              <w:rPr>
                <w:rFonts w:hint="eastAsia" w:ascii="宋体" w:hAnsi="宋体" w:eastAsia="宋体" w:cs="宋体"/>
                <w:szCs w:val="21"/>
                <w:lang w:bidi="ar"/>
              </w:rPr>
              <w:t>序号</w:t>
            </w:r>
          </w:p>
        </w:tc>
        <w:tc>
          <w:tcPr>
            <w:tcW w:w="1054" w:type="pct"/>
            <w:shd w:val="clear" w:color="auto" w:fill="auto"/>
            <w:vAlign w:val="center"/>
          </w:tcPr>
          <w:p w14:paraId="1F36556D">
            <w:pPr>
              <w:jc w:val="center"/>
              <w:textAlignment w:val="center"/>
              <w:rPr>
                <w:rFonts w:hint="eastAsia" w:ascii="宋体" w:hAnsi="宋体" w:eastAsia="宋体" w:cs="宋体"/>
                <w:szCs w:val="21"/>
              </w:rPr>
            </w:pPr>
            <w:r>
              <w:rPr>
                <w:rFonts w:hint="eastAsia" w:ascii="宋体" w:hAnsi="宋体" w:eastAsia="宋体" w:cs="宋体"/>
                <w:szCs w:val="21"/>
                <w:lang w:bidi="ar"/>
              </w:rPr>
              <w:t>货物名称</w:t>
            </w:r>
          </w:p>
        </w:tc>
        <w:tc>
          <w:tcPr>
            <w:tcW w:w="429" w:type="pct"/>
            <w:shd w:val="clear" w:color="auto" w:fill="auto"/>
            <w:vAlign w:val="center"/>
          </w:tcPr>
          <w:p w14:paraId="0277FA7D">
            <w:pPr>
              <w:jc w:val="center"/>
              <w:textAlignment w:val="center"/>
              <w:rPr>
                <w:rFonts w:hint="eastAsia" w:ascii="宋体" w:hAnsi="宋体" w:eastAsia="宋体" w:cs="宋体"/>
                <w:szCs w:val="21"/>
              </w:rPr>
            </w:pPr>
            <w:r>
              <w:rPr>
                <w:rFonts w:hint="eastAsia" w:ascii="宋体" w:hAnsi="宋体" w:eastAsia="宋体" w:cs="宋体"/>
                <w:szCs w:val="21"/>
                <w:lang w:bidi="ar"/>
              </w:rPr>
              <w:t>计量单位</w:t>
            </w:r>
          </w:p>
        </w:tc>
        <w:tc>
          <w:tcPr>
            <w:tcW w:w="424" w:type="pct"/>
            <w:shd w:val="clear" w:color="auto" w:fill="auto"/>
            <w:vAlign w:val="center"/>
          </w:tcPr>
          <w:p w14:paraId="4FD13040">
            <w:pPr>
              <w:jc w:val="center"/>
              <w:textAlignment w:val="center"/>
              <w:rPr>
                <w:rFonts w:hint="eastAsia" w:ascii="宋体" w:hAnsi="宋体" w:eastAsia="宋体" w:cs="宋体"/>
                <w:szCs w:val="21"/>
              </w:rPr>
            </w:pPr>
            <w:r>
              <w:rPr>
                <w:rFonts w:hint="eastAsia" w:ascii="宋体" w:hAnsi="宋体" w:eastAsia="宋体" w:cs="宋体"/>
                <w:szCs w:val="21"/>
                <w:lang w:bidi="ar"/>
              </w:rPr>
              <w:t>数量</w:t>
            </w:r>
          </w:p>
        </w:tc>
        <w:tc>
          <w:tcPr>
            <w:tcW w:w="707" w:type="pct"/>
            <w:shd w:val="clear" w:color="auto" w:fill="auto"/>
            <w:vAlign w:val="center"/>
          </w:tcPr>
          <w:p w14:paraId="2734F2DA">
            <w:pPr>
              <w:jc w:val="center"/>
              <w:textAlignment w:val="center"/>
              <w:rPr>
                <w:rFonts w:hint="eastAsia" w:ascii="宋体" w:hAnsi="宋体" w:eastAsia="宋体" w:cs="宋体"/>
                <w:b/>
                <w:bCs/>
                <w:szCs w:val="21"/>
                <w:lang w:bidi="ar"/>
              </w:rPr>
            </w:pPr>
            <w:r>
              <w:rPr>
                <w:rFonts w:hint="eastAsia" w:ascii="宋体" w:hAnsi="宋体" w:eastAsia="宋体" w:cs="宋体"/>
                <w:b/>
                <w:bCs/>
                <w:szCs w:val="21"/>
                <w:lang w:bidi="ar"/>
              </w:rPr>
              <w:t>单价最高限价（万元）</w:t>
            </w:r>
          </w:p>
        </w:tc>
        <w:tc>
          <w:tcPr>
            <w:tcW w:w="685" w:type="pct"/>
            <w:shd w:val="clear" w:color="auto" w:fill="auto"/>
            <w:vAlign w:val="center"/>
          </w:tcPr>
          <w:p w14:paraId="35555962">
            <w:pPr>
              <w:jc w:val="center"/>
              <w:textAlignment w:val="center"/>
              <w:rPr>
                <w:rFonts w:hint="eastAsia" w:ascii="宋体" w:hAnsi="宋体" w:eastAsia="宋体" w:cs="宋体"/>
                <w:szCs w:val="21"/>
                <w:lang w:bidi="ar"/>
              </w:rPr>
            </w:pPr>
            <w:r>
              <w:rPr>
                <w:rFonts w:hint="eastAsia" w:ascii="宋体" w:hAnsi="宋体" w:eastAsia="宋体" w:cs="宋体"/>
                <w:szCs w:val="21"/>
                <w:lang w:bidi="ar"/>
              </w:rPr>
              <w:t>预算金额（万元）</w:t>
            </w:r>
          </w:p>
        </w:tc>
        <w:tc>
          <w:tcPr>
            <w:tcW w:w="1306" w:type="pct"/>
            <w:shd w:val="clear" w:color="auto" w:fill="auto"/>
            <w:vAlign w:val="center"/>
          </w:tcPr>
          <w:p w14:paraId="2652C352">
            <w:pPr>
              <w:jc w:val="center"/>
              <w:textAlignment w:val="center"/>
              <w:rPr>
                <w:rFonts w:hint="eastAsia" w:ascii="宋体" w:hAnsi="宋体" w:eastAsia="宋体" w:cs="宋体"/>
                <w:szCs w:val="21"/>
                <w:lang w:bidi="ar"/>
              </w:rPr>
            </w:pPr>
            <w:r>
              <w:rPr>
                <w:rFonts w:ascii="Times New Roman" w:hAnsi="Times New Roman" w:eastAsia="宋体" w:cs="Times New Roman"/>
                <w:kern w:val="0"/>
                <w:szCs w:val="21"/>
                <w:lang w:bidi="ar"/>
              </w:rPr>
              <w:t>备注</w:t>
            </w:r>
          </w:p>
        </w:tc>
      </w:tr>
      <w:tr w14:paraId="0FAA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shd w:val="clear" w:color="auto" w:fill="auto"/>
            <w:vAlign w:val="center"/>
          </w:tcPr>
          <w:p w14:paraId="56DBE42D">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1</w:t>
            </w:r>
          </w:p>
        </w:tc>
        <w:tc>
          <w:tcPr>
            <w:tcW w:w="1054" w:type="pct"/>
            <w:shd w:val="clear" w:color="auto" w:fill="auto"/>
            <w:vAlign w:val="center"/>
          </w:tcPr>
          <w:p w14:paraId="4CCD7268">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超模态行为洞察平台</w:t>
            </w:r>
            <w:r>
              <w:rPr>
                <w:rFonts w:ascii="Times New Roman" w:hAnsi="Times New Roman" w:eastAsia="宋体" w:cs="Times New Roman"/>
                <w:b/>
                <w:bCs/>
                <w:kern w:val="0"/>
                <w:szCs w:val="21"/>
                <w:lang w:bidi="ar"/>
              </w:rPr>
              <w:t>（核心产品）</w:t>
            </w:r>
          </w:p>
        </w:tc>
        <w:tc>
          <w:tcPr>
            <w:tcW w:w="429" w:type="pct"/>
            <w:shd w:val="clear" w:color="auto" w:fill="auto"/>
            <w:vAlign w:val="center"/>
          </w:tcPr>
          <w:p w14:paraId="00AAD461">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套</w:t>
            </w:r>
          </w:p>
        </w:tc>
        <w:tc>
          <w:tcPr>
            <w:tcW w:w="424" w:type="pct"/>
            <w:shd w:val="clear" w:color="auto" w:fill="auto"/>
            <w:vAlign w:val="center"/>
          </w:tcPr>
          <w:p w14:paraId="34A2437D">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1</w:t>
            </w:r>
          </w:p>
        </w:tc>
        <w:tc>
          <w:tcPr>
            <w:tcW w:w="707" w:type="pct"/>
            <w:shd w:val="clear" w:color="auto" w:fill="auto"/>
            <w:vAlign w:val="center"/>
          </w:tcPr>
          <w:p w14:paraId="5003D95E">
            <w:pPr>
              <w:widowControl/>
              <w:jc w:val="center"/>
              <w:textAlignment w:val="center"/>
              <w:rPr>
                <w:rFonts w:ascii="Times New Roman" w:hAnsi="Times New Roman" w:cs="Times New Roman"/>
                <w:b/>
                <w:bCs/>
                <w:szCs w:val="21"/>
              </w:rPr>
            </w:pPr>
            <w:r>
              <w:rPr>
                <w:rFonts w:ascii="Times New Roman" w:hAnsi="Times New Roman" w:eastAsia="宋体" w:cs="Times New Roman"/>
                <w:kern w:val="0"/>
                <w:szCs w:val="21"/>
                <w:lang w:bidi="ar"/>
              </w:rPr>
              <w:t>100.00</w:t>
            </w:r>
          </w:p>
        </w:tc>
        <w:tc>
          <w:tcPr>
            <w:tcW w:w="685" w:type="pct"/>
            <w:vMerge w:val="restart"/>
            <w:shd w:val="clear" w:color="auto" w:fill="auto"/>
            <w:vAlign w:val="center"/>
          </w:tcPr>
          <w:p w14:paraId="3EB6D104">
            <w:pPr>
              <w:jc w:val="center"/>
              <w:textAlignment w:val="center"/>
              <w:rPr>
                <w:rFonts w:hint="eastAsia" w:ascii="宋体" w:hAnsi="宋体" w:eastAsia="宋体" w:cs="宋体"/>
                <w:szCs w:val="21"/>
              </w:rPr>
            </w:pPr>
            <w:r>
              <w:rPr>
                <w:rFonts w:hint="eastAsia" w:ascii="宋体" w:hAnsi="宋体" w:eastAsia="宋体" w:cs="宋体"/>
                <w:szCs w:val="21"/>
                <w:lang w:bidi="ar"/>
              </w:rPr>
              <w:t>290.00</w:t>
            </w:r>
          </w:p>
        </w:tc>
        <w:tc>
          <w:tcPr>
            <w:tcW w:w="1306" w:type="pct"/>
            <w:shd w:val="clear" w:color="auto" w:fill="auto"/>
            <w:vAlign w:val="center"/>
          </w:tcPr>
          <w:p w14:paraId="067D4ACB">
            <w:pPr>
              <w:jc w:val="center"/>
              <w:textAlignment w:val="center"/>
              <w:rPr>
                <w:rFonts w:hint="eastAsia" w:ascii="宋体" w:hAnsi="宋体" w:eastAsia="宋体" w:cs="宋体"/>
                <w:szCs w:val="21"/>
                <w:lang w:bidi="ar"/>
              </w:rPr>
            </w:pPr>
            <w:r>
              <w:rPr>
                <w:rFonts w:ascii="Times New Roman" w:hAnsi="Times New Roman" w:eastAsia="宋体" w:cs="Times New Roman"/>
                <w:kern w:val="0"/>
                <w:szCs w:val="21"/>
                <w:lang w:bidi="ar"/>
              </w:rPr>
              <w:t>包括但不限于：超模态行为洞察平台（1套）、专用数据分析主机（3台）、专用采集分析主机（1台）、USB摄像头 （2个）、网络交换机（1台）。</w:t>
            </w:r>
          </w:p>
        </w:tc>
      </w:tr>
      <w:tr w14:paraId="2594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shd w:val="clear" w:color="auto" w:fill="auto"/>
            <w:vAlign w:val="center"/>
          </w:tcPr>
          <w:p w14:paraId="2C60D024">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2</w:t>
            </w:r>
          </w:p>
        </w:tc>
        <w:tc>
          <w:tcPr>
            <w:tcW w:w="1054" w:type="pct"/>
            <w:shd w:val="clear" w:color="auto" w:fill="auto"/>
            <w:vAlign w:val="center"/>
          </w:tcPr>
          <w:p w14:paraId="191DCAE0">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便携式行为观察记录分析系统</w:t>
            </w:r>
          </w:p>
        </w:tc>
        <w:tc>
          <w:tcPr>
            <w:tcW w:w="429" w:type="pct"/>
            <w:shd w:val="clear" w:color="auto" w:fill="auto"/>
            <w:vAlign w:val="center"/>
          </w:tcPr>
          <w:p w14:paraId="26FCA607">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套</w:t>
            </w:r>
          </w:p>
        </w:tc>
        <w:tc>
          <w:tcPr>
            <w:tcW w:w="424" w:type="pct"/>
            <w:shd w:val="clear" w:color="auto" w:fill="auto"/>
            <w:vAlign w:val="center"/>
          </w:tcPr>
          <w:p w14:paraId="457A2C4A">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1</w:t>
            </w:r>
          </w:p>
        </w:tc>
        <w:tc>
          <w:tcPr>
            <w:tcW w:w="707" w:type="pct"/>
            <w:shd w:val="clear" w:color="auto" w:fill="auto"/>
            <w:vAlign w:val="center"/>
          </w:tcPr>
          <w:p w14:paraId="7B01F33D">
            <w:pPr>
              <w:widowControl/>
              <w:jc w:val="center"/>
              <w:textAlignment w:val="center"/>
              <w:rPr>
                <w:rFonts w:ascii="Times New Roman" w:hAnsi="Times New Roman" w:cs="Times New Roman"/>
                <w:b/>
                <w:bCs/>
                <w:szCs w:val="21"/>
              </w:rPr>
            </w:pPr>
            <w:r>
              <w:rPr>
                <w:rFonts w:ascii="Times New Roman" w:hAnsi="Times New Roman" w:eastAsia="宋体" w:cs="Times New Roman"/>
                <w:kern w:val="0"/>
                <w:szCs w:val="21"/>
                <w:lang w:bidi="ar"/>
              </w:rPr>
              <w:t>60.00</w:t>
            </w:r>
          </w:p>
        </w:tc>
        <w:tc>
          <w:tcPr>
            <w:tcW w:w="685" w:type="pct"/>
            <w:vMerge w:val="continue"/>
            <w:shd w:val="clear" w:color="auto" w:fill="auto"/>
            <w:vAlign w:val="center"/>
          </w:tcPr>
          <w:p w14:paraId="14DD5BA1">
            <w:pPr>
              <w:jc w:val="center"/>
              <w:rPr>
                <w:rFonts w:hint="eastAsia" w:ascii="宋体" w:hAnsi="宋体" w:eastAsia="宋体" w:cs="宋体"/>
                <w:szCs w:val="21"/>
              </w:rPr>
            </w:pPr>
          </w:p>
        </w:tc>
        <w:tc>
          <w:tcPr>
            <w:tcW w:w="1306" w:type="pct"/>
            <w:shd w:val="clear" w:color="auto" w:fill="auto"/>
            <w:vAlign w:val="center"/>
          </w:tcPr>
          <w:p w14:paraId="0B10FBB2">
            <w:pPr>
              <w:jc w:val="center"/>
              <w:rPr>
                <w:rFonts w:hint="eastAsia" w:ascii="宋体" w:hAnsi="宋体" w:eastAsia="宋体" w:cs="宋体"/>
                <w:szCs w:val="21"/>
              </w:rPr>
            </w:pPr>
            <w:r>
              <w:rPr>
                <w:rFonts w:ascii="Times New Roman" w:hAnsi="Times New Roman" w:eastAsia="宋体" w:cs="Times New Roman"/>
                <w:kern w:val="0"/>
                <w:szCs w:val="21"/>
                <w:lang w:bidi="ar"/>
              </w:rPr>
              <w:t>包括但不限于：便携式行为观察记录分析系统（1套）、便携式云台相机（2台）、数码视频采集设备（1套）、便携式专用主机（1台）、便携式防震航空箱（1套）。</w:t>
            </w:r>
          </w:p>
        </w:tc>
      </w:tr>
      <w:tr w14:paraId="0CC3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shd w:val="clear" w:color="auto" w:fill="auto"/>
            <w:vAlign w:val="center"/>
          </w:tcPr>
          <w:p w14:paraId="4DB49BBA">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3</w:t>
            </w:r>
          </w:p>
        </w:tc>
        <w:tc>
          <w:tcPr>
            <w:tcW w:w="1054" w:type="pct"/>
            <w:shd w:val="clear" w:color="auto" w:fill="auto"/>
            <w:vAlign w:val="center"/>
          </w:tcPr>
          <w:p w14:paraId="24C70557">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视觉动态追踪系统</w:t>
            </w:r>
          </w:p>
        </w:tc>
        <w:tc>
          <w:tcPr>
            <w:tcW w:w="429" w:type="pct"/>
            <w:shd w:val="clear" w:color="auto" w:fill="auto"/>
            <w:vAlign w:val="center"/>
          </w:tcPr>
          <w:p w14:paraId="02249B1F">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套</w:t>
            </w:r>
          </w:p>
        </w:tc>
        <w:tc>
          <w:tcPr>
            <w:tcW w:w="424" w:type="pct"/>
            <w:shd w:val="clear" w:color="auto" w:fill="auto"/>
            <w:vAlign w:val="center"/>
          </w:tcPr>
          <w:p w14:paraId="515FB6CC">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1</w:t>
            </w:r>
          </w:p>
        </w:tc>
        <w:tc>
          <w:tcPr>
            <w:tcW w:w="707" w:type="pct"/>
            <w:shd w:val="clear" w:color="auto" w:fill="auto"/>
            <w:vAlign w:val="center"/>
          </w:tcPr>
          <w:p w14:paraId="5FF49557">
            <w:pPr>
              <w:widowControl/>
              <w:jc w:val="center"/>
              <w:textAlignment w:val="center"/>
              <w:rPr>
                <w:rFonts w:ascii="Times New Roman" w:hAnsi="Times New Roman" w:cs="Times New Roman"/>
                <w:b/>
                <w:bCs/>
                <w:szCs w:val="21"/>
              </w:rPr>
            </w:pPr>
            <w:r>
              <w:rPr>
                <w:rFonts w:ascii="Times New Roman" w:hAnsi="Times New Roman" w:eastAsia="宋体" w:cs="Times New Roman"/>
                <w:kern w:val="0"/>
                <w:szCs w:val="21"/>
                <w:lang w:bidi="ar"/>
              </w:rPr>
              <w:t>60.00</w:t>
            </w:r>
          </w:p>
        </w:tc>
        <w:tc>
          <w:tcPr>
            <w:tcW w:w="685" w:type="pct"/>
            <w:vMerge w:val="continue"/>
            <w:shd w:val="clear" w:color="auto" w:fill="auto"/>
            <w:vAlign w:val="center"/>
          </w:tcPr>
          <w:p w14:paraId="4512044B">
            <w:pPr>
              <w:jc w:val="center"/>
              <w:rPr>
                <w:rFonts w:hint="eastAsia" w:ascii="宋体" w:hAnsi="宋体" w:eastAsia="宋体" w:cs="宋体"/>
                <w:szCs w:val="21"/>
              </w:rPr>
            </w:pPr>
          </w:p>
        </w:tc>
        <w:tc>
          <w:tcPr>
            <w:tcW w:w="1306" w:type="pct"/>
            <w:shd w:val="clear" w:color="auto" w:fill="auto"/>
            <w:vAlign w:val="center"/>
          </w:tcPr>
          <w:p w14:paraId="5F3B9B58">
            <w:pPr>
              <w:widowControl/>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lang w:bidi="ar"/>
              </w:rPr>
              <w:t>包括但不限于：视觉动态追踪系统（1套）、便携式专用主机（1台）。</w:t>
            </w:r>
          </w:p>
        </w:tc>
      </w:tr>
      <w:tr w14:paraId="21DA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pct"/>
            <w:shd w:val="clear" w:color="auto" w:fill="auto"/>
            <w:vAlign w:val="center"/>
          </w:tcPr>
          <w:p w14:paraId="3E5DC16C">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4</w:t>
            </w:r>
          </w:p>
        </w:tc>
        <w:tc>
          <w:tcPr>
            <w:tcW w:w="1054" w:type="pct"/>
            <w:shd w:val="clear" w:color="auto" w:fill="auto"/>
            <w:vAlign w:val="center"/>
          </w:tcPr>
          <w:p w14:paraId="2DD21F08">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遥测式生理信号采集分析系统</w:t>
            </w:r>
          </w:p>
        </w:tc>
        <w:tc>
          <w:tcPr>
            <w:tcW w:w="429" w:type="pct"/>
            <w:shd w:val="clear" w:color="auto" w:fill="auto"/>
            <w:vAlign w:val="center"/>
          </w:tcPr>
          <w:p w14:paraId="70FD44BA">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套</w:t>
            </w:r>
          </w:p>
        </w:tc>
        <w:tc>
          <w:tcPr>
            <w:tcW w:w="424" w:type="pct"/>
            <w:shd w:val="clear" w:color="auto" w:fill="auto"/>
            <w:vAlign w:val="center"/>
          </w:tcPr>
          <w:p w14:paraId="3F429712">
            <w:pPr>
              <w:widowControl/>
              <w:jc w:val="center"/>
              <w:textAlignment w:val="center"/>
              <w:rPr>
                <w:rFonts w:hint="eastAsia" w:ascii="宋体" w:hAnsi="宋体" w:eastAsia="宋体" w:cs="宋体"/>
                <w:szCs w:val="21"/>
              </w:rPr>
            </w:pPr>
            <w:r>
              <w:rPr>
                <w:rFonts w:ascii="Times New Roman" w:hAnsi="Times New Roman" w:eastAsia="宋体" w:cs="Times New Roman"/>
                <w:kern w:val="0"/>
                <w:szCs w:val="21"/>
                <w:lang w:bidi="ar"/>
              </w:rPr>
              <w:t>1</w:t>
            </w:r>
          </w:p>
        </w:tc>
        <w:tc>
          <w:tcPr>
            <w:tcW w:w="707" w:type="pct"/>
            <w:shd w:val="clear" w:color="auto" w:fill="auto"/>
            <w:vAlign w:val="center"/>
          </w:tcPr>
          <w:p w14:paraId="78AA5EFC">
            <w:pPr>
              <w:widowControl/>
              <w:jc w:val="center"/>
              <w:textAlignment w:val="center"/>
              <w:rPr>
                <w:rFonts w:ascii="Times New Roman" w:hAnsi="Times New Roman" w:cs="Times New Roman"/>
                <w:b/>
                <w:bCs/>
                <w:szCs w:val="21"/>
              </w:rPr>
            </w:pPr>
            <w:r>
              <w:rPr>
                <w:rFonts w:ascii="Times New Roman" w:hAnsi="Times New Roman" w:eastAsia="宋体" w:cs="Times New Roman"/>
                <w:kern w:val="0"/>
                <w:szCs w:val="21"/>
                <w:lang w:bidi="ar"/>
              </w:rPr>
              <w:t>70.00</w:t>
            </w:r>
          </w:p>
        </w:tc>
        <w:tc>
          <w:tcPr>
            <w:tcW w:w="685" w:type="pct"/>
            <w:vMerge w:val="continue"/>
            <w:shd w:val="clear" w:color="auto" w:fill="auto"/>
            <w:vAlign w:val="center"/>
          </w:tcPr>
          <w:p w14:paraId="3B0AD465">
            <w:pPr>
              <w:jc w:val="center"/>
              <w:rPr>
                <w:rFonts w:hint="eastAsia" w:ascii="宋体" w:hAnsi="宋体" w:eastAsia="宋体" w:cs="宋体"/>
                <w:szCs w:val="21"/>
              </w:rPr>
            </w:pPr>
          </w:p>
        </w:tc>
        <w:tc>
          <w:tcPr>
            <w:tcW w:w="1306" w:type="pct"/>
            <w:shd w:val="clear" w:color="auto" w:fill="auto"/>
            <w:vAlign w:val="center"/>
          </w:tcPr>
          <w:p w14:paraId="2983016E">
            <w:pPr>
              <w:jc w:val="center"/>
              <w:rPr>
                <w:rFonts w:hint="eastAsia" w:ascii="宋体" w:hAnsi="宋体" w:eastAsia="宋体" w:cs="宋体"/>
                <w:szCs w:val="21"/>
              </w:rPr>
            </w:pPr>
            <w:r>
              <w:rPr>
                <w:rFonts w:ascii="Times New Roman" w:hAnsi="Times New Roman" w:eastAsia="宋体" w:cs="Times New Roman"/>
                <w:kern w:val="0"/>
                <w:szCs w:val="21"/>
                <w:lang w:bidi="ar"/>
              </w:rPr>
              <w:t>包括但不限于：遥测式生理信号采集分析系统（1套）、专用采集分析主机（1台）。</w:t>
            </w:r>
          </w:p>
        </w:tc>
      </w:tr>
    </w:tbl>
    <w:p w14:paraId="5DD95657">
      <w:pPr>
        <w:adjustRightInd w:val="0"/>
        <w:snapToGrid w:val="0"/>
        <w:spacing w:line="288" w:lineRule="auto"/>
        <w:rPr>
          <w:rFonts w:hint="eastAsia" w:ascii="宋体" w:hAnsi="宋体" w:eastAsia="宋体" w:cs="宋体"/>
          <w:b/>
          <w:bCs/>
          <w:szCs w:val="21"/>
        </w:rPr>
      </w:pPr>
    </w:p>
    <w:p w14:paraId="75D240B0">
      <w:pPr>
        <w:adjustRightInd w:val="0"/>
        <w:snapToGrid w:val="0"/>
        <w:spacing w:line="288" w:lineRule="auto"/>
        <w:rPr>
          <w:rFonts w:hint="eastAsia" w:ascii="宋体" w:hAnsi="宋体" w:eastAsia="宋体" w:cs="Times New Roman"/>
          <w:b/>
          <w:bCs/>
          <w:spacing w:val="-4"/>
          <w:szCs w:val="21"/>
        </w:rPr>
      </w:pPr>
      <w:r>
        <w:rPr>
          <w:rFonts w:hint="eastAsia" w:ascii="宋体" w:hAnsi="宋体" w:eastAsia="宋体" w:cs="Times New Roman"/>
          <w:b/>
          <w:bCs/>
          <w:spacing w:val="-4"/>
          <w:szCs w:val="21"/>
        </w:rPr>
        <w:t>4</w:t>
      </w:r>
      <w:r>
        <w:rPr>
          <w:rFonts w:ascii="宋体" w:hAnsi="宋体" w:eastAsia="宋体" w:cs="Times New Roman"/>
          <w:b/>
          <w:bCs/>
          <w:spacing w:val="-4"/>
          <w:szCs w:val="21"/>
        </w:rPr>
        <w:t>.</w:t>
      </w:r>
      <w:r>
        <w:rPr>
          <w:rFonts w:hint="eastAsia" w:ascii="宋体" w:hAnsi="宋体" w:eastAsia="宋体" w:cs="Times New Roman"/>
          <w:b/>
          <w:bCs/>
          <w:spacing w:val="-4"/>
          <w:szCs w:val="21"/>
        </w:rPr>
        <w:t>需满足的质量、安全、技术规格、物理特性等要求：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45"/>
        <w:gridCol w:w="7568"/>
        <w:gridCol w:w="585"/>
      </w:tblGrid>
      <w:tr w14:paraId="60CF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1E088E29">
            <w:pPr>
              <w:jc w:val="center"/>
              <w:rPr>
                <w:rFonts w:ascii="Times New Roman" w:hAnsi="Times New Roman" w:eastAsia="宋体" w:cs="Times New Roman"/>
                <w:szCs w:val="21"/>
              </w:rPr>
            </w:pPr>
            <w:bookmarkStart w:id="40" w:name="_Hlk179442287"/>
            <w:bookmarkStart w:id="41" w:name="_Hlk179442382"/>
            <w:r>
              <w:rPr>
                <w:rFonts w:ascii="Times New Roman" w:hAnsi="Times New Roman" w:eastAsia="宋体" w:cs="Times New Roman"/>
                <w:b/>
                <w:szCs w:val="21"/>
              </w:rPr>
              <w:t>序号</w:t>
            </w:r>
          </w:p>
        </w:tc>
        <w:tc>
          <w:tcPr>
            <w:tcW w:w="491" w:type="pct"/>
            <w:vAlign w:val="center"/>
          </w:tcPr>
          <w:p w14:paraId="494275DD">
            <w:pPr>
              <w:jc w:val="center"/>
              <w:rPr>
                <w:rFonts w:ascii="Times New Roman" w:hAnsi="Times New Roman" w:eastAsia="宋体" w:cs="Times New Roman"/>
                <w:szCs w:val="21"/>
              </w:rPr>
            </w:pPr>
            <w:r>
              <w:rPr>
                <w:rFonts w:ascii="Times New Roman" w:hAnsi="Times New Roman" w:eastAsia="宋体" w:cs="Times New Roman"/>
                <w:b/>
                <w:szCs w:val="21"/>
              </w:rPr>
              <w:t>货物名称</w:t>
            </w:r>
          </w:p>
        </w:tc>
        <w:tc>
          <w:tcPr>
            <w:tcW w:w="3930" w:type="pct"/>
            <w:vAlign w:val="center"/>
          </w:tcPr>
          <w:p w14:paraId="15B07741">
            <w:pPr>
              <w:ind w:firstLine="422"/>
              <w:jc w:val="center"/>
              <w:rPr>
                <w:rFonts w:ascii="Times New Roman" w:hAnsi="Times New Roman" w:eastAsia="宋体" w:cs="Times New Roman"/>
                <w:szCs w:val="21"/>
              </w:rPr>
            </w:pPr>
            <w:r>
              <w:rPr>
                <w:rFonts w:ascii="Times New Roman" w:hAnsi="Times New Roman" w:eastAsia="宋体" w:cs="Times New Roman"/>
                <w:b/>
                <w:szCs w:val="21"/>
              </w:rPr>
              <w:t>货物的技术参数及具体配置等</w:t>
            </w:r>
          </w:p>
        </w:tc>
        <w:tc>
          <w:tcPr>
            <w:tcW w:w="304" w:type="pct"/>
            <w:vAlign w:val="center"/>
          </w:tcPr>
          <w:p w14:paraId="2DDBB588">
            <w:pPr>
              <w:jc w:val="center"/>
              <w:rPr>
                <w:rFonts w:ascii="Times New Roman" w:hAnsi="Times New Roman" w:eastAsia="宋体" w:cs="Times New Roman"/>
                <w:szCs w:val="21"/>
              </w:rPr>
            </w:pPr>
            <w:r>
              <w:rPr>
                <w:rFonts w:ascii="Times New Roman" w:hAnsi="Times New Roman" w:eastAsia="宋体" w:cs="Times New Roman"/>
                <w:b/>
                <w:szCs w:val="21"/>
              </w:rPr>
              <w:t>数量</w:t>
            </w:r>
          </w:p>
        </w:tc>
      </w:tr>
      <w:tr w14:paraId="39AB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242CC428">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491" w:type="pct"/>
            <w:shd w:val="clear" w:color="auto" w:fill="auto"/>
            <w:vAlign w:val="center"/>
          </w:tcPr>
          <w:p w14:paraId="646E0999">
            <w:pPr>
              <w:jc w:val="center"/>
              <w:rPr>
                <w:rFonts w:ascii="Times New Roman" w:hAnsi="Times New Roman" w:eastAsia="宋体" w:cs="Times New Roman"/>
                <w:szCs w:val="21"/>
              </w:rPr>
            </w:pPr>
            <w:r>
              <w:rPr>
                <w:rFonts w:ascii="Times New Roman" w:hAnsi="Times New Roman" w:eastAsia="宋体" w:cs="Times New Roman"/>
                <w:szCs w:val="21"/>
                <w:lang w:bidi="ar"/>
              </w:rPr>
              <w:t>超模态行为洞察平台</w:t>
            </w:r>
            <w:r>
              <w:rPr>
                <w:rFonts w:ascii="Times New Roman" w:hAnsi="Times New Roman" w:eastAsia="宋体" w:cs="Times New Roman"/>
                <w:b/>
                <w:bCs/>
                <w:szCs w:val="21"/>
                <w:lang w:bidi="ar"/>
              </w:rPr>
              <w:t>（核心产品）</w:t>
            </w:r>
          </w:p>
        </w:tc>
        <w:tc>
          <w:tcPr>
            <w:tcW w:w="3930" w:type="pct"/>
            <w:vAlign w:val="center"/>
          </w:tcPr>
          <w:p w14:paraId="6C730EF7">
            <w:pPr>
              <w:adjustRightInd w:val="0"/>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功能要求：可以为深度解析和理解复杂人类行为提供一种尖端的综合性技术解决方案，具有但不限于全面行为解析、时空行为统计、多维度行为关联、高效科研管理等功能。</w:t>
            </w:r>
          </w:p>
          <w:p w14:paraId="15121883">
            <w:pPr>
              <w:adjustRightInd w:val="0"/>
              <w:ind w:firstLine="420" w:firstLineChars="200"/>
              <w:rPr>
                <w:rFonts w:ascii="Times New Roman" w:hAnsi="Times New Roman" w:eastAsia="宋体" w:cs="Times New Roman"/>
                <w:bCs/>
                <w:szCs w:val="21"/>
              </w:rPr>
            </w:pPr>
            <w:r>
              <w:rPr>
                <w:rFonts w:ascii="Times New Roman" w:hAnsi="Times New Roman" w:eastAsia="宋体" w:cs="Times New Roman"/>
                <w:bCs/>
                <w:szCs w:val="21"/>
              </w:rPr>
              <w:t>通过硬件的配置：能够提供足够的计算能力和图形处理性能，保障超模态行为洞察平台开展复杂的数据处理和分析，有更强的扩展性和更高的性能，保障数据的安全性、可靠性以及高效访问；能够实时观察和记录和收集实验对象的行为模式；能够确保平台数据在各个设备间高效流通。</w:t>
            </w:r>
          </w:p>
          <w:p w14:paraId="724319F3">
            <w:pPr>
              <w:adjustRightInd w:val="0"/>
              <w:ind w:firstLine="420" w:firstLineChars="200"/>
              <w:rPr>
                <w:rFonts w:ascii="Times New Roman" w:hAnsi="Times New Roman" w:eastAsia="宋体" w:cs="Times New Roman"/>
                <w:bCs/>
                <w:szCs w:val="21"/>
              </w:rPr>
            </w:pPr>
            <w:r>
              <w:rPr>
                <w:rFonts w:ascii="Times New Roman" w:hAnsi="Times New Roman" w:eastAsia="宋体" w:cs="Times New Roman"/>
                <w:bCs/>
                <w:szCs w:val="21"/>
              </w:rPr>
              <w:t>该平台需要集成高端的数据采集、处理与分析功能，通过融合多元化的数据模态，如视频、音频、生理信号监测、眼动追踪、面部表情分析、脑电波（EEG）以及其它行为传感数据，可为研究者提供一个全方位、多层次的行为研究环境。</w:t>
            </w:r>
          </w:p>
          <w:p w14:paraId="1347809B">
            <w:pPr>
              <w:adjustRightInd w:val="0"/>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具体包括但不限于以下四个模块：</w:t>
            </w:r>
          </w:p>
          <w:p w14:paraId="391D8191">
            <w:pPr>
              <w:adjustRightInd w:val="0"/>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（1）行为编码模块</w:t>
            </w:r>
          </w:p>
          <w:p w14:paraId="3C00678D">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第一，支持局域网内查看访问数据，可将所有数据进行同步回放。</w:t>
            </w:r>
          </w:p>
          <w:p w14:paraId="769157D3">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第二，系统应配备可视化界面，通过如事件、时间轴联动展示等展现形式，辅助用户对已标记事件进行查阅和分析。</w:t>
            </w:r>
          </w:p>
          <w:p w14:paraId="40E31E0E">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第三，系统应支持用户将采集的数据进行分类，根据研究需求自定义新的行为模态类别。</w:t>
            </w:r>
          </w:p>
          <w:p w14:paraId="6404E835">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第四，系统应具备导入/导出编码结果的能力，可将数据发送到其他行为编码软件或第三方分析软件分析，便于后续的数据管理和分析。</w:t>
            </w:r>
          </w:p>
          <w:p w14:paraId="2B4D3363">
            <w:pPr>
              <w:adjustRightInd w:val="0"/>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（2）生理电导反应模块</w:t>
            </w:r>
          </w:p>
          <w:p w14:paraId="4BB939A7">
            <w:pPr>
              <w:adjustRightInd w:val="0"/>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第一，系统需要集成的生理传感器，用于测量皮肤电导反应（EDA/GSR）、心率、皮肤电阻心电等生理数据。生理传感器具有心率（采样率≥25Hz）、皮电（采样率≥4Hz）、皮温（采样率≥1Hz）、三种加速度（采样率≥50Hz）、温度（采样率≥1Hz）、湿度（采样率≥1Hz）、气压（采样率≥1Hz）等生理、行为和环境多模态数据采集；</w:t>
            </w:r>
          </w:p>
          <w:p w14:paraId="1BE58999">
            <w:pPr>
              <w:adjustRightInd w:val="0"/>
              <w:ind w:firstLine="422" w:firstLineChars="200"/>
              <w:rPr>
                <w:rFonts w:ascii="Times New Roman" w:hAnsi="Times New Roman" w:eastAsia="宋体" w:cs="Times New Roman"/>
                <w:szCs w:val="21"/>
              </w:rPr>
            </w:pPr>
            <w:r>
              <w:rPr>
                <w:rFonts w:ascii="Segoe UI Symbol" w:hAnsi="Segoe UI Symbol" w:eastAsia="宋体" w:cs="Segoe UI Symbol"/>
                <w:b/>
                <w:bCs/>
                <w:szCs w:val="21"/>
                <w:lang w:eastAsia="zh"/>
              </w:rPr>
              <w:t>★</w:t>
            </w:r>
            <w:r>
              <w:rPr>
                <w:rFonts w:ascii="Times New Roman" w:hAnsi="Times New Roman" w:eastAsia="宋体" w:cs="Times New Roman"/>
                <w:szCs w:val="21"/>
              </w:rPr>
              <w:t>第二、EDA皮肤电分析应给出分析后的EDA（SC）、相位皮肤电导响应 (SCR)、强直皮肤电导水平(SCL)的时域分析结果，包括平均值、最大值、最小值、标准差、时域图等；EDA皮肤电分析含SCR反应分析结果，具体有开始时间、峰值时间、上升时间、幅值、半恢复时间等；EDA 皮肤电分含ER-SCR 事件相关分析结果，包括刺激反应个数、反应延时时间、反应幅值、反应水平、平均上升时间等；心率变异性分析含时域指标心搏间期均值(Mean IBI)、N-N间期的标准差（SDNN）、相邻N-N间期之差大于20 ms的心搏数占总间期数的百分数（PNN20）、低频-高频比值（LF/HF）；</w:t>
            </w:r>
          </w:p>
          <w:p w14:paraId="4FDC6276">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第三，系统应实现生理信号的实时采集与存储，确保数据的完整性和可靠性。</w:t>
            </w:r>
          </w:p>
          <w:p w14:paraId="54BA2554">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第四，系统应提供可视化工具，如趋势图，以直观展示生理反应的变化。</w:t>
            </w:r>
          </w:p>
          <w:p w14:paraId="0436E6E7">
            <w:pPr>
              <w:adjustRightInd w:val="0"/>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（3）视动采集模块</w:t>
            </w:r>
          </w:p>
          <w:p w14:paraId="4944E829">
            <w:pPr>
              <w:adjustRightInd w:val="0"/>
              <w:ind w:firstLine="422" w:firstLineChars="200"/>
              <w:rPr>
                <w:rFonts w:ascii="Times New Roman" w:hAnsi="Times New Roman" w:eastAsia="宋体" w:cs="Times New Roman"/>
                <w:szCs w:val="21"/>
              </w:rPr>
            </w:pPr>
            <w:r>
              <w:rPr>
                <w:rFonts w:ascii="Segoe UI Symbol" w:hAnsi="Segoe UI Symbol" w:eastAsia="宋体" w:cs="Segoe UI Symbol"/>
                <w:b/>
                <w:bCs/>
                <w:szCs w:val="21"/>
                <w:lang w:eastAsia="zh"/>
              </w:rPr>
              <w:t>★</w:t>
            </w:r>
            <w:r>
              <w:rPr>
                <w:rFonts w:ascii="Times New Roman" w:hAnsi="Times New Roman" w:eastAsia="宋体" w:cs="Times New Roman"/>
                <w:szCs w:val="21"/>
              </w:rPr>
              <w:t>第一，系统应配备基于视频的角膜反射式眼动追踪技术，暗瞳追踪的眼动追踪设备，单传感器双眼采集，能够准确测量视线位置，瞳孔直径和眼睛的位置信息。精确度≤0.19°RMS，采样率≥140Hz，以准确捕捉参与者的视觉行为和动态特征。</w:t>
            </w:r>
          </w:p>
          <w:p w14:paraId="738B483B">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第二，系统提供眼动注视点位、瞳孔直径、眼跳。以帮助分析受试者的注意力分布及认知负荷。</w:t>
            </w:r>
          </w:p>
          <w:p w14:paraId="415EE962">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第三，系统应提供可视化工具，如趋势图，以直观展示生理反应的变化。</w:t>
            </w:r>
          </w:p>
          <w:p w14:paraId="712C2872">
            <w:pPr>
              <w:adjustRightInd w:val="0"/>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（4）心理情绪分析模块</w:t>
            </w:r>
          </w:p>
          <w:p w14:paraId="46188112">
            <w:pPr>
              <w:adjustRightInd w:val="0"/>
              <w:ind w:firstLine="422" w:firstLineChars="200"/>
              <w:rPr>
                <w:rFonts w:ascii="Times New Roman" w:hAnsi="Times New Roman" w:eastAsia="宋体" w:cs="Times New Roman"/>
                <w:szCs w:val="21"/>
              </w:rPr>
            </w:pPr>
            <w:r>
              <w:rPr>
                <w:rFonts w:ascii="Segoe UI Symbol" w:hAnsi="Segoe UI Symbol" w:eastAsia="宋体" w:cs="Segoe UI Symbol"/>
                <w:b/>
                <w:bCs/>
                <w:szCs w:val="21"/>
                <w:lang w:eastAsia="zh"/>
              </w:rPr>
              <w:t>★</w:t>
            </w:r>
            <w:r>
              <w:rPr>
                <w:rFonts w:ascii="Times New Roman" w:hAnsi="Times New Roman" w:eastAsia="宋体" w:cs="Times New Roman"/>
                <w:szCs w:val="21"/>
              </w:rPr>
              <w:t>第一，系统应自动进行情绪识别，通过摄像机捕捉被试面部，软件识别建模后分析面部表情（快乐、悲伤、害怕、愤怒、惊讶、厌恶、中性）基本表情，采集的数据支持实时可视化呈现。自动分析至少20个面部行为动作；</w:t>
            </w:r>
          </w:p>
          <w:p w14:paraId="351C597F">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第二，系统应提供情绪强度和效度的量化指标，以客观评估情绪变化的程度。</w:t>
            </w:r>
          </w:p>
          <w:p w14:paraId="1BA21B54">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第三，系统应支持将分析结果与行为数据和眼动、生理数据进行关联分析的功能。</w:t>
            </w:r>
          </w:p>
          <w:p w14:paraId="34FF3637">
            <w:pPr>
              <w:adjustRightInd w:val="0"/>
              <w:ind w:firstLine="422" w:firstLineChars="200"/>
              <w:rPr>
                <w:rFonts w:ascii="Times New Roman" w:hAnsi="Times New Roman" w:eastAsia="宋体" w:cs="Times New Roman"/>
                <w:b/>
                <w:szCs w:val="21"/>
              </w:rPr>
            </w:pPr>
            <w:r>
              <w:rPr>
                <w:rFonts w:ascii="Times New Roman" w:hAnsi="Times New Roman" w:eastAsia="宋体" w:cs="Times New Roman"/>
                <w:b/>
                <w:szCs w:val="21"/>
              </w:rPr>
              <w:t>需要配备以下相关组件（包括但不限于）：</w:t>
            </w:r>
          </w:p>
          <w:p w14:paraId="3DCFA782">
            <w:pPr>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（1）专用数据分析主机（3台）</w:t>
            </w:r>
          </w:p>
          <w:p w14:paraId="625A03A9">
            <w:pPr>
              <w:ind w:firstLine="420" w:firstLineChars="200"/>
              <w:rPr>
                <w:rFonts w:ascii="Times New Roman" w:hAnsi="Times New Roman" w:eastAsia="宋体" w:cs="Times New Roman"/>
                <w:szCs w:val="21"/>
              </w:rPr>
            </w:pPr>
            <w:r>
              <w:rPr>
                <w:rFonts w:ascii="Times New Roman" w:hAnsi="Times New Roman" w:eastAsia="宋体" w:cs="Times New Roman"/>
                <w:szCs w:val="21"/>
              </w:rPr>
              <w:t>处理器：配置不低于Intel Alder Lake系列或AMD Ryzen Threadripper系列处理器，至少16核心，以确保高负载下多任务并行处理能力。</w:t>
            </w:r>
          </w:p>
          <w:p w14:paraId="324B57A4">
            <w:pPr>
              <w:ind w:firstLine="420" w:firstLineChars="200"/>
              <w:rPr>
                <w:rFonts w:ascii="Times New Roman" w:hAnsi="Times New Roman" w:eastAsia="宋体" w:cs="Times New Roman"/>
                <w:szCs w:val="21"/>
              </w:rPr>
            </w:pPr>
            <w:r>
              <w:rPr>
                <w:rFonts w:ascii="Times New Roman" w:hAnsi="Times New Roman" w:eastAsia="宋体" w:cs="Times New Roman"/>
                <w:szCs w:val="21"/>
              </w:rPr>
              <w:t>内存：至少64GB ECC DDR4 RAM，保证大数据处理和复杂算法运行的流畅性。</w:t>
            </w:r>
          </w:p>
          <w:p w14:paraId="0F6E01FA">
            <w:pPr>
              <w:ind w:firstLine="420" w:firstLineChars="200"/>
              <w:rPr>
                <w:rFonts w:ascii="Times New Roman" w:hAnsi="Times New Roman" w:eastAsia="宋体" w:cs="Times New Roman"/>
                <w:szCs w:val="21"/>
              </w:rPr>
            </w:pPr>
            <w:r>
              <w:rPr>
                <w:rFonts w:ascii="Times New Roman" w:hAnsi="Times New Roman" w:eastAsia="宋体" w:cs="Times New Roman"/>
                <w:szCs w:val="21"/>
              </w:rPr>
              <w:t>存储：NVMe SSD系统盘，容量不低于1TB，外加至少1TB的高速固态硬盘或RAID阵列，用于存储大量实验数据和快取加速。</w:t>
            </w:r>
          </w:p>
          <w:p w14:paraId="0A4E8DAB">
            <w:pPr>
              <w:ind w:firstLine="420" w:firstLineChars="200"/>
              <w:rPr>
                <w:rFonts w:ascii="Times New Roman" w:hAnsi="Times New Roman" w:eastAsia="宋体" w:cs="Times New Roman"/>
                <w:szCs w:val="21"/>
              </w:rPr>
            </w:pPr>
            <w:r>
              <w:rPr>
                <w:rFonts w:ascii="Times New Roman" w:hAnsi="Times New Roman" w:eastAsia="宋体" w:cs="Times New Roman"/>
                <w:szCs w:val="21"/>
              </w:rPr>
              <w:t>显卡：NVIDIA RTX系列专业显卡，如RTX A4000或以上，支持CUDA并行计算，加速图像处理与机器学习算法的运算速度。</w:t>
            </w:r>
          </w:p>
          <w:p w14:paraId="029D954B">
            <w:pPr>
              <w:ind w:firstLine="420" w:firstLineChars="200"/>
              <w:rPr>
                <w:rFonts w:ascii="Times New Roman" w:hAnsi="Times New Roman" w:eastAsia="宋体" w:cs="Times New Roman"/>
                <w:szCs w:val="21"/>
              </w:rPr>
            </w:pPr>
            <w:r>
              <w:rPr>
                <w:rFonts w:ascii="Times New Roman" w:hAnsi="Times New Roman" w:eastAsia="宋体" w:cs="Times New Roman"/>
                <w:szCs w:val="21"/>
              </w:rPr>
              <w:t>操作系统与软件兼容性：支持正版Windows 10及以上版本、Linux（Ubuntu、CentOS等）或国产操作系统，确保与常用行为分析软件及深度学习框架的兼容性。</w:t>
            </w:r>
          </w:p>
          <w:p w14:paraId="72750C40">
            <w:pPr>
              <w:ind w:firstLine="420" w:firstLineChars="200"/>
              <w:rPr>
                <w:rFonts w:ascii="Times New Roman" w:hAnsi="Times New Roman" w:eastAsia="宋体" w:cs="Times New Roman"/>
                <w:szCs w:val="21"/>
              </w:rPr>
            </w:pPr>
            <w:r>
              <w:rPr>
                <w:rFonts w:ascii="Times New Roman" w:hAnsi="Times New Roman" w:eastAsia="宋体" w:cs="Times New Roman"/>
                <w:szCs w:val="21"/>
              </w:rPr>
              <w:t>显示屏：尺寸≥27寸，分辨率≥1920x1080，高清显示屏，IPS面板，刷新率≥60Hz，至少包含HDMI, DisplayPort，以及USB-C接口以适应不同设备连接。</w:t>
            </w:r>
          </w:p>
          <w:p w14:paraId="0F63E153">
            <w:pPr>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（2）专用采集分析主机（1台）</w:t>
            </w:r>
          </w:p>
          <w:p w14:paraId="05C7F11E">
            <w:pPr>
              <w:ind w:firstLine="420" w:firstLineChars="200"/>
              <w:rPr>
                <w:rFonts w:ascii="Times New Roman" w:hAnsi="Times New Roman" w:eastAsia="宋体" w:cs="Times New Roman"/>
                <w:szCs w:val="21"/>
              </w:rPr>
            </w:pPr>
            <w:r>
              <w:rPr>
                <w:rFonts w:ascii="Times New Roman" w:hAnsi="Times New Roman" w:eastAsia="宋体" w:cs="Times New Roman"/>
                <w:szCs w:val="21"/>
              </w:rPr>
              <w:t>操作系统：支持正版Windows 10及以上版本、Linux（Ubuntu、CentOS等）或国产操作系统。</w:t>
            </w:r>
          </w:p>
          <w:p w14:paraId="6279B5B5">
            <w:pPr>
              <w:ind w:firstLine="420" w:firstLineChars="200"/>
              <w:rPr>
                <w:rFonts w:ascii="Times New Roman" w:hAnsi="Times New Roman" w:eastAsia="宋体" w:cs="Times New Roman"/>
                <w:szCs w:val="21"/>
              </w:rPr>
            </w:pPr>
            <w:r>
              <w:rPr>
                <w:rFonts w:ascii="Times New Roman" w:hAnsi="Times New Roman" w:eastAsia="宋体" w:cs="Times New Roman"/>
                <w:szCs w:val="21"/>
              </w:rPr>
              <w:t>处理器：至少2个Xeon 4208 2.1GHz 及以上型号CPU。</w:t>
            </w:r>
          </w:p>
          <w:p w14:paraId="723CC83A">
            <w:pPr>
              <w:ind w:firstLine="420" w:firstLineChars="200"/>
              <w:rPr>
                <w:rFonts w:ascii="Times New Roman" w:hAnsi="Times New Roman" w:eastAsia="宋体" w:cs="Times New Roman"/>
                <w:szCs w:val="21"/>
              </w:rPr>
            </w:pPr>
            <w:r>
              <w:rPr>
                <w:rFonts w:ascii="Times New Roman" w:hAnsi="Times New Roman" w:eastAsia="宋体" w:cs="Times New Roman"/>
                <w:szCs w:val="21"/>
              </w:rPr>
              <w:t>内存：不低于128GB ECC RAM。</w:t>
            </w:r>
          </w:p>
          <w:p w14:paraId="20DA535B">
            <w:pPr>
              <w:ind w:firstLine="420" w:firstLineChars="200"/>
              <w:rPr>
                <w:rFonts w:ascii="Times New Roman" w:hAnsi="Times New Roman" w:eastAsia="宋体" w:cs="Times New Roman"/>
                <w:szCs w:val="21"/>
              </w:rPr>
            </w:pPr>
            <w:r>
              <w:rPr>
                <w:rFonts w:ascii="Times New Roman" w:hAnsi="Times New Roman" w:eastAsia="宋体" w:cs="Times New Roman"/>
                <w:szCs w:val="21"/>
              </w:rPr>
              <w:t>系统盘：不低于1TB NvMe固态硬盘。</w:t>
            </w:r>
          </w:p>
          <w:p w14:paraId="72BC8E51">
            <w:pPr>
              <w:ind w:firstLine="420" w:firstLineChars="200"/>
              <w:rPr>
                <w:rFonts w:ascii="Times New Roman" w:hAnsi="Times New Roman" w:eastAsia="宋体" w:cs="Times New Roman"/>
                <w:szCs w:val="21"/>
              </w:rPr>
            </w:pPr>
            <w:r>
              <w:rPr>
                <w:rFonts w:ascii="Times New Roman" w:hAnsi="Times New Roman" w:eastAsia="宋体" w:cs="Times New Roman"/>
                <w:szCs w:val="21"/>
              </w:rPr>
              <w:t>存储盘：不低于2TB NvMe固态硬盘。</w:t>
            </w:r>
          </w:p>
          <w:p w14:paraId="46ACA579">
            <w:pPr>
              <w:ind w:firstLine="420" w:firstLineChars="200"/>
              <w:rPr>
                <w:rFonts w:ascii="Times New Roman" w:hAnsi="Times New Roman" w:eastAsia="宋体" w:cs="Times New Roman"/>
                <w:szCs w:val="21"/>
              </w:rPr>
            </w:pPr>
            <w:r>
              <w:rPr>
                <w:rFonts w:ascii="Times New Roman" w:hAnsi="Times New Roman" w:eastAsia="宋体" w:cs="Times New Roman"/>
                <w:szCs w:val="21"/>
              </w:rPr>
              <w:t>嵌入式网卡：至少1 个 1GbE LOM。</w:t>
            </w:r>
          </w:p>
          <w:p w14:paraId="6854EA19">
            <w:pPr>
              <w:ind w:firstLine="420" w:firstLineChars="200"/>
              <w:rPr>
                <w:rFonts w:ascii="Times New Roman" w:hAnsi="Times New Roman" w:eastAsia="宋体" w:cs="Times New Roman"/>
                <w:szCs w:val="21"/>
              </w:rPr>
            </w:pPr>
            <w:r>
              <w:rPr>
                <w:rFonts w:ascii="Times New Roman" w:hAnsi="Times New Roman" w:eastAsia="宋体" w:cs="Times New Roman"/>
                <w:szCs w:val="21"/>
              </w:rPr>
              <w:t>端口：包含至少2个USB2.0、至少2个USB3.0、至少1个iDRAC Direct (Micro-AB USB)、至少1个专用 iDRAC (RJ45)端口、至少1个VGA端口，至少2个以太网端口。</w:t>
            </w:r>
          </w:p>
          <w:p w14:paraId="1CA5A470">
            <w:pPr>
              <w:ind w:firstLine="420" w:firstLineChars="200"/>
              <w:rPr>
                <w:rFonts w:ascii="Times New Roman" w:hAnsi="Times New Roman" w:eastAsia="宋体" w:cs="Times New Roman"/>
                <w:szCs w:val="21"/>
              </w:rPr>
            </w:pPr>
            <w:r>
              <w:rPr>
                <w:rFonts w:ascii="Times New Roman" w:hAnsi="Times New Roman" w:eastAsia="宋体" w:cs="Times New Roman"/>
                <w:szCs w:val="21"/>
              </w:rPr>
              <w:t>显示屏：≥27英寸，分辨率≥1920x1080高清显示屏，</w:t>
            </w:r>
          </w:p>
          <w:p w14:paraId="19A230FC">
            <w:pPr>
              <w:ind w:firstLine="420" w:firstLineChars="200"/>
              <w:rPr>
                <w:rFonts w:ascii="Times New Roman" w:hAnsi="Times New Roman" w:eastAsia="宋体" w:cs="Times New Roman"/>
                <w:szCs w:val="21"/>
              </w:rPr>
            </w:pPr>
            <w:r>
              <w:rPr>
                <w:rFonts w:ascii="Times New Roman" w:hAnsi="Times New Roman" w:eastAsia="宋体" w:cs="Times New Roman"/>
                <w:szCs w:val="21"/>
              </w:rPr>
              <w:t>鼠标：支持有线或蓝牙/2.4GHz连接。</w:t>
            </w:r>
          </w:p>
          <w:p w14:paraId="7E3DF448">
            <w:pPr>
              <w:ind w:firstLine="420" w:firstLineChars="200"/>
              <w:rPr>
                <w:rFonts w:ascii="Times New Roman" w:hAnsi="Times New Roman" w:eastAsia="宋体" w:cs="Times New Roman"/>
                <w:szCs w:val="21"/>
              </w:rPr>
            </w:pPr>
            <w:r>
              <w:rPr>
                <w:rFonts w:ascii="Times New Roman" w:hAnsi="Times New Roman" w:eastAsia="宋体" w:cs="Times New Roman"/>
                <w:szCs w:val="21"/>
              </w:rPr>
              <w:t>键盘：全尺寸104键键盘，支持有线或蓝牙/2.4GHz连接</w:t>
            </w:r>
          </w:p>
          <w:p w14:paraId="29D16BF6">
            <w:pPr>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（3）USB摄像头 （2个）</w:t>
            </w:r>
          </w:p>
          <w:p w14:paraId="6227954E">
            <w:pPr>
              <w:ind w:firstLine="420" w:firstLineChars="200"/>
              <w:rPr>
                <w:rFonts w:ascii="Times New Roman" w:hAnsi="Times New Roman" w:eastAsia="宋体" w:cs="Times New Roman"/>
                <w:szCs w:val="21"/>
              </w:rPr>
            </w:pPr>
            <w:r>
              <w:rPr>
                <w:rFonts w:ascii="Times New Roman" w:hAnsi="Times New Roman" w:eastAsia="宋体" w:cs="Times New Roman"/>
                <w:szCs w:val="21"/>
              </w:rPr>
              <w:t>内置记录镜头视角不小于75°；高清视频分辨率不低于4K；内置音频采集模块，自带麦克风；音频响频范围：100Hz-18 KHz；采用免驱USB接口，支持即插即用。</w:t>
            </w:r>
          </w:p>
          <w:p w14:paraId="2397C27B">
            <w:pPr>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（4）网络交换机（1台）</w:t>
            </w:r>
          </w:p>
          <w:p w14:paraId="100CA6CD">
            <w:pPr>
              <w:ind w:firstLine="420" w:firstLineChars="200"/>
              <w:rPr>
                <w:rFonts w:ascii="Times New Roman" w:hAnsi="Times New Roman" w:eastAsia="宋体" w:cs="Times New Roman"/>
                <w:szCs w:val="21"/>
              </w:rPr>
            </w:pPr>
            <w:r>
              <w:rPr>
                <w:rFonts w:ascii="Times New Roman" w:hAnsi="Times New Roman" w:eastAsia="宋体" w:cs="Times New Roman"/>
                <w:szCs w:val="21"/>
              </w:rPr>
              <w:t>端口配置：至少含24个10/100/1000Mbps自适应电口，以及至少2个10G 信号数据口，实配不少于2个10G SFP+多模光纤接口，支持PoE+（以太网供电）功能，以便为网络摄像头或其他IP终端设备供电。</w:t>
            </w:r>
          </w:p>
        </w:tc>
        <w:tc>
          <w:tcPr>
            <w:tcW w:w="304" w:type="pct"/>
            <w:vAlign w:val="center"/>
          </w:tcPr>
          <w:p w14:paraId="5067D034">
            <w:pPr>
              <w:jc w:val="center"/>
              <w:rPr>
                <w:rFonts w:ascii="Times New Roman" w:hAnsi="Times New Roman" w:eastAsia="宋体" w:cs="Times New Roman"/>
                <w:szCs w:val="21"/>
              </w:rPr>
            </w:pPr>
            <w:r>
              <w:rPr>
                <w:rFonts w:ascii="Times New Roman" w:hAnsi="Times New Roman" w:eastAsia="宋体" w:cs="Times New Roman"/>
                <w:szCs w:val="21"/>
              </w:rPr>
              <w:t>1套</w:t>
            </w:r>
          </w:p>
        </w:tc>
      </w:tr>
      <w:bookmarkEnd w:id="40"/>
      <w:tr w14:paraId="0C55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768BCD31">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491" w:type="pct"/>
            <w:shd w:val="clear" w:color="auto" w:fill="auto"/>
            <w:vAlign w:val="center"/>
          </w:tcPr>
          <w:p w14:paraId="6C4BC191">
            <w:pPr>
              <w:jc w:val="center"/>
              <w:rPr>
                <w:rFonts w:ascii="Times New Roman" w:hAnsi="Times New Roman" w:eastAsia="宋体" w:cs="Times New Roman"/>
                <w:szCs w:val="21"/>
              </w:rPr>
            </w:pPr>
            <w:r>
              <w:rPr>
                <w:rFonts w:ascii="Times New Roman" w:hAnsi="Times New Roman" w:eastAsia="宋体" w:cs="Times New Roman"/>
                <w:szCs w:val="21"/>
                <w:lang w:bidi="ar"/>
              </w:rPr>
              <w:t>便携式行为观察记录分析系统</w:t>
            </w:r>
          </w:p>
        </w:tc>
        <w:tc>
          <w:tcPr>
            <w:tcW w:w="3930" w:type="pct"/>
            <w:vAlign w:val="center"/>
          </w:tcPr>
          <w:p w14:paraId="314DBFC1">
            <w:pPr>
              <w:adjustRightInd w:val="0"/>
              <w:ind w:firstLine="420" w:firstLineChars="200"/>
              <w:rPr>
                <w:rFonts w:ascii="Times New Roman" w:hAnsi="Times New Roman" w:eastAsia="宋体" w:cs="Times New Roman"/>
                <w:szCs w:val="21"/>
                <w:lang w:eastAsia="zh"/>
              </w:rPr>
            </w:pPr>
            <w:r>
              <w:rPr>
                <w:rFonts w:ascii="Times New Roman" w:hAnsi="Times New Roman" w:eastAsia="宋体" w:cs="Times New Roman"/>
                <w:color w:val="000000"/>
                <w:szCs w:val="21"/>
              </w:rPr>
              <w:t>功能要求：可以为专业收集、分析和演示观察数据提供一个综合行为事件记录系统，具有但不限于可扩展性、操作简单等性能</w:t>
            </w:r>
            <w:r>
              <w:rPr>
                <w:rFonts w:ascii="Times New Roman" w:hAnsi="Times New Roman" w:eastAsia="宋体" w:cs="Times New Roman"/>
                <w:color w:val="000000"/>
                <w:szCs w:val="21"/>
                <w:lang w:eastAsia="zh"/>
              </w:rPr>
              <w:t>，可以</w:t>
            </w:r>
            <w:r>
              <w:rPr>
                <w:rFonts w:ascii="Times New Roman" w:hAnsi="Times New Roman" w:eastAsia="宋体" w:cs="Times New Roman"/>
                <w:color w:val="000000"/>
                <w:szCs w:val="21"/>
              </w:rPr>
              <w:t>统计分析被试者的人机交互等各种行为的发生时刻、发生次数和持续时间，并实现对设备或网站操作过程中关键行为步骤的编码、记录和分析。</w:t>
            </w:r>
            <w:r>
              <w:rPr>
                <w:rFonts w:ascii="Times New Roman" w:hAnsi="Times New Roman" w:eastAsia="宋体" w:cs="Times New Roman"/>
                <w:szCs w:val="21"/>
              </w:rPr>
              <w:t>系统需要支持一个研究项目的整个工作流，具体包括实验设置，设计编码方案、数据采集、数据分析和演示，需根据工作流程同步配置</w:t>
            </w:r>
            <w:r>
              <w:rPr>
                <w:rFonts w:ascii="Times New Roman" w:hAnsi="Times New Roman" w:eastAsia="宋体" w:cs="Times New Roman"/>
                <w:szCs w:val="21"/>
                <w:lang w:eastAsia="zh"/>
              </w:rPr>
              <w:t>，</w:t>
            </w:r>
            <w:r>
              <w:rPr>
                <w:rFonts w:ascii="Times New Roman" w:hAnsi="Times New Roman" w:eastAsia="宋体" w:cs="Times New Roman"/>
                <w:szCs w:val="21"/>
              </w:rPr>
              <w:t>实现对多路视频源的高效管理和分析</w:t>
            </w:r>
            <w:r>
              <w:rPr>
                <w:rFonts w:ascii="Times New Roman" w:hAnsi="Times New Roman" w:eastAsia="宋体" w:cs="Times New Roman"/>
                <w:szCs w:val="21"/>
                <w:lang w:eastAsia="zh"/>
              </w:rPr>
              <w:t>。</w:t>
            </w:r>
            <w:r>
              <w:rPr>
                <w:rFonts w:ascii="Times New Roman" w:hAnsi="Times New Roman" w:eastAsia="宋体" w:cs="Times New Roman"/>
                <w:szCs w:val="21"/>
              </w:rPr>
              <w:t>同时，系统需要保障对个人信息的保护，确保在实验或研究过程中符合隐私保护的要求。</w:t>
            </w:r>
          </w:p>
          <w:p w14:paraId="0EC20E22">
            <w:pPr>
              <w:adjustRightInd w:val="0"/>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通过硬件的配置：能够提供动态环境画面稳定记录的功能，保障真实实验场景的数据采集工作正常展开；能够将视频信号转换为数字信号，保障数据的储存与分析；能够处理大量的行为观察数据，支持实时数据处理和分析，可保障便携式行为观察记录分析系统开展实时的场景数据分析；能够确保行为观察记录分析系统和相关设备在运输和移动过程中不受损害。</w:t>
            </w:r>
          </w:p>
          <w:p w14:paraId="45A4D89C">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具体包括但不限于以下</w:t>
            </w:r>
            <w:r>
              <w:rPr>
                <w:rFonts w:ascii="Times New Roman" w:hAnsi="Times New Roman" w:eastAsia="宋体" w:cs="Times New Roman"/>
                <w:szCs w:val="21"/>
                <w:lang w:eastAsia="zh"/>
              </w:rPr>
              <w:t>功能</w:t>
            </w:r>
            <w:r>
              <w:rPr>
                <w:rFonts w:ascii="Times New Roman" w:hAnsi="Times New Roman" w:eastAsia="宋体" w:cs="Times New Roman"/>
                <w:szCs w:val="21"/>
              </w:rPr>
              <w:t>模块：</w:t>
            </w:r>
          </w:p>
          <w:p w14:paraId="6016C398">
            <w:pPr>
              <w:adjustRightInd w:val="0"/>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（1）视频处理模块</w:t>
            </w:r>
          </w:p>
          <w:p w14:paraId="645A7FC6">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第一，系统应具备同时播放和独立录制多路视频的能力。</w:t>
            </w:r>
          </w:p>
          <w:p w14:paraId="7EE4BBCC">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第二，视频回放应支持变速调节，具备倍速播放、精确快进/倒退功能，支持实时和离线观看模式。</w:t>
            </w:r>
          </w:p>
          <w:p w14:paraId="28057E64">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第三，系统需要兼容多种视频格式，可自动保存并按日期时间排序所有音视频内容。此外，系统还需整合对具有PTZ功能摄像机的远程操控功能，能录制来自摄像机内置或外接麦克风的声音。</w:t>
            </w:r>
          </w:p>
          <w:p w14:paraId="75CE90C6">
            <w:pPr>
              <w:adjustRightInd w:val="0"/>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（2）行为编码模块</w:t>
            </w:r>
          </w:p>
          <w:p w14:paraId="109502F4">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第一，系统需要支持创建行为编码，以便对视频中被试的行为进行精准注释。</w:t>
            </w:r>
          </w:p>
          <w:p w14:paraId="3F9F0A68">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第二，数据采样机制需灵活多样，囊括连续采样或瞬时采样或两者混合模式，并借助可视化界面，如事件日志和图形时间轴联动展示，方便对已标记事件进行查阅和分析。</w:t>
            </w:r>
          </w:p>
          <w:p w14:paraId="535F015C">
            <w:pPr>
              <w:adjustRightInd w:val="0"/>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（3）行为统计分析模块</w:t>
            </w:r>
          </w:p>
          <w:p w14:paraId="7EC40E7E">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系统应当集成行为数据统计与分析功能，针对编码后的数据进行深度统计和解析，计算各项关键指标，如发生次数、持续时间范围（最短、最长、平均）、总时长、标准偏差、标准误差、频率（每分钟发生的次数）、占比以及潜伏期等。</w:t>
            </w:r>
          </w:p>
          <w:p w14:paraId="426D0371">
            <w:pPr>
              <w:adjustRightInd w:val="0"/>
              <w:ind w:firstLine="422" w:firstLineChars="200"/>
              <w:rPr>
                <w:rFonts w:ascii="Times New Roman" w:hAnsi="Times New Roman" w:eastAsia="宋体" w:cs="Times New Roman"/>
                <w:bCs/>
                <w:szCs w:val="21"/>
              </w:rPr>
            </w:pPr>
            <w:r>
              <w:rPr>
                <w:rFonts w:ascii="Times New Roman" w:hAnsi="Times New Roman" w:eastAsia="宋体" w:cs="Times New Roman"/>
                <w:b/>
                <w:szCs w:val="21"/>
              </w:rPr>
              <w:t>需要配备以下相关组件（包括但不限于）：</w:t>
            </w:r>
          </w:p>
          <w:p w14:paraId="6B29CFB4">
            <w:pPr>
              <w:adjustRightInd w:val="0"/>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（1）便携式云台相机（2台）</w:t>
            </w:r>
          </w:p>
          <w:p w14:paraId="3E121B6F">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一，便携式云台相机应具备高清照片拍摄与视频录制功能，具备稳定的三轴机械增稳功能，确保在拍摄过程中能够提供平滑无抖动的画面。云台应支持俯仰、横滚和偏航三个维度的稳定控制。设备应具备良好的低光性能，ISO感光度不低于6400，并且能在低至1lux的光照条件下正常工作。</w:t>
            </w:r>
          </w:p>
          <w:p w14:paraId="57B352A8">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第二，云台相机应具有不少于20小时的续航能力，并且支持快充技术，确保快速恢复电力。</w:t>
            </w:r>
          </w:p>
          <w:p w14:paraId="1576CF00">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第三，云台相机设计应便于携带，重量不超过1.5公斤，且易于组装拆卸。</w:t>
            </w:r>
          </w:p>
          <w:p w14:paraId="09EFEFEC">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第四，云台相机应可兼容</w:t>
            </w:r>
            <w:r>
              <w:rPr>
                <w:rFonts w:hint="eastAsia" w:ascii="Times New Roman" w:hAnsi="Times New Roman" w:eastAsia="宋体" w:cs="Times New Roman"/>
                <w:szCs w:val="21"/>
              </w:rPr>
              <w:t>索尼、佳能、尼康、海康威视、大华等品牌的摄像设备</w:t>
            </w:r>
            <w:r>
              <w:rPr>
                <w:rFonts w:ascii="Times New Roman" w:hAnsi="Times New Roman" w:eastAsia="宋体" w:cs="Times New Roman"/>
                <w:szCs w:val="21"/>
              </w:rPr>
              <w:t>，并且提供通用接口适配器。每台云台相机均应配备充电器、备用电池以及便携式充电站，以确保不间断地使用。</w:t>
            </w:r>
          </w:p>
          <w:p w14:paraId="54D3D7B2">
            <w:pPr>
              <w:adjustRightInd w:val="0"/>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（2）数码视频采集设备（1套）</w:t>
            </w:r>
          </w:p>
          <w:p w14:paraId="5E06B2E3">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第一，数码视频采集设备应具备高清视频录制功能，支持至少4K分辨率（3840×2160像素）的视频录制，并且支持H.264/H.265编码格式。设备应支持同时采集不少于4通路音视频信号，以满足多角度、多视角的录制需求。</w:t>
            </w:r>
          </w:p>
          <w:p w14:paraId="42098588">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第二，设备应具备良好的低光性能，ISO感光度不低于6400，并且能在低至1lux的光照条件下正常工作。</w:t>
            </w:r>
          </w:p>
          <w:p w14:paraId="02548ECC">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第三，设备需要支持连续录制至少4小时，并且内置至少128GB的存储空间，支持SDXC卡扩展至1TB以上。录制出来的音视频文件应可以直接由行为观察分析软件打开进行行为分析。</w:t>
            </w:r>
          </w:p>
          <w:p w14:paraId="00F6DA2A">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第四，设备应配备可变焦镜头，焦距范围应在24mm至70mm之间，支持实时追踪和视频实时眼部对焦功能。</w:t>
            </w:r>
          </w:p>
          <w:p w14:paraId="191C3DA0">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第五，设备应具有良好的耐用性和防水防尘功能，IP等级应达到IP65标准，适用于各种户外环境。</w:t>
            </w:r>
          </w:p>
          <w:p w14:paraId="6B74EEB8">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第六，设备应配备直观易用的操作界面，支持触摸屏操作，并且具有实体按键以方便快速设置和调整录制参数。</w:t>
            </w:r>
          </w:p>
          <w:p w14:paraId="7FF7007B">
            <w:pPr>
              <w:adjustRightInd w:val="0"/>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（3）便携式专用主机（1台）</w:t>
            </w:r>
          </w:p>
          <w:p w14:paraId="41DA79D3">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第一，支持正版Windows 10及以上版本、Linux（Ubuntu、CentOS等）或国产操作系统，处理器Intel i7 13600H及以上，内存≥16G，显卡Nivdia独立显卡3060及以上，屏幕刷新率≥120Hz，分辨率≥2560*1600，显示屏尺寸≥14英寸。</w:t>
            </w:r>
          </w:p>
          <w:p w14:paraId="75807954">
            <w:pPr>
              <w:adjustRightInd w:val="0"/>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（4）便携式防震航空箱（1套）</w:t>
            </w:r>
          </w:p>
          <w:p w14:paraId="5CBB7803">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第一，便携式防震航空箱应采用高强度聚碳酸酯材料制造，箱体厚度不少于3毫米，确保设备在运输过程中不受损坏。</w:t>
            </w:r>
          </w:p>
          <w:p w14:paraId="1EF7E588">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第二，箱子应具备良好的密封性能，防护等级不低于IP67，防止水和灰尘进入。</w:t>
            </w:r>
          </w:p>
          <w:p w14:paraId="272D4F1A">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第三，箱子内部应设计有定制的EVA泡沫隔层，能够根据设备形状定制，固定和保护设备免受冲击。</w:t>
            </w:r>
          </w:p>
          <w:p w14:paraId="104050DF">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第四，箱子应配备坚固的手柄和可伸缩拉杆，手柄应采用抗压材料，并且拉杆承重能力不少于20公斤。</w:t>
            </w:r>
          </w:p>
          <w:p w14:paraId="0E6B25E0">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第五，箱子应具有双排滚轮设计，确保在平坦的地面上顺畅移动，并且滚轮应具备耐磨特性。</w:t>
            </w:r>
          </w:p>
          <w:p w14:paraId="3F98B1F4">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第六，箱子应提供足够的空间，内部空间应满足存放至少1台便携式</w:t>
            </w:r>
            <w:r>
              <w:rPr>
                <w:rFonts w:ascii="Times New Roman" w:hAnsi="Times New Roman" w:eastAsia="宋体" w:cs="Times New Roman"/>
                <w:szCs w:val="21"/>
                <w:lang w:eastAsia="zh"/>
              </w:rPr>
              <w:t>专用主机</w:t>
            </w:r>
            <w:r>
              <w:rPr>
                <w:rFonts w:ascii="Times New Roman" w:hAnsi="Times New Roman" w:eastAsia="宋体" w:cs="Times New Roman"/>
                <w:szCs w:val="21"/>
              </w:rPr>
              <w:t>，至少1台视频采集设备及组件电源等，并且能够轻松打开和关闭，配备高强度锁具。</w:t>
            </w:r>
          </w:p>
        </w:tc>
        <w:tc>
          <w:tcPr>
            <w:tcW w:w="304" w:type="pct"/>
            <w:vAlign w:val="center"/>
          </w:tcPr>
          <w:p w14:paraId="5FEFC497">
            <w:pPr>
              <w:jc w:val="center"/>
              <w:rPr>
                <w:rFonts w:ascii="Times New Roman" w:hAnsi="Times New Roman" w:eastAsia="宋体" w:cs="Times New Roman"/>
                <w:szCs w:val="21"/>
              </w:rPr>
            </w:pPr>
            <w:r>
              <w:rPr>
                <w:rFonts w:ascii="Times New Roman" w:hAnsi="Times New Roman" w:eastAsia="宋体" w:cs="Times New Roman"/>
                <w:szCs w:val="21"/>
              </w:rPr>
              <w:t>1套</w:t>
            </w:r>
          </w:p>
        </w:tc>
      </w:tr>
      <w:tr w14:paraId="3B56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5168CE50">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491" w:type="pct"/>
            <w:shd w:val="clear" w:color="auto" w:fill="auto"/>
            <w:vAlign w:val="center"/>
          </w:tcPr>
          <w:p w14:paraId="3CBFBC7D">
            <w:pPr>
              <w:jc w:val="center"/>
              <w:rPr>
                <w:rFonts w:ascii="Times New Roman" w:hAnsi="Times New Roman" w:eastAsia="宋体" w:cs="Times New Roman"/>
                <w:szCs w:val="21"/>
              </w:rPr>
            </w:pPr>
            <w:r>
              <w:rPr>
                <w:rFonts w:ascii="Times New Roman" w:hAnsi="Times New Roman" w:eastAsia="宋体" w:cs="Times New Roman"/>
                <w:szCs w:val="21"/>
                <w:lang w:bidi="ar"/>
              </w:rPr>
              <w:t>视觉动态追踪系统</w:t>
            </w:r>
          </w:p>
        </w:tc>
        <w:tc>
          <w:tcPr>
            <w:tcW w:w="3930" w:type="pct"/>
            <w:vAlign w:val="center"/>
          </w:tcPr>
          <w:p w14:paraId="22AED0B1">
            <w:pPr>
              <w:adjustRightInd w:val="0"/>
              <w:ind w:firstLine="420"/>
              <w:rPr>
                <w:rFonts w:ascii="Times New Roman" w:hAnsi="Times New Roman" w:eastAsia="宋体" w:cs="Times New Roman"/>
                <w:bCs/>
                <w:szCs w:val="21"/>
              </w:rPr>
            </w:pPr>
            <w:r>
              <w:rPr>
                <w:rFonts w:ascii="Times New Roman" w:hAnsi="Times New Roman" w:eastAsia="宋体" w:cs="Times New Roman"/>
                <w:bCs/>
                <w:szCs w:val="21"/>
              </w:rPr>
              <w:t>功能要求：可以测量呈现在任何面板上的刺激，如显示器，投影，或真实物体，提供一个对被试的无干扰数据采集方案，具有但不限于便携性、兼容性等性能。</w:t>
            </w:r>
          </w:p>
          <w:p w14:paraId="2788E281">
            <w:pPr>
              <w:adjustRightInd w:val="0"/>
              <w:ind w:firstLine="420"/>
              <w:rPr>
                <w:rFonts w:ascii="Times New Roman" w:hAnsi="Times New Roman" w:eastAsia="宋体" w:cs="Times New Roman"/>
                <w:bCs/>
                <w:szCs w:val="21"/>
              </w:rPr>
            </w:pPr>
            <w:r>
              <w:rPr>
                <w:rFonts w:ascii="Times New Roman" w:hAnsi="Times New Roman" w:eastAsia="宋体" w:cs="Times New Roman"/>
                <w:bCs/>
                <w:szCs w:val="21"/>
              </w:rPr>
              <w:t>通过硬件的配置：能够为数据采集提供计算能力、图像处理能力和移动能力，保障视觉动态追踪系统正常运转。</w:t>
            </w:r>
          </w:p>
          <w:p w14:paraId="49663E49">
            <w:pPr>
              <w:adjustRightInd w:val="0"/>
              <w:ind w:firstLine="420"/>
              <w:rPr>
                <w:rFonts w:ascii="Times New Roman" w:hAnsi="Times New Roman" w:eastAsia="宋体" w:cs="Times New Roman"/>
                <w:bCs/>
                <w:szCs w:val="21"/>
                <w:lang w:eastAsia="zh"/>
              </w:rPr>
            </w:pPr>
            <w:r>
              <w:rPr>
                <w:rFonts w:ascii="Times New Roman" w:hAnsi="Times New Roman" w:eastAsia="宋体" w:cs="Times New Roman"/>
                <w:bCs/>
                <w:szCs w:val="21"/>
              </w:rPr>
              <w:t>具体包括但不限于以下功能模块：</w:t>
            </w:r>
          </w:p>
          <w:p w14:paraId="72706509">
            <w:pPr>
              <w:pStyle w:val="102"/>
              <w:ind w:left="0" w:firstLine="422" w:firstLineChars="200"/>
              <w:rPr>
                <w:b/>
                <w:bCs/>
                <w:sz w:val="21"/>
                <w:szCs w:val="21"/>
              </w:rPr>
            </w:pPr>
            <w:r>
              <w:rPr>
                <w:b/>
                <w:bCs/>
                <w:sz w:val="21"/>
                <w:szCs w:val="21"/>
              </w:rPr>
              <w:t>（1）头部穿戴式模块</w:t>
            </w:r>
          </w:p>
          <w:p w14:paraId="5CE10766">
            <w:pPr>
              <w:pStyle w:val="102"/>
              <w:ind w:left="0" w:firstLine="420" w:firstLineChars="200"/>
              <w:rPr>
                <w:sz w:val="21"/>
                <w:szCs w:val="21"/>
              </w:rPr>
            </w:pPr>
            <w:r>
              <w:rPr>
                <w:sz w:val="21"/>
                <w:szCs w:val="21"/>
              </w:rPr>
              <w:t>第一，系统应采用轻量化眼镜式设计，眼动核心部件集成于镜片中，确保佩戴舒适且不影响被试者的自然行为表现。对称式设计，兼容各类头盔和防护装备，确保在各种环境下都能正常使用。</w:t>
            </w:r>
          </w:p>
          <w:p w14:paraId="3FE5BB15">
            <w:pPr>
              <w:pStyle w:val="102"/>
              <w:ind w:left="0" w:firstLine="422" w:firstLineChars="200"/>
              <w:rPr>
                <w:sz w:val="21"/>
                <w:szCs w:val="21"/>
              </w:rPr>
            </w:pPr>
            <w:r>
              <w:rPr>
                <w:rFonts w:ascii="Segoe UI Symbol" w:hAnsi="Segoe UI Symbol" w:cs="Segoe UI Symbol"/>
                <w:b/>
                <w:bCs/>
                <w:sz w:val="21"/>
                <w:szCs w:val="21"/>
                <w:lang w:eastAsia="zh"/>
              </w:rPr>
              <w:t>★</w:t>
            </w:r>
            <w:r>
              <w:rPr>
                <w:sz w:val="21"/>
                <w:szCs w:val="21"/>
              </w:rPr>
              <w:t>第二，配备场景摄像机，要求分辨率≥1920x1080@30fps，视野范围：≥90°，确保高质量的视频录制效果。</w:t>
            </w:r>
          </w:p>
          <w:p w14:paraId="6B46E519">
            <w:pPr>
              <w:pStyle w:val="102"/>
              <w:ind w:left="0" w:firstLine="420" w:firstLineChars="200"/>
              <w:rPr>
                <w:sz w:val="21"/>
                <w:szCs w:val="21"/>
              </w:rPr>
            </w:pPr>
            <w:r>
              <w:rPr>
                <w:sz w:val="21"/>
                <w:szCs w:val="21"/>
              </w:rPr>
              <w:t>第三，追踪视角范围：水平≥80°，垂直≥60°</w:t>
            </w:r>
          </w:p>
          <w:p w14:paraId="19CFF36F">
            <w:pPr>
              <w:pStyle w:val="102"/>
              <w:ind w:left="0" w:firstLine="420" w:firstLineChars="200"/>
              <w:rPr>
                <w:sz w:val="21"/>
                <w:szCs w:val="21"/>
              </w:rPr>
            </w:pPr>
            <w:r>
              <w:rPr>
                <w:sz w:val="21"/>
                <w:szCs w:val="21"/>
              </w:rPr>
              <w:t>第四，可连接移动记录单元使用，确保设备使用的便捷性。</w:t>
            </w:r>
          </w:p>
          <w:p w14:paraId="59BAACD5">
            <w:pPr>
              <w:pStyle w:val="102"/>
              <w:ind w:left="0" w:firstLine="420" w:firstLineChars="200"/>
              <w:rPr>
                <w:sz w:val="21"/>
                <w:szCs w:val="21"/>
              </w:rPr>
            </w:pPr>
            <w:r>
              <w:rPr>
                <w:sz w:val="21"/>
                <w:szCs w:val="21"/>
              </w:rPr>
              <w:t>第五，失踪后恢复延迟小于1/60s，系统延迟小于11ms，确保数据精度。</w:t>
            </w:r>
          </w:p>
          <w:p w14:paraId="69855A77">
            <w:pPr>
              <w:pStyle w:val="102"/>
              <w:ind w:left="0" w:firstLine="420" w:firstLineChars="200"/>
              <w:rPr>
                <w:sz w:val="21"/>
                <w:szCs w:val="21"/>
              </w:rPr>
            </w:pPr>
            <w:r>
              <w:rPr>
                <w:sz w:val="21"/>
                <w:szCs w:val="21"/>
              </w:rPr>
              <w:t>第六，系统支持实时数据传输，可实现TTL、TCP/IP方式数据同步，确保数据的一致性。</w:t>
            </w:r>
          </w:p>
          <w:p w14:paraId="3BEC876F">
            <w:pPr>
              <w:pStyle w:val="102"/>
              <w:ind w:left="0" w:firstLine="422" w:firstLineChars="200"/>
              <w:rPr>
                <w:sz w:val="21"/>
                <w:szCs w:val="21"/>
              </w:rPr>
            </w:pPr>
            <w:r>
              <w:rPr>
                <w:rFonts w:ascii="Segoe UI Symbol" w:hAnsi="Segoe UI Symbol" w:cs="Segoe UI Symbol"/>
                <w:b/>
                <w:bCs/>
                <w:sz w:val="21"/>
                <w:szCs w:val="21"/>
                <w:lang w:eastAsia="zh"/>
              </w:rPr>
              <w:t>★</w:t>
            </w:r>
            <w:r>
              <w:rPr>
                <w:sz w:val="21"/>
                <w:szCs w:val="21"/>
              </w:rPr>
              <w:t>第七，采样率≥120Hz，确保数据采集的准确性和实时性。</w:t>
            </w:r>
          </w:p>
          <w:p w14:paraId="7C147EFE">
            <w:pPr>
              <w:pStyle w:val="102"/>
              <w:ind w:left="0" w:firstLine="420" w:firstLineChars="200"/>
              <w:rPr>
                <w:rFonts w:hint="eastAsia" w:ascii="宋体" w:hAnsi="宋体" w:cs="宋体"/>
                <w:sz w:val="21"/>
                <w:szCs w:val="21"/>
              </w:rPr>
            </w:pPr>
            <w:r>
              <w:rPr>
                <w:sz w:val="21"/>
                <w:szCs w:val="21"/>
              </w:rPr>
              <w:t>第八，系统采用双眼采集方式，使用暗瞳技术，实现全视域追踪，以获得更全面的眼动</w:t>
            </w:r>
            <w:r>
              <w:rPr>
                <w:rFonts w:hint="eastAsia" w:ascii="宋体" w:hAnsi="宋体" w:cs="宋体"/>
                <w:sz w:val="21"/>
                <w:szCs w:val="21"/>
              </w:rPr>
              <w:t>数据。系统具备使用现实中任意实物进行校准功能，0点、1点和3点可选；含离线校准功能，可对注视点结果进行二次校正。</w:t>
            </w:r>
          </w:p>
          <w:p w14:paraId="3958D607">
            <w:pPr>
              <w:ind w:firstLine="422" w:firstLineChars="200"/>
              <w:rPr>
                <w:rFonts w:hint="eastAsia" w:ascii="宋体" w:hAnsi="宋体" w:eastAsia="宋体" w:cs="宋体"/>
                <w:szCs w:val="21"/>
              </w:rPr>
            </w:pPr>
            <w:r>
              <w:rPr>
                <w:rFonts w:hint="eastAsia" w:ascii="宋体" w:hAnsi="宋体" w:eastAsia="宋体" w:cs="宋体"/>
                <w:b/>
                <w:bCs/>
                <w:szCs w:val="21"/>
                <w:lang w:eastAsia="zh"/>
              </w:rPr>
              <w:t>★</w:t>
            </w:r>
            <w:r>
              <w:rPr>
                <w:rFonts w:hint="eastAsia" w:ascii="宋体" w:hAnsi="宋体" w:eastAsia="宋体" w:cs="宋体"/>
                <w:szCs w:val="21"/>
              </w:rPr>
              <w:t>第九，系统提供快装式视力矫正镜片组，提供200度、300度、400度近视镜片。</w:t>
            </w:r>
          </w:p>
          <w:p w14:paraId="201798D8">
            <w:pPr>
              <w:pStyle w:val="102"/>
              <w:ind w:left="0" w:firstLine="420" w:firstLineChars="200"/>
              <w:rPr>
                <w:rFonts w:hint="eastAsia" w:ascii="宋体" w:hAnsi="宋体" w:cs="宋体"/>
                <w:sz w:val="21"/>
                <w:szCs w:val="21"/>
              </w:rPr>
            </w:pPr>
            <w:r>
              <w:rPr>
                <w:rFonts w:hint="eastAsia" w:ascii="宋体" w:hAnsi="宋体" w:cs="宋体"/>
                <w:sz w:val="21"/>
                <w:szCs w:val="21"/>
              </w:rPr>
              <w:t>第十，</w:t>
            </w:r>
            <w:r>
              <w:rPr>
                <w:sz w:val="21"/>
                <w:szCs w:val="21"/>
              </w:rPr>
              <w:t>采集软件应具备跨平台兼容性，能够</w:t>
            </w:r>
            <w:r>
              <w:rPr>
                <w:rFonts w:hint="eastAsia"/>
                <w:sz w:val="21"/>
                <w:szCs w:val="21"/>
              </w:rPr>
              <w:t>在</w:t>
            </w:r>
            <w:r>
              <w:rPr>
                <w:sz w:val="21"/>
                <w:szCs w:val="21"/>
              </w:rPr>
              <w:t>智能手机（包括但不限于苹果 iOS 系统的 iPhone 系列手机</w:t>
            </w:r>
            <w:r>
              <w:rPr>
                <w:rFonts w:hint="eastAsia"/>
                <w:sz w:val="21"/>
                <w:szCs w:val="21"/>
              </w:rPr>
              <w:t>；</w:t>
            </w:r>
            <w:r>
              <w:rPr>
                <w:sz w:val="21"/>
                <w:szCs w:val="21"/>
              </w:rPr>
              <w:t>安卓系统的华为、小米、三星、OPPO、VIVO 等品牌的机型）、平板电脑（如苹果 iPad 系列；安卓系统的华为 MatePad、小米平板、三星 Galaxy Tab 等品牌的产品，）以及个人电脑（涵盖微软 Windows 操作系统；苹果 Mac OS 系统）上稳定安装与运行，且在各平台上均能保证软件的核心功能完整可用，包括但不限于数据采集、存储、传输以及基本的用户交互操作等，并适配各平台的系统特性和硬件配置，确保运行流畅、无明显卡顿或兼容性问题</w:t>
            </w:r>
            <w:r>
              <w:rPr>
                <w:rFonts w:hint="eastAsia" w:ascii="宋体" w:hAnsi="宋体" w:cs="宋体"/>
                <w:sz w:val="21"/>
                <w:szCs w:val="21"/>
              </w:rPr>
              <w:t>，支持实时查看视线位置，方便现场观察。</w:t>
            </w:r>
          </w:p>
          <w:p w14:paraId="444F6931">
            <w:pPr>
              <w:pStyle w:val="102"/>
              <w:ind w:left="0" w:firstLine="422" w:firstLineChars="200"/>
              <w:rPr>
                <w:b/>
                <w:bCs/>
                <w:sz w:val="21"/>
                <w:szCs w:val="21"/>
              </w:rPr>
            </w:pPr>
            <w:r>
              <w:rPr>
                <w:b/>
                <w:bCs/>
                <w:sz w:val="21"/>
                <w:szCs w:val="21"/>
              </w:rPr>
              <w:t>（2）视觉动态数据分析</w:t>
            </w:r>
          </w:p>
          <w:p w14:paraId="358344A8">
            <w:pPr>
              <w:pStyle w:val="102"/>
              <w:ind w:left="0" w:firstLine="420" w:firstLineChars="200"/>
              <w:rPr>
                <w:sz w:val="21"/>
                <w:szCs w:val="21"/>
              </w:rPr>
            </w:pPr>
            <w:r>
              <w:rPr>
                <w:sz w:val="21"/>
                <w:szCs w:val="21"/>
              </w:rPr>
              <w:t>第一，实验录制之前可以通过“实时眼图”观察被试的眼睛位置是否合适；录制时即可实时查看注视点；每个录制的实验都会和被试信息绑定。</w:t>
            </w:r>
          </w:p>
          <w:p w14:paraId="07EDC24B">
            <w:pPr>
              <w:pStyle w:val="102"/>
              <w:ind w:left="0" w:firstLine="420" w:firstLineChars="200"/>
              <w:rPr>
                <w:sz w:val="21"/>
                <w:szCs w:val="21"/>
              </w:rPr>
            </w:pPr>
            <w:r>
              <w:rPr>
                <w:sz w:val="21"/>
                <w:szCs w:val="21"/>
              </w:rPr>
              <w:t>第二，原始数据格式csv，提供毫秒级时间戳、注视点、瞳孔中心位置、瞳孔直径等20项数据信息。</w:t>
            </w:r>
          </w:p>
          <w:p w14:paraId="474361E1">
            <w:pPr>
              <w:pStyle w:val="102"/>
              <w:ind w:left="0" w:firstLine="420" w:firstLineChars="200"/>
              <w:rPr>
                <w:sz w:val="21"/>
                <w:szCs w:val="21"/>
              </w:rPr>
            </w:pPr>
            <w:r>
              <w:rPr>
                <w:sz w:val="21"/>
                <w:szCs w:val="21"/>
              </w:rPr>
              <w:t>第三，AOI划分：含圆形、方形、不规则形状三种圈定方式；可为AOI命名；具备动态AOI功能，可为视频插帧、减帧，动态AOI可自动根据两帧调节大小与路径。</w:t>
            </w:r>
          </w:p>
          <w:p w14:paraId="7F0EDC23">
            <w:pPr>
              <w:pStyle w:val="102"/>
              <w:ind w:left="0" w:firstLine="420" w:firstLineChars="200"/>
              <w:rPr>
                <w:sz w:val="21"/>
                <w:szCs w:val="21"/>
              </w:rPr>
            </w:pPr>
            <w:r>
              <w:rPr>
                <w:sz w:val="21"/>
                <w:szCs w:val="21"/>
              </w:rPr>
              <w:t>第四，可将录制视频中的注视点汇总到一个感兴趣的平面中；感兴趣平面可以从录制视频中截取或导入照片；可基于映射描点的结果进行轨迹图，热图等可视化展示，及进行AOI划分及统计分析。</w:t>
            </w:r>
          </w:p>
          <w:p w14:paraId="78201E07">
            <w:pPr>
              <w:pStyle w:val="102"/>
              <w:ind w:left="0" w:firstLine="420" w:firstLineChars="200"/>
              <w:rPr>
                <w:sz w:val="21"/>
                <w:szCs w:val="21"/>
              </w:rPr>
            </w:pPr>
            <w:r>
              <w:rPr>
                <w:sz w:val="21"/>
                <w:szCs w:val="21"/>
              </w:rPr>
              <w:t>第五，通过深度学习的智能识别方法，自动识别将视频中的目标位置，并将注视点汇总到一个感兴趣的平面图中；提供自动映射描点的置信度。</w:t>
            </w:r>
          </w:p>
          <w:p w14:paraId="032CE15E">
            <w:pPr>
              <w:pStyle w:val="102"/>
              <w:ind w:left="0" w:firstLine="420" w:firstLineChars="200"/>
              <w:rPr>
                <w:sz w:val="21"/>
                <w:szCs w:val="21"/>
              </w:rPr>
            </w:pPr>
            <w:r>
              <w:rPr>
                <w:sz w:val="21"/>
                <w:szCs w:val="21"/>
              </w:rPr>
              <w:t>第六，可将经典的统计分析指标按AOI以表格及柱状图的形式表示（指标可定制）。</w:t>
            </w:r>
          </w:p>
          <w:p w14:paraId="6BCE7922">
            <w:pPr>
              <w:pStyle w:val="102"/>
              <w:ind w:left="0" w:firstLine="420" w:firstLineChars="200"/>
              <w:rPr>
                <w:sz w:val="21"/>
                <w:szCs w:val="21"/>
              </w:rPr>
            </w:pPr>
            <w:r>
              <w:rPr>
                <w:sz w:val="21"/>
                <w:szCs w:val="21"/>
              </w:rPr>
              <w:t>第七，提供SDK开发包与开发者文档，支持二次开发，支持眼动分析指标定制。</w:t>
            </w:r>
          </w:p>
          <w:p w14:paraId="6B0A1113">
            <w:pPr>
              <w:pStyle w:val="102"/>
              <w:ind w:left="0" w:firstLine="420" w:firstLineChars="200"/>
              <w:rPr>
                <w:sz w:val="21"/>
                <w:szCs w:val="21"/>
              </w:rPr>
            </w:pPr>
            <w:r>
              <w:rPr>
                <w:sz w:val="21"/>
                <w:szCs w:val="21"/>
              </w:rPr>
              <w:t>第八，软件支持对眼动仪设备的多型号、多形式兼容，可扩展支持遥测式眼动仪、VR眼动仪，降低软件学习成本；软件预留接口，可对接脑电等其他设备。</w:t>
            </w:r>
          </w:p>
          <w:p w14:paraId="7C3E0341">
            <w:pPr>
              <w:pStyle w:val="102"/>
              <w:ind w:left="0" w:firstLine="420" w:firstLineChars="200"/>
              <w:rPr>
                <w:sz w:val="21"/>
                <w:szCs w:val="21"/>
              </w:rPr>
            </w:pPr>
            <w:r>
              <w:rPr>
                <w:sz w:val="21"/>
                <w:szCs w:val="21"/>
              </w:rPr>
              <w:t>第九，认知评估模块</w:t>
            </w:r>
          </w:p>
          <w:p w14:paraId="720FD078">
            <w:pPr>
              <w:pStyle w:val="102"/>
              <w:ind w:left="0" w:firstLine="422" w:firstLineChars="200"/>
              <w:rPr>
                <w:sz w:val="21"/>
                <w:szCs w:val="21"/>
              </w:rPr>
            </w:pPr>
            <w:r>
              <w:rPr>
                <w:rFonts w:ascii="Segoe UI Symbol" w:hAnsi="Segoe UI Symbol" w:cs="Segoe UI Symbol"/>
                <w:b/>
                <w:bCs/>
                <w:sz w:val="21"/>
                <w:szCs w:val="21"/>
                <w:lang w:eastAsia="zh"/>
              </w:rPr>
              <w:t>★</w:t>
            </w:r>
            <w:r>
              <w:rPr>
                <w:sz w:val="21"/>
                <w:szCs w:val="21"/>
              </w:rPr>
              <w:t>（1）支持手指运动技能、反应时、注意警觉能力、工作记忆、视觉记忆、执行抑制控制、认知灵活性等多维度的认知能力测量；非言语类测试、基于移动端触屏的交互式任务；支持多移动终端同时在线测试，使用云平台进行多线程数据储存；</w:t>
            </w:r>
          </w:p>
          <w:p w14:paraId="63BD6F2C">
            <w:pPr>
              <w:pStyle w:val="102"/>
              <w:ind w:left="0" w:firstLine="422" w:firstLineChars="200"/>
              <w:rPr>
                <w:sz w:val="21"/>
                <w:szCs w:val="21"/>
              </w:rPr>
            </w:pPr>
            <w:r>
              <w:rPr>
                <w:rFonts w:ascii="Segoe UI Symbol" w:hAnsi="Segoe UI Symbol" w:cs="Segoe UI Symbol"/>
                <w:b/>
                <w:bCs/>
                <w:sz w:val="21"/>
                <w:szCs w:val="21"/>
                <w:lang w:eastAsia="zh"/>
              </w:rPr>
              <w:t>★</w:t>
            </w:r>
            <w:r>
              <w:rPr>
                <w:sz w:val="21"/>
                <w:szCs w:val="21"/>
              </w:rPr>
              <w:t>（2）匹配关联学习时，在屏幕上显示的盒子</w:t>
            </w:r>
            <w:r>
              <w:rPr>
                <w:sz w:val="21"/>
                <w:szCs w:val="21"/>
                <w:lang w:eastAsia="zh"/>
              </w:rPr>
              <w:t>可以</w:t>
            </w:r>
            <w:r>
              <w:rPr>
                <w:sz w:val="21"/>
                <w:szCs w:val="21"/>
              </w:rPr>
              <w:t>以随机的顺序自动打开，展现出若干图案。被试须学习将图案与其在屏幕上的位置联想起来。当所有的盒子被打开之后，每个图案都会显示在屏幕的中央，然后被试必须触摸到图案所在的盒子。如果被试判断错误，则图案会重新显现以提醒被试它们的位置所在；快速视觉信息加工任务是在屏幕中心的盒子里，个位数以100位/分钟的速度出现。被试必须监测到的一系列目标序列，并通过触摸按钮做出响应。</w:t>
            </w:r>
          </w:p>
          <w:p w14:paraId="755ED441">
            <w:pPr>
              <w:pStyle w:val="102"/>
              <w:ind w:left="0" w:firstLine="420" w:firstLineChars="200"/>
              <w:rPr>
                <w:sz w:val="21"/>
                <w:szCs w:val="21"/>
              </w:rPr>
            </w:pPr>
            <w:r>
              <w:rPr>
                <w:sz w:val="21"/>
                <w:szCs w:val="21"/>
              </w:rPr>
              <w:t>第十，脑血氧监测模块：适合特定群体和确保数据准确性</w:t>
            </w:r>
            <w:r>
              <w:rPr>
                <w:rFonts w:hint="eastAsia"/>
                <w:sz w:val="21"/>
                <w:szCs w:val="21"/>
              </w:rPr>
              <w:t>，</w:t>
            </w:r>
            <w:r>
              <w:rPr>
                <w:sz w:val="21"/>
                <w:szCs w:val="21"/>
              </w:rPr>
              <w:t>支持含氧血红蛋白、去氧血红蛋白、总血红蛋白浓度变化、脑氧饱和度，血红蛋白浓度指数THi等数据采集并支持原始数据导出用于fNIRS分析。数据支持通过蓝牙连接至PC端及安卓系统设备，便于用手机/平板等便携设备进行持续监测。光源：双波长，波长分别处于830nm至850nm之间、750nm至770nm之间。fNIRS数据通道数≥2。</w:t>
            </w:r>
          </w:p>
          <w:p w14:paraId="5201C9AF">
            <w:pPr>
              <w:adjustRightInd w:val="0"/>
              <w:ind w:firstLine="422" w:firstLineChars="200"/>
              <w:rPr>
                <w:rFonts w:ascii="Times New Roman" w:hAnsi="Times New Roman" w:eastAsia="宋体" w:cs="Times New Roman"/>
                <w:szCs w:val="21"/>
              </w:rPr>
            </w:pPr>
            <w:r>
              <w:rPr>
                <w:rFonts w:ascii="Times New Roman" w:hAnsi="Times New Roman" w:eastAsia="宋体" w:cs="Times New Roman"/>
                <w:b/>
                <w:szCs w:val="21"/>
              </w:rPr>
              <w:t>需要配备以下相关组件（包括但不限于）：</w:t>
            </w:r>
          </w:p>
          <w:p w14:paraId="29A31305">
            <w:pPr>
              <w:ind w:firstLine="420"/>
              <w:rPr>
                <w:rFonts w:ascii="Times New Roman" w:hAnsi="Times New Roman" w:eastAsia="宋体" w:cs="Times New Roman"/>
                <w:b/>
                <w:bCs/>
                <w:szCs w:val="21"/>
              </w:rPr>
            </w:pPr>
            <w:r>
              <w:rPr>
                <w:rFonts w:ascii="Times New Roman" w:hAnsi="Times New Roman" w:eastAsia="宋体" w:cs="Times New Roman"/>
                <w:b/>
                <w:bCs/>
                <w:szCs w:val="21"/>
              </w:rPr>
              <w:t>（1）便携式专用主机（1台）</w:t>
            </w:r>
          </w:p>
          <w:p w14:paraId="701D757D">
            <w:pPr>
              <w:ind w:firstLine="420"/>
              <w:rPr>
                <w:rFonts w:ascii="Times New Roman" w:hAnsi="Times New Roman" w:eastAsia="宋体" w:cs="Times New Roman"/>
                <w:szCs w:val="21"/>
              </w:rPr>
            </w:pPr>
            <w:r>
              <w:rPr>
                <w:rFonts w:ascii="Times New Roman" w:hAnsi="Times New Roman" w:eastAsia="宋体" w:cs="Times New Roman"/>
                <w:szCs w:val="21"/>
              </w:rPr>
              <w:t>支持正版Windows 10及以上版本、Linux（Ubuntu、CentOS等）或国产操作系统，处理器Intel i7 13600H及以上，内存≥16G，显卡Nivdia独立显卡3060及以上，屏幕刷新率≥120Hz，分辨率≥2560*1600，显示屏尺寸≥14英寸。</w:t>
            </w:r>
          </w:p>
        </w:tc>
        <w:tc>
          <w:tcPr>
            <w:tcW w:w="304" w:type="pct"/>
            <w:vAlign w:val="center"/>
          </w:tcPr>
          <w:p w14:paraId="353131F9">
            <w:pPr>
              <w:jc w:val="center"/>
              <w:rPr>
                <w:rFonts w:ascii="Times New Roman" w:hAnsi="Times New Roman" w:eastAsia="宋体" w:cs="Times New Roman"/>
                <w:szCs w:val="21"/>
              </w:rPr>
            </w:pPr>
            <w:r>
              <w:rPr>
                <w:rFonts w:ascii="Times New Roman" w:hAnsi="Times New Roman" w:eastAsia="宋体" w:cs="Times New Roman"/>
                <w:szCs w:val="21"/>
              </w:rPr>
              <w:t>1套</w:t>
            </w:r>
          </w:p>
        </w:tc>
      </w:tr>
      <w:tr w14:paraId="4771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1254308B">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491" w:type="pct"/>
            <w:shd w:val="clear" w:color="auto" w:fill="auto"/>
            <w:vAlign w:val="center"/>
          </w:tcPr>
          <w:p w14:paraId="42D6FFC4">
            <w:pPr>
              <w:jc w:val="center"/>
              <w:rPr>
                <w:rFonts w:ascii="Times New Roman" w:hAnsi="Times New Roman" w:eastAsia="宋体" w:cs="Times New Roman"/>
                <w:szCs w:val="21"/>
              </w:rPr>
            </w:pPr>
            <w:r>
              <w:rPr>
                <w:rFonts w:ascii="Times New Roman" w:hAnsi="Times New Roman" w:eastAsia="宋体" w:cs="Times New Roman"/>
                <w:szCs w:val="21"/>
                <w:lang w:bidi="ar"/>
              </w:rPr>
              <w:t>遥测式生理信号采集分析系统</w:t>
            </w:r>
          </w:p>
        </w:tc>
        <w:tc>
          <w:tcPr>
            <w:tcW w:w="3930" w:type="pct"/>
            <w:vAlign w:val="center"/>
          </w:tcPr>
          <w:p w14:paraId="4D1ECFAE">
            <w:pPr>
              <w:adjustRightInd w:val="0"/>
              <w:ind w:firstLine="420"/>
              <w:rPr>
                <w:rFonts w:ascii="Times New Roman" w:hAnsi="Times New Roman" w:eastAsia="宋体" w:cs="Times New Roman"/>
                <w:spacing w:val="4"/>
                <w:szCs w:val="21"/>
                <w:shd w:val="clear" w:color="auto" w:fill="FFFFFF"/>
              </w:rPr>
            </w:pPr>
            <w:r>
              <w:rPr>
                <w:rFonts w:ascii="Times New Roman" w:hAnsi="Times New Roman" w:eastAsia="宋体" w:cs="Times New Roman"/>
                <w:spacing w:val="4"/>
                <w:szCs w:val="21"/>
                <w:shd w:val="clear" w:color="auto" w:fill="FFFFFF"/>
              </w:rPr>
              <w:t>功能要求：可以支持采集并分析感知觉、注意、工作记忆、决策过程、社会认知、情绪与认知等各种心理过程及其脑机制，具有但不限于数据采集、数据分析、数据网络储存等功能。</w:t>
            </w:r>
          </w:p>
          <w:p w14:paraId="32121902">
            <w:pPr>
              <w:adjustRightInd w:val="0"/>
              <w:ind w:firstLine="420"/>
              <w:rPr>
                <w:rFonts w:ascii="Times New Roman" w:hAnsi="Times New Roman" w:eastAsia="宋体" w:cs="Times New Roman"/>
                <w:spacing w:val="4"/>
                <w:szCs w:val="21"/>
                <w:shd w:val="clear" w:color="auto" w:fill="FFFFFF"/>
              </w:rPr>
            </w:pPr>
            <w:r>
              <w:rPr>
                <w:rFonts w:ascii="Times New Roman" w:hAnsi="Times New Roman" w:eastAsia="宋体" w:cs="Times New Roman"/>
                <w:spacing w:val="4"/>
                <w:szCs w:val="21"/>
                <w:shd w:val="clear" w:color="auto" w:fill="FFFFFF"/>
              </w:rPr>
              <w:t>通过硬件的配置：能够提供必要的计算能力、图形处理能力、系统兼容性、可扩展性、专业软件支持、数据安全性、长期稳定运行和复杂计算支持，确保遥测式生理信号采集分析系统正常运转。</w:t>
            </w:r>
          </w:p>
          <w:p w14:paraId="7B56308C">
            <w:pPr>
              <w:adjustRightInd w:val="0"/>
              <w:ind w:firstLine="420"/>
              <w:rPr>
                <w:rFonts w:ascii="Times New Roman" w:hAnsi="Times New Roman" w:eastAsia="宋体" w:cs="Times New Roman"/>
                <w:spacing w:val="4"/>
                <w:szCs w:val="21"/>
                <w:shd w:val="clear" w:color="auto" w:fill="FFFFFF"/>
              </w:rPr>
            </w:pPr>
            <w:r>
              <w:rPr>
                <w:rFonts w:ascii="Times New Roman" w:hAnsi="Times New Roman" w:eastAsia="宋体" w:cs="Times New Roman"/>
                <w:spacing w:val="4"/>
                <w:szCs w:val="21"/>
                <w:shd w:val="clear" w:color="auto" w:fill="FFFFFF"/>
              </w:rPr>
              <w:t>具体包括但不限于以下功能模块：</w:t>
            </w:r>
          </w:p>
          <w:p w14:paraId="34916E5C">
            <w:pPr>
              <w:adjustRightInd w:val="0"/>
              <w:ind w:firstLine="420"/>
              <w:rPr>
                <w:rFonts w:ascii="Times New Roman" w:hAnsi="Times New Roman" w:eastAsia="宋体" w:cs="Times New Roman"/>
                <w:b/>
                <w:bCs/>
                <w:spacing w:val="4"/>
                <w:szCs w:val="21"/>
                <w:shd w:val="clear" w:color="auto" w:fill="FFFFFF"/>
                <w:lang w:eastAsia="zh"/>
              </w:rPr>
            </w:pPr>
            <w:r>
              <w:rPr>
                <w:rFonts w:ascii="Times New Roman" w:hAnsi="Times New Roman" w:eastAsia="宋体" w:cs="Times New Roman"/>
                <w:b/>
                <w:bCs/>
                <w:spacing w:val="4"/>
                <w:szCs w:val="21"/>
                <w:shd w:val="clear" w:color="auto" w:fill="FFFFFF"/>
                <w:lang w:eastAsia="zh"/>
              </w:rPr>
              <w:t>（1）生理信号采集分析系统主机</w:t>
            </w:r>
          </w:p>
          <w:p w14:paraId="4A4390DE">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生理信号采集分析系统主机是整个系统的中心设备，用于连接各种生物传感器，实现对人体多导生理信号的同步采集。首先，系统应支持多种生理信号的采集，包括肌电图（EMG）、心电图（ECG）、呼吸信号、皮肤电响应（GSR）等。其次，主机应内置高分辨率ADC（模数转换器），可以将采集到的模拟信号转换为数字信号，以确保数据的高精度和稳定性。再次，系统应支持在线监测、存储并分析生理信号，可以实现参数提取、统计分析等功能。此外，主机应具备数据同步功能，可以与行为观察分析系统、面部表情系统实时同步采集。</w:t>
            </w:r>
          </w:p>
          <w:p w14:paraId="1D197F80">
            <w:pPr>
              <w:adjustRightInd w:val="0"/>
              <w:ind w:firstLine="420"/>
              <w:rPr>
                <w:rFonts w:ascii="Times New Roman" w:hAnsi="Times New Roman" w:eastAsia="宋体" w:cs="Times New Roman"/>
                <w:b/>
                <w:bCs/>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w:t>
            </w:r>
            <w:r>
              <w:rPr>
                <w:rFonts w:ascii="Times New Roman" w:hAnsi="Times New Roman" w:eastAsia="宋体" w:cs="Times New Roman"/>
                <w:b/>
                <w:bCs/>
                <w:spacing w:val="4"/>
                <w:szCs w:val="21"/>
                <w:shd w:val="clear" w:color="auto" w:fill="FFFFFF"/>
                <w:lang w:eastAsia="zh"/>
              </w:rPr>
              <w:t>分析系统主机</w:t>
            </w:r>
            <w:r>
              <w:rPr>
                <w:rFonts w:ascii="Times New Roman" w:hAnsi="Times New Roman" w:eastAsia="宋体" w:cs="Times New Roman"/>
                <w:spacing w:val="4"/>
                <w:szCs w:val="21"/>
                <w:shd w:val="clear" w:color="auto" w:fill="FFFFFF"/>
                <w:lang w:eastAsia="zh"/>
              </w:rPr>
              <w:t>要求至少16个通道用于模拟信号输入和至少2个通道用于模拟信号输出，拥有不低于16位的A/D分辨率，采样率：≥400KHZ，主机系统可扩展到64通道 ，适合多种应用场景与精准操作。主机与各种放大器采用直接插拔方式连接，无需连接电缆。可以根据实验需求选配不同放大器，功能可后续扩展；</w:t>
            </w:r>
          </w:p>
          <w:p w14:paraId="763D05B9">
            <w:pPr>
              <w:adjustRightInd w:val="0"/>
              <w:ind w:firstLine="420"/>
              <w:rPr>
                <w:rFonts w:ascii="Times New Roman" w:hAnsi="Times New Roman" w:eastAsia="宋体" w:cs="Times New Roman"/>
                <w:b/>
                <w:bCs/>
                <w:spacing w:val="4"/>
                <w:szCs w:val="21"/>
                <w:shd w:val="clear" w:color="auto" w:fill="FFFFFF"/>
                <w:lang w:eastAsia="zh"/>
              </w:rPr>
            </w:pPr>
            <w:r>
              <w:rPr>
                <w:rFonts w:ascii="Times New Roman" w:hAnsi="Times New Roman" w:eastAsia="宋体" w:cs="Times New Roman"/>
                <w:b/>
                <w:bCs/>
                <w:spacing w:val="4"/>
                <w:szCs w:val="21"/>
                <w:shd w:val="clear" w:color="auto" w:fill="FFFFFF"/>
                <w:lang w:eastAsia="zh"/>
              </w:rPr>
              <w:t>（2）无线双通道肌电采集通道</w:t>
            </w:r>
          </w:p>
          <w:p w14:paraId="1E117B34">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无线双通道肌电采集通道用于采集肌肉活动产生的电信号（EMG），该采集通道应支持至少两个通道的同步采集，确保可以同时记录不同部位的肌电信号。采集通道应采用无线设计，减轻被试者的负担，并且不会影响其自然行为表现。采集通道还应具备高灵敏度和抗干扰能力，从而确保数据的质量。采集通道应支持实时数据传输，并且内置3.5mm TTL同步接口，可实现TTL、TCP/IP和NTP方式的数据同步（包含但不限于）。</w:t>
            </w:r>
          </w:p>
          <w:p w14:paraId="1FB02A12">
            <w:pPr>
              <w:adjustRightInd w:val="0"/>
              <w:ind w:firstLine="420"/>
              <w:rPr>
                <w:rFonts w:ascii="Times New Roman" w:hAnsi="Times New Roman" w:eastAsia="宋体" w:cs="Times New Roman"/>
                <w:b/>
                <w:bCs/>
                <w:spacing w:val="4"/>
                <w:szCs w:val="21"/>
                <w:shd w:val="clear" w:color="auto" w:fill="FFFFFF"/>
                <w:lang w:eastAsia="zh"/>
              </w:rPr>
            </w:pPr>
            <w:r>
              <w:rPr>
                <w:rFonts w:ascii="Times New Roman" w:hAnsi="Times New Roman" w:eastAsia="宋体" w:cs="Times New Roman"/>
                <w:b/>
                <w:bCs/>
                <w:spacing w:val="4"/>
                <w:szCs w:val="21"/>
                <w:shd w:val="clear" w:color="auto" w:fill="FFFFFF"/>
                <w:lang w:eastAsia="zh"/>
              </w:rPr>
              <w:t>（3）无线呼吸与心电采集通道</w:t>
            </w:r>
          </w:p>
          <w:p w14:paraId="444AC683">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无线呼吸与心电采集通道用于同步采集呼吸信号和心电图（ECG），该采集通道应支持同时记录呼吸频率和心脏活动，为研究提供全面的生理指标。采集通道应采用无线设计，便于在不同场景下进行测试。采集通道应具备高精度和稳定性，确保数据的可靠性和一致性。采集通道应支持实时数据传输，内置3.5mm TTL同步接口，可实现TTL、TCP/IP和NTP方式的数据同步（包含但不限于）。</w:t>
            </w:r>
          </w:p>
          <w:p w14:paraId="03AE5E7E">
            <w:pPr>
              <w:adjustRightInd w:val="0"/>
              <w:ind w:firstLine="420"/>
              <w:rPr>
                <w:rFonts w:ascii="Times New Roman" w:hAnsi="Times New Roman" w:eastAsia="宋体" w:cs="Times New Roman"/>
                <w:b/>
                <w:bCs/>
                <w:spacing w:val="4"/>
                <w:szCs w:val="21"/>
                <w:shd w:val="clear" w:color="auto" w:fill="FFFFFF"/>
                <w:lang w:eastAsia="zh"/>
              </w:rPr>
            </w:pPr>
            <w:r>
              <w:rPr>
                <w:rFonts w:ascii="Times New Roman" w:hAnsi="Times New Roman" w:eastAsia="宋体" w:cs="Times New Roman"/>
                <w:b/>
                <w:bCs/>
                <w:spacing w:val="4"/>
                <w:szCs w:val="21"/>
                <w:shd w:val="clear" w:color="auto" w:fill="FFFFFF"/>
                <w:lang w:eastAsia="zh"/>
              </w:rPr>
              <w:t>（4）无线脉搏与皮电采集通道</w:t>
            </w:r>
          </w:p>
          <w:p w14:paraId="536BC583">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无线脉搏与皮电采集通道用于同步采集脉搏信号和皮肤电响应（GSR），该采集通道应支持两个通道的同步采集，确保可以同时记录脉搏和皮肤电活动。采集通道应采用无线设计，方便在各种环境中使用。采集通道应具备高灵敏度和抗干扰能力，确保数据的准确性和稳定性。采集通道应支持实时数据传输，并且内置3.5mm TTL同步接口，可实现TTL、TCP/IP和NTP方式的数据同步（包含但不限于）。</w:t>
            </w:r>
          </w:p>
          <w:p w14:paraId="68852634">
            <w:pPr>
              <w:adjustRightInd w:val="0"/>
              <w:ind w:firstLine="420"/>
              <w:rPr>
                <w:rFonts w:ascii="Times New Roman" w:hAnsi="Times New Roman" w:eastAsia="宋体" w:cs="Times New Roman"/>
                <w:b/>
                <w:bCs/>
                <w:spacing w:val="4"/>
                <w:szCs w:val="21"/>
                <w:shd w:val="clear" w:color="auto" w:fill="FFFFFF"/>
              </w:rPr>
            </w:pPr>
            <w:r>
              <w:rPr>
                <w:rFonts w:ascii="Times New Roman" w:hAnsi="Times New Roman" w:eastAsia="宋体" w:cs="Times New Roman"/>
                <w:b/>
                <w:bCs/>
                <w:spacing w:val="4"/>
                <w:szCs w:val="21"/>
                <w:shd w:val="clear" w:color="auto" w:fill="FFFFFF"/>
                <w:lang w:eastAsia="zh"/>
              </w:rPr>
              <w:t>（5）生理信号采集分析</w:t>
            </w:r>
          </w:p>
          <w:p w14:paraId="57177D25">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生理信号采集分析软件是用于处理和分析采集到的生理信号的专业软件，软件应支持多种生理信号的实时监测，并且可以在线存储生理信号数据。软件应具备强大的分析工具，支持参数提取、统计分析等功能，包括计算dp/dt（时间变化率）、最大值、最小值、平均值、峰值、心率、斜率、微分、积分、指数运算、对数运算、傅立叶变换、面积、偏差、标准差、绝对值、三角函数、曲线平滑、直方图等复杂运算。软件应支持至少60个通道显示，可选择外触发或内触发，以适应不同的实验设计需求。软件应支持输出多种文件格式，可将数据结果导出进行进一步的统计计算。</w:t>
            </w:r>
          </w:p>
          <w:p w14:paraId="3B28CFA1">
            <w:pPr>
              <w:adjustRightInd w:val="0"/>
              <w:ind w:firstLine="420"/>
              <w:rPr>
                <w:rFonts w:ascii="Times New Roman" w:hAnsi="Times New Roman" w:eastAsia="宋体" w:cs="Times New Roman"/>
                <w:b/>
                <w:bCs/>
                <w:spacing w:val="4"/>
                <w:szCs w:val="21"/>
                <w:shd w:val="clear" w:color="auto" w:fill="FFFFFF"/>
                <w:lang w:eastAsia="zh"/>
              </w:rPr>
            </w:pPr>
            <w:r>
              <w:rPr>
                <w:rFonts w:ascii="Times New Roman" w:hAnsi="Times New Roman" w:eastAsia="宋体" w:cs="Times New Roman"/>
                <w:b/>
                <w:bCs/>
                <w:spacing w:val="4"/>
                <w:szCs w:val="21"/>
                <w:shd w:val="clear" w:color="auto" w:fill="FFFFFF"/>
                <w:lang w:eastAsia="zh"/>
              </w:rPr>
              <w:t>（6）同步脑电模块</w:t>
            </w:r>
          </w:p>
          <w:p w14:paraId="27B22F81">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▲1)脑电导联数≥32，双极导联数≥4，采样率≥4000Hz，最高升级通道≥128；</w:t>
            </w:r>
          </w:p>
          <w:p w14:paraId="79D51D6F">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2)输入噪声≤2 μVpp；</w:t>
            </w:r>
          </w:p>
          <w:p w14:paraId="7FD726A7">
            <w:pPr>
              <w:adjustRightInd w:val="0"/>
              <w:ind w:firstLine="420"/>
              <w:rPr>
                <w:rFonts w:ascii="Times New Roman" w:hAnsi="Times New Roman" w:eastAsia="宋体" w:cs="Times New Roman"/>
                <w:spacing w:val="4"/>
                <w:szCs w:val="21"/>
                <w:shd w:val="clear" w:color="auto" w:fill="FFFFFF"/>
                <w:lang w:eastAsia="zh"/>
              </w:rPr>
            </w:pPr>
            <w:r>
              <w:rPr>
                <w:rFonts w:ascii="Segoe UI Symbol" w:hAnsi="Segoe UI Symbol" w:eastAsia="宋体" w:cs="Segoe UI Symbol"/>
                <w:spacing w:val="4"/>
                <w:szCs w:val="21"/>
                <w:shd w:val="clear" w:color="auto" w:fill="FFFFFF"/>
                <w:lang w:eastAsia="zh"/>
              </w:rPr>
              <w:t>★</w:t>
            </w:r>
            <w:r>
              <w:rPr>
                <w:rFonts w:ascii="Times New Roman" w:hAnsi="Times New Roman" w:eastAsia="宋体" w:cs="Times New Roman"/>
                <w:spacing w:val="4"/>
                <w:szCs w:val="21"/>
                <w:shd w:val="clear" w:color="auto" w:fill="FFFFFF"/>
                <w:lang w:eastAsia="zh"/>
              </w:rPr>
              <w:t>3)最大输入范围≥3000mVpp；</w:t>
            </w:r>
          </w:p>
          <w:p w14:paraId="7BF2D444">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4)共模抑制比≥100dB；</w:t>
            </w:r>
          </w:p>
          <w:p w14:paraId="2DC641CB">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5)A/D转换≥24bit；</w:t>
            </w:r>
          </w:p>
          <w:p w14:paraId="29D6E3C9">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6)数据传输兼容wifi、有线模式、支持SD卡存储脑电数据；</w:t>
            </w:r>
          </w:p>
          <w:p w14:paraId="33ED6419">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7)可具备wifi 2.4GHz和5GHz两个频段；</w:t>
            </w:r>
          </w:p>
          <w:p w14:paraId="3525D0E6">
            <w:pPr>
              <w:adjustRightInd w:val="0"/>
              <w:ind w:firstLine="420"/>
              <w:rPr>
                <w:rFonts w:ascii="Times New Roman" w:hAnsi="Times New Roman" w:eastAsia="宋体" w:cs="Times New Roman"/>
                <w:spacing w:val="4"/>
                <w:szCs w:val="21"/>
                <w:shd w:val="clear" w:color="auto" w:fill="FFFFFF"/>
                <w:lang w:eastAsia="zh"/>
              </w:rPr>
            </w:pPr>
            <w:r>
              <w:rPr>
                <w:rFonts w:ascii="Segoe UI Symbol" w:hAnsi="Segoe UI Symbol" w:eastAsia="宋体" w:cs="Segoe UI Symbol"/>
                <w:spacing w:val="4"/>
                <w:szCs w:val="21"/>
                <w:shd w:val="clear" w:color="auto" w:fill="FFFFFF"/>
                <w:lang w:eastAsia="zh"/>
              </w:rPr>
              <w:t>★</w:t>
            </w:r>
            <w:r>
              <w:rPr>
                <w:rFonts w:ascii="Times New Roman" w:hAnsi="Times New Roman" w:eastAsia="宋体" w:cs="Times New Roman"/>
                <w:spacing w:val="4"/>
                <w:szCs w:val="21"/>
                <w:shd w:val="clear" w:color="auto" w:fill="FFFFFF"/>
                <w:lang w:eastAsia="zh"/>
              </w:rPr>
              <w:t>8)放大器（含电池和底座）总重量≤800g，便于携带。底座采用可拆卸式设计，可在同一底座上更换同系列的64通道和128通道放大器；放大器面板具有电极状态照明显示技术，可在电极插入时放大器面板自发光来进行状态指示，电极孔数≥72个，具有独立放大器开关。续航时间≥72小时；</w:t>
            </w:r>
          </w:p>
          <w:p w14:paraId="06CBDBC7">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9)配有双肩包和腰包两种携带配件；</w:t>
            </w:r>
          </w:p>
          <w:p w14:paraId="55BB1B10">
            <w:pPr>
              <w:adjustRightInd w:val="0"/>
              <w:ind w:firstLine="420"/>
              <w:rPr>
                <w:rFonts w:ascii="Times New Roman" w:hAnsi="Times New Roman" w:eastAsia="宋体" w:cs="Times New Roman"/>
                <w:spacing w:val="4"/>
                <w:szCs w:val="21"/>
                <w:shd w:val="clear" w:color="auto" w:fill="FFFFFF"/>
                <w:lang w:eastAsia="zh"/>
              </w:rPr>
            </w:pPr>
            <w:r>
              <w:rPr>
                <w:rFonts w:ascii="Segoe UI Symbol" w:hAnsi="Segoe UI Symbol" w:eastAsia="宋体" w:cs="Segoe UI Symbol"/>
                <w:b/>
                <w:bCs/>
                <w:spacing w:val="4"/>
                <w:szCs w:val="21"/>
                <w:shd w:val="clear" w:color="auto" w:fill="FFFFFF"/>
                <w:lang w:eastAsia="zh"/>
              </w:rPr>
              <w:t>★</w:t>
            </w:r>
            <w:r>
              <w:rPr>
                <w:rFonts w:ascii="Times New Roman" w:hAnsi="Times New Roman" w:eastAsia="宋体" w:cs="Times New Roman"/>
                <w:b/>
                <w:bCs/>
                <w:spacing w:val="4"/>
                <w:szCs w:val="21"/>
                <w:shd w:val="clear" w:color="auto" w:fill="FFFFFF"/>
                <w:lang w:eastAsia="zh"/>
              </w:rPr>
              <w:t>10)采集软件支持数据连续或分段采集，同一套采集软件可同时采集至少4人脑电数据（须提供软件截图）</w:t>
            </w:r>
            <w:r>
              <w:rPr>
                <w:rFonts w:ascii="Times New Roman" w:hAnsi="Times New Roman" w:eastAsia="宋体" w:cs="Times New Roman"/>
                <w:spacing w:val="4"/>
                <w:szCs w:val="21"/>
                <w:shd w:val="clear" w:color="auto" w:fill="FFFFFF"/>
                <w:lang w:eastAsia="zh"/>
              </w:rPr>
              <w:t>，时间轴同步精度≤1ms，实现多人脑电超扫描同步实验。</w:t>
            </w:r>
          </w:p>
          <w:p w14:paraId="060A1061">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11)放大器、刺激生成系统、脑电采集（包括输入阻抗测试）等均由系统自动校准；</w:t>
            </w:r>
          </w:p>
          <w:p w14:paraId="4B230B5D">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12)在数据采集过程中所有事件均自动检测并记录，反应代码和刺激代码可以有效分离；</w:t>
            </w:r>
          </w:p>
          <w:p w14:paraId="1A77DC7C">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13)可以在线进行脑电阻抗检测及数据分析；滤波（从傅里叶变换到小波变换）、数据重组、叠加平均等功能；</w:t>
            </w:r>
          </w:p>
          <w:p w14:paraId="03523188">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14)支持2D和3D脑电地形图（时域及频域特征）；</w:t>
            </w:r>
          </w:p>
          <w:p w14:paraId="0342CF87">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15)根据实验要求，进行数据滤波、去除眼电干扰及伪迹剃除；</w:t>
            </w:r>
          </w:p>
          <w:p w14:paraId="35202C76">
            <w:pPr>
              <w:adjustRightInd w:val="0"/>
              <w:ind w:firstLine="420"/>
              <w:rPr>
                <w:rFonts w:ascii="Times New Roman" w:hAnsi="Times New Roman" w:eastAsia="宋体" w:cs="Times New Roman"/>
                <w:spacing w:val="4"/>
                <w:szCs w:val="21"/>
                <w:shd w:val="clear" w:color="auto" w:fill="FFFFFF"/>
                <w:lang w:eastAsia="zh"/>
              </w:rPr>
            </w:pPr>
            <w:r>
              <w:rPr>
                <w:rFonts w:ascii="Times New Roman" w:hAnsi="Times New Roman" w:eastAsia="宋体" w:cs="Times New Roman"/>
                <w:spacing w:val="4"/>
                <w:szCs w:val="21"/>
                <w:shd w:val="clear" w:color="auto" w:fill="FFFFFF"/>
                <w:lang w:eastAsia="zh"/>
              </w:rPr>
              <w:t>16)可进行事件相关的脑电位、同步分析；支持ASCII码数据格式导出，便于第三方软件分析。支持一键批处理。</w:t>
            </w:r>
          </w:p>
          <w:p w14:paraId="2E56811B">
            <w:pPr>
              <w:adjustRightInd w:val="0"/>
              <w:ind w:firstLine="420"/>
              <w:rPr>
                <w:rFonts w:ascii="Times New Roman" w:hAnsi="Times New Roman" w:eastAsia="宋体" w:cs="Times New Roman"/>
                <w:spacing w:val="4"/>
                <w:szCs w:val="21"/>
                <w:shd w:val="clear" w:color="auto" w:fill="FFFFFF"/>
                <w:lang w:eastAsia="zh"/>
              </w:rPr>
            </w:pPr>
            <w:r>
              <w:rPr>
                <w:rFonts w:ascii="Segoe UI Symbol" w:hAnsi="Segoe UI Symbol" w:eastAsia="宋体" w:cs="Segoe UI Symbol"/>
                <w:spacing w:val="4"/>
                <w:szCs w:val="21"/>
                <w:shd w:val="clear" w:color="auto" w:fill="FFFFFF"/>
                <w:lang w:eastAsia="zh"/>
              </w:rPr>
              <w:t>★</w:t>
            </w:r>
            <w:r>
              <w:rPr>
                <w:rFonts w:ascii="Times New Roman" w:hAnsi="Times New Roman" w:eastAsia="宋体" w:cs="Times New Roman"/>
                <w:spacing w:val="4"/>
                <w:szCs w:val="21"/>
                <w:shd w:val="clear" w:color="auto" w:fill="FFFFFF"/>
                <w:lang w:eastAsia="zh"/>
              </w:rPr>
              <w:t xml:space="preserve">17)生理信号分析：可设置生理信号显示的幅值比例，比例范围为“0.01-3600倍”；可根据不同实验需要选择从1到10至少十种刺激信号标记mark进行分段；可直接读取*.m21和*.erp格式数据。    </w:t>
            </w:r>
          </w:p>
          <w:p w14:paraId="47A3BDA1">
            <w:pPr>
              <w:adjustRightInd w:val="0"/>
              <w:ind w:firstLine="420"/>
              <w:rPr>
                <w:rFonts w:ascii="Times New Roman" w:hAnsi="Times New Roman" w:eastAsia="宋体" w:cs="Times New Roman"/>
                <w:spacing w:val="4"/>
                <w:szCs w:val="21"/>
                <w:shd w:val="clear" w:color="auto" w:fill="FFFFFF"/>
              </w:rPr>
            </w:pPr>
            <w:r>
              <w:rPr>
                <w:rFonts w:ascii="Segoe UI Symbol" w:hAnsi="Segoe UI Symbol" w:eastAsia="宋体" w:cs="Segoe UI Symbol"/>
                <w:spacing w:val="4"/>
                <w:szCs w:val="21"/>
                <w:shd w:val="clear" w:color="auto" w:fill="FFFFFF"/>
                <w:lang w:eastAsia="zh"/>
              </w:rPr>
              <w:t>★</w:t>
            </w:r>
            <w:r>
              <w:rPr>
                <w:rFonts w:ascii="Times New Roman" w:hAnsi="Times New Roman" w:eastAsia="宋体" w:cs="Times New Roman"/>
                <w:spacing w:val="4"/>
                <w:szCs w:val="21"/>
                <w:shd w:val="clear" w:color="auto" w:fill="FFFFFF"/>
                <w:lang w:eastAsia="zh"/>
              </w:rPr>
              <w:t>18）调控模块：总通道数：≥4，支持4x1环形高精度刺激模式；软件支持同时连接4个调控模块；可实现直流电刺激用于神经调控；输出过程可显示刺激时间及电流、剩余时间、实时电流、电量；参数设置缓升缓降设置最大值不超过60秒，每档递增值不大于5秒，最小不超过10秒；输出电流范围不小于0</w:t>
            </w:r>
            <w:r>
              <w:rPr>
                <w:rFonts w:ascii="Times New Roman" w:hAnsi="Times New Roman" w:eastAsia="宋体" w:cs="Times New Roman"/>
                <w:spacing w:val="4"/>
                <w:szCs w:val="21"/>
                <w:shd w:val="clear" w:color="auto" w:fill="FFFFFF"/>
              </w:rPr>
              <w:t>-</w:t>
            </w:r>
            <w:r>
              <w:rPr>
                <w:rFonts w:ascii="Times New Roman" w:hAnsi="Times New Roman" w:eastAsia="宋体" w:cs="Times New Roman"/>
                <w:spacing w:val="4"/>
                <w:szCs w:val="21"/>
                <w:shd w:val="clear" w:color="auto" w:fill="FFFFFF"/>
                <w:lang w:eastAsia="zh"/>
              </w:rPr>
              <w:t>2mA，每档递增值不大于0.1mA，有真刺激和假刺激的选项。</w:t>
            </w:r>
          </w:p>
          <w:p w14:paraId="6FAE94A4">
            <w:pPr>
              <w:adjustRightInd w:val="0"/>
              <w:ind w:firstLine="422" w:firstLineChars="200"/>
              <w:rPr>
                <w:rFonts w:ascii="Times New Roman" w:hAnsi="Times New Roman" w:eastAsia="宋体" w:cs="Times New Roman"/>
                <w:szCs w:val="21"/>
              </w:rPr>
            </w:pPr>
            <w:r>
              <w:rPr>
                <w:rFonts w:ascii="Times New Roman" w:hAnsi="Times New Roman" w:eastAsia="宋体" w:cs="Times New Roman"/>
                <w:b/>
                <w:szCs w:val="21"/>
              </w:rPr>
              <w:t>需要配备以下相关组件（包括但不限于）：</w:t>
            </w:r>
          </w:p>
          <w:p w14:paraId="1789388A">
            <w:pPr>
              <w:adjustRightInd w:val="0"/>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（1）专用采集分析主机（1台）</w:t>
            </w:r>
          </w:p>
          <w:p w14:paraId="064ABB69">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处理器：配置不低于Intel Alder Lake系列或AMD Ryzen Threadripper系列处理器，至少16核心，以确保高负载下多任务并行处理能力。</w:t>
            </w:r>
          </w:p>
          <w:p w14:paraId="7C04643D">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内存：至少64GB ECC DDR4 RAM，保证大数据处理和复杂算法运行的流畅性。</w:t>
            </w:r>
          </w:p>
          <w:p w14:paraId="4F8661BC">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存储：NVMe SSD系统盘，容量不低于1TB，外加至少1TB的高速固态硬盘或RAID阵列，用于存储大量实验数据和快取加速。</w:t>
            </w:r>
          </w:p>
          <w:p w14:paraId="71604096">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显卡：NVIDIA RTX系列专业显卡，如RTX A4000或以上，支持CUDA并行计算，加速图像处理与机器学习算法的运算速度。</w:t>
            </w:r>
          </w:p>
          <w:p w14:paraId="149AABC9">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网络交换机端口配置：至少含8个10/100/1000Mbps自适应电口，以及至少2个10G SFP+光口，支持PoE+（以太网供电）功能，以便为网络摄像头或其他IP终端设备供电。</w:t>
            </w:r>
          </w:p>
          <w:p w14:paraId="0CBD0A13">
            <w:pPr>
              <w:adjustRightInd w:val="0"/>
              <w:ind w:firstLine="420" w:firstLineChars="200"/>
              <w:rPr>
                <w:rFonts w:ascii="Times New Roman" w:hAnsi="Times New Roman" w:eastAsia="宋体" w:cs="Times New Roman"/>
                <w:szCs w:val="21"/>
              </w:rPr>
            </w:pPr>
            <w:r>
              <w:rPr>
                <w:rFonts w:ascii="Times New Roman" w:hAnsi="Times New Roman" w:eastAsia="宋体" w:cs="Times New Roman"/>
                <w:szCs w:val="21"/>
              </w:rPr>
              <w:t>操作系统与软件兼容性：支持正版Windows 10及以上版本、Linux（Ubuntu、CentOS等）或国产操作系统，确保与常用行为分析软件及深度学习框架（TensorFlow、PyTorch）的兼容性。显示屏：尺寸≥27寸，分辨率≥1920x1080高清显示屏，IPS面板，刷新率≥60Hz，至少包含HDMI, DisplayPort，以及USB-C接口以适应不同设备连接。</w:t>
            </w:r>
          </w:p>
        </w:tc>
        <w:tc>
          <w:tcPr>
            <w:tcW w:w="304" w:type="pct"/>
            <w:vAlign w:val="center"/>
          </w:tcPr>
          <w:p w14:paraId="4B383C64">
            <w:pPr>
              <w:jc w:val="center"/>
              <w:rPr>
                <w:rFonts w:ascii="Times New Roman" w:hAnsi="Times New Roman" w:eastAsia="宋体" w:cs="Times New Roman"/>
                <w:szCs w:val="21"/>
              </w:rPr>
            </w:pPr>
            <w:r>
              <w:rPr>
                <w:rFonts w:ascii="Times New Roman" w:hAnsi="Times New Roman" w:eastAsia="宋体" w:cs="Times New Roman"/>
                <w:szCs w:val="21"/>
              </w:rPr>
              <w:t>1套</w:t>
            </w:r>
          </w:p>
        </w:tc>
      </w:tr>
      <w:bookmarkEnd w:id="41"/>
    </w:tbl>
    <w:p w14:paraId="6BFCED96">
      <w:pPr>
        <w:adjustRightInd w:val="0"/>
        <w:snapToGrid w:val="0"/>
        <w:spacing w:line="288" w:lineRule="auto"/>
        <w:rPr>
          <w:rFonts w:hint="eastAsia" w:ascii="宋体" w:hAnsi="宋体" w:eastAsia="宋体" w:cs="Times New Roman"/>
          <w:b/>
          <w:bCs/>
          <w:szCs w:val="21"/>
        </w:rPr>
      </w:pPr>
    </w:p>
    <w:p w14:paraId="61338169">
      <w:pPr>
        <w:widowControl/>
        <w:adjustRightInd w:val="0"/>
        <w:snapToGrid w:val="0"/>
        <w:spacing w:line="288" w:lineRule="auto"/>
        <w:jc w:val="left"/>
        <w:rPr>
          <w:rFonts w:hint="eastAsia" w:ascii="宋体" w:hAnsi="宋体" w:eastAsia="宋体" w:cs="Times New Roman"/>
          <w:szCs w:val="21"/>
        </w:rPr>
      </w:pPr>
    </w:p>
    <w:p w14:paraId="0FF884F8">
      <w:pPr>
        <w:widowControl/>
        <w:adjustRightInd w:val="0"/>
        <w:snapToGrid w:val="0"/>
        <w:spacing w:line="288" w:lineRule="auto"/>
        <w:jc w:val="left"/>
        <w:rPr>
          <w:rFonts w:hint="eastAsia" w:ascii="宋体" w:hAnsi="宋体" w:eastAsia="宋体" w:cs="Times New Roman"/>
          <w:szCs w:val="21"/>
        </w:rPr>
      </w:pPr>
      <w:r>
        <w:rPr>
          <w:rFonts w:ascii="宋体" w:hAnsi="宋体" w:eastAsia="宋体" w:cs="Times New Roman"/>
          <w:szCs w:val="21"/>
        </w:rPr>
        <w:br w:type="page"/>
      </w:r>
    </w:p>
    <w:p w14:paraId="4C11E02E">
      <w:pPr>
        <w:adjustRightInd w:val="0"/>
        <w:snapToGrid w:val="0"/>
        <w:spacing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14:paraId="64D2267E">
      <w:pPr>
        <w:adjustRightInd w:val="0"/>
        <w:snapToGrid w:val="0"/>
        <w:spacing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08E6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1B8B2F">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条款号</w:t>
            </w:r>
          </w:p>
        </w:tc>
        <w:tc>
          <w:tcPr>
            <w:tcW w:w="1701" w:type="dxa"/>
            <w:vAlign w:val="center"/>
          </w:tcPr>
          <w:p w14:paraId="54B77AFD">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内容</w:t>
            </w:r>
          </w:p>
        </w:tc>
        <w:tc>
          <w:tcPr>
            <w:tcW w:w="6663" w:type="dxa"/>
            <w:vAlign w:val="center"/>
          </w:tcPr>
          <w:p w14:paraId="1DF631ED">
            <w:pPr>
              <w:adjustRightInd w:val="0"/>
              <w:snapToGrid w:val="0"/>
              <w:spacing w:line="288" w:lineRule="auto"/>
              <w:jc w:val="center"/>
              <w:rPr>
                <w:rFonts w:hint="eastAsia" w:ascii="宋体" w:hAnsi="宋体" w:eastAsia="宋体"/>
                <w:b/>
                <w:bCs/>
                <w:szCs w:val="21"/>
              </w:rPr>
            </w:pPr>
            <w:r>
              <w:rPr>
                <w:rFonts w:hint="eastAsia" w:ascii="宋体" w:hAnsi="宋体" w:eastAsia="宋体"/>
                <w:b/>
                <w:bCs/>
                <w:szCs w:val="21"/>
              </w:rPr>
              <w:t>说明与要求</w:t>
            </w:r>
          </w:p>
        </w:tc>
      </w:tr>
      <w:tr w14:paraId="30D9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BC5E783">
            <w:pPr>
              <w:adjustRightInd w:val="0"/>
              <w:snapToGrid w:val="0"/>
              <w:spacing w:line="288" w:lineRule="auto"/>
              <w:jc w:val="center"/>
              <w:rPr>
                <w:rFonts w:hint="eastAsia" w:ascii="宋体" w:hAnsi="宋体" w:eastAsia="宋体"/>
                <w:szCs w:val="21"/>
              </w:rPr>
            </w:pPr>
            <w:r>
              <w:rPr>
                <w:rFonts w:hint="eastAsia" w:ascii="宋体" w:hAnsi="宋体" w:eastAsia="宋体"/>
                <w:szCs w:val="21"/>
              </w:rPr>
              <w:t>（一）</w:t>
            </w:r>
          </w:p>
        </w:tc>
        <w:tc>
          <w:tcPr>
            <w:tcW w:w="1701" w:type="dxa"/>
            <w:vAlign w:val="center"/>
          </w:tcPr>
          <w:p w14:paraId="724F7496">
            <w:pPr>
              <w:adjustRightInd w:val="0"/>
              <w:snapToGrid w:val="0"/>
              <w:spacing w:line="288" w:lineRule="auto"/>
              <w:jc w:val="center"/>
              <w:rPr>
                <w:rFonts w:hint="eastAsia" w:ascii="宋体" w:hAnsi="宋体" w:eastAsia="宋体"/>
                <w:szCs w:val="21"/>
              </w:rPr>
            </w:pPr>
            <w:r>
              <w:rPr>
                <w:rFonts w:hint="eastAsia" w:ascii="宋体" w:hAnsi="宋体" w:eastAsia="宋体"/>
                <w:szCs w:val="21"/>
              </w:rPr>
              <w:t>适用范围</w:t>
            </w:r>
          </w:p>
        </w:tc>
        <w:tc>
          <w:tcPr>
            <w:tcW w:w="6663" w:type="dxa"/>
            <w:vAlign w:val="center"/>
          </w:tcPr>
          <w:p w14:paraId="6D38A330">
            <w:pPr>
              <w:adjustRightInd w:val="0"/>
              <w:snapToGrid w:val="0"/>
              <w:spacing w:line="288" w:lineRule="auto"/>
              <w:rPr>
                <w:rFonts w:hint="eastAsia" w:ascii="宋体" w:hAnsi="宋体" w:eastAsia="宋体"/>
                <w:szCs w:val="21"/>
              </w:rPr>
            </w:pPr>
            <w:r>
              <w:rPr>
                <w:rFonts w:hint="eastAsia" w:ascii="宋体" w:hAnsi="宋体" w:eastAsia="宋体"/>
                <w:szCs w:val="21"/>
              </w:rPr>
              <w:t>本招标文件适用于浙江工商大学未来营养健康与共同富裕计算设备更新-共同富裕计算设备（第一批）的招标、评标、定标、验收、合同履约、付款等（法律、法规另有规定的，从其规定）。</w:t>
            </w:r>
          </w:p>
        </w:tc>
      </w:tr>
      <w:tr w14:paraId="2032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C44205">
            <w:pPr>
              <w:adjustRightInd w:val="0"/>
              <w:snapToGrid w:val="0"/>
              <w:spacing w:line="288" w:lineRule="auto"/>
              <w:jc w:val="center"/>
              <w:rPr>
                <w:rFonts w:hint="eastAsia" w:ascii="宋体" w:hAnsi="宋体" w:eastAsia="宋体"/>
                <w:szCs w:val="21"/>
              </w:rPr>
            </w:pPr>
            <w:r>
              <w:rPr>
                <w:rFonts w:hint="eastAsia" w:ascii="宋体" w:hAnsi="宋体" w:eastAsia="宋体"/>
                <w:szCs w:val="21"/>
              </w:rPr>
              <w:t>（二）</w:t>
            </w:r>
          </w:p>
        </w:tc>
        <w:tc>
          <w:tcPr>
            <w:tcW w:w="1701" w:type="dxa"/>
            <w:vAlign w:val="center"/>
          </w:tcPr>
          <w:p w14:paraId="0D257B02">
            <w:pPr>
              <w:adjustRightInd w:val="0"/>
              <w:snapToGrid w:val="0"/>
              <w:spacing w:line="288" w:lineRule="auto"/>
              <w:jc w:val="center"/>
              <w:rPr>
                <w:rFonts w:hint="eastAsia" w:ascii="宋体" w:hAnsi="宋体" w:eastAsia="宋体"/>
                <w:szCs w:val="21"/>
              </w:rPr>
            </w:pPr>
            <w:r>
              <w:rPr>
                <w:rFonts w:hint="eastAsia" w:ascii="宋体" w:hAnsi="宋体" w:eastAsia="宋体"/>
                <w:szCs w:val="21"/>
              </w:rPr>
              <w:t>招标方式</w:t>
            </w:r>
          </w:p>
        </w:tc>
        <w:tc>
          <w:tcPr>
            <w:tcW w:w="6663" w:type="dxa"/>
            <w:vAlign w:val="center"/>
          </w:tcPr>
          <w:p w14:paraId="71ECB040">
            <w:pPr>
              <w:adjustRightInd w:val="0"/>
              <w:snapToGrid w:val="0"/>
              <w:spacing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14:paraId="338D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A94B2C">
            <w:pPr>
              <w:adjustRightInd w:val="0"/>
              <w:snapToGrid w:val="0"/>
              <w:spacing w:line="288" w:lineRule="auto"/>
              <w:jc w:val="center"/>
              <w:rPr>
                <w:rFonts w:hint="eastAsia" w:ascii="宋体" w:hAnsi="宋体" w:eastAsia="宋体"/>
                <w:szCs w:val="21"/>
              </w:rPr>
            </w:pPr>
            <w:r>
              <w:rPr>
                <w:rFonts w:hint="eastAsia" w:ascii="宋体" w:hAnsi="宋体" w:eastAsia="宋体"/>
                <w:szCs w:val="21"/>
              </w:rPr>
              <w:t>（三）</w:t>
            </w:r>
          </w:p>
        </w:tc>
        <w:tc>
          <w:tcPr>
            <w:tcW w:w="1701" w:type="dxa"/>
            <w:vAlign w:val="center"/>
          </w:tcPr>
          <w:p w14:paraId="7EB5AA73">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投标委托</w:t>
            </w:r>
          </w:p>
        </w:tc>
        <w:tc>
          <w:tcPr>
            <w:tcW w:w="6663" w:type="dxa"/>
            <w:vAlign w:val="center"/>
          </w:tcPr>
          <w:p w14:paraId="1A590B52">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651400E9">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（格式详见招标文件第六章）和授权代表社保缴纳证明（2024年6月（含）</w:t>
            </w:r>
            <w:r>
              <w:rPr>
                <w:rFonts w:ascii="宋体" w:hAnsi="宋体" w:eastAsia="宋体"/>
                <w:szCs w:val="21"/>
              </w:rPr>
              <w:t>以后任意一月）</w:t>
            </w:r>
            <w:r>
              <w:rPr>
                <w:rFonts w:hint="eastAsia" w:ascii="宋体" w:hAnsi="宋体" w:eastAsia="宋体"/>
                <w:szCs w:val="21"/>
              </w:rPr>
              <w:t>；</w:t>
            </w:r>
          </w:p>
          <w:p w14:paraId="4B73C65B">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110C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52DB580">
            <w:pPr>
              <w:adjustRightInd w:val="0"/>
              <w:snapToGrid w:val="0"/>
              <w:spacing w:line="288" w:lineRule="auto"/>
              <w:jc w:val="center"/>
              <w:rPr>
                <w:rFonts w:hint="eastAsia" w:ascii="宋体" w:hAnsi="宋体" w:eastAsia="宋体"/>
                <w:szCs w:val="21"/>
              </w:rPr>
            </w:pPr>
            <w:r>
              <w:rPr>
                <w:rFonts w:hint="eastAsia" w:ascii="宋体" w:hAnsi="宋体" w:eastAsia="宋体"/>
                <w:szCs w:val="21"/>
              </w:rPr>
              <w:t>（四）</w:t>
            </w:r>
          </w:p>
        </w:tc>
        <w:tc>
          <w:tcPr>
            <w:tcW w:w="1701" w:type="dxa"/>
            <w:vAlign w:val="center"/>
          </w:tcPr>
          <w:p w14:paraId="5598C717">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投标费用</w:t>
            </w:r>
          </w:p>
        </w:tc>
        <w:tc>
          <w:tcPr>
            <w:tcW w:w="6663" w:type="dxa"/>
            <w:vAlign w:val="center"/>
          </w:tcPr>
          <w:p w14:paraId="611AA428">
            <w:pPr>
              <w:adjustRightInd w:val="0"/>
              <w:snapToGrid w:val="0"/>
              <w:spacing w:line="288" w:lineRule="auto"/>
              <w:rPr>
                <w:rFonts w:hint="eastAsia" w:ascii="宋体" w:hAnsi="宋体" w:eastAsia="宋体"/>
                <w:szCs w:val="21"/>
              </w:rPr>
            </w:pPr>
            <w:r>
              <w:rPr>
                <w:rFonts w:hint="eastAsia" w:ascii="宋体" w:hAnsi="宋体" w:eastAsia="宋体"/>
                <w:szCs w:val="21"/>
              </w:rPr>
              <w:t>1.不论投标结果如何，投标人均应自行承担所有与投标有关的全部费用；</w:t>
            </w:r>
          </w:p>
          <w:p w14:paraId="56187476">
            <w:pPr>
              <w:adjustRightInd w:val="0"/>
              <w:snapToGrid w:val="0"/>
              <w:spacing w:line="288" w:lineRule="auto"/>
              <w:rPr>
                <w:rFonts w:hint="eastAsia"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0338BC38">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29972A8">
            <w:pPr>
              <w:adjustRightInd w:val="0"/>
              <w:snapToGrid w:val="0"/>
              <w:spacing w:line="288" w:lineRule="auto"/>
              <w:rPr>
                <w:rFonts w:hint="eastAsia"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57B6BF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3D0675B">
                  <w:pPr>
                    <w:adjustRightInd w:val="0"/>
                    <w:snapToGrid w:val="0"/>
                    <w:spacing w:line="288" w:lineRule="auto"/>
                    <w:jc w:val="center"/>
                    <w:rPr>
                      <w:rFonts w:hint="eastAsia"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2D19F41D">
                  <w:pPr>
                    <w:adjustRightInd w:val="0"/>
                    <w:snapToGrid w:val="0"/>
                    <w:spacing w:line="288" w:lineRule="auto"/>
                    <w:jc w:val="center"/>
                    <w:rPr>
                      <w:rFonts w:hint="eastAsia" w:ascii="宋体" w:hAnsi="宋体" w:eastAsia="宋体"/>
                      <w:szCs w:val="21"/>
                    </w:rPr>
                  </w:pPr>
                  <w:r>
                    <w:rPr>
                      <w:rFonts w:hint="eastAsia" w:ascii="宋体" w:hAnsi="宋体" w:eastAsia="宋体"/>
                      <w:szCs w:val="21"/>
                    </w:rPr>
                    <w:t>收费标准（费率，%）</w:t>
                  </w:r>
                </w:p>
              </w:tc>
            </w:tr>
            <w:tr w14:paraId="16F14C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8CFDAA4">
                  <w:pPr>
                    <w:widowControl/>
                    <w:jc w:val="center"/>
                    <w:textAlignment w:val="center"/>
                    <w:rPr>
                      <w:rFonts w:hint="eastAsia" w:ascii="宋体" w:hAnsi="宋体" w:eastAsia="宋体"/>
                      <w:szCs w:val="21"/>
                    </w:rPr>
                  </w:pPr>
                  <w:r>
                    <w:rPr>
                      <w:rFonts w:hint="eastAsia" w:ascii="宋体" w:hAnsi="宋体" w:eastAsia="宋体" w:cs="宋体"/>
                      <w:kern w:val="0"/>
                      <w:szCs w:val="21"/>
                      <w:lang w:bidi="ar"/>
                    </w:rPr>
                    <w:t>100以下</w:t>
                  </w:r>
                </w:p>
              </w:tc>
              <w:tc>
                <w:tcPr>
                  <w:tcW w:w="3070" w:type="dxa"/>
                  <w:tcMar>
                    <w:top w:w="0" w:type="dxa"/>
                    <w:left w:w="108" w:type="dxa"/>
                    <w:bottom w:w="0" w:type="dxa"/>
                    <w:right w:w="108" w:type="dxa"/>
                  </w:tcMar>
                  <w:vAlign w:val="center"/>
                </w:tcPr>
                <w:p w14:paraId="79038424">
                  <w:pPr>
                    <w:widowControl/>
                    <w:jc w:val="center"/>
                    <w:textAlignment w:val="center"/>
                    <w:rPr>
                      <w:rFonts w:hint="eastAsia" w:ascii="宋体" w:hAnsi="宋体" w:eastAsia="宋体"/>
                      <w:szCs w:val="21"/>
                    </w:rPr>
                  </w:pPr>
                  <w:r>
                    <w:rPr>
                      <w:rFonts w:hint="eastAsia" w:ascii="宋体" w:hAnsi="宋体" w:eastAsia="宋体" w:cs="宋体"/>
                      <w:kern w:val="0"/>
                      <w:szCs w:val="21"/>
                      <w:lang w:bidi="ar"/>
                    </w:rPr>
                    <w:t>1.05%</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（不足2000元按2000元计）</w:t>
                  </w:r>
                </w:p>
              </w:tc>
            </w:tr>
            <w:tr w14:paraId="7C281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421526D6">
                  <w:pPr>
                    <w:widowControl/>
                    <w:jc w:val="center"/>
                    <w:textAlignment w:val="center"/>
                    <w:rPr>
                      <w:rFonts w:hint="eastAsia" w:ascii="宋体" w:hAnsi="宋体" w:eastAsia="宋体"/>
                      <w:szCs w:val="21"/>
                    </w:rPr>
                  </w:pPr>
                  <w:r>
                    <w:rPr>
                      <w:rFonts w:hint="eastAsia" w:ascii="宋体" w:hAnsi="宋体" w:eastAsia="宋体" w:cs="宋体"/>
                      <w:kern w:val="0"/>
                      <w:szCs w:val="21"/>
                      <w:lang w:bidi="ar"/>
                    </w:rPr>
                    <w:t>100-200</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（超过200万按200万计算）</w:t>
                  </w:r>
                </w:p>
              </w:tc>
              <w:tc>
                <w:tcPr>
                  <w:tcW w:w="3070" w:type="dxa"/>
                  <w:tcMar>
                    <w:top w:w="0" w:type="dxa"/>
                    <w:left w:w="108" w:type="dxa"/>
                    <w:bottom w:w="0" w:type="dxa"/>
                    <w:right w:w="108" w:type="dxa"/>
                  </w:tcMar>
                  <w:vAlign w:val="center"/>
                </w:tcPr>
                <w:p w14:paraId="407FA6A0">
                  <w:pPr>
                    <w:widowControl/>
                    <w:jc w:val="center"/>
                    <w:textAlignment w:val="center"/>
                    <w:rPr>
                      <w:rFonts w:hint="eastAsia" w:ascii="宋体" w:hAnsi="宋体" w:eastAsia="宋体"/>
                      <w:szCs w:val="21"/>
                    </w:rPr>
                  </w:pPr>
                  <w:r>
                    <w:rPr>
                      <w:rFonts w:hint="eastAsia" w:ascii="宋体" w:hAnsi="宋体" w:eastAsia="宋体" w:cs="宋体"/>
                      <w:kern w:val="0"/>
                      <w:szCs w:val="21"/>
                      <w:lang w:bidi="ar"/>
                    </w:rPr>
                    <w:t>0.77%</w:t>
                  </w:r>
                </w:p>
              </w:tc>
            </w:tr>
          </w:tbl>
          <w:p w14:paraId="29B49D87">
            <w:pPr>
              <w:adjustRightInd w:val="0"/>
              <w:snapToGrid w:val="0"/>
              <w:spacing w:line="288" w:lineRule="auto"/>
              <w:rPr>
                <w:rFonts w:hint="eastAsia" w:ascii="宋体" w:hAnsi="宋体" w:eastAsia="宋体"/>
                <w:szCs w:val="21"/>
              </w:rPr>
            </w:pPr>
          </w:p>
        </w:tc>
      </w:tr>
      <w:tr w14:paraId="07B1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70EBFD">
            <w:pPr>
              <w:adjustRightInd w:val="0"/>
              <w:snapToGrid w:val="0"/>
              <w:spacing w:line="288" w:lineRule="auto"/>
              <w:jc w:val="center"/>
              <w:rPr>
                <w:rFonts w:hint="eastAsia" w:ascii="宋体" w:hAnsi="宋体" w:eastAsia="宋体"/>
                <w:szCs w:val="21"/>
              </w:rPr>
            </w:pPr>
            <w:r>
              <w:rPr>
                <w:rFonts w:hint="eastAsia" w:ascii="宋体" w:hAnsi="宋体" w:eastAsia="宋体"/>
                <w:szCs w:val="21"/>
              </w:rPr>
              <w:t>（五）</w:t>
            </w:r>
          </w:p>
        </w:tc>
        <w:tc>
          <w:tcPr>
            <w:tcW w:w="1701" w:type="dxa"/>
            <w:vAlign w:val="center"/>
          </w:tcPr>
          <w:p w14:paraId="4B1A109E">
            <w:pPr>
              <w:adjustRightInd w:val="0"/>
              <w:snapToGrid w:val="0"/>
              <w:spacing w:line="288" w:lineRule="auto"/>
              <w:ind w:right="-105" w:rightChars="-50"/>
              <w:jc w:val="center"/>
              <w:rPr>
                <w:rFonts w:hint="eastAsia"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41FC50B8">
            <w:pPr>
              <w:adjustRightInd w:val="0"/>
              <w:snapToGrid w:val="0"/>
              <w:spacing w:line="288" w:lineRule="auto"/>
              <w:rPr>
                <w:rFonts w:hint="eastAsia" w:ascii="宋体" w:hAnsi="宋体" w:eastAsia="宋体"/>
                <w:szCs w:val="21"/>
              </w:rPr>
            </w:pPr>
            <w:r>
              <w:rPr>
                <w:rFonts w:hint="eastAsia" w:ascii="宋体" w:hAnsi="宋体" w:eastAsia="宋体" w:cs="Times New Roman"/>
                <w:spacing w:val="-6"/>
                <w:szCs w:val="21"/>
              </w:rPr>
              <w:t>无。</w:t>
            </w:r>
          </w:p>
        </w:tc>
      </w:tr>
      <w:tr w14:paraId="71BE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F21848">
            <w:pPr>
              <w:adjustRightInd w:val="0"/>
              <w:snapToGrid w:val="0"/>
              <w:spacing w:line="288" w:lineRule="auto"/>
              <w:jc w:val="center"/>
              <w:rPr>
                <w:rFonts w:hint="eastAsia" w:ascii="宋体" w:hAnsi="宋体" w:eastAsia="宋体"/>
                <w:szCs w:val="21"/>
              </w:rPr>
            </w:pPr>
            <w:r>
              <w:rPr>
                <w:rFonts w:hint="eastAsia" w:ascii="宋体" w:hAnsi="宋体" w:eastAsia="宋体"/>
                <w:szCs w:val="21"/>
              </w:rPr>
              <w:t>（六）</w:t>
            </w:r>
          </w:p>
        </w:tc>
        <w:tc>
          <w:tcPr>
            <w:tcW w:w="1701" w:type="dxa"/>
            <w:vAlign w:val="center"/>
          </w:tcPr>
          <w:p w14:paraId="689A5626">
            <w:pPr>
              <w:adjustRightInd w:val="0"/>
              <w:snapToGrid w:val="0"/>
              <w:spacing w:line="288" w:lineRule="auto"/>
              <w:jc w:val="center"/>
              <w:rPr>
                <w:rFonts w:hint="eastAsia" w:ascii="宋体" w:hAnsi="宋体" w:eastAsia="宋体"/>
                <w:szCs w:val="21"/>
              </w:rPr>
            </w:pPr>
            <w:r>
              <w:rPr>
                <w:rFonts w:hint="eastAsia" w:ascii="宋体" w:hAnsi="宋体" w:eastAsia="宋体"/>
                <w:szCs w:val="21"/>
              </w:rPr>
              <w:t>联合体投标</w:t>
            </w:r>
          </w:p>
        </w:tc>
        <w:tc>
          <w:tcPr>
            <w:tcW w:w="6663" w:type="dxa"/>
            <w:vAlign w:val="center"/>
          </w:tcPr>
          <w:p w14:paraId="03E7E166">
            <w:pPr>
              <w:adjustRightInd w:val="0"/>
              <w:snapToGrid w:val="0"/>
              <w:spacing w:line="288" w:lineRule="auto"/>
              <w:rPr>
                <w:rFonts w:hint="eastAsia" w:ascii="宋体" w:hAnsi="宋体" w:eastAsia="宋体"/>
                <w:szCs w:val="21"/>
              </w:rPr>
            </w:pPr>
            <w:r>
              <w:rPr>
                <w:rFonts w:hint="eastAsia" w:ascii="宋体" w:hAnsi="宋体" w:eastAsia="宋体"/>
                <w:szCs w:val="21"/>
              </w:rPr>
              <w:t>本项目（是）接受联合体投标。</w:t>
            </w:r>
          </w:p>
        </w:tc>
      </w:tr>
      <w:tr w14:paraId="7258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FCCFC4">
            <w:pPr>
              <w:adjustRightInd w:val="0"/>
              <w:snapToGrid w:val="0"/>
              <w:spacing w:line="288" w:lineRule="auto"/>
              <w:jc w:val="center"/>
              <w:rPr>
                <w:rFonts w:hint="eastAsia" w:ascii="宋体" w:hAnsi="宋体" w:eastAsia="宋体"/>
                <w:szCs w:val="21"/>
              </w:rPr>
            </w:pPr>
            <w:r>
              <w:rPr>
                <w:rFonts w:hint="eastAsia" w:ascii="宋体" w:hAnsi="宋体" w:eastAsia="宋体"/>
                <w:szCs w:val="21"/>
              </w:rPr>
              <w:t>（七）</w:t>
            </w:r>
          </w:p>
        </w:tc>
        <w:tc>
          <w:tcPr>
            <w:tcW w:w="1701" w:type="dxa"/>
            <w:vAlign w:val="center"/>
          </w:tcPr>
          <w:p w14:paraId="03BB6441">
            <w:pPr>
              <w:adjustRightInd w:val="0"/>
              <w:snapToGrid w:val="0"/>
              <w:spacing w:line="288" w:lineRule="auto"/>
              <w:jc w:val="center"/>
              <w:rPr>
                <w:rFonts w:hint="eastAsia" w:ascii="宋体" w:hAnsi="宋体" w:eastAsia="宋体"/>
                <w:szCs w:val="21"/>
              </w:rPr>
            </w:pPr>
            <w:r>
              <w:rPr>
                <w:rFonts w:hint="eastAsia" w:ascii="宋体" w:hAnsi="宋体" w:eastAsia="宋体"/>
                <w:szCs w:val="21"/>
              </w:rPr>
              <w:t>转包与分包</w:t>
            </w:r>
          </w:p>
        </w:tc>
        <w:tc>
          <w:tcPr>
            <w:tcW w:w="6663" w:type="dxa"/>
            <w:vAlign w:val="center"/>
          </w:tcPr>
          <w:p w14:paraId="4701C11E">
            <w:pPr>
              <w:adjustRightInd w:val="0"/>
              <w:snapToGrid w:val="0"/>
              <w:spacing w:line="288" w:lineRule="auto"/>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295A7BE2">
            <w:pPr>
              <w:adjustRightInd w:val="0"/>
              <w:snapToGrid w:val="0"/>
              <w:spacing w:line="288" w:lineRule="auto"/>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r>
              <w:rPr>
                <w:rFonts w:ascii="宋体" w:hAnsi="宋体" w:eastAsia="宋体"/>
                <w:szCs w:val="21"/>
                <w:u w:val="single"/>
              </w:rPr>
              <w:t xml:space="preserve"> </w:t>
            </w:r>
            <w:r>
              <w:rPr>
                <w:rFonts w:hint="eastAsia" w:ascii="宋体" w:hAnsi="宋体" w:eastAsia="宋体"/>
                <w:szCs w:val="21"/>
                <w:u w:val="single"/>
              </w:rPr>
              <w:t>设备运输</w:t>
            </w:r>
            <w:r>
              <w:rPr>
                <w:rFonts w:ascii="宋体" w:hAnsi="宋体" w:eastAsia="宋体"/>
                <w:szCs w:val="21"/>
                <w:u w:val="single"/>
              </w:rPr>
              <w:t xml:space="preserve"> 。</w:t>
            </w:r>
          </w:p>
          <w:p w14:paraId="0F4F5ABB">
            <w:pPr>
              <w:adjustRightInd w:val="0"/>
              <w:snapToGrid w:val="0"/>
              <w:spacing w:line="288" w:lineRule="auto"/>
              <w:rPr>
                <w:rFonts w:hint="eastAsia" w:ascii="宋体" w:hAnsi="宋体" w:eastAsia="宋体" w:cs="Times New Roman"/>
                <w:spacing w:val="-6"/>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1445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625E0EB">
            <w:pPr>
              <w:adjustRightInd w:val="0"/>
              <w:snapToGrid w:val="0"/>
              <w:spacing w:line="288" w:lineRule="auto"/>
              <w:jc w:val="center"/>
              <w:rPr>
                <w:rFonts w:hint="eastAsia" w:ascii="宋体" w:hAnsi="宋体" w:eastAsia="宋体"/>
                <w:szCs w:val="21"/>
              </w:rPr>
            </w:pPr>
            <w:r>
              <w:rPr>
                <w:rFonts w:hint="eastAsia" w:ascii="宋体" w:hAnsi="宋体" w:eastAsia="宋体"/>
                <w:szCs w:val="21"/>
              </w:rPr>
              <w:t>（八）</w:t>
            </w:r>
          </w:p>
        </w:tc>
        <w:tc>
          <w:tcPr>
            <w:tcW w:w="1701" w:type="dxa"/>
            <w:vAlign w:val="center"/>
          </w:tcPr>
          <w:p w14:paraId="36327568">
            <w:pPr>
              <w:adjustRightInd w:val="0"/>
              <w:snapToGrid w:val="0"/>
              <w:spacing w:line="288" w:lineRule="auto"/>
              <w:jc w:val="center"/>
              <w:rPr>
                <w:rFonts w:hint="eastAsia" w:ascii="宋体" w:hAnsi="宋体" w:eastAsia="宋体"/>
                <w:szCs w:val="21"/>
              </w:rPr>
            </w:pPr>
            <w:r>
              <w:rPr>
                <w:rFonts w:hint="eastAsia" w:ascii="宋体" w:hAnsi="宋体" w:eastAsia="宋体"/>
                <w:b/>
                <w:bCs/>
                <w:szCs w:val="21"/>
              </w:rPr>
              <w:t>信用记录</w:t>
            </w:r>
          </w:p>
        </w:tc>
        <w:tc>
          <w:tcPr>
            <w:tcW w:w="6663" w:type="dxa"/>
            <w:vAlign w:val="center"/>
          </w:tcPr>
          <w:p w14:paraId="48CEEF0C">
            <w:pPr>
              <w:adjustRightInd w:val="0"/>
              <w:snapToGrid w:val="0"/>
              <w:spacing w:line="288" w:lineRule="auto"/>
              <w:rPr>
                <w:rFonts w:hint="eastAsia"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45B57826">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5DCF2D02">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6FFE9272">
            <w:pPr>
              <w:adjustRightInd w:val="0"/>
              <w:snapToGrid w:val="0"/>
              <w:spacing w:line="288" w:lineRule="auto"/>
              <w:rPr>
                <w:rFonts w:hint="eastAsia"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5C04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853FF52">
            <w:pPr>
              <w:adjustRightInd w:val="0"/>
              <w:snapToGrid w:val="0"/>
              <w:spacing w:line="288" w:lineRule="auto"/>
              <w:jc w:val="center"/>
              <w:rPr>
                <w:rFonts w:hint="eastAsia" w:ascii="宋体" w:hAnsi="宋体" w:eastAsia="宋体"/>
                <w:szCs w:val="21"/>
              </w:rPr>
            </w:pPr>
            <w:r>
              <w:rPr>
                <w:rFonts w:hint="eastAsia" w:ascii="宋体" w:hAnsi="宋体" w:eastAsia="宋体"/>
                <w:szCs w:val="21"/>
              </w:rPr>
              <w:t>（九）</w:t>
            </w:r>
          </w:p>
        </w:tc>
        <w:tc>
          <w:tcPr>
            <w:tcW w:w="1701" w:type="dxa"/>
            <w:vAlign w:val="center"/>
          </w:tcPr>
          <w:p w14:paraId="0976B446">
            <w:pPr>
              <w:adjustRightInd w:val="0"/>
              <w:snapToGrid w:val="0"/>
              <w:spacing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663" w:type="dxa"/>
            <w:vAlign w:val="center"/>
          </w:tcPr>
          <w:p w14:paraId="29EE9FD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42770712">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6B572311">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08E921BD">
            <w:pPr>
              <w:adjustRightInd w:val="0"/>
              <w:snapToGrid w:val="0"/>
              <w:spacing w:line="288" w:lineRule="auto"/>
              <w:rPr>
                <w:rFonts w:hint="eastAsia" w:ascii="宋体" w:hAnsi="宋体" w:eastAsia="宋体"/>
                <w:bCs/>
                <w:szCs w:val="21"/>
              </w:rPr>
            </w:pPr>
            <w:r>
              <w:rPr>
                <w:rFonts w:hint="eastAsia" w:ascii="宋体" w:hAnsi="宋体" w:eastAsia="宋体"/>
                <w:bCs/>
                <w:szCs w:val="21"/>
              </w:rPr>
              <w:t>（</w:t>
            </w:r>
            <w:r>
              <w:rPr>
                <w:rFonts w:ascii="宋体" w:hAnsi="宋体" w:eastAsia="宋体"/>
                <w:bCs/>
                <w:szCs w:val="21"/>
              </w:rPr>
              <w:t>3</w:t>
            </w:r>
            <w:r>
              <w:rPr>
                <w:rFonts w:hint="eastAsia" w:ascii="宋体" w:hAnsi="宋体" w:eastAsia="宋体"/>
                <w:bCs/>
                <w:szCs w:val="21"/>
              </w:rPr>
              <w:t>）</w:t>
            </w:r>
            <w:r>
              <w:rPr>
                <w:rFonts w:ascii="宋体" w:hAnsi="宋体" w:eastAsia="宋体"/>
                <w:bCs/>
                <w:szCs w:val="21"/>
              </w:rPr>
              <w:t>落实政府采购政策需满足的资格要求：</w:t>
            </w:r>
            <w:r>
              <w:rPr>
                <w:rFonts w:hint="eastAsia" w:ascii="宋体" w:hAnsi="宋体" w:eastAsia="宋体"/>
                <w:bCs/>
                <w:szCs w:val="21"/>
              </w:rPr>
              <w:t>无</w:t>
            </w:r>
          </w:p>
          <w:p w14:paraId="72C00C20">
            <w:pPr>
              <w:adjustRightInd w:val="0"/>
              <w:snapToGrid w:val="0"/>
              <w:spacing w:line="288" w:lineRule="auto"/>
              <w:rPr>
                <w:rFonts w:hint="eastAsia" w:ascii="宋体" w:hAnsi="宋体" w:eastAsia="宋体"/>
                <w:bCs/>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本项目的特定资格要求</w:t>
            </w:r>
            <w:r>
              <w:rPr>
                <w:rFonts w:ascii="宋体" w:hAnsi="宋体" w:eastAsia="宋体"/>
                <w:szCs w:val="21"/>
              </w:rPr>
              <w:t>证明材料</w:t>
            </w:r>
            <w:r>
              <w:rPr>
                <w:rFonts w:ascii="宋体" w:hAnsi="宋体" w:eastAsia="宋体"/>
                <w:bCs/>
                <w:szCs w:val="21"/>
              </w:rPr>
              <w:t>：</w:t>
            </w:r>
            <w:r>
              <w:rPr>
                <w:rFonts w:hint="eastAsia" w:ascii="宋体" w:hAnsi="宋体" w:eastAsia="宋体"/>
                <w:bCs/>
                <w:szCs w:val="21"/>
              </w:rPr>
              <w:t>无</w:t>
            </w:r>
          </w:p>
          <w:p w14:paraId="4C9E17DE">
            <w:pPr>
              <w:adjustRightInd w:val="0"/>
              <w:snapToGrid w:val="0"/>
              <w:spacing w:line="288" w:lineRule="auto"/>
              <w:rPr>
                <w:rFonts w:hint="eastAsia" w:ascii="宋体" w:hAnsi="宋体" w:eastAsia="宋体"/>
                <w:szCs w:val="21"/>
              </w:rPr>
            </w:pPr>
            <w:r>
              <w:rPr>
                <w:rFonts w:hint="eastAsia" w:ascii="宋体" w:hAnsi="宋体" w:eastAsia="宋体"/>
                <w:szCs w:val="21"/>
              </w:rPr>
              <w:t>（5）</w:t>
            </w:r>
            <w:r>
              <w:rPr>
                <w:rFonts w:hint="eastAsia" w:ascii="宋体" w:hAnsi="宋体" w:eastAsia="宋体"/>
                <w:szCs w:val="21"/>
                <w:lang w:val="zh-CN"/>
              </w:rPr>
              <w:t>联合协议</w:t>
            </w:r>
            <w:r>
              <w:rPr>
                <w:rFonts w:hint="eastAsia" w:ascii="宋体" w:hAnsi="宋体" w:eastAsia="宋体"/>
                <w:szCs w:val="21"/>
              </w:rPr>
              <w:t>（以联合体形式投标的，提供联合协议；本项目不接受联合体投标或者投标人不以联合体形式投标的，则不需要提供）</w:t>
            </w:r>
          </w:p>
          <w:p w14:paraId="68067D62">
            <w:pPr>
              <w:adjustRightInd w:val="0"/>
              <w:snapToGrid w:val="0"/>
              <w:spacing w:line="288" w:lineRule="auto"/>
              <w:rPr>
                <w:rFonts w:hint="eastAsia" w:ascii="宋体" w:hAnsi="宋体" w:eastAsia="宋体"/>
                <w:bCs/>
                <w:szCs w:val="21"/>
              </w:rPr>
            </w:pPr>
          </w:p>
        </w:tc>
      </w:tr>
      <w:tr w14:paraId="64A4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62BBB55">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w:t>
            </w:r>
          </w:p>
        </w:tc>
        <w:tc>
          <w:tcPr>
            <w:tcW w:w="1701" w:type="dxa"/>
            <w:vAlign w:val="center"/>
          </w:tcPr>
          <w:p w14:paraId="16BE8D97">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投标文件份数</w:t>
            </w:r>
          </w:p>
        </w:tc>
        <w:tc>
          <w:tcPr>
            <w:tcW w:w="6663" w:type="dxa"/>
            <w:vAlign w:val="center"/>
          </w:tcPr>
          <w:p w14:paraId="274A87F0">
            <w:pPr>
              <w:adjustRightInd w:val="0"/>
              <w:snapToGrid w:val="0"/>
              <w:spacing w:line="288" w:lineRule="auto"/>
              <w:ind w:firstLine="396" w:firstLineChars="200"/>
              <w:jc w:val="left"/>
              <w:rPr>
                <w:rFonts w:hint="eastAsia"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714DD0DC">
            <w:pPr>
              <w:adjustRightInd w:val="0"/>
              <w:snapToGrid w:val="0"/>
              <w:spacing w:line="288" w:lineRule="auto"/>
              <w:ind w:firstLine="396" w:firstLineChars="200"/>
              <w:jc w:val="left"/>
              <w:rPr>
                <w:rFonts w:hint="eastAsia"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杭州市西湖区玉古路173号中田大厦21楼H室，浙江求是招标代理有限公司（温瑶）收，电话：0571-87666115，寄出后将（快递单号、项目名称、公司名称、联系方式等相关信息）发至：zb03@qszb.net，以便查收）。</w:t>
            </w:r>
          </w:p>
          <w:p w14:paraId="51527D7C">
            <w:pPr>
              <w:adjustRightInd w:val="0"/>
              <w:snapToGrid w:val="0"/>
              <w:spacing w:line="288" w:lineRule="auto"/>
              <w:ind w:firstLine="422" w:firstLineChars="200"/>
              <w:jc w:val="left"/>
              <w:rPr>
                <w:rFonts w:hint="eastAsia"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2713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F53166">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（十一）</w:t>
            </w:r>
          </w:p>
        </w:tc>
        <w:tc>
          <w:tcPr>
            <w:tcW w:w="1701" w:type="dxa"/>
            <w:vAlign w:val="center"/>
          </w:tcPr>
          <w:p w14:paraId="3374D153">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投标报价</w:t>
            </w:r>
          </w:p>
        </w:tc>
        <w:tc>
          <w:tcPr>
            <w:tcW w:w="6663" w:type="dxa"/>
            <w:vAlign w:val="center"/>
          </w:tcPr>
          <w:p w14:paraId="238F2AA1">
            <w:pPr>
              <w:adjustRightInd w:val="0"/>
              <w:snapToGrid w:val="0"/>
              <w:spacing w:line="288" w:lineRule="auto"/>
              <w:rPr>
                <w:rFonts w:hint="eastAsia"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46633549">
            <w:pPr>
              <w:adjustRightInd w:val="0"/>
              <w:snapToGrid w:val="0"/>
              <w:spacing w:line="288" w:lineRule="auto"/>
              <w:rPr>
                <w:rFonts w:hint="eastAsia" w:ascii="宋体" w:hAnsi="宋体" w:eastAsia="宋体"/>
                <w:szCs w:val="21"/>
              </w:rPr>
            </w:pPr>
            <w:r>
              <w:rPr>
                <w:rFonts w:hint="eastAsia" w:ascii="宋体" w:hAnsi="宋体" w:eastAsia="宋体"/>
                <w:szCs w:val="21"/>
              </w:rPr>
              <w:t>2.以人民币报价；</w:t>
            </w:r>
          </w:p>
          <w:p w14:paraId="67000058">
            <w:pPr>
              <w:adjustRightInd w:val="0"/>
              <w:snapToGrid w:val="0"/>
              <w:spacing w:line="288" w:lineRule="auto"/>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061A0D1C">
            <w:pPr>
              <w:adjustRightInd w:val="0"/>
              <w:snapToGrid w:val="0"/>
              <w:spacing w:line="288" w:lineRule="auto"/>
              <w:rPr>
                <w:rFonts w:hint="eastAsia" w:ascii="宋体" w:hAnsi="宋体" w:eastAsia="宋体"/>
                <w:szCs w:val="21"/>
              </w:rPr>
            </w:pPr>
            <w:r>
              <w:rPr>
                <w:rFonts w:hint="eastAsia" w:ascii="宋体" w:hAnsi="宋体" w:eastAsia="宋体"/>
                <w:szCs w:val="21"/>
              </w:rPr>
              <w:t>4.投标文件只允许有一个报价，有选择的报价将不予接受。</w:t>
            </w:r>
          </w:p>
          <w:p w14:paraId="3075962F">
            <w:pPr>
              <w:pStyle w:val="13"/>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p w14:paraId="2A0F4698">
            <w:pPr>
              <w:pStyle w:val="13"/>
              <w:adjustRightInd w:val="0"/>
              <w:snapToGrid w:val="0"/>
              <w:spacing w:before="0" w:beforeLines="0" w:after="0" w:afterLines="0" w:line="288" w:lineRule="auto"/>
              <w:jc w:val="left"/>
              <w:rPr>
                <w:rFonts w:hint="eastAsia" w:hAnsi="宋体" w:eastAsia="宋体" w:cs="宋体"/>
                <w:sz w:val="21"/>
                <w:szCs w:val="21"/>
              </w:rPr>
            </w:pPr>
            <w:r>
              <w:rPr>
                <w:rFonts w:hint="eastAsia" w:hAnsi="宋体" w:eastAsia="宋体" w:cs="宋体"/>
                <w:sz w:val="21"/>
                <w:szCs w:val="21"/>
              </w:rPr>
              <w:t>6.供应商不得进行影响产品质量或者诚信履约的恶意报价。供应商报价低于项目预算50%的，应当在报价文件中提供说明，详细阐述不影响产品质量或者诚信履约的具体原因。</w:t>
            </w:r>
          </w:p>
        </w:tc>
      </w:tr>
      <w:tr w14:paraId="584B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8D9DEE">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（十二）</w:t>
            </w:r>
          </w:p>
        </w:tc>
        <w:tc>
          <w:tcPr>
            <w:tcW w:w="1701" w:type="dxa"/>
            <w:vAlign w:val="center"/>
          </w:tcPr>
          <w:p w14:paraId="4DF08D86">
            <w:pPr>
              <w:adjustRightInd w:val="0"/>
              <w:snapToGrid w:val="0"/>
              <w:spacing w:line="288" w:lineRule="auto"/>
              <w:jc w:val="center"/>
              <w:rPr>
                <w:rFonts w:hint="eastAsia" w:ascii="宋体" w:hAnsi="宋体" w:eastAsia="宋体"/>
                <w:szCs w:val="21"/>
              </w:rPr>
            </w:pPr>
            <w:r>
              <w:rPr>
                <w:rFonts w:hint="eastAsia" w:ascii="宋体" w:hAnsi="宋体" w:eastAsia="宋体"/>
                <w:szCs w:val="21"/>
              </w:rPr>
              <w:t>投标有效期</w:t>
            </w:r>
          </w:p>
        </w:tc>
        <w:tc>
          <w:tcPr>
            <w:tcW w:w="6663" w:type="dxa"/>
            <w:vAlign w:val="center"/>
          </w:tcPr>
          <w:p w14:paraId="20723442">
            <w:pPr>
              <w:adjustRightInd w:val="0"/>
              <w:snapToGrid w:val="0"/>
              <w:spacing w:line="288" w:lineRule="auto"/>
              <w:rPr>
                <w:rFonts w:hint="eastAsia"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715E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6A016B6">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（十三）</w:t>
            </w:r>
          </w:p>
        </w:tc>
        <w:tc>
          <w:tcPr>
            <w:tcW w:w="1701" w:type="dxa"/>
            <w:vAlign w:val="center"/>
          </w:tcPr>
          <w:p w14:paraId="26942BAC">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评标方法和评标标准</w:t>
            </w:r>
          </w:p>
        </w:tc>
        <w:tc>
          <w:tcPr>
            <w:tcW w:w="6663" w:type="dxa"/>
            <w:vAlign w:val="center"/>
          </w:tcPr>
          <w:p w14:paraId="1D5C1A03">
            <w:pPr>
              <w:adjustRightInd w:val="0"/>
              <w:snapToGrid w:val="0"/>
              <w:spacing w:line="288" w:lineRule="auto"/>
              <w:rPr>
                <w:rFonts w:hint="eastAsia"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7F05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6F58E7E">
            <w:pPr>
              <w:adjustRightInd w:val="0"/>
              <w:snapToGrid w:val="0"/>
              <w:spacing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5684B52">
            <w:pPr>
              <w:adjustRightInd w:val="0"/>
              <w:snapToGrid w:val="0"/>
              <w:spacing w:line="288" w:lineRule="auto"/>
              <w:jc w:val="center"/>
              <w:rPr>
                <w:rFonts w:hint="eastAsia" w:ascii="宋体" w:hAnsi="宋体" w:eastAsia="宋体"/>
                <w:szCs w:val="21"/>
              </w:rPr>
            </w:pPr>
            <w:r>
              <w:rPr>
                <w:rFonts w:hint="eastAsia" w:ascii="宋体" w:hAnsi="宋体" w:eastAsia="宋体"/>
                <w:szCs w:val="21"/>
              </w:rPr>
              <w:t>评标结果公示</w:t>
            </w:r>
          </w:p>
        </w:tc>
        <w:tc>
          <w:tcPr>
            <w:tcW w:w="6663" w:type="dxa"/>
            <w:vAlign w:val="center"/>
          </w:tcPr>
          <w:p w14:paraId="2D1E5092">
            <w:pPr>
              <w:adjustRightInd w:val="0"/>
              <w:snapToGrid w:val="0"/>
              <w:spacing w:line="288" w:lineRule="auto"/>
              <w:rPr>
                <w:rFonts w:hint="eastAsia" w:ascii="宋体" w:hAnsi="宋体" w:eastAsia="宋体"/>
                <w:szCs w:val="21"/>
              </w:rPr>
            </w:pPr>
            <w:r>
              <w:rPr>
                <w:rFonts w:hint="eastAsia" w:ascii="宋体" w:hAnsi="宋体" w:eastAsia="宋体"/>
                <w:szCs w:val="21"/>
              </w:rPr>
              <w:t>评标结果公示媒体：浙江政府采购网（http://zfcg.czt.zj.gov.cn）。</w:t>
            </w:r>
          </w:p>
        </w:tc>
      </w:tr>
      <w:tr w14:paraId="3514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562AA3">
            <w:pPr>
              <w:adjustRightInd w:val="0"/>
              <w:snapToGrid w:val="0"/>
              <w:spacing w:line="288" w:lineRule="auto"/>
              <w:jc w:val="center"/>
              <w:rPr>
                <w:rFonts w:hint="eastAsia" w:ascii="宋体" w:hAnsi="宋体" w:eastAsia="宋体"/>
                <w:szCs w:val="21"/>
              </w:rPr>
            </w:pPr>
            <w:r>
              <w:rPr>
                <w:rFonts w:hint="eastAsia" w:ascii="宋体" w:hAnsi="宋体" w:eastAsia="宋体"/>
                <w:szCs w:val="21"/>
              </w:rPr>
              <w:t>（十五）</w:t>
            </w:r>
          </w:p>
        </w:tc>
        <w:tc>
          <w:tcPr>
            <w:tcW w:w="1701" w:type="dxa"/>
            <w:vAlign w:val="center"/>
          </w:tcPr>
          <w:p w14:paraId="30AE6FE1">
            <w:pPr>
              <w:adjustRightInd w:val="0"/>
              <w:snapToGrid w:val="0"/>
              <w:spacing w:line="288" w:lineRule="auto"/>
              <w:jc w:val="center"/>
              <w:rPr>
                <w:rFonts w:hint="eastAsia" w:ascii="宋体" w:hAnsi="宋体" w:eastAsia="宋体"/>
                <w:szCs w:val="21"/>
              </w:rPr>
            </w:pPr>
            <w:r>
              <w:rPr>
                <w:rFonts w:hint="eastAsia" w:ascii="宋体" w:hAnsi="宋体" w:eastAsia="宋体"/>
                <w:szCs w:val="21"/>
              </w:rPr>
              <w:t>签订合同</w:t>
            </w:r>
          </w:p>
        </w:tc>
        <w:tc>
          <w:tcPr>
            <w:tcW w:w="6663" w:type="dxa"/>
            <w:vAlign w:val="center"/>
          </w:tcPr>
          <w:p w14:paraId="2F06DB36">
            <w:pPr>
              <w:adjustRightInd w:val="0"/>
              <w:snapToGrid w:val="0"/>
              <w:spacing w:line="288" w:lineRule="auto"/>
              <w:rPr>
                <w:rFonts w:hint="eastAsia" w:ascii="宋体" w:hAnsi="宋体" w:eastAsia="宋体"/>
                <w:szCs w:val="21"/>
              </w:rPr>
            </w:pPr>
            <w:r>
              <w:rPr>
                <w:rFonts w:hint="eastAsia" w:ascii="宋体" w:hAnsi="宋体" w:eastAsia="宋体"/>
                <w:szCs w:val="21"/>
              </w:rPr>
              <w:t>中标通知书发出之日起30日内。</w:t>
            </w:r>
          </w:p>
        </w:tc>
      </w:tr>
    </w:tbl>
    <w:p w14:paraId="6F0994BE">
      <w:pPr>
        <w:adjustRightInd w:val="0"/>
        <w:snapToGrid w:val="0"/>
        <w:spacing w:line="288" w:lineRule="auto"/>
        <w:rPr>
          <w:rFonts w:hint="eastAsia" w:ascii="宋体" w:hAnsi="宋体" w:eastAsia="宋体"/>
          <w:szCs w:val="21"/>
        </w:rPr>
      </w:pPr>
    </w:p>
    <w:p w14:paraId="5D9C2925">
      <w:pPr>
        <w:adjustRightInd w:val="0"/>
        <w:snapToGrid w:val="0"/>
        <w:spacing w:line="288" w:lineRule="auto"/>
        <w:rPr>
          <w:rFonts w:hint="eastAsia" w:ascii="宋体" w:hAnsi="宋体" w:eastAsia="宋体"/>
          <w:szCs w:val="21"/>
        </w:rPr>
      </w:pPr>
      <w:r>
        <w:rPr>
          <w:rFonts w:ascii="宋体" w:hAnsi="宋体" w:eastAsia="宋体"/>
          <w:szCs w:val="21"/>
        </w:rPr>
        <w:br w:type="page"/>
      </w:r>
    </w:p>
    <w:p w14:paraId="4AE34E7A">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0D467697">
      <w:pPr>
        <w:adjustRightInd w:val="0"/>
        <w:snapToGrid w:val="0"/>
        <w:spacing w:line="288" w:lineRule="auto"/>
        <w:ind w:firstLine="396" w:firstLineChars="200"/>
        <w:jc w:val="left"/>
        <w:rPr>
          <w:rFonts w:hint="eastAsia" w:ascii="宋体" w:hAnsi="宋体" w:eastAsia="宋体" w:cs="Times New Roman"/>
          <w:spacing w:val="-6"/>
          <w:szCs w:val="21"/>
        </w:rPr>
      </w:pPr>
      <w:bookmarkStart w:id="42"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2"/>
    <w:p w14:paraId="63403148">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30AF7A5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本招标文件适用于浙江工商大学未来营养健康与共同富裕计算设备更新-共同富裕计算设备（第一批）的招标、评标、定标、验收、合同履约、付款等（法律、法规另有规定的，从其规定）。</w:t>
      </w:r>
    </w:p>
    <w:p w14:paraId="56F60824">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（二）定义</w:t>
      </w:r>
    </w:p>
    <w:p w14:paraId="37A33C6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”系指浙江工商大学；</w:t>
      </w:r>
    </w:p>
    <w:p w14:paraId="0C51D1EE">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39EF510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2D038063">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7A611474">
      <w:pPr>
        <w:adjustRightInd w:val="0"/>
        <w:snapToGrid w:val="0"/>
        <w:spacing w:line="288" w:lineRule="auto"/>
        <w:ind w:firstLine="396" w:firstLineChars="200"/>
        <w:jc w:val="left"/>
        <w:rPr>
          <w:rFonts w:hint="eastAsia"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3"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795A92B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3"/>
    <w:p w14:paraId="22BB319A">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026AA090">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（三）招标方式</w:t>
      </w:r>
    </w:p>
    <w:p w14:paraId="4F9E6FF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0C39D3F7">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（四）投标费用</w:t>
      </w:r>
    </w:p>
    <w:p w14:paraId="21855990">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13C9B0F2">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3B960044">
      <w:pPr>
        <w:adjustRightInd w:val="0"/>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4950E11">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2CE6C1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14:paraId="65496216">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4B44E3DF">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收费标准（费率，%）</w:t>
            </w:r>
          </w:p>
        </w:tc>
      </w:tr>
      <w:tr w14:paraId="0DF84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BA76186">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100以下</w:t>
            </w:r>
          </w:p>
        </w:tc>
        <w:tc>
          <w:tcPr>
            <w:tcW w:w="2833" w:type="dxa"/>
            <w:tcMar>
              <w:top w:w="0" w:type="dxa"/>
              <w:left w:w="108" w:type="dxa"/>
              <w:bottom w:w="0" w:type="dxa"/>
              <w:right w:w="108" w:type="dxa"/>
            </w:tcMar>
            <w:vAlign w:val="center"/>
          </w:tcPr>
          <w:p w14:paraId="4F55144A">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1.05%</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（不足2000元按2000元计）</w:t>
            </w:r>
          </w:p>
        </w:tc>
      </w:tr>
      <w:tr w14:paraId="4DBA8C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8CBAF33">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100-200</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（超过200万按200万计算）</w:t>
            </w:r>
          </w:p>
        </w:tc>
        <w:tc>
          <w:tcPr>
            <w:tcW w:w="2833" w:type="dxa"/>
            <w:tcMar>
              <w:top w:w="0" w:type="dxa"/>
              <w:left w:w="108" w:type="dxa"/>
              <w:bottom w:w="0" w:type="dxa"/>
              <w:right w:w="108" w:type="dxa"/>
            </w:tcMar>
            <w:vAlign w:val="center"/>
          </w:tcPr>
          <w:p w14:paraId="090CDE5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0.77%</w:t>
            </w:r>
          </w:p>
        </w:tc>
      </w:tr>
    </w:tbl>
    <w:p w14:paraId="08BBE624">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2B78A85B">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（五）投标委托</w:t>
      </w:r>
    </w:p>
    <w:p w14:paraId="4EDF642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6B1215B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rPr>
        <w:t>2024年6月（含）</w:t>
      </w:r>
      <w:r>
        <w:rPr>
          <w:rFonts w:ascii="宋体" w:hAnsi="宋体" w:eastAsia="宋体" w:cs="Times New Roman"/>
          <w:spacing w:val="-6"/>
          <w:szCs w:val="21"/>
        </w:rPr>
        <w:t>以后任意一月）；</w:t>
      </w:r>
    </w:p>
    <w:p w14:paraId="2FD8F13E">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30AB9B7C">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（六）联合体投标</w:t>
      </w:r>
    </w:p>
    <w:p w14:paraId="4278B438">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2BA6AFD2">
      <w:pPr>
        <w:spacing w:line="288" w:lineRule="auto"/>
        <w:ind w:firstLine="420" w:firstLineChars="200"/>
        <w:rPr>
          <w:rFonts w:hint="eastAsia"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34B3DF36">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7386DEE0">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（七）转包与分包</w:t>
      </w:r>
    </w:p>
    <w:p w14:paraId="1821236D">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4A58BD60">
      <w:pPr>
        <w:adjustRightInd w:val="0"/>
        <w:snapToGrid w:val="0"/>
        <w:spacing w:line="288" w:lineRule="auto"/>
        <w:ind w:firstLine="424" w:firstLineChars="202"/>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本项目</w:t>
      </w:r>
      <w:r>
        <w:rPr>
          <w:rFonts w:hint="eastAsia" w:ascii="宋体" w:hAnsi="宋体" w:eastAsia="宋体"/>
          <w:b/>
          <w:bCs/>
          <w:szCs w:val="21"/>
          <w:u w:val="single"/>
        </w:rPr>
        <w:t>允许</w:t>
      </w:r>
      <w:r>
        <w:rPr>
          <w:rFonts w:hint="eastAsia" w:ascii="宋体" w:hAnsi="宋体" w:eastAsia="宋体"/>
          <w:szCs w:val="21"/>
        </w:rPr>
        <w:t>分包，</w:t>
      </w:r>
      <w:r>
        <w:rPr>
          <w:rFonts w:ascii="宋体" w:hAnsi="宋体" w:eastAsia="宋体"/>
          <w:szCs w:val="21"/>
        </w:rPr>
        <w:t>可以分包履行的（非主体、非关键性的工作）具体内容、金额或者比例：</w:t>
      </w:r>
    </w:p>
    <w:p w14:paraId="4965EF3B">
      <w:pPr>
        <w:adjustRightInd w:val="0"/>
        <w:snapToGrid w:val="0"/>
        <w:spacing w:line="288" w:lineRule="auto"/>
        <w:ind w:firstLine="424" w:firstLineChars="202"/>
        <w:jc w:val="left"/>
        <w:rPr>
          <w:rFonts w:hint="eastAsia" w:ascii="宋体" w:hAnsi="宋体" w:eastAsia="宋体"/>
          <w:szCs w:val="21"/>
        </w:rPr>
      </w:pPr>
      <w:r>
        <w:rPr>
          <w:rFonts w:ascii="宋体" w:hAnsi="宋体" w:eastAsia="宋体"/>
          <w:szCs w:val="21"/>
          <w:u w:val="single"/>
        </w:rPr>
        <w:t xml:space="preserve">  </w:t>
      </w:r>
      <w:r>
        <w:rPr>
          <w:rFonts w:hint="eastAsia" w:ascii="宋体" w:hAnsi="宋体" w:eastAsia="宋体"/>
          <w:szCs w:val="21"/>
          <w:u w:val="single"/>
        </w:rPr>
        <w:t>设备运输</w:t>
      </w:r>
      <w:r>
        <w:rPr>
          <w:rFonts w:ascii="宋体" w:hAnsi="宋体" w:eastAsia="宋体"/>
          <w:szCs w:val="21"/>
          <w:u w:val="single"/>
        </w:rPr>
        <w:t xml:space="preserve">  。</w:t>
      </w:r>
    </w:p>
    <w:p w14:paraId="66977EBA">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szCs w:val="21"/>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5CE58CAC">
      <w:pPr>
        <w:adjustRightInd w:val="0"/>
        <w:snapToGrid w:val="0"/>
        <w:spacing w:line="288" w:lineRule="auto"/>
        <w:ind w:firstLine="402" w:firstLineChars="202"/>
        <w:jc w:val="left"/>
        <w:rPr>
          <w:rFonts w:hint="eastAsia" w:ascii="宋体" w:hAnsi="宋体" w:eastAsia="宋体" w:cs="Times New Roman"/>
          <w:b/>
          <w:spacing w:val="-6"/>
          <w:szCs w:val="21"/>
        </w:rPr>
      </w:pPr>
      <w:r>
        <w:rPr>
          <w:rFonts w:hint="eastAsia" w:ascii="宋体" w:hAnsi="宋体" w:eastAsia="宋体" w:cs="Times New Roman"/>
          <w:b/>
          <w:spacing w:val="-6"/>
          <w:szCs w:val="21"/>
        </w:rPr>
        <w:t>（八）质疑和投诉</w:t>
      </w:r>
    </w:p>
    <w:p w14:paraId="6D5279EC">
      <w:pPr>
        <w:adjustRightInd w:val="0"/>
        <w:snapToGrid w:val="0"/>
        <w:spacing w:line="288" w:lineRule="auto"/>
        <w:ind w:firstLine="396" w:firstLineChars="200"/>
        <w:jc w:val="left"/>
        <w:rPr>
          <w:rFonts w:hint="eastAsia" w:ascii="宋体" w:hAnsi="宋体" w:eastAsia="宋体" w:cs="Times New Roman"/>
          <w:spacing w:val="-6"/>
          <w:szCs w:val="21"/>
        </w:rPr>
      </w:pPr>
      <w:bookmarkStart w:id="44"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4"/>
    <w:p w14:paraId="101C51F7">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298134B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5CCF3A79">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（2）质疑项目的名称、编号；</w:t>
      </w:r>
    </w:p>
    <w:p w14:paraId="15031B70">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3340453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（4）事实依据；</w:t>
      </w:r>
    </w:p>
    <w:p w14:paraId="43AD462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（5）必要的法律依据；</w:t>
      </w:r>
    </w:p>
    <w:p w14:paraId="6968E57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（6）提出质疑的日期。</w:t>
      </w:r>
    </w:p>
    <w:p w14:paraId="7838C36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34AD1BD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7011BD4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7397332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0A91F11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（1）捏造事实；</w:t>
      </w:r>
    </w:p>
    <w:p w14:paraId="1BDA4FA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（2）提供虚假材料；</w:t>
      </w:r>
    </w:p>
    <w:p w14:paraId="212D924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6C518FDF">
      <w:pPr>
        <w:adjustRightInd w:val="0"/>
        <w:snapToGrid w:val="0"/>
        <w:spacing w:line="288" w:lineRule="auto"/>
        <w:outlineLvl w:val="2"/>
        <w:rPr>
          <w:rFonts w:hint="eastAsia" w:ascii="宋体" w:hAnsi="宋体" w:eastAsia="宋体" w:cs="宋体"/>
          <w:b/>
          <w:spacing w:val="-6"/>
          <w:kern w:val="0"/>
          <w:szCs w:val="21"/>
        </w:rPr>
      </w:pPr>
      <w:bookmarkStart w:id="45" w:name="_Hlk92273111"/>
      <w:bookmarkStart w:id="46"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bookmarkEnd w:id="45"/>
    <w:bookmarkEnd w:id="46"/>
    <w:p w14:paraId="1009554D">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1.进口产品</w:t>
      </w:r>
    </w:p>
    <w:p w14:paraId="511A250B">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本项目原则上采购本国生产的货物、服务，不允许采购进口产品。优先采购向我国企业转让技术、与我国企业签订消化吸收再创新方案的供应商的进口产品。</w:t>
      </w:r>
    </w:p>
    <w:p w14:paraId="730BE811">
      <w:pPr>
        <w:shd w:val="clear" w:color="auto" w:fill="FFFFFF"/>
        <w:adjustRightInd w:val="0"/>
        <w:snapToGrid w:val="0"/>
        <w:spacing w:line="288" w:lineRule="auto"/>
        <w:ind w:firstLine="369" w:firstLineChars="176"/>
        <w:jc w:val="left"/>
        <w:rPr>
          <w:rFonts w:hint="eastAsia" w:ascii="宋体" w:hAnsi="宋体" w:eastAsia="宋体" w:cs="宋体"/>
          <w:szCs w:val="21"/>
        </w:rPr>
      </w:pPr>
      <w:r>
        <w:rPr>
          <w:rFonts w:hint="eastAsia" w:ascii="宋体" w:hAnsi="宋体" w:eastAsia="宋体" w:cs="宋体"/>
          <w:szCs w:val="21"/>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2AD2C28C">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727E3DC3">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2.支持绿色发展</w:t>
      </w:r>
    </w:p>
    <w:p w14:paraId="701457ED">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577E0320">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采购人拟采购产品属于节能产品政府采购清单规定必须强制采购的，将在招标文件中明确载明，供应商相应的投标产品须提供国家确定的认证机构出具的、处于有效期之内的节能产品认证证书。</w:t>
      </w:r>
    </w:p>
    <w:p w14:paraId="184ACF59">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3.支持中小企业发展</w:t>
      </w:r>
    </w:p>
    <w:p w14:paraId="09015251">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2BF9DC2">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3.2 在政府采购活动中，供应商提供的货物或者服务符合下列情形的，享受中小企业扶持政策：</w:t>
      </w:r>
    </w:p>
    <w:p w14:paraId="5C13D505">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在货物采购项目中，货物由中小企业制造，即货物由</w:t>
      </w:r>
      <w:r>
        <w:rPr>
          <w:rFonts w:hint="eastAsia" w:ascii="宋体" w:hAnsi="宋体" w:eastAsia="宋体" w:cs="宋体"/>
          <w:szCs w:val="21"/>
          <w:u w:val="single"/>
        </w:rPr>
        <w:t>中小企业生产且使用该中小企业商号或者注册商标</w:t>
      </w:r>
      <w:r>
        <w:rPr>
          <w:rFonts w:hint="eastAsia" w:ascii="宋体" w:hAnsi="宋体" w:eastAsia="宋体" w:cs="宋体"/>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7FE00DD5">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517FAF98">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p>
    <w:p w14:paraId="2A8046F1">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3.4 以联合体形式参加政府采购活动，联合体各方均为中小企业的，联合体视同中小企业。其中，联合体各方均为小微企业的，联合体视同小微企业。</w:t>
      </w:r>
    </w:p>
    <w:p w14:paraId="162E5489">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0A6DBC1A">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组成联合体或者接受分包合同的中小企业与联合体内其他企业、分包企业之间不得存在直接控股、管理关系。</w:t>
      </w:r>
    </w:p>
    <w:p w14:paraId="2ED5EAFE">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专门面向中小企业采购的项目或者采购包，不再执行价格评审优惠的扶持政策。</w:t>
      </w:r>
    </w:p>
    <w:p w14:paraId="5FA4D8EE">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2230750">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3.7 中小企业参加政府采购活动，应当出具本办法规定的《中小企业声明函》，否则不得享受相关中小企业扶持政策。</w:t>
      </w:r>
    </w:p>
    <w:p w14:paraId="24DC74A3">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38734C42">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3.8 供应商提供《中小企业声明函》内容不实的，属于提供虚假材料谋取中标、成交，依照《中华人民共和国政府采购法》等国家有关规定追究相应责任。</w:t>
      </w:r>
    </w:p>
    <w:p w14:paraId="3A415EE9">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78E2EFCD">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（1）内容未包括全部采购标的；</w:t>
      </w:r>
    </w:p>
    <w:p w14:paraId="35167F8A">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（2）未填写标的所属行业，或者填写的所属行业与招标文件明确的所属行业不一致；</w:t>
      </w:r>
    </w:p>
    <w:p w14:paraId="3B27928C">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（3）未填写企业类型、填写的企业类型不明确或填写的企业类型与实际不符（即：企业类型（中型企业、小型企业或微型企业）填写错误）。</w:t>
      </w:r>
    </w:p>
    <w:p w14:paraId="782DCE49">
      <w:pPr>
        <w:adjustRightInd w:val="0"/>
        <w:snapToGrid w:val="0"/>
        <w:spacing w:line="288"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供应商声明的类型获得了本不应获得的利益（价格扣除或者资格审查通过），属于提供虚假材料。构成“提供虚假材料谋取中标的”，依法承担法律责任。</w:t>
      </w:r>
    </w:p>
    <w:p w14:paraId="104FC706">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4.支持监狱企业发展</w:t>
      </w:r>
    </w:p>
    <w:p w14:paraId="5F92F86F">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451B090">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5.促进残疾人就业</w:t>
      </w:r>
    </w:p>
    <w:p w14:paraId="6CEF4FEA">
      <w:pPr>
        <w:adjustRightInd w:val="0"/>
        <w:snapToGrid w:val="0"/>
        <w:spacing w:line="288" w:lineRule="auto"/>
        <w:ind w:firstLine="420" w:firstLineChars="200"/>
        <w:jc w:val="left"/>
        <w:rPr>
          <w:rFonts w:hint="eastAsia" w:ascii="宋体" w:hAnsi="宋体" w:eastAsia="宋体" w:cs="宋体"/>
          <w:szCs w:val="21"/>
        </w:rPr>
      </w:pPr>
      <w:r>
        <w:rPr>
          <w:rFonts w:hint="eastAsia" w:ascii="宋体" w:hAnsi="宋体" w:eastAsia="宋体" w:cs="宋体"/>
          <w:szCs w:val="21"/>
        </w:rPr>
        <w:t>符合《关于促进残疾人就业政府采购政策的通知》（财库[2017]141号）规定的条件并提供《残疾人福利性单位声明函》的残疾人福利性单位视同小型、微型企业。</w:t>
      </w:r>
    </w:p>
    <w:p w14:paraId="33D9A86A">
      <w:pPr>
        <w:adjustRightInd w:val="0"/>
        <w:snapToGrid w:val="0"/>
        <w:spacing w:line="288" w:lineRule="auto"/>
        <w:ind w:firstLine="422" w:firstLineChars="200"/>
        <w:rPr>
          <w:rFonts w:hint="eastAsia" w:ascii="宋体" w:hAnsi="宋体" w:eastAsia="宋体" w:cs="宋体"/>
          <w:b/>
          <w:bCs/>
          <w:szCs w:val="21"/>
        </w:rPr>
      </w:pPr>
      <w:r>
        <w:rPr>
          <w:rFonts w:hint="eastAsia" w:ascii="宋体" w:hAnsi="宋体" w:eastAsia="宋体" w:cs="宋体"/>
          <w:b/>
          <w:bCs/>
          <w:szCs w:val="21"/>
        </w:rPr>
        <w:t>6.支持创新发展</w:t>
      </w:r>
    </w:p>
    <w:p w14:paraId="401EAD45">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采购人优先采购被认定为首台套产品和“制造精品”的自主创新产品。</w:t>
      </w:r>
    </w:p>
    <w:p w14:paraId="73EA03D5">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对省级以上主管部门认定的首台套产品，自纳入《省推广应用指导目录》起3年内参加政府采购活动，视同已具备相应销售业绩，业绩分为满分。</w:t>
      </w:r>
    </w:p>
    <w:p w14:paraId="73A2056D">
      <w:pPr>
        <w:adjustRightInd w:val="0"/>
        <w:snapToGrid w:val="0"/>
        <w:spacing w:line="288" w:lineRule="auto"/>
        <w:ind w:firstLine="420" w:firstLineChars="200"/>
        <w:rPr>
          <w:rFonts w:hint="eastAsia" w:ascii="宋体" w:hAnsi="宋体" w:eastAsia="宋体" w:cs="宋体"/>
          <w:szCs w:val="21"/>
        </w:rPr>
      </w:pPr>
      <w:r>
        <w:rPr>
          <w:rFonts w:hint="eastAsia" w:ascii="宋体" w:hAnsi="宋体" w:eastAsia="宋体" w:cs="宋体"/>
          <w:szCs w:val="21"/>
        </w:rPr>
        <w:t>产品核心技术高于国内领先水平，并具有明晰自主知识产权的“制造精品”产品，自认定之日起2年内视同已具备相应销售业绩，参加政府采购活动时业绩分值为满分。</w:t>
      </w:r>
    </w:p>
    <w:p w14:paraId="29B71AF7">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70922CA6">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32C7E1FA">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（一）招标文件的构成</w:t>
      </w:r>
    </w:p>
    <w:p w14:paraId="39350F75">
      <w:pPr>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439EDAF6">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1.投标邀请</w:t>
      </w:r>
    </w:p>
    <w:p w14:paraId="4042F8F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2.采购需求</w:t>
      </w:r>
    </w:p>
    <w:p w14:paraId="64550CC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3.投标人须知</w:t>
      </w:r>
    </w:p>
    <w:p w14:paraId="2DD7A58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4.评标方法和评标标准</w:t>
      </w:r>
    </w:p>
    <w:p w14:paraId="44F5FC3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5.拟签订的合同文本</w:t>
      </w:r>
    </w:p>
    <w:p w14:paraId="2BD9B175">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6.投标文件格式</w:t>
      </w:r>
    </w:p>
    <w:p w14:paraId="5979A96C">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2B657EDC">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6FC0839A">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4785A84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6D96677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3E0C23BC">
      <w:pPr>
        <w:adjustRightInd w:val="0"/>
        <w:snapToGrid w:val="0"/>
        <w:spacing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72C3C586">
      <w:pPr>
        <w:adjustRightInd w:val="0"/>
        <w:snapToGrid w:val="0"/>
        <w:spacing w:line="288" w:lineRule="auto"/>
        <w:jc w:val="left"/>
        <w:rPr>
          <w:rFonts w:hint="eastAsia" w:ascii="宋体" w:hAnsi="宋体" w:eastAsia="宋体" w:cs="Times New Roman"/>
          <w:b/>
          <w:spacing w:val="-6"/>
          <w:szCs w:val="21"/>
        </w:rPr>
      </w:pPr>
      <w:r>
        <w:rPr>
          <w:rFonts w:hint="eastAsia" w:ascii="宋体" w:hAnsi="宋体" w:eastAsia="宋体" w:cs="Times New Roman"/>
          <w:b/>
          <w:spacing w:val="-6"/>
          <w:szCs w:val="21"/>
        </w:rPr>
        <w:t>（一）投标文件的组成</w:t>
      </w:r>
    </w:p>
    <w:p w14:paraId="5B7DAAE7">
      <w:pPr>
        <w:adjustRightInd w:val="0"/>
        <w:snapToGrid w:val="0"/>
        <w:spacing w:line="288" w:lineRule="auto"/>
        <w:ind w:firstLine="396" w:firstLineChars="200"/>
        <w:jc w:val="left"/>
        <w:rPr>
          <w:rFonts w:hint="eastAsia" w:ascii="宋体" w:hAnsi="宋体" w:eastAsia="宋体" w:cs="Times New Roman"/>
          <w:spacing w:val="-6"/>
          <w:szCs w:val="21"/>
        </w:rPr>
      </w:pPr>
      <w:bookmarkStart w:id="47"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7F123841">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79051BB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7"/>
    <w:p w14:paraId="5405DA88">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（二）投标文件的签署和份数</w:t>
      </w:r>
    </w:p>
    <w:p w14:paraId="7F9D6826">
      <w:pPr>
        <w:adjustRightInd w:val="0"/>
        <w:snapToGrid w:val="0"/>
        <w:spacing w:line="288" w:lineRule="auto"/>
        <w:ind w:firstLine="396" w:firstLineChars="200"/>
        <w:jc w:val="left"/>
        <w:rPr>
          <w:rFonts w:hint="eastAsia"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54B1645A">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2.投标文件须由投标人在规定位置</w:t>
      </w:r>
      <w:bookmarkStart w:id="48" w:name="_Hlk96329183"/>
      <w:r>
        <w:rPr>
          <w:rFonts w:hint="eastAsia" w:ascii="宋体" w:hAnsi="宋体" w:eastAsia="宋体"/>
          <w:spacing w:val="-6"/>
          <w:szCs w:val="21"/>
        </w:rPr>
        <w:t>加盖公章</w:t>
      </w:r>
      <w:bookmarkEnd w:id="48"/>
      <w:r>
        <w:rPr>
          <w:rFonts w:hint="eastAsia" w:ascii="宋体" w:hAnsi="宋体" w:eastAsia="宋体"/>
          <w:spacing w:val="-6"/>
          <w:szCs w:val="21"/>
        </w:rPr>
        <w:t>，投标人应写全称。</w:t>
      </w:r>
    </w:p>
    <w:p w14:paraId="3463B5ED">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704707C8">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4.投标文件份数：</w:t>
      </w:r>
    </w:p>
    <w:p w14:paraId="700276D2">
      <w:pPr>
        <w:adjustRightInd w:val="0"/>
        <w:snapToGrid w:val="0"/>
        <w:spacing w:line="288" w:lineRule="auto"/>
        <w:ind w:firstLine="398" w:firstLineChars="200"/>
        <w:jc w:val="left"/>
        <w:rPr>
          <w:rFonts w:hint="eastAsia"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2995372C">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杭州市西湖区玉古路173号中田大厦21楼H室，浙江求是招标代理有限公司（温瑶）收，电话：0571-87666115，寄出后将（快递单号、项目名称、公司名称、联系方式等相关信息）发至：zb03@qszb.net，以便查收）。</w:t>
      </w:r>
    </w:p>
    <w:p w14:paraId="5C726794">
      <w:pPr>
        <w:adjustRightInd w:val="0"/>
        <w:snapToGrid w:val="0"/>
        <w:spacing w:line="288" w:lineRule="auto"/>
        <w:ind w:firstLine="422" w:firstLineChars="200"/>
        <w:jc w:val="left"/>
        <w:rPr>
          <w:rFonts w:hint="eastAsia" w:ascii="宋体" w:hAnsi="宋体" w:eastAsia="宋体" w:cs="Times New Roman"/>
          <w:b/>
          <w:bCs/>
          <w:spacing w:val="-6"/>
          <w:szCs w:val="21"/>
        </w:rPr>
      </w:pPr>
      <w:r>
        <w:rPr>
          <w:rFonts w:hint="eastAsia" w:ascii="宋体" w:hAnsi="宋体" w:eastAsia="宋体" w:cs="宋体"/>
          <w:b/>
          <w:szCs w:val="21"/>
        </w:rPr>
        <w:t>特别说明：双休日和法定节假日不收件，投标人自行承担邮寄风险。</w:t>
      </w:r>
    </w:p>
    <w:p w14:paraId="2BFC7561">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（三）投标文件的上传、递交、修改和撤回</w:t>
      </w:r>
    </w:p>
    <w:p w14:paraId="0F2FD133">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1.投标文件的上传、递交：</w:t>
      </w:r>
    </w:p>
    <w:p w14:paraId="3879458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（1）电子加密投标文件的上传：</w:t>
      </w:r>
    </w:p>
    <w:p w14:paraId="1F6D2822">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39A95CE5">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315D8E0A">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（2）备份投标文件的密封包装、递交：</w:t>
      </w:r>
    </w:p>
    <w:p w14:paraId="6D1EEF18">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56C76746">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14:paraId="3AD1D680">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1F1EBFD3">
      <w:pPr>
        <w:adjustRightInd w:val="0"/>
        <w:snapToGrid w:val="0"/>
        <w:spacing w:line="288" w:lineRule="auto"/>
        <w:ind w:firstLine="396" w:firstLineChars="200"/>
        <w:jc w:val="left"/>
        <w:rPr>
          <w:rFonts w:hint="eastAsia" w:ascii="宋体" w:hAnsi="宋体" w:eastAsia="宋体"/>
          <w:spacing w:val="-6"/>
          <w:szCs w:val="21"/>
        </w:rPr>
      </w:pPr>
      <w:bookmarkStart w:id="49" w:name="_Hlk94018616"/>
      <w:r>
        <w:rPr>
          <w:rFonts w:hint="eastAsia" w:ascii="宋体" w:hAnsi="宋体" w:eastAsia="宋体"/>
          <w:spacing w:val="-6"/>
          <w:szCs w:val="21"/>
        </w:rPr>
        <w:t>▲d.投标人仅递交备份投标文件而未将电子加密投标文件成功上传至政府采购云平台的，投标无效。</w:t>
      </w:r>
    </w:p>
    <w:bookmarkEnd w:id="49"/>
    <w:p w14:paraId="79B1B487">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316785B2">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6B80D1CE">
      <w:pPr>
        <w:adjustRightInd w:val="0"/>
        <w:snapToGrid w:val="0"/>
        <w:spacing w:line="288" w:lineRule="auto"/>
        <w:ind w:firstLine="396" w:firstLineChars="200"/>
        <w:jc w:val="left"/>
        <w:rPr>
          <w:rFonts w:hint="eastAsia"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7FDCB5D">
      <w:pPr>
        <w:adjustRightInd w:val="0"/>
        <w:snapToGrid w:val="0"/>
        <w:spacing w:line="288" w:lineRule="auto"/>
        <w:ind w:firstLine="422" w:firstLineChars="200"/>
        <w:jc w:val="left"/>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1"/>
          <w:rFonts w:hint="eastAsia" w:ascii="宋体" w:hAnsi="宋体" w:eastAsia="宋体"/>
          <w:b/>
          <w:bCs/>
          <w:color w:val="auto"/>
          <w:szCs w:val="21"/>
        </w:rPr>
        <w:t>https://edu.zcygov.cn/luban/e-biding</w:t>
      </w:r>
      <w:r>
        <w:rPr>
          <w:rStyle w:val="31"/>
          <w:rFonts w:hint="eastAsia" w:ascii="宋体" w:hAnsi="宋体" w:eastAsia="宋体"/>
          <w:b/>
          <w:bCs/>
          <w:color w:val="auto"/>
          <w:szCs w:val="21"/>
        </w:rPr>
        <w:fldChar w:fldCharType="end"/>
      </w:r>
      <w:r>
        <w:rPr>
          <w:rFonts w:hint="eastAsia" w:ascii="宋体" w:hAnsi="宋体" w:eastAsia="宋体"/>
          <w:b/>
          <w:bCs/>
          <w:szCs w:val="21"/>
        </w:rPr>
        <w:t>）。</w:t>
      </w:r>
    </w:p>
    <w:p w14:paraId="6E6F8E9E">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（四）投标文件的语言及计量</w:t>
      </w:r>
    </w:p>
    <w:p w14:paraId="48BF2973">
      <w:pPr>
        <w:adjustRightInd w:val="0"/>
        <w:snapToGrid w:val="0"/>
        <w:spacing w:line="288" w:lineRule="auto"/>
        <w:ind w:firstLine="396" w:firstLineChars="200"/>
        <w:jc w:val="left"/>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8A609E6">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（五）投标报价</w:t>
      </w:r>
    </w:p>
    <w:p w14:paraId="44D6B6B0">
      <w:pPr>
        <w:adjustRightInd w:val="0"/>
        <w:snapToGrid w:val="0"/>
        <w:spacing w:line="288" w:lineRule="auto"/>
        <w:ind w:firstLine="420" w:firstLineChars="200"/>
        <w:rPr>
          <w:rFonts w:hint="eastAsia" w:ascii="宋体" w:hAnsi="宋体" w:eastAsia="宋体"/>
          <w:szCs w:val="21"/>
        </w:rPr>
      </w:pPr>
      <w:bookmarkStart w:id="50" w:name="_Hlk94018664"/>
      <w:r>
        <w:rPr>
          <w:rFonts w:hint="eastAsia" w:ascii="宋体" w:hAnsi="宋体" w:eastAsia="宋体"/>
          <w:szCs w:val="21"/>
        </w:rPr>
        <w:t>1.报价应按招标文件要求的格式编制、填写报价内容（可自行增行），未按招标文件要求编制、填写的投标文件可能被拒绝；</w:t>
      </w:r>
    </w:p>
    <w:p w14:paraId="7C2B5A9F">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2.以人民币报价；</w:t>
      </w:r>
    </w:p>
    <w:p w14:paraId="26407A0D">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3.投标报价是履行合同的最终价格，有关本项目实施所涉及的一切费用均计入报价；总价不为零，分项报价中部分产品、服务单价为零的，视作已包含在总价中。</w:t>
      </w:r>
    </w:p>
    <w:p w14:paraId="12971AF8">
      <w:pPr>
        <w:adjustRightInd w:val="0"/>
        <w:snapToGrid w:val="0"/>
        <w:spacing w:line="288" w:lineRule="auto"/>
        <w:ind w:firstLine="420" w:firstLineChars="200"/>
        <w:rPr>
          <w:rFonts w:hint="eastAsia" w:ascii="宋体" w:hAnsi="宋体" w:eastAsia="宋体"/>
          <w:szCs w:val="21"/>
        </w:rPr>
      </w:pPr>
      <w:r>
        <w:rPr>
          <w:rFonts w:hint="eastAsia" w:ascii="宋体" w:hAnsi="宋体" w:eastAsia="宋体"/>
          <w:szCs w:val="21"/>
        </w:rPr>
        <w:t>4.投标文件只允许有一个报价，有选择的报价将不予接受。</w:t>
      </w:r>
    </w:p>
    <w:p w14:paraId="49F25231">
      <w:pPr>
        <w:pStyle w:val="13"/>
        <w:adjustRightInd w:val="0"/>
        <w:snapToGrid w:val="0"/>
        <w:spacing w:before="0" w:beforeLines="0" w:after="0" w:afterLines="0" w:line="288" w:lineRule="auto"/>
        <w:ind w:firstLine="420" w:firstLineChars="200"/>
        <w:jc w:val="left"/>
        <w:rPr>
          <w:rFonts w:hint="eastAsia"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p w14:paraId="7048012F">
      <w:pPr>
        <w:pStyle w:val="13"/>
        <w:adjustRightInd w:val="0"/>
        <w:snapToGrid w:val="0"/>
        <w:spacing w:before="0" w:beforeLines="0" w:after="0" w:afterLines="0" w:line="288" w:lineRule="auto"/>
        <w:ind w:firstLine="420" w:firstLineChars="200"/>
        <w:jc w:val="left"/>
        <w:rPr>
          <w:rFonts w:hint="eastAsia" w:hAnsi="宋体" w:eastAsia="宋体" w:cs="宋体"/>
          <w:sz w:val="21"/>
          <w:szCs w:val="21"/>
        </w:rPr>
      </w:pPr>
      <w:r>
        <w:rPr>
          <w:rFonts w:hint="eastAsia" w:hAnsi="宋体" w:eastAsia="宋体" w:cs="宋体"/>
          <w:sz w:val="21"/>
          <w:szCs w:val="21"/>
        </w:rPr>
        <w:t>6.供应商不得进行影响产品质量或者诚信履约的恶意报价。供应商报价低于项目预算50%的，应当在报价文件中提供说明，详细阐述不影响产品质量或者诚信履约的具体原因。</w:t>
      </w:r>
    </w:p>
    <w:bookmarkEnd w:id="50"/>
    <w:p w14:paraId="15624AAF">
      <w:pPr>
        <w:adjustRightInd w:val="0"/>
        <w:snapToGrid w:val="0"/>
        <w:spacing w:line="288" w:lineRule="auto"/>
        <w:jc w:val="left"/>
        <w:rPr>
          <w:rFonts w:hint="eastAsia" w:ascii="宋体" w:hAnsi="宋体" w:eastAsia="宋体"/>
          <w:b/>
          <w:spacing w:val="-6"/>
          <w:szCs w:val="21"/>
        </w:rPr>
      </w:pPr>
      <w:r>
        <w:rPr>
          <w:rFonts w:hint="eastAsia" w:ascii="宋体" w:hAnsi="宋体" w:eastAsia="宋体"/>
          <w:b/>
          <w:spacing w:val="-6"/>
          <w:szCs w:val="21"/>
        </w:rPr>
        <w:t>（六）投标有效期</w:t>
      </w:r>
    </w:p>
    <w:p w14:paraId="76D7D08C">
      <w:pPr>
        <w:pStyle w:val="13"/>
        <w:adjustRightInd w:val="0"/>
        <w:snapToGrid w:val="0"/>
        <w:spacing w:before="0" w:beforeLines="0" w:after="0" w:afterLines="0" w:line="288" w:lineRule="auto"/>
        <w:ind w:firstLine="396" w:firstLineChars="200"/>
        <w:jc w:val="left"/>
        <w:rPr>
          <w:rFonts w:hint="eastAsia"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506874CF">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5255FD0B">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47D972A7">
      <w:pPr>
        <w:adjustRightInd w:val="0"/>
        <w:snapToGrid w:val="0"/>
        <w:spacing w:line="288" w:lineRule="auto"/>
        <w:ind w:firstLine="420" w:firstLineChars="200"/>
        <w:rPr>
          <w:rFonts w:hint="eastAsia" w:ascii="宋体" w:hAnsi="宋体" w:eastAsia="宋体" w:cs="宋体"/>
          <w:szCs w:val="21"/>
        </w:rPr>
      </w:pPr>
      <w:bookmarkStart w:id="51" w:name="_Hlk94018682"/>
      <w:r>
        <w:rPr>
          <w:rFonts w:hint="eastAsia" w:ascii="宋体" w:hAnsi="宋体" w:eastAsia="宋体" w:cs="宋体"/>
          <w:szCs w:val="21"/>
        </w:rPr>
        <w:t>未响应招标文件“▲”标记条款要求的，投标无效。</w:t>
      </w:r>
    </w:p>
    <w:bookmarkEnd w:id="51"/>
    <w:p w14:paraId="7C103A78">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15A00A94">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37C2825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3C0F34B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2E6767DE">
      <w:pPr>
        <w:adjustRightInd w:val="0"/>
        <w:snapToGrid w:val="0"/>
        <w:spacing w:line="288" w:lineRule="auto"/>
        <w:ind w:firstLine="398" w:firstLineChars="200"/>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5008796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70254DE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6229DA8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7AB1379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7BAEB82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78DBACC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1E80047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30382FA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7689257B">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066FDDA4">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0C969D18">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09156442">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14B3F6D8">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57117F27">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（5）报价具有选择性；</w:t>
      </w:r>
    </w:p>
    <w:p w14:paraId="5547EE55">
      <w:pPr>
        <w:widowControl/>
        <w:adjustRightInd w:val="0"/>
        <w:snapToGrid w:val="0"/>
        <w:spacing w:line="288" w:lineRule="auto"/>
        <w:ind w:firstLine="396" w:firstLineChars="200"/>
        <w:jc w:val="left"/>
        <w:rPr>
          <w:rFonts w:hint="eastAsia" w:ascii="宋体" w:hAnsi="宋体" w:eastAsia="宋体" w:cs="Times New Roman"/>
          <w:spacing w:val="-6"/>
          <w:szCs w:val="21"/>
        </w:rPr>
      </w:pPr>
      <w:bookmarkStart w:id="52"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2"/>
    <w:p w14:paraId="438F13B0">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62F3147D">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2265D92D">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38495E0D">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71A9F63B">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205829A6">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714294A7">
      <w:pPr>
        <w:widowControl/>
        <w:adjustRightInd w:val="0"/>
        <w:snapToGrid w:val="0"/>
        <w:spacing w:line="288" w:lineRule="auto"/>
        <w:ind w:firstLine="398" w:firstLineChars="200"/>
        <w:jc w:val="left"/>
        <w:rPr>
          <w:rFonts w:hint="eastAsia" w:ascii="宋体" w:hAnsi="宋体" w:eastAsia="宋体" w:cs="Times New Roman"/>
          <w:b/>
          <w:spacing w:val="-6"/>
          <w:szCs w:val="21"/>
        </w:rPr>
      </w:pPr>
      <w:r>
        <w:rPr>
          <w:rFonts w:hint="eastAsia" w:ascii="宋体" w:hAnsi="宋体" w:eastAsia="宋体" w:cs="Times New Roman"/>
          <w:b/>
          <w:spacing w:val="-6"/>
          <w:szCs w:val="21"/>
        </w:rPr>
        <w:t>5.参与同一个采购包（标项）的供应商存在下列情形之一的，其投标文件无效：</w:t>
      </w:r>
    </w:p>
    <w:p w14:paraId="224DB239">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（1）不同供应商的电子投标文件上传计算机的网卡MAC地址、CPU序列号或硬盘序列号等硬件信息相同的；</w:t>
      </w:r>
    </w:p>
    <w:p w14:paraId="19BAE962">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（2）上传的电子投标文件若出现使用本项目其他投标供应商的数字证书加密的，或者加盖本项目其他投标供应商的电子印章的；</w:t>
      </w:r>
    </w:p>
    <w:p w14:paraId="329822AE">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（3）不同供应商的投标文件的内容存在三处（含）以上错误一致，且无法合理解释的；</w:t>
      </w:r>
    </w:p>
    <w:p w14:paraId="11772B08">
      <w:pPr>
        <w:widowControl/>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（4）不同供应商联系人为同一人或不同联系人的联系电话一致，且无法合理解释的。</w:t>
      </w:r>
    </w:p>
    <w:p w14:paraId="23BA7FC4">
      <w:pPr>
        <w:widowControl/>
        <w:adjustRightInd w:val="0"/>
        <w:snapToGrid w:val="0"/>
        <w:spacing w:line="288" w:lineRule="auto"/>
        <w:ind w:firstLine="396" w:firstLineChars="200"/>
        <w:jc w:val="left"/>
        <w:rPr>
          <w:rFonts w:hint="eastAsia" w:ascii="宋体" w:hAnsi="宋体" w:eastAsia="宋体" w:cs="Times New Roman"/>
          <w:spacing w:val="-6"/>
          <w:szCs w:val="21"/>
        </w:rPr>
      </w:pPr>
    </w:p>
    <w:p w14:paraId="44C43BF9">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373D9B05">
      <w:pPr>
        <w:pStyle w:val="100"/>
        <w:snapToGrid w:val="0"/>
        <w:spacing w:before="0" w:line="288" w:lineRule="auto"/>
        <w:ind w:left="0" w:firstLine="424" w:firstLineChars="201"/>
        <w:rPr>
          <w:rFonts w:hint="eastAsia" w:ascii="宋体" w:hAnsi="宋体"/>
          <w:szCs w:val="21"/>
        </w:rPr>
      </w:pPr>
      <w:bookmarkStart w:id="53" w:name="_Hlk94018775"/>
      <w:r>
        <w:rPr>
          <w:rFonts w:hint="eastAsia" w:ascii="宋体" w:hAnsi="宋体" w:cs="仿宋_GB2312"/>
          <w:b/>
          <w:szCs w:val="21"/>
        </w:rPr>
        <w:t>（一）</w:t>
      </w:r>
      <w:r>
        <w:rPr>
          <w:rFonts w:ascii="宋体" w:hAnsi="宋体" w:cs="仿宋_GB2312"/>
          <w:b/>
          <w:szCs w:val="21"/>
        </w:rPr>
        <w:t>开标</w:t>
      </w:r>
    </w:p>
    <w:p w14:paraId="5170E74E">
      <w:pPr>
        <w:pStyle w:val="100"/>
        <w:snapToGrid w:val="0"/>
        <w:spacing w:before="0" w:line="288" w:lineRule="auto"/>
        <w:ind w:left="0" w:firstLine="422" w:firstLineChars="201"/>
        <w:rPr>
          <w:rFonts w:hint="eastAsia"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73668907">
      <w:pPr>
        <w:pStyle w:val="100"/>
        <w:snapToGrid w:val="0"/>
        <w:spacing w:before="0" w:line="288" w:lineRule="auto"/>
        <w:ind w:left="0" w:firstLine="422" w:firstLineChars="201"/>
        <w:rPr>
          <w:rFonts w:hint="eastAsia"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3FA3CEC0">
      <w:pPr>
        <w:adjustRightInd w:val="0"/>
        <w:snapToGrid w:val="0"/>
        <w:spacing w:line="288" w:lineRule="auto"/>
        <w:ind w:firstLine="422"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0A3F634F">
      <w:pPr>
        <w:widowControl/>
        <w:adjustRightInd w:val="0"/>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3CD19315">
      <w:pPr>
        <w:adjustRightInd w:val="0"/>
        <w:snapToGrid w:val="0"/>
        <w:spacing w:line="288" w:lineRule="auto"/>
        <w:ind w:firstLine="422" w:firstLineChars="201"/>
        <w:rPr>
          <w:rFonts w:hint="eastAsia"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4F046E1C">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78010E12">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仿宋_GB2312"/>
          <w:sz w:val="21"/>
          <w:szCs w:val="21"/>
        </w:rPr>
        <w:t>通过资格审查的投标人不足3家的，不再评标。</w:t>
      </w:r>
    </w:p>
    <w:p w14:paraId="5B85C9F0">
      <w:pPr>
        <w:pStyle w:val="99"/>
        <w:adjustRightInd w:val="0"/>
        <w:snapToGrid w:val="0"/>
        <w:spacing w:before="0" w:line="288" w:lineRule="auto"/>
        <w:ind w:firstLine="424"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36A0F0B4">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573EEE2C">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24440473">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606B69EC">
      <w:pPr>
        <w:pStyle w:val="99"/>
        <w:adjustRightInd w:val="0"/>
        <w:snapToGrid w:val="0"/>
        <w:spacing w:before="0" w:line="288" w:lineRule="auto"/>
        <w:ind w:firstLine="422" w:firstLineChars="201"/>
        <w:jc w:val="left"/>
        <w:rPr>
          <w:rFonts w:hint="eastAsia"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13CB5AC7">
      <w:pPr>
        <w:pStyle w:val="99"/>
        <w:adjustRightInd w:val="0"/>
        <w:snapToGrid w:val="0"/>
        <w:spacing w:before="0" w:line="288" w:lineRule="auto"/>
        <w:ind w:firstLine="422" w:firstLineChars="201"/>
        <w:rPr>
          <w:rFonts w:hint="eastAsia"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7B66482D">
      <w:pPr>
        <w:adjustRightInd w:val="0"/>
        <w:snapToGrid w:val="0"/>
        <w:spacing w:line="288" w:lineRule="auto"/>
        <w:ind w:firstLine="398" w:firstLineChars="200"/>
        <w:rPr>
          <w:rFonts w:hint="eastAsia" w:ascii="宋体" w:hAnsi="宋体" w:eastAsia="宋体" w:cs="Times New Roman"/>
          <w:b/>
          <w:bCs/>
          <w:spacing w:val="-6"/>
          <w:szCs w:val="21"/>
        </w:rPr>
      </w:pPr>
    </w:p>
    <w:p w14:paraId="1DEBD5EB">
      <w:pPr>
        <w:adjustRightInd w:val="0"/>
        <w:snapToGrid w:val="0"/>
        <w:spacing w:line="288" w:lineRule="auto"/>
        <w:ind w:firstLine="398"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3"/>
    <w:p w14:paraId="7B7A5DAD">
      <w:pPr>
        <w:adjustRightInd w:val="0"/>
        <w:snapToGrid w:val="0"/>
        <w:spacing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2068B6BA">
      <w:pPr>
        <w:adjustRightInd w:val="0"/>
        <w:snapToGrid w:val="0"/>
        <w:spacing w:line="288" w:lineRule="auto"/>
        <w:ind w:firstLine="420" w:firstLineChars="200"/>
        <w:rPr>
          <w:rFonts w:hint="eastAsia" w:ascii="宋体" w:hAnsi="宋体" w:eastAsia="宋体" w:cs="宋体"/>
          <w:kern w:val="0"/>
          <w:szCs w:val="21"/>
        </w:rPr>
      </w:pPr>
      <w:bookmarkStart w:id="54"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C36C13A">
      <w:pPr>
        <w:adjustRightInd w:val="0"/>
        <w:snapToGrid w:val="0"/>
        <w:spacing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4"/>
    <w:p w14:paraId="0B9FCF1A">
      <w:pPr>
        <w:adjustRightInd w:val="0"/>
        <w:snapToGrid w:val="0"/>
        <w:spacing w:line="288" w:lineRule="auto"/>
        <w:ind w:firstLine="426" w:firstLineChars="202"/>
        <w:rPr>
          <w:rFonts w:hint="eastAsia" w:ascii="宋体" w:hAnsi="宋体" w:eastAsia="宋体" w:cs="Arial"/>
          <w:b/>
          <w:kern w:val="0"/>
          <w:szCs w:val="21"/>
        </w:rPr>
      </w:pPr>
      <w:bookmarkStart w:id="55"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0CD8C3D5">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72DD7C5F">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14:paraId="35F938FB">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350BC163">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F06C264">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615C3E7B">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2AD5F1D1">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6CAA9F7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政府采购云平台上传的电子投标文件报价与政府采购云平台录入报价不一致的，以上传的电子投标文件报价为准。</w:t>
      </w:r>
    </w:p>
    <w:p w14:paraId="68B37496">
      <w:pPr>
        <w:adjustRightInd w:val="0"/>
        <w:snapToGrid w:val="0"/>
        <w:spacing w:line="288" w:lineRule="auto"/>
        <w:ind w:firstLine="426"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14:paraId="478C83B8">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74A612E4">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14:paraId="222FA7FF">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194C9C29">
      <w:pPr>
        <w:pStyle w:val="99"/>
        <w:adjustRightInd w:val="0"/>
        <w:snapToGrid w:val="0"/>
        <w:spacing w:before="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2B0F7F0D">
      <w:pPr>
        <w:pStyle w:val="99"/>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0C89EB5F">
      <w:pPr>
        <w:pStyle w:val="99"/>
        <w:adjustRightInd w:val="0"/>
        <w:snapToGrid w:val="0"/>
        <w:spacing w:before="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2217403B">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14:paraId="7107CB0E">
      <w:pPr>
        <w:pStyle w:val="99"/>
        <w:adjustRightInd w:val="0"/>
        <w:snapToGrid w:val="0"/>
        <w:spacing w:before="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305DE0F">
      <w:pPr>
        <w:adjustRightInd w:val="0"/>
        <w:snapToGrid w:val="0"/>
        <w:spacing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投标人的书面澄清、说明或者补正无法通过政府采购云平台上传的，可在规定时间内（不少于半小时）通过指定的电子邮箱（zb03@qszb.net</w:t>
      </w:r>
      <w:r>
        <w:rPr>
          <w:rFonts w:ascii="宋体" w:hAnsi="宋体" w:eastAsia="宋体" w:cs="宋体"/>
          <w:kern w:val="0"/>
          <w:szCs w:val="21"/>
        </w:rPr>
        <w:t>）或传真号码（0571-87666116）提交。</w:t>
      </w:r>
    </w:p>
    <w:p w14:paraId="2324B699">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14:paraId="527DDA8E">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413664A9">
      <w:pPr>
        <w:adjustRightInd w:val="0"/>
        <w:snapToGrid w:val="0"/>
        <w:spacing w:line="288" w:lineRule="auto"/>
        <w:ind w:firstLine="424" w:firstLineChars="202"/>
        <w:rPr>
          <w:rFonts w:hint="eastAsia"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5EC07086">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17A9A950">
      <w:pPr>
        <w:adjustRightInd w:val="0"/>
        <w:snapToGrid w:val="0"/>
        <w:spacing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62D1135D">
      <w:pPr>
        <w:adjustRightInd w:val="0"/>
        <w:snapToGrid w:val="0"/>
        <w:spacing w:line="288" w:lineRule="auto"/>
        <w:ind w:firstLine="426"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09E0C48F">
      <w:pPr>
        <w:adjustRightInd w:val="0"/>
        <w:snapToGrid w:val="0"/>
        <w:spacing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5"/>
    <w:p w14:paraId="0EE15966">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762F616A">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14:paraId="12B904AA">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14:paraId="5EF4A9A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p>
    <w:p w14:paraId="6B1C3DFB">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3582C4B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74C2588E">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14:paraId="5ECC2DE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5A08F8F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543E89C">
      <w:pPr>
        <w:adjustRightInd w:val="0"/>
        <w:snapToGrid w:val="0"/>
        <w:spacing w:line="288" w:lineRule="auto"/>
        <w:ind w:firstLine="396" w:firstLineChars="200"/>
        <w:rPr>
          <w:rFonts w:hint="eastAsia" w:ascii="宋体" w:hAnsi="宋体" w:eastAsia="宋体" w:cs="Times New Roman"/>
          <w:spacing w:val="-6"/>
          <w:szCs w:val="21"/>
        </w:rPr>
      </w:pPr>
    </w:p>
    <w:p w14:paraId="393F6A16">
      <w:pPr>
        <w:adjustRightInd w:val="0"/>
        <w:snapToGrid w:val="0"/>
        <w:spacing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50D5976C">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2D1EE460">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152BFE0F">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BE4E5B">
      <w:pPr>
        <w:tabs>
          <w:tab w:val="left" w:pos="0"/>
        </w:tabs>
        <w:adjustRightInd w:val="0"/>
        <w:snapToGrid w:val="0"/>
        <w:spacing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D0C8C8">
      <w:pPr>
        <w:tabs>
          <w:tab w:val="left" w:pos="0"/>
        </w:tabs>
        <w:adjustRightInd w:val="0"/>
        <w:snapToGrid w:val="0"/>
        <w:spacing w:line="288" w:lineRule="auto"/>
        <w:ind w:firstLine="400" w:firstLineChars="201"/>
        <w:rPr>
          <w:rFonts w:hint="eastAsia" w:ascii="宋体" w:hAnsi="宋体" w:eastAsia="宋体" w:cs="Times New Roman"/>
          <w:b/>
          <w:spacing w:val="-6"/>
          <w:szCs w:val="21"/>
        </w:rPr>
      </w:pPr>
    </w:p>
    <w:p w14:paraId="52B384AF">
      <w:pPr>
        <w:adjustRightInd w:val="0"/>
        <w:snapToGrid w:val="0"/>
        <w:spacing w:line="288" w:lineRule="auto"/>
        <w:ind w:firstLine="398"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14:paraId="4BF61A3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3B58BEB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569973A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57F6D39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331F2BD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4DE243A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7C4A485D">
      <w:pPr>
        <w:adjustRightInd w:val="0"/>
        <w:snapToGrid w:val="0"/>
        <w:spacing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48C70ACD">
      <w:pPr>
        <w:adjustRightInd w:val="0"/>
        <w:snapToGrid w:val="0"/>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14:paraId="16F62D6C">
      <w:pPr>
        <w:adjustRightInd w:val="0"/>
        <w:snapToGrid w:val="0"/>
        <w:spacing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7D393EA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14:paraId="1824A1C0">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505DEE95">
      <w:pPr>
        <w:adjustRightInd w:val="0"/>
        <w:snapToGrid w:val="0"/>
        <w:spacing w:line="288" w:lineRule="auto"/>
        <w:ind w:firstLine="396" w:firstLineChars="200"/>
        <w:rPr>
          <w:rFonts w:hint="eastAsia"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3E96ADE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359B819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76EC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29C6660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评审因素</w:t>
            </w:r>
          </w:p>
        </w:tc>
        <w:tc>
          <w:tcPr>
            <w:tcW w:w="654" w:type="dxa"/>
            <w:vAlign w:val="center"/>
          </w:tcPr>
          <w:p w14:paraId="3B45DA6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分值</w:t>
            </w:r>
          </w:p>
        </w:tc>
        <w:tc>
          <w:tcPr>
            <w:tcW w:w="7072" w:type="dxa"/>
            <w:vAlign w:val="center"/>
          </w:tcPr>
          <w:p w14:paraId="01D8D83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评分标准</w:t>
            </w:r>
          </w:p>
        </w:tc>
      </w:tr>
      <w:tr w14:paraId="2C0A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F626002">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价格分</w:t>
            </w:r>
          </w:p>
        </w:tc>
      </w:tr>
      <w:tr w14:paraId="3F3D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1DEC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A9B2632">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6D1519B6">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5D885B3E">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价格分=（评标基准价/投标报价）×30%×100</w:t>
            </w:r>
          </w:p>
          <w:p w14:paraId="53214ABD">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注：本项目</w:t>
            </w:r>
            <w:r>
              <w:rPr>
                <w:rFonts w:hint="eastAsia" w:ascii="宋体" w:hAnsi="宋体" w:eastAsia="宋体" w:cs="Times New Roman"/>
                <w:szCs w:val="21"/>
              </w:rPr>
              <w:t>对符合规定的小微企业报价给予【10】%的扣除后计算价格得分。</w:t>
            </w:r>
            <w:r>
              <w:rPr>
                <w:rFonts w:hint="eastAsia" w:ascii="宋体" w:hAnsi="宋体" w:eastAsia="宋体" w:cs="Times New Roman"/>
                <w:spacing w:val="-6"/>
                <w:szCs w:val="21"/>
              </w:rPr>
              <w:t>对于联合协议或者分包意向协议约定小微企业的合同份额占到合同总金额30%以上的，对联合体或者大中型企业的报价给予【4】%的扣除，用扣除后的价格参加评审。</w:t>
            </w:r>
          </w:p>
        </w:tc>
      </w:tr>
      <w:tr w14:paraId="1C9C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270597C8">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商务分</w:t>
            </w:r>
          </w:p>
        </w:tc>
      </w:tr>
      <w:tr w14:paraId="08D2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404023C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质保期</w:t>
            </w:r>
          </w:p>
        </w:tc>
        <w:tc>
          <w:tcPr>
            <w:tcW w:w="654" w:type="dxa"/>
            <w:vAlign w:val="center"/>
          </w:tcPr>
          <w:p w14:paraId="77A858E9">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1067CC85">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【客观分】</w:t>
            </w:r>
          </w:p>
          <w:p w14:paraId="791DD71D">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szCs w:val="21"/>
              </w:rPr>
              <w:t>满足招标文件最低要求基础上每延长1年得0.5分（最高1分），延长时间不足1年不计入得分。</w:t>
            </w:r>
          </w:p>
        </w:tc>
      </w:tr>
      <w:tr w14:paraId="09CC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DBA3F4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3D1B6D1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vAlign w:val="center"/>
          </w:tcPr>
          <w:p w14:paraId="60354926">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【客观分】</w:t>
            </w:r>
          </w:p>
          <w:p w14:paraId="77441450">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投标人自2021年1月1日以来（以合同签订时间为准）同类合同业绩（以提供的合同扫描件为准）：每提供1份合同业绩得1分，最高得3分。</w:t>
            </w:r>
          </w:p>
        </w:tc>
      </w:tr>
      <w:tr w14:paraId="45F2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A24B42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6D1FB0A0">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14:paraId="73C7EB86">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【客观分】</w:t>
            </w:r>
          </w:p>
          <w:p w14:paraId="57A36831">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投标产品属于品目清单范围且提供国家确定的认证机构出具的有效的节能产品认证证书（扫描件）的得0.5分；</w:t>
            </w:r>
          </w:p>
          <w:p w14:paraId="32E10B06">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投标产品属于品目清单范围且提供国家确定的认证机构出具的有效的环境标志产品认证证书（扫描件）的得0.5分；</w:t>
            </w:r>
          </w:p>
          <w:p w14:paraId="7E70BC3E">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注：政府强制采购的节能产品的除外。</w:t>
            </w:r>
          </w:p>
        </w:tc>
      </w:tr>
      <w:tr w14:paraId="16B7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6EEEAEC">
            <w:pPr>
              <w:adjustRightInd w:val="0"/>
              <w:snapToGrid w:val="0"/>
              <w:spacing w:line="288" w:lineRule="auto"/>
              <w:jc w:val="left"/>
              <w:rPr>
                <w:rFonts w:hint="eastAsia" w:ascii="宋体" w:hAnsi="宋体" w:eastAsia="宋体" w:cs="宋体"/>
                <w:b/>
                <w:bCs/>
                <w:szCs w:val="21"/>
              </w:rPr>
            </w:pPr>
            <w:r>
              <w:rPr>
                <w:rFonts w:hint="eastAsia" w:ascii="宋体" w:hAnsi="宋体" w:eastAsia="宋体" w:cs="宋体"/>
                <w:b/>
                <w:bCs/>
                <w:szCs w:val="21"/>
              </w:rPr>
              <w:t>技术分</w:t>
            </w:r>
          </w:p>
        </w:tc>
      </w:tr>
      <w:tr w14:paraId="1F53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0B628E0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5EEF1D4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11</w:t>
            </w:r>
          </w:p>
        </w:tc>
        <w:tc>
          <w:tcPr>
            <w:tcW w:w="7072" w:type="dxa"/>
            <w:vAlign w:val="center"/>
          </w:tcPr>
          <w:p w14:paraId="1643D16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【客观分】</w:t>
            </w:r>
          </w:p>
          <w:p w14:paraId="42C4A891">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投标产品对采购需求中“</w:t>
            </w:r>
            <w:r>
              <w:rPr>
                <w:rFonts w:hint="eastAsia" w:ascii="宋体" w:hAnsi="宋体" w:eastAsia="宋体" w:cs="宋体"/>
                <w:b/>
                <w:bCs/>
                <w:spacing w:val="-4"/>
                <w:szCs w:val="21"/>
              </w:rPr>
              <w:t>需满足的质量、安全、技术规格、物理特性等要求</w:t>
            </w:r>
            <w:r>
              <w:rPr>
                <w:rFonts w:hint="eastAsia" w:ascii="宋体" w:hAnsi="宋体" w:eastAsia="宋体" w:cs="宋体"/>
                <w:szCs w:val="21"/>
              </w:rPr>
              <w:t>”中</w:t>
            </w:r>
            <w:r>
              <w:rPr>
                <w:rFonts w:hint="eastAsia" w:ascii="宋体" w:hAnsi="宋体" w:eastAsia="宋体" w:cs="宋体"/>
                <w:b/>
                <w:bCs/>
                <w:szCs w:val="21"/>
              </w:rPr>
              <w:t>非标★条款</w:t>
            </w:r>
            <w:r>
              <w:rPr>
                <w:rFonts w:hint="eastAsia" w:ascii="宋体" w:hAnsi="宋体" w:eastAsia="宋体" w:cs="宋体"/>
                <w:szCs w:val="21"/>
              </w:rPr>
              <w:t>的响应程度：不符合（负偏离）技术要求中标注“▲”条款（不可偏离）的投标无效；</w:t>
            </w:r>
          </w:p>
          <w:p w14:paraId="0D83A835">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满足招标文件明确的全部技术条款要求的该项得满分；</w:t>
            </w:r>
          </w:p>
          <w:p w14:paraId="0ED8B174">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技术条款低于技术要求（负偏离）的每项扣0.5分；</w:t>
            </w:r>
          </w:p>
          <w:p w14:paraId="2A1C6B76">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负偏离22项及以上的，视为采购人不能接受的附加条件。</w:t>
            </w:r>
          </w:p>
        </w:tc>
      </w:tr>
      <w:tr w14:paraId="02DA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59437007">
            <w:pPr>
              <w:adjustRightInd w:val="0"/>
              <w:snapToGrid w:val="0"/>
              <w:spacing w:line="288" w:lineRule="auto"/>
              <w:jc w:val="center"/>
              <w:rPr>
                <w:rFonts w:hint="eastAsia" w:ascii="宋体" w:hAnsi="宋体" w:eastAsia="宋体" w:cs="宋体"/>
                <w:b/>
                <w:bCs/>
                <w:szCs w:val="21"/>
              </w:rPr>
            </w:pPr>
          </w:p>
        </w:tc>
        <w:tc>
          <w:tcPr>
            <w:tcW w:w="654" w:type="dxa"/>
            <w:vAlign w:val="center"/>
          </w:tcPr>
          <w:p w14:paraId="0B2D909E">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13</w:t>
            </w:r>
          </w:p>
        </w:tc>
        <w:tc>
          <w:tcPr>
            <w:tcW w:w="7072" w:type="dxa"/>
            <w:vAlign w:val="center"/>
          </w:tcPr>
          <w:p w14:paraId="6E11A93B">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投标产品对采购需求中“</w:t>
            </w:r>
            <w:r>
              <w:rPr>
                <w:rFonts w:hint="eastAsia" w:ascii="宋体" w:hAnsi="宋体" w:eastAsia="宋体" w:cs="宋体"/>
                <w:b/>
                <w:bCs/>
                <w:spacing w:val="-4"/>
                <w:szCs w:val="21"/>
              </w:rPr>
              <w:t>需满足的质量、安全、技术规格、物理特性等要求</w:t>
            </w:r>
            <w:r>
              <w:rPr>
                <w:rFonts w:hint="eastAsia" w:ascii="宋体" w:hAnsi="宋体" w:eastAsia="宋体" w:cs="宋体"/>
                <w:szCs w:val="21"/>
              </w:rPr>
              <w:t>”中</w:t>
            </w:r>
            <w:r>
              <w:rPr>
                <w:rFonts w:hint="eastAsia" w:ascii="宋体" w:hAnsi="宋体" w:eastAsia="宋体" w:cs="宋体"/>
                <w:b/>
                <w:bCs/>
                <w:szCs w:val="21"/>
              </w:rPr>
              <w:t>标★条款</w:t>
            </w:r>
            <w:r>
              <w:rPr>
                <w:rFonts w:hint="eastAsia" w:ascii="宋体" w:hAnsi="宋体" w:eastAsia="宋体" w:cs="宋体"/>
                <w:szCs w:val="21"/>
              </w:rPr>
              <w:t>响应程度：不符合（负偏离）技术要求中标注“▲”条款（不可偏离）的投标无效；</w:t>
            </w:r>
          </w:p>
          <w:p w14:paraId="3696203D">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满足招标文件明确的全部技术条款要求的该项得满分；</w:t>
            </w:r>
          </w:p>
          <w:p w14:paraId="385F9BE7">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技术条款低于技术要求（负偏离）的每项扣1分；</w:t>
            </w:r>
          </w:p>
          <w:p w14:paraId="46ECBB4B">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负偏离13项及以上的，视为采购人不能接受的附加条件。</w:t>
            </w:r>
          </w:p>
        </w:tc>
      </w:tr>
      <w:tr w14:paraId="5F4F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7" w:type="dxa"/>
            <w:vMerge w:val="restart"/>
            <w:vAlign w:val="center"/>
          </w:tcPr>
          <w:p w14:paraId="01228BE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技术方案</w:t>
            </w:r>
          </w:p>
        </w:tc>
        <w:tc>
          <w:tcPr>
            <w:tcW w:w="654" w:type="dxa"/>
            <w:shd w:val="clear" w:color="auto" w:fill="auto"/>
            <w:vAlign w:val="center"/>
          </w:tcPr>
          <w:p w14:paraId="255EBE5F">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3EBA009F">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【主观分】</w:t>
            </w:r>
          </w:p>
          <w:p w14:paraId="00B6B0B7">
            <w:pPr>
              <w:snapToGrid w:val="0"/>
              <w:jc w:val="left"/>
              <w:rPr>
                <w:rFonts w:hint="eastAsia" w:ascii="宋体" w:hAnsi="宋体" w:eastAsia="宋体" w:cs="宋体"/>
                <w:b/>
                <w:bCs/>
                <w:szCs w:val="21"/>
              </w:rPr>
            </w:pPr>
            <w:r>
              <w:rPr>
                <w:rFonts w:hint="eastAsia" w:ascii="宋体" w:hAnsi="宋体" w:eastAsia="宋体" w:cs="宋体"/>
                <w:b/>
                <w:bCs/>
                <w:szCs w:val="21"/>
              </w:rPr>
              <w:t>投标产品超模态行为洞察平台：</w:t>
            </w:r>
          </w:p>
          <w:p w14:paraId="7BA60949">
            <w:pPr>
              <w:snapToGrid w:val="0"/>
              <w:jc w:val="left"/>
              <w:rPr>
                <w:rFonts w:hint="eastAsia" w:ascii="宋体" w:hAnsi="宋体" w:eastAsia="宋体" w:cs="宋体"/>
                <w:szCs w:val="21"/>
              </w:rPr>
            </w:pPr>
            <w:r>
              <w:rPr>
                <w:rFonts w:hint="eastAsia" w:ascii="宋体" w:hAnsi="宋体" w:eastAsia="宋体" w:cs="宋体"/>
                <w:szCs w:val="21"/>
              </w:rPr>
              <w:t>产品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2BBF2730">
            <w:pPr>
              <w:snapToGrid w:val="0"/>
              <w:jc w:val="left"/>
              <w:rPr>
                <w:rFonts w:hint="eastAsia" w:ascii="宋体" w:hAnsi="宋体" w:eastAsia="宋体" w:cs="宋体"/>
                <w:szCs w:val="21"/>
              </w:rPr>
            </w:pPr>
            <w:r>
              <w:rPr>
                <w:rFonts w:hint="eastAsia" w:ascii="宋体" w:hAnsi="宋体" w:eastAsia="宋体" w:cs="宋体"/>
                <w:b/>
                <w:bCs/>
                <w:szCs w:val="21"/>
              </w:rPr>
              <w:t>（评分范围：4,3,2,1,0）</w:t>
            </w:r>
          </w:p>
        </w:tc>
      </w:tr>
      <w:tr w14:paraId="5DAB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C079D4A">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14:paraId="4B2A25EE">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2AFDF3A7">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【主观分】</w:t>
            </w:r>
          </w:p>
          <w:p w14:paraId="6B791F7D">
            <w:pPr>
              <w:snapToGrid w:val="0"/>
              <w:jc w:val="left"/>
              <w:rPr>
                <w:rFonts w:hint="eastAsia" w:ascii="宋体" w:hAnsi="宋体" w:eastAsia="宋体" w:cs="宋体"/>
                <w:b/>
                <w:bCs/>
                <w:szCs w:val="21"/>
              </w:rPr>
            </w:pPr>
            <w:r>
              <w:rPr>
                <w:rFonts w:hint="eastAsia" w:ascii="宋体" w:hAnsi="宋体" w:eastAsia="宋体" w:cs="宋体"/>
                <w:b/>
                <w:bCs/>
                <w:szCs w:val="21"/>
              </w:rPr>
              <w:t>投标产品便携式行为观察记录分析系统：</w:t>
            </w:r>
          </w:p>
          <w:p w14:paraId="20B9E5BD">
            <w:pPr>
              <w:snapToGrid w:val="0"/>
              <w:jc w:val="left"/>
              <w:rPr>
                <w:rFonts w:hint="eastAsia" w:ascii="宋体" w:hAnsi="宋体" w:eastAsia="宋体" w:cs="宋体"/>
                <w:szCs w:val="21"/>
              </w:rPr>
            </w:pPr>
            <w:r>
              <w:rPr>
                <w:rFonts w:hint="eastAsia" w:ascii="宋体" w:hAnsi="宋体" w:eastAsia="宋体" w:cs="宋体"/>
                <w:szCs w:val="21"/>
              </w:rPr>
              <w:t>产品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16AF49B9">
            <w:pPr>
              <w:snapToGrid w:val="0"/>
              <w:jc w:val="left"/>
              <w:rPr>
                <w:rFonts w:hint="eastAsia" w:ascii="宋体" w:hAnsi="宋体" w:eastAsia="宋体" w:cs="宋体"/>
                <w:szCs w:val="21"/>
              </w:rPr>
            </w:pPr>
            <w:r>
              <w:rPr>
                <w:rFonts w:hint="eastAsia" w:ascii="宋体" w:hAnsi="宋体" w:eastAsia="宋体" w:cs="宋体"/>
                <w:b/>
                <w:bCs/>
                <w:szCs w:val="21"/>
              </w:rPr>
              <w:t>（评分范围：4,3,2,1,0）</w:t>
            </w:r>
          </w:p>
        </w:tc>
      </w:tr>
      <w:tr w14:paraId="0E37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276F433E">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14:paraId="72735991">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4E400AC8">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【主观分】</w:t>
            </w:r>
          </w:p>
          <w:p w14:paraId="09EA8548">
            <w:pPr>
              <w:snapToGrid w:val="0"/>
              <w:jc w:val="left"/>
              <w:rPr>
                <w:rFonts w:hint="eastAsia" w:ascii="宋体" w:hAnsi="宋体" w:eastAsia="宋体" w:cs="宋体"/>
                <w:b/>
                <w:bCs/>
                <w:szCs w:val="21"/>
              </w:rPr>
            </w:pPr>
            <w:r>
              <w:rPr>
                <w:rFonts w:hint="eastAsia" w:ascii="宋体" w:hAnsi="宋体" w:eastAsia="宋体" w:cs="宋体"/>
                <w:b/>
                <w:bCs/>
                <w:szCs w:val="21"/>
              </w:rPr>
              <w:t>投标产品视觉动态追踪系统：</w:t>
            </w:r>
          </w:p>
          <w:p w14:paraId="0507E0D8">
            <w:pPr>
              <w:snapToGrid w:val="0"/>
              <w:jc w:val="left"/>
              <w:rPr>
                <w:rFonts w:hint="eastAsia" w:ascii="宋体" w:hAnsi="宋体" w:eastAsia="宋体" w:cs="宋体"/>
                <w:szCs w:val="21"/>
              </w:rPr>
            </w:pPr>
            <w:r>
              <w:rPr>
                <w:rFonts w:hint="eastAsia" w:ascii="宋体" w:hAnsi="宋体" w:eastAsia="宋体" w:cs="宋体"/>
                <w:szCs w:val="21"/>
              </w:rPr>
              <w:t>产品结构（内部、外部等）、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1A496F1A">
            <w:pPr>
              <w:snapToGrid w:val="0"/>
              <w:jc w:val="left"/>
              <w:rPr>
                <w:rFonts w:hint="eastAsia" w:ascii="宋体" w:hAnsi="宋体" w:eastAsia="宋体" w:cs="宋体"/>
                <w:szCs w:val="21"/>
              </w:rPr>
            </w:pPr>
            <w:r>
              <w:rPr>
                <w:rFonts w:hint="eastAsia" w:ascii="宋体" w:hAnsi="宋体" w:eastAsia="宋体" w:cs="宋体"/>
                <w:b/>
                <w:bCs/>
                <w:szCs w:val="21"/>
              </w:rPr>
              <w:t>（评分范围：4,3,2,1,0）</w:t>
            </w:r>
          </w:p>
        </w:tc>
      </w:tr>
      <w:tr w14:paraId="3F03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11B8F60A">
            <w:pPr>
              <w:adjustRightInd w:val="0"/>
              <w:snapToGrid w:val="0"/>
              <w:spacing w:line="288" w:lineRule="auto"/>
              <w:jc w:val="center"/>
              <w:rPr>
                <w:rFonts w:hint="eastAsia" w:ascii="宋体" w:hAnsi="宋体" w:eastAsia="宋体" w:cs="宋体"/>
                <w:b/>
                <w:bCs/>
                <w:szCs w:val="21"/>
              </w:rPr>
            </w:pPr>
          </w:p>
        </w:tc>
        <w:tc>
          <w:tcPr>
            <w:tcW w:w="654" w:type="dxa"/>
            <w:shd w:val="clear" w:color="auto" w:fill="auto"/>
            <w:vAlign w:val="center"/>
          </w:tcPr>
          <w:p w14:paraId="7FC39D9E">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shd w:val="clear" w:color="auto" w:fill="auto"/>
            <w:vAlign w:val="center"/>
          </w:tcPr>
          <w:p w14:paraId="0E82BB40">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【主观分】</w:t>
            </w:r>
          </w:p>
          <w:p w14:paraId="48563BAC">
            <w:pPr>
              <w:snapToGrid w:val="0"/>
              <w:jc w:val="left"/>
              <w:rPr>
                <w:rFonts w:hint="eastAsia" w:ascii="宋体" w:hAnsi="宋体" w:eastAsia="宋体" w:cs="宋体"/>
                <w:b/>
                <w:bCs/>
                <w:szCs w:val="21"/>
              </w:rPr>
            </w:pPr>
            <w:r>
              <w:rPr>
                <w:rFonts w:hint="eastAsia" w:ascii="宋体" w:hAnsi="宋体" w:eastAsia="宋体" w:cs="宋体"/>
                <w:b/>
                <w:bCs/>
                <w:szCs w:val="21"/>
              </w:rPr>
              <w:t>投标产品遥测式生理信号采集分析系统：</w:t>
            </w:r>
          </w:p>
          <w:p w14:paraId="2F3C22E2">
            <w:pPr>
              <w:snapToGrid w:val="0"/>
              <w:jc w:val="left"/>
              <w:rPr>
                <w:rFonts w:hint="eastAsia" w:ascii="宋体" w:hAnsi="宋体" w:eastAsia="宋体" w:cs="宋体"/>
                <w:szCs w:val="21"/>
              </w:rPr>
            </w:pPr>
            <w:r>
              <w:rPr>
                <w:rFonts w:hint="eastAsia" w:ascii="宋体" w:hAnsi="宋体" w:eastAsia="宋体" w:cs="宋体"/>
                <w:szCs w:val="21"/>
              </w:rPr>
              <w:t>产品结构（内部、外部等）、配置、产品功能（基础、扩展升级、软件等）[根据产品制造商公开发布的印刷资料（官网材料、彩页、Datasheet）或由有关政府部门或检测机构合法出具的文件或报告、配置清单等评审]：专业、全面、详尽、针对采购需求及实际特点、对教学或科研有实质性辅助提升。</w:t>
            </w:r>
          </w:p>
          <w:p w14:paraId="3112F312">
            <w:pPr>
              <w:snapToGrid w:val="0"/>
              <w:jc w:val="left"/>
              <w:rPr>
                <w:rFonts w:hint="eastAsia" w:ascii="宋体" w:hAnsi="宋体" w:eastAsia="宋体" w:cs="宋体"/>
                <w:szCs w:val="21"/>
              </w:rPr>
            </w:pPr>
            <w:r>
              <w:rPr>
                <w:rFonts w:hint="eastAsia" w:ascii="宋体" w:hAnsi="宋体" w:eastAsia="宋体" w:cs="宋体"/>
                <w:b/>
                <w:bCs/>
                <w:szCs w:val="21"/>
              </w:rPr>
              <w:t>（评分范围：4,3,2,1,0）</w:t>
            </w:r>
          </w:p>
        </w:tc>
      </w:tr>
      <w:tr w14:paraId="7596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10892526">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862C9C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0E34F6E">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【主观分】</w:t>
            </w:r>
          </w:p>
          <w:p w14:paraId="2B6ADFBE">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实施（进度控制计划、技术文档移交）方案，方案全面可行、针对采购需求及实际特点、有利于采购标的实现及合同履约。</w:t>
            </w:r>
          </w:p>
          <w:p w14:paraId="3E163904">
            <w:pPr>
              <w:adjustRightInd w:val="0"/>
              <w:snapToGrid w:val="0"/>
              <w:spacing w:line="288" w:lineRule="auto"/>
              <w:jc w:val="left"/>
              <w:rPr>
                <w:rFonts w:hint="eastAsia" w:ascii="宋体" w:hAnsi="宋体" w:eastAsia="宋体" w:cs="宋体"/>
                <w:szCs w:val="21"/>
              </w:rPr>
            </w:pPr>
            <w:r>
              <w:rPr>
                <w:rFonts w:hint="eastAsia" w:ascii="宋体" w:hAnsi="宋体" w:eastAsia="宋体" w:cs="宋体"/>
                <w:b/>
                <w:bCs/>
                <w:szCs w:val="21"/>
              </w:rPr>
              <w:t>（评分范围：5,4,3,2,1,0）</w:t>
            </w:r>
          </w:p>
        </w:tc>
      </w:tr>
      <w:tr w14:paraId="3855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14:paraId="1D791CAD">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4DE10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28BDBA2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【主观分】</w:t>
            </w:r>
          </w:p>
          <w:p w14:paraId="119A6ADE">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日常运行及维护保养方案，方案全面可行、针对采购需求及实际特点、有利于采购标的实现及合同履约。</w:t>
            </w:r>
          </w:p>
          <w:p w14:paraId="6C02892F">
            <w:pPr>
              <w:adjustRightInd w:val="0"/>
              <w:snapToGrid w:val="0"/>
              <w:spacing w:line="288" w:lineRule="auto"/>
              <w:jc w:val="left"/>
              <w:rPr>
                <w:rFonts w:hint="eastAsia" w:ascii="宋体" w:hAnsi="宋体" w:eastAsia="宋体" w:cs="宋体"/>
                <w:szCs w:val="21"/>
              </w:rPr>
            </w:pPr>
            <w:r>
              <w:rPr>
                <w:rFonts w:hint="eastAsia" w:ascii="宋体" w:hAnsi="宋体" w:eastAsia="宋体" w:cs="宋体"/>
                <w:b/>
                <w:bCs/>
                <w:szCs w:val="21"/>
              </w:rPr>
              <w:t>（评分范围：5,4,3,2,1,0）</w:t>
            </w:r>
          </w:p>
        </w:tc>
      </w:tr>
      <w:tr w14:paraId="6189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14:paraId="4B193419">
            <w:pPr>
              <w:adjustRightInd w:val="0"/>
              <w:snapToGrid w:val="0"/>
              <w:spacing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0F076DB">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40C65E2">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【主观分】</w:t>
            </w:r>
          </w:p>
          <w:p w14:paraId="2AAD5D07">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安装、调试方法或方案，方案全面可行、针对采购需求及实际特点、有利于采购标的实现及合同履约。</w:t>
            </w:r>
          </w:p>
          <w:p w14:paraId="57D6ABC9">
            <w:pPr>
              <w:adjustRightInd w:val="0"/>
              <w:snapToGrid w:val="0"/>
              <w:spacing w:line="288" w:lineRule="auto"/>
              <w:jc w:val="left"/>
              <w:rPr>
                <w:rFonts w:hint="eastAsia" w:ascii="宋体" w:hAnsi="宋体" w:eastAsia="宋体" w:cs="宋体"/>
                <w:szCs w:val="21"/>
              </w:rPr>
            </w:pPr>
            <w:r>
              <w:rPr>
                <w:rFonts w:hint="eastAsia" w:ascii="宋体" w:hAnsi="宋体" w:eastAsia="宋体" w:cs="宋体"/>
                <w:b/>
                <w:bCs/>
                <w:szCs w:val="21"/>
              </w:rPr>
              <w:t>（评分范围：5,4,3,2,1,0）</w:t>
            </w:r>
          </w:p>
        </w:tc>
      </w:tr>
      <w:tr w14:paraId="1EBB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63C9C01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DDA2EC8">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464189FE">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【主观分】</w:t>
            </w:r>
          </w:p>
          <w:p w14:paraId="5B57BF38">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培训计划（包括培训流程、培训方式、培训对象、培训内容、培训日程等），计划方案全面可行、针对采购需求及实际特点、有利于采购标的实现及合同履约。</w:t>
            </w:r>
          </w:p>
          <w:p w14:paraId="504FC167">
            <w:pPr>
              <w:adjustRightInd w:val="0"/>
              <w:snapToGrid w:val="0"/>
              <w:spacing w:line="288" w:lineRule="auto"/>
              <w:jc w:val="left"/>
              <w:rPr>
                <w:rFonts w:hint="eastAsia" w:ascii="宋体" w:hAnsi="宋体" w:eastAsia="宋体" w:cs="宋体"/>
                <w:szCs w:val="21"/>
              </w:rPr>
            </w:pPr>
            <w:r>
              <w:rPr>
                <w:rFonts w:hint="eastAsia" w:ascii="宋体" w:hAnsi="宋体" w:eastAsia="宋体" w:cs="宋体"/>
                <w:b/>
                <w:bCs/>
                <w:szCs w:val="21"/>
              </w:rPr>
              <w:t>（评分范围：5,4,3,2,1,0）</w:t>
            </w:r>
          </w:p>
        </w:tc>
      </w:tr>
      <w:tr w14:paraId="360A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5B0AAC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593D0B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02BA8FBE">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【主观分】</w:t>
            </w:r>
          </w:p>
          <w:p w14:paraId="4A291349">
            <w:pPr>
              <w:adjustRightInd w:val="0"/>
              <w:snapToGrid w:val="0"/>
              <w:spacing w:line="288" w:lineRule="auto"/>
              <w:jc w:val="left"/>
              <w:rPr>
                <w:rFonts w:hint="eastAsia" w:ascii="宋体" w:hAnsi="宋体" w:eastAsia="宋体" w:cs="宋体"/>
                <w:szCs w:val="21"/>
              </w:rPr>
            </w:pPr>
            <w:r>
              <w:rPr>
                <w:rFonts w:hint="eastAsia" w:ascii="宋体" w:hAnsi="宋体" w:eastAsia="宋体" w:cs="宋体"/>
                <w:szCs w:val="21"/>
              </w:rPr>
              <w:t>售后服务方案（包括服务机构、服务内容、服务承诺、响应时间、服务方式、人员配备、应急服务等），方案全面可行、针对采购需求及实际特点、有利于采购标的实现及合同履约。</w:t>
            </w:r>
          </w:p>
          <w:p w14:paraId="24D5B842">
            <w:pPr>
              <w:adjustRightInd w:val="0"/>
              <w:snapToGrid w:val="0"/>
              <w:spacing w:line="288" w:lineRule="auto"/>
              <w:jc w:val="left"/>
              <w:rPr>
                <w:rFonts w:hint="eastAsia" w:ascii="宋体" w:hAnsi="宋体" w:eastAsia="宋体" w:cs="宋体"/>
                <w:szCs w:val="21"/>
              </w:rPr>
            </w:pPr>
            <w:r>
              <w:rPr>
                <w:rFonts w:hint="eastAsia" w:ascii="宋体" w:hAnsi="宋体" w:eastAsia="宋体" w:cs="宋体"/>
                <w:b/>
                <w:bCs/>
                <w:szCs w:val="21"/>
              </w:rPr>
              <w:t>（评分范围：5,4,3,2,1,0）</w:t>
            </w:r>
          </w:p>
        </w:tc>
      </w:tr>
    </w:tbl>
    <w:p w14:paraId="49F24059">
      <w:pPr>
        <w:widowControl/>
        <w:adjustRightInd w:val="0"/>
        <w:snapToGrid w:val="0"/>
        <w:spacing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14:paraId="6D9B617C">
      <w:pPr>
        <w:adjustRightInd w:val="0"/>
        <w:snapToGrid w:val="0"/>
        <w:spacing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7CF7B300">
      <w:pPr>
        <w:spacing w:before="120" w:beforeLines="50" w:after="120" w:afterLines="50" w:line="360" w:lineRule="auto"/>
        <w:jc w:val="center"/>
        <w:rPr>
          <w:rFonts w:hint="eastAsia" w:ascii="宋体" w:hAnsi="宋体" w:eastAsia="宋体" w:cs="宋体"/>
          <w:b/>
          <w:sz w:val="24"/>
          <w:szCs w:val="24"/>
        </w:rPr>
      </w:pPr>
      <w:r>
        <w:rPr>
          <w:rFonts w:hint="eastAsia" w:ascii="宋体" w:hAnsi="宋体" w:eastAsia="宋体" w:cs="宋体"/>
          <w:b/>
          <w:sz w:val="24"/>
          <w:szCs w:val="24"/>
        </w:rPr>
        <w:t>浙江省政府采购合同（三方合同）</w:t>
      </w:r>
    </w:p>
    <w:tbl>
      <w:tblPr>
        <w:tblStyle w:val="2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926"/>
      </w:tblGrid>
      <w:tr w14:paraId="2B47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5" w:type="dxa"/>
            <w:vAlign w:val="center"/>
          </w:tcPr>
          <w:p w14:paraId="459B0900">
            <w:pPr>
              <w:spacing w:line="360" w:lineRule="auto"/>
              <w:rPr>
                <w:rFonts w:hint="eastAsia" w:ascii="宋体" w:hAnsi="宋体" w:eastAsia="宋体" w:cs="宋体"/>
                <w:szCs w:val="21"/>
              </w:rPr>
            </w:pPr>
            <w:r>
              <w:rPr>
                <w:rFonts w:hint="eastAsia" w:ascii="宋体" w:hAnsi="宋体" w:eastAsia="宋体" w:cs="宋体"/>
                <w:szCs w:val="21"/>
              </w:rPr>
              <w:t>招标编号：</w:t>
            </w:r>
            <w:r>
              <w:rPr>
                <w:rFonts w:hint="eastAsia" w:ascii="宋体" w:hAnsi="宋体" w:eastAsia="宋体" w:cs="宋体"/>
                <w:bCs/>
                <w:szCs w:val="21"/>
              </w:rPr>
              <w:t xml:space="preserve"> </w:t>
            </w:r>
          </w:p>
        </w:tc>
        <w:tc>
          <w:tcPr>
            <w:tcW w:w="4926" w:type="dxa"/>
            <w:vAlign w:val="center"/>
          </w:tcPr>
          <w:p w14:paraId="67B52488">
            <w:pPr>
              <w:spacing w:line="360" w:lineRule="auto"/>
              <w:rPr>
                <w:rFonts w:hint="eastAsia" w:ascii="宋体" w:hAnsi="宋体" w:eastAsia="宋体" w:cs="宋体"/>
                <w:szCs w:val="21"/>
              </w:rPr>
            </w:pPr>
            <w:r>
              <w:rPr>
                <w:rFonts w:hint="eastAsia" w:ascii="宋体" w:hAnsi="宋体" w:eastAsia="宋体" w:cs="宋体"/>
                <w:szCs w:val="21"/>
              </w:rPr>
              <w:t xml:space="preserve">采购计划书号： </w:t>
            </w:r>
          </w:p>
        </w:tc>
      </w:tr>
      <w:tr w14:paraId="10BA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5" w:type="dxa"/>
            <w:vAlign w:val="center"/>
          </w:tcPr>
          <w:p w14:paraId="6D1EEE5F">
            <w:pPr>
              <w:spacing w:line="360" w:lineRule="auto"/>
              <w:rPr>
                <w:rFonts w:hint="eastAsia" w:ascii="宋体" w:hAnsi="宋体" w:eastAsia="宋体" w:cs="宋体"/>
                <w:szCs w:val="21"/>
              </w:rPr>
            </w:pPr>
            <w:r>
              <w:rPr>
                <w:rFonts w:hint="eastAsia" w:ascii="宋体" w:hAnsi="宋体" w:eastAsia="宋体" w:cs="宋体"/>
                <w:szCs w:val="21"/>
              </w:rPr>
              <w:t>浙江工商大学合同编号：</w:t>
            </w:r>
          </w:p>
        </w:tc>
        <w:tc>
          <w:tcPr>
            <w:tcW w:w="4926" w:type="dxa"/>
            <w:vAlign w:val="center"/>
          </w:tcPr>
          <w:p w14:paraId="56AB9D35">
            <w:pPr>
              <w:spacing w:line="360" w:lineRule="auto"/>
              <w:rPr>
                <w:rFonts w:hint="eastAsia" w:ascii="宋体" w:hAnsi="宋体" w:eastAsia="宋体" w:cs="宋体"/>
                <w:szCs w:val="21"/>
              </w:rPr>
            </w:pPr>
            <w:r>
              <w:rPr>
                <w:rFonts w:hint="eastAsia" w:ascii="宋体" w:hAnsi="宋体" w:eastAsia="宋体" w:cs="宋体"/>
                <w:szCs w:val="21"/>
              </w:rPr>
              <w:t>浙江工商大学标书编号：</w:t>
            </w:r>
          </w:p>
        </w:tc>
      </w:tr>
    </w:tbl>
    <w:p w14:paraId="6E2D42EF">
      <w:pPr>
        <w:spacing w:before="120" w:beforeLines="50" w:line="360" w:lineRule="auto"/>
        <w:rPr>
          <w:rFonts w:hint="eastAsia" w:ascii="宋体" w:hAnsi="宋体" w:eastAsia="宋体" w:cs="宋体"/>
          <w:szCs w:val="21"/>
        </w:rPr>
      </w:pPr>
      <w:r>
        <w:rPr>
          <w:rFonts w:hint="eastAsia" w:ascii="宋体" w:hAnsi="宋体" w:eastAsia="宋体" w:cs="宋体"/>
          <w:szCs w:val="21"/>
        </w:rPr>
        <w:t>甲方（采购人）：浙江工商大学</w:t>
      </w:r>
    </w:p>
    <w:p w14:paraId="596DC6FB">
      <w:pPr>
        <w:spacing w:line="360" w:lineRule="auto"/>
        <w:rPr>
          <w:rFonts w:hint="eastAsia" w:ascii="宋体" w:hAnsi="宋体" w:eastAsia="宋体" w:cs="宋体"/>
          <w:szCs w:val="21"/>
        </w:rPr>
      </w:pPr>
      <w:r>
        <w:rPr>
          <w:rFonts w:hint="eastAsia" w:ascii="宋体" w:hAnsi="宋体" w:eastAsia="宋体" w:cs="宋体"/>
          <w:szCs w:val="21"/>
        </w:rPr>
        <w:t xml:space="preserve">乙方（供应商）： </w:t>
      </w:r>
    </w:p>
    <w:p w14:paraId="63776446">
      <w:pPr>
        <w:spacing w:line="360" w:lineRule="auto"/>
        <w:rPr>
          <w:rFonts w:hint="eastAsia" w:ascii="宋体" w:hAnsi="宋体" w:eastAsia="宋体" w:cs="宋体"/>
          <w:szCs w:val="21"/>
        </w:rPr>
      </w:pPr>
      <w:r>
        <w:rPr>
          <w:rFonts w:hint="eastAsia" w:ascii="宋体" w:hAnsi="宋体" w:eastAsia="宋体" w:cs="宋体"/>
          <w:szCs w:val="21"/>
        </w:rPr>
        <w:t xml:space="preserve">鉴证方（采购代理机构）：  </w:t>
      </w:r>
    </w:p>
    <w:p w14:paraId="764EAA24">
      <w:pPr>
        <w:spacing w:before="120" w:beforeLines="50" w:after="120" w:afterLines="50" w:line="360" w:lineRule="auto"/>
        <w:rPr>
          <w:rFonts w:hint="eastAsia" w:ascii="宋体" w:hAnsi="宋体" w:eastAsia="宋体" w:cs="宋体"/>
          <w:szCs w:val="21"/>
        </w:rPr>
      </w:pPr>
      <w:r>
        <w:rPr>
          <w:rFonts w:hint="eastAsia" w:ascii="宋体" w:hAnsi="宋体" w:eastAsia="宋体" w:cs="宋体"/>
          <w:szCs w:val="21"/>
        </w:rPr>
        <w:t>签约地点：杭州</w:t>
      </w:r>
    </w:p>
    <w:p w14:paraId="42E229A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甲乙双方根据</w:t>
      </w:r>
      <w:r>
        <w:rPr>
          <w:rFonts w:hint="eastAsia" w:ascii="宋体" w:hAnsi="宋体" w:eastAsia="宋体" w:cs="宋体"/>
          <w:szCs w:val="21"/>
          <w:u w:val="single"/>
        </w:rPr>
        <w:t xml:space="preserve">          </w:t>
      </w:r>
      <w:r>
        <w:rPr>
          <w:rFonts w:hint="eastAsia" w:ascii="宋体" w:hAnsi="宋体" w:eastAsia="宋体" w:cs="宋体"/>
          <w:szCs w:val="21"/>
        </w:rPr>
        <w:t>关于</w:t>
      </w:r>
      <w:r>
        <w:rPr>
          <w:rFonts w:hint="eastAsia" w:ascii="宋体" w:hAnsi="宋体" w:eastAsia="宋体" w:cs="宋体"/>
          <w:szCs w:val="21"/>
          <w:u w:val="single"/>
        </w:rPr>
        <w:t xml:space="preserve">                </w:t>
      </w:r>
      <w:r>
        <w:rPr>
          <w:rFonts w:hint="eastAsia" w:ascii="宋体" w:hAnsi="宋体" w:eastAsia="宋体" w:cs="宋体"/>
          <w:szCs w:val="21"/>
        </w:rPr>
        <w:t>项目</w:t>
      </w:r>
      <w:r>
        <w:rPr>
          <w:rFonts w:hint="eastAsia" w:ascii="宋体" w:hAnsi="宋体" w:eastAsia="宋体" w:cs="宋体"/>
          <w:szCs w:val="21"/>
          <w:u w:val="single"/>
        </w:rPr>
        <w:t xml:space="preserve">       </w:t>
      </w:r>
      <w:r>
        <w:rPr>
          <w:rFonts w:hint="eastAsia" w:ascii="宋体" w:hAnsi="宋体" w:eastAsia="宋体" w:cs="宋体"/>
          <w:szCs w:val="21"/>
        </w:rPr>
        <w:t>的结果，签署本采购合同。</w:t>
      </w:r>
    </w:p>
    <w:p w14:paraId="7965C2C3">
      <w:pPr>
        <w:spacing w:line="360" w:lineRule="auto"/>
        <w:ind w:firstLine="435"/>
        <w:rPr>
          <w:rFonts w:hint="eastAsia" w:ascii="宋体" w:hAnsi="宋体" w:eastAsia="宋体" w:cs="宋体"/>
          <w:b/>
          <w:szCs w:val="21"/>
        </w:rPr>
      </w:pPr>
      <w:r>
        <w:rPr>
          <w:rFonts w:hint="eastAsia" w:ascii="宋体" w:hAnsi="宋体" w:eastAsia="宋体" w:cs="宋体"/>
          <w:b/>
          <w:szCs w:val="21"/>
        </w:rPr>
        <w:t>一、货物内容及价格</w:t>
      </w:r>
    </w:p>
    <w:p w14:paraId="4FEDA8C7">
      <w:pPr>
        <w:spacing w:line="360" w:lineRule="auto"/>
        <w:ind w:firstLine="435"/>
        <w:rPr>
          <w:rFonts w:hint="eastAsia" w:ascii="宋体" w:hAnsi="宋体" w:eastAsia="宋体" w:cs="宋体"/>
          <w:szCs w:val="21"/>
        </w:rPr>
      </w:pPr>
      <w:r>
        <w:rPr>
          <w:rFonts w:hint="eastAsia" w:ascii="宋体" w:hAnsi="宋体" w:eastAsia="宋体" w:cs="宋体"/>
          <w:szCs w:val="21"/>
        </w:rPr>
        <w:t>1、货物名称和型号规格、数量、配置要求、价格：</w:t>
      </w:r>
    </w:p>
    <w:p w14:paraId="6B70B088">
      <w:pPr>
        <w:spacing w:line="360" w:lineRule="auto"/>
        <w:ind w:firstLine="435"/>
        <w:jc w:val="right"/>
        <w:rPr>
          <w:rFonts w:hint="eastAsia" w:ascii="宋体" w:hAnsi="宋体" w:eastAsia="宋体" w:cs="宋体"/>
          <w:szCs w:val="21"/>
        </w:rPr>
      </w:pPr>
      <w:r>
        <w:rPr>
          <w:rFonts w:hint="eastAsia" w:ascii="宋体" w:hAnsi="宋体" w:eastAsia="宋体" w:cs="宋体"/>
          <w:szCs w:val="21"/>
        </w:rPr>
        <w:t xml:space="preserve">                                            金额单位：元</w:t>
      </w:r>
    </w:p>
    <w:tbl>
      <w:tblPr>
        <w:tblStyle w:val="2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815"/>
        <w:gridCol w:w="2119"/>
        <w:gridCol w:w="656"/>
        <w:gridCol w:w="656"/>
        <w:gridCol w:w="1147"/>
        <w:gridCol w:w="1877"/>
      </w:tblGrid>
      <w:tr w14:paraId="3DC5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14:paraId="5D31543B">
            <w:pPr>
              <w:jc w:val="center"/>
              <w:rPr>
                <w:rFonts w:hint="eastAsia" w:ascii="宋体" w:hAnsi="宋体" w:eastAsia="宋体" w:cs="宋体"/>
                <w:spacing w:val="-6"/>
                <w:szCs w:val="21"/>
              </w:rPr>
            </w:pPr>
            <w:r>
              <w:rPr>
                <w:rFonts w:hint="eastAsia" w:ascii="宋体" w:hAnsi="宋体" w:eastAsia="宋体" w:cs="宋体"/>
                <w:spacing w:val="-6"/>
                <w:szCs w:val="21"/>
              </w:rPr>
              <w:t>序号</w:t>
            </w:r>
          </w:p>
        </w:tc>
        <w:tc>
          <w:tcPr>
            <w:tcW w:w="1815" w:type="dxa"/>
            <w:tcBorders>
              <w:top w:val="single" w:color="auto" w:sz="4" w:space="0"/>
              <w:left w:val="single" w:color="auto" w:sz="4" w:space="0"/>
              <w:bottom w:val="single" w:color="auto" w:sz="4" w:space="0"/>
              <w:right w:val="single" w:color="auto" w:sz="4" w:space="0"/>
            </w:tcBorders>
            <w:vAlign w:val="center"/>
          </w:tcPr>
          <w:p w14:paraId="48793AF8">
            <w:pPr>
              <w:jc w:val="center"/>
              <w:rPr>
                <w:rFonts w:hint="eastAsia" w:ascii="宋体" w:hAnsi="宋体" w:eastAsia="宋体" w:cs="宋体"/>
                <w:spacing w:val="-6"/>
                <w:szCs w:val="21"/>
              </w:rPr>
            </w:pPr>
            <w:r>
              <w:rPr>
                <w:rFonts w:hint="eastAsia" w:ascii="宋体" w:hAnsi="宋体" w:eastAsia="宋体" w:cs="宋体"/>
                <w:spacing w:val="-6"/>
                <w:szCs w:val="21"/>
              </w:rPr>
              <w:t>货物名称</w:t>
            </w:r>
          </w:p>
        </w:tc>
        <w:tc>
          <w:tcPr>
            <w:tcW w:w="2119" w:type="dxa"/>
            <w:tcBorders>
              <w:top w:val="single" w:color="auto" w:sz="4" w:space="0"/>
              <w:left w:val="single" w:color="auto" w:sz="4" w:space="0"/>
              <w:bottom w:val="single" w:color="auto" w:sz="4" w:space="0"/>
              <w:right w:val="single" w:color="auto" w:sz="4" w:space="0"/>
            </w:tcBorders>
            <w:vAlign w:val="center"/>
          </w:tcPr>
          <w:p w14:paraId="6DD80645">
            <w:pPr>
              <w:jc w:val="center"/>
              <w:rPr>
                <w:rFonts w:hint="eastAsia" w:ascii="宋体" w:hAnsi="宋体" w:eastAsia="宋体" w:cs="宋体"/>
                <w:spacing w:val="-6"/>
                <w:szCs w:val="21"/>
              </w:rPr>
            </w:pPr>
            <w:r>
              <w:rPr>
                <w:rFonts w:hint="eastAsia" w:ascii="宋体" w:hAnsi="宋体" w:eastAsia="宋体" w:cs="宋体"/>
                <w:spacing w:val="-6"/>
                <w:szCs w:val="21"/>
              </w:rPr>
              <w:t>厂牌、型号</w:t>
            </w:r>
          </w:p>
        </w:tc>
        <w:tc>
          <w:tcPr>
            <w:tcW w:w="656" w:type="dxa"/>
            <w:tcBorders>
              <w:top w:val="single" w:color="auto" w:sz="4" w:space="0"/>
              <w:left w:val="single" w:color="auto" w:sz="4" w:space="0"/>
              <w:bottom w:val="single" w:color="auto" w:sz="4" w:space="0"/>
              <w:right w:val="single" w:color="auto" w:sz="4" w:space="0"/>
            </w:tcBorders>
            <w:vAlign w:val="center"/>
          </w:tcPr>
          <w:p w14:paraId="13757E87">
            <w:pPr>
              <w:jc w:val="center"/>
              <w:rPr>
                <w:rFonts w:hint="eastAsia" w:ascii="宋体" w:hAnsi="宋体" w:eastAsia="宋体" w:cs="宋体"/>
                <w:spacing w:val="-6"/>
                <w:szCs w:val="21"/>
              </w:rPr>
            </w:pPr>
            <w:r>
              <w:rPr>
                <w:rFonts w:hint="eastAsia" w:ascii="宋体" w:hAnsi="宋体" w:eastAsia="宋体" w:cs="宋体"/>
                <w:spacing w:val="-6"/>
                <w:szCs w:val="21"/>
              </w:rPr>
              <w:t>数量</w:t>
            </w:r>
          </w:p>
        </w:tc>
        <w:tc>
          <w:tcPr>
            <w:tcW w:w="656" w:type="dxa"/>
            <w:tcBorders>
              <w:top w:val="single" w:color="auto" w:sz="4" w:space="0"/>
              <w:left w:val="single" w:color="auto" w:sz="4" w:space="0"/>
              <w:bottom w:val="single" w:color="auto" w:sz="4" w:space="0"/>
              <w:right w:val="single" w:color="auto" w:sz="4" w:space="0"/>
            </w:tcBorders>
            <w:vAlign w:val="center"/>
          </w:tcPr>
          <w:p w14:paraId="1D83C574">
            <w:pPr>
              <w:jc w:val="center"/>
              <w:rPr>
                <w:rFonts w:hint="eastAsia" w:ascii="宋体" w:hAnsi="宋体" w:eastAsia="宋体" w:cs="宋体"/>
                <w:spacing w:val="-6"/>
                <w:szCs w:val="21"/>
              </w:rPr>
            </w:pPr>
            <w:r>
              <w:rPr>
                <w:rFonts w:hint="eastAsia" w:ascii="宋体" w:hAnsi="宋体" w:eastAsia="宋体" w:cs="宋体"/>
                <w:spacing w:val="-6"/>
                <w:szCs w:val="21"/>
              </w:rPr>
              <w:t>单位</w:t>
            </w:r>
          </w:p>
        </w:tc>
        <w:tc>
          <w:tcPr>
            <w:tcW w:w="1147" w:type="dxa"/>
            <w:tcBorders>
              <w:top w:val="single" w:color="auto" w:sz="4" w:space="0"/>
              <w:left w:val="single" w:color="auto" w:sz="4" w:space="0"/>
              <w:bottom w:val="single" w:color="auto" w:sz="4" w:space="0"/>
              <w:right w:val="single" w:color="auto" w:sz="4" w:space="0"/>
            </w:tcBorders>
            <w:vAlign w:val="center"/>
          </w:tcPr>
          <w:p w14:paraId="633AC6C2">
            <w:pPr>
              <w:jc w:val="center"/>
              <w:rPr>
                <w:rFonts w:hint="eastAsia" w:ascii="宋体" w:hAnsi="宋体" w:eastAsia="宋体" w:cs="宋体"/>
                <w:spacing w:val="-6"/>
                <w:szCs w:val="21"/>
              </w:rPr>
            </w:pPr>
            <w:r>
              <w:rPr>
                <w:rFonts w:hint="eastAsia" w:ascii="宋体" w:hAnsi="宋体" w:eastAsia="宋体" w:cs="宋体"/>
                <w:spacing w:val="-6"/>
                <w:szCs w:val="21"/>
              </w:rPr>
              <w:t>单价</w:t>
            </w:r>
          </w:p>
        </w:tc>
        <w:tc>
          <w:tcPr>
            <w:tcW w:w="1877" w:type="dxa"/>
            <w:tcBorders>
              <w:top w:val="single" w:color="auto" w:sz="4" w:space="0"/>
              <w:left w:val="single" w:color="auto" w:sz="4" w:space="0"/>
              <w:bottom w:val="single" w:color="auto" w:sz="4" w:space="0"/>
              <w:right w:val="single" w:color="auto" w:sz="4" w:space="0"/>
            </w:tcBorders>
            <w:vAlign w:val="center"/>
          </w:tcPr>
          <w:p w14:paraId="60E7F596">
            <w:pPr>
              <w:jc w:val="center"/>
              <w:rPr>
                <w:rFonts w:hint="eastAsia" w:ascii="宋体" w:hAnsi="宋体" w:eastAsia="宋体" w:cs="宋体"/>
                <w:spacing w:val="-6"/>
                <w:szCs w:val="21"/>
              </w:rPr>
            </w:pPr>
            <w:r>
              <w:rPr>
                <w:rFonts w:hint="eastAsia" w:ascii="宋体" w:hAnsi="宋体" w:eastAsia="宋体" w:cs="宋体"/>
                <w:spacing w:val="-6"/>
                <w:szCs w:val="21"/>
              </w:rPr>
              <w:t>金额</w:t>
            </w:r>
          </w:p>
        </w:tc>
      </w:tr>
      <w:tr w14:paraId="5354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14:paraId="5B9A53AC">
            <w:pPr>
              <w:jc w:val="center"/>
              <w:rPr>
                <w:rFonts w:hint="eastAsia" w:ascii="宋体" w:hAnsi="宋体" w:eastAsia="宋体" w:cs="宋体"/>
                <w:spacing w:val="-6"/>
                <w:szCs w:val="21"/>
              </w:rPr>
            </w:pPr>
            <w:r>
              <w:rPr>
                <w:rFonts w:hint="eastAsia" w:ascii="宋体" w:hAnsi="宋体" w:eastAsia="宋体" w:cs="宋体"/>
                <w:spacing w:val="-6"/>
                <w:szCs w:val="21"/>
              </w:rPr>
              <w:t>1</w:t>
            </w:r>
          </w:p>
        </w:tc>
        <w:tc>
          <w:tcPr>
            <w:tcW w:w="1815" w:type="dxa"/>
            <w:tcBorders>
              <w:top w:val="single" w:color="auto" w:sz="4" w:space="0"/>
              <w:left w:val="single" w:color="auto" w:sz="4" w:space="0"/>
              <w:bottom w:val="single" w:color="auto" w:sz="4" w:space="0"/>
              <w:right w:val="single" w:color="auto" w:sz="4" w:space="0"/>
            </w:tcBorders>
            <w:vAlign w:val="center"/>
          </w:tcPr>
          <w:p w14:paraId="4A88D0FD">
            <w:pPr>
              <w:jc w:val="center"/>
              <w:rPr>
                <w:rFonts w:hint="eastAsia" w:ascii="宋体" w:hAnsi="宋体" w:eastAsia="宋体" w:cs="宋体"/>
                <w:spacing w:val="-6"/>
                <w:szCs w:val="21"/>
              </w:rPr>
            </w:pPr>
          </w:p>
        </w:tc>
        <w:tc>
          <w:tcPr>
            <w:tcW w:w="2119" w:type="dxa"/>
            <w:tcBorders>
              <w:top w:val="single" w:color="auto" w:sz="4" w:space="0"/>
              <w:left w:val="single" w:color="auto" w:sz="4" w:space="0"/>
              <w:bottom w:val="single" w:color="auto" w:sz="4" w:space="0"/>
              <w:right w:val="single" w:color="auto" w:sz="4" w:space="0"/>
            </w:tcBorders>
            <w:vAlign w:val="center"/>
          </w:tcPr>
          <w:p w14:paraId="7DC65C23">
            <w:pPr>
              <w:jc w:val="center"/>
              <w:rPr>
                <w:rFonts w:hint="eastAsia" w:ascii="宋体" w:hAnsi="宋体" w:eastAsia="宋体" w:cs="宋体"/>
                <w:spacing w:val="-6"/>
                <w:szCs w:val="21"/>
              </w:rPr>
            </w:pPr>
          </w:p>
        </w:tc>
        <w:tc>
          <w:tcPr>
            <w:tcW w:w="656" w:type="dxa"/>
            <w:tcBorders>
              <w:top w:val="single" w:color="auto" w:sz="4" w:space="0"/>
              <w:left w:val="single" w:color="auto" w:sz="4" w:space="0"/>
              <w:bottom w:val="single" w:color="auto" w:sz="4" w:space="0"/>
              <w:right w:val="single" w:color="auto" w:sz="4" w:space="0"/>
            </w:tcBorders>
            <w:vAlign w:val="center"/>
          </w:tcPr>
          <w:p w14:paraId="3DC9AFF0">
            <w:pPr>
              <w:jc w:val="center"/>
              <w:rPr>
                <w:rFonts w:hint="eastAsia" w:ascii="宋体" w:hAnsi="宋体" w:eastAsia="宋体" w:cs="宋体"/>
                <w:spacing w:val="-6"/>
                <w:szCs w:val="21"/>
              </w:rPr>
            </w:pPr>
          </w:p>
        </w:tc>
        <w:tc>
          <w:tcPr>
            <w:tcW w:w="656" w:type="dxa"/>
            <w:tcBorders>
              <w:top w:val="single" w:color="auto" w:sz="4" w:space="0"/>
              <w:left w:val="single" w:color="auto" w:sz="4" w:space="0"/>
              <w:bottom w:val="single" w:color="auto" w:sz="4" w:space="0"/>
              <w:right w:val="single" w:color="auto" w:sz="4" w:space="0"/>
            </w:tcBorders>
            <w:vAlign w:val="center"/>
          </w:tcPr>
          <w:p w14:paraId="7D6F6286">
            <w:pPr>
              <w:jc w:val="center"/>
              <w:rPr>
                <w:rFonts w:hint="eastAsia" w:ascii="宋体" w:hAnsi="宋体" w:eastAsia="宋体" w:cs="宋体"/>
                <w:spacing w:val="-6"/>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3523B4CD">
            <w:pPr>
              <w:jc w:val="center"/>
              <w:rPr>
                <w:rFonts w:hint="eastAsia" w:ascii="宋体" w:hAnsi="宋体" w:eastAsia="宋体" w:cs="宋体"/>
                <w:spacing w:val="-6"/>
                <w:szCs w:val="21"/>
              </w:rPr>
            </w:pPr>
          </w:p>
        </w:tc>
        <w:tc>
          <w:tcPr>
            <w:tcW w:w="1877" w:type="dxa"/>
            <w:tcBorders>
              <w:top w:val="single" w:color="auto" w:sz="4" w:space="0"/>
              <w:left w:val="single" w:color="auto" w:sz="4" w:space="0"/>
              <w:bottom w:val="single" w:color="auto" w:sz="4" w:space="0"/>
              <w:right w:val="single" w:color="auto" w:sz="4" w:space="0"/>
            </w:tcBorders>
            <w:vAlign w:val="center"/>
          </w:tcPr>
          <w:p w14:paraId="35DBFBB5">
            <w:pPr>
              <w:jc w:val="center"/>
              <w:rPr>
                <w:rFonts w:hint="eastAsia" w:ascii="宋体" w:hAnsi="宋体" w:eastAsia="宋体" w:cs="宋体"/>
                <w:spacing w:val="-6"/>
                <w:szCs w:val="21"/>
              </w:rPr>
            </w:pPr>
          </w:p>
        </w:tc>
      </w:tr>
      <w:tr w14:paraId="52AA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14:paraId="5DDFC9D0">
            <w:pPr>
              <w:jc w:val="center"/>
              <w:rPr>
                <w:rFonts w:hint="eastAsia" w:ascii="宋体" w:hAnsi="宋体" w:eastAsia="宋体" w:cs="宋体"/>
                <w:spacing w:val="-6"/>
                <w:szCs w:val="21"/>
              </w:rPr>
            </w:pPr>
            <w:r>
              <w:rPr>
                <w:rFonts w:hint="eastAsia" w:ascii="宋体" w:hAnsi="宋体" w:eastAsia="宋体" w:cs="宋体"/>
                <w:spacing w:val="-6"/>
                <w:szCs w:val="21"/>
              </w:rPr>
              <w:t>2</w:t>
            </w:r>
          </w:p>
        </w:tc>
        <w:tc>
          <w:tcPr>
            <w:tcW w:w="1815" w:type="dxa"/>
            <w:tcBorders>
              <w:top w:val="single" w:color="auto" w:sz="4" w:space="0"/>
              <w:left w:val="single" w:color="auto" w:sz="4" w:space="0"/>
              <w:bottom w:val="single" w:color="auto" w:sz="4" w:space="0"/>
              <w:right w:val="single" w:color="auto" w:sz="4" w:space="0"/>
            </w:tcBorders>
            <w:vAlign w:val="center"/>
          </w:tcPr>
          <w:p w14:paraId="6D4E19C2">
            <w:pPr>
              <w:jc w:val="center"/>
              <w:rPr>
                <w:rFonts w:hint="eastAsia" w:ascii="宋体" w:hAnsi="宋体" w:eastAsia="宋体" w:cs="宋体"/>
                <w:spacing w:val="-6"/>
                <w:szCs w:val="21"/>
              </w:rPr>
            </w:pPr>
          </w:p>
        </w:tc>
        <w:tc>
          <w:tcPr>
            <w:tcW w:w="2119" w:type="dxa"/>
            <w:tcBorders>
              <w:top w:val="single" w:color="auto" w:sz="4" w:space="0"/>
              <w:left w:val="single" w:color="auto" w:sz="4" w:space="0"/>
              <w:bottom w:val="single" w:color="auto" w:sz="4" w:space="0"/>
              <w:right w:val="single" w:color="auto" w:sz="4" w:space="0"/>
            </w:tcBorders>
            <w:vAlign w:val="center"/>
          </w:tcPr>
          <w:p w14:paraId="683F2893">
            <w:pPr>
              <w:jc w:val="center"/>
              <w:rPr>
                <w:rFonts w:hint="eastAsia" w:ascii="宋体" w:hAnsi="宋体" w:eastAsia="宋体" w:cs="宋体"/>
                <w:spacing w:val="-6"/>
                <w:szCs w:val="21"/>
              </w:rPr>
            </w:pPr>
          </w:p>
        </w:tc>
        <w:tc>
          <w:tcPr>
            <w:tcW w:w="656" w:type="dxa"/>
            <w:tcBorders>
              <w:top w:val="single" w:color="auto" w:sz="4" w:space="0"/>
              <w:left w:val="single" w:color="auto" w:sz="4" w:space="0"/>
              <w:bottom w:val="single" w:color="auto" w:sz="4" w:space="0"/>
              <w:right w:val="single" w:color="auto" w:sz="4" w:space="0"/>
            </w:tcBorders>
            <w:vAlign w:val="center"/>
          </w:tcPr>
          <w:p w14:paraId="5A048E68">
            <w:pPr>
              <w:jc w:val="center"/>
              <w:rPr>
                <w:rFonts w:hint="eastAsia" w:ascii="宋体" w:hAnsi="宋体" w:eastAsia="宋体" w:cs="宋体"/>
                <w:spacing w:val="-6"/>
                <w:szCs w:val="21"/>
              </w:rPr>
            </w:pPr>
          </w:p>
        </w:tc>
        <w:tc>
          <w:tcPr>
            <w:tcW w:w="656" w:type="dxa"/>
            <w:tcBorders>
              <w:top w:val="single" w:color="auto" w:sz="4" w:space="0"/>
              <w:left w:val="single" w:color="auto" w:sz="4" w:space="0"/>
              <w:bottom w:val="single" w:color="auto" w:sz="4" w:space="0"/>
              <w:right w:val="single" w:color="auto" w:sz="4" w:space="0"/>
            </w:tcBorders>
            <w:vAlign w:val="center"/>
          </w:tcPr>
          <w:p w14:paraId="7BD8010C">
            <w:pPr>
              <w:jc w:val="center"/>
              <w:rPr>
                <w:rFonts w:hint="eastAsia" w:ascii="宋体" w:hAnsi="宋体" w:eastAsia="宋体" w:cs="宋体"/>
                <w:spacing w:val="-6"/>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28AD1E53">
            <w:pPr>
              <w:jc w:val="center"/>
              <w:rPr>
                <w:rFonts w:hint="eastAsia" w:ascii="宋体" w:hAnsi="宋体" w:eastAsia="宋体" w:cs="宋体"/>
                <w:spacing w:val="-6"/>
                <w:szCs w:val="21"/>
              </w:rPr>
            </w:pPr>
          </w:p>
        </w:tc>
        <w:tc>
          <w:tcPr>
            <w:tcW w:w="1877" w:type="dxa"/>
            <w:tcBorders>
              <w:top w:val="single" w:color="auto" w:sz="4" w:space="0"/>
              <w:left w:val="single" w:color="auto" w:sz="4" w:space="0"/>
              <w:bottom w:val="single" w:color="auto" w:sz="4" w:space="0"/>
              <w:right w:val="single" w:color="auto" w:sz="4" w:space="0"/>
            </w:tcBorders>
            <w:vAlign w:val="center"/>
          </w:tcPr>
          <w:p w14:paraId="14711E76">
            <w:pPr>
              <w:jc w:val="center"/>
              <w:rPr>
                <w:rFonts w:hint="eastAsia" w:ascii="宋体" w:hAnsi="宋体" w:eastAsia="宋体" w:cs="宋体"/>
                <w:spacing w:val="-6"/>
                <w:szCs w:val="21"/>
              </w:rPr>
            </w:pPr>
          </w:p>
        </w:tc>
      </w:tr>
      <w:tr w14:paraId="442F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14:paraId="6B46F6E3">
            <w:pPr>
              <w:jc w:val="center"/>
              <w:rPr>
                <w:rFonts w:hint="eastAsia" w:ascii="宋体" w:hAnsi="宋体" w:eastAsia="宋体" w:cs="宋体"/>
                <w:spacing w:val="-6"/>
                <w:szCs w:val="21"/>
              </w:rPr>
            </w:pPr>
            <w:r>
              <w:rPr>
                <w:rFonts w:hint="eastAsia" w:ascii="宋体" w:hAnsi="宋体" w:eastAsia="宋体" w:cs="宋体"/>
                <w:spacing w:val="-6"/>
                <w:szCs w:val="21"/>
              </w:rPr>
              <w:t>3</w:t>
            </w:r>
          </w:p>
        </w:tc>
        <w:tc>
          <w:tcPr>
            <w:tcW w:w="1815" w:type="dxa"/>
            <w:tcBorders>
              <w:top w:val="single" w:color="auto" w:sz="4" w:space="0"/>
              <w:left w:val="single" w:color="auto" w:sz="4" w:space="0"/>
              <w:bottom w:val="single" w:color="auto" w:sz="4" w:space="0"/>
              <w:right w:val="single" w:color="auto" w:sz="4" w:space="0"/>
            </w:tcBorders>
            <w:vAlign w:val="center"/>
          </w:tcPr>
          <w:p w14:paraId="1C7A4C1E">
            <w:pPr>
              <w:jc w:val="center"/>
              <w:rPr>
                <w:rFonts w:hint="eastAsia" w:ascii="宋体" w:hAnsi="宋体" w:eastAsia="宋体" w:cs="宋体"/>
                <w:spacing w:val="-6"/>
                <w:szCs w:val="21"/>
              </w:rPr>
            </w:pPr>
          </w:p>
        </w:tc>
        <w:tc>
          <w:tcPr>
            <w:tcW w:w="2119" w:type="dxa"/>
            <w:tcBorders>
              <w:top w:val="single" w:color="auto" w:sz="4" w:space="0"/>
              <w:left w:val="single" w:color="auto" w:sz="4" w:space="0"/>
              <w:bottom w:val="single" w:color="auto" w:sz="4" w:space="0"/>
              <w:right w:val="single" w:color="auto" w:sz="4" w:space="0"/>
            </w:tcBorders>
            <w:vAlign w:val="center"/>
          </w:tcPr>
          <w:p w14:paraId="1AC6D2DF">
            <w:pPr>
              <w:jc w:val="center"/>
              <w:rPr>
                <w:rFonts w:hint="eastAsia" w:ascii="宋体" w:hAnsi="宋体" w:eastAsia="宋体" w:cs="宋体"/>
                <w:spacing w:val="-6"/>
                <w:szCs w:val="21"/>
              </w:rPr>
            </w:pPr>
          </w:p>
        </w:tc>
        <w:tc>
          <w:tcPr>
            <w:tcW w:w="656" w:type="dxa"/>
            <w:tcBorders>
              <w:top w:val="single" w:color="auto" w:sz="4" w:space="0"/>
              <w:left w:val="single" w:color="auto" w:sz="4" w:space="0"/>
              <w:bottom w:val="single" w:color="auto" w:sz="4" w:space="0"/>
              <w:right w:val="single" w:color="auto" w:sz="4" w:space="0"/>
            </w:tcBorders>
            <w:vAlign w:val="center"/>
          </w:tcPr>
          <w:p w14:paraId="589482C9">
            <w:pPr>
              <w:jc w:val="center"/>
              <w:rPr>
                <w:rFonts w:hint="eastAsia" w:ascii="宋体" w:hAnsi="宋体" w:eastAsia="宋体" w:cs="宋体"/>
                <w:spacing w:val="-6"/>
                <w:szCs w:val="21"/>
              </w:rPr>
            </w:pPr>
          </w:p>
        </w:tc>
        <w:tc>
          <w:tcPr>
            <w:tcW w:w="656" w:type="dxa"/>
            <w:tcBorders>
              <w:top w:val="single" w:color="auto" w:sz="4" w:space="0"/>
              <w:left w:val="single" w:color="auto" w:sz="4" w:space="0"/>
              <w:bottom w:val="single" w:color="auto" w:sz="4" w:space="0"/>
              <w:right w:val="single" w:color="auto" w:sz="4" w:space="0"/>
            </w:tcBorders>
            <w:vAlign w:val="center"/>
          </w:tcPr>
          <w:p w14:paraId="546A47B0">
            <w:pPr>
              <w:jc w:val="center"/>
              <w:rPr>
                <w:rFonts w:hint="eastAsia" w:ascii="宋体" w:hAnsi="宋体" w:eastAsia="宋体" w:cs="宋体"/>
                <w:spacing w:val="-6"/>
                <w:szCs w:val="21"/>
              </w:rPr>
            </w:pPr>
          </w:p>
        </w:tc>
        <w:tc>
          <w:tcPr>
            <w:tcW w:w="1147" w:type="dxa"/>
            <w:tcBorders>
              <w:top w:val="single" w:color="auto" w:sz="4" w:space="0"/>
              <w:left w:val="single" w:color="auto" w:sz="4" w:space="0"/>
              <w:bottom w:val="single" w:color="auto" w:sz="4" w:space="0"/>
              <w:right w:val="single" w:color="auto" w:sz="4" w:space="0"/>
            </w:tcBorders>
            <w:vAlign w:val="center"/>
          </w:tcPr>
          <w:p w14:paraId="0C4D0FA5">
            <w:pPr>
              <w:jc w:val="center"/>
              <w:rPr>
                <w:rFonts w:hint="eastAsia" w:ascii="宋体" w:hAnsi="宋体" w:eastAsia="宋体" w:cs="宋体"/>
                <w:spacing w:val="-6"/>
                <w:szCs w:val="21"/>
              </w:rPr>
            </w:pPr>
          </w:p>
        </w:tc>
        <w:tc>
          <w:tcPr>
            <w:tcW w:w="1877" w:type="dxa"/>
            <w:tcBorders>
              <w:top w:val="single" w:color="auto" w:sz="4" w:space="0"/>
              <w:left w:val="single" w:color="auto" w:sz="4" w:space="0"/>
              <w:bottom w:val="single" w:color="auto" w:sz="4" w:space="0"/>
              <w:right w:val="single" w:color="auto" w:sz="4" w:space="0"/>
            </w:tcBorders>
            <w:vAlign w:val="center"/>
          </w:tcPr>
          <w:p w14:paraId="035DE537">
            <w:pPr>
              <w:jc w:val="center"/>
              <w:rPr>
                <w:rFonts w:hint="eastAsia" w:ascii="宋体" w:hAnsi="宋体" w:eastAsia="宋体" w:cs="宋体"/>
                <w:spacing w:val="-6"/>
                <w:szCs w:val="21"/>
              </w:rPr>
            </w:pPr>
          </w:p>
        </w:tc>
      </w:tr>
      <w:tr w14:paraId="1859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049" w:type="dxa"/>
            <w:gridSpan w:val="5"/>
            <w:tcBorders>
              <w:top w:val="single" w:color="auto" w:sz="4" w:space="0"/>
              <w:left w:val="single" w:color="auto" w:sz="4" w:space="0"/>
              <w:bottom w:val="single" w:color="auto" w:sz="4" w:space="0"/>
              <w:right w:val="single" w:color="auto" w:sz="4" w:space="0"/>
            </w:tcBorders>
            <w:vAlign w:val="center"/>
          </w:tcPr>
          <w:p w14:paraId="61A838E3">
            <w:pPr>
              <w:ind w:firstLine="396" w:firstLineChars="200"/>
              <w:jc w:val="center"/>
              <w:rPr>
                <w:rFonts w:hint="eastAsia" w:ascii="宋体" w:hAnsi="宋体" w:eastAsia="宋体" w:cs="宋体"/>
                <w:szCs w:val="21"/>
              </w:rPr>
            </w:pPr>
            <w:r>
              <w:rPr>
                <w:rFonts w:hint="eastAsia" w:ascii="宋体" w:hAnsi="宋体" w:eastAsia="宋体" w:cs="宋体"/>
                <w:spacing w:val="-6"/>
                <w:szCs w:val="21"/>
              </w:rPr>
              <w:t>合  计</w:t>
            </w:r>
          </w:p>
        </w:tc>
        <w:tc>
          <w:tcPr>
            <w:tcW w:w="3024" w:type="dxa"/>
            <w:gridSpan w:val="2"/>
            <w:tcBorders>
              <w:top w:val="single" w:color="auto" w:sz="4" w:space="0"/>
              <w:left w:val="single" w:color="auto" w:sz="4" w:space="0"/>
              <w:bottom w:val="single" w:color="auto" w:sz="4" w:space="0"/>
              <w:right w:val="single" w:color="auto" w:sz="4" w:space="0"/>
            </w:tcBorders>
            <w:vAlign w:val="center"/>
          </w:tcPr>
          <w:p w14:paraId="0D9B42AC">
            <w:pPr>
              <w:jc w:val="center"/>
              <w:rPr>
                <w:rFonts w:hint="eastAsia" w:ascii="宋体" w:hAnsi="宋体" w:eastAsia="宋体" w:cs="宋体"/>
                <w:szCs w:val="21"/>
              </w:rPr>
            </w:pPr>
          </w:p>
        </w:tc>
      </w:tr>
      <w:tr w14:paraId="354F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618" w:type="dxa"/>
            <w:gridSpan w:val="2"/>
            <w:tcBorders>
              <w:top w:val="single" w:color="auto" w:sz="4" w:space="0"/>
              <w:left w:val="single" w:color="auto" w:sz="4" w:space="0"/>
              <w:bottom w:val="single" w:color="auto" w:sz="4" w:space="0"/>
              <w:right w:val="single" w:color="auto" w:sz="4" w:space="0"/>
            </w:tcBorders>
            <w:vAlign w:val="center"/>
          </w:tcPr>
          <w:p w14:paraId="395E0613">
            <w:pPr>
              <w:jc w:val="center"/>
              <w:rPr>
                <w:rFonts w:hint="eastAsia" w:ascii="宋体" w:hAnsi="宋体" w:eastAsia="宋体" w:cs="宋体"/>
                <w:spacing w:val="-6"/>
                <w:szCs w:val="21"/>
              </w:rPr>
            </w:pPr>
            <w:r>
              <w:rPr>
                <w:rFonts w:hint="eastAsia" w:ascii="宋体" w:hAnsi="宋体" w:eastAsia="宋体" w:cs="宋体"/>
                <w:spacing w:val="-6"/>
                <w:szCs w:val="21"/>
              </w:rPr>
              <w:t>合同总价（人民币）</w:t>
            </w:r>
          </w:p>
        </w:tc>
        <w:tc>
          <w:tcPr>
            <w:tcW w:w="6455" w:type="dxa"/>
            <w:gridSpan w:val="5"/>
            <w:tcBorders>
              <w:top w:val="single" w:color="auto" w:sz="4" w:space="0"/>
              <w:left w:val="single" w:color="auto" w:sz="4" w:space="0"/>
              <w:bottom w:val="single" w:color="auto" w:sz="4" w:space="0"/>
              <w:right w:val="single" w:color="auto" w:sz="4" w:space="0"/>
            </w:tcBorders>
            <w:vAlign w:val="center"/>
          </w:tcPr>
          <w:p w14:paraId="671BEC94">
            <w:pPr>
              <w:ind w:firstLine="420" w:firstLineChars="200"/>
              <w:rPr>
                <w:rFonts w:hint="eastAsia" w:ascii="宋体" w:hAnsi="宋体" w:eastAsia="宋体" w:cs="宋体"/>
                <w:spacing w:val="-6"/>
                <w:szCs w:val="21"/>
              </w:rPr>
            </w:pPr>
            <w:r>
              <w:rPr>
                <w:rFonts w:hint="eastAsia" w:ascii="宋体" w:hAnsi="宋体" w:eastAsia="宋体" w:cs="宋体"/>
                <w:szCs w:val="21"/>
              </w:rPr>
              <w:t>大写：                          小写：￥</w:t>
            </w:r>
            <w:r>
              <w:rPr>
                <w:rFonts w:hint="eastAsia" w:ascii="宋体" w:hAnsi="宋体" w:eastAsia="宋体" w:cs="宋体"/>
                <w:szCs w:val="21"/>
                <w:u w:val="single"/>
              </w:rPr>
              <w:t xml:space="preserve">          </w:t>
            </w:r>
          </w:p>
        </w:tc>
      </w:tr>
    </w:tbl>
    <w:p w14:paraId="52DBA2C7">
      <w:pPr>
        <w:spacing w:before="120" w:beforeLines="50" w:line="360" w:lineRule="auto"/>
        <w:ind w:firstLine="420" w:firstLineChars="200"/>
        <w:rPr>
          <w:rFonts w:hint="eastAsia" w:ascii="宋体" w:hAnsi="宋体" w:eastAsia="宋体" w:cs="宋体"/>
          <w:szCs w:val="21"/>
        </w:rPr>
      </w:pPr>
      <w:r>
        <w:rPr>
          <w:rFonts w:hint="eastAsia" w:ascii="宋体" w:hAnsi="宋体" w:eastAsia="宋体" w:cs="宋体"/>
          <w:szCs w:val="21"/>
        </w:rPr>
        <w:t>2、上表所称合同总价，包括货物的运费、保险费、税费等全部费用。合同约定需对货物进行检测、安装和调试的，总价包括检测、安装和调试费用，合同另有约定的，从约定。</w:t>
      </w:r>
    </w:p>
    <w:p w14:paraId="4F008F59">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二、货物质量标准和要求</w:t>
      </w:r>
    </w:p>
    <w:p w14:paraId="6388281D">
      <w:pPr>
        <w:spacing w:line="360" w:lineRule="auto"/>
        <w:ind w:firstLine="420" w:firstLineChars="200"/>
        <w:rPr>
          <w:rFonts w:hint="eastAsia" w:ascii="宋体" w:hAnsi="宋体" w:eastAsia="宋体" w:cs="宋体"/>
          <w:color w:val="FF0000"/>
          <w:szCs w:val="21"/>
        </w:rPr>
      </w:pPr>
      <w:r>
        <w:rPr>
          <w:rFonts w:hint="eastAsia" w:ascii="宋体" w:hAnsi="宋体" w:eastAsia="宋体" w:cs="宋体"/>
          <w:szCs w:val="21"/>
        </w:rPr>
        <w:t>1、乙方交付的货物，应当符合招标书规定的质量标准和国家规定的质量标准，招标书规定的质量标准高于国家质量标准的，适用招标书规定的标准。没有国家质量标准的，适用行业质量标准。没有行业质量标准的，应当符合实现甲方合同目的的特定标准。</w:t>
      </w:r>
    </w:p>
    <w:p w14:paraId="7977D81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2、乙方交付的货物应当是最新生产的原装合格产品，进口商品应当是经商检合格的原装产品。软件产品需由乙方提供原厂知识产权证书及授权书。</w:t>
      </w:r>
    </w:p>
    <w:p w14:paraId="05AAF335">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三、货物的品质和权利担保责任</w:t>
      </w:r>
    </w:p>
    <w:p w14:paraId="0A40F8E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1、乙方应担保向甲方提供的货物的品质符合合同的约定，并符合国家和行业标准。</w:t>
      </w:r>
    </w:p>
    <w:p w14:paraId="799A1FD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2、乙方应担保向甲方提供的货物不侵犯第三人的知识产权，且货物上不存在抵押、查封等权利限制。</w:t>
      </w:r>
    </w:p>
    <w:p w14:paraId="28C47E7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3、乙方提供的货物不符合前条约定的质量标准和要求，或者违反本条前项规定的，乙方应当予以更换，因此构成迟延交货的，乙方应承担迟延的违约责任。</w:t>
      </w:r>
    </w:p>
    <w:p w14:paraId="15341204">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四、货物的交付及风险转移</w:t>
      </w:r>
    </w:p>
    <w:p w14:paraId="09A3F0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1、乙方的交货期限为：合同签订后</w:t>
      </w:r>
      <w:r>
        <w:rPr>
          <w:rFonts w:hint="eastAsia" w:ascii="宋体" w:hAnsi="宋体" w:eastAsia="宋体" w:cs="宋体"/>
          <w:szCs w:val="21"/>
          <w:u w:val="single"/>
        </w:rPr>
        <w:t xml:space="preserve">     </w:t>
      </w:r>
      <w:r>
        <w:rPr>
          <w:rFonts w:hint="eastAsia" w:ascii="宋体" w:hAnsi="宋体" w:eastAsia="宋体" w:cs="宋体"/>
          <w:szCs w:val="21"/>
        </w:rPr>
        <w:t>。乙方提前交货的，应当在三日前通知甲方，并征得甲方同意。</w:t>
      </w:r>
    </w:p>
    <w:p w14:paraId="7141EE8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2、乙方的交货方式依照下列第</w:t>
      </w:r>
      <w:r>
        <w:rPr>
          <w:rFonts w:hint="eastAsia" w:ascii="宋体" w:hAnsi="宋体" w:eastAsia="宋体" w:cs="宋体"/>
          <w:szCs w:val="21"/>
          <w:u w:val="single"/>
        </w:rPr>
        <w:t>（1）</w:t>
      </w:r>
      <w:r>
        <w:rPr>
          <w:rFonts w:hint="eastAsia" w:ascii="宋体" w:hAnsi="宋体" w:eastAsia="宋体" w:cs="宋体"/>
          <w:szCs w:val="21"/>
        </w:rPr>
        <w:t>目规定：</w:t>
      </w:r>
    </w:p>
    <w:p w14:paraId="096968E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（1）一次性交货；</w:t>
      </w:r>
    </w:p>
    <w:p w14:paraId="2BE9F2B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（2）分批交货。各批交货时间分别为：</w:t>
      </w:r>
    </w:p>
    <w:p w14:paraId="4911CC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第一批：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4ACF9E9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第二批：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1A03F9F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第三批：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259892C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第四批：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日前，交货内容为：</w:t>
      </w:r>
      <w:r>
        <w:rPr>
          <w:rFonts w:hint="eastAsia" w:ascii="宋体" w:hAnsi="宋体" w:eastAsia="宋体" w:cs="宋体"/>
          <w:szCs w:val="21"/>
          <w:u w:val="single"/>
        </w:rPr>
        <w:t xml:space="preserve">               </w:t>
      </w:r>
      <w:r>
        <w:rPr>
          <w:rFonts w:hint="eastAsia" w:ascii="宋体" w:hAnsi="宋体" w:eastAsia="宋体" w:cs="宋体"/>
          <w:szCs w:val="21"/>
        </w:rPr>
        <w:t>。</w:t>
      </w:r>
    </w:p>
    <w:p w14:paraId="6942C7C8">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3、交货地点为：</w:t>
      </w:r>
      <w:r>
        <w:rPr>
          <w:rFonts w:hint="eastAsia" w:ascii="宋体" w:hAnsi="宋体" w:eastAsia="宋体" w:cs="宋体"/>
          <w:szCs w:val="21"/>
          <w:u w:val="single"/>
        </w:rPr>
        <w:t xml:space="preserve">  浙江工商大学，甲方指定地点  。</w:t>
      </w:r>
    </w:p>
    <w:p w14:paraId="41F7436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4、货物的风险自于约定的交货地点交付于甲方并经甲方初步验收合格之时起转移于甲方。</w:t>
      </w:r>
    </w:p>
    <w:p w14:paraId="45E1E15F">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五、货物设备的检验、安装调试和验收</w:t>
      </w:r>
    </w:p>
    <w:p w14:paraId="058FC54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1、乙方交货前，应按照招标文件规定的标准对货物进行检验，整理检验文件并列出清单，该文件和清单应随货交付甲方，作为甲方验收和使用的技术依据。</w:t>
      </w:r>
    </w:p>
    <w:p w14:paraId="778F8DA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2、乙方向甲方交付货物设备后，应当负责对该设备进行安装和调试，直至达到约定的质量技术标准和使用性能。</w:t>
      </w:r>
    </w:p>
    <w:p w14:paraId="593B2D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3、甲方对乙方提供的货物，依据招</w:t>
      </w:r>
      <w:r>
        <w:rPr>
          <w:rFonts w:hint="eastAsia" w:ascii="宋体" w:hAnsi="宋体" w:eastAsia="宋体" w:cs="宋体"/>
          <w:color w:val="000000" w:themeColor="text1"/>
          <w:szCs w:val="21"/>
          <w14:textFill>
            <w14:solidFill>
              <w14:schemeClr w14:val="tx1"/>
            </w14:solidFill>
          </w14:textFill>
        </w:rPr>
        <w:t>标文件规定的质量标准和技术要求进行验收。乙方交货后，甲方需在五个工作日内开始验收，验收通过后签署验收合格证明材料。货物设备需要安装的，在乙方送达</w:t>
      </w:r>
      <w:r>
        <w:rPr>
          <w:rFonts w:hint="eastAsia" w:ascii="宋体" w:hAnsi="宋体" w:eastAsia="宋体" w:cs="宋体"/>
          <w:szCs w:val="21"/>
        </w:rPr>
        <w:t>约定地点，由甲方进行初步验收合格后，再行安装。安装调试应在不迟于甲方初步验收合格后</w:t>
      </w:r>
      <w:r>
        <w:rPr>
          <w:rFonts w:hint="eastAsia" w:ascii="宋体" w:hAnsi="宋体" w:eastAsia="宋体" w:cs="宋体"/>
          <w:szCs w:val="21"/>
          <w:u w:val="single"/>
        </w:rPr>
        <w:t xml:space="preserve">     </w:t>
      </w:r>
      <w:r>
        <w:rPr>
          <w:rFonts w:hint="eastAsia" w:ascii="宋体" w:hAnsi="宋体" w:eastAsia="宋体" w:cs="宋体"/>
          <w:szCs w:val="21"/>
        </w:rPr>
        <w:t>个工作日内完成。安装调试完成后，由甲方进行最终验收，并签署验收合格证明材料。</w:t>
      </w:r>
    </w:p>
    <w:p w14:paraId="4E3DC65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4、甲方对乙方提供的货物的验收，并不能排除乙方依照第三条第3项应当对货物瑕疵承担的担保责任。</w:t>
      </w:r>
    </w:p>
    <w:p w14:paraId="32EDC7A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5、乙方在对货物设备进行安装调试的过程中，应为甲方培训使用操作人员。</w:t>
      </w:r>
    </w:p>
    <w:p w14:paraId="6711FEC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6、对技术复杂的货物，甲方可以请求国家认可的专业检测机构参与验收，并由其出具质量检测报告，检测费用由乙方承担。甲方根据其检测报告签署验收合格证明材料。</w:t>
      </w:r>
    </w:p>
    <w:p w14:paraId="3868FF3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7、在乙方安装调试期间，发生货物损害的，由乙方承担责任。因不可抗力原因造成损害的，由双方协商分担。</w:t>
      </w:r>
    </w:p>
    <w:p w14:paraId="2F13239E">
      <w:pPr>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六、转包或分包</w:t>
      </w:r>
    </w:p>
    <w:p w14:paraId="0C4A20F2">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1、不允许转包。</w:t>
      </w:r>
    </w:p>
    <w:p w14:paraId="12DE8E67">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2、允许分包部分</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w:t>
      </w:r>
    </w:p>
    <w:p w14:paraId="7F09B88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3、如乙方将项目转包或将不允许分包部分擅自分包，甲方有权解除合同、没收履约保证金（如有），并要求乙方支付合同总价15.0%的违约金。</w:t>
      </w:r>
    </w:p>
    <w:p w14:paraId="32F89B83">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七、技术资料及保密义务</w:t>
      </w:r>
    </w:p>
    <w:p w14:paraId="0672B84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1、乙方应按招标文件规定的时间向甲方提供货物的有关技术资料。</w:t>
      </w:r>
    </w:p>
    <w:p w14:paraId="7A150EE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2、未经甲方同意，乙方不得将甲方提供的与本合同履行有关的技术和商务资料向无关的第三人泄露。为履行合同必须向第三人提供时，应限于为履行合同所必须的范围。</w:t>
      </w:r>
    </w:p>
    <w:p w14:paraId="14EA99B4">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八、质量保证及售后服务</w:t>
      </w:r>
    </w:p>
    <w:p w14:paraId="07174EC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1、乙方交付的货物，自交付验收合格之日起</w:t>
      </w:r>
      <w:r>
        <w:rPr>
          <w:rFonts w:hint="eastAsia" w:ascii="宋体" w:hAnsi="宋体" w:eastAsia="宋体" w:cs="宋体"/>
          <w:szCs w:val="21"/>
          <w:u w:val="single"/>
        </w:rPr>
        <w:t xml:space="preserve">    </w:t>
      </w:r>
      <w:r>
        <w:rPr>
          <w:rFonts w:hint="eastAsia" w:ascii="宋体" w:hAnsi="宋体" w:eastAsia="宋体" w:cs="宋体"/>
          <w:snapToGrid w:val="0"/>
          <w:kern w:val="0"/>
          <w:szCs w:val="21"/>
          <w:u w:val="single"/>
        </w:rPr>
        <w:t xml:space="preserve">  </w:t>
      </w:r>
      <w:r>
        <w:rPr>
          <w:rFonts w:hint="eastAsia" w:ascii="宋体" w:hAnsi="宋体" w:eastAsia="宋体" w:cs="宋体"/>
          <w:szCs w:val="21"/>
        </w:rPr>
        <w:t>年内为质量保证期。</w:t>
      </w:r>
    </w:p>
    <w:p w14:paraId="24351D1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2、在质量保证期内，货物发生故障</w:t>
      </w:r>
      <w:r>
        <w:rPr>
          <w:rFonts w:hint="eastAsia" w:ascii="宋体" w:hAnsi="宋体" w:eastAsia="宋体" w:cs="宋体"/>
          <w:color w:val="000000" w:themeColor="text1"/>
          <w:szCs w:val="21"/>
          <w14:textFill>
            <w14:solidFill>
              <w14:schemeClr w14:val="tx1"/>
            </w14:solidFill>
          </w14:textFill>
        </w:rPr>
        <w:t>或损坏的，乙方应至迟在接到通知之日起两个工作日内修复，以保证甲方的正常使用。乙方无法在上述期限内修复或者经两次修复后又出现故障的，甲方有权选择</w:t>
      </w:r>
      <w:r>
        <w:rPr>
          <w:rFonts w:hint="eastAsia" w:ascii="宋体" w:hAnsi="宋体" w:eastAsia="宋体" w:cs="宋体"/>
          <w:szCs w:val="21"/>
        </w:rPr>
        <w:t>下列方式之一处理：</w:t>
      </w:r>
    </w:p>
    <w:p w14:paraId="24A94F6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（1）更换：由乙方承担所需费用；</w:t>
      </w:r>
    </w:p>
    <w:p w14:paraId="0E56D7D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（2）贬值处理：由甲乙双方协议确定价格；</w:t>
      </w:r>
    </w:p>
    <w:p w14:paraId="34A21A6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（3）退货：乙方应退还甲方已支付的价款，并承担退货所发生的费用和损失（包括运费、保险费、检验费、货款利息及银行手续费等）。</w:t>
      </w:r>
    </w:p>
    <w:p w14:paraId="49DBEB7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3、在质保期内，乙方依照前项规定对货物进行修复的，不得另行请求甲方支付修理费或服务费等费用。但因甲方人为原因造成的货物损害，不在此限。</w:t>
      </w:r>
    </w:p>
    <w:p w14:paraId="14E3F17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4、乙方交付的货物从验收合格之日起30日内发生无法排除的障碍时，由乙方整机调换。</w:t>
      </w:r>
    </w:p>
    <w:p w14:paraId="07B4456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5、质保期届满后，乙方应当为货物提供维修服务，并可收取成本费。</w:t>
      </w:r>
    </w:p>
    <w:p w14:paraId="29D6E64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6、为担保乙方履行合同义务，乙方在合同签订成立7日内，应向甲方交付履约保证金</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。（提交方式：支票、汇票、本票或者金融机构、担保机构出具的保函等非现金形式）。在没有发生质量索赔的情况下，履约保证金在验收合格后及时无息退还。</w:t>
      </w:r>
    </w:p>
    <w:p w14:paraId="344CAFD9">
      <w:pPr>
        <w:spacing w:line="360" w:lineRule="auto"/>
        <w:ind w:firstLine="420" w:firstLineChars="200"/>
        <w:rPr>
          <w:rFonts w:hint="eastAsia" w:ascii="宋体" w:hAnsi="宋体" w:eastAsia="宋体" w:cs="宋体"/>
          <w:color w:val="C00000"/>
          <w:szCs w:val="21"/>
        </w:rPr>
      </w:pPr>
      <w:r>
        <w:rPr>
          <w:rFonts w:hint="eastAsia" w:ascii="宋体" w:hAnsi="宋体" w:eastAsia="宋体" w:cs="宋体"/>
          <w:szCs w:val="21"/>
        </w:rPr>
        <w:t>乙方如因交付的货物存在质量瑕疵等，或者乙方存在其他违约情形，依法应承担违约金或赔偿责任时，按实际损失赔偿，并通知乙方。</w:t>
      </w:r>
    </w:p>
    <w:p w14:paraId="7D02D5F2">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九、货物包装及附件</w:t>
      </w:r>
    </w:p>
    <w:p w14:paraId="70D695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1、乙方应在货物发运前对其进行符合安全、卫生、效率要求的包装。</w:t>
      </w:r>
    </w:p>
    <w:p w14:paraId="731F3D5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2、使用说明书、质量检验证书、保修卡、随配附件和工具及其清单，应当附于货物包装内。</w:t>
      </w:r>
    </w:p>
    <w:p w14:paraId="10826904">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十、货款的支付</w:t>
      </w:r>
    </w:p>
    <w:p w14:paraId="7603698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1、乙方提交银行、保险公司等金融机构出具的预付款保函（保函金额与预付款等额，保函有效期在验收合格日之后）；</w:t>
      </w:r>
    </w:p>
    <w:p w14:paraId="7BF4979D">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2、合同生效并具备实施条件后7个工作日内，甲方向乙方支付合同总价</w:t>
      </w:r>
      <w:r>
        <w:rPr>
          <w:rFonts w:hint="eastAsia" w:ascii="宋体" w:hAnsi="宋体" w:eastAsia="宋体" w:cs="宋体"/>
          <w:szCs w:val="21"/>
          <w:u w:val="single"/>
        </w:rPr>
        <w:t xml:space="preserve">     </w:t>
      </w:r>
      <w:r>
        <w:rPr>
          <w:rFonts w:hint="eastAsia" w:ascii="宋体" w:hAnsi="宋体" w:eastAsia="宋体" w:cs="宋体"/>
          <w:bCs/>
          <w:szCs w:val="21"/>
        </w:rPr>
        <w:t>%</w:t>
      </w:r>
      <w:r>
        <w:rPr>
          <w:rFonts w:hint="eastAsia" w:ascii="宋体" w:hAnsi="宋体" w:eastAsia="宋体" w:cs="宋体"/>
          <w:szCs w:val="21"/>
        </w:rPr>
        <w:t>（人民币大写：</w:t>
      </w:r>
      <w:r>
        <w:rPr>
          <w:rFonts w:hint="eastAsia" w:ascii="宋体" w:hAnsi="宋体" w:eastAsia="宋体" w:cs="宋体"/>
          <w:szCs w:val="21"/>
          <w:u w:val="single"/>
        </w:rPr>
        <w:t xml:space="preserve">        </w:t>
      </w:r>
      <w:r>
        <w:rPr>
          <w:rFonts w:hint="eastAsia" w:ascii="宋体" w:hAnsi="宋体" w:eastAsia="宋体" w:cs="宋体"/>
          <w:szCs w:val="21"/>
        </w:rPr>
        <w:t>元整，小写：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bCs/>
          <w:szCs w:val="21"/>
        </w:rPr>
        <w:t>的预付款。验收合格后，乙方凭验收合格证明材料、发票、履约保证金凭证（如有）到甲方结算，甲方在7个工作日内向乙方支付合同剩余款项。</w:t>
      </w:r>
    </w:p>
    <w:p w14:paraId="71696322">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在签订合同前，乙方主动要求降低预付款比例的，按实际比例计。乙方明确表示无需预付款的，采用下述付款方式：验收合格后，乙方凭验收合格证明材料、发票、履约保证金凭证（如有）到甲方结算，甲方在7个工作日内向乙方支付合同总价的100%货款。</w:t>
      </w:r>
    </w:p>
    <w:p w14:paraId="730D0E5A">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十一、违约责任</w:t>
      </w:r>
    </w:p>
    <w:p w14:paraId="56EC8E6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1、甲方迟延办理付款手续的，自迟延之日起，应每日向乙方计付迟延部分货款万分之五的违约金。</w:t>
      </w:r>
    </w:p>
    <w:p w14:paraId="4C1FDB1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甲方迟延验收货物的，亦同。因此造成乙方其他损害时，甲方应当承担赔偿责任。</w:t>
      </w:r>
    </w:p>
    <w:p w14:paraId="7D23BFE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2、乙方迟延履行交货义务的，自迟延之日起，应每日向甲方计付迟延部分货款千分之一的违约金。</w:t>
      </w:r>
    </w:p>
    <w:p w14:paraId="5F8567D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迟延交货期间超过30日的，甲方有权解除合同，并请求乙方支付合同总价百分之五的违约金。该违约金不足以补偿因乙方的迟延造成的甲方损失的，甲方有权请求增加违约金数额。</w:t>
      </w:r>
    </w:p>
    <w:p w14:paraId="1BEC9C9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3、乙方因交付的货物质量有瑕疵，或安装调试中出现质量不符合约定的情形的，应当采取更换、重作等补救方法。因此而造成迟延的，应当按照前项规定承担违约责任。</w:t>
      </w:r>
    </w:p>
    <w:p w14:paraId="5F40E4C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4、乙方不履行售后服务义务的，甲方有权部分或全部解除合同，乙方应当返还已收取的价款，并支付退货部分货款百分之五的违约金。</w:t>
      </w:r>
    </w:p>
    <w:p w14:paraId="5795E43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5、除本条规定的违约责任外，法律、法规、政府规章规定违约一方应当承担其他法律责任的，从其规定。</w:t>
      </w:r>
    </w:p>
    <w:p w14:paraId="2C61BD3F">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十二、不可抗力</w:t>
      </w:r>
    </w:p>
    <w:p w14:paraId="3CA5DF7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1、因不可抗力导致合同无法完全履行的，不承担违约责任。</w:t>
      </w:r>
    </w:p>
    <w:p w14:paraId="427BDB2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2、因不可抗力致使合同的履行成为不可能或不必要的，可以通知对方解除合同。因通知迟延造成对方不必要损失的，应当承担责任。</w:t>
      </w:r>
    </w:p>
    <w:p w14:paraId="24938D7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3、因不可抗力解除合同的，双方应依据公平合理原则，通过友好协商，确定损失的分担。</w:t>
      </w:r>
    </w:p>
    <w:p w14:paraId="4BA5B77C">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十三、争议的解决</w:t>
      </w:r>
    </w:p>
    <w:p w14:paraId="2F7CF9EC">
      <w:pPr>
        <w:spacing w:line="360" w:lineRule="auto"/>
        <w:ind w:firstLine="420" w:firstLineChars="200"/>
        <w:rPr>
          <w:rFonts w:hint="eastAsia" w:ascii="宋体" w:hAnsi="宋体" w:eastAsia="宋体" w:cs="宋体"/>
          <w:bCs/>
          <w:szCs w:val="21"/>
          <w:lang w:val="zh-TW" w:eastAsia="zh-TW"/>
        </w:rPr>
      </w:pPr>
      <w:r>
        <w:rPr>
          <w:rFonts w:hint="eastAsia" w:ascii="宋体" w:hAnsi="宋体" w:eastAsia="宋体" w:cs="宋体"/>
          <w:bCs/>
          <w:szCs w:val="21"/>
          <w:lang w:val="zh-TW" w:eastAsia="zh-TW"/>
        </w:rPr>
        <w:t>本合同履行过程中若发生服务质量、售后服务等问题时，甲方有权直接向乙方索赔。如双方不能就争议解决协商一致的，任何一方有权向杭州仲裁委员会申请仲裁解决</w:t>
      </w:r>
      <w:r>
        <w:rPr>
          <w:rFonts w:hint="eastAsia" w:ascii="宋体" w:hAnsi="宋体" w:eastAsia="宋体" w:cs="宋体"/>
          <w:bCs/>
          <w:szCs w:val="21"/>
          <w:lang w:val="zh-TW"/>
        </w:rPr>
        <w:t>，仲裁为终局</w:t>
      </w:r>
      <w:r>
        <w:rPr>
          <w:rFonts w:hint="eastAsia" w:ascii="宋体" w:hAnsi="宋体" w:eastAsia="宋体" w:cs="宋体"/>
          <w:bCs/>
          <w:szCs w:val="21"/>
          <w:lang w:val="zh-TW" w:eastAsia="zh-TW"/>
        </w:rPr>
        <w:t>。</w:t>
      </w:r>
    </w:p>
    <w:p w14:paraId="688C9F75">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十四、合同组成部分和生效要件</w:t>
      </w:r>
    </w:p>
    <w:p w14:paraId="75CE4BB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1、合同经甲乙双方及鉴证方签字盖章后生效。</w:t>
      </w:r>
    </w:p>
    <w:p w14:paraId="063B306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2、招标文件、投标文件、承诺书作为本合同的组成部分</w:t>
      </w:r>
      <w:r>
        <w:rPr>
          <w:rFonts w:hint="eastAsia" w:ascii="宋体" w:hAnsi="宋体" w:eastAsia="宋体" w:cs="宋体"/>
          <w:snapToGrid w:val="0"/>
          <w:kern w:val="0"/>
          <w:szCs w:val="21"/>
        </w:rPr>
        <w:t>，与本合同</w:t>
      </w:r>
      <w:r>
        <w:rPr>
          <w:rFonts w:hint="eastAsia" w:ascii="宋体" w:hAnsi="宋体" w:eastAsia="宋体" w:cs="宋体"/>
          <w:szCs w:val="21"/>
        </w:rPr>
        <w:t>具有同等法律效力。</w:t>
      </w:r>
    </w:p>
    <w:p w14:paraId="27BD9F2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3、本合同未尽事宜，遵照《中华人民共和国民法典》有关条文执行。</w:t>
      </w:r>
    </w:p>
    <w:p w14:paraId="308EDDE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4、本合同一式六份，甲方执三份，乙方执二份，鉴证方执一份。</w:t>
      </w:r>
    </w:p>
    <w:p w14:paraId="73E2C43F">
      <w:pPr>
        <w:ind w:firstLine="420" w:firstLineChars="200"/>
        <w:rPr>
          <w:rFonts w:hint="eastAsia" w:ascii="宋体" w:hAnsi="宋体" w:eastAsia="宋体" w:cs="宋体"/>
          <w:szCs w:val="21"/>
        </w:rPr>
      </w:pPr>
      <w:r>
        <w:rPr>
          <w:rFonts w:hint="eastAsia" w:ascii="宋体" w:hAnsi="宋体" w:eastAsia="宋体" w:cs="宋体"/>
          <w:szCs w:val="21"/>
        </w:rPr>
        <w:t>以下无正文。</w:t>
      </w:r>
    </w:p>
    <w:tbl>
      <w:tblPr>
        <w:tblStyle w:val="1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7"/>
        <w:gridCol w:w="4219"/>
      </w:tblGrid>
      <w:tr w14:paraId="1585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077" w:type="dxa"/>
            <w:vAlign w:val="center"/>
          </w:tcPr>
          <w:p w14:paraId="5D8F97FA">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甲方（签章）：浙江工商大学</w:t>
            </w:r>
          </w:p>
        </w:tc>
        <w:tc>
          <w:tcPr>
            <w:tcW w:w="4219" w:type="dxa"/>
            <w:vAlign w:val="center"/>
          </w:tcPr>
          <w:p w14:paraId="68C62BA8">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乙方（签章）：</w:t>
            </w:r>
            <w:r>
              <w:rPr>
                <w:rFonts w:hint="eastAsia" w:ascii="宋体" w:hAnsi="宋体" w:eastAsia="宋体" w:cs="宋体"/>
                <w:bCs/>
                <w:szCs w:val="21"/>
                <w:lang w:eastAsia="zh-TW"/>
              </w:rPr>
              <w:t xml:space="preserve"> </w:t>
            </w:r>
          </w:p>
        </w:tc>
      </w:tr>
      <w:tr w14:paraId="074E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077" w:type="dxa"/>
            <w:vAlign w:val="center"/>
          </w:tcPr>
          <w:p w14:paraId="47BF9991">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住所地：杭州市钱塘区学正街18号</w:t>
            </w:r>
          </w:p>
        </w:tc>
        <w:tc>
          <w:tcPr>
            <w:tcW w:w="4219" w:type="dxa"/>
            <w:vAlign w:val="center"/>
          </w:tcPr>
          <w:p w14:paraId="1C731DE7">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住所地：</w:t>
            </w:r>
            <w:r>
              <w:rPr>
                <w:rFonts w:hint="eastAsia" w:ascii="宋体" w:hAnsi="宋体" w:eastAsia="宋体" w:cs="宋体"/>
                <w:bCs/>
                <w:szCs w:val="21"/>
                <w:lang w:eastAsia="zh-TW"/>
              </w:rPr>
              <w:t xml:space="preserve"> </w:t>
            </w:r>
          </w:p>
        </w:tc>
      </w:tr>
      <w:tr w14:paraId="7F2A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077" w:type="dxa"/>
            <w:vAlign w:val="center"/>
          </w:tcPr>
          <w:p w14:paraId="7AC07C75">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开户行：工行杭州高新支行</w:t>
            </w:r>
          </w:p>
        </w:tc>
        <w:tc>
          <w:tcPr>
            <w:tcW w:w="4219" w:type="dxa"/>
            <w:vAlign w:val="center"/>
          </w:tcPr>
          <w:p w14:paraId="45739BC0">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开户行：</w:t>
            </w:r>
          </w:p>
        </w:tc>
      </w:tr>
      <w:tr w14:paraId="3000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077" w:type="dxa"/>
            <w:vAlign w:val="center"/>
          </w:tcPr>
          <w:p w14:paraId="2C46B195">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开户帐号：1202026209008930682</w:t>
            </w:r>
          </w:p>
        </w:tc>
        <w:tc>
          <w:tcPr>
            <w:tcW w:w="4219" w:type="dxa"/>
            <w:vAlign w:val="center"/>
          </w:tcPr>
          <w:p w14:paraId="2F176816">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开户帐号：</w:t>
            </w:r>
          </w:p>
        </w:tc>
      </w:tr>
      <w:tr w14:paraId="19A5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077" w:type="dxa"/>
            <w:vAlign w:val="center"/>
          </w:tcPr>
          <w:p w14:paraId="2EC4F526">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税号：123300004700090180</w:t>
            </w:r>
          </w:p>
        </w:tc>
        <w:tc>
          <w:tcPr>
            <w:tcW w:w="4219" w:type="dxa"/>
            <w:vAlign w:val="center"/>
          </w:tcPr>
          <w:p w14:paraId="54FD6F59">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统一社会信用代码：</w:t>
            </w:r>
          </w:p>
        </w:tc>
      </w:tr>
      <w:tr w14:paraId="7A29C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077" w:type="dxa"/>
            <w:vAlign w:val="center"/>
          </w:tcPr>
          <w:p w14:paraId="7C4D102C">
            <w:pPr>
              <w:tabs>
                <w:tab w:val="left" w:pos="1200"/>
              </w:tabs>
              <w:ind w:right="181"/>
              <w:rPr>
                <w:rFonts w:hint="eastAsia" w:ascii="宋体" w:hAnsi="宋体" w:eastAsia="宋体" w:cs="宋体"/>
                <w:bCs/>
                <w:szCs w:val="21"/>
              </w:rPr>
            </w:pPr>
            <w:r>
              <w:rPr>
                <w:rFonts w:hint="eastAsia" w:ascii="宋体" w:hAnsi="宋体" w:eastAsia="宋体" w:cs="宋体"/>
                <w:bCs/>
                <w:szCs w:val="21"/>
              </w:rPr>
              <w:t>法定（授权）代表人</w:t>
            </w:r>
          </w:p>
          <w:p w14:paraId="3372638B">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（签章）：</w:t>
            </w:r>
          </w:p>
        </w:tc>
        <w:tc>
          <w:tcPr>
            <w:tcW w:w="4219" w:type="dxa"/>
            <w:vAlign w:val="center"/>
          </w:tcPr>
          <w:p w14:paraId="46619334">
            <w:pPr>
              <w:tabs>
                <w:tab w:val="left" w:pos="1200"/>
              </w:tabs>
              <w:ind w:right="181"/>
              <w:rPr>
                <w:rFonts w:hint="eastAsia" w:ascii="宋体" w:hAnsi="宋体" w:eastAsia="宋体" w:cs="宋体"/>
                <w:bCs/>
                <w:szCs w:val="21"/>
              </w:rPr>
            </w:pPr>
            <w:r>
              <w:rPr>
                <w:rFonts w:hint="eastAsia" w:ascii="宋体" w:hAnsi="宋体" w:eastAsia="宋体" w:cs="宋体"/>
                <w:bCs/>
                <w:szCs w:val="21"/>
              </w:rPr>
              <w:t>法定（授权）代表人</w:t>
            </w:r>
          </w:p>
          <w:p w14:paraId="28590536">
            <w:pPr>
              <w:tabs>
                <w:tab w:val="left" w:pos="1200"/>
              </w:tabs>
              <w:ind w:right="181"/>
              <w:rPr>
                <w:rFonts w:hint="eastAsia" w:ascii="宋体" w:hAnsi="宋体" w:eastAsia="宋体" w:cs="宋体"/>
                <w:bCs/>
                <w:szCs w:val="21"/>
              </w:rPr>
            </w:pPr>
            <w:r>
              <w:rPr>
                <w:rFonts w:hint="eastAsia" w:ascii="宋体" w:hAnsi="宋体" w:eastAsia="宋体" w:cs="宋体"/>
                <w:bCs/>
                <w:szCs w:val="21"/>
              </w:rPr>
              <w:t xml:space="preserve">（签章）： </w:t>
            </w:r>
          </w:p>
        </w:tc>
      </w:tr>
      <w:tr w14:paraId="00FB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077" w:type="dxa"/>
            <w:vAlign w:val="center"/>
          </w:tcPr>
          <w:p w14:paraId="2EFED536">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签署日期：      年    月    日</w:t>
            </w:r>
          </w:p>
        </w:tc>
        <w:tc>
          <w:tcPr>
            <w:tcW w:w="4219" w:type="dxa"/>
            <w:vAlign w:val="center"/>
          </w:tcPr>
          <w:p w14:paraId="01464CC4">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签署日期：      年    月    日</w:t>
            </w:r>
          </w:p>
        </w:tc>
      </w:tr>
      <w:tr w14:paraId="44BF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96" w:type="dxa"/>
            <w:gridSpan w:val="2"/>
            <w:vAlign w:val="center"/>
          </w:tcPr>
          <w:p w14:paraId="524F3C0C">
            <w:pPr>
              <w:tabs>
                <w:tab w:val="left" w:pos="1200"/>
              </w:tabs>
              <w:ind w:right="181"/>
              <w:rPr>
                <w:rFonts w:hint="eastAsia" w:ascii="宋体" w:hAnsi="宋体" w:eastAsia="宋体" w:cs="宋体"/>
                <w:bCs/>
                <w:szCs w:val="21"/>
                <w:lang w:eastAsia="zh-TW"/>
              </w:rPr>
            </w:pPr>
          </w:p>
        </w:tc>
      </w:tr>
      <w:tr w14:paraId="0DF5D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96" w:type="dxa"/>
            <w:gridSpan w:val="2"/>
            <w:vAlign w:val="center"/>
          </w:tcPr>
          <w:p w14:paraId="0103E85C">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 xml:space="preserve">鉴证方（签章）： </w:t>
            </w:r>
          </w:p>
        </w:tc>
      </w:tr>
      <w:tr w14:paraId="1D92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96" w:type="dxa"/>
            <w:gridSpan w:val="2"/>
            <w:vAlign w:val="center"/>
          </w:tcPr>
          <w:p w14:paraId="2A446992">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 xml:space="preserve">住所地： </w:t>
            </w:r>
          </w:p>
        </w:tc>
      </w:tr>
      <w:tr w14:paraId="37C9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296" w:type="dxa"/>
            <w:gridSpan w:val="2"/>
            <w:vAlign w:val="center"/>
          </w:tcPr>
          <w:p w14:paraId="26689F10">
            <w:pPr>
              <w:tabs>
                <w:tab w:val="left" w:pos="1200"/>
              </w:tabs>
              <w:ind w:right="181"/>
              <w:rPr>
                <w:rFonts w:hint="eastAsia" w:ascii="宋体" w:hAnsi="宋体" w:eastAsia="宋体" w:cs="宋体"/>
                <w:bCs/>
                <w:szCs w:val="21"/>
              </w:rPr>
            </w:pPr>
            <w:r>
              <w:rPr>
                <w:rFonts w:hint="eastAsia" w:ascii="宋体" w:hAnsi="宋体" w:eastAsia="宋体" w:cs="宋体"/>
                <w:bCs/>
                <w:szCs w:val="21"/>
              </w:rPr>
              <w:t>法定（授权）代表人</w:t>
            </w:r>
          </w:p>
          <w:p w14:paraId="16AAF6C7">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（签章）：</w:t>
            </w:r>
          </w:p>
        </w:tc>
      </w:tr>
      <w:tr w14:paraId="1A7C1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96" w:type="dxa"/>
            <w:gridSpan w:val="2"/>
            <w:vAlign w:val="center"/>
          </w:tcPr>
          <w:p w14:paraId="5A0F5D53">
            <w:pPr>
              <w:tabs>
                <w:tab w:val="left" w:pos="1200"/>
              </w:tabs>
              <w:ind w:right="181"/>
              <w:rPr>
                <w:rFonts w:hint="eastAsia" w:ascii="宋体" w:hAnsi="宋体" w:eastAsia="宋体" w:cs="宋体"/>
                <w:bCs/>
                <w:szCs w:val="21"/>
                <w:lang w:eastAsia="zh-TW"/>
              </w:rPr>
            </w:pPr>
            <w:r>
              <w:rPr>
                <w:rFonts w:hint="eastAsia" w:ascii="宋体" w:hAnsi="宋体" w:eastAsia="宋体" w:cs="宋体"/>
                <w:bCs/>
                <w:szCs w:val="21"/>
              </w:rPr>
              <w:t>鉴证日期：      年   月    日</w:t>
            </w:r>
          </w:p>
        </w:tc>
      </w:tr>
    </w:tbl>
    <w:p w14:paraId="25CEC1FD">
      <w:pPr>
        <w:adjustRightInd w:val="0"/>
        <w:snapToGrid w:val="0"/>
        <w:spacing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14:paraId="07F4D5E3">
      <w:pPr>
        <w:adjustRightInd w:val="0"/>
        <w:snapToGrid w:val="0"/>
        <w:spacing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56BE2A2C">
      <w:pPr>
        <w:adjustRightInd w:val="0"/>
        <w:snapToGrid w:val="0"/>
        <w:spacing w:line="288" w:lineRule="auto"/>
        <w:rPr>
          <w:rFonts w:hint="eastAsia" w:ascii="宋体" w:hAnsi="宋体" w:eastAsia="宋体" w:cs="Times New Roman"/>
          <w:b/>
          <w:bCs/>
          <w:spacing w:val="-6"/>
          <w:sz w:val="24"/>
          <w:szCs w:val="24"/>
        </w:rPr>
      </w:pPr>
    </w:p>
    <w:p w14:paraId="5864C97A">
      <w:pPr>
        <w:adjustRightInd w:val="0"/>
        <w:snapToGrid w:val="0"/>
        <w:spacing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2D9231F3">
      <w:pPr>
        <w:adjustRightInd w:val="0"/>
        <w:snapToGrid w:val="0"/>
        <w:spacing w:line="288" w:lineRule="auto"/>
        <w:rPr>
          <w:rFonts w:hint="eastAsia" w:ascii="宋体" w:hAnsi="宋体" w:eastAsia="宋体" w:cs="Times New Roman"/>
          <w:b/>
          <w:bCs/>
          <w:spacing w:val="-6"/>
          <w:sz w:val="24"/>
          <w:szCs w:val="24"/>
        </w:rPr>
      </w:pPr>
    </w:p>
    <w:p w14:paraId="5C930EF1">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10B12153">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76582499">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2E80EB4F">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3）落实政府采购政策需满足的资格要求：无</w:t>
      </w:r>
    </w:p>
    <w:p w14:paraId="22CFF491">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4）</w:t>
      </w:r>
      <w:r>
        <w:rPr>
          <w:rFonts w:hint="eastAsia" w:ascii="宋体" w:hAnsi="宋体" w:eastAsia="宋体" w:cs="宋体"/>
          <w:bCs/>
          <w:spacing w:val="-6"/>
          <w:szCs w:val="21"/>
        </w:rPr>
        <w:t>本项目的特定资格要求证明材料：无</w:t>
      </w:r>
    </w:p>
    <w:p w14:paraId="1EE6215D">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（5）</w:t>
      </w:r>
      <w:r>
        <w:rPr>
          <w:rFonts w:hint="eastAsia" w:ascii="宋体" w:hAnsi="宋体" w:eastAsia="宋体" w:cs="宋体"/>
          <w:bCs/>
          <w:spacing w:val="-6"/>
          <w:szCs w:val="21"/>
          <w:lang w:val="zh-CN"/>
        </w:rPr>
        <w:t>联合协议</w:t>
      </w:r>
      <w:r>
        <w:rPr>
          <w:rFonts w:hint="eastAsia" w:ascii="宋体" w:hAnsi="宋体" w:eastAsia="宋体" w:cs="宋体"/>
          <w:bCs/>
          <w:spacing w:val="-6"/>
          <w:szCs w:val="21"/>
        </w:rPr>
        <w:t>（以联合体形式投标的，提供联合协议；本项目不接受联合体投标或者投标人不以联合体形式投标的，则不需要提供）</w:t>
      </w:r>
    </w:p>
    <w:p w14:paraId="7D9AB995">
      <w:pPr>
        <w:adjustRightInd w:val="0"/>
        <w:snapToGrid w:val="0"/>
        <w:spacing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14:paraId="33CE904D">
      <w:pPr>
        <w:adjustRightInd w:val="0"/>
        <w:snapToGrid w:val="0"/>
        <w:spacing w:line="288" w:lineRule="auto"/>
        <w:jc w:val="left"/>
        <w:rPr>
          <w:rFonts w:hint="eastAsia" w:ascii="宋体" w:hAnsi="宋体" w:eastAsia="宋体" w:cs="宋体"/>
          <w:b/>
          <w:spacing w:val="-6"/>
          <w:szCs w:val="21"/>
        </w:rPr>
      </w:pPr>
    </w:p>
    <w:p w14:paraId="1682A787">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2D61997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14:paraId="1448751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3AC1DD69">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w:t>
      </w:r>
      <w:r>
        <w:rPr>
          <w:rFonts w:hint="eastAsia" w:ascii="宋体" w:hAnsi="宋体" w:eastAsia="宋体" w:cs="Times New Roman"/>
          <w:spacing w:val="-6"/>
          <w:szCs w:val="21"/>
        </w:rPr>
        <w:t>2024年6月（含）</w:t>
      </w:r>
      <w:r>
        <w:rPr>
          <w:rFonts w:ascii="宋体" w:hAnsi="宋体" w:eastAsia="宋体" w:cs="Times New Roman"/>
          <w:spacing w:val="-6"/>
          <w:szCs w:val="21"/>
        </w:rPr>
        <w:t>以后任意一月）</w:t>
      </w:r>
    </w:p>
    <w:p w14:paraId="3A57D2F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56464FE9">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62747E3A">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标的配置清单</w:t>
      </w:r>
    </w:p>
    <w:p w14:paraId="2A1B5615">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14:paraId="75C22364">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）节能、环保产品证明材料</w:t>
      </w:r>
    </w:p>
    <w:p w14:paraId="33D4A346">
      <w:pPr>
        <w:adjustRightInd w:val="0"/>
        <w:snapToGrid w:val="0"/>
        <w:spacing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14:paraId="7F88764A">
      <w:pPr>
        <w:adjustRightInd w:val="0"/>
        <w:snapToGrid w:val="0"/>
        <w:spacing w:line="288" w:lineRule="auto"/>
        <w:jc w:val="left"/>
        <w:rPr>
          <w:rFonts w:hint="eastAsia" w:ascii="宋体" w:hAnsi="宋体" w:eastAsia="宋体" w:cs="Times New Roman"/>
          <w:b/>
          <w:spacing w:val="-6"/>
          <w:szCs w:val="21"/>
        </w:rPr>
      </w:pPr>
    </w:p>
    <w:p w14:paraId="312EE820">
      <w:pPr>
        <w:adjustRightInd w:val="0"/>
        <w:snapToGrid w:val="0"/>
        <w:spacing w:line="288" w:lineRule="auto"/>
        <w:ind w:firstLine="398"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6F8BD52F">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14:paraId="627E69CD">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56" w:name="_Hlk81815656"/>
      <w:r>
        <w:rPr>
          <w:rFonts w:hint="eastAsia" w:ascii="宋体" w:hAnsi="宋体" w:eastAsia="宋体" w:cs="Times New Roman"/>
          <w:spacing w:val="-6"/>
          <w:szCs w:val="21"/>
        </w:rPr>
        <w:t>（若属于中小企业）</w:t>
      </w:r>
      <w:bookmarkEnd w:id="56"/>
    </w:p>
    <w:p w14:paraId="26ADD5E2">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57" w:name="_Hlk81815359"/>
      <w:r>
        <w:rPr>
          <w:rFonts w:hint="eastAsia" w:ascii="宋体" w:hAnsi="宋体" w:eastAsia="宋体" w:cs="Times New Roman"/>
          <w:spacing w:val="-6"/>
          <w:szCs w:val="21"/>
        </w:rPr>
        <w:t>（若属于监狱企业）</w:t>
      </w:r>
      <w:bookmarkEnd w:id="57"/>
    </w:p>
    <w:p w14:paraId="75F314F7">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58" w:name="OLE_LINK13"/>
      <w:bookmarkStart w:id="59" w:name="OLE_LINK14"/>
      <w:r>
        <w:rPr>
          <w:rFonts w:hint="eastAsia" w:ascii="宋体" w:hAnsi="宋体" w:eastAsia="宋体" w:cs="Times New Roman"/>
          <w:spacing w:val="-6"/>
          <w:szCs w:val="21"/>
        </w:rPr>
        <w:t>残疾人福利性单位声明函</w:t>
      </w:r>
      <w:bookmarkEnd w:id="58"/>
      <w:bookmarkEnd w:id="59"/>
      <w:bookmarkStart w:id="60" w:name="_Hlk81815372"/>
      <w:r>
        <w:rPr>
          <w:rFonts w:hint="eastAsia" w:ascii="宋体" w:hAnsi="宋体" w:eastAsia="宋体" w:cs="Times New Roman"/>
          <w:spacing w:val="-6"/>
          <w:szCs w:val="21"/>
        </w:rPr>
        <w:t>（若属于残疾人福利性单位）</w:t>
      </w:r>
      <w:bookmarkEnd w:id="60"/>
    </w:p>
    <w:p w14:paraId="09784E15">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675822F7">
      <w:pPr>
        <w:tabs>
          <w:tab w:val="center" w:pos="4706"/>
        </w:tabs>
        <w:adjustRightInd w:val="0"/>
        <w:snapToGrid w:val="0"/>
        <w:spacing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1C1A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42456F">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786E75C8">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40A97E48">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415E571D">
            <w:pPr>
              <w:tabs>
                <w:tab w:val="left" w:pos="1418"/>
              </w:tabs>
              <w:adjustRightInd w:val="0"/>
              <w:snapToGrid w:val="0"/>
              <w:spacing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5B40CDE6">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6027CCA4">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71E2927B">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14:paraId="613B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D437DBB">
            <w:pPr>
              <w:tabs>
                <w:tab w:val="left" w:pos="1418"/>
              </w:tabs>
              <w:adjustRightInd w:val="0"/>
              <w:snapToGrid w:val="0"/>
              <w:spacing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5A74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ABCC198">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65BB0F1">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6A00DC1">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353C76DC">
            <w:pPr>
              <w:adjustRightInd w:val="0"/>
              <w:snapToGrid w:val="0"/>
              <w:spacing w:line="288" w:lineRule="auto"/>
              <w:rPr>
                <w:rFonts w:hint="eastAsia" w:ascii="宋体" w:hAnsi="宋体" w:eastAsia="宋体" w:cs="Times New Roman"/>
                <w:spacing w:val="-6"/>
                <w:szCs w:val="21"/>
              </w:rPr>
            </w:pPr>
          </w:p>
        </w:tc>
        <w:tc>
          <w:tcPr>
            <w:tcW w:w="967" w:type="dxa"/>
            <w:vAlign w:val="center"/>
          </w:tcPr>
          <w:p w14:paraId="6BA8B647">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4265B243">
            <w:pPr>
              <w:adjustRightInd w:val="0"/>
              <w:snapToGrid w:val="0"/>
              <w:spacing w:line="288" w:lineRule="auto"/>
              <w:jc w:val="center"/>
              <w:rPr>
                <w:rFonts w:hint="eastAsia" w:ascii="宋体" w:hAnsi="宋体" w:eastAsia="宋体" w:cs="Times New Roman"/>
                <w:spacing w:val="-6"/>
                <w:szCs w:val="21"/>
              </w:rPr>
            </w:pPr>
          </w:p>
        </w:tc>
        <w:tc>
          <w:tcPr>
            <w:tcW w:w="881" w:type="dxa"/>
          </w:tcPr>
          <w:p w14:paraId="5274808B">
            <w:pPr>
              <w:adjustRightInd w:val="0"/>
              <w:snapToGrid w:val="0"/>
              <w:spacing w:line="288" w:lineRule="auto"/>
              <w:jc w:val="center"/>
              <w:rPr>
                <w:rFonts w:hint="eastAsia" w:ascii="宋体" w:hAnsi="宋体" w:eastAsia="宋体" w:cs="Times New Roman"/>
                <w:spacing w:val="-6"/>
                <w:szCs w:val="21"/>
              </w:rPr>
            </w:pPr>
          </w:p>
        </w:tc>
      </w:tr>
      <w:tr w14:paraId="1C48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92DCE4">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0130ED99">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4D17C71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43DCC9F">
            <w:pPr>
              <w:adjustRightInd w:val="0"/>
              <w:snapToGrid w:val="0"/>
              <w:spacing w:line="288" w:lineRule="auto"/>
              <w:rPr>
                <w:rFonts w:hint="eastAsia" w:ascii="宋体" w:hAnsi="宋体" w:eastAsia="宋体" w:cs="Times New Roman"/>
                <w:spacing w:val="-6"/>
                <w:szCs w:val="21"/>
              </w:rPr>
            </w:pPr>
          </w:p>
        </w:tc>
        <w:tc>
          <w:tcPr>
            <w:tcW w:w="967" w:type="dxa"/>
            <w:vAlign w:val="center"/>
          </w:tcPr>
          <w:p w14:paraId="71DFBA16">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EF2E564">
            <w:pPr>
              <w:adjustRightInd w:val="0"/>
              <w:snapToGrid w:val="0"/>
              <w:spacing w:line="288" w:lineRule="auto"/>
              <w:jc w:val="center"/>
              <w:rPr>
                <w:rFonts w:hint="eastAsia" w:ascii="宋体" w:hAnsi="宋体" w:eastAsia="宋体" w:cs="Times New Roman"/>
                <w:spacing w:val="-6"/>
                <w:szCs w:val="21"/>
              </w:rPr>
            </w:pPr>
          </w:p>
        </w:tc>
        <w:tc>
          <w:tcPr>
            <w:tcW w:w="881" w:type="dxa"/>
          </w:tcPr>
          <w:p w14:paraId="3756E97F">
            <w:pPr>
              <w:adjustRightInd w:val="0"/>
              <w:snapToGrid w:val="0"/>
              <w:spacing w:line="288" w:lineRule="auto"/>
              <w:jc w:val="center"/>
              <w:rPr>
                <w:rFonts w:hint="eastAsia" w:ascii="宋体" w:hAnsi="宋体" w:eastAsia="宋体" w:cs="Times New Roman"/>
                <w:spacing w:val="-6"/>
                <w:szCs w:val="21"/>
              </w:rPr>
            </w:pPr>
          </w:p>
        </w:tc>
      </w:tr>
      <w:tr w14:paraId="29F71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9D1FEF">
            <w:pPr>
              <w:adjustRightInd w:val="0"/>
              <w:snapToGrid w:val="0"/>
              <w:spacing w:line="288" w:lineRule="auto"/>
              <w:jc w:val="center"/>
              <w:rPr>
                <w:rFonts w:hint="eastAsia" w:ascii="宋体" w:hAnsi="宋体" w:eastAsia="宋体" w:cs="Times New Roman"/>
                <w:kern w:val="0"/>
                <w:szCs w:val="21"/>
              </w:rPr>
            </w:pPr>
          </w:p>
        </w:tc>
        <w:tc>
          <w:tcPr>
            <w:tcW w:w="2091" w:type="dxa"/>
            <w:vAlign w:val="center"/>
          </w:tcPr>
          <w:p w14:paraId="3ADEE725">
            <w:pPr>
              <w:adjustRightInd w:val="0"/>
              <w:snapToGrid w:val="0"/>
              <w:spacing w:line="288" w:lineRule="auto"/>
              <w:jc w:val="center"/>
              <w:rPr>
                <w:rFonts w:hint="eastAsia" w:ascii="宋体" w:hAnsi="宋体" w:eastAsia="宋体" w:cs="Times New Roman"/>
                <w:kern w:val="0"/>
                <w:szCs w:val="21"/>
              </w:rPr>
            </w:pPr>
          </w:p>
        </w:tc>
        <w:tc>
          <w:tcPr>
            <w:tcW w:w="709" w:type="dxa"/>
            <w:vAlign w:val="center"/>
          </w:tcPr>
          <w:p w14:paraId="14564FAF">
            <w:pPr>
              <w:adjustRightInd w:val="0"/>
              <w:snapToGrid w:val="0"/>
              <w:spacing w:line="288" w:lineRule="auto"/>
              <w:jc w:val="center"/>
              <w:rPr>
                <w:rFonts w:hint="eastAsia" w:ascii="宋体" w:hAnsi="宋体" w:eastAsia="宋体" w:cs="Times New Roman"/>
                <w:kern w:val="0"/>
                <w:szCs w:val="21"/>
              </w:rPr>
            </w:pPr>
          </w:p>
        </w:tc>
        <w:tc>
          <w:tcPr>
            <w:tcW w:w="3040" w:type="dxa"/>
            <w:vAlign w:val="center"/>
          </w:tcPr>
          <w:p w14:paraId="4E3BACDD">
            <w:pPr>
              <w:adjustRightInd w:val="0"/>
              <w:snapToGrid w:val="0"/>
              <w:spacing w:line="288" w:lineRule="auto"/>
              <w:rPr>
                <w:rFonts w:hint="eastAsia" w:ascii="宋体" w:hAnsi="宋体" w:eastAsia="宋体" w:cs="Times New Roman"/>
                <w:kern w:val="0"/>
                <w:szCs w:val="21"/>
              </w:rPr>
            </w:pPr>
          </w:p>
        </w:tc>
        <w:tc>
          <w:tcPr>
            <w:tcW w:w="967" w:type="dxa"/>
            <w:vAlign w:val="center"/>
          </w:tcPr>
          <w:p w14:paraId="62636E47">
            <w:pPr>
              <w:adjustRightInd w:val="0"/>
              <w:snapToGrid w:val="0"/>
              <w:spacing w:line="288" w:lineRule="auto"/>
              <w:jc w:val="center"/>
              <w:rPr>
                <w:rFonts w:hint="eastAsia" w:ascii="宋体" w:hAnsi="宋体" w:eastAsia="宋体" w:cs="Times New Roman"/>
                <w:szCs w:val="21"/>
              </w:rPr>
            </w:pPr>
          </w:p>
        </w:tc>
        <w:tc>
          <w:tcPr>
            <w:tcW w:w="1053" w:type="dxa"/>
            <w:vAlign w:val="center"/>
          </w:tcPr>
          <w:p w14:paraId="1B8A8B63">
            <w:pPr>
              <w:adjustRightInd w:val="0"/>
              <w:snapToGrid w:val="0"/>
              <w:spacing w:line="288" w:lineRule="auto"/>
              <w:jc w:val="center"/>
              <w:rPr>
                <w:rFonts w:hint="eastAsia" w:ascii="宋体" w:hAnsi="宋体" w:eastAsia="宋体" w:cs="Times New Roman"/>
                <w:szCs w:val="21"/>
              </w:rPr>
            </w:pPr>
          </w:p>
        </w:tc>
        <w:tc>
          <w:tcPr>
            <w:tcW w:w="881" w:type="dxa"/>
          </w:tcPr>
          <w:p w14:paraId="2D121687">
            <w:pPr>
              <w:adjustRightInd w:val="0"/>
              <w:snapToGrid w:val="0"/>
              <w:spacing w:line="288" w:lineRule="auto"/>
              <w:jc w:val="center"/>
              <w:rPr>
                <w:rFonts w:hint="eastAsia" w:ascii="宋体" w:hAnsi="宋体" w:eastAsia="宋体" w:cs="Times New Roman"/>
                <w:szCs w:val="21"/>
              </w:rPr>
            </w:pPr>
          </w:p>
        </w:tc>
      </w:tr>
      <w:tr w14:paraId="7822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63D5E0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7B4D93ED">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6A30D352">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6E27E41A">
            <w:pPr>
              <w:adjustRightInd w:val="0"/>
              <w:snapToGrid w:val="0"/>
              <w:spacing w:line="288" w:lineRule="auto"/>
              <w:rPr>
                <w:rFonts w:hint="eastAsia" w:ascii="宋体" w:hAnsi="宋体" w:eastAsia="宋体" w:cs="Times New Roman"/>
                <w:spacing w:val="-6"/>
                <w:szCs w:val="21"/>
              </w:rPr>
            </w:pPr>
          </w:p>
        </w:tc>
        <w:tc>
          <w:tcPr>
            <w:tcW w:w="967" w:type="dxa"/>
            <w:vAlign w:val="center"/>
          </w:tcPr>
          <w:p w14:paraId="0B66A831">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C4F2542">
            <w:pPr>
              <w:adjustRightInd w:val="0"/>
              <w:snapToGrid w:val="0"/>
              <w:spacing w:line="288" w:lineRule="auto"/>
              <w:jc w:val="center"/>
              <w:rPr>
                <w:rFonts w:hint="eastAsia" w:ascii="宋体" w:hAnsi="宋体" w:eastAsia="宋体" w:cs="Times New Roman"/>
                <w:spacing w:val="-6"/>
                <w:szCs w:val="21"/>
              </w:rPr>
            </w:pPr>
          </w:p>
        </w:tc>
        <w:tc>
          <w:tcPr>
            <w:tcW w:w="881" w:type="dxa"/>
          </w:tcPr>
          <w:p w14:paraId="03553D6E">
            <w:pPr>
              <w:adjustRightInd w:val="0"/>
              <w:snapToGrid w:val="0"/>
              <w:spacing w:line="288" w:lineRule="auto"/>
              <w:jc w:val="center"/>
              <w:rPr>
                <w:rFonts w:hint="eastAsia" w:ascii="宋体" w:hAnsi="宋体" w:eastAsia="宋体" w:cs="Times New Roman"/>
                <w:spacing w:val="-6"/>
                <w:szCs w:val="21"/>
              </w:rPr>
            </w:pPr>
          </w:p>
        </w:tc>
      </w:tr>
      <w:tr w14:paraId="215B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DE0465">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355B7015">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FE7A3DB">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485D450">
            <w:pPr>
              <w:adjustRightInd w:val="0"/>
              <w:snapToGrid w:val="0"/>
              <w:spacing w:line="288" w:lineRule="auto"/>
              <w:rPr>
                <w:rFonts w:hint="eastAsia" w:ascii="宋体" w:hAnsi="宋体" w:eastAsia="宋体" w:cs="Times New Roman"/>
                <w:spacing w:val="-6"/>
                <w:szCs w:val="21"/>
              </w:rPr>
            </w:pPr>
          </w:p>
        </w:tc>
        <w:tc>
          <w:tcPr>
            <w:tcW w:w="967" w:type="dxa"/>
            <w:vAlign w:val="center"/>
          </w:tcPr>
          <w:p w14:paraId="5D2ECD0A">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677CD983">
            <w:pPr>
              <w:adjustRightInd w:val="0"/>
              <w:snapToGrid w:val="0"/>
              <w:spacing w:line="288" w:lineRule="auto"/>
              <w:jc w:val="center"/>
              <w:rPr>
                <w:rFonts w:hint="eastAsia" w:ascii="宋体" w:hAnsi="宋体" w:eastAsia="宋体" w:cs="Times New Roman"/>
                <w:spacing w:val="-6"/>
                <w:szCs w:val="21"/>
              </w:rPr>
            </w:pPr>
          </w:p>
        </w:tc>
        <w:tc>
          <w:tcPr>
            <w:tcW w:w="881" w:type="dxa"/>
          </w:tcPr>
          <w:p w14:paraId="3BB17179">
            <w:pPr>
              <w:adjustRightInd w:val="0"/>
              <w:snapToGrid w:val="0"/>
              <w:spacing w:line="288" w:lineRule="auto"/>
              <w:jc w:val="center"/>
              <w:rPr>
                <w:rFonts w:hint="eastAsia" w:ascii="宋体" w:hAnsi="宋体" w:eastAsia="宋体" w:cs="Times New Roman"/>
                <w:spacing w:val="-6"/>
                <w:szCs w:val="21"/>
              </w:rPr>
            </w:pPr>
          </w:p>
        </w:tc>
      </w:tr>
      <w:tr w14:paraId="2651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BCC5306">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899E72C">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3463C3B">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8817495">
            <w:pPr>
              <w:adjustRightInd w:val="0"/>
              <w:snapToGrid w:val="0"/>
              <w:spacing w:line="288" w:lineRule="auto"/>
              <w:rPr>
                <w:rFonts w:hint="eastAsia" w:ascii="宋体" w:hAnsi="宋体" w:eastAsia="宋体" w:cs="Times New Roman"/>
                <w:spacing w:val="-6"/>
                <w:szCs w:val="21"/>
              </w:rPr>
            </w:pPr>
          </w:p>
        </w:tc>
        <w:tc>
          <w:tcPr>
            <w:tcW w:w="967" w:type="dxa"/>
            <w:vAlign w:val="center"/>
          </w:tcPr>
          <w:p w14:paraId="0962471B">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A4E9B85">
            <w:pPr>
              <w:adjustRightInd w:val="0"/>
              <w:snapToGrid w:val="0"/>
              <w:spacing w:line="288" w:lineRule="auto"/>
              <w:jc w:val="center"/>
              <w:rPr>
                <w:rFonts w:hint="eastAsia" w:ascii="宋体" w:hAnsi="宋体" w:eastAsia="宋体" w:cs="Times New Roman"/>
                <w:spacing w:val="-6"/>
                <w:szCs w:val="21"/>
              </w:rPr>
            </w:pPr>
          </w:p>
        </w:tc>
        <w:tc>
          <w:tcPr>
            <w:tcW w:w="881" w:type="dxa"/>
          </w:tcPr>
          <w:p w14:paraId="54B10672">
            <w:pPr>
              <w:adjustRightInd w:val="0"/>
              <w:snapToGrid w:val="0"/>
              <w:spacing w:line="288" w:lineRule="auto"/>
              <w:jc w:val="center"/>
              <w:rPr>
                <w:rFonts w:hint="eastAsia" w:ascii="宋体" w:hAnsi="宋体" w:eastAsia="宋体" w:cs="Times New Roman"/>
                <w:spacing w:val="-6"/>
                <w:szCs w:val="21"/>
              </w:rPr>
            </w:pPr>
          </w:p>
        </w:tc>
      </w:tr>
      <w:tr w14:paraId="6E38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7A05AA">
            <w:pPr>
              <w:adjustRightInd w:val="0"/>
              <w:snapToGrid w:val="0"/>
              <w:spacing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3D8D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81DB311">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66B7CE7">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04A368C9">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0BF7A9B6">
            <w:pPr>
              <w:adjustRightInd w:val="0"/>
              <w:snapToGrid w:val="0"/>
              <w:spacing w:line="288" w:lineRule="auto"/>
              <w:rPr>
                <w:rFonts w:hint="eastAsia" w:ascii="宋体" w:hAnsi="宋体" w:eastAsia="宋体" w:cs="Times New Roman"/>
                <w:spacing w:val="-6"/>
                <w:szCs w:val="21"/>
              </w:rPr>
            </w:pPr>
          </w:p>
        </w:tc>
        <w:tc>
          <w:tcPr>
            <w:tcW w:w="967" w:type="dxa"/>
            <w:vAlign w:val="center"/>
          </w:tcPr>
          <w:p w14:paraId="3736518E">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39E39565">
            <w:pPr>
              <w:adjustRightInd w:val="0"/>
              <w:snapToGrid w:val="0"/>
              <w:spacing w:line="288" w:lineRule="auto"/>
              <w:jc w:val="center"/>
              <w:rPr>
                <w:rFonts w:hint="eastAsia" w:ascii="宋体" w:hAnsi="宋体" w:eastAsia="宋体" w:cs="Times New Roman"/>
                <w:spacing w:val="-6"/>
                <w:szCs w:val="21"/>
              </w:rPr>
            </w:pPr>
          </w:p>
        </w:tc>
        <w:tc>
          <w:tcPr>
            <w:tcW w:w="881" w:type="dxa"/>
          </w:tcPr>
          <w:p w14:paraId="6AE7113D">
            <w:pPr>
              <w:adjustRightInd w:val="0"/>
              <w:snapToGrid w:val="0"/>
              <w:spacing w:line="288" w:lineRule="auto"/>
              <w:jc w:val="center"/>
              <w:rPr>
                <w:rFonts w:hint="eastAsia" w:ascii="宋体" w:hAnsi="宋体" w:eastAsia="宋体" w:cs="Times New Roman"/>
                <w:spacing w:val="-6"/>
                <w:szCs w:val="21"/>
              </w:rPr>
            </w:pPr>
          </w:p>
        </w:tc>
      </w:tr>
      <w:tr w14:paraId="7B75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744EB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5FD6DBF">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3667FE25">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E8DAF67">
            <w:pPr>
              <w:adjustRightInd w:val="0"/>
              <w:snapToGrid w:val="0"/>
              <w:spacing w:line="288" w:lineRule="auto"/>
              <w:rPr>
                <w:rFonts w:hint="eastAsia" w:ascii="宋体" w:hAnsi="宋体" w:eastAsia="宋体" w:cs="Times New Roman"/>
                <w:spacing w:val="-6"/>
                <w:szCs w:val="21"/>
              </w:rPr>
            </w:pPr>
          </w:p>
        </w:tc>
        <w:tc>
          <w:tcPr>
            <w:tcW w:w="967" w:type="dxa"/>
            <w:vAlign w:val="center"/>
          </w:tcPr>
          <w:p w14:paraId="2C8ED3B7">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7E5CF063">
            <w:pPr>
              <w:adjustRightInd w:val="0"/>
              <w:snapToGrid w:val="0"/>
              <w:spacing w:line="288" w:lineRule="auto"/>
              <w:jc w:val="center"/>
              <w:rPr>
                <w:rFonts w:hint="eastAsia" w:ascii="宋体" w:hAnsi="宋体" w:eastAsia="宋体" w:cs="Times New Roman"/>
                <w:spacing w:val="-6"/>
                <w:szCs w:val="21"/>
              </w:rPr>
            </w:pPr>
          </w:p>
        </w:tc>
        <w:tc>
          <w:tcPr>
            <w:tcW w:w="881" w:type="dxa"/>
          </w:tcPr>
          <w:p w14:paraId="4E7F0F28">
            <w:pPr>
              <w:adjustRightInd w:val="0"/>
              <w:snapToGrid w:val="0"/>
              <w:spacing w:line="288" w:lineRule="auto"/>
              <w:jc w:val="center"/>
              <w:rPr>
                <w:rFonts w:hint="eastAsia" w:ascii="宋体" w:hAnsi="宋体" w:eastAsia="宋体" w:cs="Times New Roman"/>
                <w:spacing w:val="-6"/>
                <w:szCs w:val="21"/>
              </w:rPr>
            </w:pPr>
          </w:p>
        </w:tc>
      </w:tr>
      <w:tr w14:paraId="4275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137A662">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EF6F4D0">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31AA907">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40D346BD">
            <w:pPr>
              <w:adjustRightInd w:val="0"/>
              <w:snapToGrid w:val="0"/>
              <w:spacing w:line="288" w:lineRule="auto"/>
              <w:rPr>
                <w:rFonts w:hint="eastAsia" w:ascii="宋体" w:hAnsi="宋体" w:eastAsia="宋体" w:cs="Times New Roman"/>
                <w:spacing w:val="-6"/>
                <w:szCs w:val="21"/>
              </w:rPr>
            </w:pPr>
          </w:p>
        </w:tc>
        <w:tc>
          <w:tcPr>
            <w:tcW w:w="967" w:type="dxa"/>
            <w:vAlign w:val="center"/>
          </w:tcPr>
          <w:p w14:paraId="044D884C">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2D727199">
            <w:pPr>
              <w:adjustRightInd w:val="0"/>
              <w:snapToGrid w:val="0"/>
              <w:spacing w:line="288" w:lineRule="auto"/>
              <w:jc w:val="center"/>
              <w:rPr>
                <w:rFonts w:hint="eastAsia" w:ascii="宋体" w:hAnsi="宋体" w:eastAsia="宋体" w:cs="Times New Roman"/>
                <w:spacing w:val="-6"/>
                <w:szCs w:val="21"/>
              </w:rPr>
            </w:pPr>
          </w:p>
        </w:tc>
        <w:tc>
          <w:tcPr>
            <w:tcW w:w="881" w:type="dxa"/>
          </w:tcPr>
          <w:p w14:paraId="1A7CD7F2">
            <w:pPr>
              <w:adjustRightInd w:val="0"/>
              <w:snapToGrid w:val="0"/>
              <w:spacing w:line="288" w:lineRule="auto"/>
              <w:jc w:val="center"/>
              <w:rPr>
                <w:rFonts w:hint="eastAsia" w:ascii="宋体" w:hAnsi="宋体" w:eastAsia="宋体" w:cs="Times New Roman"/>
                <w:spacing w:val="-6"/>
                <w:szCs w:val="21"/>
              </w:rPr>
            </w:pPr>
          </w:p>
        </w:tc>
      </w:tr>
      <w:tr w14:paraId="4E30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22C8289">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20987B3E">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14BCB937">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271A3598">
            <w:pPr>
              <w:adjustRightInd w:val="0"/>
              <w:snapToGrid w:val="0"/>
              <w:spacing w:line="288" w:lineRule="auto"/>
              <w:rPr>
                <w:rFonts w:hint="eastAsia" w:ascii="宋体" w:hAnsi="宋体" w:eastAsia="宋体" w:cs="Times New Roman"/>
                <w:spacing w:val="-6"/>
                <w:szCs w:val="21"/>
              </w:rPr>
            </w:pPr>
          </w:p>
        </w:tc>
        <w:tc>
          <w:tcPr>
            <w:tcW w:w="967" w:type="dxa"/>
            <w:vAlign w:val="center"/>
          </w:tcPr>
          <w:p w14:paraId="3386CE0E">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559BADA6">
            <w:pPr>
              <w:adjustRightInd w:val="0"/>
              <w:snapToGrid w:val="0"/>
              <w:spacing w:line="288" w:lineRule="auto"/>
              <w:jc w:val="center"/>
              <w:rPr>
                <w:rFonts w:hint="eastAsia" w:ascii="宋体" w:hAnsi="宋体" w:eastAsia="宋体" w:cs="Times New Roman"/>
                <w:spacing w:val="-6"/>
                <w:szCs w:val="21"/>
              </w:rPr>
            </w:pPr>
          </w:p>
        </w:tc>
        <w:tc>
          <w:tcPr>
            <w:tcW w:w="881" w:type="dxa"/>
          </w:tcPr>
          <w:p w14:paraId="5061ACD8">
            <w:pPr>
              <w:adjustRightInd w:val="0"/>
              <w:snapToGrid w:val="0"/>
              <w:spacing w:line="288" w:lineRule="auto"/>
              <w:jc w:val="center"/>
              <w:rPr>
                <w:rFonts w:hint="eastAsia" w:ascii="宋体" w:hAnsi="宋体" w:eastAsia="宋体" w:cs="Times New Roman"/>
                <w:spacing w:val="-6"/>
                <w:szCs w:val="21"/>
              </w:rPr>
            </w:pPr>
          </w:p>
        </w:tc>
      </w:tr>
      <w:tr w14:paraId="53F7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E06466C">
            <w:pPr>
              <w:adjustRightInd w:val="0"/>
              <w:snapToGrid w:val="0"/>
              <w:spacing w:line="288" w:lineRule="auto"/>
              <w:jc w:val="center"/>
              <w:rPr>
                <w:rFonts w:hint="eastAsia" w:ascii="宋体" w:hAnsi="宋体" w:eastAsia="宋体" w:cs="Times New Roman"/>
                <w:spacing w:val="-6"/>
                <w:szCs w:val="21"/>
              </w:rPr>
            </w:pPr>
          </w:p>
        </w:tc>
        <w:tc>
          <w:tcPr>
            <w:tcW w:w="2091" w:type="dxa"/>
            <w:vAlign w:val="center"/>
          </w:tcPr>
          <w:p w14:paraId="11C878E0">
            <w:pPr>
              <w:adjustRightInd w:val="0"/>
              <w:snapToGrid w:val="0"/>
              <w:spacing w:line="288" w:lineRule="auto"/>
              <w:jc w:val="center"/>
              <w:rPr>
                <w:rFonts w:hint="eastAsia" w:ascii="宋体" w:hAnsi="宋体" w:eastAsia="宋体" w:cs="Times New Roman"/>
                <w:spacing w:val="-6"/>
                <w:szCs w:val="21"/>
              </w:rPr>
            </w:pPr>
          </w:p>
        </w:tc>
        <w:tc>
          <w:tcPr>
            <w:tcW w:w="709" w:type="dxa"/>
            <w:vAlign w:val="center"/>
          </w:tcPr>
          <w:p w14:paraId="52D1E278">
            <w:pPr>
              <w:adjustRightInd w:val="0"/>
              <w:snapToGrid w:val="0"/>
              <w:spacing w:line="288" w:lineRule="auto"/>
              <w:jc w:val="center"/>
              <w:rPr>
                <w:rFonts w:hint="eastAsia" w:ascii="宋体" w:hAnsi="宋体" w:eastAsia="宋体" w:cs="Times New Roman"/>
                <w:spacing w:val="-6"/>
                <w:szCs w:val="21"/>
              </w:rPr>
            </w:pPr>
          </w:p>
        </w:tc>
        <w:tc>
          <w:tcPr>
            <w:tcW w:w="3040" w:type="dxa"/>
            <w:vAlign w:val="center"/>
          </w:tcPr>
          <w:p w14:paraId="58E9FF2B">
            <w:pPr>
              <w:adjustRightInd w:val="0"/>
              <w:snapToGrid w:val="0"/>
              <w:spacing w:line="288" w:lineRule="auto"/>
              <w:rPr>
                <w:rFonts w:hint="eastAsia" w:ascii="宋体" w:hAnsi="宋体" w:eastAsia="宋体" w:cs="Times New Roman"/>
                <w:spacing w:val="-6"/>
                <w:szCs w:val="21"/>
              </w:rPr>
            </w:pPr>
          </w:p>
        </w:tc>
        <w:tc>
          <w:tcPr>
            <w:tcW w:w="967" w:type="dxa"/>
            <w:vAlign w:val="center"/>
          </w:tcPr>
          <w:p w14:paraId="23EEEBD7">
            <w:pPr>
              <w:adjustRightInd w:val="0"/>
              <w:snapToGrid w:val="0"/>
              <w:spacing w:line="288" w:lineRule="auto"/>
              <w:jc w:val="center"/>
              <w:rPr>
                <w:rFonts w:hint="eastAsia" w:ascii="宋体" w:hAnsi="宋体" w:eastAsia="宋体" w:cs="Times New Roman"/>
                <w:spacing w:val="-6"/>
                <w:szCs w:val="21"/>
              </w:rPr>
            </w:pPr>
          </w:p>
        </w:tc>
        <w:tc>
          <w:tcPr>
            <w:tcW w:w="1053" w:type="dxa"/>
            <w:vAlign w:val="center"/>
          </w:tcPr>
          <w:p w14:paraId="1FDA5B11">
            <w:pPr>
              <w:adjustRightInd w:val="0"/>
              <w:snapToGrid w:val="0"/>
              <w:spacing w:line="288" w:lineRule="auto"/>
              <w:jc w:val="center"/>
              <w:rPr>
                <w:rFonts w:hint="eastAsia" w:ascii="宋体" w:hAnsi="宋体" w:eastAsia="宋体" w:cs="Times New Roman"/>
                <w:spacing w:val="-6"/>
                <w:szCs w:val="21"/>
              </w:rPr>
            </w:pPr>
          </w:p>
        </w:tc>
        <w:tc>
          <w:tcPr>
            <w:tcW w:w="881" w:type="dxa"/>
          </w:tcPr>
          <w:p w14:paraId="16E46B5A">
            <w:pPr>
              <w:adjustRightInd w:val="0"/>
              <w:snapToGrid w:val="0"/>
              <w:spacing w:line="288" w:lineRule="auto"/>
              <w:jc w:val="center"/>
              <w:rPr>
                <w:rFonts w:hint="eastAsia" w:ascii="宋体" w:hAnsi="宋体" w:eastAsia="宋体" w:cs="Times New Roman"/>
                <w:spacing w:val="-6"/>
                <w:szCs w:val="21"/>
              </w:rPr>
            </w:pPr>
          </w:p>
        </w:tc>
      </w:tr>
    </w:tbl>
    <w:p w14:paraId="4A19051E">
      <w:pPr>
        <w:adjustRightInd w:val="0"/>
        <w:snapToGrid w:val="0"/>
        <w:spacing w:line="288" w:lineRule="auto"/>
        <w:rPr>
          <w:rFonts w:hint="eastAsia" w:ascii="宋体" w:hAnsi="宋体" w:eastAsia="宋体" w:cs="Times New Roman"/>
          <w:spacing w:val="-6"/>
          <w:szCs w:val="21"/>
        </w:rPr>
      </w:pPr>
    </w:p>
    <w:p w14:paraId="3CE63A86">
      <w:pPr>
        <w:widowControl/>
        <w:jc w:val="left"/>
        <w:rPr>
          <w:rFonts w:hint="eastAsia"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675FEC5C">
      <w:pPr>
        <w:widowControl/>
        <w:jc w:val="left"/>
        <w:rPr>
          <w:rFonts w:hint="eastAsia" w:ascii="宋体" w:hAnsi="宋体" w:eastAsia="宋体" w:cs="宋体"/>
          <w:b/>
          <w:spacing w:val="-6"/>
          <w:szCs w:val="21"/>
        </w:rPr>
      </w:pPr>
      <w:r>
        <w:rPr>
          <w:rFonts w:ascii="宋体" w:hAnsi="宋体" w:eastAsia="宋体" w:cs="宋体"/>
          <w:b/>
          <w:spacing w:val="-6"/>
          <w:szCs w:val="21"/>
        </w:rPr>
        <w:br w:type="page"/>
      </w:r>
    </w:p>
    <w:p w14:paraId="65FB82C6">
      <w:pPr>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7CD4E1B5">
      <w:pPr>
        <w:adjustRightInd w:val="0"/>
        <w:snapToGrid w:val="0"/>
        <w:spacing w:line="288" w:lineRule="auto"/>
        <w:jc w:val="center"/>
        <w:rPr>
          <w:rFonts w:hint="eastAsia" w:ascii="宋体" w:hAnsi="宋体" w:eastAsia="宋体" w:cs="宋体"/>
          <w:b/>
          <w:bCs/>
          <w:sz w:val="24"/>
          <w:szCs w:val="24"/>
        </w:rPr>
      </w:pPr>
    </w:p>
    <w:p w14:paraId="0DE3DFA8">
      <w:pPr>
        <w:adjustRightInd w:val="0"/>
        <w:snapToGrid w:val="0"/>
        <w:spacing w:line="288" w:lineRule="auto"/>
        <w:jc w:val="center"/>
        <w:rPr>
          <w:rFonts w:hint="eastAsia" w:ascii="宋体" w:hAnsi="宋体" w:eastAsia="宋体" w:cs="宋体"/>
          <w:b/>
          <w:bCs/>
          <w:sz w:val="24"/>
          <w:szCs w:val="24"/>
        </w:rPr>
      </w:pPr>
    </w:p>
    <w:p w14:paraId="7A07F01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14:paraId="1D92AE2D">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1F30A5BA">
      <w:pPr>
        <w:adjustRightInd w:val="0"/>
        <w:snapToGrid w:val="0"/>
        <w:spacing w:line="288" w:lineRule="auto"/>
        <w:rPr>
          <w:rFonts w:hint="eastAsia" w:ascii="宋体" w:hAnsi="宋体" w:eastAsia="宋体" w:cs="宋体"/>
          <w:b/>
          <w:spacing w:val="-6"/>
          <w:szCs w:val="21"/>
        </w:rPr>
      </w:pPr>
    </w:p>
    <w:p w14:paraId="28529EF2">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04A8839B">
      <w:pPr>
        <w:adjustRightInd w:val="0"/>
        <w:snapToGrid w:val="0"/>
        <w:spacing w:line="288" w:lineRule="auto"/>
        <w:rPr>
          <w:rFonts w:hint="eastAsia" w:ascii="宋体" w:hAnsi="宋体" w:eastAsia="宋体" w:cs="Times New Roman"/>
          <w:bCs/>
          <w:spacing w:val="-6"/>
          <w:szCs w:val="21"/>
        </w:rPr>
      </w:pPr>
    </w:p>
    <w:p w14:paraId="4FCD950B">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1CDBA8A1">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31E0F5F7">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1E48D787">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B8124DD">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547035C9">
      <w:pPr>
        <w:adjustRightInd w:val="0"/>
        <w:snapToGrid w:val="0"/>
        <w:spacing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6FCC3177">
      <w:pPr>
        <w:adjustRightInd w:val="0"/>
        <w:snapToGrid w:val="0"/>
        <w:spacing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07928D15">
      <w:pPr>
        <w:adjustRightInd w:val="0"/>
        <w:snapToGrid w:val="0"/>
        <w:spacing w:line="288" w:lineRule="auto"/>
        <w:rPr>
          <w:rFonts w:hint="eastAsia" w:ascii="宋体" w:hAnsi="宋体" w:eastAsia="宋体" w:cs="Times New Roman"/>
          <w:b/>
          <w:bCs/>
          <w:spacing w:val="-6"/>
          <w:szCs w:val="21"/>
        </w:rPr>
      </w:pPr>
    </w:p>
    <w:p w14:paraId="1C3B130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致：浙江工商大学、浙江求是招标代理有限公司</w:t>
      </w:r>
    </w:p>
    <w:p w14:paraId="2154E5EE">
      <w:pPr>
        <w:adjustRightInd w:val="0"/>
        <w:snapToGrid w:val="0"/>
        <w:spacing w:line="288" w:lineRule="auto"/>
        <w:ind w:firstLine="396" w:firstLineChars="200"/>
        <w:rPr>
          <w:rFonts w:hint="eastAsia" w:ascii="宋体" w:hAnsi="宋体" w:eastAsia="宋体" w:cs="Times New Roman"/>
          <w:spacing w:val="-6"/>
          <w:szCs w:val="21"/>
        </w:rPr>
      </w:pPr>
    </w:p>
    <w:p w14:paraId="5105A9C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614E708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19410C2C">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6F7CAEE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1D4DBEB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4A9B19C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3B3894DA">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04B33375">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69C9D52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7F04696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14:paraId="674D7661">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21C343C7">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5B0BE94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73014DA3">
      <w:pPr>
        <w:adjustRightInd w:val="0"/>
        <w:snapToGrid w:val="0"/>
        <w:spacing w:line="288" w:lineRule="auto"/>
        <w:rPr>
          <w:rFonts w:hint="eastAsia" w:ascii="宋体" w:hAnsi="宋体" w:eastAsia="宋体" w:cs="Times New Roman"/>
          <w:szCs w:val="21"/>
        </w:rPr>
      </w:pPr>
    </w:p>
    <w:p w14:paraId="140C684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B09C54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0E34D28">
      <w:pPr>
        <w:widowControl/>
        <w:adjustRightInd w:val="0"/>
        <w:snapToGrid w:val="0"/>
        <w:spacing w:line="288" w:lineRule="auto"/>
        <w:jc w:val="left"/>
        <w:rPr>
          <w:rFonts w:hint="eastAsia" w:ascii="宋体" w:hAnsi="宋体" w:eastAsia="宋体" w:cs="宋体"/>
          <w:b/>
          <w:spacing w:val="-6"/>
          <w:szCs w:val="21"/>
        </w:rPr>
      </w:pPr>
    </w:p>
    <w:p w14:paraId="2B13A8C3">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2C3E0148">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14:paraId="61C3EE39">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14:paraId="3496F8B5">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（5）</w:t>
      </w:r>
      <w:r>
        <w:rPr>
          <w:rFonts w:hint="eastAsia" w:ascii="宋体" w:hAnsi="宋体" w:eastAsia="宋体" w:cs="宋体"/>
          <w:b/>
          <w:spacing w:val="-6"/>
          <w:szCs w:val="21"/>
          <w:lang w:val="zh-CN"/>
        </w:rPr>
        <w:t>联合协议</w:t>
      </w:r>
      <w:r>
        <w:rPr>
          <w:rFonts w:hint="eastAsia" w:ascii="宋体" w:hAnsi="宋体" w:eastAsia="宋体" w:cs="宋体"/>
          <w:b/>
          <w:spacing w:val="-6"/>
          <w:szCs w:val="21"/>
        </w:rPr>
        <w:t>（以联合体形式投标的，提供联合协议；本项目不接受联合体投标或者投标人不以联合体形式投标的，则不需要提供）</w:t>
      </w:r>
    </w:p>
    <w:p w14:paraId="1ECFFA71">
      <w:pPr>
        <w:adjustRightInd w:val="0"/>
        <w:snapToGrid w:val="0"/>
        <w:spacing w:line="288" w:lineRule="auto"/>
        <w:rPr>
          <w:rFonts w:hint="eastAsia" w:ascii="宋体" w:hAnsi="宋体" w:eastAsia="宋体" w:cs="Times New Roman"/>
          <w:b/>
          <w:spacing w:val="-6"/>
          <w:szCs w:val="21"/>
        </w:rPr>
      </w:pPr>
      <w:r>
        <w:rPr>
          <w:rFonts w:ascii="宋体" w:hAnsi="宋体" w:eastAsia="宋体" w:cs="Times New Roman"/>
          <w:b/>
          <w:spacing w:val="-6"/>
          <w:szCs w:val="21"/>
        </w:rPr>
        <w:br w:type="page"/>
      </w:r>
    </w:p>
    <w:p w14:paraId="2BC78DDB">
      <w:pPr>
        <w:overflowPunct w:val="0"/>
        <w:adjustRightInd w:val="0"/>
        <w:snapToGrid w:val="0"/>
        <w:spacing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2199C501">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232784EB">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14:paraId="3E22DEC6">
      <w:pPr>
        <w:adjustRightInd w:val="0"/>
        <w:snapToGrid w:val="0"/>
        <w:spacing w:line="288" w:lineRule="auto"/>
        <w:rPr>
          <w:rFonts w:hint="eastAsia" w:ascii="宋体" w:hAnsi="宋体" w:eastAsia="宋体" w:cs="Times New Roman"/>
          <w:spacing w:val="-6"/>
          <w:szCs w:val="21"/>
        </w:rPr>
      </w:pPr>
    </w:p>
    <w:p w14:paraId="5AC91CA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致：浙江工商大学、浙江求是招标代理有限公司</w:t>
      </w:r>
    </w:p>
    <w:p w14:paraId="705C505C">
      <w:pPr>
        <w:adjustRightInd w:val="0"/>
        <w:snapToGrid w:val="0"/>
        <w:spacing w:line="288" w:lineRule="auto"/>
        <w:ind w:firstLine="396" w:firstLineChars="200"/>
        <w:rPr>
          <w:rFonts w:hint="eastAsia" w:ascii="宋体" w:hAnsi="宋体" w:eastAsia="宋体" w:cs="Times New Roman"/>
          <w:spacing w:val="-6"/>
          <w:szCs w:val="21"/>
        </w:rPr>
      </w:pPr>
    </w:p>
    <w:p w14:paraId="2083CDA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浙江工商大学未来营养健康与共同富裕计算设备更新-共同富裕计算设备（第一批）</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：QSZB-Z(H)-C24374(GK)LL</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7B74B590">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47663CD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3839C553">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1B53CF3B">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7941C83F">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6BAC1378">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2EC0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3C2BA">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4B023535">
            <w:pPr>
              <w:adjustRightInd w:val="0"/>
              <w:snapToGrid w:val="0"/>
              <w:spacing w:line="288" w:lineRule="auto"/>
              <w:rPr>
                <w:rFonts w:hint="eastAsia" w:ascii="宋体" w:hAnsi="宋体" w:eastAsia="宋体" w:cs="Times New Roman"/>
                <w:spacing w:val="-6"/>
                <w:szCs w:val="21"/>
              </w:rPr>
            </w:pPr>
          </w:p>
        </w:tc>
      </w:tr>
      <w:tr w14:paraId="5883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9745CB2">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2014C985">
            <w:pPr>
              <w:adjustRightInd w:val="0"/>
              <w:snapToGrid w:val="0"/>
              <w:spacing w:line="288" w:lineRule="auto"/>
              <w:rPr>
                <w:rFonts w:hint="eastAsia" w:ascii="宋体" w:hAnsi="宋体" w:eastAsia="宋体" w:cs="Times New Roman"/>
                <w:spacing w:val="-6"/>
                <w:szCs w:val="21"/>
              </w:rPr>
            </w:pPr>
          </w:p>
        </w:tc>
      </w:tr>
      <w:tr w14:paraId="3DF4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01AEEF7">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344E6135">
            <w:pPr>
              <w:adjustRightInd w:val="0"/>
              <w:snapToGrid w:val="0"/>
              <w:spacing w:line="288" w:lineRule="auto"/>
              <w:rPr>
                <w:rFonts w:hint="eastAsia" w:ascii="宋体" w:hAnsi="宋体" w:eastAsia="宋体" w:cs="Times New Roman"/>
                <w:spacing w:val="-6"/>
                <w:szCs w:val="21"/>
              </w:rPr>
            </w:pPr>
          </w:p>
        </w:tc>
      </w:tr>
      <w:tr w14:paraId="797F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043C9B">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1E95F25C">
            <w:pPr>
              <w:adjustRightInd w:val="0"/>
              <w:snapToGrid w:val="0"/>
              <w:spacing w:line="288" w:lineRule="auto"/>
              <w:rPr>
                <w:rFonts w:hint="eastAsia" w:ascii="宋体" w:hAnsi="宋体" w:eastAsia="宋体" w:cs="Times New Roman"/>
                <w:spacing w:val="-6"/>
                <w:szCs w:val="21"/>
              </w:rPr>
            </w:pPr>
          </w:p>
        </w:tc>
      </w:tr>
      <w:tr w14:paraId="584C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72E1C2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2EFA6D9E">
            <w:pPr>
              <w:adjustRightInd w:val="0"/>
              <w:snapToGrid w:val="0"/>
              <w:spacing w:line="288" w:lineRule="auto"/>
              <w:rPr>
                <w:rFonts w:hint="eastAsia" w:ascii="宋体" w:hAnsi="宋体" w:eastAsia="宋体" w:cs="Times New Roman"/>
                <w:spacing w:val="-6"/>
                <w:szCs w:val="21"/>
              </w:rPr>
            </w:pPr>
          </w:p>
        </w:tc>
      </w:tr>
      <w:tr w14:paraId="0548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DE272">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7F05317C">
            <w:pPr>
              <w:adjustRightInd w:val="0"/>
              <w:snapToGrid w:val="0"/>
              <w:spacing w:line="288" w:lineRule="auto"/>
              <w:rPr>
                <w:rFonts w:hint="eastAsia" w:ascii="宋体" w:hAnsi="宋体" w:eastAsia="宋体" w:cs="Times New Roman"/>
                <w:spacing w:val="-6"/>
                <w:szCs w:val="21"/>
              </w:rPr>
            </w:pPr>
          </w:p>
        </w:tc>
      </w:tr>
      <w:tr w14:paraId="1074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6D0ED45">
            <w:pPr>
              <w:adjustRightInd w:val="0"/>
              <w:snapToGrid w:val="0"/>
              <w:spacing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582B4EA0">
            <w:pPr>
              <w:adjustRightInd w:val="0"/>
              <w:snapToGrid w:val="0"/>
              <w:spacing w:line="288" w:lineRule="auto"/>
              <w:rPr>
                <w:rFonts w:hint="eastAsia" w:ascii="宋体" w:hAnsi="宋体" w:eastAsia="宋体" w:cs="Times New Roman"/>
                <w:spacing w:val="-6"/>
                <w:szCs w:val="21"/>
              </w:rPr>
            </w:pPr>
          </w:p>
        </w:tc>
      </w:tr>
    </w:tbl>
    <w:p w14:paraId="54CDEB24">
      <w:pPr>
        <w:adjustRightInd w:val="0"/>
        <w:snapToGrid w:val="0"/>
        <w:spacing w:line="288" w:lineRule="auto"/>
        <w:rPr>
          <w:rFonts w:hint="eastAsia" w:ascii="宋体" w:hAnsi="宋体" w:eastAsia="宋体" w:cs="Times New Roman"/>
          <w:spacing w:val="-6"/>
          <w:szCs w:val="21"/>
        </w:rPr>
      </w:pPr>
    </w:p>
    <w:p w14:paraId="7AC2A9E7">
      <w:pPr>
        <w:adjustRightInd w:val="0"/>
        <w:snapToGrid w:val="0"/>
        <w:spacing w:line="288" w:lineRule="auto"/>
        <w:rPr>
          <w:rFonts w:hint="eastAsia" w:ascii="宋体" w:hAnsi="宋体" w:eastAsia="宋体" w:cs="Times New Roman"/>
          <w:spacing w:val="-6"/>
          <w:szCs w:val="21"/>
        </w:rPr>
      </w:pPr>
    </w:p>
    <w:p w14:paraId="18FCFD5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3C90380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3C2C961">
      <w:pPr>
        <w:widowControl/>
        <w:adjustRightInd w:val="0"/>
        <w:snapToGrid w:val="0"/>
        <w:spacing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62B4375F">
      <w:pPr>
        <w:adjustRightInd w:val="0"/>
        <w:snapToGrid w:val="0"/>
        <w:spacing w:line="288" w:lineRule="auto"/>
        <w:ind w:firstLine="498"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36BD2D00">
      <w:pPr>
        <w:adjustRightInd w:val="0"/>
        <w:snapToGrid w:val="0"/>
        <w:spacing w:line="288" w:lineRule="auto"/>
        <w:rPr>
          <w:rFonts w:hint="eastAsia" w:ascii="宋体" w:hAnsi="宋体" w:eastAsia="宋体" w:cs="Times New Roman"/>
          <w:b/>
          <w:bCs/>
          <w:spacing w:val="-6"/>
          <w:szCs w:val="21"/>
        </w:rPr>
      </w:pPr>
    </w:p>
    <w:p w14:paraId="12742BA6">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致：浙江工商大学、浙江求是招标代理有限公司</w:t>
      </w:r>
    </w:p>
    <w:p w14:paraId="0DBB4032">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浙江工商大学未来营养健康与共同富裕计算设备更新-共同富裕计算设备（第一批）项目（项目编号：QSZB-Z(H)-C24374(GK)LL）</w:t>
      </w:r>
      <w:r>
        <w:rPr>
          <w:rFonts w:hint="eastAsia" w:ascii="宋体" w:hAnsi="宋体" w:eastAsia="宋体" w:cs="Times New Roman"/>
          <w:spacing w:val="-6"/>
          <w:szCs w:val="21"/>
        </w:rPr>
        <w:t>的投标活动，并代表我方全权办理针对上述项目的投标、开标、评标、签约等具体事务和签署相关文件。</w:t>
      </w:r>
    </w:p>
    <w:p w14:paraId="639A7D2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38C11E56">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63B58DCD">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470DD307">
      <w:pPr>
        <w:adjustRightInd w:val="0"/>
        <w:snapToGrid w:val="0"/>
        <w:spacing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▲提供授权代表社保缴纳证明（2024年6月（含）以后任意一月）。</w:t>
      </w:r>
    </w:p>
    <w:p w14:paraId="7865A069">
      <w:pPr>
        <w:adjustRightInd w:val="0"/>
        <w:snapToGrid w:val="0"/>
        <w:spacing w:line="288" w:lineRule="auto"/>
        <w:rPr>
          <w:rFonts w:hint="eastAsia" w:ascii="宋体" w:hAnsi="宋体" w:eastAsia="宋体" w:cs="Times New Roman"/>
          <w:spacing w:val="-6"/>
          <w:szCs w:val="21"/>
        </w:rPr>
      </w:pPr>
    </w:p>
    <w:p w14:paraId="6DC7D96C">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26ECF90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6C1B2217">
      <w:pPr>
        <w:adjustRightInd w:val="0"/>
        <w:snapToGrid w:val="0"/>
        <w:spacing w:line="288" w:lineRule="auto"/>
        <w:rPr>
          <w:rFonts w:hint="eastAsia" w:ascii="宋体" w:hAnsi="宋体" w:eastAsia="宋体" w:cs="Times New Roman"/>
          <w:szCs w:val="21"/>
        </w:rPr>
      </w:pPr>
    </w:p>
    <w:p w14:paraId="67F7B94D">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注：</w:t>
      </w:r>
    </w:p>
    <w:p w14:paraId="258C9D02">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1E702DFF">
      <w:pPr>
        <w:adjustRightInd w:val="0"/>
        <w:snapToGrid w:val="0"/>
        <w:spacing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50A14210">
      <w:pPr>
        <w:adjustRightInd w:val="0"/>
        <w:snapToGrid w:val="0"/>
        <w:spacing w:line="288" w:lineRule="auto"/>
        <w:rPr>
          <w:rFonts w:hint="eastAsia" w:ascii="宋体" w:hAnsi="宋体" w:eastAsia="宋体" w:cs="Times New Roman"/>
          <w:szCs w:val="21"/>
        </w:rPr>
      </w:pPr>
    </w:p>
    <w:p w14:paraId="55704304">
      <w:pPr>
        <w:adjustRightInd w:val="0"/>
        <w:snapToGrid w:val="0"/>
        <w:spacing w:line="288" w:lineRule="auto"/>
        <w:rPr>
          <w:rFonts w:hint="eastAsia" w:ascii="宋体" w:hAnsi="宋体" w:eastAsia="宋体" w:cs="Times New Roman"/>
          <w:szCs w:val="21"/>
        </w:rPr>
      </w:pPr>
    </w:p>
    <w:p w14:paraId="4EC7DD2C">
      <w:pPr>
        <w:adjustRightInd w:val="0"/>
        <w:snapToGrid w:val="0"/>
        <w:spacing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647CD053">
      <w:pPr>
        <w:adjustRightInd w:val="0"/>
        <w:snapToGrid w:val="0"/>
        <w:spacing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2350FD36">
      <w:pPr>
        <w:adjustRightInd w:val="0"/>
        <w:snapToGrid w:val="0"/>
        <w:spacing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5385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750EBA29">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正面：</w:t>
            </w:r>
          </w:p>
        </w:tc>
        <w:tc>
          <w:tcPr>
            <w:tcW w:w="4951" w:type="dxa"/>
          </w:tcPr>
          <w:p w14:paraId="5108A3EA">
            <w:pPr>
              <w:adjustRightInd w:val="0"/>
              <w:snapToGrid w:val="0"/>
              <w:spacing w:line="288" w:lineRule="auto"/>
              <w:rPr>
                <w:rFonts w:hint="eastAsia" w:ascii="宋体" w:hAnsi="宋体" w:eastAsia="宋体" w:cs="宋体"/>
                <w:bCs/>
                <w:szCs w:val="21"/>
              </w:rPr>
            </w:pPr>
            <w:r>
              <w:rPr>
                <w:rFonts w:hint="eastAsia" w:ascii="宋体" w:hAnsi="宋体" w:eastAsia="宋体" w:cs="宋体"/>
                <w:bCs/>
                <w:szCs w:val="21"/>
              </w:rPr>
              <w:t>反面：</w:t>
            </w:r>
          </w:p>
        </w:tc>
      </w:tr>
    </w:tbl>
    <w:p w14:paraId="3719C05D">
      <w:pPr>
        <w:adjustRightInd w:val="0"/>
        <w:snapToGrid w:val="0"/>
        <w:spacing w:line="288" w:lineRule="auto"/>
        <w:rPr>
          <w:rFonts w:ascii="Times New Roman" w:hAnsi="Times New Roman" w:eastAsia="宋体" w:cs="Times New Roman"/>
          <w:szCs w:val="21"/>
        </w:rPr>
      </w:pPr>
    </w:p>
    <w:p w14:paraId="71F58D11">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7431CAD8">
      <w:pPr>
        <w:adjustRightInd w:val="0"/>
        <w:snapToGrid w:val="0"/>
        <w:spacing w:line="288" w:lineRule="auto"/>
        <w:jc w:val="left"/>
        <w:outlineLvl w:val="2"/>
        <w:rPr>
          <w:rFonts w:hint="eastAsia" w:ascii="宋体" w:hAnsi="宋体" w:eastAsia="宋体" w:cs="Times New Roman"/>
          <w:b/>
          <w:bCs/>
          <w:szCs w:val="21"/>
        </w:rPr>
      </w:pPr>
      <w:r>
        <w:rPr>
          <w:rFonts w:hint="eastAsia" w:ascii="宋体" w:hAnsi="宋体" w:eastAsia="宋体" w:cs="Times New Roman"/>
          <w:b/>
          <w:bCs/>
          <w:szCs w:val="21"/>
        </w:rPr>
        <w:t>附：授权代表社保缴纳证明（2024年6月（含）以后任意一月）</w:t>
      </w:r>
    </w:p>
    <w:p w14:paraId="353FC278">
      <w:pPr>
        <w:rPr>
          <w:rFonts w:ascii="Times New Roman" w:hAnsi="Times New Roman" w:eastAsia="宋体" w:cs="Times New Roman"/>
          <w:szCs w:val="21"/>
        </w:rPr>
      </w:pPr>
    </w:p>
    <w:p w14:paraId="6A145520">
      <w:pPr>
        <w:adjustRightInd w:val="0"/>
        <w:snapToGrid w:val="0"/>
        <w:spacing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14:paraId="29129D2B">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3FDFF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A244DB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DC6502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6BFEC15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274CDFB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4B2FE5C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14:paraId="078E926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039453F7">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6C65E193">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1B8BC31C">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14:paraId="5BC8C2A4">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14:paraId="79A60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D925077">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125AB10">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5D2069BD">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3F856B33">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7C6E60CF">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3184EADF">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33348A6">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176E7C3">
            <w:pPr>
              <w:adjustRightInd w:val="0"/>
              <w:snapToGrid w:val="0"/>
              <w:spacing w:line="288" w:lineRule="auto"/>
              <w:rPr>
                <w:rFonts w:hint="eastAsia" w:ascii="宋体" w:hAnsi="宋体" w:eastAsia="宋体" w:cs="宋体"/>
                <w:b/>
                <w:bCs/>
                <w:szCs w:val="21"/>
              </w:rPr>
            </w:pPr>
          </w:p>
        </w:tc>
      </w:tr>
      <w:tr w14:paraId="55DFE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25D72CC">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0609ED7B">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5E8346A">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782FB134">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58AE0AE8">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7E5393B">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FD142D5">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9FDBA46">
            <w:pPr>
              <w:adjustRightInd w:val="0"/>
              <w:snapToGrid w:val="0"/>
              <w:spacing w:line="288" w:lineRule="auto"/>
              <w:rPr>
                <w:rFonts w:hint="eastAsia" w:ascii="宋体" w:hAnsi="宋体" w:eastAsia="宋体" w:cs="宋体"/>
                <w:b/>
                <w:bCs/>
                <w:szCs w:val="21"/>
              </w:rPr>
            </w:pPr>
          </w:p>
        </w:tc>
      </w:tr>
      <w:tr w14:paraId="7B883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08DCBB10">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7010A50">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DF56D11">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B65DC05">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DB6AA85">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3B89027">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A7EE7DB">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191A588">
            <w:pPr>
              <w:adjustRightInd w:val="0"/>
              <w:snapToGrid w:val="0"/>
              <w:spacing w:line="288" w:lineRule="auto"/>
              <w:rPr>
                <w:rFonts w:hint="eastAsia" w:ascii="宋体" w:hAnsi="宋体" w:eastAsia="宋体" w:cs="宋体"/>
                <w:b/>
                <w:bCs/>
                <w:szCs w:val="21"/>
              </w:rPr>
            </w:pPr>
          </w:p>
        </w:tc>
      </w:tr>
      <w:tr w14:paraId="4F796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4D95ED2">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12176E64">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7F2AC79">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3CF7600">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8EEA1E2">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5C54AAC">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CCE6DB8">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3653FF64">
            <w:pPr>
              <w:adjustRightInd w:val="0"/>
              <w:snapToGrid w:val="0"/>
              <w:spacing w:line="288" w:lineRule="auto"/>
              <w:rPr>
                <w:rFonts w:hint="eastAsia" w:ascii="宋体" w:hAnsi="宋体" w:eastAsia="宋体" w:cs="宋体"/>
                <w:b/>
                <w:bCs/>
                <w:szCs w:val="21"/>
              </w:rPr>
            </w:pPr>
          </w:p>
        </w:tc>
      </w:tr>
      <w:tr w14:paraId="02906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F757775">
            <w:pPr>
              <w:adjustRightInd w:val="0"/>
              <w:snapToGrid w:val="0"/>
              <w:spacing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874BEFC">
            <w:pPr>
              <w:adjustRightInd w:val="0"/>
              <w:snapToGrid w:val="0"/>
              <w:spacing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11CFB094">
            <w:pPr>
              <w:adjustRightInd w:val="0"/>
              <w:snapToGrid w:val="0"/>
              <w:spacing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67B5C7E0">
            <w:pPr>
              <w:adjustRightInd w:val="0"/>
              <w:snapToGrid w:val="0"/>
              <w:spacing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3C1B95C">
            <w:pPr>
              <w:adjustRightInd w:val="0"/>
              <w:snapToGrid w:val="0"/>
              <w:spacing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9F0E838">
            <w:pPr>
              <w:adjustRightInd w:val="0"/>
              <w:snapToGrid w:val="0"/>
              <w:spacing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A099878">
            <w:pPr>
              <w:adjustRightInd w:val="0"/>
              <w:snapToGrid w:val="0"/>
              <w:spacing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4D2AEB44">
            <w:pPr>
              <w:adjustRightInd w:val="0"/>
              <w:snapToGrid w:val="0"/>
              <w:spacing w:line="288" w:lineRule="auto"/>
              <w:rPr>
                <w:rFonts w:hint="eastAsia" w:ascii="宋体" w:hAnsi="宋体" w:eastAsia="宋体" w:cs="宋体"/>
                <w:b/>
                <w:bCs/>
                <w:szCs w:val="21"/>
              </w:rPr>
            </w:pPr>
          </w:p>
        </w:tc>
      </w:tr>
    </w:tbl>
    <w:p w14:paraId="78F16DE1">
      <w:pPr>
        <w:adjustRightInd w:val="0"/>
        <w:snapToGrid w:val="0"/>
        <w:spacing w:line="288" w:lineRule="auto"/>
        <w:rPr>
          <w:rFonts w:hint="eastAsia" w:ascii="宋体" w:hAnsi="宋体" w:eastAsia="宋体" w:cs="Times New Roman"/>
          <w:szCs w:val="21"/>
        </w:rPr>
      </w:pPr>
    </w:p>
    <w:p w14:paraId="61115A4F">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14:paraId="71C26622">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9D51399">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0E5DA821">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3A07C1C5">
      <w:pPr>
        <w:adjustRightInd w:val="0"/>
        <w:snapToGrid w:val="0"/>
        <w:spacing w:line="288" w:lineRule="auto"/>
        <w:rPr>
          <w:rFonts w:hint="eastAsia" w:ascii="宋体" w:hAnsi="宋体" w:eastAsia="宋体" w:cs="Times New Roman"/>
          <w:spacing w:val="-6"/>
          <w:szCs w:val="21"/>
        </w:rPr>
      </w:pPr>
    </w:p>
    <w:p w14:paraId="56A17CDB">
      <w:pPr>
        <w:adjustRightInd w:val="0"/>
        <w:snapToGrid w:val="0"/>
        <w:spacing w:line="288" w:lineRule="auto"/>
        <w:rPr>
          <w:rFonts w:hint="eastAsia" w:ascii="宋体" w:hAnsi="宋体" w:eastAsia="宋体" w:cs="Times New Roman"/>
          <w:spacing w:val="-6"/>
          <w:szCs w:val="21"/>
        </w:rPr>
      </w:pPr>
    </w:p>
    <w:p w14:paraId="0C3FB2AE">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2B67DE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E07CAD9">
      <w:pPr>
        <w:adjustRightInd w:val="0"/>
        <w:snapToGrid w:val="0"/>
        <w:spacing w:line="288" w:lineRule="auto"/>
        <w:jc w:val="center"/>
        <w:rPr>
          <w:rFonts w:hint="eastAsia" w:ascii="宋体" w:hAnsi="宋体" w:eastAsia="宋体" w:cs="Times New Roman"/>
          <w:b/>
          <w:szCs w:val="21"/>
        </w:rPr>
      </w:pPr>
      <w:r>
        <w:rPr>
          <w:rFonts w:hint="eastAsia" w:ascii="宋体" w:hAnsi="宋体" w:eastAsia="宋体" w:cs="Times New Roman"/>
          <w:spacing w:val="-6"/>
          <w:szCs w:val="21"/>
        </w:rPr>
        <w:br w:type="page"/>
      </w:r>
    </w:p>
    <w:p w14:paraId="7BFDC3D1">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514E29BA">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3EA3A7B3">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项目名称：浙江工商大学未来营养健康与共同富裕计算设备更新-共同富裕计算设备（第一批）</w:t>
      </w:r>
    </w:p>
    <w:p w14:paraId="276563C8">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项目编号：QSZB-Z(H)-C24374(GK)LL</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511F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77B1BCC1">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78A334CA">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82D332D">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691120AF">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14:paraId="7A66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4A9CBF60">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14:paraId="065E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D6BE84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3FBA4EA5">
            <w:pPr>
              <w:adjustRightInd w:val="0"/>
              <w:snapToGrid w:val="0"/>
              <w:spacing w:line="288" w:lineRule="auto"/>
              <w:rPr>
                <w:rFonts w:hint="eastAsia" w:ascii="宋体" w:hAnsi="宋体" w:eastAsia="宋体" w:cs="宋体"/>
                <w:szCs w:val="21"/>
              </w:rPr>
            </w:pPr>
          </w:p>
        </w:tc>
        <w:tc>
          <w:tcPr>
            <w:tcW w:w="2574" w:type="dxa"/>
            <w:vAlign w:val="center"/>
          </w:tcPr>
          <w:p w14:paraId="6967F6E4">
            <w:pPr>
              <w:adjustRightInd w:val="0"/>
              <w:snapToGrid w:val="0"/>
              <w:spacing w:line="288" w:lineRule="auto"/>
              <w:rPr>
                <w:rFonts w:hint="eastAsia" w:ascii="宋体" w:hAnsi="宋体" w:eastAsia="宋体" w:cs="宋体"/>
                <w:szCs w:val="21"/>
              </w:rPr>
            </w:pPr>
          </w:p>
        </w:tc>
        <w:tc>
          <w:tcPr>
            <w:tcW w:w="2124" w:type="dxa"/>
            <w:vAlign w:val="center"/>
          </w:tcPr>
          <w:p w14:paraId="547778B2">
            <w:pPr>
              <w:adjustRightInd w:val="0"/>
              <w:snapToGrid w:val="0"/>
              <w:spacing w:line="288" w:lineRule="auto"/>
              <w:rPr>
                <w:rFonts w:hint="eastAsia" w:ascii="宋体" w:hAnsi="宋体" w:eastAsia="宋体" w:cs="宋体"/>
                <w:szCs w:val="21"/>
              </w:rPr>
            </w:pPr>
          </w:p>
        </w:tc>
      </w:tr>
      <w:tr w14:paraId="4C52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4DBDFF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622CDC8D">
            <w:pPr>
              <w:adjustRightInd w:val="0"/>
              <w:snapToGrid w:val="0"/>
              <w:spacing w:line="288" w:lineRule="auto"/>
              <w:rPr>
                <w:rFonts w:hint="eastAsia" w:ascii="宋体" w:hAnsi="宋体" w:eastAsia="宋体" w:cs="宋体"/>
                <w:szCs w:val="21"/>
              </w:rPr>
            </w:pPr>
          </w:p>
        </w:tc>
        <w:tc>
          <w:tcPr>
            <w:tcW w:w="2574" w:type="dxa"/>
            <w:vAlign w:val="center"/>
          </w:tcPr>
          <w:p w14:paraId="6E15FFC9">
            <w:pPr>
              <w:adjustRightInd w:val="0"/>
              <w:snapToGrid w:val="0"/>
              <w:spacing w:line="288" w:lineRule="auto"/>
              <w:rPr>
                <w:rFonts w:hint="eastAsia" w:ascii="宋体" w:hAnsi="宋体" w:eastAsia="宋体" w:cs="宋体"/>
                <w:szCs w:val="21"/>
              </w:rPr>
            </w:pPr>
          </w:p>
        </w:tc>
        <w:tc>
          <w:tcPr>
            <w:tcW w:w="2124" w:type="dxa"/>
            <w:vAlign w:val="center"/>
          </w:tcPr>
          <w:p w14:paraId="5D02B7CE">
            <w:pPr>
              <w:adjustRightInd w:val="0"/>
              <w:snapToGrid w:val="0"/>
              <w:spacing w:line="288" w:lineRule="auto"/>
              <w:rPr>
                <w:rFonts w:hint="eastAsia" w:ascii="宋体" w:hAnsi="宋体" w:eastAsia="宋体" w:cs="宋体"/>
                <w:szCs w:val="21"/>
              </w:rPr>
            </w:pPr>
          </w:p>
        </w:tc>
      </w:tr>
      <w:tr w14:paraId="7E3E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BAEA1D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45830287">
            <w:pPr>
              <w:adjustRightInd w:val="0"/>
              <w:snapToGrid w:val="0"/>
              <w:spacing w:line="288" w:lineRule="auto"/>
              <w:rPr>
                <w:rFonts w:hint="eastAsia" w:ascii="宋体" w:hAnsi="宋体" w:eastAsia="宋体" w:cs="宋体"/>
                <w:szCs w:val="21"/>
              </w:rPr>
            </w:pPr>
          </w:p>
        </w:tc>
        <w:tc>
          <w:tcPr>
            <w:tcW w:w="2574" w:type="dxa"/>
            <w:vAlign w:val="center"/>
          </w:tcPr>
          <w:p w14:paraId="4E04DDF1">
            <w:pPr>
              <w:adjustRightInd w:val="0"/>
              <w:snapToGrid w:val="0"/>
              <w:spacing w:line="288" w:lineRule="auto"/>
              <w:rPr>
                <w:rFonts w:hint="eastAsia" w:ascii="宋体" w:hAnsi="宋体" w:eastAsia="宋体" w:cs="宋体"/>
                <w:szCs w:val="21"/>
              </w:rPr>
            </w:pPr>
          </w:p>
        </w:tc>
        <w:tc>
          <w:tcPr>
            <w:tcW w:w="2124" w:type="dxa"/>
            <w:vAlign w:val="center"/>
          </w:tcPr>
          <w:p w14:paraId="2BC34BC8">
            <w:pPr>
              <w:adjustRightInd w:val="0"/>
              <w:snapToGrid w:val="0"/>
              <w:spacing w:line="288" w:lineRule="auto"/>
              <w:rPr>
                <w:rFonts w:hint="eastAsia" w:ascii="宋体" w:hAnsi="宋体" w:eastAsia="宋体" w:cs="宋体"/>
                <w:szCs w:val="21"/>
              </w:rPr>
            </w:pPr>
          </w:p>
        </w:tc>
      </w:tr>
      <w:tr w14:paraId="7307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116CEC5">
            <w:pPr>
              <w:adjustRightInd w:val="0"/>
              <w:snapToGrid w:val="0"/>
              <w:spacing w:line="288" w:lineRule="auto"/>
              <w:rPr>
                <w:rFonts w:hint="eastAsia" w:ascii="宋体" w:hAnsi="宋体" w:eastAsia="宋体" w:cs="宋体"/>
                <w:szCs w:val="21"/>
              </w:rPr>
            </w:pPr>
            <w:r>
              <w:rPr>
                <w:rFonts w:hint="eastAsia" w:ascii="宋体" w:hAnsi="宋体" w:eastAsia="宋体" w:cs="宋体"/>
                <w:b/>
                <w:bCs/>
                <w:szCs w:val="21"/>
              </w:rPr>
              <w:t>服务要求</w:t>
            </w:r>
          </w:p>
        </w:tc>
      </w:tr>
      <w:tr w14:paraId="5EC3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7A6DC4B">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575E2540">
            <w:pPr>
              <w:adjustRightInd w:val="0"/>
              <w:snapToGrid w:val="0"/>
              <w:spacing w:line="288" w:lineRule="auto"/>
              <w:jc w:val="left"/>
              <w:rPr>
                <w:rFonts w:hint="eastAsia" w:ascii="宋体" w:hAnsi="宋体" w:eastAsia="宋体" w:cs="宋体"/>
                <w:szCs w:val="21"/>
              </w:rPr>
            </w:pPr>
          </w:p>
        </w:tc>
        <w:tc>
          <w:tcPr>
            <w:tcW w:w="2574" w:type="dxa"/>
            <w:vAlign w:val="center"/>
          </w:tcPr>
          <w:p w14:paraId="51C7F9C4">
            <w:pPr>
              <w:adjustRightInd w:val="0"/>
              <w:snapToGrid w:val="0"/>
              <w:spacing w:line="288" w:lineRule="auto"/>
              <w:jc w:val="left"/>
              <w:rPr>
                <w:rFonts w:hint="eastAsia" w:ascii="宋体" w:hAnsi="宋体" w:eastAsia="宋体" w:cs="宋体"/>
                <w:szCs w:val="21"/>
              </w:rPr>
            </w:pPr>
          </w:p>
        </w:tc>
        <w:tc>
          <w:tcPr>
            <w:tcW w:w="2124" w:type="dxa"/>
            <w:vAlign w:val="center"/>
          </w:tcPr>
          <w:p w14:paraId="7FC5B528">
            <w:pPr>
              <w:adjustRightInd w:val="0"/>
              <w:snapToGrid w:val="0"/>
              <w:spacing w:line="288" w:lineRule="auto"/>
              <w:jc w:val="left"/>
              <w:rPr>
                <w:rFonts w:hint="eastAsia" w:ascii="宋体" w:hAnsi="宋体" w:eastAsia="宋体" w:cs="宋体"/>
                <w:szCs w:val="21"/>
              </w:rPr>
            </w:pPr>
          </w:p>
        </w:tc>
      </w:tr>
      <w:tr w14:paraId="2697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6DE9E34">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7567DCF2">
            <w:pPr>
              <w:adjustRightInd w:val="0"/>
              <w:snapToGrid w:val="0"/>
              <w:spacing w:line="288" w:lineRule="auto"/>
              <w:jc w:val="left"/>
              <w:rPr>
                <w:rFonts w:hint="eastAsia" w:ascii="宋体" w:hAnsi="宋体" w:eastAsia="宋体" w:cs="宋体"/>
                <w:szCs w:val="21"/>
              </w:rPr>
            </w:pPr>
          </w:p>
        </w:tc>
        <w:tc>
          <w:tcPr>
            <w:tcW w:w="2574" w:type="dxa"/>
            <w:vAlign w:val="center"/>
          </w:tcPr>
          <w:p w14:paraId="2C9428A0">
            <w:pPr>
              <w:adjustRightInd w:val="0"/>
              <w:snapToGrid w:val="0"/>
              <w:spacing w:line="288" w:lineRule="auto"/>
              <w:jc w:val="left"/>
              <w:rPr>
                <w:rFonts w:hint="eastAsia" w:ascii="宋体" w:hAnsi="宋体" w:eastAsia="宋体" w:cs="宋体"/>
                <w:szCs w:val="21"/>
              </w:rPr>
            </w:pPr>
          </w:p>
        </w:tc>
        <w:tc>
          <w:tcPr>
            <w:tcW w:w="2124" w:type="dxa"/>
            <w:vAlign w:val="center"/>
          </w:tcPr>
          <w:p w14:paraId="4AE74D94">
            <w:pPr>
              <w:adjustRightInd w:val="0"/>
              <w:snapToGrid w:val="0"/>
              <w:spacing w:line="288" w:lineRule="auto"/>
              <w:jc w:val="left"/>
              <w:rPr>
                <w:rFonts w:hint="eastAsia" w:ascii="宋体" w:hAnsi="宋体" w:eastAsia="宋体" w:cs="宋体"/>
                <w:szCs w:val="21"/>
              </w:rPr>
            </w:pPr>
          </w:p>
        </w:tc>
      </w:tr>
      <w:tr w14:paraId="42E9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FDAB1CD">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3E3D87E">
            <w:pPr>
              <w:adjustRightInd w:val="0"/>
              <w:snapToGrid w:val="0"/>
              <w:spacing w:line="288" w:lineRule="auto"/>
              <w:jc w:val="left"/>
              <w:rPr>
                <w:rFonts w:hint="eastAsia" w:ascii="宋体" w:hAnsi="宋体" w:eastAsia="宋体" w:cs="宋体"/>
                <w:szCs w:val="21"/>
              </w:rPr>
            </w:pPr>
          </w:p>
        </w:tc>
        <w:tc>
          <w:tcPr>
            <w:tcW w:w="2574" w:type="dxa"/>
            <w:vAlign w:val="center"/>
          </w:tcPr>
          <w:p w14:paraId="06F53D82">
            <w:pPr>
              <w:adjustRightInd w:val="0"/>
              <w:snapToGrid w:val="0"/>
              <w:spacing w:line="288" w:lineRule="auto"/>
              <w:jc w:val="left"/>
              <w:rPr>
                <w:rFonts w:hint="eastAsia" w:ascii="宋体" w:hAnsi="宋体" w:eastAsia="宋体" w:cs="宋体"/>
                <w:szCs w:val="21"/>
              </w:rPr>
            </w:pPr>
          </w:p>
        </w:tc>
        <w:tc>
          <w:tcPr>
            <w:tcW w:w="2124" w:type="dxa"/>
            <w:vAlign w:val="center"/>
          </w:tcPr>
          <w:p w14:paraId="09454EB7">
            <w:pPr>
              <w:adjustRightInd w:val="0"/>
              <w:snapToGrid w:val="0"/>
              <w:spacing w:line="288" w:lineRule="auto"/>
              <w:jc w:val="left"/>
              <w:rPr>
                <w:rFonts w:hint="eastAsia" w:ascii="宋体" w:hAnsi="宋体" w:eastAsia="宋体" w:cs="宋体"/>
                <w:szCs w:val="21"/>
              </w:rPr>
            </w:pPr>
          </w:p>
        </w:tc>
      </w:tr>
      <w:tr w14:paraId="5EA2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150AA53">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技术要求</w:t>
            </w:r>
          </w:p>
        </w:tc>
      </w:tr>
      <w:tr w14:paraId="22AF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D55605F">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14:paraId="3F5EF9DF">
            <w:pPr>
              <w:adjustRightInd w:val="0"/>
              <w:snapToGrid w:val="0"/>
              <w:spacing w:line="288" w:lineRule="auto"/>
              <w:rPr>
                <w:rFonts w:hint="eastAsia" w:ascii="宋体" w:hAnsi="宋体" w:eastAsia="宋体" w:cs="宋体"/>
                <w:szCs w:val="21"/>
              </w:rPr>
            </w:pPr>
          </w:p>
        </w:tc>
        <w:tc>
          <w:tcPr>
            <w:tcW w:w="2574" w:type="dxa"/>
            <w:vAlign w:val="center"/>
          </w:tcPr>
          <w:p w14:paraId="39A4C64A">
            <w:pPr>
              <w:adjustRightInd w:val="0"/>
              <w:snapToGrid w:val="0"/>
              <w:spacing w:line="288" w:lineRule="auto"/>
              <w:rPr>
                <w:rFonts w:hint="eastAsia" w:ascii="宋体" w:hAnsi="宋体" w:eastAsia="宋体" w:cs="宋体"/>
                <w:szCs w:val="21"/>
              </w:rPr>
            </w:pPr>
          </w:p>
        </w:tc>
        <w:tc>
          <w:tcPr>
            <w:tcW w:w="2124" w:type="dxa"/>
            <w:vAlign w:val="center"/>
          </w:tcPr>
          <w:p w14:paraId="0157DC67">
            <w:pPr>
              <w:adjustRightInd w:val="0"/>
              <w:snapToGrid w:val="0"/>
              <w:spacing w:line="288" w:lineRule="auto"/>
              <w:rPr>
                <w:rFonts w:hint="eastAsia" w:ascii="宋体" w:hAnsi="宋体" w:eastAsia="宋体" w:cs="宋体"/>
                <w:szCs w:val="21"/>
              </w:rPr>
            </w:pPr>
          </w:p>
        </w:tc>
      </w:tr>
      <w:tr w14:paraId="2738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1C12E85">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14:paraId="5B22726E">
            <w:pPr>
              <w:adjustRightInd w:val="0"/>
              <w:snapToGrid w:val="0"/>
              <w:spacing w:line="288" w:lineRule="auto"/>
              <w:rPr>
                <w:rFonts w:hint="eastAsia" w:ascii="宋体" w:hAnsi="宋体" w:eastAsia="宋体" w:cs="宋体"/>
                <w:szCs w:val="21"/>
              </w:rPr>
            </w:pPr>
          </w:p>
        </w:tc>
        <w:tc>
          <w:tcPr>
            <w:tcW w:w="2574" w:type="dxa"/>
            <w:vAlign w:val="center"/>
          </w:tcPr>
          <w:p w14:paraId="538CBA71">
            <w:pPr>
              <w:adjustRightInd w:val="0"/>
              <w:snapToGrid w:val="0"/>
              <w:spacing w:line="288" w:lineRule="auto"/>
              <w:rPr>
                <w:rFonts w:hint="eastAsia" w:ascii="宋体" w:hAnsi="宋体" w:eastAsia="宋体" w:cs="宋体"/>
                <w:szCs w:val="21"/>
              </w:rPr>
            </w:pPr>
          </w:p>
        </w:tc>
        <w:tc>
          <w:tcPr>
            <w:tcW w:w="2124" w:type="dxa"/>
            <w:vAlign w:val="center"/>
          </w:tcPr>
          <w:p w14:paraId="58D9665A">
            <w:pPr>
              <w:adjustRightInd w:val="0"/>
              <w:snapToGrid w:val="0"/>
              <w:spacing w:line="288" w:lineRule="auto"/>
              <w:rPr>
                <w:rFonts w:hint="eastAsia" w:ascii="宋体" w:hAnsi="宋体" w:eastAsia="宋体" w:cs="宋体"/>
                <w:szCs w:val="21"/>
              </w:rPr>
            </w:pPr>
          </w:p>
        </w:tc>
      </w:tr>
      <w:tr w14:paraId="6AC1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CC88729">
            <w:pPr>
              <w:adjustRightInd w:val="0"/>
              <w:snapToGrid w:val="0"/>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14:paraId="73F61113">
            <w:pPr>
              <w:adjustRightInd w:val="0"/>
              <w:snapToGrid w:val="0"/>
              <w:spacing w:line="288" w:lineRule="auto"/>
              <w:rPr>
                <w:rFonts w:hint="eastAsia" w:ascii="宋体" w:hAnsi="宋体" w:eastAsia="宋体" w:cs="宋体"/>
                <w:szCs w:val="21"/>
              </w:rPr>
            </w:pPr>
          </w:p>
        </w:tc>
        <w:tc>
          <w:tcPr>
            <w:tcW w:w="2574" w:type="dxa"/>
            <w:vAlign w:val="center"/>
          </w:tcPr>
          <w:p w14:paraId="41F9F64C">
            <w:pPr>
              <w:adjustRightInd w:val="0"/>
              <w:snapToGrid w:val="0"/>
              <w:spacing w:line="288" w:lineRule="auto"/>
              <w:rPr>
                <w:rFonts w:hint="eastAsia" w:ascii="宋体" w:hAnsi="宋体" w:eastAsia="宋体" w:cs="宋体"/>
                <w:szCs w:val="21"/>
              </w:rPr>
            </w:pPr>
          </w:p>
        </w:tc>
        <w:tc>
          <w:tcPr>
            <w:tcW w:w="2124" w:type="dxa"/>
            <w:vAlign w:val="center"/>
          </w:tcPr>
          <w:p w14:paraId="2D6A86C5">
            <w:pPr>
              <w:adjustRightInd w:val="0"/>
              <w:snapToGrid w:val="0"/>
              <w:spacing w:line="288" w:lineRule="auto"/>
              <w:rPr>
                <w:rFonts w:hint="eastAsia" w:ascii="宋体" w:hAnsi="宋体" w:eastAsia="宋体" w:cs="宋体"/>
                <w:szCs w:val="21"/>
              </w:rPr>
            </w:pPr>
          </w:p>
        </w:tc>
      </w:tr>
    </w:tbl>
    <w:p w14:paraId="092F5759">
      <w:pPr>
        <w:adjustRightInd w:val="0"/>
        <w:snapToGrid w:val="0"/>
        <w:spacing w:line="288" w:lineRule="auto"/>
        <w:rPr>
          <w:rFonts w:hint="eastAsia" w:ascii="宋体" w:hAnsi="宋体" w:eastAsia="宋体" w:cs="Times New Roman"/>
          <w:b/>
          <w:bCs/>
          <w:spacing w:val="-6"/>
          <w:szCs w:val="21"/>
        </w:rPr>
      </w:pPr>
    </w:p>
    <w:p w14:paraId="7836A4E1">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63604AB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0020305F">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6DEC5BB7">
      <w:pPr>
        <w:adjustRightInd w:val="0"/>
        <w:snapToGrid w:val="0"/>
        <w:spacing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1F8765F5">
      <w:pPr>
        <w:adjustRightInd w:val="0"/>
        <w:snapToGrid w:val="0"/>
        <w:spacing w:line="288" w:lineRule="auto"/>
        <w:rPr>
          <w:rFonts w:hint="eastAsia" w:ascii="宋体" w:hAnsi="宋体" w:eastAsia="宋体" w:cs="Times New Roman"/>
          <w:spacing w:val="-6"/>
          <w:szCs w:val="21"/>
        </w:rPr>
      </w:pPr>
    </w:p>
    <w:p w14:paraId="285F2E37">
      <w:pPr>
        <w:adjustRightInd w:val="0"/>
        <w:snapToGrid w:val="0"/>
        <w:spacing w:line="288" w:lineRule="auto"/>
        <w:rPr>
          <w:rFonts w:hint="eastAsia" w:ascii="宋体" w:hAnsi="宋体" w:eastAsia="宋体" w:cs="Times New Roman"/>
          <w:spacing w:val="-6"/>
          <w:szCs w:val="21"/>
        </w:rPr>
      </w:pPr>
    </w:p>
    <w:p w14:paraId="667CAF06">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853581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0682FB3">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）标的配置清单</w:t>
      </w:r>
      <w:r>
        <w:rPr>
          <w:rFonts w:hint="eastAsia" w:ascii="宋体" w:hAnsi="宋体" w:eastAsia="宋体" w:cs="宋体"/>
          <w:spacing w:val="-6"/>
          <w:szCs w:val="21"/>
        </w:rPr>
        <w:t>（不含报价）</w:t>
      </w:r>
    </w:p>
    <w:tbl>
      <w:tblPr>
        <w:tblStyle w:val="23"/>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446"/>
      </w:tblGrid>
      <w:tr w14:paraId="0F3B6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FA8D5E">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20E107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09B4DD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p w14:paraId="4107424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E863E3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F0E7697">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8E83CD2">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40722672">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1446" w:type="dxa"/>
            <w:tcBorders>
              <w:top w:val="single" w:color="auto" w:sz="4" w:space="0"/>
              <w:left w:val="single" w:color="auto" w:sz="4" w:space="0"/>
              <w:bottom w:val="single" w:color="auto" w:sz="4" w:space="0"/>
              <w:right w:val="single" w:color="auto" w:sz="4" w:space="0"/>
            </w:tcBorders>
            <w:vAlign w:val="center"/>
          </w:tcPr>
          <w:p w14:paraId="7639BB4D">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备注</w:t>
            </w:r>
          </w:p>
          <w:p w14:paraId="1FD37BA6">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（可另附页）</w:t>
            </w:r>
          </w:p>
        </w:tc>
      </w:tr>
      <w:tr w14:paraId="456CD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3FB9098">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4E7182C">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0971AB1">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FE7AF73">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6429CA1">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47FA73A">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203F34A3">
            <w:pPr>
              <w:adjustRightInd w:val="0"/>
              <w:snapToGrid w:val="0"/>
              <w:spacing w:line="360" w:lineRule="auto"/>
              <w:jc w:val="center"/>
              <w:rPr>
                <w:rFonts w:hint="eastAsia" w:ascii="宋体" w:hAnsi="宋体" w:eastAsia="宋体" w:cs="宋体"/>
                <w:b/>
                <w:bCs/>
                <w:szCs w:val="21"/>
              </w:rPr>
            </w:pPr>
          </w:p>
        </w:tc>
        <w:tc>
          <w:tcPr>
            <w:tcW w:w="1446" w:type="dxa"/>
            <w:tcBorders>
              <w:top w:val="single" w:color="auto" w:sz="4" w:space="0"/>
              <w:left w:val="single" w:color="auto" w:sz="4" w:space="0"/>
              <w:bottom w:val="single" w:color="auto" w:sz="4" w:space="0"/>
              <w:right w:val="single" w:color="auto" w:sz="4" w:space="0"/>
            </w:tcBorders>
            <w:vAlign w:val="center"/>
          </w:tcPr>
          <w:p w14:paraId="33D31F84">
            <w:pPr>
              <w:adjustRightInd w:val="0"/>
              <w:snapToGrid w:val="0"/>
              <w:spacing w:line="360" w:lineRule="auto"/>
              <w:jc w:val="center"/>
              <w:rPr>
                <w:rFonts w:hint="eastAsia" w:ascii="宋体" w:hAnsi="宋体" w:eastAsia="宋体" w:cs="宋体"/>
                <w:b/>
                <w:bCs/>
                <w:szCs w:val="21"/>
              </w:rPr>
            </w:pPr>
          </w:p>
        </w:tc>
      </w:tr>
      <w:tr w14:paraId="4C1A7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80FDB3">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B91C3A5">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20B8874">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F7E9931">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6C7B87B">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6FD0BB1">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4B66A4E">
            <w:pPr>
              <w:adjustRightInd w:val="0"/>
              <w:snapToGrid w:val="0"/>
              <w:spacing w:line="360" w:lineRule="auto"/>
              <w:jc w:val="center"/>
              <w:rPr>
                <w:rFonts w:hint="eastAsia" w:ascii="宋体" w:hAnsi="宋体" w:eastAsia="宋体" w:cs="宋体"/>
                <w:b/>
                <w:bCs/>
                <w:szCs w:val="21"/>
              </w:rPr>
            </w:pPr>
          </w:p>
        </w:tc>
        <w:tc>
          <w:tcPr>
            <w:tcW w:w="1446" w:type="dxa"/>
            <w:tcBorders>
              <w:top w:val="single" w:color="auto" w:sz="4" w:space="0"/>
              <w:left w:val="single" w:color="auto" w:sz="4" w:space="0"/>
              <w:bottom w:val="single" w:color="auto" w:sz="4" w:space="0"/>
              <w:right w:val="single" w:color="auto" w:sz="4" w:space="0"/>
            </w:tcBorders>
            <w:vAlign w:val="center"/>
          </w:tcPr>
          <w:p w14:paraId="2519067B">
            <w:pPr>
              <w:adjustRightInd w:val="0"/>
              <w:snapToGrid w:val="0"/>
              <w:spacing w:line="360" w:lineRule="auto"/>
              <w:jc w:val="center"/>
              <w:rPr>
                <w:rFonts w:hint="eastAsia" w:ascii="宋体" w:hAnsi="宋体" w:eastAsia="宋体" w:cs="宋体"/>
                <w:b/>
                <w:bCs/>
                <w:szCs w:val="21"/>
              </w:rPr>
            </w:pPr>
          </w:p>
        </w:tc>
      </w:tr>
      <w:tr w14:paraId="1CF19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27E584">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B9CD112">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A0D6A64">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FB769C6">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A61BCE7">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98B9F2">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58222C17">
            <w:pPr>
              <w:adjustRightInd w:val="0"/>
              <w:snapToGrid w:val="0"/>
              <w:spacing w:line="360" w:lineRule="auto"/>
              <w:jc w:val="center"/>
              <w:rPr>
                <w:rFonts w:hint="eastAsia" w:ascii="宋体" w:hAnsi="宋体" w:eastAsia="宋体" w:cs="宋体"/>
                <w:b/>
                <w:bCs/>
                <w:szCs w:val="21"/>
              </w:rPr>
            </w:pPr>
          </w:p>
        </w:tc>
        <w:tc>
          <w:tcPr>
            <w:tcW w:w="1446" w:type="dxa"/>
            <w:tcBorders>
              <w:top w:val="single" w:color="auto" w:sz="4" w:space="0"/>
              <w:left w:val="single" w:color="auto" w:sz="4" w:space="0"/>
              <w:bottom w:val="single" w:color="auto" w:sz="4" w:space="0"/>
              <w:right w:val="single" w:color="auto" w:sz="4" w:space="0"/>
            </w:tcBorders>
            <w:vAlign w:val="center"/>
          </w:tcPr>
          <w:p w14:paraId="32024A85">
            <w:pPr>
              <w:adjustRightInd w:val="0"/>
              <w:snapToGrid w:val="0"/>
              <w:spacing w:line="360" w:lineRule="auto"/>
              <w:jc w:val="center"/>
              <w:rPr>
                <w:rFonts w:hint="eastAsia" w:ascii="宋体" w:hAnsi="宋体" w:eastAsia="宋体" w:cs="宋体"/>
                <w:b/>
                <w:bCs/>
                <w:szCs w:val="21"/>
              </w:rPr>
            </w:pPr>
          </w:p>
        </w:tc>
      </w:tr>
      <w:tr w14:paraId="58136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7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C0F8BD">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37D50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F77207">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EDE7D43">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87863F6">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D9F8811">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C33DAC1">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C5BEB23">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6D58936D">
            <w:pPr>
              <w:adjustRightInd w:val="0"/>
              <w:snapToGrid w:val="0"/>
              <w:spacing w:line="360" w:lineRule="auto"/>
              <w:jc w:val="center"/>
              <w:rPr>
                <w:rFonts w:hint="eastAsia" w:ascii="宋体" w:hAnsi="宋体" w:eastAsia="宋体" w:cs="宋体"/>
                <w:b/>
                <w:bCs/>
                <w:szCs w:val="21"/>
              </w:rPr>
            </w:pPr>
          </w:p>
        </w:tc>
        <w:tc>
          <w:tcPr>
            <w:tcW w:w="1446" w:type="dxa"/>
            <w:tcBorders>
              <w:top w:val="single" w:color="auto" w:sz="4" w:space="0"/>
              <w:left w:val="single" w:color="auto" w:sz="4" w:space="0"/>
              <w:bottom w:val="single" w:color="auto" w:sz="4" w:space="0"/>
              <w:right w:val="single" w:color="auto" w:sz="4" w:space="0"/>
            </w:tcBorders>
            <w:vAlign w:val="center"/>
          </w:tcPr>
          <w:p w14:paraId="7A1CA438">
            <w:pPr>
              <w:adjustRightInd w:val="0"/>
              <w:snapToGrid w:val="0"/>
              <w:spacing w:line="360" w:lineRule="auto"/>
              <w:jc w:val="center"/>
              <w:rPr>
                <w:rFonts w:hint="eastAsia" w:ascii="宋体" w:hAnsi="宋体" w:eastAsia="宋体" w:cs="宋体"/>
                <w:b/>
                <w:bCs/>
                <w:szCs w:val="21"/>
              </w:rPr>
            </w:pPr>
          </w:p>
        </w:tc>
      </w:tr>
      <w:tr w14:paraId="19B69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7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18656A5">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6BBE9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5FB621">
            <w:pPr>
              <w:adjustRightInd w:val="0"/>
              <w:snapToGrid w:val="0"/>
              <w:spacing w:line="360" w:lineRule="auto"/>
              <w:jc w:val="center"/>
              <w:rPr>
                <w:rFonts w:hint="eastAsia"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BDAC48D">
            <w:pPr>
              <w:adjustRightInd w:val="0"/>
              <w:snapToGrid w:val="0"/>
              <w:spacing w:line="360" w:lineRule="auto"/>
              <w:jc w:val="center"/>
              <w:rPr>
                <w:rFonts w:hint="eastAsia" w:ascii="宋体" w:hAnsi="宋体" w:eastAsia="宋体" w:cs="宋体"/>
                <w:b/>
                <w:bCs/>
                <w:szCs w:val="21"/>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2B32C08">
            <w:pPr>
              <w:adjustRightInd w:val="0"/>
              <w:snapToGrid w:val="0"/>
              <w:spacing w:line="360" w:lineRule="auto"/>
              <w:jc w:val="center"/>
              <w:rPr>
                <w:rFonts w:hint="eastAsia" w:ascii="宋体" w:hAnsi="宋体" w:eastAsia="宋体" w:cs="宋体"/>
                <w:b/>
                <w:bCs/>
                <w:szCs w:val="21"/>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EACDFB9">
            <w:pPr>
              <w:adjustRightInd w:val="0"/>
              <w:snapToGrid w:val="0"/>
              <w:spacing w:line="360" w:lineRule="auto"/>
              <w:jc w:val="center"/>
              <w:rPr>
                <w:rFonts w:hint="eastAsia" w:ascii="宋体" w:hAnsi="宋体" w:eastAsia="宋体" w:cs="宋体"/>
                <w:b/>
                <w:bCs/>
                <w:szCs w:val="21"/>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90F8FDE">
            <w:pPr>
              <w:adjustRightInd w:val="0"/>
              <w:snapToGrid w:val="0"/>
              <w:spacing w:line="360" w:lineRule="auto"/>
              <w:jc w:val="center"/>
              <w:rPr>
                <w:rFonts w:hint="eastAsia" w:ascii="宋体" w:hAnsi="宋体" w:eastAsia="宋体" w:cs="宋体"/>
                <w:b/>
                <w:bCs/>
                <w:szCs w:val="21"/>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50F0DB5">
            <w:pPr>
              <w:adjustRightInd w:val="0"/>
              <w:snapToGrid w:val="0"/>
              <w:spacing w:line="360" w:lineRule="auto"/>
              <w:jc w:val="center"/>
              <w:rPr>
                <w:rFonts w:hint="eastAsia" w:ascii="宋体" w:hAnsi="宋体" w:eastAsia="宋体" w:cs="宋体"/>
                <w:b/>
                <w:bCs/>
                <w:szCs w:val="21"/>
              </w:rPr>
            </w:pPr>
          </w:p>
        </w:tc>
        <w:tc>
          <w:tcPr>
            <w:tcW w:w="1012" w:type="dxa"/>
            <w:tcBorders>
              <w:top w:val="single" w:color="auto" w:sz="4" w:space="0"/>
              <w:left w:val="single" w:color="auto" w:sz="4" w:space="0"/>
              <w:bottom w:val="single" w:color="auto" w:sz="4" w:space="0"/>
              <w:right w:val="single" w:color="auto" w:sz="4" w:space="0"/>
            </w:tcBorders>
            <w:vAlign w:val="center"/>
          </w:tcPr>
          <w:p w14:paraId="4D8D90A6">
            <w:pPr>
              <w:adjustRightInd w:val="0"/>
              <w:snapToGrid w:val="0"/>
              <w:spacing w:line="360" w:lineRule="auto"/>
              <w:jc w:val="center"/>
              <w:rPr>
                <w:rFonts w:hint="eastAsia" w:ascii="宋体" w:hAnsi="宋体" w:eastAsia="宋体" w:cs="宋体"/>
                <w:b/>
                <w:bCs/>
                <w:szCs w:val="21"/>
              </w:rPr>
            </w:pPr>
          </w:p>
        </w:tc>
        <w:tc>
          <w:tcPr>
            <w:tcW w:w="1446" w:type="dxa"/>
            <w:tcBorders>
              <w:top w:val="single" w:color="auto" w:sz="4" w:space="0"/>
              <w:left w:val="single" w:color="auto" w:sz="4" w:space="0"/>
              <w:bottom w:val="single" w:color="auto" w:sz="4" w:space="0"/>
              <w:right w:val="single" w:color="auto" w:sz="4" w:space="0"/>
            </w:tcBorders>
            <w:vAlign w:val="center"/>
          </w:tcPr>
          <w:p w14:paraId="4AF31D7A">
            <w:pPr>
              <w:adjustRightInd w:val="0"/>
              <w:snapToGrid w:val="0"/>
              <w:spacing w:line="360" w:lineRule="auto"/>
              <w:jc w:val="center"/>
              <w:rPr>
                <w:rFonts w:hint="eastAsia" w:ascii="宋体" w:hAnsi="宋体" w:eastAsia="宋体" w:cs="宋体"/>
                <w:b/>
                <w:bCs/>
                <w:szCs w:val="21"/>
              </w:rPr>
            </w:pPr>
          </w:p>
        </w:tc>
      </w:tr>
    </w:tbl>
    <w:p w14:paraId="0AB68CB8">
      <w:pPr>
        <w:adjustRightInd w:val="0"/>
        <w:snapToGrid w:val="0"/>
        <w:spacing w:line="288" w:lineRule="auto"/>
        <w:rPr>
          <w:rFonts w:hint="eastAsia" w:ascii="宋体" w:hAnsi="宋体" w:eastAsia="宋体" w:cs="宋体"/>
          <w:spacing w:val="-6"/>
          <w:szCs w:val="21"/>
        </w:rPr>
      </w:pPr>
    </w:p>
    <w:p w14:paraId="18412AB7">
      <w:pPr>
        <w:adjustRightInd w:val="0"/>
        <w:snapToGrid w:val="0"/>
        <w:spacing w:line="360" w:lineRule="auto"/>
        <w:rPr>
          <w:rFonts w:hint="eastAsia" w:ascii="宋体" w:hAnsi="宋体" w:eastAsia="宋体" w:cs="宋体"/>
          <w:bCs/>
          <w:spacing w:val="-6"/>
          <w:szCs w:val="21"/>
        </w:rPr>
      </w:pPr>
      <w:r>
        <w:rPr>
          <w:rFonts w:hint="eastAsia" w:ascii="宋体" w:hAnsi="宋体" w:eastAsia="宋体" w:cs="宋体"/>
          <w:bCs/>
          <w:spacing w:val="-6"/>
          <w:szCs w:val="21"/>
        </w:rPr>
        <w:t>注：</w:t>
      </w:r>
    </w:p>
    <w:p w14:paraId="171066FB">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1.供应商应按照招标文件明确的标的清单填写此表；</w:t>
      </w:r>
    </w:p>
    <w:p w14:paraId="6B4B5D02">
      <w:pPr>
        <w:adjustRightInd w:val="0"/>
        <w:snapToGrid w:val="0"/>
        <w:spacing w:line="288" w:lineRule="auto"/>
        <w:rPr>
          <w:rFonts w:hint="eastAsia" w:ascii="宋体" w:hAnsi="宋体" w:eastAsia="宋体" w:cs="宋体"/>
          <w:bCs/>
          <w:spacing w:val="-6"/>
          <w:szCs w:val="21"/>
        </w:rPr>
      </w:pPr>
      <w:r>
        <w:rPr>
          <w:rFonts w:hint="eastAsia" w:ascii="宋体" w:hAnsi="宋体" w:eastAsia="宋体" w:cs="宋体"/>
          <w:bCs/>
          <w:spacing w:val="-6"/>
          <w:szCs w:val="21"/>
        </w:rPr>
        <w:t>★2.服务项目不涉及提供货物的，规格型号、品牌、制造商、产地的可不填写；</w:t>
      </w:r>
    </w:p>
    <w:p w14:paraId="453C0DE9">
      <w:pPr>
        <w:adjustRightInd w:val="0"/>
        <w:snapToGrid w:val="0"/>
        <w:spacing w:line="288" w:lineRule="auto"/>
        <w:rPr>
          <w:rFonts w:hint="eastAsia" w:ascii="宋体" w:hAnsi="宋体" w:eastAsia="宋体" w:cs="宋体"/>
          <w:spacing w:val="-6"/>
          <w:szCs w:val="21"/>
        </w:rPr>
      </w:pPr>
      <w:r>
        <w:rPr>
          <w:rFonts w:hint="eastAsia" w:ascii="宋体" w:hAnsi="宋体" w:eastAsia="宋体" w:cs="宋体"/>
          <w:bCs/>
          <w:spacing w:val="-6"/>
          <w:szCs w:val="21"/>
        </w:rPr>
        <w:t>★3.联合体其他成员承担的部分、分包单位承担的部分，应在表中列明。</w:t>
      </w:r>
    </w:p>
    <w:p w14:paraId="2BEE8AF9">
      <w:pPr>
        <w:adjustRightInd w:val="0"/>
        <w:snapToGrid w:val="0"/>
        <w:spacing w:line="288" w:lineRule="auto"/>
        <w:rPr>
          <w:rFonts w:hint="eastAsia" w:ascii="宋体" w:hAnsi="宋体" w:eastAsia="宋体" w:cs="Times New Roman"/>
          <w:b/>
          <w:bCs/>
          <w:spacing w:val="-6"/>
          <w:szCs w:val="21"/>
        </w:rPr>
      </w:pPr>
    </w:p>
    <w:p w14:paraId="79563870">
      <w:pPr>
        <w:adjustRightInd w:val="0"/>
        <w:snapToGrid w:val="0"/>
        <w:spacing w:line="288" w:lineRule="auto"/>
        <w:rPr>
          <w:rFonts w:hint="eastAsia" w:ascii="宋体" w:hAnsi="宋体" w:eastAsia="宋体" w:cs="Times New Roman"/>
          <w:b/>
          <w:bCs/>
          <w:spacing w:val="-6"/>
          <w:szCs w:val="21"/>
        </w:rPr>
      </w:pPr>
    </w:p>
    <w:p w14:paraId="7BC0138D">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12BAF399">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91FF34C">
      <w:pPr>
        <w:autoSpaceDE w:val="0"/>
        <w:autoSpaceDN w:val="0"/>
        <w:adjustRightInd w:val="0"/>
        <w:snapToGrid w:val="0"/>
        <w:spacing w:line="288" w:lineRule="auto"/>
        <w:jc w:val="left"/>
        <w:rPr>
          <w:rFonts w:hint="eastAsia" w:ascii="宋体" w:hAnsi="宋体" w:eastAsia="宋体" w:cs="宋体"/>
          <w:spacing w:val="-6"/>
          <w:kern w:val="0"/>
          <w:szCs w:val="21"/>
        </w:rPr>
      </w:pPr>
    </w:p>
    <w:p w14:paraId="49C585B9">
      <w:pPr>
        <w:adjustRightInd w:val="0"/>
        <w:snapToGrid w:val="0"/>
        <w:spacing w:line="288" w:lineRule="auto"/>
        <w:rPr>
          <w:rFonts w:hint="eastAsia" w:ascii="宋体" w:hAnsi="宋体" w:eastAsia="宋体" w:cs="宋体"/>
          <w:szCs w:val="21"/>
        </w:rPr>
      </w:pPr>
    </w:p>
    <w:p w14:paraId="39A7DF40">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附：产品技术支持材料</w:t>
      </w:r>
    </w:p>
    <w:p w14:paraId="782C7A4E">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宋体"/>
          <w:b/>
          <w:spacing w:val="-6"/>
          <w:szCs w:val="21"/>
        </w:rPr>
        <w:br w:type="page"/>
      </w:r>
    </w:p>
    <w:p w14:paraId="5D5CFD4B">
      <w:pPr>
        <w:adjustRightInd w:val="0"/>
        <w:snapToGrid w:val="0"/>
        <w:spacing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p>
    <w:p w14:paraId="536E02EE">
      <w:pPr>
        <w:adjustRightInd w:val="0"/>
        <w:snapToGrid w:val="0"/>
        <w:spacing w:line="288" w:lineRule="auto"/>
        <w:rPr>
          <w:rFonts w:hint="eastAsia" w:ascii="宋体" w:hAnsi="宋体" w:eastAsia="宋体" w:cs="宋体"/>
          <w:b/>
          <w:spacing w:val="-6"/>
          <w:szCs w:val="21"/>
        </w:rPr>
      </w:pPr>
    </w:p>
    <w:p w14:paraId="3E7358C0">
      <w:pPr>
        <w:adjustRightInd w:val="0"/>
        <w:snapToGrid w:val="0"/>
        <w:spacing w:line="288" w:lineRule="auto"/>
        <w:rPr>
          <w:rFonts w:hint="eastAsia" w:ascii="宋体" w:hAnsi="宋体" w:eastAsia="宋体" w:cs="宋体"/>
          <w:b/>
          <w:spacing w:val="-6"/>
          <w:szCs w:val="21"/>
        </w:rPr>
      </w:pPr>
    </w:p>
    <w:p w14:paraId="6A2093FD">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14:paraId="7EDA53BB">
      <w:pPr>
        <w:adjustRightInd w:val="0"/>
        <w:snapToGrid w:val="0"/>
        <w:jc w:val="left"/>
        <w:rPr>
          <w:rFonts w:hint="eastAsia" w:ascii="宋体" w:hAnsi="宋体" w:eastAsia="宋体" w:cs="宋体"/>
          <w:b/>
          <w:bCs/>
          <w:szCs w:val="21"/>
          <w:lang w:bidi="ar"/>
        </w:rPr>
      </w:pPr>
      <w:r>
        <w:rPr>
          <w:rFonts w:hint="eastAsia" w:ascii="宋体" w:hAnsi="宋体" w:eastAsia="宋体" w:cs="Times New Roman"/>
          <w:b/>
          <w:spacing w:val="-6"/>
          <w:szCs w:val="21"/>
        </w:rPr>
        <w:t>▲</w:t>
      </w:r>
      <w:r>
        <w:rPr>
          <w:rFonts w:hint="eastAsia" w:ascii="宋体" w:hAnsi="宋体" w:eastAsia="宋体" w:cs="宋体"/>
          <w:b/>
          <w:bCs/>
          <w:szCs w:val="21"/>
          <w:lang w:bidi="ar"/>
        </w:rPr>
        <w:t>本项目采购需求中：</w:t>
      </w:r>
    </w:p>
    <w:p w14:paraId="18CB32AF">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超模态行为洞察平台中“专用数据分析主机”</w:t>
      </w:r>
    </w:p>
    <w:p w14:paraId="46641FE4">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超模态行为洞察平台中“专用采集分析主机”</w:t>
      </w:r>
    </w:p>
    <w:p w14:paraId="0A285023">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便携式行为观察记录分析系统中“便携式专用主机”</w:t>
      </w:r>
    </w:p>
    <w:p w14:paraId="47970E2E">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视觉动态追踪系统中“便携式专用主机”</w:t>
      </w:r>
    </w:p>
    <w:p w14:paraId="0907CEC9">
      <w:pPr>
        <w:adjustRightInd w:val="0"/>
        <w:snapToGrid w:val="0"/>
        <w:jc w:val="left"/>
        <w:rPr>
          <w:rFonts w:hint="eastAsia" w:ascii="宋体" w:hAnsi="宋体" w:eastAsia="宋体" w:cs="宋体"/>
          <w:b/>
          <w:bCs/>
          <w:szCs w:val="21"/>
          <w:lang w:bidi="ar"/>
        </w:rPr>
      </w:pPr>
      <w:r>
        <w:rPr>
          <w:rFonts w:hint="eastAsia" w:ascii="宋体" w:hAnsi="宋体" w:eastAsia="宋体" w:cs="宋体"/>
          <w:b/>
          <w:bCs/>
          <w:szCs w:val="21"/>
          <w:lang w:bidi="ar"/>
        </w:rPr>
        <w:t>遥测式生理信号采集分析系统中“专用采集分析主机”</w:t>
      </w:r>
    </w:p>
    <w:p w14:paraId="0B94A0DB">
      <w:pPr>
        <w:adjustRightInd w:val="0"/>
        <w:snapToGrid w:val="0"/>
        <w:jc w:val="left"/>
        <w:rPr>
          <w:rFonts w:hint="eastAsia" w:ascii="宋体" w:hAnsi="宋体" w:eastAsia="宋体" w:cs="Times New Roman"/>
          <w:spacing w:val="-6"/>
          <w:szCs w:val="21"/>
        </w:rPr>
      </w:pPr>
      <w:r>
        <w:rPr>
          <w:rFonts w:hint="eastAsia" w:ascii="宋体" w:hAnsi="宋体" w:eastAsia="宋体" w:cs="宋体"/>
          <w:szCs w:val="21"/>
          <w:lang w:bidi="ar"/>
        </w:rPr>
        <w:t>属于</w:t>
      </w:r>
      <w:r>
        <w:rPr>
          <w:rFonts w:ascii="宋体" w:hAnsi="宋体" w:eastAsia="宋体" w:cs="Times New Roman"/>
          <w:spacing w:val="-6"/>
          <w:szCs w:val="21"/>
        </w:rPr>
        <w:t>政府强制采购的节能产品品目清单范围，</w:t>
      </w:r>
      <w:r>
        <w:rPr>
          <w:rFonts w:hint="eastAsia" w:ascii="宋体" w:hAnsi="宋体" w:eastAsia="宋体" w:cs="Times New Roman"/>
          <w:spacing w:val="-6"/>
          <w:szCs w:val="21"/>
        </w:rPr>
        <w:t>清单详见“附件：节能产品政府采购品目清单”，</w:t>
      </w:r>
      <w:r>
        <w:rPr>
          <w:rFonts w:ascii="宋体" w:hAnsi="宋体" w:eastAsia="宋体" w:cs="Times New Roman"/>
          <w:spacing w:val="-6"/>
          <w:szCs w:val="21"/>
        </w:rPr>
        <w:t>如有冲突，以节能产品政府采购品目清单为准。</w:t>
      </w:r>
    </w:p>
    <w:p w14:paraId="5FEBAF00">
      <w:pPr>
        <w:adjustRightInd w:val="0"/>
        <w:snapToGrid w:val="0"/>
        <w:spacing w:line="288" w:lineRule="auto"/>
        <w:rPr>
          <w:rFonts w:hint="eastAsia" w:ascii="宋体" w:hAnsi="宋体" w:eastAsia="宋体" w:cs="Times New Roman"/>
          <w:b/>
          <w:szCs w:val="21"/>
        </w:rPr>
      </w:pPr>
      <w:r>
        <w:rPr>
          <w:rFonts w:ascii="宋体" w:hAnsi="宋体" w:eastAsia="宋体" w:cs="Times New Roman"/>
          <w:spacing w:val="-6"/>
          <w:szCs w:val="21"/>
        </w:rPr>
        <w:t>投标人</w:t>
      </w:r>
      <w:r>
        <w:rPr>
          <w:rFonts w:hint="eastAsia" w:ascii="宋体" w:hAnsi="宋体" w:eastAsia="宋体" w:cs="Times New Roman"/>
          <w:spacing w:val="-6"/>
          <w:szCs w:val="21"/>
        </w:rPr>
        <w:t>应</w:t>
      </w:r>
      <w:r>
        <w:rPr>
          <w:rFonts w:ascii="宋体" w:hAnsi="宋体" w:eastAsia="宋体" w:cs="Times New Roman"/>
          <w:spacing w:val="-6"/>
          <w:szCs w:val="21"/>
        </w:rPr>
        <w:t>按招标文件要求提供国家确定的认证机构出具的、有效的节能产品认证证书的。</w:t>
      </w:r>
    </w:p>
    <w:p w14:paraId="6FA56ABD">
      <w:pPr>
        <w:adjustRightInd w:val="0"/>
        <w:snapToGrid w:val="0"/>
        <w:spacing w:line="288" w:lineRule="auto"/>
        <w:ind w:left="420" w:leftChars="200"/>
        <w:rPr>
          <w:rFonts w:hint="eastAsia" w:ascii="宋体" w:hAnsi="宋体" w:eastAsia="宋体" w:cs="Times New Roman"/>
          <w:b/>
          <w:szCs w:val="21"/>
        </w:rPr>
      </w:pPr>
    </w:p>
    <w:p w14:paraId="37FCC966">
      <w:pPr>
        <w:adjustRightInd w:val="0"/>
        <w:snapToGrid w:val="0"/>
        <w:spacing w:line="288" w:lineRule="auto"/>
        <w:ind w:left="420" w:leftChars="200"/>
        <w:rPr>
          <w:rFonts w:hint="eastAsia" w:ascii="宋体" w:hAnsi="宋体" w:eastAsia="宋体" w:cs="Times New Roman"/>
          <w:b/>
          <w:szCs w:val="21"/>
        </w:rPr>
      </w:pPr>
      <w:r>
        <w:rPr>
          <w:rFonts w:hint="eastAsia" w:ascii="宋体" w:hAnsi="宋体" w:eastAsia="宋体" w:cs="Times New Roman"/>
          <w:b/>
          <w:szCs w:val="21"/>
        </w:rPr>
        <w:t>1）有效的政府强制采购节能产品的节能产品认证证书【请逐项列明产品的品牌型号及对应的节能产品认证证书】</w:t>
      </w:r>
    </w:p>
    <w:p w14:paraId="77C727E4">
      <w:pPr>
        <w:adjustRightInd w:val="0"/>
        <w:snapToGrid w:val="0"/>
        <w:spacing w:line="288" w:lineRule="auto"/>
        <w:ind w:left="420" w:leftChars="200"/>
        <w:rPr>
          <w:rFonts w:hint="eastAsia" w:ascii="宋体" w:hAnsi="宋体" w:eastAsia="宋体" w:cs="Times New Roman"/>
          <w:b/>
          <w:szCs w:val="21"/>
        </w:rPr>
      </w:pPr>
    </w:p>
    <w:p w14:paraId="2E524DDD">
      <w:pPr>
        <w:adjustRightInd w:val="0"/>
        <w:snapToGrid w:val="0"/>
        <w:spacing w:line="288" w:lineRule="auto"/>
        <w:ind w:left="420" w:leftChars="200"/>
        <w:rPr>
          <w:rFonts w:hint="eastAsia" w:ascii="宋体" w:hAnsi="宋体" w:eastAsia="宋体" w:cs="Times New Roman"/>
          <w:b/>
          <w:szCs w:val="21"/>
        </w:rPr>
      </w:pPr>
    </w:p>
    <w:p w14:paraId="2681F0D4">
      <w:pPr>
        <w:adjustRightInd w:val="0"/>
        <w:snapToGrid w:val="0"/>
        <w:spacing w:line="288" w:lineRule="auto"/>
        <w:ind w:left="420" w:leftChars="200"/>
        <w:rPr>
          <w:rFonts w:hint="eastAsia" w:ascii="宋体" w:hAnsi="宋体" w:eastAsia="宋体" w:cs="Times New Roman"/>
          <w:b/>
          <w:szCs w:val="21"/>
        </w:rPr>
      </w:pPr>
      <w:r>
        <w:rPr>
          <w:rFonts w:hint="eastAsia" w:ascii="宋体" w:hAnsi="宋体" w:eastAsia="宋体" w:cs="Times New Roman"/>
          <w:b/>
          <w:szCs w:val="21"/>
        </w:rPr>
        <w:t>2）有效的节能产品认证证书（</w:t>
      </w:r>
      <w:r>
        <w:rPr>
          <w:rFonts w:hint="eastAsia" w:ascii="宋体" w:hAnsi="宋体" w:eastAsia="宋体" w:cs="宋体"/>
          <w:b/>
          <w:bCs/>
          <w:szCs w:val="21"/>
        </w:rPr>
        <w:t>政府强制采购的节能产品的除外</w:t>
      </w:r>
      <w:r>
        <w:rPr>
          <w:rFonts w:hint="eastAsia" w:ascii="宋体" w:hAnsi="宋体" w:eastAsia="宋体" w:cs="Times New Roman"/>
          <w:b/>
          <w:szCs w:val="21"/>
        </w:rPr>
        <w:t>）</w:t>
      </w:r>
    </w:p>
    <w:p w14:paraId="6200AAD0">
      <w:pPr>
        <w:adjustRightInd w:val="0"/>
        <w:snapToGrid w:val="0"/>
        <w:spacing w:line="288" w:lineRule="auto"/>
        <w:ind w:left="420" w:leftChars="200"/>
        <w:rPr>
          <w:rFonts w:hint="eastAsia" w:ascii="宋体" w:hAnsi="宋体" w:eastAsia="宋体" w:cs="Times New Roman"/>
          <w:b/>
          <w:szCs w:val="21"/>
        </w:rPr>
      </w:pPr>
    </w:p>
    <w:p w14:paraId="4EA5D770">
      <w:pPr>
        <w:adjustRightInd w:val="0"/>
        <w:snapToGrid w:val="0"/>
        <w:spacing w:line="288" w:lineRule="auto"/>
        <w:ind w:left="420" w:leftChars="200"/>
        <w:rPr>
          <w:rFonts w:hint="eastAsia" w:ascii="宋体" w:hAnsi="宋体" w:eastAsia="宋体" w:cs="Times New Roman"/>
          <w:b/>
          <w:szCs w:val="21"/>
        </w:rPr>
      </w:pPr>
    </w:p>
    <w:p w14:paraId="4B46B06A">
      <w:pPr>
        <w:adjustRightInd w:val="0"/>
        <w:snapToGrid w:val="0"/>
        <w:spacing w:line="288" w:lineRule="auto"/>
        <w:ind w:left="420" w:leftChars="200"/>
        <w:rPr>
          <w:rFonts w:hint="eastAsia" w:ascii="宋体" w:hAnsi="宋体" w:eastAsia="宋体" w:cs="Times New Roman"/>
          <w:b/>
          <w:szCs w:val="21"/>
        </w:rPr>
      </w:pPr>
    </w:p>
    <w:p w14:paraId="71EAAC58">
      <w:pPr>
        <w:adjustRightInd w:val="0"/>
        <w:snapToGrid w:val="0"/>
        <w:spacing w:line="288" w:lineRule="auto"/>
        <w:ind w:left="420" w:leftChars="200"/>
        <w:rPr>
          <w:rFonts w:hint="eastAsia" w:ascii="宋体" w:hAnsi="宋体" w:eastAsia="宋体" w:cs="Times New Roman"/>
          <w:b/>
          <w:szCs w:val="21"/>
        </w:rPr>
      </w:pPr>
      <w:r>
        <w:rPr>
          <w:rFonts w:hint="eastAsia" w:ascii="宋体" w:hAnsi="宋体" w:eastAsia="宋体" w:cs="Times New Roman"/>
          <w:b/>
          <w:szCs w:val="21"/>
        </w:rPr>
        <w:t>3）有效的环境标志产品认证证书</w:t>
      </w:r>
    </w:p>
    <w:p w14:paraId="52E2A401">
      <w:pPr>
        <w:adjustRightInd w:val="0"/>
        <w:snapToGrid w:val="0"/>
        <w:spacing w:line="288" w:lineRule="auto"/>
        <w:rPr>
          <w:rFonts w:hint="eastAsia" w:ascii="宋体" w:hAnsi="宋体" w:eastAsia="宋体" w:cs="Times New Roman"/>
          <w:b/>
          <w:szCs w:val="21"/>
        </w:rPr>
      </w:pPr>
    </w:p>
    <w:p w14:paraId="5BBA93E7">
      <w:pPr>
        <w:adjustRightInd w:val="0"/>
        <w:snapToGrid w:val="0"/>
        <w:spacing w:line="288" w:lineRule="auto"/>
        <w:rPr>
          <w:rFonts w:hint="eastAsia" w:ascii="宋体" w:hAnsi="宋体" w:eastAsia="宋体" w:cs="Times New Roman"/>
          <w:b/>
          <w:szCs w:val="21"/>
        </w:rPr>
      </w:pPr>
    </w:p>
    <w:p w14:paraId="1FC8E115">
      <w:pPr>
        <w:adjustRightInd w:val="0"/>
        <w:snapToGrid w:val="0"/>
        <w:spacing w:line="288" w:lineRule="auto"/>
        <w:rPr>
          <w:rFonts w:hint="eastAsia" w:ascii="宋体" w:hAnsi="宋体" w:eastAsia="宋体" w:cs="Times New Roman"/>
          <w:b/>
          <w:szCs w:val="21"/>
        </w:rPr>
      </w:pPr>
    </w:p>
    <w:p w14:paraId="786FA623">
      <w:pPr>
        <w:adjustRightInd w:val="0"/>
        <w:snapToGrid w:val="0"/>
        <w:spacing w:line="288" w:lineRule="auto"/>
        <w:rPr>
          <w:rFonts w:hint="eastAsia"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6E457FCD">
      <w:pPr>
        <w:adjustRightInd w:val="0"/>
        <w:snapToGrid w:val="0"/>
        <w:spacing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7B44DBAC">
      <w:pPr>
        <w:adjustRightInd w:val="0"/>
        <w:snapToGrid w:val="0"/>
        <w:spacing w:line="288" w:lineRule="auto"/>
        <w:ind w:firstLine="398" w:firstLineChars="200"/>
        <w:jc w:val="left"/>
        <w:rPr>
          <w:rFonts w:hint="eastAsia" w:ascii="宋体" w:hAnsi="宋体" w:eastAsia="宋体" w:cs="Times New Roman"/>
          <w:b/>
          <w:bCs/>
          <w:spacing w:val="-6"/>
          <w:szCs w:val="21"/>
        </w:rPr>
      </w:pPr>
      <w:r>
        <w:rPr>
          <w:rFonts w:ascii="宋体" w:hAnsi="宋体" w:eastAsia="宋体" w:cs="Times New Roman"/>
          <w:b/>
          <w:bCs/>
          <w:spacing w:val="-6"/>
          <w:szCs w:val="21"/>
        </w:rPr>
        <w:t>▲采购人拟采购的产品属于政府强制采购的节能产品品目清单范围的，投标人未按招标文件要求提供国家确定的认证机构出具的、有效的节能产品认证证书的，投标无效。</w:t>
      </w:r>
    </w:p>
    <w:p w14:paraId="1BAC4D99">
      <w:pPr>
        <w:adjustRightInd w:val="0"/>
        <w:snapToGrid w:val="0"/>
        <w:spacing w:line="288" w:lineRule="auto"/>
        <w:rPr>
          <w:rFonts w:hint="eastAsia" w:ascii="宋体" w:hAnsi="宋体" w:eastAsia="宋体" w:cs="Times New Roman"/>
          <w:b/>
          <w:szCs w:val="21"/>
        </w:rPr>
      </w:pPr>
    </w:p>
    <w:p w14:paraId="3C29A0A7">
      <w:pPr>
        <w:rPr>
          <w:rFonts w:hint="eastAsia" w:ascii="黑体" w:hAnsi="黑体" w:eastAsia="黑体" w:cs="黑体"/>
          <w:szCs w:val="21"/>
        </w:rPr>
      </w:pPr>
      <w:r>
        <w:rPr>
          <w:rFonts w:hint="eastAsia" w:ascii="黑体" w:hAnsi="黑体" w:eastAsia="黑体" w:cs="黑体"/>
          <w:szCs w:val="21"/>
        </w:rPr>
        <w:br w:type="page"/>
      </w:r>
    </w:p>
    <w:p w14:paraId="2404F7BE">
      <w:pPr>
        <w:keepNext/>
        <w:widowControl/>
        <w:rPr>
          <w:rFonts w:hint="eastAsia" w:ascii="黑体" w:hAnsi="黑体" w:eastAsia="黑体" w:cs="黑体"/>
          <w:szCs w:val="21"/>
        </w:rPr>
      </w:pPr>
      <w:r>
        <w:rPr>
          <w:rFonts w:hint="eastAsia" w:ascii="黑体" w:hAnsi="黑体" w:eastAsia="黑体" w:cs="黑体"/>
          <w:szCs w:val="21"/>
        </w:rPr>
        <w:t>附件：节能产品政府采购品目清单</w:t>
      </w:r>
    </w:p>
    <w:tbl>
      <w:tblPr>
        <w:tblStyle w:val="23"/>
        <w:tblW w:w="4999" w:type="pct"/>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autofit"/>
        <w:tblCellMar>
          <w:top w:w="0" w:type="dxa"/>
          <w:left w:w="108" w:type="dxa"/>
          <w:bottom w:w="0" w:type="dxa"/>
          <w:right w:w="108" w:type="dxa"/>
        </w:tblCellMar>
      </w:tblPr>
      <w:tblGrid>
        <w:gridCol w:w="666"/>
        <w:gridCol w:w="1872"/>
        <w:gridCol w:w="2138"/>
        <w:gridCol w:w="1753"/>
        <w:gridCol w:w="3197"/>
      </w:tblGrid>
      <w:tr w14:paraId="055B98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PrEx>
        <w:trPr>
          <w:trHeight w:val="567" w:hRule="atLeast"/>
          <w:tblHeader/>
          <w:jc w:val="center"/>
        </w:trPr>
        <w:tc>
          <w:tcPr>
            <w:tcW w:w="346"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6DA0FC07">
            <w:pPr>
              <w:jc w:val="center"/>
              <w:rPr>
                <w:rFonts w:hint="eastAsia" w:ascii="黑体" w:hAnsi="黑体" w:eastAsia="黑体" w:cs="黑体"/>
                <w:b/>
                <w:w w:val="90"/>
                <w:szCs w:val="21"/>
              </w:rPr>
            </w:pPr>
            <w:r>
              <w:rPr>
                <w:rFonts w:hint="eastAsia" w:ascii="黑体" w:hAnsi="黑体" w:eastAsia="黑体" w:cs="黑体"/>
                <w:b/>
                <w:w w:val="90"/>
                <w:szCs w:val="21"/>
              </w:rPr>
              <w:t>品目序号</w:t>
            </w:r>
          </w:p>
        </w:tc>
        <w:tc>
          <w:tcPr>
            <w:tcW w:w="2992"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53F187BC">
            <w:pPr>
              <w:jc w:val="center"/>
              <w:rPr>
                <w:rFonts w:hint="eastAsia" w:ascii="黑体" w:hAnsi="黑体" w:eastAsia="黑体" w:cs="黑体"/>
                <w:b/>
                <w:w w:val="90"/>
                <w:szCs w:val="21"/>
              </w:rPr>
            </w:pPr>
            <w:r>
              <w:rPr>
                <w:rFonts w:hint="eastAsia" w:ascii="黑体" w:hAnsi="黑体" w:eastAsia="黑体" w:cs="黑体"/>
                <w:b/>
                <w:w w:val="90"/>
                <w:szCs w:val="21"/>
              </w:rPr>
              <w:t>名称</w:t>
            </w:r>
          </w:p>
        </w:tc>
        <w:tc>
          <w:tcPr>
            <w:tcW w:w="1660"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73F1266A">
            <w:pPr>
              <w:jc w:val="center"/>
              <w:rPr>
                <w:rFonts w:hint="eastAsia" w:ascii="黑体" w:hAnsi="黑体" w:eastAsia="黑体" w:cs="黑体"/>
                <w:b/>
                <w:w w:val="90"/>
                <w:szCs w:val="21"/>
              </w:rPr>
            </w:pPr>
            <w:r>
              <w:rPr>
                <w:rFonts w:hint="eastAsia" w:ascii="黑体" w:hAnsi="黑体" w:eastAsia="黑体" w:cs="黑体"/>
                <w:b/>
                <w:w w:val="90"/>
                <w:szCs w:val="21"/>
              </w:rPr>
              <w:t>依据的标准</w:t>
            </w:r>
          </w:p>
        </w:tc>
      </w:tr>
      <w:tr w14:paraId="43B0BE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5FC5174">
            <w:pPr>
              <w:jc w:val="center"/>
              <w:rPr>
                <w:rFonts w:hint="eastAsia" w:ascii="黑体" w:hAnsi="黑体" w:eastAsia="黑体" w:cs="黑体"/>
                <w:w w:val="90"/>
                <w:szCs w:val="21"/>
              </w:rPr>
            </w:pPr>
            <w:r>
              <w:rPr>
                <w:rFonts w:hint="eastAsia" w:ascii="黑体" w:hAnsi="黑体" w:eastAsia="黑体" w:cs="黑体"/>
                <w:w w:val="90"/>
                <w:szCs w:val="21"/>
              </w:rPr>
              <w:t>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BCDA29C">
            <w:pPr>
              <w:jc w:val="left"/>
              <w:rPr>
                <w:rFonts w:hint="eastAsia" w:ascii="黑体" w:hAnsi="黑体" w:eastAsia="黑体" w:cs="黑体"/>
                <w:w w:val="90"/>
                <w:szCs w:val="21"/>
              </w:rPr>
            </w:pPr>
            <w:r>
              <w:rPr>
                <w:rFonts w:hint="eastAsia" w:ascii="黑体" w:hAnsi="黑体" w:eastAsia="黑体" w:cs="黑体"/>
                <w:w w:val="90"/>
                <w:szCs w:val="21"/>
              </w:rPr>
              <w:t>A020101计算机设备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AE421D8">
            <w:pPr>
              <w:jc w:val="left"/>
              <w:rPr>
                <w:rFonts w:hint="eastAsia" w:ascii="黑体" w:hAnsi="黑体" w:eastAsia="黑体" w:cs="黑体"/>
                <w:w w:val="90"/>
                <w:szCs w:val="21"/>
              </w:rPr>
            </w:pPr>
            <w:r>
              <w:rPr>
                <w:rFonts w:hint="eastAsia" w:ascii="黑体" w:hAnsi="黑体" w:eastAsia="黑体" w:cs="黑体"/>
                <w:w w:val="90"/>
                <w:szCs w:val="21"/>
              </w:rPr>
              <w:t>★A02010104台式计算机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CF3603F">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FBFFF45">
            <w:pPr>
              <w:jc w:val="left"/>
              <w:rPr>
                <w:rFonts w:hint="eastAsia" w:ascii="黑体" w:hAnsi="黑体" w:eastAsia="黑体" w:cs="黑体"/>
                <w:w w:val="90"/>
                <w:szCs w:val="21"/>
              </w:rPr>
            </w:pPr>
            <w:r>
              <w:rPr>
                <w:rFonts w:hint="eastAsia" w:ascii="黑体" w:hAnsi="黑体" w:eastAsia="黑体" w:cs="黑体"/>
                <w:w w:val="90"/>
                <w:szCs w:val="21"/>
              </w:rPr>
              <w:t>《微型计算机能效限定值及能效等级》（GB 28380）</w:t>
            </w:r>
          </w:p>
        </w:tc>
      </w:tr>
      <w:tr w14:paraId="795F4D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E7F8253">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B7ABA1">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401489">
            <w:pPr>
              <w:jc w:val="left"/>
              <w:rPr>
                <w:rFonts w:hint="eastAsia" w:ascii="黑体" w:hAnsi="黑体" w:eastAsia="黑体" w:cs="黑体"/>
                <w:w w:val="90"/>
                <w:szCs w:val="21"/>
              </w:rPr>
            </w:pPr>
            <w:r>
              <w:rPr>
                <w:rFonts w:hint="eastAsia" w:ascii="黑体" w:hAnsi="黑体" w:eastAsia="黑体" w:cs="黑体"/>
                <w:w w:val="90"/>
                <w:szCs w:val="21"/>
              </w:rPr>
              <w:t>★A02010105便携式计算</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E608577">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ECFAD4">
            <w:pPr>
              <w:jc w:val="left"/>
              <w:rPr>
                <w:rFonts w:hint="eastAsia" w:ascii="黑体" w:hAnsi="黑体" w:eastAsia="黑体" w:cs="黑体"/>
                <w:w w:val="90"/>
                <w:szCs w:val="21"/>
              </w:rPr>
            </w:pPr>
            <w:r>
              <w:rPr>
                <w:rFonts w:hint="eastAsia" w:ascii="黑体" w:hAnsi="黑体" w:eastAsia="黑体" w:cs="黑体"/>
                <w:w w:val="90"/>
                <w:szCs w:val="21"/>
              </w:rPr>
              <w:t>《微型计算机能效限定值及能效等级》（GB 28380）</w:t>
            </w:r>
          </w:p>
        </w:tc>
      </w:tr>
      <w:tr w14:paraId="3B4DFF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823F0A9">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D45DD4">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20976E">
            <w:pPr>
              <w:jc w:val="left"/>
              <w:rPr>
                <w:rFonts w:hint="eastAsia" w:ascii="黑体" w:hAnsi="黑体" w:eastAsia="黑体" w:cs="黑体"/>
                <w:w w:val="90"/>
                <w:szCs w:val="21"/>
              </w:rPr>
            </w:pPr>
            <w:r>
              <w:rPr>
                <w:rFonts w:hint="eastAsia" w:ascii="黑体" w:hAnsi="黑体" w:eastAsia="黑体" w:cs="黑体"/>
                <w:w w:val="90"/>
                <w:szCs w:val="21"/>
              </w:rPr>
              <w:t>★A02010107平板式微型计算机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05E5C42">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062F36">
            <w:pPr>
              <w:jc w:val="left"/>
              <w:rPr>
                <w:rFonts w:hint="eastAsia" w:ascii="黑体" w:hAnsi="黑体" w:eastAsia="黑体" w:cs="黑体"/>
                <w:w w:val="90"/>
                <w:szCs w:val="21"/>
              </w:rPr>
            </w:pPr>
            <w:r>
              <w:rPr>
                <w:rFonts w:hint="eastAsia" w:ascii="黑体" w:hAnsi="黑体" w:eastAsia="黑体" w:cs="黑体"/>
                <w:w w:val="90"/>
                <w:szCs w:val="21"/>
              </w:rPr>
              <w:t>《微型计算机能效限定值及能效等级》（GB 28380）</w:t>
            </w:r>
          </w:p>
        </w:tc>
      </w:tr>
      <w:tr w14:paraId="3A41BD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A47771A">
            <w:pPr>
              <w:jc w:val="center"/>
              <w:rPr>
                <w:rFonts w:hint="eastAsia" w:ascii="黑体" w:hAnsi="黑体" w:eastAsia="黑体" w:cs="黑体"/>
                <w:w w:val="90"/>
                <w:szCs w:val="21"/>
              </w:rPr>
            </w:pPr>
            <w:r>
              <w:rPr>
                <w:rFonts w:hint="eastAsia" w:ascii="黑体" w:hAnsi="黑体" w:eastAsia="黑体" w:cs="黑体"/>
                <w:w w:val="90"/>
                <w:szCs w:val="21"/>
              </w:rPr>
              <w:t>2</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2B0E348">
            <w:pPr>
              <w:jc w:val="left"/>
              <w:rPr>
                <w:rFonts w:hint="eastAsia" w:ascii="黑体" w:hAnsi="黑体" w:eastAsia="黑体" w:cs="黑体"/>
                <w:w w:val="90"/>
                <w:szCs w:val="21"/>
              </w:rPr>
            </w:pPr>
            <w:r>
              <w:rPr>
                <w:rFonts w:hint="eastAsia" w:ascii="黑体" w:hAnsi="黑体" w:eastAsia="黑体" w:cs="黑体"/>
                <w:w w:val="90"/>
                <w:szCs w:val="21"/>
              </w:rPr>
              <w:t>A020106输入输出设备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70C1BE5">
            <w:pPr>
              <w:jc w:val="left"/>
              <w:rPr>
                <w:rFonts w:hint="eastAsia" w:ascii="黑体" w:hAnsi="黑体" w:eastAsia="黑体" w:cs="黑体"/>
                <w:w w:val="90"/>
                <w:szCs w:val="21"/>
              </w:rPr>
            </w:pPr>
            <w:r>
              <w:rPr>
                <w:rFonts w:hint="eastAsia" w:ascii="黑体" w:hAnsi="黑体" w:eastAsia="黑体" w:cs="黑体"/>
                <w:w w:val="90"/>
                <w:szCs w:val="21"/>
              </w:rPr>
              <w:t>A02010601打印设备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96F8C1">
            <w:pPr>
              <w:jc w:val="left"/>
              <w:rPr>
                <w:rFonts w:hint="eastAsia" w:ascii="黑体" w:hAnsi="黑体" w:eastAsia="黑体" w:cs="黑体"/>
                <w:w w:val="90"/>
                <w:szCs w:val="21"/>
              </w:rPr>
            </w:pPr>
            <w:r>
              <w:rPr>
                <w:rFonts w:hint="eastAsia" w:ascii="黑体" w:hAnsi="黑体" w:eastAsia="黑体" w:cs="黑体"/>
                <w:bCs/>
                <w:w w:val="90"/>
                <w:szCs w:val="21"/>
              </w:rPr>
              <w:t>A0201060101喷墨打印机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8D1F8C7">
            <w:pPr>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1C9180F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FD0A50">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48159F5">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164DD00">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57F3066">
            <w:pPr>
              <w:jc w:val="left"/>
              <w:rPr>
                <w:rFonts w:hint="eastAsia" w:ascii="黑体" w:hAnsi="黑体" w:eastAsia="黑体" w:cs="黑体"/>
                <w:w w:val="90"/>
                <w:szCs w:val="21"/>
              </w:rPr>
            </w:pPr>
            <w:r>
              <w:rPr>
                <w:rFonts w:hint="eastAsia" w:ascii="黑体" w:hAnsi="黑体" w:eastAsia="黑体" w:cs="黑体"/>
                <w:w w:val="90"/>
                <w:szCs w:val="21"/>
              </w:rPr>
              <w:t>★A0201060102激光打印机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70AC5F">
            <w:pPr>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72EA2F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50D7660">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082F0E8">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A60B850">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B8BD291">
            <w:pPr>
              <w:jc w:val="left"/>
              <w:rPr>
                <w:rFonts w:hint="eastAsia" w:ascii="黑体" w:hAnsi="黑体" w:eastAsia="黑体" w:cs="黑体"/>
                <w:w w:val="90"/>
                <w:szCs w:val="21"/>
              </w:rPr>
            </w:pPr>
            <w:r>
              <w:rPr>
                <w:rFonts w:hint="eastAsia" w:ascii="黑体" w:hAnsi="黑体" w:eastAsia="黑体" w:cs="黑体"/>
                <w:w w:val="90"/>
                <w:szCs w:val="21"/>
              </w:rPr>
              <w:t>★A0201060104针式打印机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E19E81A">
            <w:pPr>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15AC7AD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1F8878">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DC317F8">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07B5DA9">
            <w:pPr>
              <w:jc w:val="left"/>
              <w:rPr>
                <w:rFonts w:hint="eastAsia" w:ascii="黑体" w:hAnsi="黑体" w:eastAsia="黑体" w:cs="黑体"/>
                <w:w w:val="90"/>
                <w:szCs w:val="21"/>
              </w:rPr>
            </w:pPr>
            <w:r>
              <w:rPr>
                <w:rFonts w:hint="eastAsia" w:ascii="黑体" w:hAnsi="黑体" w:eastAsia="黑体" w:cs="黑体"/>
                <w:w w:val="90"/>
                <w:szCs w:val="21"/>
              </w:rPr>
              <w:t>A02010604显示设备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C4EAB2">
            <w:pPr>
              <w:jc w:val="left"/>
              <w:rPr>
                <w:rFonts w:hint="eastAsia" w:ascii="黑体" w:hAnsi="黑体" w:eastAsia="黑体" w:cs="黑体"/>
                <w:w w:val="90"/>
                <w:szCs w:val="21"/>
              </w:rPr>
            </w:pPr>
            <w:r>
              <w:rPr>
                <w:rFonts w:hint="eastAsia" w:ascii="黑体" w:hAnsi="黑体" w:eastAsia="黑体" w:cs="黑体"/>
                <w:w w:val="90"/>
                <w:szCs w:val="21"/>
              </w:rPr>
              <w:t>★A0201060401液晶显示器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6C8163">
            <w:pPr>
              <w:jc w:val="left"/>
              <w:rPr>
                <w:rFonts w:hint="eastAsia" w:ascii="黑体" w:hAnsi="黑体" w:eastAsia="黑体" w:cs="黑体"/>
                <w:w w:val="90"/>
                <w:szCs w:val="21"/>
              </w:rPr>
            </w:pPr>
            <w:r>
              <w:rPr>
                <w:rFonts w:hint="eastAsia" w:ascii="黑体" w:hAnsi="黑体" w:eastAsia="黑体" w:cs="黑体"/>
                <w:w w:val="90"/>
                <w:szCs w:val="21"/>
              </w:rPr>
              <w:t>《计算机显示器能效限定值及能效等级》（GB 21520）</w:t>
            </w:r>
          </w:p>
        </w:tc>
      </w:tr>
      <w:tr w14:paraId="67A603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F0AB8D">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FF1EADB">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CBBAF6">
            <w:pPr>
              <w:jc w:val="left"/>
              <w:rPr>
                <w:rFonts w:hint="eastAsia" w:ascii="黑体" w:hAnsi="黑体" w:eastAsia="黑体" w:cs="黑体"/>
                <w:w w:val="90"/>
                <w:szCs w:val="21"/>
              </w:rPr>
            </w:pPr>
            <w:r>
              <w:rPr>
                <w:rFonts w:hint="eastAsia" w:ascii="黑体" w:hAnsi="黑体" w:eastAsia="黑体" w:cs="黑体"/>
                <w:w w:val="90"/>
                <w:szCs w:val="21"/>
              </w:rPr>
              <w:t>A02010609图形图像输入设备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8D03C51">
            <w:pPr>
              <w:jc w:val="left"/>
              <w:rPr>
                <w:rFonts w:hint="eastAsia" w:ascii="黑体" w:hAnsi="黑体" w:eastAsia="黑体" w:cs="黑体"/>
                <w:w w:val="90"/>
                <w:szCs w:val="21"/>
              </w:rPr>
            </w:pPr>
            <w:r>
              <w:rPr>
                <w:rFonts w:hint="eastAsia" w:ascii="黑体" w:hAnsi="黑体" w:eastAsia="黑体" w:cs="黑体"/>
                <w:w w:val="90"/>
                <w:szCs w:val="21"/>
              </w:rPr>
              <w:t>A0201060901扫描仪</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A6DE2B">
            <w:pPr>
              <w:jc w:val="left"/>
              <w:rPr>
                <w:rFonts w:hint="eastAsia" w:ascii="黑体" w:hAnsi="黑体" w:eastAsia="黑体" w:cs="黑体"/>
                <w:w w:val="90"/>
                <w:szCs w:val="21"/>
              </w:rPr>
            </w:pPr>
            <w:r>
              <w:rPr>
                <w:rFonts w:hint="eastAsia" w:ascii="黑体" w:hAnsi="黑体" w:eastAsia="黑体" w:cs="黑体"/>
                <w:w w:val="90"/>
                <w:szCs w:val="21"/>
              </w:rPr>
              <w:t>参照《复印机、打印机和传真机能效限定值及能效等级》（GB 21521中打印速度为 15 页/分的针式打印机相关要求</w:t>
            </w:r>
          </w:p>
        </w:tc>
      </w:tr>
      <w:tr w14:paraId="06D0218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D92EC2">
            <w:pPr>
              <w:jc w:val="center"/>
              <w:rPr>
                <w:rFonts w:hint="eastAsia" w:ascii="黑体" w:hAnsi="黑体" w:eastAsia="黑体" w:cs="黑体"/>
                <w:w w:val="90"/>
                <w:szCs w:val="21"/>
              </w:rPr>
            </w:pPr>
            <w:r>
              <w:rPr>
                <w:rFonts w:hint="eastAsia" w:ascii="黑体" w:hAnsi="黑体" w:eastAsia="黑体" w:cs="黑体"/>
                <w:w w:val="90"/>
                <w:szCs w:val="21"/>
              </w:rPr>
              <w:t>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E3B280">
            <w:pPr>
              <w:jc w:val="left"/>
              <w:rPr>
                <w:rFonts w:hint="eastAsia" w:ascii="黑体" w:hAnsi="黑体" w:eastAsia="黑体" w:cs="黑体"/>
                <w:w w:val="90"/>
                <w:szCs w:val="21"/>
              </w:rPr>
            </w:pPr>
            <w:r>
              <w:rPr>
                <w:rFonts w:hint="eastAsia" w:ascii="黑体" w:hAnsi="黑体" w:eastAsia="黑体" w:cs="黑体"/>
                <w:w w:val="90"/>
                <w:szCs w:val="21"/>
              </w:rPr>
              <w:t>A020202投影仪</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E43B32A">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3D23DB">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955AFC">
            <w:pPr>
              <w:jc w:val="left"/>
              <w:rPr>
                <w:rFonts w:hint="eastAsia" w:ascii="黑体" w:hAnsi="黑体" w:eastAsia="黑体" w:cs="黑体"/>
                <w:w w:val="90"/>
                <w:szCs w:val="21"/>
              </w:rPr>
            </w:pPr>
            <w:r>
              <w:rPr>
                <w:rFonts w:hint="eastAsia" w:ascii="黑体" w:hAnsi="黑体" w:eastAsia="黑体" w:cs="黑体"/>
                <w:w w:val="90"/>
                <w:szCs w:val="21"/>
              </w:rPr>
              <w:t>《投影机能效限定值及能效等级（GB 32028）</w:t>
            </w:r>
          </w:p>
        </w:tc>
      </w:tr>
      <w:tr w14:paraId="7ECB2A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9A329C8">
            <w:pPr>
              <w:jc w:val="center"/>
              <w:rPr>
                <w:rFonts w:hint="eastAsia" w:ascii="黑体" w:hAnsi="黑体" w:eastAsia="黑体" w:cs="黑体"/>
                <w:w w:val="90"/>
                <w:szCs w:val="21"/>
              </w:rPr>
            </w:pPr>
            <w:r>
              <w:rPr>
                <w:rFonts w:hint="eastAsia" w:ascii="黑体" w:hAnsi="黑体" w:eastAsia="黑体" w:cs="黑体"/>
                <w:w w:val="90"/>
                <w:szCs w:val="21"/>
              </w:rPr>
              <w:t>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86D386">
            <w:pPr>
              <w:jc w:val="left"/>
              <w:rPr>
                <w:rFonts w:hint="eastAsia" w:ascii="黑体" w:hAnsi="黑体" w:eastAsia="黑体" w:cs="黑体"/>
                <w:w w:val="90"/>
                <w:szCs w:val="21"/>
              </w:rPr>
            </w:pPr>
            <w:r>
              <w:rPr>
                <w:rFonts w:hint="eastAsia" w:ascii="黑体" w:hAnsi="黑体" w:eastAsia="黑体" w:cs="黑体"/>
                <w:w w:val="90"/>
                <w:szCs w:val="21"/>
              </w:rPr>
              <w:t>A020204352多功能一体机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6D6483">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B5F592">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9A9ECF">
            <w:pPr>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5AFDA6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2DAFF5">
            <w:pPr>
              <w:jc w:val="center"/>
              <w:rPr>
                <w:rFonts w:hint="eastAsia" w:ascii="黑体" w:hAnsi="黑体" w:eastAsia="黑体" w:cs="黑体"/>
                <w:w w:val="90"/>
                <w:szCs w:val="21"/>
              </w:rPr>
            </w:pPr>
            <w:r>
              <w:rPr>
                <w:rFonts w:hint="eastAsia" w:ascii="黑体" w:hAnsi="黑体" w:eastAsia="黑体" w:cs="黑体"/>
                <w:w w:val="90"/>
                <w:szCs w:val="21"/>
              </w:rPr>
              <w:t>5</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AC42066">
            <w:pPr>
              <w:jc w:val="left"/>
              <w:rPr>
                <w:rFonts w:hint="eastAsia" w:ascii="黑体" w:hAnsi="黑体" w:eastAsia="黑体" w:cs="黑体"/>
                <w:w w:val="90"/>
                <w:szCs w:val="21"/>
              </w:rPr>
            </w:pPr>
            <w:r>
              <w:rPr>
                <w:rFonts w:hint="eastAsia" w:ascii="黑体" w:hAnsi="黑体" w:eastAsia="黑体" w:cs="黑体"/>
                <w:w w:val="90"/>
                <w:szCs w:val="21"/>
              </w:rPr>
              <w:t>A020519泵</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1BAD16">
            <w:pPr>
              <w:jc w:val="left"/>
              <w:rPr>
                <w:rFonts w:hint="eastAsia" w:ascii="黑体" w:hAnsi="黑体" w:eastAsia="黑体" w:cs="黑体"/>
                <w:w w:val="90"/>
                <w:szCs w:val="21"/>
              </w:rPr>
            </w:pPr>
            <w:r>
              <w:rPr>
                <w:rFonts w:hint="eastAsia" w:ascii="黑体" w:hAnsi="黑体" w:eastAsia="黑体" w:cs="黑体"/>
                <w:w w:val="90"/>
                <w:szCs w:val="21"/>
              </w:rPr>
              <w:t>A02051901离心泵</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CC227F">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544591">
            <w:pPr>
              <w:jc w:val="left"/>
              <w:rPr>
                <w:rFonts w:hint="eastAsia" w:ascii="黑体" w:hAnsi="黑体" w:eastAsia="黑体" w:cs="黑体"/>
                <w:w w:val="90"/>
                <w:szCs w:val="21"/>
              </w:rPr>
            </w:pPr>
            <w:r>
              <w:rPr>
                <w:rFonts w:hint="eastAsia" w:ascii="黑体" w:hAnsi="黑体" w:eastAsia="黑体" w:cs="黑体"/>
                <w:w w:val="90"/>
                <w:szCs w:val="21"/>
              </w:rPr>
              <w:t>《清水离心泵能效限定值及节能评价值》（GB 19762）</w:t>
            </w:r>
          </w:p>
        </w:tc>
      </w:tr>
      <w:tr w14:paraId="7531B5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FFA282B">
            <w:pPr>
              <w:jc w:val="center"/>
              <w:rPr>
                <w:rFonts w:hint="eastAsia" w:ascii="黑体" w:hAnsi="黑体" w:eastAsia="黑体" w:cs="黑体"/>
                <w:w w:val="90"/>
                <w:szCs w:val="21"/>
              </w:rPr>
            </w:pPr>
            <w:r>
              <w:rPr>
                <w:rFonts w:hint="eastAsia" w:ascii="黑体" w:hAnsi="黑体" w:eastAsia="黑体" w:cs="黑体"/>
                <w:w w:val="90"/>
                <w:szCs w:val="21"/>
              </w:rPr>
              <w:t>6</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AE3D170">
            <w:pPr>
              <w:jc w:val="left"/>
              <w:rPr>
                <w:rFonts w:hint="eastAsia" w:ascii="黑体" w:hAnsi="黑体" w:eastAsia="黑体" w:cs="黑体"/>
                <w:w w:val="90"/>
                <w:szCs w:val="21"/>
              </w:rPr>
            </w:pPr>
            <w:r>
              <w:rPr>
                <w:rFonts w:hint="eastAsia" w:ascii="黑体" w:hAnsi="黑体" w:eastAsia="黑体" w:cs="黑体"/>
                <w:w w:val="90"/>
                <w:szCs w:val="21"/>
              </w:rPr>
              <w:t>A020523制冷空调设备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0E68B08">
            <w:pPr>
              <w:jc w:val="left"/>
              <w:rPr>
                <w:rFonts w:hint="eastAsia" w:ascii="黑体" w:hAnsi="黑体" w:eastAsia="黑体" w:cs="黑体"/>
                <w:w w:val="90"/>
                <w:szCs w:val="21"/>
              </w:rPr>
            </w:pPr>
            <w:r>
              <w:rPr>
                <w:rFonts w:hint="eastAsia" w:ascii="黑体" w:hAnsi="黑体" w:eastAsia="黑体" w:cs="黑体"/>
                <w:w w:val="90"/>
                <w:szCs w:val="21"/>
              </w:rPr>
              <w:t>★A02052301制冷压缩机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708779">
            <w:pPr>
              <w:jc w:val="left"/>
              <w:rPr>
                <w:rFonts w:hint="eastAsia" w:ascii="黑体" w:hAnsi="黑体" w:eastAsia="黑体" w:cs="黑体"/>
                <w:w w:val="90"/>
                <w:szCs w:val="21"/>
              </w:rPr>
            </w:pPr>
            <w:r>
              <w:rPr>
                <w:rFonts w:hint="eastAsia" w:ascii="黑体" w:hAnsi="黑体" w:eastAsia="黑体" w:cs="黑体"/>
                <w:w w:val="90"/>
                <w:szCs w:val="21"/>
              </w:rPr>
              <w:t>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30A176E">
            <w:pPr>
              <w:jc w:val="left"/>
              <w:rPr>
                <w:rFonts w:hint="eastAsia" w:ascii="黑体" w:hAnsi="黑体" w:eastAsia="黑体" w:cs="黑体"/>
                <w:w w:val="90"/>
                <w:szCs w:val="21"/>
              </w:rPr>
            </w:pPr>
            <w:r>
              <w:rPr>
                <w:rFonts w:hint="eastAsia" w:ascii="黑体" w:hAnsi="黑体" w:eastAsia="黑体" w:cs="黑体"/>
                <w:w w:val="90"/>
                <w:szCs w:val="21"/>
              </w:rPr>
              <w:t>《冷水机组能效限定值及能效等级》（GB 19577），《低环境温度空气源热泵（冷水）机组能效限定值及能效等级》（GB 37480）</w:t>
            </w:r>
          </w:p>
        </w:tc>
      </w:tr>
      <w:tr w14:paraId="23CDA1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FC52C7">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004AAE">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3D9309">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C3E7EFC">
            <w:pPr>
              <w:jc w:val="left"/>
              <w:rPr>
                <w:rFonts w:hint="eastAsia" w:ascii="黑体" w:hAnsi="黑体" w:eastAsia="黑体" w:cs="黑体"/>
                <w:w w:val="90"/>
                <w:szCs w:val="21"/>
              </w:rPr>
            </w:pPr>
            <w:r>
              <w:rPr>
                <w:rFonts w:hint="eastAsia" w:ascii="黑体" w:hAnsi="黑体" w:eastAsia="黑体" w:cs="黑体"/>
                <w:w w:val="90"/>
                <w:szCs w:val="21"/>
              </w:rPr>
              <w:t>水源热泵机组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9A7029">
            <w:pPr>
              <w:jc w:val="left"/>
              <w:rPr>
                <w:rFonts w:hint="eastAsia" w:ascii="黑体" w:hAnsi="黑体" w:eastAsia="黑体" w:cs="黑体"/>
                <w:w w:val="90"/>
                <w:szCs w:val="21"/>
              </w:rPr>
            </w:pPr>
            <w:r>
              <w:rPr>
                <w:rFonts w:hint="eastAsia" w:ascii="黑体" w:hAnsi="黑体" w:eastAsia="黑体" w:cs="黑体"/>
                <w:w w:val="90"/>
                <w:szCs w:val="21"/>
              </w:rPr>
              <w:t>《水（地）源热泵机组能效限定值及能效等级》（GB 30721）</w:t>
            </w:r>
          </w:p>
        </w:tc>
      </w:tr>
      <w:tr w14:paraId="38733D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C10A79">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BB9182">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CA01FD">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BB37F9">
            <w:pPr>
              <w:jc w:val="left"/>
              <w:rPr>
                <w:rFonts w:hint="eastAsia" w:ascii="黑体" w:hAnsi="黑体" w:eastAsia="黑体" w:cs="黑体"/>
                <w:w w:val="90"/>
                <w:szCs w:val="21"/>
              </w:rPr>
            </w:pPr>
            <w:r>
              <w:rPr>
                <w:rFonts w:hint="eastAsia" w:ascii="黑体" w:hAnsi="黑体" w:eastAsia="黑体" w:cs="黑体"/>
                <w:w w:val="90"/>
                <w:szCs w:val="21"/>
              </w:rPr>
              <w:t>溴化锂吸收式冷水机组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5F4F54">
            <w:pPr>
              <w:jc w:val="left"/>
              <w:rPr>
                <w:rFonts w:hint="eastAsia" w:ascii="黑体" w:hAnsi="黑体" w:eastAsia="黑体" w:cs="黑体"/>
                <w:w w:val="90"/>
                <w:szCs w:val="21"/>
              </w:rPr>
            </w:pPr>
            <w:r>
              <w:rPr>
                <w:rFonts w:hint="eastAsia" w:ascii="黑体" w:hAnsi="黑体" w:eastAsia="黑体" w:cs="黑体"/>
                <w:w w:val="90"/>
                <w:szCs w:val="21"/>
              </w:rPr>
              <w:t>《溴化锂吸收式冷水机组能效限定值及能效等级》（GB 29540）</w:t>
            </w:r>
          </w:p>
        </w:tc>
      </w:tr>
      <w:tr w14:paraId="5A9AA2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813FE35">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20C17D5">
            <w:pPr>
              <w:jc w:val="left"/>
              <w:rPr>
                <w:rFonts w:hint="eastAsia" w:ascii="黑体" w:hAnsi="黑体" w:eastAsia="黑体" w:cs="黑体"/>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4FB4BC0">
            <w:pPr>
              <w:jc w:val="left"/>
              <w:rPr>
                <w:rFonts w:hint="eastAsia" w:ascii="黑体" w:hAnsi="黑体" w:eastAsia="黑体" w:cs="黑体"/>
                <w:w w:val="90"/>
                <w:szCs w:val="21"/>
              </w:rPr>
            </w:pPr>
            <w:r>
              <w:rPr>
                <w:rFonts w:hint="eastAsia" w:ascii="黑体" w:hAnsi="黑体" w:eastAsia="黑体" w:cs="黑体"/>
                <w:w w:val="90"/>
                <w:szCs w:val="21"/>
              </w:rPr>
              <w:t>★A02052305空调机组</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95EAE1">
            <w:pPr>
              <w:jc w:val="left"/>
              <w:rPr>
                <w:rFonts w:hint="eastAsia" w:ascii="黑体" w:hAnsi="黑体" w:eastAsia="黑体" w:cs="黑体"/>
                <w:w w:val="90"/>
                <w:szCs w:val="21"/>
              </w:rPr>
            </w:pPr>
            <w:r>
              <w:rPr>
                <w:rFonts w:hint="eastAsia" w:ascii="黑体" w:hAnsi="黑体" w:eastAsia="黑体" w:cs="黑体"/>
                <w:w w:val="90"/>
                <w:szCs w:val="21"/>
              </w:rPr>
              <w:t>多联式空调（热泵）机组(制冷量&gt;14000W)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608351">
            <w:pPr>
              <w:jc w:val="left"/>
              <w:rPr>
                <w:rFonts w:hint="eastAsia" w:ascii="黑体" w:hAnsi="黑体" w:eastAsia="黑体" w:cs="黑体"/>
                <w:w w:val="90"/>
                <w:szCs w:val="21"/>
              </w:rPr>
            </w:pPr>
            <w:r>
              <w:rPr>
                <w:rFonts w:hint="eastAsia" w:ascii="黑体" w:hAnsi="黑体" w:eastAsia="黑体" w:cs="黑体"/>
                <w:w w:val="90"/>
                <w:szCs w:val="21"/>
              </w:rPr>
              <w:t>《多联式空调（热泵）机组能效限定值及能源效率等级》（GB 21454）</w:t>
            </w:r>
          </w:p>
        </w:tc>
      </w:tr>
      <w:tr w14:paraId="3169B0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958EDCD">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3A7C17D">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B6C788">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0116E32">
            <w:pPr>
              <w:jc w:val="left"/>
              <w:rPr>
                <w:rFonts w:hint="eastAsia" w:ascii="黑体" w:hAnsi="黑体" w:eastAsia="黑体" w:cs="黑体"/>
                <w:w w:val="90"/>
                <w:szCs w:val="21"/>
              </w:rPr>
            </w:pPr>
            <w:r>
              <w:rPr>
                <w:rFonts w:hint="eastAsia" w:ascii="黑体" w:hAnsi="黑体" w:eastAsia="黑体" w:cs="黑体"/>
                <w:w w:val="90"/>
                <w:szCs w:val="21"/>
              </w:rPr>
              <w:t>单元式空气调节机(制冷量&gt;14000W)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BD3A12">
            <w:pPr>
              <w:jc w:val="left"/>
              <w:rPr>
                <w:rFonts w:hint="eastAsia" w:ascii="黑体" w:hAnsi="黑体" w:eastAsia="黑体" w:cs="黑体"/>
                <w:w w:val="90"/>
                <w:szCs w:val="21"/>
              </w:rPr>
            </w:pPr>
            <w:r>
              <w:rPr>
                <w:rFonts w:hint="eastAsia" w:ascii="黑体" w:hAnsi="黑体" w:eastAsia="黑体" w:cs="黑体"/>
                <w:w w:val="90"/>
                <w:szCs w:val="21"/>
              </w:rPr>
              <w:t>《单元式空气调节机能效限定值及能效等级》（GB 19576）《风管送风式空调机组能效限定值及能效等级》（GB 37479）</w:t>
            </w:r>
          </w:p>
        </w:tc>
      </w:tr>
      <w:tr w14:paraId="3106B5D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EA281BE">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B5833AE">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1C39C5E">
            <w:pPr>
              <w:jc w:val="left"/>
              <w:rPr>
                <w:rFonts w:hint="eastAsia" w:ascii="黑体" w:hAnsi="黑体" w:eastAsia="黑体" w:cs="黑体"/>
                <w:w w:val="90"/>
                <w:szCs w:val="21"/>
              </w:rPr>
            </w:pPr>
            <w:r>
              <w:rPr>
                <w:rFonts w:hint="eastAsia" w:ascii="黑体" w:hAnsi="黑体" w:eastAsia="黑体" w:cs="黑体"/>
                <w:w w:val="90"/>
                <w:szCs w:val="21"/>
              </w:rPr>
              <w:t>★A02052309专用制冷、空调设备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85262E4">
            <w:pPr>
              <w:jc w:val="left"/>
              <w:rPr>
                <w:rFonts w:hint="eastAsia" w:ascii="黑体" w:hAnsi="黑体" w:eastAsia="黑体" w:cs="黑体"/>
                <w:w w:val="90"/>
                <w:szCs w:val="21"/>
              </w:rPr>
            </w:pPr>
            <w:r>
              <w:rPr>
                <w:rFonts w:hint="eastAsia" w:ascii="黑体" w:hAnsi="黑体" w:eastAsia="黑体" w:cs="黑体"/>
                <w:w w:val="90"/>
                <w:szCs w:val="21"/>
              </w:rPr>
              <w:t>机房空调</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A8AD22">
            <w:pPr>
              <w:jc w:val="left"/>
              <w:rPr>
                <w:rFonts w:hint="eastAsia" w:ascii="黑体" w:hAnsi="黑体" w:eastAsia="黑体" w:cs="黑体"/>
                <w:w w:val="90"/>
                <w:szCs w:val="21"/>
              </w:rPr>
            </w:pPr>
            <w:r>
              <w:rPr>
                <w:rFonts w:hint="eastAsia" w:ascii="黑体" w:hAnsi="黑体" w:eastAsia="黑体" w:cs="黑体"/>
                <w:w w:val="90"/>
                <w:szCs w:val="21"/>
              </w:rPr>
              <w:t>《单元式空气调节机能效限定值及能效等级》（GB 19576）</w:t>
            </w:r>
          </w:p>
        </w:tc>
      </w:tr>
      <w:tr w14:paraId="593F74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7AAD54">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586082">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7B31C5">
            <w:pPr>
              <w:jc w:val="left"/>
              <w:rPr>
                <w:rFonts w:hint="eastAsia" w:ascii="黑体" w:hAnsi="黑体" w:eastAsia="黑体" w:cs="黑体"/>
                <w:w w:val="90"/>
                <w:szCs w:val="21"/>
              </w:rPr>
            </w:pPr>
            <w:r>
              <w:rPr>
                <w:rFonts w:hint="eastAsia" w:ascii="黑体" w:hAnsi="黑体" w:eastAsia="黑体" w:cs="黑体"/>
                <w:w w:val="90"/>
                <w:szCs w:val="21"/>
              </w:rPr>
              <w:t>A02052399其他制冷空调设备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31248A">
            <w:pPr>
              <w:jc w:val="left"/>
              <w:rPr>
                <w:rFonts w:hint="eastAsia" w:ascii="黑体" w:hAnsi="黑体" w:eastAsia="黑体" w:cs="黑体"/>
                <w:w w:val="90"/>
                <w:szCs w:val="21"/>
              </w:rPr>
            </w:pPr>
            <w:r>
              <w:rPr>
                <w:rFonts w:hint="eastAsia" w:ascii="黑体" w:hAnsi="黑体" w:eastAsia="黑体" w:cs="黑体"/>
                <w:w w:val="90"/>
                <w:szCs w:val="21"/>
              </w:rPr>
              <w:t>冷却塔</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0539109">
            <w:pPr>
              <w:jc w:val="left"/>
              <w:rPr>
                <w:rFonts w:hint="eastAsia" w:ascii="黑体" w:hAnsi="黑体" w:eastAsia="黑体" w:cs="黑体"/>
                <w:w w:val="90"/>
                <w:szCs w:val="21"/>
              </w:rPr>
            </w:pPr>
            <w:r>
              <w:rPr>
                <w:rFonts w:hint="eastAsia" w:ascii="黑体" w:hAnsi="黑体" w:eastAsia="黑体" w:cs="黑体"/>
                <w:w w:val="90"/>
                <w:szCs w:val="21"/>
              </w:rPr>
              <w:t>《机械通风冷却塔 第 1 部分：中小型开式冷却塔》（GB/T 7190.1）</w:t>
            </w:r>
          </w:p>
          <w:p w14:paraId="10EFC403">
            <w:pPr>
              <w:jc w:val="left"/>
              <w:rPr>
                <w:rFonts w:hint="eastAsia" w:ascii="黑体" w:hAnsi="黑体" w:eastAsia="黑体" w:cs="黑体"/>
                <w:w w:val="90"/>
                <w:szCs w:val="21"/>
              </w:rPr>
            </w:pPr>
            <w:r>
              <w:rPr>
                <w:rFonts w:hint="eastAsia" w:ascii="黑体" w:hAnsi="黑体" w:eastAsia="黑体" w:cs="黑体"/>
                <w:w w:val="90"/>
                <w:szCs w:val="21"/>
              </w:rPr>
              <w:t>《机械通风冷却塔 第 2 部分：大型开式冷却塔》（GB/T 7190.2）</w:t>
            </w:r>
          </w:p>
        </w:tc>
      </w:tr>
      <w:tr w14:paraId="5D1C35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25F11DB">
            <w:pPr>
              <w:jc w:val="center"/>
              <w:rPr>
                <w:rFonts w:hint="eastAsia" w:ascii="黑体" w:hAnsi="黑体" w:eastAsia="黑体" w:cs="黑体"/>
                <w:w w:val="90"/>
                <w:szCs w:val="21"/>
              </w:rPr>
            </w:pPr>
            <w:r>
              <w:rPr>
                <w:rFonts w:hint="eastAsia" w:ascii="黑体" w:hAnsi="黑体" w:eastAsia="黑体" w:cs="黑体"/>
                <w:w w:val="90"/>
                <w:szCs w:val="21"/>
              </w:rPr>
              <w:t>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3D001C">
            <w:pPr>
              <w:jc w:val="left"/>
              <w:rPr>
                <w:rFonts w:hint="eastAsia" w:ascii="黑体" w:hAnsi="黑体" w:eastAsia="黑体" w:cs="黑体"/>
                <w:w w:val="90"/>
                <w:szCs w:val="21"/>
              </w:rPr>
            </w:pPr>
            <w:r>
              <w:rPr>
                <w:rFonts w:hint="eastAsia" w:ascii="黑体" w:hAnsi="黑体" w:eastAsia="黑体" w:cs="黑体"/>
                <w:w w:val="90"/>
                <w:szCs w:val="21"/>
              </w:rPr>
              <w:t>A020601电机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33A0E42">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41DCE3">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AC39AF4">
            <w:pPr>
              <w:jc w:val="left"/>
              <w:rPr>
                <w:rFonts w:hint="eastAsia" w:ascii="黑体" w:hAnsi="黑体" w:eastAsia="黑体" w:cs="黑体"/>
                <w:w w:val="90"/>
                <w:szCs w:val="21"/>
              </w:rPr>
            </w:pPr>
            <w:r>
              <w:rPr>
                <w:rFonts w:hint="eastAsia" w:ascii="黑体" w:hAnsi="黑体" w:eastAsia="黑体" w:cs="黑体"/>
                <w:w w:val="90"/>
                <w:szCs w:val="21"/>
              </w:rPr>
              <w:t>《中小型三相异步电动机能效限定值及能效等级》（GB 18613）</w:t>
            </w:r>
          </w:p>
        </w:tc>
      </w:tr>
      <w:tr w14:paraId="4DBAF0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E468F38">
            <w:pPr>
              <w:jc w:val="center"/>
              <w:rPr>
                <w:rFonts w:hint="eastAsia" w:ascii="黑体" w:hAnsi="黑体" w:eastAsia="黑体" w:cs="黑体"/>
                <w:w w:val="90"/>
                <w:szCs w:val="21"/>
              </w:rPr>
            </w:pPr>
            <w:r>
              <w:rPr>
                <w:rFonts w:hint="eastAsia" w:ascii="黑体" w:hAnsi="黑体" w:eastAsia="黑体" w:cs="黑体"/>
                <w:w w:val="90"/>
                <w:szCs w:val="21"/>
              </w:rPr>
              <w:t>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3F11EFA">
            <w:pPr>
              <w:jc w:val="left"/>
              <w:rPr>
                <w:rFonts w:hint="eastAsia" w:ascii="黑体" w:hAnsi="黑体" w:eastAsia="黑体" w:cs="黑体"/>
                <w:w w:val="90"/>
                <w:szCs w:val="21"/>
              </w:rPr>
            </w:pPr>
            <w:r>
              <w:rPr>
                <w:rFonts w:hint="eastAsia" w:ascii="黑体" w:hAnsi="黑体" w:eastAsia="黑体" w:cs="黑体"/>
                <w:w w:val="90"/>
                <w:szCs w:val="21"/>
              </w:rPr>
              <w:t>A020602变压器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3E292D">
            <w:pPr>
              <w:jc w:val="left"/>
              <w:rPr>
                <w:rFonts w:hint="eastAsia" w:ascii="黑体" w:hAnsi="黑体" w:eastAsia="黑体" w:cs="黑体"/>
                <w:w w:val="90"/>
                <w:szCs w:val="21"/>
              </w:rPr>
            </w:pPr>
            <w:r>
              <w:rPr>
                <w:rFonts w:hint="eastAsia" w:ascii="黑体" w:hAnsi="黑体" w:eastAsia="黑体" w:cs="黑体"/>
                <w:w w:val="90"/>
                <w:szCs w:val="21"/>
              </w:rPr>
              <w:t>配电变压器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FBE5A57">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9CC83F">
            <w:pPr>
              <w:jc w:val="left"/>
              <w:rPr>
                <w:rFonts w:hint="eastAsia" w:ascii="黑体" w:hAnsi="黑体" w:eastAsia="黑体" w:cs="黑体"/>
                <w:w w:val="90"/>
                <w:szCs w:val="21"/>
              </w:rPr>
            </w:pPr>
            <w:r>
              <w:rPr>
                <w:rFonts w:hint="eastAsia" w:ascii="黑体" w:hAnsi="黑体" w:eastAsia="黑体" w:cs="黑体"/>
                <w:w w:val="90"/>
                <w:szCs w:val="21"/>
              </w:rPr>
              <w:t>《三相配电变压器能效限定值及能效等级》（GB 20052）</w:t>
            </w:r>
          </w:p>
        </w:tc>
      </w:tr>
      <w:tr w14:paraId="0E7F57C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A85F20">
            <w:pPr>
              <w:jc w:val="center"/>
              <w:rPr>
                <w:rFonts w:hint="eastAsia" w:ascii="黑体" w:hAnsi="黑体" w:eastAsia="黑体" w:cs="黑体"/>
                <w:w w:val="90"/>
                <w:szCs w:val="21"/>
              </w:rPr>
            </w:pPr>
            <w:r>
              <w:rPr>
                <w:rFonts w:hint="eastAsia" w:ascii="黑体" w:hAnsi="黑体" w:eastAsia="黑体" w:cs="黑体"/>
                <w:w w:val="90"/>
                <w:szCs w:val="21"/>
              </w:rPr>
              <w:t>9</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560A32">
            <w:pPr>
              <w:jc w:val="left"/>
              <w:rPr>
                <w:rFonts w:hint="eastAsia" w:ascii="黑体" w:hAnsi="黑体" w:eastAsia="黑体" w:cs="黑体"/>
                <w:w w:val="90"/>
                <w:szCs w:val="21"/>
              </w:rPr>
            </w:pPr>
            <w:r>
              <w:rPr>
                <w:rFonts w:hint="eastAsia" w:ascii="黑体" w:hAnsi="黑体" w:eastAsia="黑体" w:cs="黑体"/>
                <w:w w:val="90"/>
                <w:szCs w:val="21"/>
              </w:rPr>
              <w:t>★A020609镇流器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CD1E326">
            <w:pPr>
              <w:jc w:val="left"/>
              <w:rPr>
                <w:rFonts w:hint="eastAsia" w:ascii="黑体" w:hAnsi="黑体" w:eastAsia="黑体" w:cs="黑体"/>
                <w:w w:val="90"/>
                <w:szCs w:val="21"/>
              </w:rPr>
            </w:pPr>
            <w:r>
              <w:rPr>
                <w:rFonts w:hint="eastAsia" w:ascii="黑体" w:hAnsi="黑体" w:eastAsia="黑体" w:cs="黑体"/>
                <w:w w:val="90"/>
                <w:szCs w:val="21"/>
              </w:rPr>
              <w:t>管型荧光灯镇流器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04117B">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1F6C01">
            <w:pPr>
              <w:jc w:val="left"/>
              <w:rPr>
                <w:rFonts w:hint="eastAsia" w:ascii="黑体" w:hAnsi="黑体" w:eastAsia="黑体" w:cs="黑体"/>
                <w:w w:val="90"/>
                <w:szCs w:val="21"/>
              </w:rPr>
            </w:pPr>
            <w:r>
              <w:rPr>
                <w:rFonts w:hint="eastAsia" w:ascii="黑体" w:hAnsi="黑体" w:eastAsia="黑体" w:cs="黑体"/>
                <w:w w:val="90"/>
                <w:szCs w:val="21"/>
              </w:rPr>
              <w:t>《管形荧光灯镇流器能效限定值及能效等级》（GB 17896）</w:t>
            </w:r>
          </w:p>
        </w:tc>
      </w:tr>
      <w:tr w14:paraId="1C0262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65738F8">
            <w:pPr>
              <w:jc w:val="center"/>
              <w:rPr>
                <w:rFonts w:hint="eastAsia" w:ascii="黑体" w:hAnsi="黑体" w:eastAsia="黑体" w:cs="黑体"/>
                <w:w w:val="90"/>
                <w:szCs w:val="21"/>
              </w:rPr>
            </w:pPr>
            <w:r>
              <w:rPr>
                <w:rFonts w:hint="eastAsia" w:ascii="黑体" w:hAnsi="黑体" w:eastAsia="黑体" w:cs="黑体"/>
                <w:w w:val="90"/>
                <w:szCs w:val="21"/>
              </w:rPr>
              <w:t>10</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B316D78">
            <w:pPr>
              <w:jc w:val="left"/>
              <w:rPr>
                <w:rFonts w:hint="eastAsia" w:ascii="黑体" w:hAnsi="黑体" w:eastAsia="黑体" w:cs="黑体"/>
                <w:w w:val="90"/>
                <w:szCs w:val="21"/>
              </w:rPr>
            </w:pPr>
            <w:r>
              <w:rPr>
                <w:rFonts w:hint="eastAsia" w:ascii="黑体" w:hAnsi="黑体" w:eastAsia="黑体" w:cs="黑体"/>
                <w:w w:val="90"/>
                <w:szCs w:val="21"/>
              </w:rPr>
              <w:t>A020618 生活用电器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41533C">
            <w:pPr>
              <w:jc w:val="left"/>
              <w:rPr>
                <w:rFonts w:hint="eastAsia" w:ascii="黑体" w:hAnsi="黑体" w:eastAsia="黑体" w:cs="黑体"/>
                <w:w w:val="90"/>
                <w:szCs w:val="21"/>
              </w:rPr>
            </w:pPr>
            <w:r>
              <w:rPr>
                <w:rFonts w:hint="eastAsia" w:ascii="黑体" w:hAnsi="黑体" w:eastAsia="黑体" w:cs="黑体"/>
                <w:w w:val="90"/>
                <w:szCs w:val="21"/>
              </w:rPr>
              <w:t>A0206180101电冰箱</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22F8F1">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BB50EB7">
            <w:pPr>
              <w:jc w:val="left"/>
              <w:rPr>
                <w:rFonts w:hint="eastAsia" w:ascii="黑体" w:hAnsi="黑体" w:eastAsia="黑体" w:cs="黑体"/>
                <w:w w:val="90"/>
                <w:szCs w:val="21"/>
              </w:rPr>
            </w:pPr>
            <w:r>
              <w:rPr>
                <w:rFonts w:hint="eastAsia" w:ascii="黑体" w:hAnsi="黑体" w:eastAsia="黑体" w:cs="黑体"/>
                <w:w w:val="90"/>
                <w:szCs w:val="21"/>
              </w:rPr>
              <w:t>《家用电冰箱耗电量限定值及能效等级》（GB</w:t>
            </w:r>
            <w:r>
              <w:rPr>
                <w:rFonts w:hint="eastAsia" w:ascii="黑体" w:hAnsi="黑体" w:eastAsia="黑体" w:cs="黑体"/>
                <w:w w:val="90"/>
                <w:szCs w:val="21"/>
              </w:rPr>
              <w:tab/>
            </w:r>
            <w:r>
              <w:rPr>
                <w:rFonts w:hint="eastAsia" w:ascii="黑体" w:hAnsi="黑体" w:eastAsia="黑体" w:cs="黑体"/>
                <w:w w:val="90"/>
                <w:szCs w:val="21"/>
              </w:rPr>
              <w:t>12021.2）</w:t>
            </w:r>
          </w:p>
        </w:tc>
      </w:tr>
      <w:tr w14:paraId="6A637B3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27CBD73">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7CB69A">
            <w:pPr>
              <w:jc w:val="left"/>
              <w:rPr>
                <w:rFonts w:hint="eastAsia" w:ascii="黑体" w:hAnsi="黑体" w:eastAsia="黑体" w:cs="黑体"/>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975F2E9">
            <w:pPr>
              <w:jc w:val="left"/>
              <w:rPr>
                <w:rFonts w:hint="eastAsia" w:ascii="黑体" w:hAnsi="黑体" w:eastAsia="黑体" w:cs="黑体"/>
                <w:w w:val="90"/>
                <w:szCs w:val="21"/>
              </w:rPr>
            </w:pPr>
            <w:r>
              <w:rPr>
                <w:rFonts w:hint="eastAsia" w:ascii="黑体" w:hAnsi="黑体" w:eastAsia="黑体" w:cs="黑体"/>
                <w:w w:val="90"/>
                <w:szCs w:val="21"/>
              </w:rPr>
              <w:t>★A0206180203空调机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F49AA0">
            <w:pPr>
              <w:jc w:val="left"/>
              <w:rPr>
                <w:rFonts w:hint="eastAsia" w:ascii="黑体" w:hAnsi="黑体" w:eastAsia="黑体" w:cs="黑体"/>
                <w:w w:val="90"/>
                <w:szCs w:val="21"/>
              </w:rPr>
            </w:pPr>
            <w:r>
              <w:rPr>
                <w:rFonts w:hint="eastAsia" w:ascii="黑体" w:hAnsi="黑体" w:eastAsia="黑体" w:cs="黑体"/>
                <w:w w:val="90"/>
                <w:szCs w:val="21"/>
              </w:rPr>
              <w:t>房间空气调节器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DCDEFE">
            <w:pPr>
              <w:jc w:val="left"/>
              <w:rPr>
                <w:rFonts w:hint="eastAsia" w:ascii="黑体" w:hAnsi="黑体" w:eastAsia="黑体" w:cs="黑体"/>
                <w:w w:val="90"/>
                <w:szCs w:val="21"/>
              </w:rPr>
            </w:pPr>
            <w:r>
              <w:rPr>
                <w:rFonts w:hint="eastAsia" w:ascii="黑体" w:hAnsi="黑体" w:eastAsia="黑体" w:cs="黑体"/>
                <w:w w:val="90"/>
                <w:szCs w:val="21"/>
              </w:rPr>
              <w:t>《转速可控型房间空气调节器能效限定值及能效等级》（GB 21455-2013），待2019年修订发布后，按《房间空气调节器能效限定值及能效等级》（GB21455-2019）实施。</w:t>
            </w:r>
          </w:p>
        </w:tc>
      </w:tr>
      <w:tr w14:paraId="4C173F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7A7E4B">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4BB526">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E714B98">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B6DE96D">
            <w:pPr>
              <w:jc w:val="left"/>
              <w:rPr>
                <w:rFonts w:hint="eastAsia" w:ascii="黑体" w:hAnsi="黑体" w:eastAsia="黑体" w:cs="黑体"/>
                <w:w w:val="90"/>
                <w:szCs w:val="21"/>
              </w:rPr>
            </w:pPr>
            <w:r>
              <w:rPr>
                <w:rFonts w:hint="eastAsia" w:ascii="黑体" w:hAnsi="黑体" w:eastAsia="黑体" w:cs="黑体"/>
                <w:w w:val="90"/>
                <w:szCs w:val="21"/>
              </w:rPr>
              <w:t>多联式空调（热泵）机组（制冷量≤ 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A0C0F4">
            <w:pPr>
              <w:jc w:val="left"/>
              <w:rPr>
                <w:rFonts w:hint="eastAsia" w:ascii="黑体" w:hAnsi="黑体" w:eastAsia="黑体" w:cs="黑体"/>
                <w:w w:val="90"/>
                <w:szCs w:val="21"/>
              </w:rPr>
            </w:pPr>
            <w:r>
              <w:rPr>
                <w:rFonts w:hint="eastAsia" w:ascii="黑体" w:hAnsi="黑体" w:eastAsia="黑体" w:cs="黑体"/>
                <w:w w:val="90"/>
                <w:szCs w:val="21"/>
              </w:rPr>
              <w:t>《多联式空调（热泵）机组能效限定值及能源效率等级》（GB 21454）</w:t>
            </w:r>
          </w:p>
        </w:tc>
      </w:tr>
      <w:tr w14:paraId="7EC48A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FE7D3D">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176D11">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C01232">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86ED05">
            <w:pPr>
              <w:jc w:val="left"/>
              <w:rPr>
                <w:rFonts w:hint="eastAsia" w:ascii="黑体" w:hAnsi="黑体" w:eastAsia="黑体" w:cs="黑体"/>
                <w:w w:val="90"/>
                <w:szCs w:val="21"/>
              </w:rPr>
            </w:pPr>
            <w:r>
              <w:rPr>
                <w:rFonts w:hint="eastAsia" w:ascii="黑体" w:hAnsi="黑体" w:eastAsia="黑体" w:cs="黑体"/>
                <w:w w:val="90"/>
                <w:szCs w:val="21"/>
              </w:rPr>
              <w:t>单元式空气调节机(制冷量≤14000W)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73F9F07">
            <w:pPr>
              <w:jc w:val="left"/>
              <w:rPr>
                <w:rFonts w:hint="eastAsia" w:ascii="黑体" w:hAnsi="黑体" w:eastAsia="黑体" w:cs="黑体"/>
                <w:w w:val="90"/>
                <w:szCs w:val="21"/>
              </w:rPr>
            </w:pPr>
            <w:r>
              <w:rPr>
                <w:rFonts w:hint="eastAsia" w:ascii="黑体" w:hAnsi="黑体" w:eastAsia="黑体" w:cs="黑体"/>
                <w:w w:val="90"/>
                <w:szCs w:val="21"/>
              </w:rPr>
              <w:t>《单元式空气调节机能效限定值及能源效率等级》（GB 19576）《风管送风式空调机组能效限定值及能效等级》（GB 37479）</w:t>
            </w:r>
          </w:p>
        </w:tc>
      </w:tr>
      <w:tr w14:paraId="5AE18A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057B6D">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E5CE3D5">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9D370C">
            <w:pPr>
              <w:jc w:val="left"/>
              <w:rPr>
                <w:rFonts w:hint="eastAsia" w:ascii="黑体" w:hAnsi="黑体" w:eastAsia="黑体" w:cs="黑体"/>
                <w:w w:val="90"/>
                <w:szCs w:val="21"/>
              </w:rPr>
            </w:pPr>
            <w:r>
              <w:rPr>
                <w:rFonts w:hint="eastAsia" w:ascii="黑体" w:hAnsi="黑体" w:eastAsia="黑体" w:cs="黑体"/>
                <w:w w:val="90"/>
                <w:szCs w:val="21"/>
              </w:rPr>
              <w:t>A0206180301洗衣机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655AAF1">
            <w:pPr>
              <w:jc w:val="left"/>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8BA262">
            <w:pPr>
              <w:jc w:val="left"/>
              <w:rPr>
                <w:rFonts w:hint="eastAsia" w:ascii="黑体" w:hAnsi="黑体" w:eastAsia="黑体" w:cs="黑体"/>
                <w:w w:val="90"/>
                <w:szCs w:val="21"/>
              </w:rPr>
            </w:pPr>
            <w:r>
              <w:rPr>
                <w:rFonts w:hint="eastAsia" w:ascii="黑体" w:hAnsi="黑体" w:eastAsia="黑体" w:cs="黑体"/>
                <w:w w:val="90"/>
                <w:szCs w:val="21"/>
              </w:rPr>
              <w:t>《电动洗衣机能效水效限定值及等级》（GB 12021.4）</w:t>
            </w:r>
          </w:p>
        </w:tc>
      </w:tr>
      <w:tr w14:paraId="193622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992F409">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5A8AC2D">
            <w:pPr>
              <w:jc w:val="left"/>
              <w:rPr>
                <w:rFonts w:hint="eastAsia" w:ascii="黑体" w:hAnsi="黑体" w:eastAsia="黑体" w:cs="黑体"/>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2E208F3">
            <w:pPr>
              <w:jc w:val="left"/>
              <w:rPr>
                <w:rFonts w:hint="eastAsia" w:ascii="黑体" w:hAnsi="黑体" w:eastAsia="黑体" w:cs="黑体"/>
                <w:w w:val="90"/>
                <w:szCs w:val="21"/>
              </w:rPr>
            </w:pPr>
            <w:r>
              <w:rPr>
                <w:rFonts w:hint="eastAsia" w:ascii="黑体" w:hAnsi="黑体" w:eastAsia="黑体" w:cs="黑体"/>
                <w:w w:val="90"/>
                <w:szCs w:val="21"/>
              </w:rPr>
              <w:t>A02061808热水器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7E1A82">
            <w:pPr>
              <w:jc w:val="left"/>
              <w:rPr>
                <w:rFonts w:hint="eastAsia" w:ascii="黑体" w:hAnsi="黑体" w:eastAsia="黑体" w:cs="黑体"/>
                <w:w w:val="90"/>
                <w:szCs w:val="21"/>
              </w:rPr>
            </w:pPr>
            <w:r>
              <w:rPr>
                <w:rFonts w:hint="eastAsia" w:ascii="黑体" w:hAnsi="黑体" w:eastAsia="黑体" w:cs="黑体"/>
                <w:w w:val="90"/>
                <w:szCs w:val="21"/>
              </w:rPr>
              <w:t>★电热水器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4CBCAF7">
            <w:pPr>
              <w:jc w:val="left"/>
              <w:rPr>
                <w:rFonts w:hint="eastAsia" w:ascii="黑体" w:hAnsi="黑体" w:eastAsia="黑体" w:cs="黑体"/>
                <w:w w:val="90"/>
                <w:szCs w:val="21"/>
              </w:rPr>
            </w:pPr>
            <w:r>
              <w:rPr>
                <w:rFonts w:hint="eastAsia" w:ascii="黑体" w:hAnsi="黑体" w:eastAsia="黑体" w:cs="黑体"/>
                <w:w w:val="90"/>
                <w:szCs w:val="21"/>
              </w:rPr>
              <w:t>《储水式电热水器能效限定值及能效等级》（GB 21519）</w:t>
            </w:r>
          </w:p>
        </w:tc>
      </w:tr>
      <w:tr w14:paraId="21C4E0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CC7E889">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C30B17A">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31569C3">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8752E1">
            <w:pPr>
              <w:jc w:val="left"/>
              <w:rPr>
                <w:rFonts w:hint="eastAsia" w:ascii="黑体" w:hAnsi="黑体" w:eastAsia="黑体" w:cs="黑体"/>
                <w:w w:val="90"/>
                <w:szCs w:val="21"/>
              </w:rPr>
            </w:pPr>
            <w:r>
              <w:rPr>
                <w:rFonts w:hint="eastAsia" w:ascii="黑体" w:hAnsi="黑体" w:eastAsia="黑体" w:cs="黑体"/>
                <w:w w:val="90"/>
                <w:szCs w:val="21"/>
              </w:rPr>
              <w:t>燃气热水器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D8350F0">
            <w:pPr>
              <w:jc w:val="left"/>
              <w:rPr>
                <w:rFonts w:hint="eastAsia" w:ascii="黑体" w:hAnsi="黑体" w:eastAsia="黑体" w:cs="黑体"/>
                <w:w w:val="90"/>
                <w:szCs w:val="21"/>
              </w:rPr>
            </w:pPr>
            <w:r>
              <w:rPr>
                <w:rFonts w:hint="eastAsia" w:ascii="黑体" w:hAnsi="黑体" w:eastAsia="黑体" w:cs="黑体"/>
                <w:w w:val="90"/>
                <w:szCs w:val="21"/>
              </w:rPr>
              <w:t>《家用燃气快速热水器和燃气采暖热水炉能效限定值及能效等级（GB 20665）</w:t>
            </w:r>
          </w:p>
        </w:tc>
      </w:tr>
      <w:tr w14:paraId="688DDB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8F0FB9B">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FF128B2">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B32822">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1175062">
            <w:pPr>
              <w:jc w:val="left"/>
              <w:rPr>
                <w:rFonts w:hint="eastAsia" w:ascii="黑体" w:hAnsi="黑体" w:eastAsia="黑体" w:cs="黑体"/>
                <w:w w:val="90"/>
                <w:szCs w:val="21"/>
              </w:rPr>
            </w:pPr>
            <w:r>
              <w:rPr>
                <w:rFonts w:hint="eastAsia" w:ascii="黑体" w:hAnsi="黑体" w:eastAsia="黑体" w:cs="黑体"/>
                <w:w w:val="90"/>
                <w:szCs w:val="21"/>
              </w:rPr>
              <w:t>热泵热水器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67383A4">
            <w:pPr>
              <w:jc w:val="left"/>
              <w:rPr>
                <w:rFonts w:hint="eastAsia" w:ascii="黑体" w:hAnsi="黑体" w:eastAsia="黑体" w:cs="黑体"/>
                <w:w w:val="90"/>
                <w:szCs w:val="21"/>
              </w:rPr>
            </w:pPr>
            <w:r>
              <w:rPr>
                <w:rFonts w:hint="eastAsia" w:ascii="黑体" w:hAnsi="黑体" w:eastAsia="黑体" w:cs="黑体"/>
                <w:w w:val="90"/>
                <w:szCs w:val="21"/>
              </w:rPr>
              <w:t>《热泵热水机（器）能效限定值及能效等级》（GB 29541）</w:t>
            </w:r>
          </w:p>
        </w:tc>
      </w:tr>
      <w:tr w14:paraId="5C76F1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525156A">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AB357CE">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3C3A92">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9FF0D8">
            <w:pPr>
              <w:jc w:val="left"/>
              <w:rPr>
                <w:rFonts w:hint="eastAsia" w:ascii="黑体" w:hAnsi="黑体" w:eastAsia="黑体" w:cs="黑体"/>
                <w:w w:val="90"/>
                <w:szCs w:val="21"/>
              </w:rPr>
            </w:pPr>
            <w:r>
              <w:rPr>
                <w:rFonts w:hint="eastAsia" w:ascii="黑体" w:hAnsi="黑体" w:eastAsia="黑体" w:cs="黑体"/>
                <w:w w:val="90"/>
                <w:szCs w:val="21"/>
              </w:rPr>
              <w:t>太阳能热水系统</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E76769">
            <w:pPr>
              <w:jc w:val="left"/>
              <w:rPr>
                <w:rFonts w:hint="eastAsia" w:ascii="黑体" w:hAnsi="黑体" w:eastAsia="黑体" w:cs="黑体"/>
                <w:w w:val="90"/>
                <w:szCs w:val="21"/>
              </w:rPr>
            </w:pPr>
            <w:r>
              <w:rPr>
                <w:rFonts w:hint="eastAsia" w:ascii="黑体" w:hAnsi="黑体" w:eastAsia="黑体" w:cs="黑体"/>
                <w:w w:val="90"/>
                <w:szCs w:val="21"/>
              </w:rPr>
              <w:t>《家用太阳能热水系统能效限定值及能效等级》（GB 26969）</w:t>
            </w:r>
          </w:p>
        </w:tc>
      </w:tr>
      <w:tr w14:paraId="13E001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A2BCF36">
            <w:pPr>
              <w:jc w:val="center"/>
              <w:rPr>
                <w:rFonts w:hint="eastAsia" w:ascii="黑体" w:hAnsi="黑体" w:eastAsia="黑体" w:cs="黑体"/>
                <w:w w:val="90"/>
                <w:szCs w:val="21"/>
              </w:rPr>
            </w:pPr>
            <w:r>
              <w:rPr>
                <w:rFonts w:hint="eastAsia" w:ascii="黑体" w:hAnsi="黑体" w:eastAsia="黑体" w:cs="黑体"/>
                <w:w w:val="90"/>
                <w:szCs w:val="21"/>
              </w:rPr>
              <w:t>11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DB93AB5">
            <w:pPr>
              <w:jc w:val="left"/>
              <w:rPr>
                <w:rFonts w:hint="eastAsia" w:ascii="黑体" w:hAnsi="黑体" w:eastAsia="黑体" w:cs="黑体"/>
                <w:w w:val="90"/>
                <w:szCs w:val="21"/>
              </w:rPr>
            </w:pPr>
            <w:r>
              <w:rPr>
                <w:rFonts w:hint="eastAsia" w:ascii="黑体" w:hAnsi="黑体" w:eastAsia="黑体" w:cs="黑体"/>
                <w:w w:val="90"/>
                <w:szCs w:val="21"/>
              </w:rPr>
              <w:t>A020619 照明设备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0E27C5">
            <w:pPr>
              <w:jc w:val="left"/>
              <w:rPr>
                <w:rFonts w:hint="eastAsia" w:ascii="黑体" w:hAnsi="黑体" w:eastAsia="黑体" w:cs="黑体"/>
                <w:w w:val="90"/>
                <w:szCs w:val="21"/>
              </w:rPr>
            </w:pPr>
            <w:r>
              <w:rPr>
                <w:rFonts w:hint="eastAsia" w:ascii="黑体" w:hAnsi="黑体" w:eastAsia="黑体" w:cs="黑体"/>
                <w:w w:val="90"/>
                <w:szCs w:val="21"/>
              </w:rPr>
              <w:t>★普通照明用双端荧光灯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186745">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3E661C">
            <w:pPr>
              <w:jc w:val="left"/>
              <w:rPr>
                <w:rFonts w:hint="eastAsia" w:ascii="黑体" w:hAnsi="黑体" w:eastAsia="黑体" w:cs="黑体"/>
                <w:w w:val="90"/>
                <w:szCs w:val="21"/>
              </w:rPr>
            </w:pPr>
            <w:r>
              <w:rPr>
                <w:rFonts w:hint="eastAsia" w:ascii="黑体" w:hAnsi="黑体" w:eastAsia="黑体" w:cs="黑体"/>
                <w:w w:val="90"/>
                <w:szCs w:val="21"/>
              </w:rPr>
              <w:t>《普通照明用双端荧光灯能效限定值及能效等级》（GB 19043）</w:t>
            </w:r>
          </w:p>
        </w:tc>
      </w:tr>
      <w:tr w14:paraId="4E3890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B24089">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862958C">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90FE42A">
            <w:pPr>
              <w:jc w:val="left"/>
              <w:rPr>
                <w:rFonts w:hint="eastAsia" w:ascii="黑体" w:hAnsi="黑体" w:eastAsia="黑体" w:cs="黑体"/>
                <w:w w:val="90"/>
                <w:szCs w:val="21"/>
              </w:rPr>
            </w:pPr>
            <w:r>
              <w:rPr>
                <w:rFonts w:hint="eastAsia" w:ascii="黑体" w:hAnsi="黑体" w:eastAsia="黑体" w:cs="黑体"/>
                <w:w w:val="90"/>
                <w:szCs w:val="21"/>
              </w:rPr>
              <w:t>LED道路/隧道照明产品</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1B103F6">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EF1D300">
            <w:pPr>
              <w:jc w:val="left"/>
              <w:rPr>
                <w:rFonts w:hint="eastAsia" w:ascii="黑体" w:hAnsi="黑体" w:eastAsia="黑体" w:cs="黑体"/>
                <w:w w:val="90"/>
                <w:szCs w:val="21"/>
              </w:rPr>
            </w:pPr>
            <w:r>
              <w:rPr>
                <w:rFonts w:hint="eastAsia" w:ascii="黑体" w:hAnsi="黑体" w:eastAsia="黑体" w:cs="黑体"/>
                <w:w w:val="90"/>
                <w:szCs w:val="21"/>
              </w:rPr>
              <w:t>《道路和隧道照明用LED灯具能效限定值及能效等级》（GB 37478）</w:t>
            </w:r>
          </w:p>
        </w:tc>
      </w:tr>
      <w:tr w14:paraId="0538D4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B120EA3">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C8775B">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B97A683">
            <w:pPr>
              <w:jc w:val="left"/>
              <w:rPr>
                <w:rFonts w:hint="eastAsia" w:ascii="黑体" w:hAnsi="黑体" w:eastAsia="黑体" w:cs="黑体"/>
                <w:w w:val="90"/>
                <w:szCs w:val="21"/>
              </w:rPr>
            </w:pPr>
            <w:r>
              <w:rPr>
                <w:rFonts w:hint="eastAsia" w:ascii="黑体" w:hAnsi="黑体" w:eastAsia="黑体" w:cs="黑体"/>
                <w:w w:val="90"/>
                <w:szCs w:val="21"/>
              </w:rPr>
              <w:t>LED筒灯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3DBE23A">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582C7D4">
            <w:pPr>
              <w:jc w:val="left"/>
              <w:rPr>
                <w:rFonts w:hint="eastAsia" w:ascii="黑体" w:hAnsi="黑体" w:eastAsia="黑体" w:cs="黑体"/>
                <w:w w:val="90"/>
                <w:szCs w:val="21"/>
              </w:rPr>
            </w:pPr>
            <w:r>
              <w:rPr>
                <w:rFonts w:hint="eastAsia" w:ascii="黑体" w:hAnsi="黑体" w:eastAsia="黑体" w:cs="黑体"/>
                <w:w w:val="90"/>
                <w:szCs w:val="21"/>
              </w:rPr>
              <w:t>《室内照明用LED产品能效限定值及能效等级》（GB 30255）</w:t>
            </w:r>
          </w:p>
        </w:tc>
      </w:tr>
      <w:tr w14:paraId="0D2D02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02BCDDD">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857AA4">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ABEBA06">
            <w:pPr>
              <w:jc w:val="left"/>
              <w:rPr>
                <w:rFonts w:hint="eastAsia" w:ascii="黑体" w:hAnsi="黑体" w:eastAsia="黑体" w:cs="黑体"/>
                <w:w w:val="90"/>
                <w:szCs w:val="21"/>
              </w:rPr>
            </w:pPr>
            <w:r>
              <w:rPr>
                <w:rFonts w:hint="eastAsia" w:ascii="黑体" w:hAnsi="黑体" w:eastAsia="黑体" w:cs="黑体"/>
                <w:w w:val="90"/>
                <w:szCs w:val="21"/>
              </w:rPr>
              <w:t>普通照明用非定向自镇流LED灯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F346DA">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CF20EC3">
            <w:pPr>
              <w:jc w:val="left"/>
              <w:rPr>
                <w:rFonts w:hint="eastAsia" w:ascii="黑体" w:hAnsi="黑体" w:eastAsia="黑体" w:cs="黑体"/>
                <w:w w:val="90"/>
                <w:szCs w:val="21"/>
              </w:rPr>
            </w:pPr>
            <w:r>
              <w:rPr>
                <w:rFonts w:hint="eastAsia" w:ascii="黑体" w:hAnsi="黑体" w:eastAsia="黑体" w:cs="黑体"/>
                <w:w w:val="90"/>
                <w:szCs w:val="21"/>
              </w:rPr>
              <w:t>《室内照明用LED产品能效限定值及能效等级》（GB 30255）</w:t>
            </w:r>
          </w:p>
        </w:tc>
      </w:tr>
      <w:tr w14:paraId="510871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B8EF5C">
            <w:pPr>
              <w:jc w:val="center"/>
              <w:rPr>
                <w:rFonts w:hint="eastAsia" w:ascii="黑体" w:hAnsi="黑体" w:eastAsia="黑体" w:cs="黑体"/>
                <w:w w:val="90"/>
                <w:szCs w:val="21"/>
              </w:rPr>
            </w:pPr>
            <w:r>
              <w:rPr>
                <w:rFonts w:hint="eastAsia" w:ascii="黑体" w:hAnsi="黑体" w:eastAsia="黑体" w:cs="黑体"/>
                <w:w w:val="90"/>
                <w:szCs w:val="21"/>
              </w:rPr>
              <w:t>12</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BC357B0">
            <w:pPr>
              <w:jc w:val="left"/>
              <w:rPr>
                <w:rFonts w:hint="eastAsia" w:ascii="黑体" w:hAnsi="黑体" w:eastAsia="黑体" w:cs="黑体"/>
                <w:w w:val="90"/>
                <w:szCs w:val="21"/>
              </w:rPr>
            </w:pPr>
            <w:r>
              <w:rPr>
                <w:rFonts w:hint="eastAsia" w:ascii="黑体" w:hAnsi="黑体" w:eastAsia="黑体" w:cs="黑体"/>
                <w:w w:val="90"/>
                <w:szCs w:val="21"/>
              </w:rPr>
              <w:t>★A020910电视设备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07EEC6">
            <w:pPr>
              <w:jc w:val="left"/>
              <w:rPr>
                <w:rFonts w:hint="eastAsia" w:ascii="黑体" w:hAnsi="黑体" w:eastAsia="黑体" w:cs="黑体"/>
                <w:w w:val="90"/>
                <w:szCs w:val="21"/>
              </w:rPr>
            </w:pPr>
            <w:r>
              <w:rPr>
                <w:rFonts w:hint="eastAsia" w:ascii="黑体" w:hAnsi="黑体" w:eastAsia="黑体" w:cs="黑体"/>
                <w:w w:val="90"/>
                <w:szCs w:val="21"/>
              </w:rPr>
              <w:t>A02091001普通电视设备（电视机）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601B16">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0FC1042">
            <w:pPr>
              <w:jc w:val="left"/>
              <w:rPr>
                <w:rFonts w:hint="eastAsia" w:ascii="黑体" w:hAnsi="黑体" w:eastAsia="黑体" w:cs="黑体"/>
                <w:w w:val="90"/>
                <w:szCs w:val="21"/>
              </w:rPr>
            </w:pPr>
            <w:r>
              <w:rPr>
                <w:rFonts w:hint="eastAsia" w:ascii="黑体" w:hAnsi="黑体" w:eastAsia="黑体" w:cs="黑体"/>
                <w:w w:val="90"/>
                <w:szCs w:val="21"/>
              </w:rPr>
              <w:t>《平板电视能效限定值及能效等级》（GB 24850）</w:t>
            </w:r>
          </w:p>
        </w:tc>
      </w:tr>
      <w:tr w14:paraId="7229D7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C024CF7">
            <w:pPr>
              <w:jc w:val="center"/>
              <w:rPr>
                <w:rFonts w:hint="eastAsia" w:ascii="黑体" w:hAnsi="黑体" w:eastAsia="黑体" w:cs="黑体"/>
                <w:w w:val="90"/>
                <w:szCs w:val="21"/>
              </w:rPr>
            </w:pPr>
            <w:r>
              <w:rPr>
                <w:rFonts w:hint="eastAsia" w:ascii="黑体" w:hAnsi="黑体" w:eastAsia="黑体" w:cs="黑体"/>
                <w:w w:val="90"/>
                <w:szCs w:val="21"/>
              </w:rPr>
              <w:t>13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F4F7FDE">
            <w:pPr>
              <w:jc w:val="left"/>
              <w:rPr>
                <w:rFonts w:hint="eastAsia" w:ascii="黑体" w:hAnsi="黑体" w:eastAsia="黑体" w:cs="黑体"/>
                <w:w w:val="90"/>
                <w:szCs w:val="21"/>
              </w:rPr>
            </w:pPr>
            <w:r>
              <w:rPr>
                <w:rFonts w:hint="eastAsia" w:ascii="黑体" w:hAnsi="黑体" w:eastAsia="黑体" w:cs="黑体"/>
                <w:w w:val="90"/>
                <w:szCs w:val="21"/>
              </w:rPr>
              <w:t>★A020911视频设备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E91CD8">
            <w:pPr>
              <w:jc w:val="left"/>
              <w:rPr>
                <w:rFonts w:hint="eastAsia" w:ascii="黑体" w:hAnsi="黑体" w:eastAsia="黑体" w:cs="黑体"/>
                <w:w w:val="90"/>
                <w:szCs w:val="21"/>
              </w:rPr>
            </w:pPr>
            <w:r>
              <w:rPr>
                <w:rFonts w:hint="eastAsia" w:ascii="黑体" w:hAnsi="黑体" w:eastAsia="黑体" w:cs="黑体"/>
                <w:w w:val="90"/>
                <w:szCs w:val="21"/>
              </w:rPr>
              <w:t>A02091107视频监控设备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048953">
            <w:pPr>
              <w:jc w:val="center"/>
              <w:rPr>
                <w:rFonts w:hint="eastAsia" w:ascii="黑体" w:hAnsi="黑体" w:eastAsia="黑体" w:cs="黑体"/>
                <w:w w:val="90"/>
                <w:szCs w:val="21"/>
              </w:rPr>
            </w:pPr>
            <w:r>
              <w:rPr>
                <w:rFonts w:hint="eastAsia" w:ascii="黑体" w:hAnsi="黑体" w:eastAsia="黑体" w:cs="黑体"/>
                <w:w w:val="90"/>
                <w:szCs w:val="21"/>
              </w:rPr>
              <w:t>监视器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14FC8F">
            <w:pPr>
              <w:jc w:val="left"/>
              <w:rPr>
                <w:rFonts w:hint="eastAsia" w:ascii="黑体" w:hAnsi="黑体" w:eastAsia="黑体" w:cs="黑体"/>
                <w:w w:val="90"/>
                <w:szCs w:val="21"/>
              </w:rPr>
            </w:pPr>
            <w:r>
              <w:rPr>
                <w:rFonts w:hint="eastAsia" w:ascii="黑体" w:hAnsi="黑体" w:eastAsia="黑体" w:cs="黑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4FDE5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471733">
            <w:pPr>
              <w:jc w:val="center"/>
              <w:rPr>
                <w:rFonts w:hint="eastAsia" w:ascii="黑体" w:hAnsi="黑体" w:eastAsia="黑体" w:cs="黑体"/>
                <w:w w:val="90"/>
                <w:szCs w:val="21"/>
              </w:rPr>
            </w:pPr>
            <w:r>
              <w:rPr>
                <w:rFonts w:hint="eastAsia" w:ascii="黑体" w:hAnsi="黑体" w:eastAsia="黑体" w:cs="黑体"/>
                <w:w w:val="90"/>
                <w:szCs w:val="21"/>
              </w:rPr>
              <w:t>14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51E4C2">
            <w:pPr>
              <w:jc w:val="left"/>
              <w:rPr>
                <w:rFonts w:hint="eastAsia" w:ascii="黑体" w:hAnsi="黑体" w:eastAsia="黑体" w:cs="黑体"/>
                <w:w w:val="90"/>
                <w:szCs w:val="21"/>
              </w:rPr>
            </w:pPr>
            <w:r>
              <w:rPr>
                <w:rFonts w:hint="eastAsia" w:ascii="黑体" w:hAnsi="黑体" w:eastAsia="黑体" w:cs="黑体"/>
                <w:w w:val="90"/>
                <w:szCs w:val="21"/>
              </w:rPr>
              <w:t>A031210饮食炊事机械</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4C1A929">
            <w:pPr>
              <w:jc w:val="left"/>
              <w:rPr>
                <w:rFonts w:hint="eastAsia" w:ascii="黑体" w:hAnsi="黑体" w:eastAsia="黑体" w:cs="黑体"/>
                <w:w w:val="90"/>
                <w:szCs w:val="21"/>
              </w:rPr>
            </w:pPr>
            <w:r>
              <w:rPr>
                <w:rFonts w:hint="eastAsia" w:ascii="黑体" w:hAnsi="黑体" w:eastAsia="黑体" w:cs="黑体"/>
                <w:w w:val="90"/>
                <w:szCs w:val="21"/>
              </w:rPr>
              <w:t>商用燃气灶具</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837D0F">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618956">
            <w:pPr>
              <w:jc w:val="left"/>
              <w:rPr>
                <w:rFonts w:hint="eastAsia" w:ascii="黑体" w:hAnsi="黑体" w:eastAsia="黑体" w:cs="黑体"/>
                <w:w w:val="90"/>
                <w:szCs w:val="21"/>
              </w:rPr>
            </w:pPr>
          </w:p>
        </w:tc>
      </w:tr>
      <w:tr w14:paraId="082285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FA55CB3">
            <w:pPr>
              <w:jc w:val="center"/>
              <w:rPr>
                <w:rFonts w:hint="eastAsia" w:ascii="黑体" w:hAnsi="黑体" w:eastAsia="黑体" w:cs="黑体"/>
                <w:w w:val="90"/>
                <w:szCs w:val="21"/>
              </w:rPr>
            </w:pPr>
            <w:r>
              <w:rPr>
                <w:rFonts w:hint="eastAsia" w:ascii="黑体" w:hAnsi="黑体" w:eastAsia="黑体" w:cs="黑体"/>
                <w:w w:val="90"/>
                <w:szCs w:val="21"/>
              </w:rPr>
              <w:t>15</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5E20A1B">
            <w:pPr>
              <w:jc w:val="left"/>
              <w:rPr>
                <w:rFonts w:hint="eastAsia" w:ascii="黑体" w:hAnsi="黑体" w:eastAsia="黑体" w:cs="黑体"/>
                <w:w w:val="90"/>
                <w:szCs w:val="21"/>
              </w:rPr>
            </w:pPr>
            <w:r>
              <w:rPr>
                <w:rFonts w:hint="eastAsia" w:ascii="黑体" w:hAnsi="黑体" w:eastAsia="黑体" w:cs="黑体"/>
                <w:w w:val="90"/>
                <w:szCs w:val="21"/>
              </w:rPr>
              <w:t>★A060805便器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BAA87CC">
            <w:pPr>
              <w:jc w:val="left"/>
              <w:rPr>
                <w:rFonts w:hint="eastAsia" w:ascii="黑体" w:hAnsi="黑体" w:eastAsia="黑体" w:cs="黑体"/>
                <w:w w:val="90"/>
                <w:szCs w:val="21"/>
              </w:rPr>
            </w:pPr>
            <w:r>
              <w:rPr>
                <w:rFonts w:hint="eastAsia" w:ascii="黑体" w:hAnsi="黑体" w:eastAsia="黑体" w:cs="黑体"/>
                <w:w w:val="90"/>
                <w:szCs w:val="21"/>
              </w:rPr>
              <w:t>坐便器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287CB9">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456FFE">
            <w:pPr>
              <w:jc w:val="left"/>
              <w:rPr>
                <w:rFonts w:hint="eastAsia" w:ascii="黑体" w:hAnsi="黑体" w:eastAsia="黑体" w:cs="黑体"/>
                <w:w w:val="90"/>
                <w:szCs w:val="21"/>
              </w:rPr>
            </w:pPr>
            <w:r>
              <w:rPr>
                <w:rFonts w:hint="eastAsia" w:ascii="黑体" w:hAnsi="黑体" w:eastAsia="黑体" w:cs="黑体"/>
                <w:w w:val="90"/>
                <w:szCs w:val="21"/>
              </w:rPr>
              <w:t>《坐便器水效限定值及水效等级</w:t>
            </w:r>
          </w:p>
          <w:p w14:paraId="46E6323F">
            <w:pPr>
              <w:jc w:val="left"/>
              <w:rPr>
                <w:rFonts w:hint="eastAsia" w:ascii="黑体" w:hAnsi="黑体" w:eastAsia="黑体" w:cs="黑体"/>
                <w:w w:val="90"/>
                <w:szCs w:val="21"/>
              </w:rPr>
            </w:pPr>
            <w:r>
              <w:rPr>
                <w:rFonts w:hint="eastAsia" w:ascii="黑体" w:hAnsi="黑体" w:eastAsia="黑体" w:cs="黑体"/>
                <w:w w:val="90"/>
                <w:szCs w:val="21"/>
              </w:rPr>
              <w:t>（GB 25502）</w:t>
            </w:r>
          </w:p>
        </w:tc>
      </w:tr>
      <w:tr w14:paraId="43DB05D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79F780">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18A7C3">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E8E1DE">
            <w:pPr>
              <w:jc w:val="left"/>
              <w:rPr>
                <w:rFonts w:hint="eastAsia" w:ascii="黑体" w:hAnsi="黑体" w:eastAsia="黑体" w:cs="黑体"/>
                <w:w w:val="90"/>
                <w:szCs w:val="21"/>
              </w:rPr>
            </w:pPr>
            <w:r>
              <w:rPr>
                <w:rFonts w:hint="eastAsia" w:ascii="黑体" w:hAnsi="黑体" w:eastAsia="黑体" w:cs="黑体"/>
                <w:w w:val="90"/>
                <w:szCs w:val="21"/>
              </w:rPr>
              <w:t>蹲便器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A2DEF91">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4C796C">
            <w:pPr>
              <w:jc w:val="left"/>
              <w:rPr>
                <w:rFonts w:hint="eastAsia" w:ascii="黑体" w:hAnsi="黑体" w:eastAsia="黑体" w:cs="黑体"/>
                <w:w w:val="90"/>
                <w:szCs w:val="21"/>
              </w:rPr>
            </w:pPr>
            <w:r>
              <w:rPr>
                <w:rFonts w:hint="eastAsia" w:ascii="黑体" w:hAnsi="黑体" w:eastAsia="黑体" w:cs="黑体"/>
                <w:w w:val="90"/>
                <w:szCs w:val="21"/>
              </w:rPr>
              <w:t>《蹲便器用水效率限定值及用水效率等级》（GB 30717）</w:t>
            </w:r>
          </w:p>
        </w:tc>
      </w:tr>
      <w:tr w14:paraId="5EF258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47CE320">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22156D">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49C9F0F">
            <w:pPr>
              <w:jc w:val="left"/>
              <w:rPr>
                <w:rFonts w:hint="eastAsia" w:ascii="黑体" w:hAnsi="黑体" w:eastAsia="黑体" w:cs="黑体"/>
                <w:w w:val="90"/>
                <w:szCs w:val="21"/>
              </w:rPr>
            </w:pPr>
            <w:r>
              <w:rPr>
                <w:rFonts w:hint="eastAsia" w:ascii="黑体" w:hAnsi="黑体" w:eastAsia="黑体" w:cs="黑体"/>
                <w:w w:val="90"/>
                <w:szCs w:val="21"/>
              </w:rPr>
              <w:t>小便器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78EDF95">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244EDD">
            <w:pPr>
              <w:jc w:val="left"/>
              <w:rPr>
                <w:rFonts w:hint="eastAsia" w:ascii="黑体" w:hAnsi="黑体" w:eastAsia="黑体" w:cs="黑体"/>
                <w:w w:val="90"/>
                <w:szCs w:val="21"/>
              </w:rPr>
            </w:pPr>
            <w:r>
              <w:rPr>
                <w:rFonts w:hint="eastAsia" w:ascii="黑体" w:hAnsi="黑体" w:eastAsia="黑体" w:cs="黑体"/>
                <w:w w:val="90"/>
                <w:szCs w:val="21"/>
              </w:rPr>
              <w:t>《小便器用水效率限定值及用水效率等级》（GB 28377）</w:t>
            </w:r>
          </w:p>
        </w:tc>
      </w:tr>
      <w:tr w14:paraId="1CD981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2D220C">
            <w:pPr>
              <w:jc w:val="center"/>
              <w:rPr>
                <w:rFonts w:hint="eastAsia" w:ascii="黑体" w:hAnsi="黑体" w:eastAsia="黑体" w:cs="黑体"/>
                <w:w w:val="90"/>
                <w:szCs w:val="21"/>
              </w:rPr>
            </w:pPr>
            <w:r>
              <w:rPr>
                <w:rFonts w:hint="eastAsia" w:ascii="黑体" w:hAnsi="黑体" w:eastAsia="黑体" w:cs="黑体"/>
                <w:w w:val="90"/>
                <w:szCs w:val="21"/>
              </w:rPr>
              <w:t>16</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87FD137">
            <w:pPr>
              <w:jc w:val="left"/>
              <w:rPr>
                <w:rFonts w:hint="eastAsia" w:ascii="黑体" w:hAnsi="黑体" w:eastAsia="黑体" w:cs="黑体"/>
                <w:w w:val="90"/>
                <w:szCs w:val="21"/>
              </w:rPr>
            </w:pPr>
            <w:r>
              <w:rPr>
                <w:rFonts w:hint="eastAsia" w:ascii="黑体" w:hAnsi="黑体" w:eastAsia="黑体" w:cs="黑体"/>
                <w:w w:val="90"/>
                <w:szCs w:val="21"/>
              </w:rPr>
              <w:t>★A060806水嘴</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A8A274A">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120278">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F5A576">
            <w:pPr>
              <w:jc w:val="left"/>
              <w:rPr>
                <w:rFonts w:hint="eastAsia" w:ascii="黑体" w:hAnsi="黑体" w:eastAsia="黑体" w:cs="黑体"/>
                <w:w w:val="90"/>
                <w:szCs w:val="21"/>
              </w:rPr>
            </w:pPr>
            <w:r>
              <w:rPr>
                <w:rFonts w:hint="eastAsia" w:ascii="黑体" w:hAnsi="黑体" w:eastAsia="黑体" w:cs="黑体"/>
                <w:w w:val="90"/>
                <w:szCs w:val="21"/>
              </w:rPr>
              <w:t>《水嘴用水效率限定值及用水效率等级》（GB 25501）</w:t>
            </w:r>
          </w:p>
        </w:tc>
      </w:tr>
      <w:tr w14:paraId="44ED8A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3899C0">
            <w:pPr>
              <w:jc w:val="center"/>
              <w:rPr>
                <w:rFonts w:hint="eastAsia" w:ascii="黑体" w:hAnsi="黑体" w:eastAsia="黑体" w:cs="黑体"/>
                <w:w w:val="90"/>
                <w:szCs w:val="21"/>
              </w:rPr>
            </w:pPr>
            <w:r>
              <w:rPr>
                <w:rFonts w:hint="eastAsia" w:ascii="黑体" w:hAnsi="黑体" w:eastAsia="黑体" w:cs="黑体"/>
                <w:w w:val="90"/>
                <w:szCs w:val="21"/>
              </w:rPr>
              <w:t>17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6F4646">
            <w:pPr>
              <w:jc w:val="left"/>
              <w:rPr>
                <w:rFonts w:hint="eastAsia" w:ascii="黑体" w:hAnsi="黑体" w:eastAsia="黑体" w:cs="黑体"/>
                <w:w w:val="90"/>
                <w:szCs w:val="21"/>
              </w:rPr>
            </w:pPr>
            <w:r>
              <w:rPr>
                <w:rFonts w:hint="eastAsia" w:ascii="黑体" w:hAnsi="黑体" w:eastAsia="黑体" w:cs="黑体"/>
                <w:w w:val="90"/>
                <w:szCs w:val="21"/>
              </w:rPr>
              <w:t>A060807便器冲洗阀</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E7B801">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08AF0A1">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D3E2A67">
            <w:pPr>
              <w:jc w:val="left"/>
              <w:rPr>
                <w:rFonts w:hint="eastAsia" w:ascii="黑体" w:hAnsi="黑体" w:eastAsia="黑体" w:cs="黑体"/>
                <w:w w:val="90"/>
                <w:szCs w:val="21"/>
              </w:rPr>
            </w:pPr>
            <w:r>
              <w:rPr>
                <w:rFonts w:hint="eastAsia" w:ascii="黑体" w:hAnsi="黑体" w:eastAsia="黑体" w:cs="黑体"/>
                <w:w w:val="90"/>
                <w:szCs w:val="21"/>
              </w:rPr>
              <w:t>《便器冲洗阀用水效率限定值及用水效率等级》（GB 28379）</w:t>
            </w:r>
          </w:p>
        </w:tc>
      </w:tr>
      <w:tr w14:paraId="282C1F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7D636B7">
            <w:pPr>
              <w:jc w:val="center"/>
              <w:rPr>
                <w:rFonts w:hint="eastAsia" w:ascii="黑体" w:hAnsi="黑体" w:eastAsia="黑体" w:cs="黑体"/>
                <w:w w:val="90"/>
                <w:szCs w:val="21"/>
              </w:rPr>
            </w:pPr>
            <w:r>
              <w:rPr>
                <w:rFonts w:hint="eastAsia" w:ascii="黑体" w:hAnsi="黑体" w:eastAsia="黑体" w:cs="黑体"/>
                <w:w w:val="90"/>
                <w:szCs w:val="21"/>
              </w:rPr>
              <w:t>18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FDFF72">
            <w:pPr>
              <w:jc w:val="left"/>
              <w:rPr>
                <w:rFonts w:hint="eastAsia" w:ascii="黑体" w:hAnsi="黑体" w:eastAsia="黑体" w:cs="黑体"/>
                <w:w w:val="90"/>
                <w:szCs w:val="21"/>
              </w:rPr>
            </w:pPr>
            <w:r>
              <w:rPr>
                <w:rFonts w:hint="eastAsia" w:ascii="黑体" w:hAnsi="黑体" w:eastAsia="黑体" w:cs="黑体"/>
                <w:w w:val="90"/>
                <w:szCs w:val="21"/>
              </w:rPr>
              <w:t>A060810淋浴器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E3D80A4">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87D17AD">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2022AAF">
            <w:pPr>
              <w:jc w:val="left"/>
              <w:rPr>
                <w:rFonts w:hint="eastAsia" w:ascii="黑体" w:hAnsi="黑体" w:eastAsia="黑体" w:cs="黑体"/>
                <w:w w:val="90"/>
                <w:szCs w:val="21"/>
              </w:rPr>
            </w:pPr>
            <w:r>
              <w:rPr>
                <w:rFonts w:hint="eastAsia" w:ascii="黑体" w:hAnsi="黑体" w:eastAsia="黑体" w:cs="黑体"/>
                <w:w w:val="90"/>
                <w:szCs w:val="21"/>
              </w:rPr>
              <w:t>《淋浴器用水效率限定值及用水效率等级》（GB 28378）</w:t>
            </w:r>
          </w:p>
        </w:tc>
      </w:tr>
    </w:tbl>
    <w:p w14:paraId="3FB192F2">
      <w:pPr>
        <w:rPr>
          <w:rFonts w:hint="eastAsia" w:ascii="黑体" w:hAnsi="黑体" w:eastAsia="黑体" w:cs="黑体"/>
          <w:b/>
          <w:w w:val="90"/>
          <w:szCs w:val="21"/>
        </w:rPr>
      </w:pPr>
      <w:r>
        <w:rPr>
          <w:rFonts w:hint="eastAsia" w:ascii="黑体" w:hAnsi="黑体" w:eastAsia="黑体" w:cs="黑体"/>
          <w:b/>
          <w:w w:val="90"/>
          <w:szCs w:val="21"/>
        </w:rPr>
        <w:t>注：</w:t>
      </w:r>
    </w:p>
    <w:p w14:paraId="1A5F1360">
      <w:pPr>
        <w:rPr>
          <w:rFonts w:hint="eastAsia" w:ascii="黑体" w:hAnsi="黑体" w:eastAsia="黑体" w:cs="黑体"/>
          <w:b/>
          <w:w w:val="90"/>
          <w:szCs w:val="21"/>
        </w:rPr>
      </w:pPr>
      <w:r>
        <w:rPr>
          <w:rFonts w:hint="eastAsia" w:ascii="黑体" w:hAnsi="黑体" w:eastAsia="黑体" w:cs="黑体"/>
          <w:b/>
          <w:w w:val="90"/>
          <w:szCs w:val="21"/>
        </w:rPr>
        <w:t>1、节能产品认证应依据相关国家标准的最新版本，依据国家标准中二级能效（水效）指标。</w:t>
      </w:r>
    </w:p>
    <w:p w14:paraId="4C770BF6">
      <w:pPr>
        <w:rPr>
          <w:rFonts w:hint="eastAsia" w:ascii="黑体" w:hAnsi="黑体" w:eastAsia="黑体" w:cs="黑体"/>
          <w:b/>
          <w:w w:val="90"/>
          <w:szCs w:val="21"/>
        </w:rPr>
      </w:pPr>
      <w:r>
        <w:rPr>
          <w:rFonts w:hint="eastAsia" w:ascii="黑体" w:hAnsi="黑体" w:eastAsia="黑体" w:cs="黑体"/>
          <w:b/>
          <w:w w:val="90"/>
          <w:szCs w:val="21"/>
        </w:rPr>
        <w:t>2、上述产品中认证标准发生变更的，依据原认证标准获得的、仍在有效期内的认证证书可使用至2019年6月1日。</w:t>
      </w:r>
    </w:p>
    <w:p w14:paraId="0E12BE27">
      <w:pPr>
        <w:rPr>
          <w:rFonts w:hint="eastAsia" w:ascii="黑体" w:hAnsi="黑体" w:eastAsia="黑体" w:cs="黑体"/>
          <w:b/>
          <w:w w:val="90"/>
          <w:szCs w:val="21"/>
        </w:rPr>
      </w:pPr>
      <w:r>
        <w:rPr>
          <w:rFonts w:hint="eastAsia" w:ascii="黑体" w:hAnsi="黑体" w:eastAsia="黑体" w:cs="黑体"/>
          <w:b/>
          <w:w w:val="90"/>
          <w:szCs w:val="21"/>
        </w:rPr>
        <w:t>3、以“★”标注的为政府强制采购产品。</w:t>
      </w:r>
    </w:p>
    <w:p w14:paraId="00159339">
      <w:pPr>
        <w:adjustRightInd w:val="0"/>
        <w:snapToGrid w:val="0"/>
        <w:rPr>
          <w:rFonts w:hint="eastAsia" w:ascii="黑体" w:hAnsi="黑体" w:eastAsia="黑体" w:cs="黑体"/>
          <w:b/>
          <w:szCs w:val="21"/>
        </w:rPr>
      </w:pPr>
    </w:p>
    <w:p w14:paraId="56BD95E5">
      <w:pPr>
        <w:rPr>
          <w:rFonts w:hint="eastAsia" w:ascii="黑体" w:hAnsi="黑体" w:eastAsia="黑体" w:cs="黑体"/>
          <w:b/>
          <w:bCs/>
          <w:szCs w:val="21"/>
        </w:rPr>
      </w:pPr>
      <w:r>
        <w:rPr>
          <w:rFonts w:hint="eastAsia" w:ascii="黑体" w:hAnsi="黑体" w:eastAsia="黑体" w:cs="黑体"/>
          <w:b/>
          <w:bCs/>
          <w:szCs w:val="21"/>
        </w:rPr>
        <w:br w:type="page"/>
      </w:r>
    </w:p>
    <w:p w14:paraId="422C6821">
      <w:pPr>
        <w:keepNext/>
        <w:widowControl/>
        <w:rPr>
          <w:rFonts w:hint="eastAsia" w:ascii="黑体" w:hAnsi="黑体" w:eastAsia="黑体" w:cs="黑体"/>
          <w:b/>
          <w:bCs/>
          <w:szCs w:val="21"/>
        </w:rPr>
      </w:pPr>
      <w:r>
        <w:rPr>
          <w:rFonts w:hint="eastAsia" w:ascii="黑体" w:hAnsi="黑体" w:eastAsia="黑体" w:cs="黑体"/>
          <w:b/>
          <w:bCs/>
          <w:szCs w:val="21"/>
        </w:rPr>
        <w:t>附件：环境标志产品政府采购品目清单</w:t>
      </w:r>
    </w:p>
    <w:tbl>
      <w:tblPr>
        <w:tblStyle w:val="23"/>
        <w:tblW w:w="5000" w:type="pct"/>
        <w:tblInd w:w="0" w:type="dxa"/>
        <w:tblLayout w:type="autofit"/>
        <w:tblCellMar>
          <w:top w:w="0" w:type="dxa"/>
          <w:left w:w="108" w:type="dxa"/>
          <w:bottom w:w="0" w:type="dxa"/>
          <w:right w:w="108" w:type="dxa"/>
        </w:tblCellMar>
      </w:tblPr>
      <w:tblGrid>
        <w:gridCol w:w="770"/>
        <w:gridCol w:w="1181"/>
        <w:gridCol w:w="2444"/>
        <w:gridCol w:w="1934"/>
        <w:gridCol w:w="3299"/>
      </w:tblGrid>
      <w:tr w14:paraId="4BF21995">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3CA39DB8">
            <w:pPr>
              <w:widowControl/>
              <w:jc w:val="left"/>
              <w:rPr>
                <w:rFonts w:hint="eastAsia" w:ascii="黑体" w:hAnsi="黑体" w:eastAsia="黑体" w:cs="黑体"/>
                <w:b/>
                <w:bCs/>
                <w:kern w:val="0"/>
                <w:szCs w:val="21"/>
              </w:rPr>
            </w:pPr>
            <w:bookmarkStart w:id="61" w:name="_Hlk171952688"/>
            <w:r>
              <w:rPr>
                <w:rFonts w:hint="eastAsia" w:ascii="黑体" w:hAnsi="黑体" w:eastAsia="黑体" w:cs="黑体"/>
                <w:b/>
                <w:bCs/>
                <w:kern w:val="0"/>
                <w:szCs w:val="21"/>
              </w:rPr>
              <w:t>品目</w:t>
            </w:r>
            <w:r>
              <w:rPr>
                <w:rFonts w:hint="eastAsia" w:ascii="黑体" w:hAnsi="黑体" w:eastAsia="黑体" w:cs="黑体"/>
                <w:b/>
                <w:bCs/>
                <w:kern w:val="0"/>
                <w:szCs w:val="21"/>
              </w:rPr>
              <w:br w:type="textWrapping"/>
            </w:r>
            <w:r>
              <w:rPr>
                <w:rFonts w:hint="eastAsia" w:ascii="黑体" w:hAnsi="黑体" w:eastAsia="黑体" w:cs="黑体"/>
                <w:b/>
                <w:bCs/>
                <w:kern w:val="0"/>
                <w:szCs w:val="21"/>
              </w:rPr>
              <w:t>序号</w:t>
            </w:r>
          </w:p>
        </w:tc>
        <w:tc>
          <w:tcPr>
            <w:tcW w:w="2885"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6BE66C9D">
            <w:pPr>
              <w:widowControl/>
              <w:jc w:val="center"/>
              <w:rPr>
                <w:rFonts w:hint="eastAsia" w:ascii="黑体" w:hAnsi="黑体" w:eastAsia="黑体" w:cs="黑体"/>
                <w:b/>
                <w:bCs/>
                <w:kern w:val="0"/>
                <w:szCs w:val="21"/>
              </w:rPr>
            </w:pPr>
            <w:r>
              <w:rPr>
                <w:rFonts w:hint="eastAsia" w:ascii="黑体" w:hAnsi="黑体" w:eastAsia="黑体" w:cs="黑体"/>
                <w:b/>
                <w:bCs/>
                <w:kern w:val="0"/>
                <w:szCs w:val="21"/>
              </w:rPr>
              <w:t>名称</w:t>
            </w:r>
          </w:p>
        </w:tc>
        <w:tc>
          <w:tcPr>
            <w:tcW w:w="1713"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01E1BBE6">
            <w:pPr>
              <w:widowControl/>
              <w:jc w:val="center"/>
              <w:rPr>
                <w:rFonts w:hint="eastAsia" w:ascii="黑体" w:hAnsi="黑体" w:eastAsia="黑体" w:cs="黑体"/>
                <w:b/>
                <w:bCs/>
                <w:kern w:val="0"/>
                <w:szCs w:val="21"/>
              </w:rPr>
            </w:pPr>
            <w:r>
              <w:rPr>
                <w:rFonts w:hint="eastAsia" w:ascii="黑体" w:hAnsi="黑体" w:eastAsia="黑体" w:cs="黑体"/>
                <w:b/>
                <w:bCs/>
                <w:kern w:val="0"/>
                <w:szCs w:val="21"/>
              </w:rPr>
              <w:t>依据的标准</w:t>
            </w:r>
          </w:p>
        </w:tc>
      </w:tr>
      <w:tr w14:paraId="422BD862">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1CC375C">
            <w:pPr>
              <w:widowControl/>
              <w:jc w:val="left"/>
              <w:rPr>
                <w:rFonts w:hint="eastAsia" w:ascii="黑体" w:hAnsi="黑体" w:eastAsia="黑体" w:cs="黑体"/>
                <w:kern w:val="0"/>
                <w:szCs w:val="21"/>
              </w:rPr>
            </w:pPr>
            <w:r>
              <w:rPr>
                <w:rFonts w:hint="eastAsia" w:ascii="黑体" w:hAnsi="黑体" w:eastAsia="黑体" w:cs="黑体"/>
                <w:kern w:val="0"/>
                <w:szCs w:val="21"/>
              </w:rPr>
              <w:t xml:space="preserve">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27480D1">
            <w:pPr>
              <w:widowControl/>
              <w:jc w:val="left"/>
              <w:rPr>
                <w:rFonts w:hint="eastAsia" w:ascii="黑体" w:hAnsi="黑体" w:eastAsia="黑体" w:cs="黑体"/>
                <w:kern w:val="0"/>
                <w:szCs w:val="21"/>
              </w:rPr>
            </w:pPr>
            <w:r>
              <w:rPr>
                <w:rFonts w:hint="eastAsia" w:ascii="黑体" w:hAnsi="黑体" w:eastAsia="黑体" w:cs="黑体"/>
                <w:kern w:val="0"/>
                <w:szCs w:val="21"/>
              </w:rPr>
              <w:t>A020101 计算机设备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A7E94D6">
            <w:pPr>
              <w:widowControl/>
              <w:jc w:val="left"/>
              <w:rPr>
                <w:rFonts w:hint="eastAsia" w:ascii="黑体" w:hAnsi="黑体" w:eastAsia="黑体" w:cs="黑体"/>
                <w:kern w:val="0"/>
                <w:szCs w:val="21"/>
              </w:rPr>
            </w:pPr>
            <w:r>
              <w:rPr>
                <w:rFonts w:hint="eastAsia" w:ascii="黑体" w:hAnsi="黑体" w:eastAsia="黑体" w:cs="黑体"/>
                <w:kern w:val="0"/>
                <w:szCs w:val="21"/>
              </w:rPr>
              <w:t>A02010103 服务器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520B773">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32A8B38">
            <w:pPr>
              <w:widowControl/>
              <w:jc w:val="left"/>
              <w:rPr>
                <w:rFonts w:hint="eastAsia" w:ascii="黑体" w:hAnsi="黑体" w:eastAsia="黑体" w:cs="黑体"/>
                <w:kern w:val="0"/>
                <w:szCs w:val="21"/>
              </w:rPr>
            </w:pPr>
            <w:r>
              <w:rPr>
                <w:rFonts w:hint="eastAsia" w:ascii="黑体" w:hAnsi="黑体" w:eastAsia="黑体" w:cs="黑体"/>
                <w:kern w:val="0"/>
                <w:szCs w:val="21"/>
              </w:rPr>
              <w:t>HJ2507 网络服务器</w:t>
            </w:r>
          </w:p>
        </w:tc>
      </w:tr>
      <w:tr w14:paraId="0072AFB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18F6F4">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C6AFD5">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85432E7">
            <w:pPr>
              <w:widowControl/>
              <w:jc w:val="left"/>
              <w:rPr>
                <w:rFonts w:hint="eastAsia" w:ascii="黑体" w:hAnsi="黑体" w:eastAsia="黑体" w:cs="黑体"/>
                <w:kern w:val="0"/>
                <w:szCs w:val="21"/>
              </w:rPr>
            </w:pPr>
            <w:r>
              <w:rPr>
                <w:rFonts w:hint="eastAsia" w:ascii="黑体" w:hAnsi="黑体" w:eastAsia="黑体" w:cs="黑体"/>
                <w:kern w:val="0"/>
                <w:szCs w:val="21"/>
              </w:rPr>
              <w:t>A02010104 台式计算机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131AE6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9FD2B4A">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37EB581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ACBE6CE">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B625930">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704380A">
            <w:pPr>
              <w:widowControl/>
              <w:jc w:val="left"/>
              <w:rPr>
                <w:rFonts w:hint="eastAsia" w:ascii="黑体" w:hAnsi="黑体" w:eastAsia="黑体" w:cs="黑体"/>
                <w:kern w:val="0"/>
                <w:szCs w:val="21"/>
              </w:rPr>
            </w:pPr>
            <w:r>
              <w:rPr>
                <w:rFonts w:hint="eastAsia" w:ascii="黑体" w:hAnsi="黑体" w:eastAsia="黑体" w:cs="黑体"/>
                <w:kern w:val="0"/>
                <w:szCs w:val="21"/>
              </w:rPr>
              <w:t>A02010105 便携式计算机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7E6BAE9">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99D7055">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33A8940D">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9FB483">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DCE1FA">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3D60C3D">
            <w:pPr>
              <w:widowControl/>
              <w:jc w:val="left"/>
              <w:rPr>
                <w:rFonts w:hint="eastAsia" w:ascii="黑体" w:hAnsi="黑体" w:eastAsia="黑体" w:cs="黑体"/>
                <w:kern w:val="0"/>
                <w:szCs w:val="21"/>
              </w:rPr>
            </w:pPr>
            <w:r>
              <w:rPr>
                <w:rFonts w:hint="eastAsia" w:ascii="黑体" w:hAnsi="黑体" w:eastAsia="黑体" w:cs="黑体"/>
                <w:kern w:val="0"/>
                <w:szCs w:val="21"/>
              </w:rPr>
              <w:t>A02010107 平板式微型计算机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5A04086">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FD82FA4">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12722B2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4478A8">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D5BF3E">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9166AD1">
            <w:pPr>
              <w:widowControl/>
              <w:jc w:val="left"/>
              <w:rPr>
                <w:rFonts w:hint="eastAsia" w:ascii="黑体" w:hAnsi="黑体" w:eastAsia="黑体" w:cs="黑体"/>
                <w:kern w:val="0"/>
                <w:szCs w:val="21"/>
              </w:rPr>
            </w:pPr>
            <w:r>
              <w:rPr>
                <w:rFonts w:hint="eastAsia" w:ascii="黑体" w:hAnsi="黑体" w:eastAsia="黑体" w:cs="黑体"/>
                <w:kern w:val="0"/>
                <w:szCs w:val="21"/>
              </w:rPr>
              <w:t>A02010108 网络计算机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C0C9DB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B0BE58C">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648396D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0EEB51D">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A6DE9F">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CB73F5F">
            <w:pPr>
              <w:widowControl/>
              <w:jc w:val="left"/>
              <w:rPr>
                <w:rFonts w:hint="eastAsia" w:ascii="黑体" w:hAnsi="黑体" w:eastAsia="黑体" w:cs="黑体"/>
                <w:kern w:val="0"/>
                <w:szCs w:val="21"/>
              </w:rPr>
            </w:pPr>
            <w:r>
              <w:rPr>
                <w:rFonts w:hint="eastAsia" w:ascii="黑体" w:hAnsi="黑体" w:eastAsia="黑体" w:cs="黑体"/>
                <w:kern w:val="0"/>
                <w:szCs w:val="21"/>
              </w:rPr>
              <w:t>A02010109 计算机工作站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06EF89">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E20344E">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015E7454">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3F5FF2">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550A194">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1537C5D">
            <w:pPr>
              <w:widowControl/>
              <w:jc w:val="left"/>
              <w:rPr>
                <w:rFonts w:hint="eastAsia" w:ascii="黑体" w:hAnsi="黑体" w:eastAsia="黑体" w:cs="黑体"/>
                <w:kern w:val="0"/>
                <w:szCs w:val="21"/>
              </w:rPr>
            </w:pPr>
            <w:r>
              <w:rPr>
                <w:rFonts w:hint="eastAsia" w:ascii="黑体" w:hAnsi="黑体" w:eastAsia="黑体" w:cs="黑体"/>
                <w:kern w:val="0"/>
                <w:szCs w:val="21"/>
              </w:rPr>
              <w:t>A02010199 其他计算机设备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AD6CE35">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DB19999">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265CC720">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FA163A7">
            <w:pPr>
              <w:widowControl/>
              <w:jc w:val="left"/>
              <w:rPr>
                <w:rFonts w:hint="eastAsia" w:ascii="黑体" w:hAnsi="黑体" w:eastAsia="黑体" w:cs="黑体"/>
                <w:kern w:val="0"/>
                <w:szCs w:val="21"/>
              </w:rPr>
            </w:pPr>
            <w:r>
              <w:rPr>
                <w:rFonts w:hint="eastAsia" w:ascii="黑体" w:hAnsi="黑体" w:eastAsia="黑体" w:cs="黑体"/>
                <w:kern w:val="0"/>
                <w:szCs w:val="21"/>
              </w:rPr>
              <w:t xml:space="preserve">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D78CCCC">
            <w:pPr>
              <w:widowControl/>
              <w:jc w:val="left"/>
              <w:rPr>
                <w:rFonts w:hint="eastAsia" w:ascii="黑体" w:hAnsi="黑体" w:eastAsia="黑体" w:cs="黑体"/>
                <w:kern w:val="0"/>
                <w:szCs w:val="21"/>
              </w:rPr>
            </w:pPr>
            <w:r>
              <w:rPr>
                <w:rFonts w:hint="eastAsia" w:ascii="黑体" w:hAnsi="黑体" w:eastAsia="黑体" w:cs="黑体"/>
                <w:kern w:val="0"/>
                <w:szCs w:val="21"/>
              </w:rPr>
              <w:t>A020106 输入输出设备</w:t>
            </w: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E5565E4">
            <w:pPr>
              <w:widowControl/>
              <w:jc w:val="left"/>
              <w:rPr>
                <w:rFonts w:hint="eastAsia" w:ascii="黑体" w:hAnsi="黑体" w:eastAsia="黑体" w:cs="黑体"/>
                <w:kern w:val="0"/>
                <w:szCs w:val="21"/>
              </w:rPr>
            </w:pPr>
            <w:r>
              <w:rPr>
                <w:rFonts w:hint="eastAsia" w:ascii="黑体" w:hAnsi="黑体" w:eastAsia="黑体" w:cs="黑体"/>
                <w:kern w:val="0"/>
                <w:szCs w:val="21"/>
              </w:rPr>
              <w:t>A02010601 打印设备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32D1BA">
            <w:pPr>
              <w:widowControl/>
              <w:jc w:val="left"/>
              <w:rPr>
                <w:rFonts w:hint="eastAsia" w:ascii="黑体" w:hAnsi="黑体" w:eastAsia="黑体" w:cs="黑体"/>
                <w:kern w:val="0"/>
                <w:szCs w:val="21"/>
              </w:rPr>
            </w:pPr>
            <w:r>
              <w:rPr>
                <w:rFonts w:hint="eastAsia" w:ascii="黑体" w:hAnsi="黑体" w:eastAsia="黑体" w:cs="黑体"/>
                <w:kern w:val="0"/>
                <w:szCs w:val="21"/>
              </w:rPr>
              <w:t>A0201060101 喷墨打印机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1A4B267">
            <w:pPr>
              <w:widowControl/>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72E349C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4FE8D2">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4A3AF99">
            <w:pPr>
              <w:widowControl/>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6944092">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07DFF85">
            <w:pPr>
              <w:widowControl/>
              <w:jc w:val="left"/>
              <w:rPr>
                <w:rFonts w:hint="eastAsia" w:ascii="黑体" w:hAnsi="黑体" w:eastAsia="黑体" w:cs="黑体"/>
                <w:kern w:val="0"/>
                <w:szCs w:val="21"/>
              </w:rPr>
            </w:pPr>
            <w:r>
              <w:rPr>
                <w:rFonts w:hint="eastAsia" w:ascii="黑体" w:hAnsi="黑体" w:eastAsia="黑体" w:cs="黑体"/>
                <w:kern w:val="0"/>
                <w:szCs w:val="21"/>
              </w:rPr>
              <w:t>A0201060102 激光打印机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CC09365">
            <w:pPr>
              <w:widowControl/>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63EDBA21">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915692">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B2D06B">
            <w:pPr>
              <w:widowControl/>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4F2673F">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6FB593">
            <w:pPr>
              <w:widowControl/>
              <w:jc w:val="left"/>
              <w:rPr>
                <w:rFonts w:hint="eastAsia" w:ascii="黑体" w:hAnsi="黑体" w:eastAsia="黑体" w:cs="黑体"/>
                <w:kern w:val="0"/>
                <w:szCs w:val="21"/>
              </w:rPr>
            </w:pPr>
            <w:r>
              <w:rPr>
                <w:rFonts w:hint="eastAsia" w:ascii="黑体" w:hAnsi="黑体" w:eastAsia="黑体" w:cs="黑体"/>
                <w:kern w:val="0"/>
                <w:szCs w:val="21"/>
              </w:rPr>
              <w:t>A0201060103 热式打印机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295B281">
            <w:pPr>
              <w:widowControl/>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0A9132CF">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0A77D4">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A3D2CF">
            <w:pPr>
              <w:widowControl/>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DB4463">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7DB671A">
            <w:pPr>
              <w:widowControl/>
              <w:jc w:val="left"/>
              <w:rPr>
                <w:rFonts w:hint="eastAsia" w:ascii="黑体" w:hAnsi="黑体" w:eastAsia="黑体" w:cs="黑体"/>
                <w:kern w:val="0"/>
                <w:szCs w:val="21"/>
              </w:rPr>
            </w:pPr>
            <w:r>
              <w:rPr>
                <w:rFonts w:hint="eastAsia" w:ascii="黑体" w:hAnsi="黑体" w:eastAsia="黑体" w:cs="黑体"/>
                <w:kern w:val="0"/>
                <w:szCs w:val="21"/>
              </w:rPr>
              <w:t>A0201060104 针式打印机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70F21D2">
            <w:pPr>
              <w:widowControl/>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7321E81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56E78B">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FDB01D">
            <w:pPr>
              <w:widowControl/>
              <w:jc w:val="left"/>
              <w:rPr>
                <w:rFonts w:hint="eastAsia" w:ascii="黑体" w:hAnsi="黑体" w:eastAsia="黑体" w:cs="黑体"/>
                <w:kern w:val="0"/>
                <w:szCs w:val="21"/>
              </w:rPr>
            </w:pP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65A22AC">
            <w:pPr>
              <w:widowControl/>
              <w:jc w:val="left"/>
              <w:rPr>
                <w:rFonts w:hint="eastAsia" w:ascii="黑体" w:hAnsi="黑体" w:eastAsia="黑体" w:cs="黑体"/>
                <w:kern w:val="0"/>
                <w:szCs w:val="21"/>
              </w:rPr>
            </w:pPr>
            <w:r>
              <w:rPr>
                <w:rFonts w:hint="eastAsia" w:ascii="黑体" w:hAnsi="黑体" w:eastAsia="黑体" w:cs="黑体"/>
                <w:kern w:val="0"/>
                <w:szCs w:val="21"/>
              </w:rPr>
              <w:t>A02010604 显示设备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AF10E07">
            <w:pPr>
              <w:widowControl/>
              <w:jc w:val="left"/>
              <w:rPr>
                <w:rFonts w:hint="eastAsia" w:ascii="黑体" w:hAnsi="黑体" w:eastAsia="黑体" w:cs="黑体"/>
                <w:kern w:val="0"/>
                <w:szCs w:val="21"/>
              </w:rPr>
            </w:pPr>
            <w:r>
              <w:rPr>
                <w:rFonts w:hint="eastAsia" w:ascii="黑体" w:hAnsi="黑体" w:eastAsia="黑体" w:cs="黑体"/>
                <w:kern w:val="0"/>
                <w:szCs w:val="21"/>
              </w:rPr>
              <w:t>A0201060401 液晶显示器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CB411F7">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3E21D249">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D21033">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3C45DF3">
            <w:pPr>
              <w:widowControl/>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5522FF">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2C63E3">
            <w:pPr>
              <w:widowControl/>
              <w:jc w:val="left"/>
              <w:rPr>
                <w:rFonts w:hint="eastAsia" w:ascii="黑体" w:hAnsi="黑体" w:eastAsia="黑体" w:cs="黑体"/>
                <w:kern w:val="0"/>
                <w:szCs w:val="21"/>
              </w:rPr>
            </w:pPr>
            <w:r>
              <w:rPr>
                <w:rFonts w:hint="eastAsia" w:ascii="黑体" w:hAnsi="黑体" w:eastAsia="黑体" w:cs="黑体"/>
                <w:kern w:val="0"/>
                <w:szCs w:val="21"/>
              </w:rPr>
              <w:t>A0201060499 其他显示器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200A760">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7E4BACF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8D0E24">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6449D3">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A71202E">
            <w:pPr>
              <w:widowControl/>
              <w:jc w:val="left"/>
              <w:rPr>
                <w:rFonts w:hint="eastAsia" w:ascii="黑体" w:hAnsi="黑体" w:eastAsia="黑体" w:cs="黑体"/>
                <w:kern w:val="0"/>
                <w:szCs w:val="21"/>
              </w:rPr>
            </w:pPr>
            <w:r>
              <w:rPr>
                <w:rFonts w:hint="eastAsia" w:ascii="黑体" w:hAnsi="黑体" w:eastAsia="黑体" w:cs="黑体"/>
                <w:kern w:val="0"/>
                <w:szCs w:val="21"/>
              </w:rPr>
              <w:t>A02010609 图形图像输入设备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EC8092">
            <w:pPr>
              <w:widowControl/>
              <w:jc w:val="left"/>
              <w:rPr>
                <w:rFonts w:hint="eastAsia" w:ascii="黑体" w:hAnsi="黑体" w:eastAsia="黑体" w:cs="黑体"/>
                <w:kern w:val="0"/>
                <w:szCs w:val="21"/>
              </w:rPr>
            </w:pPr>
            <w:r>
              <w:rPr>
                <w:rFonts w:hint="eastAsia" w:ascii="黑体" w:hAnsi="黑体" w:eastAsia="黑体" w:cs="黑体"/>
                <w:kern w:val="0"/>
                <w:szCs w:val="21"/>
              </w:rPr>
              <w:t>A0201060901 扫描仪</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C0D1E2E">
            <w:pPr>
              <w:widowControl/>
              <w:jc w:val="left"/>
              <w:rPr>
                <w:rFonts w:hint="eastAsia" w:ascii="黑体" w:hAnsi="黑体" w:eastAsia="黑体" w:cs="黑体"/>
                <w:kern w:val="0"/>
                <w:szCs w:val="21"/>
              </w:rPr>
            </w:pPr>
            <w:r>
              <w:rPr>
                <w:rFonts w:hint="eastAsia" w:ascii="黑体" w:hAnsi="黑体" w:eastAsia="黑体" w:cs="黑体"/>
                <w:kern w:val="0"/>
                <w:szCs w:val="21"/>
              </w:rPr>
              <w:t>HJ2517 扫描仪</w:t>
            </w:r>
          </w:p>
        </w:tc>
      </w:tr>
      <w:tr w14:paraId="367F6A0E">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8367869">
            <w:pPr>
              <w:widowControl/>
              <w:jc w:val="left"/>
              <w:rPr>
                <w:rFonts w:hint="eastAsia" w:ascii="黑体" w:hAnsi="黑体" w:eastAsia="黑体" w:cs="黑体"/>
                <w:kern w:val="0"/>
                <w:szCs w:val="21"/>
              </w:rPr>
            </w:pPr>
            <w:r>
              <w:rPr>
                <w:rFonts w:hint="eastAsia" w:ascii="黑体" w:hAnsi="黑体" w:eastAsia="黑体" w:cs="黑体"/>
                <w:kern w:val="0"/>
                <w:szCs w:val="21"/>
              </w:rPr>
              <w:t xml:space="preserve">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CB62C7D">
            <w:pPr>
              <w:widowControl/>
              <w:jc w:val="left"/>
              <w:rPr>
                <w:rFonts w:hint="eastAsia" w:ascii="黑体" w:hAnsi="黑体" w:eastAsia="黑体" w:cs="黑体"/>
                <w:kern w:val="0"/>
                <w:szCs w:val="21"/>
              </w:rPr>
            </w:pPr>
            <w:r>
              <w:rPr>
                <w:rFonts w:hint="eastAsia" w:ascii="黑体" w:hAnsi="黑体" w:eastAsia="黑体" w:cs="黑体"/>
                <w:kern w:val="0"/>
                <w:szCs w:val="21"/>
              </w:rPr>
              <w:t>A020202 投影仪</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D570CF">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E556DE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E66BD78">
            <w:pPr>
              <w:widowControl/>
              <w:jc w:val="left"/>
              <w:rPr>
                <w:rFonts w:hint="eastAsia" w:ascii="黑体" w:hAnsi="黑体" w:eastAsia="黑体" w:cs="黑体"/>
                <w:kern w:val="0"/>
                <w:szCs w:val="21"/>
              </w:rPr>
            </w:pPr>
            <w:r>
              <w:rPr>
                <w:rFonts w:hint="eastAsia" w:ascii="黑体" w:hAnsi="黑体" w:eastAsia="黑体" w:cs="黑体"/>
                <w:kern w:val="0"/>
                <w:szCs w:val="21"/>
              </w:rPr>
              <w:t>HJ2516 投影仪</w:t>
            </w:r>
          </w:p>
        </w:tc>
      </w:tr>
      <w:tr w14:paraId="729F6712">
        <w:tblPrEx>
          <w:tblCellMar>
            <w:top w:w="0" w:type="dxa"/>
            <w:left w:w="108" w:type="dxa"/>
            <w:bottom w:w="0" w:type="dxa"/>
            <w:right w:w="108" w:type="dxa"/>
          </w:tblCellMar>
        </w:tblPrEx>
        <w:trPr>
          <w:trHeight w:val="322"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145D2C">
            <w:pPr>
              <w:widowControl/>
              <w:jc w:val="left"/>
              <w:rPr>
                <w:rFonts w:hint="eastAsia" w:ascii="黑体" w:hAnsi="黑体" w:eastAsia="黑体" w:cs="黑体"/>
                <w:kern w:val="0"/>
                <w:szCs w:val="21"/>
              </w:rPr>
            </w:pPr>
            <w:r>
              <w:rPr>
                <w:rFonts w:hint="eastAsia" w:ascii="黑体" w:hAnsi="黑体" w:eastAsia="黑体" w:cs="黑体"/>
                <w:kern w:val="0"/>
                <w:szCs w:val="21"/>
              </w:rPr>
              <w:t xml:space="preserve">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4742C5">
            <w:pPr>
              <w:widowControl/>
              <w:jc w:val="left"/>
              <w:rPr>
                <w:rFonts w:hint="eastAsia" w:ascii="黑体" w:hAnsi="黑体" w:eastAsia="黑体" w:cs="黑体"/>
                <w:kern w:val="0"/>
                <w:szCs w:val="21"/>
              </w:rPr>
            </w:pPr>
            <w:r>
              <w:rPr>
                <w:rFonts w:hint="eastAsia" w:ascii="黑体" w:hAnsi="黑体" w:eastAsia="黑体" w:cs="黑体"/>
                <w:kern w:val="0"/>
                <w:szCs w:val="21"/>
              </w:rPr>
              <w:t>A020201 复印机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9D9349D">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CC45BF4">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4086F37">
            <w:pPr>
              <w:widowControl/>
              <w:jc w:val="left"/>
              <w:rPr>
                <w:rFonts w:hint="eastAsia" w:ascii="黑体" w:hAnsi="黑体" w:eastAsia="黑体" w:cs="黑体"/>
                <w:kern w:val="0"/>
                <w:szCs w:val="21"/>
              </w:rPr>
            </w:pPr>
            <w:r>
              <w:rPr>
                <w:rFonts w:hint="eastAsia" w:ascii="黑体" w:hAnsi="黑体" w:eastAsia="黑体" w:cs="黑体"/>
                <w:kern w:val="0"/>
                <w:szCs w:val="21"/>
              </w:rPr>
              <w:t>HJ424 数字式复印（包括多功能）设备</w:t>
            </w:r>
          </w:p>
        </w:tc>
      </w:tr>
      <w:tr w14:paraId="313B8F09">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842126D">
            <w:pPr>
              <w:widowControl/>
              <w:jc w:val="left"/>
              <w:rPr>
                <w:rFonts w:hint="eastAsia" w:ascii="黑体" w:hAnsi="黑体" w:eastAsia="黑体" w:cs="黑体"/>
                <w:kern w:val="0"/>
                <w:szCs w:val="21"/>
              </w:rPr>
            </w:pPr>
            <w:r>
              <w:rPr>
                <w:rFonts w:hint="eastAsia" w:ascii="黑体" w:hAnsi="黑体" w:eastAsia="黑体" w:cs="黑体"/>
                <w:kern w:val="0"/>
                <w:szCs w:val="21"/>
              </w:rPr>
              <w:t xml:space="preserve">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9C9C739">
            <w:pPr>
              <w:widowControl/>
              <w:jc w:val="left"/>
              <w:rPr>
                <w:rFonts w:hint="eastAsia" w:ascii="黑体" w:hAnsi="黑体" w:eastAsia="黑体" w:cs="黑体"/>
                <w:kern w:val="0"/>
                <w:szCs w:val="21"/>
              </w:rPr>
            </w:pPr>
            <w:r>
              <w:rPr>
                <w:rFonts w:hint="eastAsia" w:ascii="黑体" w:hAnsi="黑体" w:eastAsia="黑体" w:cs="黑体"/>
                <w:kern w:val="0"/>
                <w:szCs w:val="21"/>
              </w:rPr>
              <w:t>A020204 多功能一体机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CECB790">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04AF1B3">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6270018">
            <w:pPr>
              <w:widowControl/>
              <w:jc w:val="left"/>
              <w:rPr>
                <w:rFonts w:hint="eastAsia" w:ascii="黑体" w:hAnsi="黑体" w:eastAsia="黑体" w:cs="黑体"/>
                <w:kern w:val="0"/>
                <w:szCs w:val="21"/>
              </w:rPr>
            </w:pPr>
            <w:r>
              <w:rPr>
                <w:rFonts w:hint="eastAsia" w:ascii="黑体" w:hAnsi="黑体" w:eastAsia="黑体" w:cs="黑体"/>
                <w:kern w:val="0"/>
                <w:szCs w:val="21"/>
              </w:rPr>
              <w:t>HJ424 数字式复印（包括多功能）设备</w:t>
            </w:r>
          </w:p>
        </w:tc>
      </w:tr>
      <w:tr w14:paraId="3F82B0D0">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4EB06DD">
            <w:pPr>
              <w:widowControl/>
              <w:jc w:val="left"/>
              <w:rPr>
                <w:rFonts w:hint="eastAsia" w:ascii="黑体" w:hAnsi="黑体" w:eastAsia="黑体" w:cs="黑体"/>
                <w:kern w:val="0"/>
                <w:szCs w:val="21"/>
              </w:rPr>
            </w:pPr>
            <w:r>
              <w:rPr>
                <w:rFonts w:hint="eastAsia" w:ascii="黑体" w:hAnsi="黑体" w:eastAsia="黑体" w:cs="黑体"/>
                <w:kern w:val="0"/>
                <w:szCs w:val="21"/>
              </w:rPr>
              <w:t xml:space="preserve">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77327C6">
            <w:pPr>
              <w:widowControl/>
              <w:jc w:val="left"/>
              <w:rPr>
                <w:rFonts w:hint="eastAsia" w:ascii="黑体" w:hAnsi="黑体" w:eastAsia="黑体" w:cs="黑体"/>
                <w:kern w:val="0"/>
                <w:szCs w:val="21"/>
              </w:rPr>
            </w:pPr>
            <w:r>
              <w:rPr>
                <w:rFonts w:hint="eastAsia" w:ascii="黑体" w:hAnsi="黑体" w:eastAsia="黑体" w:cs="黑体"/>
                <w:kern w:val="0"/>
                <w:szCs w:val="21"/>
              </w:rPr>
              <w:t>A020210 文印设备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7C9A873">
            <w:pPr>
              <w:widowControl/>
              <w:jc w:val="left"/>
              <w:rPr>
                <w:rFonts w:hint="eastAsia" w:ascii="黑体" w:hAnsi="黑体" w:eastAsia="黑体" w:cs="黑体"/>
                <w:kern w:val="0"/>
                <w:szCs w:val="21"/>
              </w:rPr>
            </w:pPr>
            <w:r>
              <w:rPr>
                <w:rFonts w:hint="eastAsia" w:ascii="黑体" w:hAnsi="黑体" w:eastAsia="黑体" w:cs="黑体"/>
                <w:kern w:val="0"/>
                <w:szCs w:val="21"/>
              </w:rPr>
              <w:t>A02021001 速印机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503599">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624DEC3">
            <w:pPr>
              <w:widowControl/>
              <w:jc w:val="left"/>
              <w:rPr>
                <w:rFonts w:hint="eastAsia" w:ascii="黑体" w:hAnsi="黑体" w:eastAsia="黑体" w:cs="黑体"/>
                <w:kern w:val="0"/>
                <w:szCs w:val="21"/>
              </w:rPr>
            </w:pPr>
            <w:r>
              <w:rPr>
                <w:rFonts w:hint="eastAsia" w:ascii="黑体" w:hAnsi="黑体" w:eastAsia="黑体" w:cs="黑体"/>
                <w:kern w:val="0"/>
                <w:szCs w:val="21"/>
              </w:rPr>
              <w:t>HJ472 数字式一体化速印机</w:t>
            </w:r>
          </w:p>
        </w:tc>
      </w:tr>
      <w:tr w14:paraId="3487A105">
        <w:tblPrEx>
          <w:tblCellMar>
            <w:top w:w="0" w:type="dxa"/>
            <w:left w:w="108" w:type="dxa"/>
            <w:bottom w:w="0" w:type="dxa"/>
            <w:right w:w="108" w:type="dxa"/>
          </w:tblCellMar>
        </w:tblPrEx>
        <w:trPr>
          <w:trHeight w:val="67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3C5EA77">
            <w:pPr>
              <w:widowControl/>
              <w:jc w:val="left"/>
              <w:rPr>
                <w:rFonts w:hint="eastAsia" w:ascii="黑体" w:hAnsi="黑体" w:eastAsia="黑体" w:cs="黑体"/>
                <w:kern w:val="0"/>
                <w:szCs w:val="21"/>
              </w:rPr>
            </w:pPr>
            <w:r>
              <w:rPr>
                <w:rFonts w:hint="eastAsia" w:ascii="黑体" w:hAnsi="黑体" w:eastAsia="黑体" w:cs="黑体"/>
                <w:kern w:val="0"/>
                <w:szCs w:val="21"/>
              </w:rPr>
              <w:t xml:space="preserve">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AC094F9">
            <w:pPr>
              <w:widowControl/>
              <w:jc w:val="left"/>
              <w:rPr>
                <w:rFonts w:hint="eastAsia" w:ascii="黑体" w:hAnsi="黑体" w:eastAsia="黑体" w:cs="黑体"/>
                <w:kern w:val="0"/>
                <w:szCs w:val="21"/>
              </w:rPr>
            </w:pPr>
            <w:r>
              <w:rPr>
                <w:rFonts w:hint="eastAsia" w:ascii="黑体" w:hAnsi="黑体" w:eastAsia="黑体" w:cs="黑体"/>
                <w:kern w:val="0"/>
                <w:szCs w:val="21"/>
              </w:rPr>
              <w:t>A020301 载货汽车（含自卸汽车）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91FE1B5">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722C103">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B5344EA">
            <w:pPr>
              <w:widowControl/>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507F09CE">
        <w:tblPrEx>
          <w:tblCellMar>
            <w:top w:w="0" w:type="dxa"/>
            <w:left w:w="108" w:type="dxa"/>
            <w:bottom w:w="0" w:type="dxa"/>
            <w:right w:w="108" w:type="dxa"/>
          </w:tblCellMar>
        </w:tblPrEx>
        <w:trPr>
          <w:trHeight w:val="401"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23918C1">
            <w:pPr>
              <w:widowControl/>
              <w:jc w:val="left"/>
              <w:rPr>
                <w:rFonts w:hint="eastAsia" w:ascii="黑体" w:hAnsi="黑体" w:eastAsia="黑体" w:cs="黑体"/>
                <w:kern w:val="0"/>
                <w:szCs w:val="21"/>
              </w:rPr>
            </w:pPr>
            <w:r>
              <w:rPr>
                <w:rFonts w:hint="eastAsia" w:ascii="黑体" w:hAnsi="黑体" w:eastAsia="黑体" w:cs="黑体"/>
                <w:kern w:val="0"/>
                <w:szCs w:val="21"/>
              </w:rPr>
              <w:t xml:space="preserve">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3777914">
            <w:pPr>
              <w:widowControl/>
              <w:jc w:val="left"/>
              <w:rPr>
                <w:rFonts w:hint="eastAsia" w:ascii="黑体" w:hAnsi="黑体" w:eastAsia="黑体" w:cs="黑体"/>
                <w:kern w:val="0"/>
                <w:szCs w:val="21"/>
              </w:rPr>
            </w:pPr>
            <w:r>
              <w:rPr>
                <w:rFonts w:hint="eastAsia" w:ascii="黑体" w:hAnsi="黑体" w:eastAsia="黑体" w:cs="黑体"/>
                <w:kern w:val="0"/>
                <w:szCs w:val="21"/>
              </w:rPr>
              <w:t>A020305 乘用车</w:t>
            </w:r>
            <w:r>
              <w:rPr>
                <w:rFonts w:hint="eastAsia" w:ascii="黑体" w:hAnsi="黑体" w:eastAsia="黑体" w:cs="黑体"/>
                <w:kern w:val="0"/>
                <w:szCs w:val="21"/>
              </w:rPr>
              <w:br w:type="textWrapping"/>
            </w:r>
            <w:r>
              <w:rPr>
                <w:rFonts w:hint="eastAsia" w:ascii="黑体" w:hAnsi="黑体" w:eastAsia="黑体" w:cs="黑体"/>
                <w:kern w:val="0"/>
                <w:szCs w:val="21"/>
              </w:rPr>
              <w:t>（轿车）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96CF3B8">
            <w:pPr>
              <w:widowControl/>
              <w:jc w:val="left"/>
              <w:rPr>
                <w:rFonts w:hint="eastAsia" w:ascii="黑体" w:hAnsi="黑体" w:eastAsia="黑体" w:cs="黑体"/>
                <w:kern w:val="0"/>
                <w:szCs w:val="21"/>
              </w:rPr>
            </w:pPr>
            <w:r>
              <w:rPr>
                <w:rFonts w:hint="eastAsia" w:ascii="黑体" w:hAnsi="黑体" w:eastAsia="黑体" w:cs="黑体"/>
                <w:kern w:val="0"/>
                <w:szCs w:val="21"/>
              </w:rPr>
              <w:t>A02030501 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3CEB2A2">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BA7D40E">
            <w:pPr>
              <w:widowControl/>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7E6ABC41">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4A8132E">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F4A268">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A072953">
            <w:pPr>
              <w:widowControl/>
              <w:jc w:val="left"/>
              <w:rPr>
                <w:rFonts w:hint="eastAsia" w:ascii="黑体" w:hAnsi="黑体" w:eastAsia="黑体" w:cs="黑体"/>
                <w:kern w:val="0"/>
                <w:szCs w:val="21"/>
              </w:rPr>
            </w:pPr>
            <w:r>
              <w:rPr>
                <w:rFonts w:hint="eastAsia" w:ascii="黑体" w:hAnsi="黑体" w:eastAsia="黑体" w:cs="黑体"/>
                <w:kern w:val="0"/>
                <w:szCs w:val="21"/>
              </w:rPr>
              <w:t>A02030599 其他乘用车（轿车）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FC9422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6FC76E9">
            <w:pPr>
              <w:widowControl/>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53D18A3A">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C5143B">
            <w:pPr>
              <w:widowControl/>
              <w:jc w:val="left"/>
              <w:rPr>
                <w:rFonts w:hint="eastAsia" w:ascii="黑体" w:hAnsi="黑体" w:eastAsia="黑体" w:cs="黑体"/>
                <w:kern w:val="0"/>
                <w:szCs w:val="21"/>
              </w:rPr>
            </w:pPr>
            <w:r>
              <w:rPr>
                <w:rFonts w:hint="eastAsia" w:ascii="黑体" w:hAnsi="黑体" w:eastAsia="黑体" w:cs="黑体"/>
                <w:kern w:val="0"/>
                <w:szCs w:val="21"/>
              </w:rPr>
              <w:t xml:space="preserve">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6A5F6C6">
            <w:pPr>
              <w:widowControl/>
              <w:jc w:val="left"/>
              <w:rPr>
                <w:rFonts w:hint="eastAsia" w:ascii="黑体" w:hAnsi="黑体" w:eastAsia="黑体" w:cs="黑体"/>
                <w:kern w:val="0"/>
                <w:szCs w:val="21"/>
              </w:rPr>
            </w:pPr>
            <w:r>
              <w:rPr>
                <w:rFonts w:hint="eastAsia" w:ascii="黑体" w:hAnsi="黑体" w:eastAsia="黑体" w:cs="黑体"/>
                <w:kern w:val="0"/>
                <w:szCs w:val="21"/>
              </w:rPr>
              <w:t>A020306 客车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7F8CD84">
            <w:pPr>
              <w:widowControl/>
              <w:jc w:val="left"/>
              <w:rPr>
                <w:rFonts w:hint="eastAsia" w:ascii="黑体" w:hAnsi="黑体" w:eastAsia="黑体" w:cs="黑体"/>
                <w:kern w:val="0"/>
                <w:szCs w:val="21"/>
              </w:rPr>
            </w:pPr>
            <w:r>
              <w:rPr>
                <w:rFonts w:hint="eastAsia" w:ascii="黑体" w:hAnsi="黑体" w:eastAsia="黑体" w:cs="黑体"/>
                <w:kern w:val="0"/>
                <w:szCs w:val="21"/>
              </w:rPr>
              <w:t>A02030601 小型客车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EF114A6">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1B1FA05">
            <w:pPr>
              <w:widowControl/>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427F8DA7">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8B0A904">
            <w:pPr>
              <w:widowControl/>
              <w:jc w:val="left"/>
              <w:rPr>
                <w:rFonts w:hint="eastAsia" w:ascii="黑体" w:hAnsi="黑体" w:eastAsia="黑体" w:cs="黑体"/>
                <w:kern w:val="0"/>
                <w:szCs w:val="21"/>
              </w:rPr>
            </w:pPr>
            <w:r>
              <w:rPr>
                <w:rFonts w:hint="eastAsia" w:ascii="黑体" w:hAnsi="黑体" w:eastAsia="黑体" w:cs="黑体"/>
                <w:kern w:val="0"/>
                <w:szCs w:val="21"/>
              </w:rPr>
              <w:t xml:space="preserve">10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C50BF0B">
            <w:pPr>
              <w:widowControl/>
              <w:jc w:val="left"/>
              <w:rPr>
                <w:rFonts w:hint="eastAsia" w:ascii="黑体" w:hAnsi="黑体" w:eastAsia="黑体" w:cs="黑体"/>
                <w:kern w:val="0"/>
                <w:szCs w:val="21"/>
              </w:rPr>
            </w:pPr>
            <w:r>
              <w:rPr>
                <w:rFonts w:hint="eastAsia" w:ascii="黑体" w:hAnsi="黑体" w:eastAsia="黑体" w:cs="黑体"/>
                <w:kern w:val="0"/>
                <w:szCs w:val="21"/>
              </w:rPr>
              <w:t>A020307 专用车辆</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0BDD280">
            <w:pPr>
              <w:widowControl/>
              <w:jc w:val="left"/>
              <w:rPr>
                <w:rFonts w:hint="eastAsia" w:ascii="黑体" w:hAnsi="黑体" w:eastAsia="黑体" w:cs="黑体"/>
                <w:kern w:val="0"/>
                <w:szCs w:val="21"/>
              </w:rPr>
            </w:pPr>
            <w:r>
              <w:rPr>
                <w:rFonts w:hint="eastAsia" w:ascii="黑体" w:hAnsi="黑体" w:eastAsia="黑体" w:cs="黑体"/>
                <w:kern w:val="0"/>
                <w:szCs w:val="21"/>
              </w:rPr>
              <w:t>A02030799 其他专用汽车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41599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F1778BB">
            <w:pPr>
              <w:widowControl/>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69860A96">
        <w:tblPrEx>
          <w:tblCellMar>
            <w:top w:w="0" w:type="dxa"/>
            <w:left w:w="108" w:type="dxa"/>
            <w:bottom w:w="0" w:type="dxa"/>
            <w:right w:w="108" w:type="dxa"/>
          </w:tblCellMar>
        </w:tblPrEx>
        <w:trPr>
          <w:trHeight w:val="32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26A12EA">
            <w:pPr>
              <w:widowControl/>
              <w:jc w:val="left"/>
              <w:rPr>
                <w:rFonts w:hint="eastAsia" w:ascii="黑体" w:hAnsi="黑体" w:eastAsia="黑体" w:cs="黑体"/>
                <w:kern w:val="0"/>
                <w:szCs w:val="21"/>
              </w:rPr>
            </w:pPr>
            <w:r>
              <w:rPr>
                <w:rFonts w:hint="eastAsia" w:ascii="黑体" w:hAnsi="黑体" w:eastAsia="黑体" w:cs="黑体"/>
                <w:kern w:val="0"/>
                <w:szCs w:val="21"/>
              </w:rPr>
              <w:t xml:space="preserve">11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A646D48">
            <w:pPr>
              <w:widowControl/>
              <w:jc w:val="left"/>
              <w:rPr>
                <w:rFonts w:hint="eastAsia" w:ascii="黑体" w:hAnsi="黑体" w:eastAsia="黑体" w:cs="黑体"/>
                <w:kern w:val="0"/>
                <w:szCs w:val="21"/>
              </w:rPr>
            </w:pPr>
            <w:r>
              <w:rPr>
                <w:rFonts w:hint="eastAsia" w:ascii="黑体" w:hAnsi="黑体" w:eastAsia="黑体" w:cs="黑体"/>
                <w:kern w:val="0"/>
                <w:szCs w:val="21"/>
              </w:rPr>
              <w:t>A020523 制冷空调设备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C12790">
            <w:pPr>
              <w:widowControl/>
              <w:jc w:val="left"/>
              <w:rPr>
                <w:rFonts w:hint="eastAsia" w:ascii="黑体" w:hAnsi="黑体" w:eastAsia="黑体" w:cs="黑体"/>
                <w:kern w:val="0"/>
                <w:szCs w:val="21"/>
              </w:rPr>
            </w:pPr>
            <w:r>
              <w:rPr>
                <w:rFonts w:hint="eastAsia" w:ascii="黑体" w:hAnsi="黑体" w:eastAsia="黑体" w:cs="黑体"/>
                <w:kern w:val="0"/>
                <w:szCs w:val="21"/>
              </w:rPr>
              <w:t>A02052301 制冷压缩机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217B94C">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2C675C">
            <w:pPr>
              <w:widowControl/>
              <w:jc w:val="left"/>
              <w:rPr>
                <w:rFonts w:hint="eastAsia" w:ascii="黑体" w:hAnsi="黑体" w:eastAsia="黑体" w:cs="黑体"/>
                <w:kern w:val="0"/>
                <w:szCs w:val="21"/>
              </w:rPr>
            </w:pPr>
            <w:r>
              <w:rPr>
                <w:rFonts w:hint="eastAsia" w:ascii="黑体" w:hAnsi="黑体" w:eastAsia="黑体" w:cs="黑体"/>
                <w:kern w:val="0"/>
                <w:szCs w:val="21"/>
              </w:rPr>
              <w:t>HJ2531 工商用制冷设备</w:t>
            </w:r>
          </w:p>
        </w:tc>
      </w:tr>
      <w:tr w14:paraId="257EFC64">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511859">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1FF1D7">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48D80F9">
            <w:pPr>
              <w:widowControl/>
              <w:jc w:val="left"/>
              <w:rPr>
                <w:rFonts w:hint="eastAsia" w:ascii="黑体" w:hAnsi="黑体" w:eastAsia="黑体" w:cs="黑体"/>
                <w:kern w:val="0"/>
                <w:szCs w:val="21"/>
              </w:rPr>
            </w:pPr>
            <w:r>
              <w:rPr>
                <w:rFonts w:hint="eastAsia" w:ascii="黑体" w:hAnsi="黑体" w:eastAsia="黑体" w:cs="黑体"/>
                <w:kern w:val="0"/>
                <w:szCs w:val="21"/>
              </w:rPr>
              <w:t>A02052305 空调机组</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399AF52">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9E79D00">
            <w:pPr>
              <w:widowControl/>
              <w:jc w:val="left"/>
              <w:rPr>
                <w:rFonts w:hint="eastAsia" w:ascii="黑体" w:hAnsi="黑体" w:eastAsia="黑体" w:cs="黑体"/>
                <w:kern w:val="0"/>
                <w:szCs w:val="21"/>
              </w:rPr>
            </w:pPr>
            <w:r>
              <w:rPr>
                <w:rFonts w:hint="eastAsia" w:ascii="黑体" w:hAnsi="黑体" w:eastAsia="黑体" w:cs="黑体"/>
                <w:kern w:val="0"/>
                <w:szCs w:val="21"/>
              </w:rPr>
              <w:t>HJ2531 工商用制冷设备</w:t>
            </w:r>
          </w:p>
        </w:tc>
      </w:tr>
      <w:tr w14:paraId="0DDCD3EA">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A557AE">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216F66">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BB76F2">
            <w:pPr>
              <w:widowControl/>
              <w:jc w:val="left"/>
              <w:rPr>
                <w:rFonts w:hint="eastAsia" w:ascii="黑体" w:hAnsi="黑体" w:eastAsia="黑体" w:cs="黑体"/>
                <w:kern w:val="0"/>
                <w:szCs w:val="21"/>
              </w:rPr>
            </w:pPr>
            <w:r>
              <w:rPr>
                <w:rFonts w:hint="eastAsia" w:ascii="黑体" w:hAnsi="黑体" w:eastAsia="黑体" w:cs="黑体"/>
                <w:kern w:val="0"/>
                <w:szCs w:val="21"/>
              </w:rPr>
              <w:t>A02052309 专用制冷、空调设备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CCEE20E">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7C2F924">
            <w:pPr>
              <w:widowControl/>
              <w:jc w:val="left"/>
              <w:rPr>
                <w:rFonts w:hint="eastAsia" w:ascii="黑体" w:hAnsi="黑体" w:eastAsia="黑体" w:cs="黑体"/>
                <w:kern w:val="0"/>
                <w:szCs w:val="21"/>
              </w:rPr>
            </w:pPr>
            <w:r>
              <w:rPr>
                <w:rFonts w:hint="eastAsia" w:ascii="黑体" w:hAnsi="黑体" w:eastAsia="黑体" w:cs="黑体"/>
                <w:kern w:val="0"/>
                <w:szCs w:val="21"/>
              </w:rPr>
              <w:t>HJ2531 工商用制冷设备</w:t>
            </w:r>
          </w:p>
        </w:tc>
      </w:tr>
      <w:tr w14:paraId="66EE9C41">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BBA78F8">
            <w:pPr>
              <w:widowControl/>
              <w:jc w:val="left"/>
              <w:rPr>
                <w:rFonts w:hint="eastAsia" w:ascii="黑体" w:hAnsi="黑体" w:eastAsia="黑体" w:cs="黑体"/>
                <w:kern w:val="0"/>
                <w:szCs w:val="21"/>
              </w:rPr>
            </w:pPr>
            <w:r>
              <w:rPr>
                <w:rFonts w:hint="eastAsia" w:ascii="黑体" w:hAnsi="黑体" w:eastAsia="黑体" w:cs="黑体"/>
                <w:kern w:val="0"/>
                <w:szCs w:val="21"/>
              </w:rPr>
              <w:t xml:space="preserve">12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BBFAE70">
            <w:pPr>
              <w:widowControl/>
              <w:jc w:val="left"/>
              <w:rPr>
                <w:rFonts w:hint="eastAsia" w:ascii="黑体" w:hAnsi="黑体" w:eastAsia="黑体" w:cs="黑体"/>
                <w:kern w:val="0"/>
                <w:szCs w:val="21"/>
              </w:rPr>
            </w:pPr>
            <w:r>
              <w:rPr>
                <w:rFonts w:hint="eastAsia" w:ascii="黑体" w:hAnsi="黑体" w:eastAsia="黑体" w:cs="黑体"/>
                <w:kern w:val="0"/>
                <w:szCs w:val="21"/>
              </w:rPr>
              <w:t>A020618 生活用电器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393F1B4">
            <w:pPr>
              <w:widowControl/>
              <w:jc w:val="left"/>
              <w:rPr>
                <w:rFonts w:hint="eastAsia" w:ascii="黑体" w:hAnsi="黑体" w:eastAsia="黑体" w:cs="黑体"/>
                <w:kern w:val="0"/>
                <w:szCs w:val="21"/>
              </w:rPr>
            </w:pPr>
            <w:r>
              <w:rPr>
                <w:rFonts w:hint="eastAsia" w:ascii="黑体" w:hAnsi="黑体" w:eastAsia="黑体" w:cs="黑体"/>
                <w:kern w:val="0"/>
                <w:szCs w:val="21"/>
              </w:rPr>
              <w:t>A02061802 空气调节电器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DAC5956">
            <w:pPr>
              <w:widowControl/>
              <w:jc w:val="left"/>
              <w:rPr>
                <w:rFonts w:hint="eastAsia" w:ascii="黑体" w:hAnsi="黑体" w:eastAsia="黑体" w:cs="黑体"/>
                <w:kern w:val="0"/>
                <w:szCs w:val="21"/>
              </w:rPr>
            </w:pPr>
            <w:r>
              <w:rPr>
                <w:rFonts w:hint="eastAsia" w:ascii="黑体" w:hAnsi="黑体" w:eastAsia="黑体" w:cs="黑体"/>
                <w:kern w:val="0"/>
                <w:szCs w:val="21"/>
              </w:rPr>
              <w:t>A0206180203 空调机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7EC1500">
            <w:pPr>
              <w:widowControl/>
              <w:jc w:val="left"/>
              <w:rPr>
                <w:rFonts w:hint="eastAsia" w:ascii="黑体" w:hAnsi="黑体" w:eastAsia="黑体" w:cs="黑体"/>
                <w:kern w:val="0"/>
                <w:szCs w:val="21"/>
              </w:rPr>
            </w:pPr>
            <w:r>
              <w:rPr>
                <w:rFonts w:hint="eastAsia" w:ascii="黑体" w:hAnsi="黑体" w:eastAsia="黑体" w:cs="黑体"/>
                <w:kern w:val="0"/>
                <w:szCs w:val="21"/>
              </w:rPr>
              <w:t>HJ2535 房间空气调节器</w:t>
            </w:r>
          </w:p>
        </w:tc>
      </w:tr>
      <w:tr w14:paraId="1411CC56">
        <w:tblPrEx>
          <w:tblCellMar>
            <w:top w:w="0" w:type="dxa"/>
            <w:left w:w="108" w:type="dxa"/>
            <w:bottom w:w="0" w:type="dxa"/>
            <w:right w:w="108" w:type="dxa"/>
          </w:tblCellMar>
        </w:tblPrEx>
        <w:trPr>
          <w:trHeight w:val="415"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AED6218">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D935EB">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AF6544F">
            <w:pPr>
              <w:widowControl/>
              <w:jc w:val="left"/>
              <w:rPr>
                <w:rFonts w:hint="eastAsia" w:ascii="黑体" w:hAnsi="黑体" w:eastAsia="黑体" w:cs="黑体"/>
                <w:kern w:val="0"/>
                <w:szCs w:val="21"/>
              </w:rPr>
            </w:pPr>
            <w:r>
              <w:rPr>
                <w:rFonts w:hint="eastAsia" w:ascii="黑体" w:hAnsi="黑体" w:eastAsia="黑体" w:cs="黑体"/>
                <w:kern w:val="0"/>
                <w:szCs w:val="21"/>
              </w:rPr>
              <w:t>A02061808 热水器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70D2FAC">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EA8C35">
            <w:pPr>
              <w:widowControl/>
              <w:jc w:val="left"/>
              <w:rPr>
                <w:rFonts w:hint="eastAsia" w:ascii="黑体" w:hAnsi="黑体" w:eastAsia="黑体" w:cs="黑体"/>
                <w:kern w:val="0"/>
                <w:szCs w:val="21"/>
              </w:rPr>
            </w:pPr>
            <w:r>
              <w:rPr>
                <w:rFonts w:hint="eastAsia" w:ascii="黑体" w:hAnsi="黑体" w:eastAsia="黑体" w:cs="黑体"/>
                <w:kern w:val="0"/>
                <w:szCs w:val="21"/>
              </w:rPr>
              <w:t>HJ/T362 太阳能集热器</w:t>
            </w:r>
          </w:p>
        </w:tc>
      </w:tr>
      <w:tr w14:paraId="5C10E65A">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9D8B51F">
            <w:pPr>
              <w:widowControl/>
              <w:jc w:val="left"/>
              <w:rPr>
                <w:rFonts w:hint="eastAsia" w:ascii="黑体" w:hAnsi="黑体" w:eastAsia="黑体" w:cs="黑体"/>
                <w:kern w:val="0"/>
                <w:szCs w:val="21"/>
              </w:rPr>
            </w:pPr>
            <w:r>
              <w:rPr>
                <w:rFonts w:hint="eastAsia" w:ascii="黑体" w:hAnsi="黑体" w:eastAsia="黑体" w:cs="黑体"/>
                <w:kern w:val="0"/>
                <w:szCs w:val="21"/>
              </w:rPr>
              <w:t xml:space="preserve">13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9A90A60">
            <w:pPr>
              <w:widowControl/>
              <w:jc w:val="left"/>
              <w:rPr>
                <w:rFonts w:hint="eastAsia" w:ascii="黑体" w:hAnsi="黑体" w:eastAsia="黑体" w:cs="黑体"/>
                <w:kern w:val="0"/>
                <w:szCs w:val="21"/>
              </w:rPr>
            </w:pPr>
            <w:r>
              <w:rPr>
                <w:rFonts w:hint="eastAsia" w:ascii="黑体" w:hAnsi="黑体" w:eastAsia="黑体" w:cs="黑体"/>
                <w:kern w:val="0"/>
                <w:szCs w:val="21"/>
              </w:rPr>
              <w:t>A020619 照 明设备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4FFF3D8">
            <w:pPr>
              <w:widowControl/>
              <w:jc w:val="left"/>
              <w:rPr>
                <w:rFonts w:hint="eastAsia" w:ascii="黑体" w:hAnsi="黑体" w:eastAsia="黑体" w:cs="黑体"/>
                <w:kern w:val="0"/>
                <w:szCs w:val="21"/>
              </w:rPr>
            </w:pPr>
            <w:r>
              <w:rPr>
                <w:rFonts w:hint="eastAsia" w:ascii="黑体" w:hAnsi="黑体" w:eastAsia="黑体" w:cs="黑体"/>
                <w:kern w:val="0"/>
                <w:szCs w:val="21"/>
              </w:rPr>
              <w:t>A02061908 室内照明灯具</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A3A7FAF">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1412ABA">
            <w:pPr>
              <w:widowControl/>
              <w:jc w:val="left"/>
              <w:rPr>
                <w:rFonts w:hint="eastAsia" w:ascii="黑体" w:hAnsi="黑体" w:eastAsia="黑体" w:cs="黑体"/>
                <w:kern w:val="0"/>
                <w:szCs w:val="21"/>
              </w:rPr>
            </w:pPr>
            <w:r>
              <w:rPr>
                <w:rFonts w:hint="eastAsia" w:ascii="黑体" w:hAnsi="黑体" w:eastAsia="黑体" w:cs="黑体"/>
                <w:kern w:val="0"/>
                <w:szCs w:val="21"/>
              </w:rPr>
              <w:t>HJ2518 照明光源</w:t>
            </w:r>
          </w:p>
        </w:tc>
      </w:tr>
      <w:tr w14:paraId="258CB9D7">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F620129">
            <w:pPr>
              <w:widowControl/>
              <w:jc w:val="left"/>
              <w:rPr>
                <w:rFonts w:hint="eastAsia" w:ascii="黑体" w:hAnsi="黑体" w:eastAsia="黑体" w:cs="黑体"/>
                <w:kern w:val="0"/>
                <w:szCs w:val="21"/>
              </w:rPr>
            </w:pPr>
            <w:r>
              <w:rPr>
                <w:rFonts w:hint="eastAsia" w:ascii="黑体" w:hAnsi="黑体" w:eastAsia="黑体" w:cs="黑体"/>
                <w:kern w:val="0"/>
                <w:szCs w:val="21"/>
              </w:rPr>
              <w:t xml:space="preserve">14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DD33C0A">
            <w:pPr>
              <w:widowControl/>
              <w:jc w:val="left"/>
              <w:rPr>
                <w:rFonts w:hint="eastAsia" w:ascii="黑体" w:hAnsi="黑体" w:eastAsia="黑体" w:cs="黑体"/>
                <w:kern w:val="0"/>
                <w:szCs w:val="21"/>
              </w:rPr>
            </w:pPr>
            <w:r>
              <w:rPr>
                <w:rFonts w:hint="eastAsia" w:ascii="黑体" w:hAnsi="黑体" w:eastAsia="黑体" w:cs="黑体"/>
                <w:kern w:val="0"/>
                <w:szCs w:val="21"/>
              </w:rPr>
              <w:t>A020810 传真及数据数字通信设备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BB323AC">
            <w:pPr>
              <w:widowControl/>
              <w:jc w:val="left"/>
              <w:rPr>
                <w:rFonts w:hint="eastAsia" w:ascii="黑体" w:hAnsi="黑体" w:eastAsia="黑体" w:cs="黑体"/>
                <w:kern w:val="0"/>
                <w:szCs w:val="21"/>
              </w:rPr>
            </w:pPr>
            <w:r>
              <w:rPr>
                <w:rFonts w:hint="eastAsia" w:ascii="黑体" w:hAnsi="黑体" w:eastAsia="黑体" w:cs="黑体"/>
                <w:kern w:val="0"/>
                <w:szCs w:val="21"/>
              </w:rPr>
              <w:t>A02081001 传真通信设备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26C67B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D460A7">
            <w:pPr>
              <w:widowControl/>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044EA733">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2C23869">
            <w:pPr>
              <w:widowControl/>
              <w:jc w:val="left"/>
              <w:rPr>
                <w:rFonts w:hint="eastAsia" w:ascii="黑体" w:hAnsi="黑体" w:eastAsia="黑体" w:cs="黑体"/>
                <w:kern w:val="0"/>
                <w:szCs w:val="21"/>
              </w:rPr>
            </w:pPr>
            <w:r>
              <w:rPr>
                <w:rFonts w:hint="eastAsia" w:ascii="黑体" w:hAnsi="黑体" w:eastAsia="黑体" w:cs="黑体"/>
                <w:kern w:val="0"/>
                <w:szCs w:val="21"/>
              </w:rPr>
              <w:t xml:space="preserve">15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FFADCAE">
            <w:pPr>
              <w:widowControl/>
              <w:jc w:val="left"/>
              <w:rPr>
                <w:rFonts w:hint="eastAsia" w:ascii="黑体" w:hAnsi="黑体" w:eastAsia="黑体" w:cs="黑体"/>
                <w:kern w:val="0"/>
                <w:szCs w:val="21"/>
              </w:rPr>
            </w:pPr>
            <w:r>
              <w:rPr>
                <w:rFonts w:hint="eastAsia" w:ascii="黑体" w:hAnsi="黑体" w:eastAsia="黑体" w:cs="黑体"/>
                <w:kern w:val="0"/>
                <w:szCs w:val="21"/>
              </w:rPr>
              <w:t>A020910 电视设备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5F0AC18">
            <w:pPr>
              <w:widowControl/>
              <w:jc w:val="left"/>
              <w:rPr>
                <w:rFonts w:hint="eastAsia" w:ascii="黑体" w:hAnsi="黑体" w:eastAsia="黑体" w:cs="黑体"/>
                <w:kern w:val="0"/>
                <w:szCs w:val="21"/>
              </w:rPr>
            </w:pPr>
            <w:r>
              <w:rPr>
                <w:rFonts w:hint="eastAsia" w:ascii="黑体" w:hAnsi="黑体" w:eastAsia="黑体" w:cs="黑体"/>
                <w:kern w:val="0"/>
                <w:szCs w:val="21"/>
              </w:rPr>
              <w:t>A02091001 普通电视设备（电视机）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D06E6FE">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CD862AF">
            <w:pPr>
              <w:widowControl/>
              <w:jc w:val="left"/>
              <w:rPr>
                <w:rFonts w:hint="eastAsia" w:ascii="黑体" w:hAnsi="黑体" w:eastAsia="黑体" w:cs="黑体"/>
                <w:kern w:val="0"/>
                <w:szCs w:val="21"/>
              </w:rPr>
            </w:pPr>
            <w:r>
              <w:rPr>
                <w:rFonts w:hint="eastAsia" w:ascii="黑体" w:hAnsi="黑体" w:eastAsia="黑体" w:cs="黑体"/>
                <w:kern w:val="0"/>
                <w:szCs w:val="21"/>
              </w:rPr>
              <w:t>HJ2506 彩色电视广播接收机</w:t>
            </w:r>
          </w:p>
        </w:tc>
      </w:tr>
      <w:tr w14:paraId="2E7796FE">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870F7EA">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E3A22E">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7D16DD7">
            <w:pPr>
              <w:widowControl/>
              <w:jc w:val="left"/>
              <w:rPr>
                <w:rFonts w:hint="eastAsia" w:ascii="黑体" w:hAnsi="黑体" w:eastAsia="黑体" w:cs="黑体"/>
                <w:kern w:val="0"/>
                <w:szCs w:val="21"/>
              </w:rPr>
            </w:pPr>
            <w:r>
              <w:rPr>
                <w:rFonts w:hint="eastAsia" w:ascii="黑体" w:hAnsi="黑体" w:eastAsia="黑体" w:cs="黑体"/>
                <w:kern w:val="0"/>
                <w:szCs w:val="21"/>
              </w:rPr>
              <w:t>A02091003 特殊功能应用电视设备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86FB49C">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070B25D">
            <w:pPr>
              <w:widowControl/>
              <w:jc w:val="left"/>
              <w:rPr>
                <w:rFonts w:hint="eastAsia" w:ascii="黑体" w:hAnsi="黑体" w:eastAsia="黑体" w:cs="黑体"/>
                <w:kern w:val="0"/>
                <w:szCs w:val="21"/>
              </w:rPr>
            </w:pPr>
            <w:r>
              <w:rPr>
                <w:rFonts w:hint="eastAsia" w:ascii="黑体" w:hAnsi="黑体" w:eastAsia="黑体" w:cs="黑体"/>
                <w:kern w:val="0"/>
                <w:szCs w:val="21"/>
              </w:rPr>
              <w:t>HJ2506 彩色电视广播接收机</w:t>
            </w:r>
          </w:p>
        </w:tc>
      </w:tr>
      <w:tr w14:paraId="0C37DEAF">
        <w:tblPrEx>
          <w:tblCellMar>
            <w:top w:w="0" w:type="dxa"/>
            <w:left w:w="108" w:type="dxa"/>
            <w:bottom w:w="0" w:type="dxa"/>
            <w:right w:w="108" w:type="dxa"/>
          </w:tblCellMar>
        </w:tblPrEx>
        <w:trPr>
          <w:trHeight w:val="410"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CE855D5">
            <w:pPr>
              <w:widowControl/>
              <w:jc w:val="left"/>
              <w:rPr>
                <w:rFonts w:hint="eastAsia" w:ascii="黑体" w:hAnsi="黑体" w:eastAsia="黑体" w:cs="黑体"/>
                <w:kern w:val="0"/>
                <w:szCs w:val="21"/>
              </w:rPr>
            </w:pPr>
            <w:r>
              <w:rPr>
                <w:rFonts w:hint="eastAsia" w:ascii="黑体" w:hAnsi="黑体" w:eastAsia="黑体" w:cs="黑体"/>
                <w:kern w:val="0"/>
                <w:szCs w:val="21"/>
              </w:rPr>
              <w:t xml:space="preserve">16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83191C3">
            <w:pPr>
              <w:widowControl/>
              <w:jc w:val="left"/>
              <w:rPr>
                <w:rFonts w:hint="eastAsia" w:ascii="黑体" w:hAnsi="黑体" w:eastAsia="黑体" w:cs="黑体"/>
                <w:kern w:val="0"/>
                <w:szCs w:val="21"/>
              </w:rPr>
            </w:pPr>
            <w:r>
              <w:rPr>
                <w:rFonts w:hint="eastAsia" w:ascii="黑体" w:hAnsi="黑体" w:eastAsia="黑体" w:cs="黑体"/>
                <w:kern w:val="0"/>
                <w:szCs w:val="21"/>
              </w:rPr>
              <w:t>A0601 床类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0B1C752">
            <w:pPr>
              <w:widowControl/>
              <w:jc w:val="left"/>
              <w:rPr>
                <w:rFonts w:hint="eastAsia" w:ascii="黑体" w:hAnsi="黑体" w:eastAsia="黑体" w:cs="黑体"/>
                <w:kern w:val="0"/>
                <w:szCs w:val="21"/>
              </w:rPr>
            </w:pPr>
            <w:r>
              <w:rPr>
                <w:rFonts w:hint="eastAsia" w:ascii="黑体" w:hAnsi="黑体" w:eastAsia="黑体" w:cs="黑体"/>
                <w:kern w:val="0"/>
                <w:szCs w:val="21"/>
              </w:rPr>
              <w:t>A060101 钢木床类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F387AB2">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4C7B356">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7545B520">
        <w:tblPrEx>
          <w:tblCellMar>
            <w:top w:w="0" w:type="dxa"/>
            <w:left w:w="108" w:type="dxa"/>
            <w:bottom w:w="0" w:type="dxa"/>
            <w:right w:w="108" w:type="dxa"/>
          </w:tblCellMar>
        </w:tblPrEx>
        <w:trPr>
          <w:trHeight w:val="389"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669D64">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B0D98C">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096AFFE">
            <w:pPr>
              <w:widowControl/>
              <w:jc w:val="left"/>
              <w:rPr>
                <w:rFonts w:hint="eastAsia" w:ascii="黑体" w:hAnsi="黑体" w:eastAsia="黑体" w:cs="黑体"/>
                <w:kern w:val="0"/>
                <w:szCs w:val="21"/>
              </w:rPr>
            </w:pPr>
            <w:r>
              <w:rPr>
                <w:rFonts w:hint="eastAsia" w:ascii="黑体" w:hAnsi="黑体" w:eastAsia="黑体" w:cs="黑体"/>
                <w:kern w:val="0"/>
                <w:szCs w:val="21"/>
              </w:rPr>
              <w:t>A060104 木制床类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FEA7ED6">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10B03C">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33226862">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E4289D5">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9AE77F0">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53BF793">
            <w:pPr>
              <w:widowControl/>
              <w:jc w:val="left"/>
              <w:rPr>
                <w:rFonts w:hint="eastAsia" w:ascii="黑体" w:hAnsi="黑体" w:eastAsia="黑体" w:cs="黑体"/>
                <w:kern w:val="0"/>
                <w:szCs w:val="21"/>
              </w:rPr>
            </w:pPr>
            <w:r>
              <w:rPr>
                <w:rFonts w:hint="eastAsia" w:ascii="黑体" w:hAnsi="黑体" w:eastAsia="黑体" w:cs="黑体"/>
                <w:kern w:val="0"/>
                <w:szCs w:val="21"/>
              </w:rPr>
              <w:t>A060199 其他床类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8957D86">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9FD3D37">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5EBC4E4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A0B45AD">
            <w:pPr>
              <w:widowControl/>
              <w:jc w:val="left"/>
              <w:rPr>
                <w:rFonts w:hint="eastAsia" w:ascii="黑体" w:hAnsi="黑体" w:eastAsia="黑体" w:cs="黑体"/>
                <w:kern w:val="0"/>
                <w:szCs w:val="21"/>
              </w:rPr>
            </w:pPr>
            <w:r>
              <w:rPr>
                <w:rFonts w:hint="eastAsia" w:ascii="黑体" w:hAnsi="黑体" w:eastAsia="黑体" w:cs="黑体"/>
                <w:kern w:val="0"/>
                <w:szCs w:val="21"/>
              </w:rPr>
              <w:t xml:space="preserve">17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D7CE207">
            <w:pPr>
              <w:widowControl/>
              <w:jc w:val="left"/>
              <w:rPr>
                <w:rFonts w:hint="eastAsia" w:ascii="黑体" w:hAnsi="黑体" w:eastAsia="黑体" w:cs="黑体"/>
                <w:kern w:val="0"/>
                <w:szCs w:val="21"/>
              </w:rPr>
            </w:pPr>
            <w:r>
              <w:rPr>
                <w:rFonts w:hint="eastAsia" w:ascii="黑体" w:hAnsi="黑体" w:eastAsia="黑体" w:cs="黑体"/>
                <w:kern w:val="0"/>
                <w:szCs w:val="21"/>
              </w:rPr>
              <w:t>A0602 台、桌类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AF7FAC4">
            <w:pPr>
              <w:widowControl/>
              <w:jc w:val="left"/>
              <w:rPr>
                <w:rFonts w:hint="eastAsia" w:ascii="黑体" w:hAnsi="黑体" w:eastAsia="黑体" w:cs="黑体"/>
                <w:kern w:val="0"/>
                <w:szCs w:val="21"/>
              </w:rPr>
            </w:pPr>
            <w:r>
              <w:rPr>
                <w:rFonts w:hint="eastAsia" w:ascii="黑体" w:hAnsi="黑体" w:eastAsia="黑体" w:cs="黑体"/>
                <w:kern w:val="0"/>
                <w:szCs w:val="21"/>
              </w:rPr>
              <w:t>A060201 钢木台、桌类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65BEAFA">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F522E06">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0B0E1D14">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914F407">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E2ADC0">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30664F">
            <w:pPr>
              <w:widowControl/>
              <w:jc w:val="left"/>
              <w:rPr>
                <w:rFonts w:hint="eastAsia" w:ascii="黑体" w:hAnsi="黑体" w:eastAsia="黑体" w:cs="黑体"/>
                <w:kern w:val="0"/>
                <w:szCs w:val="21"/>
              </w:rPr>
            </w:pPr>
            <w:r>
              <w:rPr>
                <w:rFonts w:hint="eastAsia" w:ascii="黑体" w:hAnsi="黑体" w:eastAsia="黑体" w:cs="黑体"/>
                <w:kern w:val="0"/>
                <w:szCs w:val="21"/>
              </w:rPr>
              <w:t>A060205 木制台、桌类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DD1AA15">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F76C91B">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5258C69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77E3CF1">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F4B7A1">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735594E">
            <w:pPr>
              <w:widowControl/>
              <w:jc w:val="left"/>
              <w:rPr>
                <w:rFonts w:hint="eastAsia" w:ascii="黑体" w:hAnsi="黑体" w:eastAsia="黑体" w:cs="黑体"/>
                <w:kern w:val="0"/>
                <w:szCs w:val="21"/>
              </w:rPr>
            </w:pPr>
            <w:r>
              <w:rPr>
                <w:rFonts w:hint="eastAsia" w:ascii="黑体" w:hAnsi="黑体" w:eastAsia="黑体" w:cs="黑体"/>
                <w:kern w:val="0"/>
                <w:szCs w:val="21"/>
              </w:rPr>
              <w:t>A060299 其他台、桌类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4AFD98E">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93A082F">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67C01E1F">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2C8898B">
            <w:pPr>
              <w:widowControl/>
              <w:jc w:val="left"/>
              <w:rPr>
                <w:rFonts w:hint="eastAsia" w:ascii="黑体" w:hAnsi="黑体" w:eastAsia="黑体" w:cs="黑体"/>
                <w:kern w:val="0"/>
                <w:szCs w:val="21"/>
              </w:rPr>
            </w:pPr>
            <w:r>
              <w:rPr>
                <w:rFonts w:hint="eastAsia" w:ascii="黑体" w:hAnsi="黑体" w:eastAsia="黑体" w:cs="黑体"/>
                <w:kern w:val="0"/>
                <w:szCs w:val="21"/>
              </w:rPr>
              <w:t xml:space="preserve">18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25173C9">
            <w:pPr>
              <w:widowControl/>
              <w:jc w:val="left"/>
              <w:rPr>
                <w:rFonts w:hint="eastAsia" w:ascii="黑体" w:hAnsi="黑体" w:eastAsia="黑体" w:cs="黑体"/>
                <w:kern w:val="0"/>
                <w:szCs w:val="21"/>
              </w:rPr>
            </w:pPr>
            <w:r>
              <w:rPr>
                <w:rFonts w:hint="eastAsia" w:ascii="黑体" w:hAnsi="黑体" w:eastAsia="黑体" w:cs="黑体"/>
                <w:kern w:val="0"/>
                <w:szCs w:val="21"/>
              </w:rPr>
              <w:t>A0603 椅凳类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9D3BB24">
            <w:pPr>
              <w:widowControl/>
              <w:jc w:val="left"/>
              <w:rPr>
                <w:rFonts w:hint="eastAsia" w:ascii="黑体" w:hAnsi="黑体" w:eastAsia="黑体" w:cs="黑体"/>
                <w:kern w:val="0"/>
                <w:szCs w:val="21"/>
              </w:rPr>
            </w:pPr>
            <w:r>
              <w:rPr>
                <w:rFonts w:hint="eastAsia" w:ascii="黑体" w:hAnsi="黑体" w:eastAsia="黑体" w:cs="黑体"/>
                <w:kern w:val="0"/>
                <w:szCs w:val="21"/>
              </w:rPr>
              <w:t>A060301 金属骨架为主的椅凳类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ABF14BD">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F8B8D7F">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50CD3105">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50750F">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A7AC92">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0943AFF">
            <w:pPr>
              <w:widowControl/>
              <w:jc w:val="left"/>
              <w:rPr>
                <w:rFonts w:hint="eastAsia" w:ascii="黑体" w:hAnsi="黑体" w:eastAsia="黑体" w:cs="黑体"/>
                <w:kern w:val="0"/>
                <w:szCs w:val="21"/>
              </w:rPr>
            </w:pPr>
            <w:r>
              <w:rPr>
                <w:rFonts w:hint="eastAsia" w:ascii="黑体" w:hAnsi="黑体" w:eastAsia="黑体" w:cs="黑体"/>
                <w:kern w:val="0"/>
                <w:szCs w:val="21"/>
              </w:rPr>
              <w:t>A060302 木骨架为主的椅凳类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A8404D">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EB78099">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549C79A">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ADE5E13">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FCBEB8C">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D184262">
            <w:pPr>
              <w:widowControl/>
              <w:jc w:val="left"/>
              <w:rPr>
                <w:rFonts w:hint="eastAsia" w:ascii="黑体" w:hAnsi="黑体" w:eastAsia="黑体" w:cs="黑体"/>
                <w:kern w:val="0"/>
                <w:szCs w:val="21"/>
              </w:rPr>
            </w:pPr>
            <w:r>
              <w:rPr>
                <w:rFonts w:hint="eastAsia" w:ascii="黑体" w:hAnsi="黑体" w:eastAsia="黑体" w:cs="黑体"/>
                <w:kern w:val="0"/>
                <w:szCs w:val="21"/>
              </w:rPr>
              <w:t>A060399 其他椅凳类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6B7926E">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B793DEE">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65CF2CE0">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A7B2767">
            <w:pPr>
              <w:widowControl/>
              <w:jc w:val="left"/>
              <w:rPr>
                <w:rFonts w:hint="eastAsia" w:ascii="黑体" w:hAnsi="黑体" w:eastAsia="黑体" w:cs="黑体"/>
                <w:kern w:val="0"/>
                <w:szCs w:val="21"/>
              </w:rPr>
            </w:pPr>
            <w:r>
              <w:rPr>
                <w:rFonts w:hint="eastAsia" w:ascii="黑体" w:hAnsi="黑体" w:eastAsia="黑体" w:cs="黑体"/>
                <w:kern w:val="0"/>
                <w:szCs w:val="21"/>
              </w:rPr>
              <w:t xml:space="preserve">19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1A366B3">
            <w:pPr>
              <w:widowControl/>
              <w:jc w:val="left"/>
              <w:rPr>
                <w:rFonts w:hint="eastAsia" w:ascii="黑体" w:hAnsi="黑体" w:eastAsia="黑体" w:cs="黑体"/>
                <w:kern w:val="0"/>
                <w:szCs w:val="21"/>
              </w:rPr>
            </w:pPr>
            <w:r>
              <w:rPr>
                <w:rFonts w:hint="eastAsia" w:ascii="黑体" w:hAnsi="黑体" w:eastAsia="黑体" w:cs="黑体"/>
                <w:kern w:val="0"/>
                <w:szCs w:val="21"/>
              </w:rPr>
              <w:t>A0604 沙发类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4A7910E">
            <w:pPr>
              <w:widowControl/>
              <w:jc w:val="left"/>
              <w:rPr>
                <w:rFonts w:hint="eastAsia" w:ascii="黑体" w:hAnsi="黑体" w:eastAsia="黑体" w:cs="黑体"/>
                <w:kern w:val="0"/>
                <w:szCs w:val="21"/>
              </w:rPr>
            </w:pPr>
            <w:r>
              <w:rPr>
                <w:rFonts w:hint="eastAsia" w:ascii="黑体" w:hAnsi="黑体" w:eastAsia="黑体" w:cs="黑体"/>
                <w:kern w:val="0"/>
                <w:szCs w:val="21"/>
              </w:rPr>
              <w:t>A060499 其他沙发类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B74B07C">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6A367BB">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5558B7F4">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7F97334">
            <w:pPr>
              <w:widowControl/>
              <w:jc w:val="left"/>
              <w:rPr>
                <w:rFonts w:hint="eastAsia" w:ascii="黑体" w:hAnsi="黑体" w:eastAsia="黑体" w:cs="黑体"/>
                <w:kern w:val="0"/>
                <w:szCs w:val="21"/>
              </w:rPr>
            </w:pPr>
            <w:r>
              <w:rPr>
                <w:rFonts w:hint="eastAsia" w:ascii="黑体" w:hAnsi="黑体" w:eastAsia="黑体" w:cs="黑体"/>
                <w:kern w:val="0"/>
                <w:szCs w:val="21"/>
              </w:rPr>
              <w:t xml:space="preserve">20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7C565F7">
            <w:pPr>
              <w:widowControl/>
              <w:jc w:val="left"/>
              <w:rPr>
                <w:rFonts w:hint="eastAsia" w:ascii="黑体" w:hAnsi="黑体" w:eastAsia="黑体" w:cs="黑体"/>
                <w:kern w:val="0"/>
                <w:szCs w:val="21"/>
              </w:rPr>
            </w:pPr>
            <w:r>
              <w:rPr>
                <w:rFonts w:hint="eastAsia" w:ascii="黑体" w:hAnsi="黑体" w:eastAsia="黑体" w:cs="黑体"/>
                <w:kern w:val="0"/>
                <w:szCs w:val="21"/>
              </w:rPr>
              <w:t>A0605 柜类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AE56091">
            <w:pPr>
              <w:widowControl/>
              <w:jc w:val="left"/>
              <w:rPr>
                <w:rFonts w:hint="eastAsia" w:ascii="黑体" w:hAnsi="黑体" w:eastAsia="黑体" w:cs="黑体"/>
                <w:kern w:val="0"/>
                <w:szCs w:val="21"/>
              </w:rPr>
            </w:pPr>
            <w:r>
              <w:rPr>
                <w:rFonts w:hint="eastAsia" w:ascii="黑体" w:hAnsi="黑体" w:eastAsia="黑体" w:cs="黑体"/>
                <w:kern w:val="0"/>
                <w:szCs w:val="21"/>
              </w:rPr>
              <w:t>A060501 木质柜类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CB6581F">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A5F4EA4">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5B7AF5C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95E554">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C8BB19D">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29B5AA">
            <w:pPr>
              <w:widowControl/>
              <w:jc w:val="left"/>
              <w:rPr>
                <w:rFonts w:hint="eastAsia" w:ascii="黑体" w:hAnsi="黑体" w:eastAsia="黑体" w:cs="黑体"/>
                <w:kern w:val="0"/>
                <w:szCs w:val="21"/>
              </w:rPr>
            </w:pPr>
            <w:r>
              <w:rPr>
                <w:rFonts w:hint="eastAsia" w:ascii="黑体" w:hAnsi="黑体" w:eastAsia="黑体" w:cs="黑体"/>
                <w:kern w:val="0"/>
                <w:szCs w:val="21"/>
              </w:rPr>
              <w:t>A060503 金属质柜类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92B2E99">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8A77687">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07C56616">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34B4BC">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C063C0E">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3AC1EB">
            <w:pPr>
              <w:widowControl/>
              <w:jc w:val="left"/>
              <w:rPr>
                <w:rFonts w:hint="eastAsia" w:ascii="黑体" w:hAnsi="黑体" w:eastAsia="黑体" w:cs="黑体"/>
                <w:kern w:val="0"/>
                <w:szCs w:val="21"/>
              </w:rPr>
            </w:pPr>
            <w:r>
              <w:rPr>
                <w:rFonts w:hint="eastAsia" w:ascii="黑体" w:hAnsi="黑体" w:eastAsia="黑体" w:cs="黑体"/>
                <w:kern w:val="0"/>
                <w:szCs w:val="21"/>
              </w:rPr>
              <w:t>A060599 其他柜类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72E5699">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7BCF9BB">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5909343">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AEA03BA">
            <w:pPr>
              <w:widowControl/>
              <w:jc w:val="left"/>
              <w:rPr>
                <w:rFonts w:hint="eastAsia" w:ascii="黑体" w:hAnsi="黑体" w:eastAsia="黑体" w:cs="黑体"/>
                <w:kern w:val="0"/>
                <w:szCs w:val="21"/>
              </w:rPr>
            </w:pPr>
            <w:r>
              <w:rPr>
                <w:rFonts w:hint="eastAsia" w:ascii="黑体" w:hAnsi="黑体" w:eastAsia="黑体" w:cs="黑体"/>
                <w:kern w:val="0"/>
                <w:szCs w:val="21"/>
              </w:rPr>
              <w:t xml:space="preserve">21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E9DD714">
            <w:pPr>
              <w:widowControl/>
              <w:jc w:val="left"/>
              <w:rPr>
                <w:rFonts w:hint="eastAsia" w:ascii="黑体" w:hAnsi="黑体" w:eastAsia="黑体" w:cs="黑体"/>
                <w:kern w:val="0"/>
                <w:szCs w:val="21"/>
              </w:rPr>
            </w:pPr>
            <w:r>
              <w:rPr>
                <w:rFonts w:hint="eastAsia" w:ascii="黑体" w:hAnsi="黑体" w:eastAsia="黑体" w:cs="黑体"/>
                <w:kern w:val="0"/>
                <w:szCs w:val="21"/>
              </w:rPr>
              <w:t>A0606 架类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850F24E">
            <w:pPr>
              <w:widowControl/>
              <w:jc w:val="left"/>
              <w:rPr>
                <w:rFonts w:hint="eastAsia" w:ascii="黑体" w:hAnsi="黑体" w:eastAsia="黑体" w:cs="黑体"/>
                <w:kern w:val="0"/>
                <w:szCs w:val="21"/>
              </w:rPr>
            </w:pPr>
            <w:r>
              <w:rPr>
                <w:rFonts w:hint="eastAsia" w:ascii="黑体" w:hAnsi="黑体" w:eastAsia="黑体" w:cs="黑体"/>
                <w:kern w:val="0"/>
                <w:szCs w:val="21"/>
              </w:rPr>
              <w:t>A060601 木质架类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46C8495">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22737B3">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4663627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66E44E3">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55803F">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E25CB2D">
            <w:pPr>
              <w:widowControl/>
              <w:jc w:val="left"/>
              <w:rPr>
                <w:rFonts w:hint="eastAsia" w:ascii="黑体" w:hAnsi="黑体" w:eastAsia="黑体" w:cs="黑体"/>
                <w:kern w:val="0"/>
                <w:szCs w:val="21"/>
              </w:rPr>
            </w:pPr>
            <w:r>
              <w:rPr>
                <w:rFonts w:hint="eastAsia" w:ascii="黑体" w:hAnsi="黑体" w:eastAsia="黑体" w:cs="黑体"/>
                <w:kern w:val="0"/>
                <w:szCs w:val="21"/>
              </w:rPr>
              <w:t>A060602 金属质架类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AF05278">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0988643">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499B4C17">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DC4B2C3">
            <w:pPr>
              <w:widowControl/>
              <w:jc w:val="left"/>
              <w:rPr>
                <w:rFonts w:hint="eastAsia" w:ascii="黑体" w:hAnsi="黑体" w:eastAsia="黑体" w:cs="黑体"/>
                <w:kern w:val="0"/>
                <w:szCs w:val="21"/>
              </w:rPr>
            </w:pPr>
            <w:r>
              <w:rPr>
                <w:rFonts w:hint="eastAsia" w:ascii="黑体" w:hAnsi="黑体" w:eastAsia="黑体" w:cs="黑体"/>
                <w:kern w:val="0"/>
                <w:szCs w:val="21"/>
              </w:rPr>
              <w:t xml:space="preserve">22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E0ACCA4">
            <w:pPr>
              <w:widowControl/>
              <w:jc w:val="left"/>
              <w:rPr>
                <w:rFonts w:hint="eastAsia" w:ascii="黑体" w:hAnsi="黑体" w:eastAsia="黑体" w:cs="黑体"/>
                <w:kern w:val="0"/>
                <w:szCs w:val="21"/>
              </w:rPr>
            </w:pPr>
            <w:r>
              <w:rPr>
                <w:rFonts w:hint="eastAsia" w:ascii="黑体" w:hAnsi="黑体" w:eastAsia="黑体" w:cs="黑体"/>
                <w:kern w:val="0"/>
                <w:szCs w:val="21"/>
              </w:rPr>
              <w:t>A0607 屏风类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F597555">
            <w:pPr>
              <w:widowControl/>
              <w:jc w:val="left"/>
              <w:rPr>
                <w:rFonts w:hint="eastAsia" w:ascii="黑体" w:hAnsi="黑体" w:eastAsia="黑体" w:cs="黑体"/>
                <w:kern w:val="0"/>
                <w:szCs w:val="21"/>
              </w:rPr>
            </w:pPr>
            <w:r>
              <w:rPr>
                <w:rFonts w:hint="eastAsia" w:ascii="黑体" w:hAnsi="黑体" w:eastAsia="黑体" w:cs="黑体"/>
                <w:kern w:val="0"/>
                <w:szCs w:val="21"/>
              </w:rPr>
              <w:t>A060701 木质屏风类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5F74234">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B39657">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0F057C9F">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C2E8F1">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6F568C">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757E90A">
            <w:pPr>
              <w:widowControl/>
              <w:jc w:val="left"/>
              <w:rPr>
                <w:rFonts w:hint="eastAsia" w:ascii="黑体" w:hAnsi="黑体" w:eastAsia="黑体" w:cs="黑体"/>
                <w:kern w:val="0"/>
                <w:szCs w:val="21"/>
              </w:rPr>
            </w:pPr>
            <w:r>
              <w:rPr>
                <w:rFonts w:hint="eastAsia" w:ascii="黑体" w:hAnsi="黑体" w:eastAsia="黑体" w:cs="黑体"/>
                <w:kern w:val="0"/>
                <w:szCs w:val="21"/>
              </w:rPr>
              <w:t>A060702 金属质屏风类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293F69A">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16872B6">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774FF5AD">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08AA4B2">
            <w:pPr>
              <w:widowControl/>
              <w:jc w:val="left"/>
              <w:rPr>
                <w:rFonts w:hint="eastAsia" w:ascii="黑体" w:hAnsi="黑体" w:eastAsia="黑体" w:cs="黑体"/>
                <w:kern w:val="0"/>
                <w:szCs w:val="21"/>
              </w:rPr>
            </w:pPr>
            <w:r>
              <w:rPr>
                <w:rFonts w:hint="eastAsia" w:ascii="黑体" w:hAnsi="黑体" w:eastAsia="黑体" w:cs="黑体"/>
                <w:kern w:val="0"/>
                <w:szCs w:val="21"/>
              </w:rPr>
              <w:t xml:space="preserve">23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1DD1EB3">
            <w:pPr>
              <w:widowControl/>
              <w:jc w:val="left"/>
              <w:rPr>
                <w:rFonts w:hint="eastAsia" w:ascii="黑体" w:hAnsi="黑体" w:eastAsia="黑体" w:cs="黑体"/>
                <w:kern w:val="0"/>
                <w:szCs w:val="21"/>
              </w:rPr>
            </w:pPr>
            <w:r>
              <w:rPr>
                <w:rFonts w:hint="eastAsia" w:ascii="黑体" w:hAnsi="黑体" w:eastAsia="黑体" w:cs="黑体"/>
                <w:kern w:val="0"/>
                <w:szCs w:val="21"/>
              </w:rPr>
              <w:t>A060804 水池</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AEF914B">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3A5C30A">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9381379">
            <w:pPr>
              <w:widowControl/>
              <w:jc w:val="left"/>
              <w:rPr>
                <w:rFonts w:hint="eastAsia" w:ascii="黑体" w:hAnsi="黑体" w:eastAsia="黑体" w:cs="黑体"/>
                <w:kern w:val="0"/>
                <w:szCs w:val="21"/>
              </w:rPr>
            </w:pPr>
            <w:r>
              <w:rPr>
                <w:rFonts w:hint="eastAsia" w:ascii="黑体" w:hAnsi="黑体" w:eastAsia="黑体" w:cs="黑体"/>
                <w:kern w:val="0"/>
                <w:szCs w:val="21"/>
              </w:rPr>
              <w:t>HJ/T296 卫生陶瓷</w:t>
            </w:r>
          </w:p>
        </w:tc>
      </w:tr>
      <w:tr w14:paraId="16562F5E">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190DD44">
            <w:pPr>
              <w:widowControl/>
              <w:jc w:val="left"/>
              <w:rPr>
                <w:rFonts w:hint="eastAsia" w:ascii="黑体" w:hAnsi="黑体" w:eastAsia="黑体" w:cs="黑体"/>
                <w:kern w:val="0"/>
                <w:szCs w:val="21"/>
              </w:rPr>
            </w:pPr>
            <w:r>
              <w:rPr>
                <w:rFonts w:hint="eastAsia" w:ascii="黑体" w:hAnsi="黑体" w:eastAsia="黑体" w:cs="黑体"/>
                <w:kern w:val="0"/>
                <w:szCs w:val="21"/>
              </w:rPr>
              <w:t xml:space="preserve">24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D855770">
            <w:pPr>
              <w:widowControl/>
              <w:jc w:val="left"/>
              <w:rPr>
                <w:rFonts w:hint="eastAsia" w:ascii="黑体" w:hAnsi="黑体" w:eastAsia="黑体" w:cs="黑体"/>
                <w:kern w:val="0"/>
                <w:szCs w:val="21"/>
              </w:rPr>
            </w:pPr>
            <w:r>
              <w:rPr>
                <w:rFonts w:hint="eastAsia" w:ascii="黑体" w:hAnsi="黑体" w:eastAsia="黑体" w:cs="黑体"/>
                <w:kern w:val="0"/>
                <w:szCs w:val="21"/>
              </w:rPr>
              <w:t>A060805 便器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F784671">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4334654">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E1DBFDC">
            <w:pPr>
              <w:widowControl/>
              <w:jc w:val="left"/>
              <w:rPr>
                <w:rFonts w:hint="eastAsia" w:ascii="黑体" w:hAnsi="黑体" w:eastAsia="黑体" w:cs="黑体"/>
                <w:kern w:val="0"/>
                <w:szCs w:val="21"/>
              </w:rPr>
            </w:pPr>
            <w:r>
              <w:rPr>
                <w:rFonts w:hint="eastAsia" w:ascii="黑体" w:hAnsi="黑体" w:eastAsia="黑体" w:cs="黑体"/>
                <w:kern w:val="0"/>
                <w:szCs w:val="21"/>
              </w:rPr>
              <w:t>HJ/T296 卫生陶瓷</w:t>
            </w:r>
          </w:p>
        </w:tc>
      </w:tr>
      <w:tr w14:paraId="14959452">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363F7D4">
            <w:pPr>
              <w:widowControl/>
              <w:jc w:val="left"/>
              <w:rPr>
                <w:rFonts w:hint="eastAsia" w:ascii="黑体" w:hAnsi="黑体" w:eastAsia="黑体" w:cs="黑体"/>
                <w:kern w:val="0"/>
                <w:szCs w:val="21"/>
              </w:rPr>
            </w:pPr>
            <w:r>
              <w:rPr>
                <w:rFonts w:hint="eastAsia" w:ascii="黑体" w:hAnsi="黑体" w:eastAsia="黑体" w:cs="黑体"/>
                <w:kern w:val="0"/>
                <w:szCs w:val="21"/>
              </w:rPr>
              <w:t xml:space="preserve">25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D2728DA">
            <w:pPr>
              <w:widowControl/>
              <w:jc w:val="left"/>
              <w:rPr>
                <w:rFonts w:hint="eastAsia" w:ascii="黑体" w:hAnsi="黑体" w:eastAsia="黑体" w:cs="黑体"/>
                <w:kern w:val="0"/>
                <w:szCs w:val="21"/>
              </w:rPr>
            </w:pPr>
            <w:r>
              <w:rPr>
                <w:rFonts w:hint="eastAsia" w:ascii="黑体" w:hAnsi="黑体" w:eastAsia="黑体" w:cs="黑体"/>
                <w:kern w:val="0"/>
                <w:szCs w:val="21"/>
              </w:rPr>
              <w:t>A060806 水嘴</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2570CCF">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0934454">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CB13044">
            <w:pPr>
              <w:widowControl/>
              <w:jc w:val="left"/>
              <w:rPr>
                <w:rFonts w:hint="eastAsia" w:ascii="黑体" w:hAnsi="黑体" w:eastAsia="黑体" w:cs="黑体"/>
                <w:kern w:val="0"/>
                <w:szCs w:val="21"/>
              </w:rPr>
            </w:pPr>
            <w:r>
              <w:rPr>
                <w:rFonts w:hint="eastAsia" w:ascii="黑体" w:hAnsi="黑体" w:eastAsia="黑体" w:cs="黑体"/>
                <w:kern w:val="0"/>
                <w:szCs w:val="21"/>
              </w:rPr>
              <w:t>HJ/T411 水嘴</w:t>
            </w:r>
          </w:p>
        </w:tc>
      </w:tr>
      <w:tr w14:paraId="741904D2">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67CBAE">
            <w:pPr>
              <w:widowControl/>
              <w:jc w:val="left"/>
              <w:rPr>
                <w:rFonts w:hint="eastAsia" w:ascii="黑体" w:hAnsi="黑体" w:eastAsia="黑体" w:cs="黑体"/>
                <w:kern w:val="0"/>
                <w:szCs w:val="21"/>
              </w:rPr>
            </w:pPr>
            <w:r>
              <w:rPr>
                <w:rFonts w:hint="eastAsia" w:ascii="黑体" w:hAnsi="黑体" w:eastAsia="黑体" w:cs="黑体"/>
                <w:kern w:val="0"/>
                <w:szCs w:val="21"/>
              </w:rPr>
              <w:t xml:space="preserve">26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DFDAD66">
            <w:pPr>
              <w:widowControl/>
              <w:jc w:val="left"/>
              <w:rPr>
                <w:rFonts w:hint="eastAsia" w:ascii="黑体" w:hAnsi="黑体" w:eastAsia="黑体" w:cs="黑体"/>
                <w:kern w:val="0"/>
                <w:szCs w:val="21"/>
              </w:rPr>
            </w:pPr>
            <w:r>
              <w:rPr>
                <w:rFonts w:hint="eastAsia" w:ascii="黑体" w:hAnsi="黑体" w:eastAsia="黑体" w:cs="黑体"/>
                <w:kern w:val="0"/>
                <w:szCs w:val="21"/>
              </w:rPr>
              <w:t>A0609 组合家具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7F1FE10">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9ACAE1E">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0A06395">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0D5049C7">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EDAE73E">
            <w:pPr>
              <w:widowControl/>
              <w:jc w:val="left"/>
              <w:rPr>
                <w:rFonts w:hint="eastAsia" w:ascii="黑体" w:hAnsi="黑体" w:eastAsia="黑体" w:cs="黑体"/>
                <w:kern w:val="0"/>
                <w:szCs w:val="21"/>
              </w:rPr>
            </w:pPr>
            <w:r>
              <w:rPr>
                <w:rFonts w:hint="eastAsia" w:ascii="黑体" w:hAnsi="黑体" w:eastAsia="黑体" w:cs="黑体"/>
                <w:kern w:val="0"/>
                <w:szCs w:val="21"/>
              </w:rPr>
              <w:t xml:space="preserve">27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EE63893">
            <w:pPr>
              <w:widowControl/>
              <w:jc w:val="left"/>
              <w:rPr>
                <w:rFonts w:hint="eastAsia" w:ascii="黑体" w:hAnsi="黑体" w:eastAsia="黑体" w:cs="黑体"/>
                <w:kern w:val="0"/>
                <w:szCs w:val="21"/>
              </w:rPr>
            </w:pPr>
            <w:r>
              <w:rPr>
                <w:rFonts w:hint="eastAsia" w:ascii="黑体" w:hAnsi="黑体" w:eastAsia="黑体" w:cs="黑体"/>
                <w:kern w:val="0"/>
                <w:szCs w:val="21"/>
              </w:rPr>
              <w:t>A0610 家用家具零配件</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152D67">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47BA5A1">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8DE9D5">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5E404EB9">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C2B1003">
            <w:pPr>
              <w:widowControl/>
              <w:jc w:val="left"/>
              <w:rPr>
                <w:rFonts w:hint="eastAsia" w:ascii="黑体" w:hAnsi="黑体" w:eastAsia="黑体" w:cs="黑体"/>
                <w:kern w:val="0"/>
                <w:szCs w:val="21"/>
              </w:rPr>
            </w:pPr>
            <w:r>
              <w:rPr>
                <w:rFonts w:hint="eastAsia" w:ascii="黑体" w:hAnsi="黑体" w:eastAsia="黑体" w:cs="黑体"/>
                <w:kern w:val="0"/>
                <w:szCs w:val="21"/>
              </w:rPr>
              <w:t xml:space="preserve">28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B12302F">
            <w:pPr>
              <w:widowControl/>
              <w:jc w:val="left"/>
              <w:rPr>
                <w:rFonts w:hint="eastAsia" w:ascii="黑体" w:hAnsi="黑体" w:eastAsia="黑体" w:cs="黑体"/>
                <w:kern w:val="0"/>
                <w:szCs w:val="21"/>
              </w:rPr>
            </w:pPr>
            <w:r>
              <w:rPr>
                <w:rFonts w:hint="eastAsia" w:ascii="黑体" w:hAnsi="黑体" w:eastAsia="黑体" w:cs="黑体"/>
                <w:kern w:val="0"/>
                <w:szCs w:val="21"/>
              </w:rPr>
              <w:t>A0699 其他家具用具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3CF66E6">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6AB47B7">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3EB203B">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4AC052D4">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419007F">
            <w:pPr>
              <w:widowControl/>
              <w:jc w:val="left"/>
              <w:rPr>
                <w:rFonts w:hint="eastAsia" w:ascii="黑体" w:hAnsi="黑体" w:eastAsia="黑体" w:cs="黑体"/>
                <w:kern w:val="0"/>
                <w:szCs w:val="21"/>
              </w:rPr>
            </w:pPr>
            <w:r>
              <w:rPr>
                <w:rFonts w:hint="eastAsia" w:ascii="黑体" w:hAnsi="黑体" w:eastAsia="黑体" w:cs="黑体"/>
                <w:kern w:val="0"/>
                <w:szCs w:val="21"/>
              </w:rPr>
              <w:t xml:space="preserve">29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E34FA8E">
            <w:pPr>
              <w:widowControl/>
              <w:jc w:val="left"/>
              <w:rPr>
                <w:rFonts w:hint="eastAsia" w:ascii="黑体" w:hAnsi="黑体" w:eastAsia="黑体" w:cs="黑体"/>
                <w:kern w:val="0"/>
                <w:szCs w:val="21"/>
              </w:rPr>
            </w:pPr>
            <w:r>
              <w:rPr>
                <w:rFonts w:hint="eastAsia" w:ascii="黑体" w:hAnsi="黑体" w:eastAsia="黑体" w:cs="黑体"/>
                <w:kern w:val="0"/>
                <w:szCs w:val="21"/>
              </w:rPr>
              <w:t>A070101 棉、化纤纺织及印染原料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17CDB13">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ED384C">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095B7FE">
            <w:pPr>
              <w:widowControl/>
              <w:jc w:val="left"/>
              <w:rPr>
                <w:rFonts w:hint="eastAsia" w:ascii="黑体" w:hAnsi="黑体" w:eastAsia="黑体" w:cs="黑体"/>
                <w:kern w:val="0"/>
                <w:szCs w:val="21"/>
              </w:rPr>
            </w:pPr>
            <w:r>
              <w:rPr>
                <w:rFonts w:hint="eastAsia" w:ascii="黑体" w:hAnsi="黑体" w:eastAsia="黑体" w:cs="黑体"/>
                <w:kern w:val="0"/>
                <w:szCs w:val="21"/>
              </w:rPr>
              <w:t>HJ2546 纺织产品</w:t>
            </w:r>
          </w:p>
        </w:tc>
      </w:tr>
      <w:tr w14:paraId="1F0E5264">
        <w:tblPrEx>
          <w:tblCellMar>
            <w:top w:w="0" w:type="dxa"/>
            <w:left w:w="108" w:type="dxa"/>
            <w:bottom w:w="0" w:type="dxa"/>
            <w:right w:w="108" w:type="dxa"/>
          </w:tblCellMar>
        </w:tblPrEx>
        <w:trPr>
          <w:trHeight w:val="95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F367AC3">
            <w:pPr>
              <w:widowControl/>
              <w:jc w:val="left"/>
              <w:rPr>
                <w:rFonts w:hint="eastAsia" w:ascii="黑体" w:hAnsi="黑体" w:eastAsia="黑体" w:cs="黑体"/>
                <w:kern w:val="0"/>
                <w:szCs w:val="21"/>
              </w:rPr>
            </w:pPr>
            <w:r>
              <w:rPr>
                <w:rFonts w:hint="eastAsia" w:ascii="黑体" w:hAnsi="黑体" w:eastAsia="黑体" w:cs="黑体"/>
                <w:kern w:val="0"/>
                <w:szCs w:val="21"/>
              </w:rPr>
              <w:t xml:space="preserve">30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8106C52">
            <w:pPr>
              <w:widowControl/>
              <w:jc w:val="left"/>
              <w:rPr>
                <w:rFonts w:hint="eastAsia" w:ascii="黑体" w:hAnsi="黑体" w:eastAsia="黑体" w:cs="黑体"/>
                <w:kern w:val="0"/>
                <w:szCs w:val="21"/>
              </w:rPr>
            </w:pPr>
            <w:r>
              <w:rPr>
                <w:rFonts w:hint="eastAsia" w:ascii="黑体" w:hAnsi="黑体" w:eastAsia="黑体" w:cs="黑体"/>
                <w:kern w:val="0"/>
                <w:szCs w:val="21"/>
              </w:rPr>
              <w:t>A090101 复 印纸（包括再生复印纸）</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9186BB1">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8E84057">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0F917AE">
            <w:pPr>
              <w:widowControl/>
              <w:jc w:val="left"/>
              <w:rPr>
                <w:rFonts w:hint="eastAsia" w:ascii="黑体" w:hAnsi="黑体" w:eastAsia="黑体" w:cs="黑体"/>
                <w:kern w:val="0"/>
                <w:szCs w:val="21"/>
              </w:rPr>
            </w:pPr>
            <w:r>
              <w:rPr>
                <w:rFonts w:hint="eastAsia" w:ascii="黑体" w:hAnsi="黑体" w:eastAsia="黑体" w:cs="黑体"/>
                <w:kern w:val="0"/>
                <w:szCs w:val="21"/>
              </w:rPr>
              <w:t>HJ410 文化用纸</w:t>
            </w:r>
          </w:p>
        </w:tc>
      </w:tr>
      <w:tr w14:paraId="3B1979BD">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37B9AA0">
            <w:pPr>
              <w:widowControl/>
              <w:jc w:val="left"/>
              <w:rPr>
                <w:rFonts w:hint="eastAsia" w:ascii="黑体" w:hAnsi="黑体" w:eastAsia="黑体" w:cs="黑体"/>
                <w:kern w:val="0"/>
                <w:szCs w:val="21"/>
              </w:rPr>
            </w:pPr>
            <w:r>
              <w:rPr>
                <w:rFonts w:hint="eastAsia" w:ascii="黑体" w:hAnsi="黑体" w:eastAsia="黑体" w:cs="黑体"/>
                <w:kern w:val="0"/>
                <w:szCs w:val="21"/>
              </w:rPr>
              <w:t xml:space="preserve">31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7E7ACDD">
            <w:pPr>
              <w:widowControl/>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A090201 </w:t>
            </w:r>
            <w:r>
              <w:rPr>
                <w:rFonts w:hint="eastAsia" w:ascii="黑体" w:hAnsi="黑体" w:eastAsia="黑体" w:cs="黑体"/>
                <w:kern w:val="0"/>
                <w:szCs w:val="21"/>
              </w:rPr>
              <w:t>鼓粉盒</w:t>
            </w:r>
            <w:r>
              <w:rPr>
                <w:rFonts w:hint="eastAsia" w:ascii="黑体" w:hAnsi="黑体" w:eastAsia="黑体" w:cs="黑体"/>
                <w:kern w:val="0"/>
                <w:szCs w:val="21"/>
                <w:lang w:val="pt-BR"/>
              </w:rPr>
              <w:t>（</w:t>
            </w:r>
            <w:r>
              <w:rPr>
                <w:rFonts w:hint="eastAsia" w:ascii="黑体" w:hAnsi="黑体" w:eastAsia="黑体" w:cs="黑体"/>
                <w:kern w:val="0"/>
                <w:szCs w:val="21"/>
              </w:rPr>
              <w:t>包括再生鼓粉盒</w:t>
            </w:r>
            <w:r>
              <w:rPr>
                <w:rFonts w:hint="eastAsia" w:ascii="黑体" w:hAnsi="黑体" w:eastAsia="黑体" w:cs="黑体"/>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DDF71BA">
            <w:pPr>
              <w:widowControl/>
              <w:jc w:val="left"/>
              <w:rPr>
                <w:rFonts w:hint="eastAsia" w:ascii="黑体" w:hAnsi="黑体" w:eastAsia="黑体" w:cs="黑体"/>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1AC570">
            <w:pPr>
              <w:widowControl/>
              <w:jc w:val="left"/>
              <w:rPr>
                <w:rFonts w:hint="eastAsia" w:ascii="黑体" w:hAnsi="黑体" w:eastAsia="黑体" w:cs="黑体"/>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E151D7F">
            <w:pPr>
              <w:widowControl/>
              <w:jc w:val="left"/>
              <w:rPr>
                <w:rFonts w:hint="eastAsia" w:ascii="黑体" w:hAnsi="黑体" w:eastAsia="黑体" w:cs="黑体"/>
                <w:kern w:val="0"/>
                <w:szCs w:val="21"/>
              </w:rPr>
            </w:pPr>
            <w:r>
              <w:rPr>
                <w:rFonts w:hint="eastAsia" w:ascii="黑体" w:hAnsi="黑体" w:eastAsia="黑体" w:cs="黑体"/>
                <w:kern w:val="0"/>
                <w:szCs w:val="21"/>
              </w:rPr>
              <w:t>HJ/T413 再生鼓粉盒</w:t>
            </w:r>
          </w:p>
        </w:tc>
      </w:tr>
      <w:tr w14:paraId="1B137917">
        <w:tblPrEx>
          <w:tblCellMar>
            <w:top w:w="0" w:type="dxa"/>
            <w:left w:w="108" w:type="dxa"/>
            <w:bottom w:w="0" w:type="dxa"/>
            <w:right w:w="108" w:type="dxa"/>
          </w:tblCellMar>
        </w:tblPrEx>
        <w:trPr>
          <w:trHeight w:val="466"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B601103">
            <w:pPr>
              <w:widowControl/>
              <w:jc w:val="left"/>
              <w:rPr>
                <w:rFonts w:hint="eastAsia" w:ascii="黑体" w:hAnsi="黑体" w:eastAsia="黑体" w:cs="黑体"/>
                <w:kern w:val="0"/>
                <w:szCs w:val="21"/>
              </w:rPr>
            </w:pPr>
            <w:r>
              <w:rPr>
                <w:rFonts w:hint="eastAsia" w:ascii="黑体" w:hAnsi="黑体" w:eastAsia="黑体" w:cs="黑体"/>
                <w:kern w:val="0"/>
                <w:szCs w:val="21"/>
              </w:rPr>
              <w:t xml:space="preserve">32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F7999A0">
            <w:pPr>
              <w:widowControl/>
              <w:jc w:val="left"/>
              <w:rPr>
                <w:rFonts w:hint="eastAsia" w:ascii="黑体" w:hAnsi="黑体" w:eastAsia="黑体" w:cs="黑体"/>
                <w:kern w:val="0"/>
                <w:szCs w:val="21"/>
              </w:rPr>
            </w:pPr>
            <w:r>
              <w:rPr>
                <w:rFonts w:hint="eastAsia" w:ascii="黑体" w:hAnsi="黑体" w:eastAsia="黑体" w:cs="黑体"/>
                <w:kern w:val="0"/>
                <w:szCs w:val="21"/>
              </w:rPr>
              <w:t>A100203 人造板</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7075A6E">
            <w:pPr>
              <w:widowControl/>
              <w:jc w:val="left"/>
              <w:rPr>
                <w:rFonts w:hint="eastAsia" w:ascii="黑体" w:hAnsi="黑体" w:eastAsia="黑体" w:cs="黑体"/>
                <w:kern w:val="0"/>
                <w:szCs w:val="21"/>
              </w:rPr>
            </w:pPr>
            <w:r>
              <w:rPr>
                <w:rFonts w:hint="eastAsia" w:ascii="黑体" w:hAnsi="黑体" w:eastAsia="黑体" w:cs="黑体"/>
                <w:kern w:val="0"/>
                <w:szCs w:val="21"/>
              </w:rPr>
              <w:t>A10020301 胶合板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024F67F">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5111305">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1E1336D5">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193A26">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D8B8FE">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C3DC568">
            <w:pPr>
              <w:widowControl/>
              <w:jc w:val="left"/>
              <w:rPr>
                <w:rFonts w:hint="eastAsia" w:ascii="黑体" w:hAnsi="黑体" w:eastAsia="黑体" w:cs="黑体"/>
                <w:kern w:val="0"/>
                <w:szCs w:val="21"/>
              </w:rPr>
            </w:pPr>
            <w:r>
              <w:rPr>
                <w:rFonts w:hint="eastAsia" w:ascii="黑体" w:hAnsi="黑体" w:eastAsia="黑体" w:cs="黑体"/>
                <w:kern w:val="0"/>
                <w:szCs w:val="21"/>
              </w:rPr>
              <w:t>A10020302 纤维板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8CB1E85">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35E91FC">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556CD3AD">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2B4B64">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1F81624">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576429D">
            <w:pPr>
              <w:widowControl/>
              <w:jc w:val="left"/>
              <w:rPr>
                <w:rFonts w:hint="eastAsia" w:ascii="黑体" w:hAnsi="黑体" w:eastAsia="黑体" w:cs="黑体"/>
                <w:kern w:val="0"/>
                <w:szCs w:val="21"/>
              </w:rPr>
            </w:pPr>
            <w:r>
              <w:rPr>
                <w:rFonts w:hint="eastAsia" w:ascii="黑体" w:hAnsi="黑体" w:eastAsia="黑体" w:cs="黑体"/>
                <w:kern w:val="0"/>
                <w:szCs w:val="21"/>
              </w:rPr>
              <w:t>A10020303 刨花板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4E64B36">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1E05013">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1EB40FB6">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B016778">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FEB3559">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D6A4723">
            <w:pPr>
              <w:widowControl/>
              <w:jc w:val="left"/>
              <w:rPr>
                <w:rFonts w:hint="eastAsia" w:ascii="黑体" w:hAnsi="黑体" w:eastAsia="黑体" w:cs="黑体"/>
                <w:kern w:val="0"/>
                <w:szCs w:val="21"/>
              </w:rPr>
            </w:pPr>
            <w:r>
              <w:rPr>
                <w:rFonts w:hint="eastAsia" w:ascii="黑体" w:hAnsi="黑体" w:eastAsia="黑体" w:cs="黑体"/>
                <w:kern w:val="0"/>
                <w:szCs w:val="21"/>
              </w:rPr>
              <w:t>A10020304 细木工板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37DF36">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77AD7C2">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6F393D8B">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CCB7D13">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58A3871">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2A40850">
            <w:pPr>
              <w:widowControl/>
              <w:jc w:val="left"/>
              <w:rPr>
                <w:rFonts w:hint="eastAsia" w:ascii="黑体" w:hAnsi="黑体" w:eastAsia="黑体" w:cs="黑体"/>
                <w:kern w:val="0"/>
                <w:szCs w:val="21"/>
              </w:rPr>
            </w:pPr>
            <w:r>
              <w:rPr>
                <w:rFonts w:hint="eastAsia" w:ascii="黑体" w:hAnsi="黑体" w:eastAsia="黑体" w:cs="黑体"/>
                <w:kern w:val="0"/>
                <w:szCs w:val="21"/>
              </w:rPr>
              <w:t>A10020399 其他人造板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9DFC6EC">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8DF07C1">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58099BDF">
        <w:tblPrEx>
          <w:tblCellMar>
            <w:top w:w="0" w:type="dxa"/>
            <w:left w:w="108" w:type="dxa"/>
            <w:bottom w:w="0" w:type="dxa"/>
            <w:right w:w="108" w:type="dxa"/>
          </w:tblCellMar>
        </w:tblPrEx>
        <w:trPr>
          <w:trHeight w:val="57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1FAF3D0">
            <w:pPr>
              <w:widowControl/>
              <w:jc w:val="left"/>
              <w:rPr>
                <w:rFonts w:hint="eastAsia" w:ascii="黑体" w:hAnsi="黑体" w:eastAsia="黑体" w:cs="黑体"/>
                <w:kern w:val="0"/>
                <w:szCs w:val="21"/>
              </w:rPr>
            </w:pPr>
            <w:r>
              <w:rPr>
                <w:rFonts w:hint="eastAsia" w:ascii="黑体" w:hAnsi="黑体" w:eastAsia="黑体" w:cs="黑体"/>
                <w:kern w:val="0"/>
                <w:szCs w:val="21"/>
              </w:rPr>
              <w:t xml:space="preserve">33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3681ED9">
            <w:pPr>
              <w:widowControl/>
              <w:jc w:val="left"/>
              <w:rPr>
                <w:rFonts w:hint="eastAsia" w:ascii="黑体" w:hAnsi="黑体" w:eastAsia="黑体" w:cs="黑体"/>
                <w:kern w:val="0"/>
                <w:szCs w:val="21"/>
              </w:rPr>
            </w:pPr>
            <w:r>
              <w:rPr>
                <w:rFonts w:hint="eastAsia" w:ascii="黑体" w:hAnsi="黑体" w:eastAsia="黑体" w:cs="黑体"/>
                <w:kern w:val="0"/>
                <w:szCs w:val="21"/>
              </w:rPr>
              <w:t>A100204 二次加工材,相关板材</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C742BBA">
            <w:pPr>
              <w:widowControl/>
              <w:jc w:val="left"/>
              <w:rPr>
                <w:rFonts w:hint="eastAsia" w:ascii="黑体" w:hAnsi="黑体" w:eastAsia="黑体" w:cs="黑体"/>
                <w:kern w:val="0"/>
                <w:szCs w:val="21"/>
              </w:rPr>
            </w:pPr>
            <w:r>
              <w:rPr>
                <w:rFonts w:hint="eastAsia" w:ascii="黑体" w:hAnsi="黑体" w:eastAsia="黑体" w:cs="黑体"/>
                <w:kern w:val="0"/>
                <w:szCs w:val="21"/>
              </w:rPr>
              <w:t>A10020404 人造板表面装饰板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FBE2E3A">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E002EA1">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人造板及其制品/HJ2540 木塑制品</w:t>
            </w:r>
          </w:p>
        </w:tc>
      </w:tr>
      <w:tr w14:paraId="6E8C9648">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3AD9B7F">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63316AD">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0F9C5E2">
            <w:pPr>
              <w:widowControl/>
              <w:jc w:val="left"/>
              <w:rPr>
                <w:rFonts w:hint="eastAsia" w:ascii="黑体" w:hAnsi="黑体" w:eastAsia="黑体" w:cs="黑体"/>
                <w:kern w:val="0"/>
                <w:szCs w:val="21"/>
              </w:rPr>
            </w:pPr>
            <w:r>
              <w:rPr>
                <w:rFonts w:hint="eastAsia" w:ascii="黑体" w:hAnsi="黑体" w:eastAsia="黑体" w:cs="黑体"/>
                <w:kern w:val="0"/>
                <w:szCs w:val="21"/>
              </w:rPr>
              <w:t>A10020404 人造板表面装饰板（地板）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929638A">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3DC894F">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人造板及其制品/HJ2540 木塑制品</w:t>
            </w:r>
          </w:p>
        </w:tc>
      </w:tr>
      <w:tr w14:paraId="1D56515F">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26E284B">
            <w:pPr>
              <w:widowControl/>
              <w:jc w:val="left"/>
              <w:rPr>
                <w:rFonts w:hint="eastAsia" w:ascii="黑体" w:hAnsi="黑体" w:eastAsia="黑体" w:cs="黑体"/>
                <w:kern w:val="0"/>
                <w:szCs w:val="21"/>
              </w:rPr>
            </w:pPr>
            <w:r>
              <w:rPr>
                <w:rFonts w:hint="eastAsia" w:ascii="黑体" w:hAnsi="黑体" w:eastAsia="黑体" w:cs="黑体"/>
                <w:kern w:val="0"/>
                <w:szCs w:val="21"/>
              </w:rPr>
              <w:t xml:space="preserve">34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70C7A84">
            <w:pPr>
              <w:widowControl/>
              <w:jc w:val="left"/>
              <w:rPr>
                <w:rFonts w:hint="eastAsia" w:ascii="黑体" w:hAnsi="黑体" w:eastAsia="黑体" w:cs="黑体"/>
                <w:kern w:val="0"/>
                <w:szCs w:val="21"/>
              </w:rPr>
            </w:pPr>
            <w:r>
              <w:rPr>
                <w:rFonts w:hint="eastAsia" w:ascii="黑体" w:hAnsi="黑体" w:eastAsia="黑体" w:cs="黑体"/>
                <w:kern w:val="0"/>
                <w:szCs w:val="21"/>
              </w:rPr>
              <w:t>A100301 水泥熟料及水泥</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4C51FC7">
            <w:pPr>
              <w:widowControl/>
              <w:jc w:val="left"/>
              <w:rPr>
                <w:rFonts w:hint="eastAsia" w:ascii="黑体" w:hAnsi="黑体" w:eastAsia="黑体" w:cs="黑体"/>
                <w:kern w:val="0"/>
                <w:szCs w:val="21"/>
              </w:rPr>
            </w:pPr>
            <w:r>
              <w:rPr>
                <w:rFonts w:hint="eastAsia" w:ascii="黑体" w:hAnsi="黑体" w:eastAsia="黑体" w:cs="黑体"/>
                <w:kern w:val="0"/>
                <w:szCs w:val="21"/>
              </w:rPr>
              <w:t>A10030102 水泥</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60D8A8">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36463D2">
            <w:pPr>
              <w:widowControl/>
              <w:jc w:val="left"/>
              <w:rPr>
                <w:rFonts w:hint="eastAsia" w:ascii="黑体" w:hAnsi="黑体" w:eastAsia="黑体" w:cs="黑体"/>
                <w:kern w:val="0"/>
                <w:szCs w:val="21"/>
              </w:rPr>
            </w:pPr>
            <w:r>
              <w:rPr>
                <w:rFonts w:hint="eastAsia" w:ascii="黑体" w:hAnsi="黑体" w:eastAsia="黑体" w:cs="黑体"/>
                <w:kern w:val="0"/>
                <w:szCs w:val="21"/>
              </w:rPr>
              <w:t>HJ2519 水泥</w:t>
            </w:r>
          </w:p>
        </w:tc>
      </w:tr>
      <w:tr w14:paraId="51BA8D75">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37C7A70">
            <w:pPr>
              <w:widowControl/>
              <w:jc w:val="left"/>
              <w:rPr>
                <w:rFonts w:hint="eastAsia" w:ascii="黑体" w:hAnsi="黑体" w:eastAsia="黑体" w:cs="黑体"/>
                <w:kern w:val="0"/>
                <w:szCs w:val="21"/>
              </w:rPr>
            </w:pPr>
            <w:r>
              <w:rPr>
                <w:rFonts w:hint="eastAsia" w:ascii="黑体" w:hAnsi="黑体" w:eastAsia="黑体" w:cs="黑体"/>
                <w:kern w:val="0"/>
                <w:szCs w:val="21"/>
              </w:rPr>
              <w:t xml:space="preserve">35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971D4C2">
            <w:pPr>
              <w:widowControl/>
              <w:jc w:val="left"/>
              <w:rPr>
                <w:rFonts w:hint="eastAsia" w:ascii="黑体" w:hAnsi="黑体" w:eastAsia="黑体" w:cs="黑体"/>
                <w:kern w:val="0"/>
                <w:szCs w:val="21"/>
              </w:rPr>
            </w:pPr>
            <w:r>
              <w:rPr>
                <w:rFonts w:hint="eastAsia" w:ascii="黑体" w:hAnsi="黑体" w:eastAsia="黑体" w:cs="黑体"/>
                <w:kern w:val="0"/>
                <w:szCs w:val="21"/>
              </w:rPr>
              <w:t>A100303 水泥混凝土制品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EFBE78D">
            <w:pPr>
              <w:widowControl/>
              <w:jc w:val="left"/>
              <w:rPr>
                <w:rFonts w:hint="eastAsia" w:ascii="黑体" w:hAnsi="黑体" w:eastAsia="黑体" w:cs="黑体"/>
                <w:kern w:val="0"/>
                <w:szCs w:val="21"/>
              </w:rPr>
            </w:pPr>
            <w:r>
              <w:rPr>
                <w:rFonts w:hint="eastAsia" w:ascii="黑体" w:hAnsi="黑体" w:eastAsia="黑体" w:cs="黑体"/>
                <w:kern w:val="0"/>
                <w:szCs w:val="21"/>
              </w:rPr>
              <w:t>A10030301 商品混凝土</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0EED43A">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550A444">
            <w:pPr>
              <w:widowControl/>
              <w:jc w:val="left"/>
              <w:rPr>
                <w:rFonts w:hint="eastAsia" w:ascii="黑体" w:hAnsi="黑体" w:eastAsia="黑体" w:cs="黑体"/>
                <w:kern w:val="0"/>
                <w:szCs w:val="21"/>
              </w:rPr>
            </w:pPr>
            <w:r>
              <w:rPr>
                <w:rFonts w:hint="eastAsia" w:ascii="黑体" w:hAnsi="黑体" w:eastAsia="黑体" w:cs="黑体"/>
                <w:kern w:val="0"/>
                <w:szCs w:val="21"/>
              </w:rPr>
              <w:t>HJ/T412 预拌混凝土</w:t>
            </w:r>
          </w:p>
        </w:tc>
      </w:tr>
      <w:tr w14:paraId="4EE5A0C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CD1A9A7">
            <w:pPr>
              <w:widowControl/>
              <w:jc w:val="left"/>
              <w:rPr>
                <w:rFonts w:hint="eastAsia" w:ascii="黑体" w:hAnsi="黑体" w:eastAsia="黑体" w:cs="黑体"/>
                <w:kern w:val="0"/>
                <w:szCs w:val="21"/>
              </w:rPr>
            </w:pPr>
            <w:r>
              <w:rPr>
                <w:rFonts w:hint="eastAsia" w:ascii="黑体" w:hAnsi="黑体" w:eastAsia="黑体" w:cs="黑体"/>
                <w:kern w:val="0"/>
                <w:szCs w:val="21"/>
              </w:rPr>
              <w:t xml:space="preserve">36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26657F1">
            <w:pPr>
              <w:widowControl/>
              <w:jc w:val="left"/>
              <w:rPr>
                <w:rFonts w:hint="eastAsia" w:ascii="黑体" w:hAnsi="黑体" w:eastAsia="黑体" w:cs="黑体"/>
                <w:kern w:val="0"/>
                <w:szCs w:val="21"/>
              </w:rPr>
            </w:pPr>
            <w:r>
              <w:rPr>
                <w:rFonts w:hint="eastAsia" w:ascii="黑体" w:hAnsi="黑体" w:eastAsia="黑体" w:cs="黑体"/>
                <w:kern w:val="0"/>
                <w:szCs w:val="21"/>
              </w:rPr>
              <w:t>A100304 纤维增强水泥制品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B487E28">
            <w:pPr>
              <w:widowControl/>
              <w:jc w:val="left"/>
              <w:rPr>
                <w:rFonts w:hint="eastAsia" w:ascii="黑体" w:hAnsi="黑体" w:eastAsia="黑体" w:cs="黑体"/>
                <w:kern w:val="0"/>
                <w:szCs w:val="21"/>
              </w:rPr>
            </w:pPr>
            <w:r>
              <w:rPr>
                <w:rFonts w:hint="eastAsia" w:ascii="黑体" w:hAnsi="黑体" w:eastAsia="黑体" w:cs="黑体"/>
                <w:kern w:val="0"/>
                <w:szCs w:val="21"/>
              </w:rPr>
              <w:t>A10030402 纤维增强硅酸钙板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71CBAE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43BA2EA">
            <w:pPr>
              <w:widowControl/>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7EF38724">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56E8B5">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32A5AD8">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EBEA4F">
            <w:pPr>
              <w:widowControl/>
              <w:jc w:val="left"/>
              <w:rPr>
                <w:rFonts w:hint="eastAsia" w:ascii="黑体" w:hAnsi="黑体" w:eastAsia="黑体" w:cs="黑体"/>
                <w:kern w:val="0"/>
                <w:szCs w:val="21"/>
              </w:rPr>
            </w:pPr>
            <w:r>
              <w:rPr>
                <w:rFonts w:hint="eastAsia" w:ascii="黑体" w:hAnsi="黑体" w:eastAsia="黑体" w:cs="黑体"/>
                <w:kern w:val="0"/>
                <w:szCs w:val="21"/>
              </w:rPr>
              <w:t>A10030403 无石棉纤维水泥制品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788AA5E">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0FCD7E8">
            <w:pPr>
              <w:widowControl/>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4D760B98">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F946232">
            <w:pPr>
              <w:widowControl/>
              <w:jc w:val="left"/>
              <w:rPr>
                <w:rFonts w:hint="eastAsia" w:ascii="黑体" w:hAnsi="黑体" w:eastAsia="黑体" w:cs="黑体"/>
                <w:kern w:val="0"/>
                <w:szCs w:val="21"/>
              </w:rPr>
            </w:pPr>
            <w:r>
              <w:rPr>
                <w:rFonts w:hint="eastAsia" w:ascii="黑体" w:hAnsi="黑体" w:eastAsia="黑体" w:cs="黑体"/>
                <w:kern w:val="0"/>
                <w:szCs w:val="21"/>
              </w:rPr>
              <w:t xml:space="preserve">37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A87EFC1">
            <w:pPr>
              <w:widowControl/>
              <w:jc w:val="left"/>
              <w:rPr>
                <w:rFonts w:hint="eastAsia" w:ascii="黑体" w:hAnsi="黑体" w:eastAsia="黑体" w:cs="黑体"/>
                <w:kern w:val="0"/>
                <w:szCs w:val="21"/>
              </w:rPr>
            </w:pPr>
            <w:r>
              <w:rPr>
                <w:rFonts w:hint="eastAsia" w:ascii="黑体" w:hAnsi="黑体" w:eastAsia="黑体" w:cs="黑体"/>
                <w:kern w:val="0"/>
                <w:szCs w:val="21"/>
              </w:rPr>
              <w:t>A100305 轻质建筑材料及制品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C05A5EB">
            <w:pPr>
              <w:widowControl/>
              <w:jc w:val="left"/>
              <w:rPr>
                <w:rFonts w:hint="eastAsia" w:ascii="黑体" w:hAnsi="黑体" w:eastAsia="黑体" w:cs="黑体"/>
                <w:kern w:val="0"/>
                <w:szCs w:val="21"/>
              </w:rPr>
            </w:pPr>
            <w:r>
              <w:rPr>
                <w:rFonts w:hint="eastAsia" w:ascii="黑体" w:hAnsi="黑体" w:eastAsia="黑体" w:cs="黑体"/>
                <w:kern w:val="0"/>
                <w:szCs w:val="21"/>
              </w:rPr>
              <w:t>A10030501 石膏板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FBAE3F0">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C75789">
            <w:pPr>
              <w:widowControl/>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05863F2C">
        <w:tblPrEx>
          <w:tblCellMar>
            <w:top w:w="0" w:type="dxa"/>
            <w:left w:w="108" w:type="dxa"/>
            <w:bottom w:w="0" w:type="dxa"/>
            <w:right w:w="108" w:type="dxa"/>
          </w:tblCellMar>
        </w:tblPrEx>
        <w:trPr>
          <w:trHeight w:val="40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4A7A48E">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E60A95C">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D4E1D18">
            <w:pPr>
              <w:widowControl/>
              <w:jc w:val="left"/>
              <w:rPr>
                <w:rFonts w:hint="eastAsia" w:ascii="黑体" w:hAnsi="黑体" w:eastAsia="黑体" w:cs="黑体"/>
                <w:kern w:val="0"/>
                <w:szCs w:val="21"/>
              </w:rPr>
            </w:pPr>
            <w:r>
              <w:rPr>
                <w:rFonts w:hint="eastAsia" w:ascii="黑体" w:hAnsi="黑体" w:eastAsia="黑体" w:cs="黑体"/>
                <w:kern w:val="0"/>
                <w:szCs w:val="21"/>
              </w:rPr>
              <w:t>A10030503 轻质隔墙条板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8BEE023">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DA95DF5">
            <w:pPr>
              <w:widowControl/>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0350F73A">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A32332F">
            <w:pPr>
              <w:widowControl/>
              <w:jc w:val="left"/>
              <w:rPr>
                <w:rFonts w:hint="eastAsia" w:ascii="黑体" w:hAnsi="黑体" w:eastAsia="黑体" w:cs="黑体"/>
                <w:kern w:val="0"/>
                <w:szCs w:val="21"/>
              </w:rPr>
            </w:pPr>
            <w:r>
              <w:rPr>
                <w:rFonts w:hint="eastAsia" w:ascii="黑体" w:hAnsi="黑体" w:eastAsia="黑体" w:cs="黑体"/>
                <w:kern w:val="0"/>
                <w:szCs w:val="21"/>
              </w:rPr>
              <w:t xml:space="preserve">38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2E24E64">
            <w:pPr>
              <w:widowControl/>
              <w:jc w:val="left"/>
              <w:rPr>
                <w:rFonts w:hint="eastAsia" w:ascii="黑体" w:hAnsi="黑体" w:eastAsia="黑体" w:cs="黑体"/>
                <w:kern w:val="0"/>
                <w:szCs w:val="21"/>
              </w:rPr>
            </w:pPr>
            <w:r>
              <w:rPr>
                <w:rFonts w:hint="eastAsia" w:ascii="黑体" w:hAnsi="黑体" w:eastAsia="黑体" w:cs="黑体"/>
                <w:kern w:val="0"/>
                <w:szCs w:val="21"/>
              </w:rPr>
              <w:t>A100307 建筑 陶瓷制品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EE634A1">
            <w:pPr>
              <w:widowControl/>
              <w:jc w:val="left"/>
              <w:rPr>
                <w:rFonts w:hint="eastAsia" w:ascii="黑体" w:hAnsi="黑体" w:eastAsia="黑体" w:cs="黑体"/>
                <w:kern w:val="0"/>
                <w:szCs w:val="21"/>
              </w:rPr>
            </w:pPr>
            <w:r>
              <w:rPr>
                <w:rFonts w:hint="eastAsia" w:ascii="黑体" w:hAnsi="黑体" w:eastAsia="黑体" w:cs="黑体"/>
                <w:kern w:val="0"/>
                <w:szCs w:val="21"/>
              </w:rPr>
              <w:t>A10030701 瓷质砖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07E10AD">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F52B75B">
            <w:pPr>
              <w:widowControl/>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7B6D8A9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4292564">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8C4572">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5510846">
            <w:pPr>
              <w:widowControl/>
              <w:jc w:val="left"/>
              <w:rPr>
                <w:rFonts w:hint="eastAsia" w:ascii="黑体" w:hAnsi="黑体" w:eastAsia="黑体" w:cs="黑体"/>
                <w:kern w:val="0"/>
                <w:szCs w:val="21"/>
              </w:rPr>
            </w:pPr>
            <w:r>
              <w:rPr>
                <w:rFonts w:hint="eastAsia" w:ascii="黑体" w:hAnsi="黑体" w:eastAsia="黑体" w:cs="黑体"/>
                <w:kern w:val="0"/>
                <w:szCs w:val="21"/>
              </w:rPr>
              <w:t>A10030704 炻质砖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0B72173">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C8AFF35">
            <w:pPr>
              <w:widowControl/>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77457D6D">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469AF53">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77C41D">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EAB78E1">
            <w:pPr>
              <w:widowControl/>
              <w:jc w:val="left"/>
              <w:rPr>
                <w:rFonts w:hint="eastAsia" w:ascii="黑体" w:hAnsi="黑体" w:eastAsia="黑体" w:cs="黑体"/>
                <w:kern w:val="0"/>
                <w:szCs w:val="21"/>
              </w:rPr>
            </w:pPr>
            <w:r>
              <w:rPr>
                <w:rFonts w:hint="eastAsia" w:ascii="黑体" w:hAnsi="黑体" w:eastAsia="黑体" w:cs="黑体"/>
                <w:kern w:val="0"/>
                <w:szCs w:val="21"/>
              </w:rPr>
              <w:t>A10030705 陶质砖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349429A">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8CF951">
            <w:pPr>
              <w:widowControl/>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757B1F44">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E9B91B">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46F1A0D">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5472503">
            <w:pPr>
              <w:widowControl/>
              <w:jc w:val="left"/>
              <w:rPr>
                <w:rFonts w:hint="eastAsia" w:ascii="黑体" w:hAnsi="黑体" w:eastAsia="黑体" w:cs="黑体"/>
                <w:kern w:val="0"/>
                <w:szCs w:val="21"/>
              </w:rPr>
            </w:pPr>
            <w:r>
              <w:rPr>
                <w:rFonts w:hint="eastAsia" w:ascii="黑体" w:hAnsi="黑体" w:eastAsia="黑体" w:cs="黑体"/>
                <w:kern w:val="0"/>
                <w:szCs w:val="21"/>
              </w:rPr>
              <w:t>A10030799 其他建筑陶瓷制品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563B817">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D99EF38">
            <w:pPr>
              <w:widowControl/>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74B7B19C">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F6B7170">
            <w:pPr>
              <w:widowControl/>
              <w:jc w:val="left"/>
              <w:rPr>
                <w:rFonts w:hint="eastAsia" w:ascii="黑体" w:hAnsi="黑体" w:eastAsia="黑体" w:cs="黑体"/>
                <w:kern w:val="0"/>
                <w:szCs w:val="21"/>
              </w:rPr>
            </w:pPr>
            <w:r>
              <w:rPr>
                <w:rFonts w:hint="eastAsia" w:ascii="黑体" w:hAnsi="黑体" w:eastAsia="黑体" w:cs="黑体"/>
                <w:kern w:val="0"/>
                <w:szCs w:val="21"/>
              </w:rPr>
              <w:t xml:space="preserve">39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7EB815F">
            <w:pPr>
              <w:widowControl/>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A100309 </w:t>
            </w:r>
            <w:r>
              <w:rPr>
                <w:rFonts w:hint="eastAsia" w:ascii="黑体" w:hAnsi="黑体" w:eastAsia="黑体" w:cs="黑体"/>
                <w:kern w:val="0"/>
                <w:szCs w:val="21"/>
              </w:rPr>
              <w:t>建筑</w:t>
            </w:r>
            <w:r>
              <w:rPr>
                <w:rFonts w:hint="eastAsia" w:ascii="黑体" w:hAnsi="黑体" w:eastAsia="黑体" w:cs="黑体"/>
                <w:kern w:val="0"/>
                <w:szCs w:val="21"/>
                <w:lang w:val="pt-BR"/>
              </w:rPr>
              <w:t xml:space="preserve"> </w:t>
            </w:r>
            <w:r>
              <w:rPr>
                <w:rFonts w:hint="eastAsia" w:ascii="黑体" w:hAnsi="黑体" w:eastAsia="黑体" w:cs="黑体"/>
                <w:kern w:val="0"/>
                <w:szCs w:val="21"/>
              </w:rPr>
              <w:t>防水卷材及制品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0CEEF62">
            <w:pPr>
              <w:widowControl/>
              <w:jc w:val="left"/>
              <w:rPr>
                <w:rFonts w:hint="eastAsia" w:ascii="黑体" w:hAnsi="黑体" w:eastAsia="黑体" w:cs="黑体"/>
                <w:kern w:val="0"/>
                <w:szCs w:val="21"/>
              </w:rPr>
            </w:pPr>
            <w:r>
              <w:rPr>
                <w:rFonts w:hint="eastAsia" w:ascii="黑体" w:hAnsi="黑体" w:eastAsia="黑体" w:cs="黑体"/>
                <w:kern w:val="0"/>
                <w:szCs w:val="21"/>
              </w:rPr>
              <w:t>A10030901 沥青和改性沥青防水卷材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C23C38">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F8D2455">
            <w:pPr>
              <w:widowControl/>
              <w:jc w:val="left"/>
              <w:rPr>
                <w:rFonts w:hint="eastAsia" w:ascii="黑体" w:hAnsi="黑体" w:eastAsia="黑体" w:cs="黑体"/>
                <w:kern w:val="0"/>
                <w:szCs w:val="21"/>
              </w:rPr>
            </w:pPr>
            <w:r>
              <w:rPr>
                <w:rFonts w:hint="eastAsia" w:ascii="黑体" w:hAnsi="黑体" w:eastAsia="黑体" w:cs="黑体"/>
                <w:kern w:val="0"/>
                <w:szCs w:val="21"/>
              </w:rPr>
              <w:t>HJ455 防水卷材</w:t>
            </w:r>
          </w:p>
        </w:tc>
      </w:tr>
      <w:tr w14:paraId="66C6F12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6259A9E">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A97D6F">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03DE398">
            <w:pPr>
              <w:widowControl/>
              <w:jc w:val="left"/>
              <w:rPr>
                <w:rFonts w:hint="eastAsia" w:ascii="黑体" w:hAnsi="黑体" w:eastAsia="黑体" w:cs="黑体"/>
                <w:kern w:val="0"/>
                <w:szCs w:val="21"/>
              </w:rPr>
            </w:pPr>
            <w:r>
              <w:rPr>
                <w:rFonts w:hint="eastAsia" w:ascii="黑体" w:hAnsi="黑体" w:eastAsia="黑体" w:cs="黑体"/>
                <w:kern w:val="0"/>
                <w:szCs w:val="21"/>
              </w:rPr>
              <w:t>A10030903 自粘防水卷材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50F0A6">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92CCD26">
            <w:pPr>
              <w:widowControl/>
              <w:jc w:val="left"/>
              <w:rPr>
                <w:rFonts w:hint="eastAsia" w:ascii="黑体" w:hAnsi="黑体" w:eastAsia="黑体" w:cs="黑体"/>
                <w:kern w:val="0"/>
                <w:szCs w:val="21"/>
              </w:rPr>
            </w:pPr>
            <w:r>
              <w:rPr>
                <w:rFonts w:hint="eastAsia" w:ascii="黑体" w:hAnsi="黑体" w:eastAsia="黑体" w:cs="黑体"/>
                <w:kern w:val="0"/>
                <w:szCs w:val="21"/>
              </w:rPr>
              <w:t>HJ455 防水卷材</w:t>
            </w:r>
          </w:p>
        </w:tc>
      </w:tr>
      <w:tr w14:paraId="33AF16A8">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91EACBC">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D5B3F7">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965D463">
            <w:pPr>
              <w:widowControl/>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A10030906 </w:t>
            </w:r>
            <w:r>
              <w:rPr>
                <w:rFonts w:hint="eastAsia" w:ascii="黑体" w:hAnsi="黑体" w:eastAsia="黑体" w:cs="黑体"/>
                <w:kern w:val="0"/>
                <w:szCs w:val="21"/>
              </w:rPr>
              <w:t>高分子防水卷</w:t>
            </w:r>
            <w:r>
              <w:rPr>
                <w:rFonts w:hint="eastAsia" w:ascii="黑体" w:hAnsi="黑体" w:eastAsia="黑体" w:cs="黑体"/>
                <w:kern w:val="0"/>
                <w:szCs w:val="21"/>
                <w:lang w:val="pt-BR"/>
              </w:rPr>
              <w:t>（</w:t>
            </w:r>
            <w:r>
              <w:rPr>
                <w:rFonts w:hint="eastAsia" w:ascii="黑体" w:hAnsi="黑体" w:eastAsia="黑体" w:cs="黑体"/>
                <w:kern w:val="0"/>
                <w:szCs w:val="21"/>
              </w:rPr>
              <w:t>片</w:t>
            </w:r>
            <w:r>
              <w:rPr>
                <w:rFonts w:hint="eastAsia" w:ascii="黑体" w:hAnsi="黑体" w:eastAsia="黑体" w:cs="黑体"/>
                <w:kern w:val="0"/>
                <w:szCs w:val="21"/>
                <w:lang w:val="pt-BR"/>
              </w:rPr>
              <w:t>）</w:t>
            </w:r>
            <w:r>
              <w:rPr>
                <w:rFonts w:hint="eastAsia" w:ascii="黑体" w:hAnsi="黑体" w:eastAsia="黑体" w:cs="黑体"/>
                <w:kern w:val="0"/>
                <w:szCs w:val="21"/>
              </w:rPr>
              <w:t>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291A2A5">
            <w:pPr>
              <w:widowControl/>
              <w:jc w:val="left"/>
              <w:rPr>
                <w:rFonts w:hint="eastAsia" w:ascii="黑体" w:hAnsi="黑体" w:eastAsia="黑体" w:cs="黑体"/>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819751F">
            <w:pPr>
              <w:widowControl/>
              <w:jc w:val="left"/>
              <w:rPr>
                <w:rFonts w:hint="eastAsia" w:ascii="黑体" w:hAnsi="黑体" w:eastAsia="黑体" w:cs="黑体"/>
                <w:kern w:val="0"/>
                <w:szCs w:val="21"/>
              </w:rPr>
            </w:pPr>
            <w:r>
              <w:rPr>
                <w:rFonts w:hint="eastAsia" w:ascii="黑体" w:hAnsi="黑体" w:eastAsia="黑体" w:cs="黑体"/>
                <w:kern w:val="0"/>
                <w:szCs w:val="21"/>
              </w:rPr>
              <w:t>HJ455 防水卷材</w:t>
            </w:r>
          </w:p>
        </w:tc>
      </w:tr>
      <w:tr w14:paraId="64E71946">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F04F030">
            <w:pPr>
              <w:widowControl/>
              <w:jc w:val="left"/>
              <w:rPr>
                <w:rFonts w:hint="eastAsia" w:ascii="黑体" w:hAnsi="黑体" w:eastAsia="黑体" w:cs="黑体"/>
                <w:kern w:val="0"/>
                <w:szCs w:val="21"/>
              </w:rPr>
            </w:pPr>
            <w:r>
              <w:rPr>
                <w:rFonts w:hint="eastAsia" w:ascii="黑体" w:hAnsi="黑体" w:eastAsia="黑体" w:cs="黑体"/>
                <w:kern w:val="0"/>
                <w:szCs w:val="21"/>
              </w:rPr>
              <w:t xml:space="preserve">40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B7F5460">
            <w:pPr>
              <w:widowControl/>
              <w:jc w:val="left"/>
              <w:rPr>
                <w:rFonts w:hint="eastAsia" w:ascii="黑体" w:hAnsi="黑体" w:eastAsia="黑体" w:cs="黑体"/>
                <w:kern w:val="0"/>
                <w:szCs w:val="21"/>
              </w:rPr>
            </w:pPr>
            <w:r>
              <w:rPr>
                <w:rFonts w:hint="eastAsia" w:ascii="黑体" w:hAnsi="黑体" w:eastAsia="黑体" w:cs="黑体"/>
                <w:kern w:val="0"/>
                <w:szCs w:val="21"/>
              </w:rPr>
              <w:t>A100310 隔热、隔音人造矿物材料及其制品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ED4D924">
            <w:pPr>
              <w:widowControl/>
              <w:jc w:val="left"/>
              <w:rPr>
                <w:rFonts w:hint="eastAsia" w:ascii="黑体" w:hAnsi="黑体" w:eastAsia="黑体" w:cs="黑体"/>
                <w:kern w:val="0"/>
                <w:szCs w:val="21"/>
              </w:rPr>
            </w:pPr>
            <w:r>
              <w:rPr>
                <w:rFonts w:hint="eastAsia" w:ascii="黑体" w:hAnsi="黑体" w:eastAsia="黑体" w:cs="黑体"/>
                <w:kern w:val="0"/>
                <w:szCs w:val="21"/>
              </w:rPr>
              <w:t>A10031001 矿物绝热和吸声材料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69B13FF">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5ACFEB">
            <w:pPr>
              <w:widowControl/>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56B6E2E8">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0C18765">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B73F5EC">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AAE3C78">
            <w:pPr>
              <w:widowControl/>
              <w:jc w:val="left"/>
              <w:rPr>
                <w:rFonts w:hint="eastAsia" w:ascii="黑体" w:hAnsi="黑体" w:eastAsia="黑体" w:cs="黑体"/>
                <w:kern w:val="0"/>
                <w:szCs w:val="21"/>
              </w:rPr>
            </w:pPr>
            <w:r>
              <w:rPr>
                <w:rFonts w:hint="eastAsia" w:ascii="黑体" w:hAnsi="黑体" w:eastAsia="黑体" w:cs="黑体"/>
                <w:kern w:val="0"/>
                <w:szCs w:val="21"/>
              </w:rPr>
              <w:t>A10031002 矿物材料制品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952AA6C">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360E17B">
            <w:pPr>
              <w:widowControl/>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5F5AAAF9">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12BB31A">
            <w:pPr>
              <w:widowControl/>
              <w:jc w:val="left"/>
              <w:rPr>
                <w:rFonts w:hint="eastAsia" w:ascii="黑体" w:hAnsi="黑体" w:eastAsia="黑体" w:cs="黑体"/>
                <w:kern w:val="0"/>
                <w:szCs w:val="21"/>
              </w:rPr>
            </w:pPr>
            <w:r>
              <w:rPr>
                <w:rFonts w:hint="eastAsia" w:ascii="黑体" w:hAnsi="黑体" w:eastAsia="黑体" w:cs="黑体"/>
                <w:kern w:val="0"/>
                <w:szCs w:val="21"/>
              </w:rPr>
              <w:t xml:space="preserve">41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482B799">
            <w:pPr>
              <w:widowControl/>
              <w:jc w:val="left"/>
              <w:rPr>
                <w:rFonts w:hint="eastAsia" w:ascii="黑体" w:hAnsi="黑体" w:eastAsia="黑体" w:cs="黑体"/>
                <w:kern w:val="0"/>
                <w:szCs w:val="21"/>
              </w:rPr>
            </w:pPr>
            <w:r>
              <w:rPr>
                <w:rFonts w:hint="eastAsia" w:ascii="黑体" w:hAnsi="黑体" w:eastAsia="黑体" w:cs="黑体"/>
                <w:kern w:val="0"/>
                <w:szCs w:val="21"/>
              </w:rPr>
              <w:t>A100601 功能性建筑涂料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5CA498A">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C740E9F">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B61BB49">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7F85C4B8">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45DE8ED">
            <w:pPr>
              <w:widowControl/>
              <w:jc w:val="left"/>
              <w:rPr>
                <w:rFonts w:hint="eastAsia" w:ascii="黑体" w:hAnsi="黑体" w:eastAsia="黑体" w:cs="黑体"/>
                <w:kern w:val="0"/>
                <w:szCs w:val="21"/>
              </w:rPr>
            </w:pPr>
            <w:r>
              <w:rPr>
                <w:rFonts w:hint="eastAsia" w:ascii="黑体" w:hAnsi="黑体" w:eastAsia="黑体" w:cs="黑体"/>
                <w:kern w:val="0"/>
                <w:szCs w:val="21"/>
              </w:rPr>
              <w:t xml:space="preserve">42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1BD971B">
            <w:pPr>
              <w:widowControl/>
              <w:jc w:val="left"/>
              <w:rPr>
                <w:rFonts w:hint="eastAsia" w:ascii="黑体" w:hAnsi="黑体" w:eastAsia="黑体" w:cs="黑体"/>
                <w:kern w:val="0"/>
                <w:szCs w:val="21"/>
              </w:rPr>
            </w:pPr>
            <w:r>
              <w:rPr>
                <w:rFonts w:hint="eastAsia" w:ascii="黑体" w:hAnsi="黑体" w:eastAsia="黑体" w:cs="黑体"/>
                <w:kern w:val="0"/>
                <w:szCs w:val="21"/>
              </w:rPr>
              <w:t>A100399 其他非金属矿物制品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15A9378">
            <w:pPr>
              <w:widowControl/>
              <w:jc w:val="left"/>
              <w:rPr>
                <w:rFonts w:hint="eastAsia" w:ascii="黑体" w:hAnsi="黑体" w:eastAsia="黑体" w:cs="黑体"/>
                <w:kern w:val="0"/>
                <w:szCs w:val="21"/>
              </w:rPr>
            </w:pPr>
            <w:r>
              <w:rPr>
                <w:rFonts w:hint="eastAsia" w:ascii="黑体" w:hAnsi="黑体" w:eastAsia="黑体" w:cs="黑体"/>
                <w:kern w:val="0"/>
                <w:szCs w:val="21"/>
              </w:rPr>
              <w:t>A10039901 其他非金属建筑材料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AD81FF5">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04EF124">
            <w:pPr>
              <w:widowControl/>
              <w:jc w:val="left"/>
              <w:rPr>
                <w:rFonts w:hint="eastAsia" w:ascii="黑体" w:hAnsi="黑体" w:eastAsia="黑体" w:cs="黑体"/>
                <w:kern w:val="0"/>
                <w:szCs w:val="21"/>
              </w:rPr>
            </w:pPr>
            <w:r>
              <w:rPr>
                <w:rFonts w:hint="eastAsia" w:ascii="黑体" w:hAnsi="黑体" w:eastAsia="黑体" w:cs="黑体"/>
                <w:kern w:val="0"/>
                <w:szCs w:val="21"/>
              </w:rPr>
              <w:t>HJ456 刚性防水材料</w:t>
            </w:r>
          </w:p>
        </w:tc>
      </w:tr>
      <w:tr w14:paraId="7023821A">
        <w:tblPrEx>
          <w:tblCellMar>
            <w:top w:w="0" w:type="dxa"/>
            <w:left w:w="108" w:type="dxa"/>
            <w:bottom w:w="0" w:type="dxa"/>
            <w:right w:w="108" w:type="dxa"/>
          </w:tblCellMar>
        </w:tblPrEx>
        <w:trPr>
          <w:trHeight w:val="63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9D8D475">
            <w:pPr>
              <w:widowControl/>
              <w:jc w:val="left"/>
              <w:rPr>
                <w:rFonts w:hint="eastAsia" w:ascii="黑体" w:hAnsi="黑体" w:eastAsia="黑体" w:cs="黑体"/>
                <w:kern w:val="0"/>
                <w:szCs w:val="21"/>
              </w:rPr>
            </w:pPr>
            <w:r>
              <w:rPr>
                <w:rFonts w:hint="eastAsia" w:ascii="黑体" w:hAnsi="黑体" w:eastAsia="黑体" w:cs="黑体"/>
                <w:kern w:val="0"/>
                <w:szCs w:val="21"/>
              </w:rPr>
              <w:t xml:space="preserve">43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E5B7209">
            <w:pPr>
              <w:widowControl/>
              <w:jc w:val="left"/>
              <w:rPr>
                <w:rFonts w:hint="eastAsia" w:ascii="黑体" w:hAnsi="黑体" w:eastAsia="黑体" w:cs="黑体"/>
                <w:kern w:val="0"/>
                <w:szCs w:val="21"/>
              </w:rPr>
            </w:pPr>
            <w:r>
              <w:rPr>
                <w:rFonts w:hint="eastAsia" w:ascii="黑体" w:hAnsi="黑体" w:eastAsia="黑体" w:cs="黑体"/>
                <w:kern w:val="0"/>
                <w:szCs w:val="21"/>
              </w:rPr>
              <w:t>A100602 墙面涂料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5327B77">
            <w:pPr>
              <w:widowControl/>
              <w:jc w:val="left"/>
              <w:rPr>
                <w:rFonts w:hint="eastAsia" w:ascii="黑体" w:hAnsi="黑体" w:eastAsia="黑体" w:cs="黑体"/>
                <w:kern w:val="0"/>
                <w:szCs w:val="21"/>
              </w:rPr>
            </w:pPr>
            <w:r>
              <w:rPr>
                <w:rFonts w:hint="eastAsia" w:ascii="黑体" w:hAnsi="黑体" w:eastAsia="黑体" w:cs="黑体"/>
                <w:kern w:val="0"/>
                <w:szCs w:val="21"/>
              </w:rPr>
              <w:t>A10060202 合成树脂乳液内墙涂料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CB766E9">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2F3DAF3">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2F11B8A1">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4319E1">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2449F16">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D97DA60">
            <w:pPr>
              <w:widowControl/>
              <w:jc w:val="left"/>
              <w:rPr>
                <w:rFonts w:hint="eastAsia" w:ascii="黑体" w:hAnsi="黑体" w:eastAsia="黑体" w:cs="黑体"/>
                <w:kern w:val="0"/>
                <w:szCs w:val="21"/>
              </w:rPr>
            </w:pPr>
            <w:r>
              <w:rPr>
                <w:rFonts w:hint="eastAsia" w:ascii="黑体" w:hAnsi="黑体" w:eastAsia="黑体" w:cs="黑体"/>
                <w:kern w:val="0"/>
                <w:szCs w:val="21"/>
              </w:rPr>
              <w:t>A10060203 合成树脂乳液外墙涂料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5A13E03">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5D4C836">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08BB54EE">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E4B960">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2A87D41">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4D9F73C">
            <w:pPr>
              <w:widowControl/>
              <w:jc w:val="left"/>
              <w:rPr>
                <w:rFonts w:hint="eastAsia" w:ascii="黑体" w:hAnsi="黑体" w:eastAsia="黑体" w:cs="黑体"/>
                <w:kern w:val="0"/>
                <w:szCs w:val="21"/>
              </w:rPr>
            </w:pPr>
            <w:r>
              <w:rPr>
                <w:rFonts w:hint="eastAsia" w:ascii="黑体" w:hAnsi="黑体" w:eastAsia="黑体" w:cs="黑体"/>
                <w:kern w:val="0"/>
                <w:szCs w:val="21"/>
              </w:rPr>
              <w:t>A10060299 其他墙面涂料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8EEA3B8">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0BAB67">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5EC3029F">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5B5DF04">
            <w:pPr>
              <w:widowControl/>
              <w:jc w:val="left"/>
              <w:rPr>
                <w:rFonts w:hint="eastAsia" w:ascii="黑体" w:hAnsi="黑体" w:eastAsia="黑体" w:cs="黑体"/>
                <w:kern w:val="0"/>
                <w:szCs w:val="21"/>
              </w:rPr>
            </w:pPr>
            <w:r>
              <w:rPr>
                <w:rFonts w:hint="eastAsia" w:ascii="黑体" w:hAnsi="黑体" w:eastAsia="黑体" w:cs="黑体"/>
                <w:kern w:val="0"/>
                <w:szCs w:val="21"/>
              </w:rPr>
              <w:t xml:space="preserve">44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D396AE6">
            <w:pPr>
              <w:widowControl/>
              <w:jc w:val="left"/>
              <w:rPr>
                <w:rFonts w:hint="eastAsia" w:ascii="黑体" w:hAnsi="黑体" w:eastAsia="黑体" w:cs="黑体"/>
                <w:kern w:val="0"/>
                <w:szCs w:val="21"/>
              </w:rPr>
            </w:pPr>
            <w:r>
              <w:rPr>
                <w:rFonts w:hint="eastAsia" w:ascii="黑体" w:hAnsi="黑体" w:eastAsia="黑体" w:cs="黑体"/>
                <w:kern w:val="0"/>
                <w:szCs w:val="21"/>
              </w:rPr>
              <w:t>A100604 防水涂料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EC70094">
            <w:pPr>
              <w:widowControl/>
              <w:jc w:val="left"/>
              <w:rPr>
                <w:rFonts w:hint="eastAsia" w:ascii="黑体" w:hAnsi="黑体" w:eastAsia="黑体" w:cs="黑体"/>
                <w:kern w:val="0"/>
                <w:szCs w:val="21"/>
              </w:rPr>
            </w:pPr>
            <w:r>
              <w:rPr>
                <w:rFonts w:hint="eastAsia" w:ascii="黑体" w:hAnsi="黑体" w:eastAsia="黑体" w:cs="黑体"/>
                <w:kern w:val="0"/>
                <w:szCs w:val="21"/>
              </w:rPr>
              <w:t>A10060499 其他防水涂料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36DED87">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B3E43FD">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0B8F5A78">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A487310">
            <w:pPr>
              <w:widowControl/>
              <w:jc w:val="left"/>
              <w:rPr>
                <w:rFonts w:hint="eastAsia" w:ascii="黑体" w:hAnsi="黑体" w:eastAsia="黑体" w:cs="黑体"/>
                <w:kern w:val="0"/>
                <w:szCs w:val="21"/>
              </w:rPr>
            </w:pPr>
            <w:r>
              <w:rPr>
                <w:rFonts w:hint="eastAsia" w:ascii="黑体" w:hAnsi="黑体" w:eastAsia="黑体" w:cs="黑体"/>
                <w:kern w:val="0"/>
                <w:szCs w:val="21"/>
              </w:rPr>
              <w:t xml:space="preserve">45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8731CD5">
            <w:pPr>
              <w:widowControl/>
              <w:jc w:val="left"/>
              <w:rPr>
                <w:rFonts w:hint="eastAsia" w:ascii="黑体" w:hAnsi="黑体" w:eastAsia="黑体" w:cs="黑体"/>
                <w:kern w:val="0"/>
                <w:szCs w:val="21"/>
              </w:rPr>
            </w:pPr>
            <w:r>
              <w:rPr>
                <w:rFonts w:hint="eastAsia" w:ascii="黑体" w:hAnsi="黑体" w:eastAsia="黑体" w:cs="黑体"/>
                <w:kern w:val="0"/>
                <w:szCs w:val="21"/>
              </w:rPr>
              <w:t>A100699 其他建筑涂料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325E023">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F146080">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BC6FAC6">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2866B032">
        <w:tblPrEx>
          <w:tblCellMar>
            <w:top w:w="0" w:type="dxa"/>
            <w:left w:w="108" w:type="dxa"/>
            <w:bottom w:w="0" w:type="dxa"/>
            <w:right w:w="108" w:type="dxa"/>
          </w:tblCellMar>
        </w:tblPrEx>
        <w:trPr>
          <w:trHeight w:val="451"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58E6D96">
            <w:pPr>
              <w:widowControl/>
              <w:jc w:val="left"/>
              <w:rPr>
                <w:rFonts w:hint="eastAsia" w:ascii="黑体" w:hAnsi="黑体" w:eastAsia="黑体" w:cs="黑体"/>
                <w:kern w:val="0"/>
                <w:szCs w:val="21"/>
              </w:rPr>
            </w:pPr>
            <w:r>
              <w:rPr>
                <w:rFonts w:hint="eastAsia" w:ascii="黑体" w:hAnsi="黑体" w:eastAsia="黑体" w:cs="黑体"/>
                <w:kern w:val="0"/>
                <w:szCs w:val="21"/>
              </w:rPr>
              <w:t xml:space="preserve">46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40ECB9E">
            <w:pPr>
              <w:widowControl/>
              <w:jc w:val="left"/>
              <w:rPr>
                <w:rFonts w:hint="eastAsia" w:ascii="黑体" w:hAnsi="黑体" w:eastAsia="黑体" w:cs="黑体"/>
                <w:kern w:val="0"/>
                <w:szCs w:val="21"/>
              </w:rPr>
            </w:pPr>
            <w:r>
              <w:rPr>
                <w:rFonts w:hint="eastAsia" w:ascii="黑体" w:hAnsi="黑体" w:eastAsia="黑体" w:cs="黑体"/>
                <w:kern w:val="0"/>
                <w:szCs w:val="21"/>
              </w:rPr>
              <w:t>A100701 门、门槛</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6A621C0">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E6982CF">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0CC4B04">
            <w:pPr>
              <w:widowControl/>
              <w:jc w:val="left"/>
              <w:rPr>
                <w:rFonts w:hint="eastAsia" w:ascii="黑体" w:hAnsi="黑体" w:eastAsia="黑体" w:cs="黑体"/>
                <w:kern w:val="0"/>
                <w:szCs w:val="21"/>
              </w:rPr>
            </w:pPr>
            <w:r>
              <w:rPr>
                <w:rFonts w:hint="eastAsia" w:ascii="黑体" w:hAnsi="黑体" w:eastAsia="黑体" w:cs="黑体"/>
                <w:kern w:val="0"/>
                <w:szCs w:val="21"/>
              </w:rPr>
              <w:t>HJ/T 237 塑料门窗/HJ459 木质门和钢质门</w:t>
            </w:r>
          </w:p>
        </w:tc>
      </w:tr>
      <w:tr w14:paraId="7D6C3D1D">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6823C8B">
            <w:pPr>
              <w:widowControl/>
              <w:jc w:val="left"/>
              <w:rPr>
                <w:rFonts w:hint="eastAsia" w:ascii="黑体" w:hAnsi="黑体" w:eastAsia="黑体" w:cs="黑体"/>
                <w:kern w:val="0"/>
                <w:szCs w:val="21"/>
              </w:rPr>
            </w:pPr>
            <w:r>
              <w:rPr>
                <w:rFonts w:hint="eastAsia" w:ascii="黑体" w:hAnsi="黑体" w:eastAsia="黑体" w:cs="黑体"/>
                <w:kern w:val="0"/>
                <w:szCs w:val="21"/>
              </w:rPr>
              <w:t xml:space="preserve">47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D5953D2">
            <w:pPr>
              <w:widowControl/>
              <w:jc w:val="left"/>
              <w:rPr>
                <w:rFonts w:hint="eastAsia" w:ascii="黑体" w:hAnsi="黑体" w:eastAsia="黑体" w:cs="黑体"/>
                <w:kern w:val="0"/>
                <w:szCs w:val="21"/>
              </w:rPr>
            </w:pPr>
            <w:r>
              <w:rPr>
                <w:rFonts w:hint="eastAsia" w:ascii="黑体" w:hAnsi="黑体" w:eastAsia="黑体" w:cs="黑体"/>
                <w:kern w:val="0"/>
                <w:szCs w:val="21"/>
              </w:rPr>
              <w:t>A100702 窗</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6F18962">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B307C99">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E28C721">
            <w:pPr>
              <w:widowControl/>
              <w:jc w:val="left"/>
              <w:rPr>
                <w:rFonts w:hint="eastAsia" w:ascii="黑体" w:hAnsi="黑体" w:eastAsia="黑体" w:cs="黑体"/>
                <w:kern w:val="0"/>
                <w:szCs w:val="21"/>
              </w:rPr>
            </w:pPr>
            <w:r>
              <w:rPr>
                <w:rFonts w:hint="eastAsia" w:ascii="黑体" w:hAnsi="黑体" w:eastAsia="黑体" w:cs="黑体"/>
                <w:kern w:val="0"/>
                <w:szCs w:val="21"/>
              </w:rPr>
              <w:t>HJ/T237 塑料门窗</w:t>
            </w:r>
          </w:p>
        </w:tc>
      </w:tr>
      <w:tr w14:paraId="4FED4EEE">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C7172C1">
            <w:pPr>
              <w:widowControl/>
              <w:jc w:val="left"/>
              <w:rPr>
                <w:rFonts w:hint="eastAsia" w:ascii="黑体" w:hAnsi="黑体" w:eastAsia="黑体" w:cs="黑体"/>
                <w:kern w:val="0"/>
                <w:szCs w:val="21"/>
              </w:rPr>
            </w:pPr>
            <w:r>
              <w:rPr>
                <w:rFonts w:hint="eastAsia" w:ascii="黑体" w:hAnsi="黑体" w:eastAsia="黑体" w:cs="黑体"/>
                <w:kern w:val="0"/>
                <w:szCs w:val="21"/>
              </w:rPr>
              <w:t xml:space="preserve">48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74C1B45">
            <w:pPr>
              <w:widowControl/>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A170108 </w:t>
            </w:r>
            <w:r>
              <w:rPr>
                <w:rFonts w:hint="eastAsia" w:ascii="黑体" w:hAnsi="黑体" w:eastAsia="黑体" w:cs="黑体"/>
                <w:kern w:val="0"/>
                <w:szCs w:val="21"/>
              </w:rPr>
              <w:t>涂料</w:t>
            </w:r>
            <w:r>
              <w:rPr>
                <w:rFonts w:hint="eastAsia" w:ascii="黑体" w:hAnsi="黑体" w:eastAsia="黑体" w:cs="黑体"/>
                <w:kern w:val="0"/>
                <w:szCs w:val="21"/>
                <w:lang w:val="pt-BR"/>
              </w:rPr>
              <w:t>（</w:t>
            </w:r>
            <w:r>
              <w:rPr>
                <w:rFonts w:hint="eastAsia" w:ascii="黑体" w:hAnsi="黑体" w:eastAsia="黑体" w:cs="黑体"/>
                <w:kern w:val="0"/>
                <w:szCs w:val="21"/>
              </w:rPr>
              <w:t>建筑涂料除外</w:t>
            </w:r>
            <w:r>
              <w:rPr>
                <w:rFonts w:hint="eastAsia" w:ascii="黑体" w:hAnsi="黑体" w:eastAsia="黑体" w:cs="黑体"/>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DBF1901">
            <w:pPr>
              <w:widowControl/>
              <w:jc w:val="left"/>
              <w:rPr>
                <w:rFonts w:hint="eastAsia" w:ascii="黑体" w:hAnsi="黑体" w:eastAsia="黑体" w:cs="黑体"/>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72F2DA1">
            <w:pPr>
              <w:widowControl/>
              <w:jc w:val="left"/>
              <w:rPr>
                <w:rFonts w:hint="eastAsia" w:ascii="黑体" w:hAnsi="黑体" w:eastAsia="黑体" w:cs="黑体"/>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7F6537A">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78FB4924">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DF9D19B">
            <w:pPr>
              <w:widowControl/>
              <w:jc w:val="left"/>
              <w:rPr>
                <w:rFonts w:hint="eastAsia" w:ascii="黑体" w:hAnsi="黑体" w:eastAsia="黑体" w:cs="黑体"/>
                <w:kern w:val="0"/>
                <w:szCs w:val="21"/>
              </w:rPr>
            </w:pPr>
            <w:r>
              <w:rPr>
                <w:rFonts w:hint="eastAsia" w:ascii="黑体" w:hAnsi="黑体" w:eastAsia="黑体" w:cs="黑体"/>
                <w:kern w:val="0"/>
                <w:szCs w:val="21"/>
              </w:rPr>
              <w:t xml:space="preserve">49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3EB1CA5">
            <w:pPr>
              <w:widowControl/>
              <w:jc w:val="left"/>
              <w:rPr>
                <w:rFonts w:hint="eastAsia" w:ascii="黑体" w:hAnsi="黑体" w:eastAsia="黑体" w:cs="黑体"/>
                <w:kern w:val="0"/>
                <w:szCs w:val="21"/>
              </w:rPr>
            </w:pPr>
            <w:r>
              <w:rPr>
                <w:rFonts w:hint="eastAsia" w:ascii="黑体" w:hAnsi="黑体" w:eastAsia="黑体" w:cs="黑体"/>
                <w:kern w:val="0"/>
                <w:szCs w:val="21"/>
              </w:rPr>
              <w:t>A170112 密封用填料及类似品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DB6D103">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97D4F95">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762EBC3">
            <w:pPr>
              <w:widowControl/>
              <w:jc w:val="left"/>
              <w:rPr>
                <w:rFonts w:hint="eastAsia" w:ascii="黑体" w:hAnsi="黑体" w:eastAsia="黑体" w:cs="黑体"/>
                <w:kern w:val="0"/>
                <w:szCs w:val="21"/>
              </w:rPr>
            </w:pPr>
            <w:r>
              <w:rPr>
                <w:rFonts w:hint="eastAsia" w:ascii="黑体" w:hAnsi="黑体" w:eastAsia="黑体" w:cs="黑体"/>
                <w:kern w:val="0"/>
                <w:szCs w:val="21"/>
              </w:rPr>
              <w:t>HJ2541 胶粘剂</w:t>
            </w:r>
          </w:p>
        </w:tc>
      </w:tr>
      <w:tr w14:paraId="6BEB460B">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B31D7D9">
            <w:pPr>
              <w:widowControl/>
              <w:jc w:val="left"/>
              <w:rPr>
                <w:rFonts w:hint="eastAsia" w:ascii="黑体" w:hAnsi="黑体" w:eastAsia="黑体" w:cs="黑体"/>
                <w:kern w:val="0"/>
                <w:szCs w:val="21"/>
              </w:rPr>
            </w:pPr>
            <w:r>
              <w:rPr>
                <w:rFonts w:hint="eastAsia" w:ascii="黑体" w:hAnsi="黑体" w:eastAsia="黑体" w:cs="黑体"/>
                <w:kern w:val="0"/>
                <w:szCs w:val="21"/>
              </w:rPr>
              <w:t xml:space="preserve">50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2327DB8">
            <w:pPr>
              <w:widowControl/>
              <w:jc w:val="left"/>
              <w:rPr>
                <w:rFonts w:hint="eastAsia" w:ascii="黑体" w:hAnsi="黑体" w:eastAsia="黑体" w:cs="黑体"/>
                <w:kern w:val="0"/>
                <w:szCs w:val="21"/>
              </w:rPr>
            </w:pPr>
            <w:r>
              <w:rPr>
                <w:rFonts w:hint="eastAsia" w:ascii="黑体" w:hAnsi="黑体" w:eastAsia="黑体" w:cs="黑体"/>
                <w:kern w:val="0"/>
                <w:szCs w:val="21"/>
              </w:rPr>
              <w:t>A180201 塑料制品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60DC62D">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9786704">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B14E6E8">
            <w:pPr>
              <w:widowControl/>
              <w:jc w:val="left"/>
              <w:rPr>
                <w:rFonts w:hint="eastAsia" w:ascii="黑体" w:hAnsi="黑体" w:eastAsia="黑体" w:cs="黑体"/>
                <w:kern w:val="0"/>
                <w:szCs w:val="21"/>
              </w:rPr>
            </w:pPr>
            <w:r>
              <w:rPr>
                <w:rFonts w:hint="eastAsia" w:ascii="黑体" w:hAnsi="黑体" w:eastAsia="黑体" w:cs="黑体"/>
                <w:kern w:val="0"/>
                <w:szCs w:val="21"/>
              </w:rPr>
              <w:t>HJ/T226 建筑用塑料管材/HJ/T231 再生塑料制品</w:t>
            </w:r>
          </w:p>
        </w:tc>
      </w:tr>
      <w:tr w14:paraId="6138001F">
        <w:tblPrEx>
          <w:tblCellMar>
            <w:top w:w="0" w:type="dxa"/>
            <w:left w:w="108" w:type="dxa"/>
            <w:bottom w:w="0" w:type="dxa"/>
            <w:right w:w="108" w:type="dxa"/>
          </w:tblCellMar>
        </w:tblPrEx>
        <w:trPr>
          <w:trHeight w:val="375" w:hRule="atLeast"/>
          <w:tblHeader/>
        </w:trPr>
        <w:tc>
          <w:tcPr>
            <w:tcW w:w="3286" w:type="pct"/>
            <w:gridSpan w:val="4"/>
            <w:tcBorders>
              <w:top w:val="single" w:color="70AD47" w:sz="4" w:space="0"/>
              <w:left w:val="single" w:color="70AD47" w:sz="4" w:space="0"/>
              <w:bottom w:val="single" w:color="70AD47" w:sz="4" w:space="0"/>
              <w:right w:val="single" w:color="70AD47" w:sz="4" w:space="0"/>
            </w:tcBorders>
            <w:shd w:val="clear" w:color="auto" w:fill="FFFFFF"/>
          </w:tcPr>
          <w:p w14:paraId="3BEB0643">
            <w:pPr>
              <w:adjustRightInd w:val="0"/>
              <w:snapToGrid w:val="0"/>
              <w:ind w:firstLine="396" w:firstLineChars="200"/>
              <w:jc w:val="left"/>
              <w:rPr>
                <w:rFonts w:hint="eastAsia" w:ascii="黑体" w:hAnsi="黑体" w:eastAsia="黑体" w:cs="黑体"/>
                <w:spacing w:val="-6"/>
                <w:szCs w:val="21"/>
              </w:rPr>
            </w:pPr>
            <w:r>
              <w:rPr>
                <w:rFonts w:hint="eastAsia" w:ascii="黑体" w:hAnsi="黑体" w:eastAsia="黑体" w:cs="黑体"/>
                <w:spacing w:val="-6"/>
                <w:szCs w:val="21"/>
              </w:rPr>
              <w:t>注：环境标志产品认证应依据相关标准的最新版本</w:t>
            </w:r>
          </w:p>
        </w:tc>
        <w:tc>
          <w:tcPr>
            <w:tcW w:w="1713" w:type="pct"/>
            <w:tcBorders>
              <w:top w:val="single" w:color="70AD47" w:sz="4" w:space="0"/>
              <w:left w:val="single" w:color="70AD47" w:sz="4" w:space="0"/>
              <w:bottom w:val="single" w:color="70AD47" w:sz="4" w:space="0"/>
              <w:right w:val="single" w:color="70AD47" w:sz="4" w:space="0"/>
            </w:tcBorders>
            <w:shd w:val="clear" w:color="auto" w:fill="FFFFFF"/>
            <w:noWrap/>
            <w:vAlign w:val="bottom"/>
          </w:tcPr>
          <w:p w14:paraId="425C1254">
            <w:pPr>
              <w:adjustRightInd w:val="0"/>
              <w:snapToGrid w:val="0"/>
              <w:ind w:firstLine="396" w:firstLineChars="200"/>
              <w:jc w:val="left"/>
              <w:rPr>
                <w:rFonts w:hint="eastAsia" w:ascii="黑体" w:hAnsi="黑体" w:eastAsia="黑体" w:cs="黑体"/>
                <w:spacing w:val="-6"/>
                <w:szCs w:val="21"/>
              </w:rPr>
            </w:pPr>
          </w:p>
        </w:tc>
      </w:tr>
      <w:bookmarkEnd w:id="61"/>
    </w:tbl>
    <w:p w14:paraId="3C699CC6">
      <w:pPr>
        <w:rPr>
          <w:rFonts w:hint="eastAsia" w:ascii="宋体" w:hAnsi="宋体" w:eastAsia="宋体" w:cs="Times New Roman"/>
          <w:b/>
          <w:szCs w:val="21"/>
        </w:rPr>
      </w:pPr>
      <w:r>
        <w:rPr>
          <w:rFonts w:ascii="宋体" w:hAnsi="宋体" w:eastAsia="宋体" w:cs="Times New Roman"/>
          <w:b/>
          <w:szCs w:val="21"/>
        </w:rPr>
        <w:br w:type="page"/>
      </w:r>
    </w:p>
    <w:p w14:paraId="3AB026E8">
      <w:pPr>
        <w:adjustRightInd w:val="0"/>
        <w:snapToGrid w:val="0"/>
        <w:spacing w:line="288" w:lineRule="auto"/>
        <w:rPr>
          <w:rFonts w:hint="eastAsia" w:ascii="宋体" w:hAnsi="宋体" w:eastAsia="宋体" w:cs="Times New Roman"/>
          <w:b/>
          <w:szCs w:val="21"/>
        </w:rPr>
      </w:pPr>
    </w:p>
    <w:p w14:paraId="12D156FE">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（8）科技创新相关证明材料</w:t>
      </w:r>
    </w:p>
    <w:p w14:paraId="04031768">
      <w:pPr>
        <w:adjustRightInd w:val="0"/>
        <w:snapToGrid w:val="0"/>
        <w:spacing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05A5AF0D">
      <w:pPr>
        <w:adjustRightInd w:val="0"/>
        <w:snapToGrid w:val="0"/>
        <w:spacing w:line="288" w:lineRule="auto"/>
        <w:rPr>
          <w:rFonts w:hint="eastAsia" w:ascii="宋体" w:hAnsi="宋体" w:eastAsia="宋体" w:cs="宋体"/>
          <w:b/>
          <w:spacing w:val="-6"/>
          <w:szCs w:val="21"/>
        </w:rPr>
      </w:pPr>
    </w:p>
    <w:p w14:paraId="40393707">
      <w:pPr>
        <w:adjustRightInd w:val="0"/>
        <w:snapToGrid w:val="0"/>
        <w:spacing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6E00CEF2">
      <w:pPr>
        <w:widowControl/>
        <w:adjustRightInd w:val="0"/>
        <w:snapToGrid w:val="0"/>
        <w:spacing w:line="288" w:lineRule="auto"/>
        <w:jc w:val="left"/>
        <w:rPr>
          <w:rFonts w:hint="eastAsia" w:ascii="宋体" w:hAnsi="宋体" w:eastAsia="宋体" w:cs="宋体"/>
          <w:b/>
          <w:spacing w:val="-6"/>
          <w:szCs w:val="21"/>
        </w:rPr>
      </w:pPr>
    </w:p>
    <w:p w14:paraId="30101E17">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755F1BB7">
      <w:pPr>
        <w:overflowPunct w:val="0"/>
        <w:adjustRightInd w:val="0"/>
        <w:snapToGrid w:val="0"/>
        <w:spacing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5CB720A2">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786BC914">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5A0E097D">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采 购 人：浙江工商大学</w:t>
      </w:r>
    </w:p>
    <w:p w14:paraId="678ED8C0">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项目名称：浙江工商大学未来营养健康与共同富裕计算设备更新-共同富裕计算设备（第一批）</w:t>
      </w:r>
    </w:p>
    <w:p w14:paraId="6E1E1D82">
      <w:pPr>
        <w:adjustRightInd w:val="0"/>
        <w:snapToGrid w:val="0"/>
        <w:spacing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项目编号：QSZB-Z(H)-C24374(GK)LL</w:t>
      </w:r>
    </w:p>
    <w:p w14:paraId="145EE350">
      <w:pPr>
        <w:adjustRightInd w:val="0"/>
        <w:snapToGrid w:val="0"/>
        <w:spacing w:line="288" w:lineRule="auto"/>
        <w:rPr>
          <w:rFonts w:hint="eastAsia" w:ascii="宋体" w:hAnsi="宋体" w:eastAsia="宋体" w:cs="Times New Roman"/>
          <w:bCs/>
          <w:spacing w:val="-6"/>
          <w:szCs w:val="21"/>
        </w:rPr>
      </w:pPr>
    </w:p>
    <w:tbl>
      <w:tblPr>
        <w:tblStyle w:val="2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6"/>
        <w:gridCol w:w="1682"/>
        <w:gridCol w:w="1591"/>
        <w:gridCol w:w="802"/>
        <w:gridCol w:w="870"/>
        <w:gridCol w:w="544"/>
        <w:gridCol w:w="544"/>
        <w:gridCol w:w="924"/>
        <w:gridCol w:w="1016"/>
        <w:gridCol w:w="1001"/>
      </w:tblGrid>
      <w:tr w14:paraId="20A94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7433ADF">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9364971">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2AC3205">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品牌</w:t>
            </w: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307A59C">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规格型号</w:t>
            </w: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7692990">
            <w:pPr>
              <w:adjustRightInd w:val="0"/>
              <w:snapToGrid w:val="0"/>
              <w:spacing w:line="360" w:lineRule="auto"/>
              <w:jc w:val="center"/>
              <w:rPr>
                <w:rFonts w:hint="eastAsia" w:ascii="宋体" w:hAnsi="宋体" w:eastAsia="宋体" w:cs="宋体"/>
                <w:b/>
                <w:bCs/>
                <w:szCs w:val="21"/>
              </w:rPr>
            </w:pPr>
            <w:r>
              <w:rPr>
                <w:rFonts w:hint="eastAsia" w:ascii="宋体" w:hAnsi="宋体" w:eastAsia="宋体" w:cs="宋体"/>
                <w:b/>
                <w:bCs/>
                <w:szCs w:val="21"/>
              </w:rPr>
              <w:t>产地</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86C6CA1">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29024F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480" w:type="pct"/>
            <w:tcBorders>
              <w:top w:val="single" w:color="auto" w:sz="4" w:space="0"/>
              <w:left w:val="single" w:color="auto" w:sz="4" w:space="0"/>
              <w:bottom w:val="single" w:color="auto" w:sz="4" w:space="0"/>
              <w:right w:val="single" w:color="auto" w:sz="4" w:space="0"/>
            </w:tcBorders>
            <w:vAlign w:val="center"/>
          </w:tcPr>
          <w:p w14:paraId="3EE62431">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单价</w:t>
            </w:r>
          </w:p>
        </w:tc>
        <w:tc>
          <w:tcPr>
            <w:tcW w:w="528" w:type="pct"/>
            <w:tcBorders>
              <w:top w:val="single" w:color="auto" w:sz="4" w:space="0"/>
              <w:left w:val="single" w:color="auto" w:sz="4" w:space="0"/>
              <w:bottom w:val="single" w:color="auto" w:sz="4" w:space="0"/>
              <w:right w:val="single" w:color="auto" w:sz="4" w:space="0"/>
            </w:tcBorders>
            <w:vAlign w:val="center"/>
          </w:tcPr>
          <w:p w14:paraId="1E074232">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金额（人民币元）</w:t>
            </w:r>
          </w:p>
        </w:tc>
        <w:tc>
          <w:tcPr>
            <w:tcW w:w="515" w:type="pct"/>
            <w:tcBorders>
              <w:top w:val="single" w:color="auto" w:sz="4" w:space="0"/>
              <w:left w:val="single" w:color="auto" w:sz="4" w:space="0"/>
              <w:bottom w:val="single" w:color="auto" w:sz="4" w:space="0"/>
              <w:right w:val="single" w:color="auto" w:sz="4" w:space="0"/>
            </w:tcBorders>
            <w:vAlign w:val="center"/>
          </w:tcPr>
          <w:p w14:paraId="17833C34">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14:paraId="4919F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92F4E7B">
            <w:pPr>
              <w:adjustRightInd w:val="0"/>
              <w:snapToGrid w:val="0"/>
              <w:jc w:val="center"/>
              <w:rPr>
                <w:rFonts w:hint="eastAsia" w:ascii="黑体" w:hAnsi="黑体" w:eastAsia="黑体" w:cs="黑体"/>
                <w:szCs w:val="21"/>
              </w:rPr>
            </w:pPr>
            <w:r>
              <w:rPr>
                <w:rFonts w:hint="eastAsia" w:ascii="黑体" w:hAnsi="黑体" w:eastAsia="黑体" w:cs="黑体"/>
                <w:szCs w:val="21"/>
              </w:rPr>
              <w:t>1</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6E2729D">
            <w:pPr>
              <w:adjustRightInd w:val="0"/>
              <w:snapToGrid w:val="0"/>
              <w:jc w:val="center"/>
              <w:rPr>
                <w:rFonts w:hint="eastAsia" w:ascii="黑体" w:hAnsi="黑体" w:eastAsia="黑体" w:cs="黑体"/>
                <w:szCs w:val="21"/>
              </w:rPr>
            </w:pPr>
            <w:r>
              <w:rPr>
                <w:rFonts w:hint="eastAsia" w:ascii="黑体" w:hAnsi="黑体" w:eastAsia="黑体" w:cs="黑体"/>
                <w:szCs w:val="21"/>
                <w:lang w:bidi="ar"/>
              </w:rPr>
              <w:t>超模态行为洞察平台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7853D822">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3978E28">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28356D79">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4B585BD">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62D861C6">
            <w:pPr>
              <w:jc w:val="center"/>
              <w:textAlignment w:val="center"/>
              <w:rPr>
                <w:rFonts w:ascii="Times New Roman" w:hAnsi="Times New Roman" w:cs="Times New Roman"/>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222BD906">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07318AD5">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12A7C414">
            <w:pPr>
              <w:adjustRightInd w:val="0"/>
              <w:snapToGrid w:val="0"/>
              <w:spacing w:line="360" w:lineRule="auto"/>
              <w:jc w:val="center"/>
              <w:rPr>
                <w:rFonts w:hint="eastAsia" w:ascii="宋体" w:hAnsi="宋体" w:eastAsia="宋体" w:cs="宋体"/>
                <w:b/>
                <w:bCs/>
                <w:szCs w:val="21"/>
              </w:rPr>
            </w:pPr>
          </w:p>
        </w:tc>
      </w:tr>
      <w:tr w14:paraId="02E11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5257120">
            <w:pPr>
              <w:adjustRightInd w:val="0"/>
              <w:snapToGrid w:val="0"/>
              <w:jc w:val="center"/>
              <w:rPr>
                <w:rFonts w:hint="eastAsia" w:ascii="黑体" w:hAnsi="黑体" w:eastAsia="黑体" w:cs="黑体"/>
                <w:szCs w:val="21"/>
              </w:rPr>
            </w:pPr>
            <w:r>
              <w:rPr>
                <w:rFonts w:hint="eastAsia" w:ascii="黑体" w:hAnsi="黑体" w:eastAsia="黑体" w:cs="黑体"/>
                <w:szCs w:val="21"/>
              </w:rPr>
              <w:t>2</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871909A">
            <w:pPr>
              <w:adjustRightInd w:val="0"/>
              <w:snapToGrid w:val="0"/>
              <w:jc w:val="center"/>
              <w:rPr>
                <w:rFonts w:hint="eastAsia" w:ascii="黑体" w:hAnsi="黑体" w:eastAsia="黑体" w:cs="黑体"/>
                <w:szCs w:val="21"/>
              </w:rPr>
            </w:pPr>
            <w:r>
              <w:rPr>
                <w:rFonts w:hint="eastAsia" w:ascii="黑体" w:hAnsi="黑体" w:eastAsia="黑体" w:cs="黑体"/>
                <w:szCs w:val="21"/>
                <w:lang w:bidi="ar"/>
              </w:rPr>
              <w:t>便携式行为观察记录分析系统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7C50B5D">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D5190BB">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2D2A1447">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258A01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5D016F76">
            <w:pPr>
              <w:jc w:val="center"/>
              <w:textAlignment w:val="center"/>
              <w:rPr>
                <w:rFonts w:ascii="Times New Roman" w:hAnsi="Times New Roman" w:cs="Times New Roman"/>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1B1DE00E">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642938EC">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1C79ACA6">
            <w:pPr>
              <w:adjustRightInd w:val="0"/>
              <w:snapToGrid w:val="0"/>
              <w:spacing w:line="360" w:lineRule="auto"/>
              <w:jc w:val="center"/>
              <w:rPr>
                <w:rFonts w:hint="eastAsia" w:ascii="宋体" w:hAnsi="宋体" w:eastAsia="宋体" w:cs="宋体"/>
                <w:b/>
                <w:bCs/>
                <w:szCs w:val="21"/>
              </w:rPr>
            </w:pPr>
          </w:p>
        </w:tc>
      </w:tr>
      <w:tr w14:paraId="54C72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0AB4BDF">
            <w:pPr>
              <w:adjustRightInd w:val="0"/>
              <w:snapToGrid w:val="0"/>
              <w:jc w:val="center"/>
              <w:rPr>
                <w:rFonts w:hint="eastAsia" w:ascii="黑体" w:hAnsi="黑体" w:eastAsia="黑体" w:cs="黑体"/>
                <w:szCs w:val="21"/>
              </w:rPr>
            </w:pPr>
            <w:r>
              <w:rPr>
                <w:rFonts w:hint="eastAsia" w:ascii="黑体" w:hAnsi="黑体" w:eastAsia="黑体" w:cs="黑体"/>
                <w:szCs w:val="21"/>
              </w:rPr>
              <w:t>3</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68A7026">
            <w:pPr>
              <w:adjustRightInd w:val="0"/>
              <w:snapToGrid w:val="0"/>
              <w:jc w:val="center"/>
              <w:rPr>
                <w:rFonts w:hint="eastAsia" w:ascii="黑体" w:hAnsi="黑体" w:eastAsia="黑体" w:cs="黑体"/>
                <w:szCs w:val="21"/>
              </w:rPr>
            </w:pPr>
            <w:r>
              <w:rPr>
                <w:rFonts w:hint="eastAsia" w:ascii="黑体" w:hAnsi="黑体" w:eastAsia="黑体" w:cs="黑体"/>
                <w:szCs w:val="21"/>
                <w:lang w:bidi="ar"/>
              </w:rPr>
              <w:t>视觉动态追踪系统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7FD2CE2">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6AFB418">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3D9CB5F7">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3FFD95E1">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7E6BA7B6">
            <w:pPr>
              <w:jc w:val="center"/>
              <w:textAlignment w:val="center"/>
              <w:rPr>
                <w:rFonts w:ascii="Times New Roman" w:hAnsi="Times New Roman" w:cs="Times New Roman"/>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030DDC32">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45C50D01">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3390CAF7">
            <w:pPr>
              <w:adjustRightInd w:val="0"/>
              <w:snapToGrid w:val="0"/>
              <w:spacing w:line="360" w:lineRule="auto"/>
              <w:jc w:val="center"/>
              <w:rPr>
                <w:rFonts w:hint="eastAsia" w:ascii="宋体" w:hAnsi="宋体" w:eastAsia="宋体" w:cs="宋体"/>
                <w:b/>
                <w:bCs/>
                <w:szCs w:val="21"/>
              </w:rPr>
            </w:pPr>
          </w:p>
        </w:tc>
      </w:tr>
      <w:tr w14:paraId="67CEE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79FDB15">
            <w:pPr>
              <w:adjustRightInd w:val="0"/>
              <w:snapToGrid w:val="0"/>
              <w:jc w:val="center"/>
              <w:rPr>
                <w:rFonts w:hint="eastAsia" w:ascii="黑体" w:hAnsi="黑体" w:eastAsia="黑体" w:cs="黑体"/>
                <w:szCs w:val="21"/>
              </w:rPr>
            </w:pPr>
            <w:r>
              <w:rPr>
                <w:rFonts w:hint="eastAsia" w:ascii="黑体" w:hAnsi="黑体" w:eastAsia="黑体" w:cs="黑体"/>
                <w:szCs w:val="21"/>
              </w:rPr>
              <w:t>4</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AA4B61B">
            <w:pPr>
              <w:adjustRightInd w:val="0"/>
              <w:snapToGrid w:val="0"/>
              <w:jc w:val="center"/>
              <w:rPr>
                <w:rFonts w:hint="eastAsia" w:ascii="黑体" w:hAnsi="黑体" w:eastAsia="黑体" w:cs="黑体"/>
                <w:szCs w:val="21"/>
                <w:lang w:bidi="ar"/>
              </w:rPr>
            </w:pPr>
            <w:r>
              <w:rPr>
                <w:rFonts w:hint="eastAsia" w:ascii="黑体" w:hAnsi="黑体" w:eastAsia="黑体" w:cs="黑体"/>
                <w:szCs w:val="21"/>
                <w:lang w:bidi="ar"/>
              </w:rPr>
              <w:t>遥测式生理信号采集分析系统</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BEAFEDB">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13FD140">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384B7F35">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35BF0F1">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39371B7A">
            <w:pPr>
              <w:jc w:val="center"/>
              <w:textAlignment w:val="center"/>
              <w:rPr>
                <w:rFonts w:ascii="Times New Roman" w:hAnsi="Times New Roman" w:cs="Times New Roman"/>
                <w:szCs w:val="21"/>
              </w:rPr>
            </w:pPr>
            <w:r>
              <w:rPr>
                <w:rFonts w:hint="eastAsia"/>
                <w:szCs w:val="21"/>
                <w:lang w:bidi="ar"/>
              </w:rPr>
              <w:t>套</w:t>
            </w:r>
          </w:p>
        </w:tc>
        <w:tc>
          <w:tcPr>
            <w:tcW w:w="480" w:type="pct"/>
            <w:tcBorders>
              <w:top w:val="single" w:color="auto" w:sz="4" w:space="0"/>
              <w:left w:val="single" w:color="auto" w:sz="4" w:space="0"/>
              <w:bottom w:val="single" w:color="auto" w:sz="4" w:space="0"/>
              <w:right w:val="single" w:color="auto" w:sz="4" w:space="0"/>
            </w:tcBorders>
            <w:vAlign w:val="center"/>
          </w:tcPr>
          <w:p w14:paraId="1225ED91">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541789C6">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260D5051">
            <w:pPr>
              <w:adjustRightInd w:val="0"/>
              <w:snapToGrid w:val="0"/>
              <w:spacing w:line="360" w:lineRule="auto"/>
              <w:jc w:val="center"/>
              <w:rPr>
                <w:rFonts w:hint="eastAsia" w:ascii="宋体" w:hAnsi="宋体" w:eastAsia="宋体" w:cs="宋体"/>
                <w:b/>
                <w:bCs/>
                <w:szCs w:val="21"/>
              </w:rPr>
            </w:pPr>
          </w:p>
        </w:tc>
      </w:tr>
      <w:tr w14:paraId="4747C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8CD4E76">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★以下（联合体其他成员）承担的部分：</w:t>
            </w:r>
          </w:p>
        </w:tc>
      </w:tr>
      <w:tr w14:paraId="5F496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7E1DDD6">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F083076">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1837F0EB">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352216E0">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7D46F5B">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BC0EA0D">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22DFAF18">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7A4CF24C">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74F851DB">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75692F53">
            <w:pPr>
              <w:adjustRightInd w:val="0"/>
              <w:snapToGrid w:val="0"/>
              <w:spacing w:line="360" w:lineRule="auto"/>
              <w:jc w:val="center"/>
              <w:rPr>
                <w:rFonts w:hint="eastAsia" w:ascii="宋体" w:hAnsi="宋体" w:eastAsia="宋体" w:cs="宋体"/>
                <w:b/>
                <w:bCs/>
                <w:szCs w:val="21"/>
              </w:rPr>
            </w:pPr>
          </w:p>
        </w:tc>
      </w:tr>
      <w:tr w14:paraId="7FDD8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EA37573">
            <w:pPr>
              <w:adjustRightInd w:val="0"/>
              <w:snapToGrid w:val="0"/>
              <w:spacing w:line="360" w:lineRule="auto"/>
              <w:jc w:val="left"/>
              <w:rPr>
                <w:rFonts w:hint="eastAsia" w:ascii="宋体" w:hAnsi="宋体" w:eastAsia="宋体" w:cs="宋体"/>
                <w:b/>
                <w:bCs/>
                <w:szCs w:val="21"/>
              </w:rPr>
            </w:pPr>
            <w:r>
              <w:rPr>
                <w:rFonts w:hint="eastAsia" w:ascii="宋体" w:hAnsi="宋体" w:eastAsia="宋体" w:cs="宋体"/>
                <w:b/>
                <w:bCs/>
                <w:szCs w:val="21"/>
              </w:rPr>
              <w:t>★以下（分包单位）承担的部分：</w:t>
            </w:r>
          </w:p>
        </w:tc>
      </w:tr>
      <w:tr w14:paraId="5EE55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1866CFA">
            <w:pPr>
              <w:adjustRightInd w:val="0"/>
              <w:snapToGrid w:val="0"/>
              <w:spacing w:line="360" w:lineRule="auto"/>
              <w:jc w:val="center"/>
              <w:rPr>
                <w:rFonts w:hint="eastAsia" w:ascii="宋体" w:hAnsi="宋体" w:eastAsia="宋体" w:cs="宋体"/>
                <w:b/>
                <w:bCs/>
                <w:szCs w:val="21"/>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D0F9474">
            <w:pPr>
              <w:adjustRightInd w:val="0"/>
              <w:snapToGrid w:val="0"/>
              <w:spacing w:line="360" w:lineRule="auto"/>
              <w:jc w:val="center"/>
              <w:rPr>
                <w:rFonts w:hint="eastAsia" w:ascii="宋体" w:hAnsi="宋体" w:eastAsia="宋体" w:cs="宋体"/>
                <w:b/>
                <w:bCs/>
                <w:szCs w:val="21"/>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69BEF3B0">
            <w:pPr>
              <w:adjustRightInd w:val="0"/>
              <w:snapToGrid w:val="0"/>
              <w:spacing w:line="360" w:lineRule="auto"/>
              <w:jc w:val="center"/>
              <w:rPr>
                <w:rFonts w:hint="eastAsia" w:ascii="宋体" w:hAnsi="宋体" w:eastAsia="宋体" w:cs="宋体"/>
                <w:b/>
                <w:bCs/>
                <w:szCs w:val="21"/>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5D97A710">
            <w:pPr>
              <w:adjustRightInd w:val="0"/>
              <w:snapToGrid w:val="0"/>
              <w:spacing w:line="360" w:lineRule="auto"/>
              <w:jc w:val="center"/>
              <w:rPr>
                <w:rFonts w:hint="eastAsia" w:ascii="宋体" w:hAnsi="宋体" w:eastAsia="宋体" w:cs="宋体"/>
                <w:b/>
                <w:bCs/>
                <w:szCs w:val="21"/>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DF101E2">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41E1F240">
            <w:pPr>
              <w:adjustRightInd w:val="0"/>
              <w:snapToGrid w:val="0"/>
              <w:spacing w:line="360" w:lineRule="auto"/>
              <w:jc w:val="center"/>
              <w:rPr>
                <w:rFonts w:hint="eastAsia" w:ascii="宋体" w:hAnsi="宋体" w:eastAsia="宋体" w:cs="宋体"/>
                <w:b/>
                <w:bCs/>
                <w:szCs w:val="21"/>
              </w:rPr>
            </w:pP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14174F1A">
            <w:pPr>
              <w:adjustRightInd w:val="0"/>
              <w:snapToGrid w:val="0"/>
              <w:spacing w:line="360" w:lineRule="auto"/>
              <w:jc w:val="center"/>
              <w:rPr>
                <w:rFonts w:hint="eastAsia" w:ascii="宋体" w:hAnsi="宋体" w:eastAsia="宋体" w:cs="宋体"/>
                <w:b/>
                <w:bCs/>
                <w:szCs w:val="21"/>
              </w:rPr>
            </w:pPr>
          </w:p>
        </w:tc>
        <w:tc>
          <w:tcPr>
            <w:tcW w:w="480" w:type="pct"/>
            <w:tcBorders>
              <w:top w:val="single" w:color="auto" w:sz="4" w:space="0"/>
              <w:left w:val="single" w:color="auto" w:sz="4" w:space="0"/>
              <w:bottom w:val="single" w:color="auto" w:sz="4" w:space="0"/>
              <w:right w:val="single" w:color="auto" w:sz="4" w:space="0"/>
            </w:tcBorders>
            <w:vAlign w:val="center"/>
          </w:tcPr>
          <w:p w14:paraId="5D4267B8">
            <w:pPr>
              <w:adjustRightInd w:val="0"/>
              <w:snapToGrid w:val="0"/>
              <w:spacing w:line="360" w:lineRule="auto"/>
              <w:jc w:val="center"/>
              <w:rPr>
                <w:rFonts w:hint="eastAsia" w:ascii="宋体" w:hAnsi="宋体" w:eastAsia="宋体" w:cs="宋体"/>
                <w:b/>
                <w:bCs/>
                <w:szCs w:val="21"/>
              </w:rPr>
            </w:pPr>
          </w:p>
        </w:tc>
        <w:tc>
          <w:tcPr>
            <w:tcW w:w="528" w:type="pct"/>
            <w:tcBorders>
              <w:top w:val="single" w:color="auto" w:sz="4" w:space="0"/>
              <w:left w:val="single" w:color="auto" w:sz="4" w:space="0"/>
              <w:bottom w:val="single" w:color="auto" w:sz="4" w:space="0"/>
              <w:right w:val="single" w:color="auto" w:sz="4" w:space="0"/>
            </w:tcBorders>
            <w:vAlign w:val="center"/>
          </w:tcPr>
          <w:p w14:paraId="5791DE6D">
            <w:pPr>
              <w:adjustRightInd w:val="0"/>
              <w:snapToGrid w:val="0"/>
              <w:spacing w:line="360" w:lineRule="auto"/>
              <w:jc w:val="center"/>
              <w:rPr>
                <w:rFonts w:hint="eastAsia" w:ascii="宋体" w:hAnsi="宋体" w:eastAsia="宋体" w:cs="宋体"/>
                <w:b/>
                <w:bCs/>
                <w:szCs w:val="21"/>
              </w:rPr>
            </w:pPr>
          </w:p>
        </w:tc>
        <w:tc>
          <w:tcPr>
            <w:tcW w:w="515" w:type="pct"/>
            <w:tcBorders>
              <w:top w:val="single" w:color="auto" w:sz="4" w:space="0"/>
              <w:left w:val="single" w:color="auto" w:sz="4" w:space="0"/>
              <w:bottom w:val="single" w:color="auto" w:sz="4" w:space="0"/>
              <w:right w:val="single" w:color="auto" w:sz="4" w:space="0"/>
            </w:tcBorders>
            <w:vAlign w:val="center"/>
          </w:tcPr>
          <w:p w14:paraId="120EDA9C">
            <w:pPr>
              <w:adjustRightInd w:val="0"/>
              <w:snapToGrid w:val="0"/>
              <w:spacing w:line="360" w:lineRule="auto"/>
              <w:jc w:val="center"/>
              <w:rPr>
                <w:rFonts w:hint="eastAsia" w:ascii="宋体" w:hAnsi="宋体" w:eastAsia="宋体" w:cs="宋体"/>
                <w:b/>
                <w:bCs/>
                <w:szCs w:val="21"/>
              </w:rPr>
            </w:pPr>
          </w:p>
        </w:tc>
      </w:tr>
      <w:tr w14:paraId="22752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1E985C45">
            <w:pPr>
              <w:adjustRightInd w:val="0"/>
              <w:snapToGrid w:val="0"/>
              <w:spacing w:line="288" w:lineRule="auto"/>
              <w:jc w:val="center"/>
              <w:rPr>
                <w:rFonts w:hint="eastAsia" w:ascii="宋体" w:hAnsi="宋体" w:eastAsia="宋体" w:cs="宋体"/>
                <w:b/>
                <w:bCs/>
                <w:szCs w:val="21"/>
              </w:rPr>
            </w:pPr>
            <w:r>
              <w:rPr>
                <w:rFonts w:hint="eastAsia" w:ascii="宋体" w:hAnsi="宋体" w:eastAsia="宋体" w:cs="宋体"/>
                <w:b/>
                <w:bCs/>
                <w:szCs w:val="21"/>
              </w:rPr>
              <w:t>投标总价（人民币元）</w:t>
            </w:r>
          </w:p>
          <w:p w14:paraId="561884C7">
            <w:pPr>
              <w:adjustRightInd w:val="0"/>
              <w:snapToGrid w:val="0"/>
              <w:spacing w:line="288" w:lineRule="auto"/>
              <w:rPr>
                <w:rFonts w:hint="eastAsia" w:ascii="宋体" w:hAnsi="宋体" w:eastAsia="宋体" w:cs="宋体"/>
                <w:b/>
                <w:bCs/>
                <w:szCs w:val="21"/>
              </w:rPr>
            </w:pPr>
          </w:p>
          <w:p w14:paraId="05AAAB9A">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14:paraId="7F85D63C">
            <w:pPr>
              <w:adjustRightInd w:val="0"/>
              <w:snapToGrid w:val="0"/>
              <w:spacing w:line="288" w:lineRule="auto"/>
              <w:rPr>
                <w:rFonts w:hint="eastAsia" w:ascii="宋体" w:hAnsi="宋体" w:eastAsia="宋体" w:cs="宋体"/>
                <w:b/>
                <w:bCs/>
                <w:szCs w:val="21"/>
              </w:rPr>
            </w:pPr>
          </w:p>
          <w:p w14:paraId="4C78AAD7">
            <w:pPr>
              <w:adjustRightInd w:val="0"/>
              <w:snapToGrid w:val="0"/>
              <w:spacing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14:paraId="4C3EDB70">
            <w:pPr>
              <w:adjustRightInd w:val="0"/>
              <w:snapToGrid w:val="0"/>
              <w:spacing w:line="288" w:lineRule="auto"/>
              <w:rPr>
                <w:rFonts w:hint="eastAsia" w:ascii="宋体" w:hAnsi="宋体" w:eastAsia="宋体" w:cs="宋体"/>
                <w:b/>
                <w:bCs/>
                <w:szCs w:val="21"/>
              </w:rPr>
            </w:pPr>
          </w:p>
        </w:tc>
      </w:tr>
    </w:tbl>
    <w:p w14:paraId="04B1FCF4">
      <w:pPr>
        <w:adjustRightInd w:val="0"/>
        <w:snapToGrid w:val="0"/>
        <w:spacing w:line="288" w:lineRule="auto"/>
        <w:rPr>
          <w:rFonts w:hint="eastAsia" w:ascii="宋体" w:hAnsi="宋体" w:eastAsia="宋体" w:cs="Times New Roman"/>
          <w:spacing w:val="-6"/>
          <w:szCs w:val="21"/>
        </w:rPr>
      </w:pPr>
    </w:p>
    <w:p w14:paraId="3B41C39B">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14:paraId="64F9D62A">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1.开标一览表应按照本招标文件“第三章 投标人须知”关于“投标报价”的规定填写；</w:t>
      </w:r>
    </w:p>
    <w:p w14:paraId="5F9A06B0">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★2.联合体其他成员承担的部分、分包单位承担的部分，应在表中列明。</w:t>
      </w:r>
    </w:p>
    <w:p w14:paraId="32FF6A53">
      <w:pPr>
        <w:adjustRightInd w:val="0"/>
        <w:snapToGrid w:val="0"/>
        <w:spacing w:line="288" w:lineRule="auto"/>
        <w:rPr>
          <w:rFonts w:hint="eastAsia" w:ascii="宋体" w:hAnsi="宋体" w:eastAsia="宋体" w:cs="宋体"/>
          <w:b/>
          <w:bCs/>
          <w:szCs w:val="21"/>
        </w:rPr>
      </w:pPr>
      <w:r>
        <w:rPr>
          <w:rFonts w:ascii="宋体" w:hAnsi="宋体" w:eastAsia="宋体" w:cs="Times New Roman"/>
          <w:b/>
          <w:bCs/>
          <w:spacing w:val="-6"/>
          <w:szCs w:val="21"/>
        </w:rPr>
        <w:t>▲</w:t>
      </w:r>
      <w:r>
        <w:rPr>
          <w:rFonts w:hint="eastAsia" w:ascii="宋体" w:hAnsi="宋体" w:eastAsia="宋体" w:cs="宋体"/>
          <w:b/>
          <w:bCs/>
          <w:szCs w:val="21"/>
        </w:rPr>
        <w:t>3.单价不得超过采购需求中规定的单价最高限价，总价不得超过采购需求中规定预算金额。</w:t>
      </w:r>
    </w:p>
    <w:p w14:paraId="0B9ECA92">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4.后附组成明细表。</w:t>
      </w:r>
    </w:p>
    <w:p w14:paraId="65CE0367">
      <w:pPr>
        <w:adjustRightInd w:val="0"/>
        <w:snapToGrid w:val="0"/>
        <w:spacing w:line="288" w:lineRule="auto"/>
        <w:rPr>
          <w:rFonts w:hint="eastAsia" w:ascii="宋体" w:hAnsi="宋体" w:eastAsia="宋体" w:cs="Times New Roman"/>
          <w:szCs w:val="21"/>
        </w:rPr>
      </w:pPr>
    </w:p>
    <w:p w14:paraId="2B65616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B55B3B5">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1DC0F0E">
      <w:pPr>
        <w:rPr>
          <w:rFonts w:hint="eastAsia" w:ascii="宋体" w:hAnsi="宋体" w:eastAsia="宋体" w:cs="Times New Roman"/>
          <w:b/>
          <w:bCs/>
          <w:spacing w:val="-6"/>
          <w:szCs w:val="21"/>
        </w:rPr>
      </w:pPr>
      <w:r>
        <w:rPr>
          <w:rFonts w:hint="eastAsia" w:ascii="宋体" w:hAnsi="宋体" w:eastAsia="宋体" w:cs="Times New Roman"/>
          <w:b/>
          <w:bCs/>
          <w:spacing w:val="-6"/>
          <w:szCs w:val="21"/>
        </w:rPr>
        <w:br w:type="page"/>
      </w:r>
    </w:p>
    <w:p w14:paraId="023A5FEF">
      <w:pPr>
        <w:adjustRightInd w:val="0"/>
        <w:snapToGrid w:val="0"/>
        <w:spacing w:line="288" w:lineRule="auto"/>
        <w:rPr>
          <w:rFonts w:hint="eastAsia" w:ascii="宋体" w:hAnsi="宋体" w:eastAsia="宋体" w:cs="Times New Roman"/>
          <w:b/>
          <w:bCs/>
          <w:spacing w:val="-6"/>
          <w:szCs w:val="21"/>
        </w:rPr>
      </w:pPr>
    </w:p>
    <w:p w14:paraId="147F111E">
      <w:pPr>
        <w:adjustRightInd w:val="0"/>
        <w:snapToGrid w:val="0"/>
        <w:spacing w:line="288" w:lineRule="auto"/>
        <w:rPr>
          <w:rFonts w:ascii="Times New Roman" w:hAnsi="Times New Roman" w:cs="Times New Roman"/>
          <w:spacing w:val="-6"/>
          <w:szCs w:val="21"/>
        </w:rPr>
      </w:pPr>
      <w:r>
        <w:rPr>
          <w:rFonts w:ascii="Times New Roman" w:hAnsi="Times New Roman" w:cs="Times New Roman"/>
          <w:spacing w:val="-6"/>
          <w:szCs w:val="21"/>
        </w:rPr>
        <w:t>附1：超模态行为洞察平台组成明细表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7"/>
        <w:gridCol w:w="1856"/>
        <w:gridCol w:w="1352"/>
        <w:gridCol w:w="1275"/>
        <w:gridCol w:w="948"/>
        <w:gridCol w:w="592"/>
        <w:gridCol w:w="592"/>
        <w:gridCol w:w="1027"/>
        <w:gridCol w:w="1136"/>
      </w:tblGrid>
      <w:tr w14:paraId="17706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9C075B4">
            <w:pPr>
              <w:adjustRightInd w:val="0"/>
              <w:jc w:val="center"/>
              <w:rPr>
                <w:rFonts w:ascii="Times New Roman" w:hAnsi="Times New Roman" w:cs="Times New Roman"/>
                <w:szCs w:val="21"/>
              </w:rPr>
            </w:pPr>
            <w:r>
              <w:rPr>
                <w:rFonts w:ascii="Times New Roman" w:hAnsi="Times New Roman" w:cs="Times New Roman"/>
                <w:spacing w:val="-6"/>
                <w:szCs w:val="21"/>
              </w:rPr>
              <w:t>超模态行为洞察平台组成明细表</w:t>
            </w:r>
          </w:p>
        </w:tc>
      </w:tr>
      <w:tr w14:paraId="357A0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4E530AF6">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965" w:type="pct"/>
            <w:tcBorders>
              <w:top w:val="single" w:color="auto" w:sz="4" w:space="0"/>
              <w:left w:val="single" w:color="auto" w:sz="4" w:space="0"/>
              <w:bottom w:val="single" w:color="auto" w:sz="4" w:space="0"/>
              <w:right w:val="single" w:color="auto" w:sz="4" w:space="0"/>
            </w:tcBorders>
            <w:shd w:val="clear" w:color="auto" w:fill="auto"/>
            <w:vAlign w:val="center"/>
          </w:tcPr>
          <w:p w14:paraId="62D87155">
            <w:pPr>
              <w:adjustRightInd w:val="0"/>
              <w:jc w:val="center"/>
              <w:rPr>
                <w:rFonts w:ascii="Times New Roman" w:hAnsi="Times New Roman" w:cs="Times New Roman"/>
                <w:szCs w:val="21"/>
              </w:rPr>
            </w:pPr>
            <w:r>
              <w:rPr>
                <w:rFonts w:ascii="Times New Roman" w:hAnsi="Times New Roman" w:cs="Times New Roman"/>
                <w:szCs w:val="21"/>
              </w:rPr>
              <w:t>名称</w:t>
            </w:r>
          </w:p>
        </w:tc>
        <w:tc>
          <w:tcPr>
            <w:tcW w:w="703" w:type="pct"/>
            <w:tcBorders>
              <w:top w:val="single" w:color="auto" w:sz="4" w:space="0"/>
              <w:left w:val="single" w:color="auto" w:sz="4" w:space="0"/>
              <w:bottom w:val="single" w:color="auto" w:sz="4" w:space="0"/>
              <w:right w:val="single" w:color="auto" w:sz="4" w:space="0"/>
            </w:tcBorders>
            <w:shd w:val="clear" w:color="auto" w:fill="FFFFFF"/>
            <w:vAlign w:val="center"/>
          </w:tcPr>
          <w:p w14:paraId="2480AE49">
            <w:pPr>
              <w:adjustRightInd w:val="0"/>
              <w:jc w:val="center"/>
              <w:rPr>
                <w:rFonts w:ascii="Times New Roman" w:hAnsi="Times New Roman" w:cs="Times New Roman"/>
                <w:szCs w:val="21"/>
              </w:rPr>
            </w:pPr>
            <w:r>
              <w:rPr>
                <w:rFonts w:ascii="Times New Roman" w:hAnsi="Times New Roman" w:cs="Times New Roman"/>
                <w:szCs w:val="21"/>
              </w:rPr>
              <w:t>品牌</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14:paraId="77AAE947">
            <w:pPr>
              <w:adjustRightInd w:val="0"/>
              <w:jc w:val="center"/>
              <w:rPr>
                <w:rFonts w:ascii="Times New Roman" w:hAnsi="Times New Roman" w:cs="Times New Roman"/>
                <w:szCs w:val="21"/>
              </w:rPr>
            </w:pPr>
            <w:r>
              <w:rPr>
                <w:rFonts w:ascii="Times New Roman" w:hAnsi="Times New Roman" w:cs="Times New Roman"/>
                <w:szCs w:val="21"/>
              </w:rPr>
              <w:t>规格型号</w:t>
            </w:r>
          </w:p>
        </w:tc>
        <w:tc>
          <w:tcPr>
            <w:tcW w:w="493" w:type="pct"/>
            <w:tcBorders>
              <w:top w:val="single" w:color="auto" w:sz="4" w:space="0"/>
              <w:left w:val="single" w:color="auto" w:sz="4" w:space="0"/>
              <w:bottom w:val="single" w:color="auto" w:sz="4" w:space="0"/>
              <w:right w:val="single" w:color="auto" w:sz="4" w:space="0"/>
            </w:tcBorders>
            <w:shd w:val="clear" w:color="auto" w:fill="FFFFFF"/>
            <w:vAlign w:val="center"/>
          </w:tcPr>
          <w:p w14:paraId="72C442EC">
            <w:pPr>
              <w:adjustRightInd w:val="0"/>
              <w:jc w:val="center"/>
              <w:rPr>
                <w:rFonts w:ascii="Times New Roman" w:hAnsi="Times New Roman" w:cs="Times New Roman"/>
                <w:szCs w:val="21"/>
              </w:rPr>
            </w:pPr>
            <w:r>
              <w:rPr>
                <w:rFonts w:ascii="Times New Roman" w:hAnsi="Times New Roman" w:cs="Times New Roman"/>
                <w:szCs w:val="21"/>
              </w:rPr>
              <w:t>产地</w:t>
            </w:r>
          </w:p>
        </w:tc>
        <w:tc>
          <w:tcPr>
            <w:tcW w:w="308" w:type="pct"/>
            <w:tcBorders>
              <w:top w:val="single" w:color="auto" w:sz="4" w:space="0"/>
              <w:left w:val="single" w:color="auto" w:sz="4" w:space="0"/>
              <w:bottom w:val="single" w:color="auto" w:sz="4" w:space="0"/>
              <w:right w:val="single" w:color="auto" w:sz="4" w:space="0"/>
            </w:tcBorders>
            <w:shd w:val="clear" w:color="auto" w:fill="FFFFFF"/>
            <w:vAlign w:val="center"/>
          </w:tcPr>
          <w:p w14:paraId="6E485AEE">
            <w:pPr>
              <w:adjustRightInd w:val="0"/>
              <w:jc w:val="center"/>
              <w:rPr>
                <w:rFonts w:ascii="Times New Roman" w:hAnsi="Times New Roman" w:cs="Times New Roman"/>
                <w:szCs w:val="21"/>
              </w:rPr>
            </w:pPr>
            <w:r>
              <w:rPr>
                <w:rFonts w:ascii="Times New Roman" w:hAnsi="Times New Roman" w:cs="Times New Roman"/>
                <w:szCs w:val="21"/>
              </w:rPr>
              <w:t>单位</w:t>
            </w:r>
          </w:p>
        </w:tc>
        <w:tc>
          <w:tcPr>
            <w:tcW w:w="308" w:type="pct"/>
            <w:tcBorders>
              <w:top w:val="single" w:color="auto" w:sz="4" w:space="0"/>
              <w:left w:val="single" w:color="auto" w:sz="4" w:space="0"/>
              <w:bottom w:val="single" w:color="auto" w:sz="4" w:space="0"/>
              <w:right w:val="single" w:color="auto" w:sz="4" w:space="0"/>
            </w:tcBorders>
            <w:shd w:val="clear" w:color="auto" w:fill="FFFFFF"/>
            <w:vAlign w:val="center"/>
          </w:tcPr>
          <w:p w14:paraId="68D55EC2">
            <w:pPr>
              <w:adjustRightInd w:val="0"/>
              <w:jc w:val="center"/>
              <w:rPr>
                <w:rFonts w:ascii="Times New Roman" w:hAnsi="Times New Roman" w:cs="Times New Roman"/>
                <w:szCs w:val="21"/>
              </w:rPr>
            </w:pPr>
            <w:r>
              <w:rPr>
                <w:rFonts w:ascii="Times New Roman" w:hAnsi="Times New Roman" w:cs="Times New Roman"/>
                <w:szCs w:val="21"/>
              </w:rPr>
              <w:t>数量</w:t>
            </w:r>
          </w:p>
        </w:tc>
        <w:tc>
          <w:tcPr>
            <w:tcW w:w="534" w:type="pct"/>
            <w:tcBorders>
              <w:top w:val="single" w:color="auto" w:sz="4" w:space="0"/>
              <w:left w:val="single" w:color="auto" w:sz="4" w:space="0"/>
              <w:bottom w:val="single" w:color="auto" w:sz="4" w:space="0"/>
              <w:right w:val="single" w:color="auto" w:sz="4" w:space="0"/>
            </w:tcBorders>
            <w:vAlign w:val="center"/>
          </w:tcPr>
          <w:p w14:paraId="5CA133E2">
            <w:pPr>
              <w:adjustRightInd w:val="0"/>
              <w:jc w:val="center"/>
              <w:rPr>
                <w:rFonts w:ascii="Times New Roman" w:hAnsi="Times New Roman" w:cs="Times New Roman"/>
                <w:szCs w:val="21"/>
              </w:rPr>
            </w:pPr>
            <w:r>
              <w:rPr>
                <w:rFonts w:ascii="Times New Roman" w:hAnsi="Times New Roman" w:cs="Times New Roman"/>
                <w:szCs w:val="21"/>
              </w:rPr>
              <w:t>单价</w:t>
            </w:r>
          </w:p>
        </w:tc>
        <w:tc>
          <w:tcPr>
            <w:tcW w:w="591" w:type="pct"/>
            <w:tcBorders>
              <w:top w:val="single" w:color="auto" w:sz="4" w:space="0"/>
              <w:left w:val="single" w:color="auto" w:sz="4" w:space="0"/>
              <w:bottom w:val="single" w:color="auto" w:sz="4" w:space="0"/>
              <w:right w:val="single" w:color="auto" w:sz="4" w:space="0"/>
            </w:tcBorders>
            <w:vAlign w:val="center"/>
          </w:tcPr>
          <w:p w14:paraId="2F504529">
            <w:pPr>
              <w:adjustRightInd w:val="0"/>
              <w:jc w:val="center"/>
              <w:rPr>
                <w:rFonts w:ascii="Times New Roman" w:hAnsi="Times New Roman" w:cs="Times New Roman"/>
                <w:szCs w:val="21"/>
              </w:rPr>
            </w:pPr>
            <w:r>
              <w:rPr>
                <w:rFonts w:ascii="Times New Roman" w:hAnsi="Times New Roman" w:cs="Times New Roman"/>
                <w:szCs w:val="21"/>
              </w:rPr>
              <w:t>金额（人民币元）</w:t>
            </w:r>
          </w:p>
        </w:tc>
      </w:tr>
      <w:tr w14:paraId="2C38D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25F13A06">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965" w:type="pct"/>
            <w:tcBorders>
              <w:top w:val="single" w:color="auto" w:sz="4" w:space="0"/>
              <w:left w:val="single" w:color="auto" w:sz="4" w:space="0"/>
              <w:bottom w:val="single" w:color="auto" w:sz="4" w:space="0"/>
              <w:right w:val="single" w:color="auto" w:sz="4" w:space="0"/>
            </w:tcBorders>
            <w:shd w:val="clear" w:color="auto" w:fill="auto"/>
            <w:vAlign w:val="center"/>
          </w:tcPr>
          <w:p w14:paraId="324BBF23">
            <w:pPr>
              <w:adjustRightInd w:val="0"/>
              <w:jc w:val="center"/>
              <w:rPr>
                <w:rFonts w:ascii="Times New Roman" w:hAnsi="Times New Roman" w:cs="Times New Roman"/>
                <w:szCs w:val="21"/>
              </w:rPr>
            </w:pPr>
            <w:r>
              <w:rPr>
                <w:rFonts w:ascii="Times New Roman" w:hAnsi="Times New Roman" w:cs="Times New Roman"/>
                <w:szCs w:val="21"/>
              </w:rPr>
              <w:t>超模态行为洞察平台</w:t>
            </w:r>
          </w:p>
        </w:tc>
        <w:tc>
          <w:tcPr>
            <w:tcW w:w="703" w:type="pct"/>
            <w:tcBorders>
              <w:top w:val="single" w:color="auto" w:sz="4" w:space="0"/>
              <w:left w:val="single" w:color="auto" w:sz="4" w:space="0"/>
              <w:bottom w:val="single" w:color="auto" w:sz="4" w:space="0"/>
              <w:right w:val="single" w:color="auto" w:sz="4" w:space="0"/>
            </w:tcBorders>
            <w:shd w:val="clear" w:color="auto" w:fill="FFFFFF"/>
            <w:vAlign w:val="center"/>
          </w:tcPr>
          <w:p w14:paraId="1EF07C15">
            <w:pPr>
              <w:adjustRightInd w:val="0"/>
              <w:jc w:val="center"/>
              <w:rPr>
                <w:rFonts w:ascii="Times New Roman" w:hAnsi="Times New Roman" w:cs="Times New Roman"/>
                <w:szCs w:val="21"/>
              </w:rPr>
            </w:pP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14:paraId="0AD4E75B">
            <w:pPr>
              <w:adjustRightInd w:val="0"/>
              <w:jc w:val="center"/>
              <w:rPr>
                <w:rFonts w:ascii="Times New Roman" w:hAnsi="Times New Roman" w:cs="Times New Roman"/>
                <w:szCs w:val="21"/>
              </w:rPr>
            </w:pPr>
          </w:p>
        </w:tc>
        <w:tc>
          <w:tcPr>
            <w:tcW w:w="493" w:type="pct"/>
            <w:tcBorders>
              <w:top w:val="single" w:color="auto" w:sz="4" w:space="0"/>
              <w:left w:val="single" w:color="auto" w:sz="4" w:space="0"/>
              <w:bottom w:val="single" w:color="auto" w:sz="4" w:space="0"/>
              <w:right w:val="single" w:color="auto" w:sz="4" w:space="0"/>
            </w:tcBorders>
            <w:shd w:val="clear" w:color="auto" w:fill="FFFFFF"/>
            <w:vAlign w:val="center"/>
          </w:tcPr>
          <w:p w14:paraId="24BC4A9A">
            <w:pPr>
              <w:adjustRightInd w:val="0"/>
              <w:jc w:val="center"/>
              <w:rPr>
                <w:rFonts w:ascii="Times New Roman" w:hAnsi="Times New Roman" w:cs="Times New Roman"/>
                <w:szCs w:val="21"/>
              </w:rPr>
            </w:pPr>
          </w:p>
        </w:tc>
        <w:tc>
          <w:tcPr>
            <w:tcW w:w="308" w:type="pct"/>
            <w:tcBorders>
              <w:top w:val="single" w:color="auto" w:sz="4" w:space="0"/>
              <w:left w:val="single" w:color="auto" w:sz="4" w:space="0"/>
              <w:bottom w:val="single" w:color="auto" w:sz="4" w:space="0"/>
              <w:right w:val="single" w:color="auto" w:sz="4" w:space="0"/>
            </w:tcBorders>
            <w:shd w:val="clear" w:color="auto" w:fill="FFFFFF"/>
            <w:vAlign w:val="center"/>
          </w:tcPr>
          <w:p w14:paraId="6686C6CA">
            <w:pPr>
              <w:adjustRightInd w:val="0"/>
              <w:jc w:val="center"/>
              <w:rPr>
                <w:rFonts w:ascii="Times New Roman" w:hAnsi="Times New Roman" w:cs="Times New Roman"/>
                <w:szCs w:val="21"/>
              </w:rPr>
            </w:pPr>
            <w:r>
              <w:rPr>
                <w:rFonts w:ascii="Times New Roman" w:hAnsi="Times New Roman" w:cs="Times New Roman"/>
                <w:szCs w:val="21"/>
              </w:rPr>
              <w:t>套</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5B853336">
            <w:pPr>
              <w:jc w:val="center"/>
              <w:textAlignment w:val="center"/>
              <w:rPr>
                <w:rFonts w:ascii="Times New Roman" w:hAnsi="Times New Roman" w:cs="Times New Roman"/>
                <w:szCs w:val="21"/>
              </w:rPr>
            </w:pPr>
            <w:r>
              <w:rPr>
                <w:rFonts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200A73D0">
            <w:pPr>
              <w:adjustRightInd w:val="0"/>
              <w:jc w:val="center"/>
              <w:rPr>
                <w:rFonts w:ascii="Times New Roman" w:hAnsi="Times New Roman" w:cs="Times New Roman"/>
                <w:szCs w:val="21"/>
              </w:rPr>
            </w:pPr>
          </w:p>
        </w:tc>
        <w:tc>
          <w:tcPr>
            <w:tcW w:w="591" w:type="pct"/>
            <w:tcBorders>
              <w:top w:val="single" w:color="auto" w:sz="4" w:space="0"/>
              <w:left w:val="single" w:color="auto" w:sz="4" w:space="0"/>
              <w:bottom w:val="single" w:color="auto" w:sz="4" w:space="0"/>
              <w:right w:val="single" w:color="auto" w:sz="4" w:space="0"/>
            </w:tcBorders>
            <w:vAlign w:val="center"/>
          </w:tcPr>
          <w:p w14:paraId="4C09BA32">
            <w:pPr>
              <w:adjustRightInd w:val="0"/>
              <w:jc w:val="center"/>
              <w:rPr>
                <w:rFonts w:ascii="Times New Roman" w:hAnsi="Times New Roman" w:cs="Times New Roman"/>
                <w:szCs w:val="21"/>
              </w:rPr>
            </w:pPr>
          </w:p>
        </w:tc>
      </w:tr>
      <w:tr w14:paraId="20E3F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1C709151">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965" w:type="pct"/>
            <w:tcBorders>
              <w:top w:val="single" w:color="auto" w:sz="4" w:space="0"/>
              <w:left w:val="single" w:color="auto" w:sz="4" w:space="0"/>
              <w:bottom w:val="single" w:color="auto" w:sz="4" w:space="0"/>
              <w:right w:val="single" w:color="auto" w:sz="4" w:space="0"/>
            </w:tcBorders>
            <w:shd w:val="clear" w:color="auto" w:fill="auto"/>
            <w:vAlign w:val="center"/>
          </w:tcPr>
          <w:p w14:paraId="25839057">
            <w:pPr>
              <w:adjustRightInd w:val="0"/>
              <w:jc w:val="center"/>
              <w:rPr>
                <w:rFonts w:ascii="Times New Roman" w:hAnsi="Times New Roman" w:cs="Times New Roman"/>
                <w:szCs w:val="21"/>
              </w:rPr>
            </w:pPr>
            <w:r>
              <w:rPr>
                <w:rFonts w:ascii="Times New Roman" w:hAnsi="Times New Roman" w:cs="Times New Roman"/>
                <w:szCs w:val="21"/>
                <w:lang w:bidi="ar"/>
              </w:rPr>
              <w:t>专用数据分析主机</w:t>
            </w:r>
          </w:p>
        </w:tc>
        <w:tc>
          <w:tcPr>
            <w:tcW w:w="703" w:type="pct"/>
            <w:tcBorders>
              <w:top w:val="single" w:color="auto" w:sz="4" w:space="0"/>
              <w:left w:val="single" w:color="auto" w:sz="4" w:space="0"/>
              <w:bottom w:val="single" w:color="auto" w:sz="4" w:space="0"/>
              <w:right w:val="single" w:color="auto" w:sz="4" w:space="0"/>
            </w:tcBorders>
            <w:shd w:val="clear" w:color="auto" w:fill="FFFFFF"/>
            <w:vAlign w:val="center"/>
          </w:tcPr>
          <w:p w14:paraId="4345311F">
            <w:pPr>
              <w:adjustRightInd w:val="0"/>
              <w:jc w:val="center"/>
              <w:rPr>
                <w:rFonts w:ascii="Times New Roman" w:hAnsi="Times New Roman" w:cs="Times New Roman"/>
                <w:szCs w:val="21"/>
              </w:rPr>
            </w:pP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14:paraId="507A5218">
            <w:pPr>
              <w:adjustRightInd w:val="0"/>
              <w:jc w:val="center"/>
              <w:rPr>
                <w:rFonts w:ascii="Times New Roman" w:hAnsi="Times New Roman" w:cs="Times New Roman"/>
                <w:szCs w:val="21"/>
              </w:rPr>
            </w:pPr>
          </w:p>
        </w:tc>
        <w:tc>
          <w:tcPr>
            <w:tcW w:w="493" w:type="pct"/>
            <w:tcBorders>
              <w:top w:val="single" w:color="auto" w:sz="4" w:space="0"/>
              <w:left w:val="single" w:color="auto" w:sz="4" w:space="0"/>
              <w:bottom w:val="single" w:color="auto" w:sz="4" w:space="0"/>
              <w:right w:val="single" w:color="auto" w:sz="4" w:space="0"/>
            </w:tcBorders>
            <w:shd w:val="clear" w:color="auto" w:fill="FFFFFF"/>
            <w:vAlign w:val="center"/>
          </w:tcPr>
          <w:p w14:paraId="7FAC48C4">
            <w:pPr>
              <w:adjustRightInd w:val="0"/>
              <w:jc w:val="center"/>
              <w:rPr>
                <w:rFonts w:ascii="Times New Roman" w:hAnsi="Times New Roman" w:cs="Times New Roman"/>
                <w:szCs w:val="21"/>
              </w:rPr>
            </w:pPr>
          </w:p>
        </w:tc>
        <w:tc>
          <w:tcPr>
            <w:tcW w:w="308" w:type="pct"/>
            <w:tcBorders>
              <w:top w:val="single" w:color="auto" w:sz="4" w:space="0"/>
              <w:left w:val="single" w:color="auto" w:sz="4" w:space="0"/>
              <w:bottom w:val="single" w:color="auto" w:sz="4" w:space="0"/>
              <w:right w:val="single" w:color="auto" w:sz="4" w:space="0"/>
            </w:tcBorders>
            <w:shd w:val="clear" w:color="auto" w:fill="FFFFFF"/>
            <w:vAlign w:val="center"/>
          </w:tcPr>
          <w:p w14:paraId="0F70968B">
            <w:pPr>
              <w:adjustRightInd w:val="0"/>
              <w:jc w:val="center"/>
              <w:rPr>
                <w:rFonts w:ascii="Times New Roman" w:hAnsi="Times New Roman" w:cs="Times New Roman"/>
                <w:szCs w:val="21"/>
              </w:rPr>
            </w:pPr>
            <w:r>
              <w:rPr>
                <w:rFonts w:ascii="Times New Roman" w:hAnsi="Times New Roman" w:cs="Times New Roman"/>
                <w:szCs w:val="21"/>
              </w:rPr>
              <w:t>台</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6D4C1867">
            <w:pPr>
              <w:jc w:val="center"/>
              <w:textAlignment w:val="center"/>
              <w:rPr>
                <w:rFonts w:ascii="Times New Roman" w:hAnsi="Times New Roman" w:cs="Times New Roman"/>
                <w:szCs w:val="21"/>
              </w:rPr>
            </w:pPr>
            <w:r>
              <w:rPr>
                <w:rFonts w:ascii="Times New Roman" w:hAnsi="Times New Roman" w:cs="Times New Roman"/>
                <w:szCs w:val="21"/>
              </w:rPr>
              <w:t>3</w:t>
            </w:r>
          </w:p>
        </w:tc>
        <w:tc>
          <w:tcPr>
            <w:tcW w:w="534" w:type="pct"/>
            <w:tcBorders>
              <w:top w:val="single" w:color="auto" w:sz="4" w:space="0"/>
              <w:left w:val="single" w:color="auto" w:sz="4" w:space="0"/>
              <w:bottom w:val="single" w:color="auto" w:sz="4" w:space="0"/>
              <w:right w:val="single" w:color="auto" w:sz="4" w:space="0"/>
            </w:tcBorders>
            <w:vAlign w:val="center"/>
          </w:tcPr>
          <w:p w14:paraId="1B511351">
            <w:pPr>
              <w:adjustRightInd w:val="0"/>
              <w:jc w:val="center"/>
              <w:rPr>
                <w:rFonts w:ascii="Times New Roman" w:hAnsi="Times New Roman" w:cs="Times New Roman"/>
                <w:szCs w:val="21"/>
              </w:rPr>
            </w:pPr>
          </w:p>
        </w:tc>
        <w:tc>
          <w:tcPr>
            <w:tcW w:w="591" w:type="pct"/>
            <w:tcBorders>
              <w:top w:val="single" w:color="auto" w:sz="4" w:space="0"/>
              <w:left w:val="single" w:color="auto" w:sz="4" w:space="0"/>
              <w:bottom w:val="single" w:color="auto" w:sz="4" w:space="0"/>
              <w:right w:val="single" w:color="auto" w:sz="4" w:space="0"/>
            </w:tcBorders>
            <w:vAlign w:val="center"/>
          </w:tcPr>
          <w:p w14:paraId="105ED37C">
            <w:pPr>
              <w:adjustRightInd w:val="0"/>
              <w:jc w:val="center"/>
              <w:rPr>
                <w:rFonts w:ascii="Times New Roman" w:hAnsi="Times New Roman" w:cs="Times New Roman"/>
                <w:szCs w:val="21"/>
              </w:rPr>
            </w:pPr>
          </w:p>
        </w:tc>
      </w:tr>
      <w:tr w14:paraId="07477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63FB52C1">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965" w:type="pct"/>
            <w:tcBorders>
              <w:top w:val="single" w:color="auto" w:sz="4" w:space="0"/>
              <w:left w:val="single" w:color="auto" w:sz="4" w:space="0"/>
              <w:bottom w:val="single" w:color="auto" w:sz="4" w:space="0"/>
              <w:right w:val="single" w:color="auto" w:sz="4" w:space="0"/>
            </w:tcBorders>
            <w:shd w:val="clear" w:color="auto" w:fill="auto"/>
            <w:vAlign w:val="center"/>
          </w:tcPr>
          <w:p w14:paraId="3BA2A382">
            <w:pPr>
              <w:adjustRightInd w:val="0"/>
              <w:jc w:val="center"/>
              <w:rPr>
                <w:rFonts w:ascii="Times New Roman" w:hAnsi="Times New Roman" w:cs="Times New Roman"/>
                <w:szCs w:val="21"/>
              </w:rPr>
            </w:pPr>
            <w:r>
              <w:rPr>
                <w:rFonts w:ascii="Times New Roman" w:hAnsi="Times New Roman" w:cs="Times New Roman"/>
                <w:szCs w:val="21"/>
                <w:lang w:bidi="ar"/>
              </w:rPr>
              <w:t>专用采集分析主机</w:t>
            </w:r>
          </w:p>
        </w:tc>
        <w:tc>
          <w:tcPr>
            <w:tcW w:w="703" w:type="pct"/>
            <w:tcBorders>
              <w:top w:val="single" w:color="auto" w:sz="4" w:space="0"/>
              <w:left w:val="single" w:color="auto" w:sz="4" w:space="0"/>
              <w:bottom w:val="single" w:color="auto" w:sz="4" w:space="0"/>
              <w:right w:val="single" w:color="auto" w:sz="4" w:space="0"/>
            </w:tcBorders>
            <w:shd w:val="clear" w:color="auto" w:fill="FFFFFF"/>
            <w:vAlign w:val="center"/>
          </w:tcPr>
          <w:p w14:paraId="6967938E">
            <w:pPr>
              <w:adjustRightInd w:val="0"/>
              <w:jc w:val="center"/>
              <w:rPr>
                <w:rFonts w:ascii="Times New Roman" w:hAnsi="Times New Roman" w:cs="Times New Roman"/>
                <w:szCs w:val="21"/>
              </w:rPr>
            </w:pP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14:paraId="4594ACEA">
            <w:pPr>
              <w:adjustRightInd w:val="0"/>
              <w:jc w:val="center"/>
              <w:rPr>
                <w:rFonts w:ascii="Times New Roman" w:hAnsi="Times New Roman" w:cs="Times New Roman"/>
                <w:szCs w:val="21"/>
              </w:rPr>
            </w:pPr>
          </w:p>
        </w:tc>
        <w:tc>
          <w:tcPr>
            <w:tcW w:w="493" w:type="pct"/>
            <w:tcBorders>
              <w:top w:val="single" w:color="auto" w:sz="4" w:space="0"/>
              <w:left w:val="single" w:color="auto" w:sz="4" w:space="0"/>
              <w:bottom w:val="single" w:color="auto" w:sz="4" w:space="0"/>
              <w:right w:val="single" w:color="auto" w:sz="4" w:space="0"/>
            </w:tcBorders>
            <w:shd w:val="clear" w:color="auto" w:fill="FFFFFF"/>
            <w:vAlign w:val="center"/>
          </w:tcPr>
          <w:p w14:paraId="73BA7049">
            <w:pPr>
              <w:adjustRightInd w:val="0"/>
              <w:jc w:val="center"/>
              <w:rPr>
                <w:rFonts w:ascii="Times New Roman" w:hAnsi="Times New Roman" w:cs="Times New Roman"/>
                <w:szCs w:val="21"/>
              </w:rPr>
            </w:pPr>
          </w:p>
        </w:tc>
        <w:tc>
          <w:tcPr>
            <w:tcW w:w="308" w:type="pct"/>
            <w:tcBorders>
              <w:top w:val="single" w:color="auto" w:sz="4" w:space="0"/>
              <w:left w:val="single" w:color="auto" w:sz="4" w:space="0"/>
              <w:bottom w:val="single" w:color="auto" w:sz="4" w:space="0"/>
              <w:right w:val="single" w:color="auto" w:sz="4" w:space="0"/>
            </w:tcBorders>
            <w:shd w:val="clear" w:color="auto" w:fill="FFFFFF"/>
            <w:vAlign w:val="center"/>
          </w:tcPr>
          <w:p w14:paraId="52729435">
            <w:pPr>
              <w:adjustRightInd w:val="0"/>
              <w:jc w:val="center"/>
              <w:rPr>
                <w:rFonts w:ascii="Times New Roman" w:hAnsi="Times New Roman" w:cs="Times New Roman"/>
                <w:szCs w:val="21"/>
              </w:rPr>
            </w:pPr>
            <w:r>
              <w:rPr>
                <w:rFonts w:ascii="Times New Roman" w:hAnsi="Times New Roman" w:cs="Times New Roman"/>
                <w:szCs w:val="21"/>
              </w:rPr>
              <w:t>台</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10ACA07B">
            <w:pPr>
              <w:jc w:val="center"/>
              <w:textAlignment w:val="center"/>
              <w:rPr>
                <w:rFonts w:ascii="Times New Roman" w:hAnsi="Times New Roman" w:cs="Times New Roman"/>
                <w:szCs w:val="21"/>
              </w:rPr>
            </w:pPr>
            <w:r>
              <w:rPr>
                <w:rFonts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49953F63">
            <w:pPr>
              <w:adjustRightInd w:val="0"/>
              <w:jc w:val="center"/>
              <w:rPr>
                <w:rFonts w:ascii="Times New Roman" w:hAnsi="Times New Roman" w:cs="Times New Roman"/>
                <w:szCs w:val="21"/>
              </w:rPr>
            </w:pPr>
          </w:p>
        </w:tc>
        <w:tc>
          <w:tcPr>
            <w:tcW w:w="591" w:type="pct"/>
            <w:tcBorders>
              <w:top w:val="single" w:color="auto" w:sz="4" w:space="0"/>
              <w:left w:val="single" w:color="auto" w:sz="4" w:space="0"/>
              <w:bottom w:val="single" w:color="auto" w:sz="4" w:space="0"/>
              <w:right w:val="single" w:color="auto" w:sz="4" w:space="0"/>
            </w:tcBorders>
            <w:vAlign w:val="center"/>
          </w:tcPr>
          <w:p w14:paraId="7DAD9559">
            <w:pPr>
              <w:adjustRightInd w:val="0"/>
              <w:jc w:val="center"/>
              <w:rPr>
                <w:rFonts w:ascii="Times New Roman" w:hAnsi="Times New Roman" w:cs="Times New Roman"/>
                <w:szCs w:val="21"/>
              </w:rPr>
            </w:pPr>
          </w:p>
        </w:tc>
      </w:tr>
      <w:tr w14:paraId="1CE9C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5B8AF6E6">
            <w:pPr>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965" w:type="pct"/>
            <w:tcBorders>
              <w:top w:val="single" w:color="auto" w:sz="4" w:space="0"/>
              <w:left w:val="single" w:color="auto" w:sz="4" w:space="0"/>
              <w:bottom w:val="single" w:color="auto" w:sz="4" w:space="0"/>
              <w:right w:val="single" w:color="auto" w:sz="4" w:space="0"/>
            </w:tcBorders>
            <w:shd w:val="clear" w:color="auto" w:fill="auto"/>
            <w:vAlign w:val="center"/>
          </w:tcPr>
          <w:p w14:paraId="7D2EB084">
            <w:pPr>
              <w:adjustRightInd w:val="0"/>
              <w:jc w:val="center"/>
              <w:rPr>
                <w:rFonts w:ascii="Times New Roman" w:hAnsi="Times New Roman" w:cs="Times New Roman"/>
                <w:szCs w:val="21"/>
                <w:lang w:bidi="ar"/>
              </w:rPr>
            </w:pPr>
            <w:r>
              <w:rPr>
                <w:rFonts w:ascii="Times New Roman" w:hAnsi="Times New Roman" w:cs="Times New Roman"/>
                <w:szCs w:val="21"/>
              </w:rPr>
              <w:t>USB摄像头</w:t>
            </w:r>
          </w:p>
        </w:tc>
        <w:tc>
          <w:tcPr>
            <w:tcW w:w="703" w:type="pct"/>
            <w:tcBorders>
              <w:top w:val="single" w:color="auto" w:sz="4" w:space="0"/>
              <w:left w:val="single" w:color="auto" w:sz="4" w:space="0"/>
              <w:bottom w:val="single" w:color="auto" w:sz="4" w:space="0"/>
              <w:right w:val="single" w:color="auto" w:sz="4" w:space="0"/>
            </w:tcBorders>
            <w:shd w:val="clear" w:color="auto" w:fill="FFFFFF"/>
            <w:vAlign w:val="center"/>
          </w:tcPr>
          <w:p w14:paraId="0336A56D">
            <w:pPr>
              <w:adjustRightInd w:val="0"/>
              <w:jc w:val="center"/>
              <w:rPr>
                <w:rFonts w:ascii="Times New Roman" w:hAnsi="Times New Roman" w:cs="Times New Roman"/>
                <w:szCs w:val="21"/>
              </w:rPr>
            </w:pP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14:paraId="6275089C">
            <w:pPr>
              <w:adjustRightInd w:val="0"/>
              <w:jc w:val="center"/>
              <w:rPr>
                <w:rFonts w:ascii="Times New Roman" w:hAnsi="Times New Roman" w:cs="Times New Roman"/>
                <w:szCs w:val="21"/>
              </w:rPr>
            </w:pPr>
          </w:p>
        </w:tc>
        <w:tc>
          <w:tcPr>
            <w:tcW w:w="493" w:type="pct"/>
            <w:tcBorders>
              <w:top w:val="single" w:color="auto" w:sz="4" w:space="0"/>
              <w:left w:val="single" w:color="auto" w:sz="4" w:space="0"/>
              <w:bottom w:val="single" w:color="auto" w:sz="4" w:space="0"/>
              <w:right w:val="single" w:color="auto" w:sz="4" w:space="0"/>
            </w:tcBorders>
            <w:shd w:val="clear" w:color="auto" w:fill="FFFFFF"/>
            <w:vAlign w:val="center"/>
          </w:tcPr>
          <w:p w14:paraId="3ED8237D">
            <w:pPr>
              <w:adjustRightInd w:val="0"/>
              <w:jc w:val="center"/>
              <w:rPr>
                <w:rFonts w:ascii="Times New Roman" w:hAnsi="Times New Roman" w:cs="Times New Roman"/>
                <w:szCs w:val="21"/>
              </w:rPr>
            </w:pPr>
          </w:p>
        </w:tc>
        <w:tc>
          <w:tcPr>
            <w:tcW w:w="308" w:type="pct"/>
            <w:tcBorders>
              <w:top w:val="single" w:color="auto" w:sz="4" w:space="0"/>
              <w:left w:val="single" w:color="auto" w:sz="4" w:space="0"/>
              <w:bottom w:val="single" w:color="auto" w:sz="4" w:space="0"/>
              <w:right w:val="single" w:color="auto" w:sz="4" w:space="0"/>
            </w:tcBorders>
            <w:shd w:val="clear" w:color="auto" w:fill="FFFFFF"/>
            <w:vAlign w:val="center"/>
          </w:tcPr>
          <w:p w14:paraId="04D64296">
            <w:pPr>
              <w:adjustRightInd w:val="0"/>
              <w:jc w:val="center"/>
              <w:rPr>
                <w:rFonts w:ascii="Times New Roman" w:hAnsi="Times New Roman" w:cs="Times New Roman"/>
                <w:szCs w:val="21"/>
              </w:rPr>
            </w:pPr>
            <w:r>
              <w:rPr>
                <w:rFonts w:ascii="Times New Roman" w:hAnsi="Times New Roman" w:cs="Times New Roman"/>
                <w:szCs w:val="21"/>
              </w:rPr>
              <w:t>个</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2AC5359B">
            <w:pPr>
              <w:jc w:val="center"/>
              <w:textAlignment w:val="center"/>
              <w:rPr>
                <w:rFonts w:ascii="Times New Roman" w:hAnsi="Times New Roman" w:cs="Times New Roman"/>
                <w:szCs w:val="21"/>
              </w:rPr>
            </w:pPr>
            <w:r>
              <w:rPr>
                <w:rFonts w:ascii="Times New Roman" w:hAnsi="Times New Roman" w:cs="Times New Roman"/>
                <w:szCs w:val="21"/>
              </w:rPr>
              <w:t>2</w:t>
            </w:r>
          </w:p>
        </w:tc>
        <w:tc>
          <w:tcPr>
            <w:tcW w:w="534" w:type="pct"/>
            <w:tcBorders>
              <w:top w:val="single" w:color="auto" w:sz="4" w:space="0"/>
              <w:left w:val="single" w:color="auto" w:sz="4" w:space="0"/>
              <w:bottom w:val="single" w:color="auto" w:sz="4" w:space="0"/>
              <w:right w:val="single" w:color="auto" w:sz="4" w:space="0"/>
            </w:tcBorders>
            <w:vAlign w:val="center"/>
          </w:tcPr>
          <w:p w14:paraId="6AA64F3A">
            <w:pPr>
              <w:adjustRightInd w:val="0"/>
              <w:jc w:val="center"/>
              <w:rPr>
                <w:rFonts w:ascii="Times New Roman" w:hAnsi="Times New Roman" w:cs="Times New Roman"/>
                <w:szCs w:val="21"/>
              </w:rPr>
            </w:pPr>
          </w:p>
        </w:tc>
        <w:tc>
          <w:tcPr>
            <w:tcW w:w="591" w:type="pct"/>
            <w:tcBorders>
              <w:top w:val="single" w:color="auto" w:sz="4" w:space="0"/>
              <w:left w:val="single" w:color="auto" w:sz="4" w:space="0"/>
              <w:bottom w:val="single" w:color="auto" w:sz="4" w:space="0"/>
              <w:right w:val="single" w:color="auto" w:sz="4" w:space="0"/>
            </w:tcBorders>
            <w:vAlign w:val="center"/>
          </w:tcPr>
          <w:p w14:paraId="093A4EB2">
            <w:pPr>
              <w:adjustRightInd w:val="0"/>
              <w:jc w:val="center"/>
              <w:rPr>
                <w:rFonts w:ascii="Times New Roman" w:hAnsi="Times New Roman" w:cs="Times New Roman"/>
                <w:szCs w:val="21"/>
              </w:rPr>
            </w:pPr>
          </w:p>
        </w:tc>
      </w:tr>
      <w:tr w14:paraId="3EE5C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4FB7D553">
            <w:pPr>
              <w:adjustRightInd w:val="0"/>
              <w:snapToGrid w:val="0"/>
              <w:jc w:val="center"/>
              <w:rPr>
                <w:rFonts w:ascii="Times New Roman" w:hAnsi="Times New Roman" w:cs="Times New Roman"/>
                <w:szCs w:val="21"/>
              </w:rPr>
            </w:pPr>
            <w:r>
              <w:rPr>
                <w:rFonts w:ascii="Times New Roman" w:hAnsi="Times New Roman" w:cs="Times New Roman"/>
                <w:szCs w:val="21"/>
              </w:rPr>
              <w:t>（5）</w:t>
            </w:r>
          </w:p>
        </w:tc>
        <w:tc>
          <w:tcPr>
            <w:tcW w:w="965" w:type="pct"/>
            <w:tcBorders>
              <w:top w:val="single" w:color="auto" w:sz="4" w:space="0"/>
              <w:left w:val="single" w:color="auto" w:sz="4" w:space="0"/>
              <w:bottom w:val="single" w:color="auto" w:sz="4" w:space="0"/>
              <w:right w:val="single" w:color="auto" w:sz="4" w:space="0"/>
            </w:tcBorders>
            <w:shd w:val="clear" w:color="auto" w:fill="auto"/>
            <w:vAlign w:val="center"/>
          </w:tcPr>
          <w:p w14:paraId="5A7FA692">
            <w:pPr>
              <w:adjustRightInd w:val="0"/>
              <w:jc w:val="center"/>
              <w:rPr>
                <w:rFonts w:ascii="Times New Roman" w:hAnsi="Times New Roman" w:cs="Times New Roman"/>
                <w:szCs w:val="21"/>
              </w:rPr>
            </w:pPr>
            <w:r>
              <w:rPr>
                <w:rFonts w:ascii="Times New Roman" w:hAnsi="Times New Roman" w:cs="Times New Roman"/>
                <w:szCs w:val="21"/>
              </w:rPr>
              <w:t>网络交换机</w:t>
            </w:r>
          </w:p>
        </w:tc>
        <w:tc>
          <w:tcPr>
            <w:tcW w:w="703" w:type="pct"/>
            <w:tcBorders>
              <w:top w:val="single" w:color="auto" w:sz="4" w:space="0"/>
              <w:left w:val="single" w:color="auto" w:sz="4" w:space="0"/>
              <w:bottom w:val="single" w:color="auto" w:sz="4" w:space="0"/>
              <w:right w:val="single" w:color="auto" w:sz="4" w:space="0"/>
            </w:tcBorders>
            <w:shd w:val="clear" w:color="auto" w:fill="FFFFFF"/>
            <w:vAlign w:val="center"/>
          </w:tcPr>
          <w:p w14:paraId="6E260B93">
            <w:pPr>
              <w:adjustRightInd w:val="0"/>
              <w:jc w:val="center"/>
              <w:rPr>
                <w:rFonts w:ascii="Times New Roman" w:hAnsi="Times New Roman" w:cs="Times New Roman"/>
                <w:szCs w:val="21"/>
              </w:rPr>
            </w:pP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14:paraId="4496ECC1">
            <w:pPr>
              <w:adjustRightInd w:val="0"/>
              <w:jc w:val="center"/>
              <w:rPr>
                <w:rFonts w:ascii="Times New Roman" w:hAnsi="Times New Roman" w:cs="Times New Roman"/>
                <w:szCs w:val="21"/>
              </w:rPr>
            </w:pPr>
          </w:p>
        </w:tc>
        <w:tc>
          <w:tcPr>
            <w:tcW w:w="493" w:type="pct"/>
            <w:tcBorders>
              <w:top w:val="single" w:color="auto" w:sz="4" w:space="0"/>
              <w:left w:val="single" w:color="auto" w:sz="4" w:space="0"/>
              <w:bottom w:val="single" w:color="auto" w:sz="4" w:space="0"/>
              <w:right w:val="single" w:color="auto" w:sz="4" w:space="0"/>
            </w:tcBorders>
            <w:shd w:val="clear" w:color="auto" w:fill="FFFFFF"/>
            <w:vAlign w:val="center"/>
          </w:tcPr>
          <w:p w14:paraId="6D0586BF">
            <w:pPr>
              <w:adjustRightInd w:val="0"/>
              <w:jc w:val="center"/>
              <w:rPr>
                <w:rFonts w:ascii="Times New Roman" w:hAnsi="Times New Roman" w:cs="Times New Roman"/>
                <w:szCs w:val="21"/>
              </w:rPr>
            </w:pPr>
          </w:p>
        </w:tc>
        <w:tc>
          <w:tcPr>
            <w:tcW w:w="308" w:type="pct"/>
            <w:tcBorders>
              <w:top w:val="single" w:color="auto" w:sz="4" w:space="0"/>
              <w:left w:val="single" w:color="auto" w:sz="4" w:space="0"/>
              <w:bottom w:val="single" w:color="auto" w:sz="4" w:space="0"/>
              <w:right w:val="single" w:color="auto" w:sz="4" w:space="0"/>
            </w:tcBorders>
            <w:shd w:val="clear" w:color="auto" w:fill="FFFFFF"/>
            <w:vAlign w:val="center"/>
          </w:tcPr>
          <w:p w14:paraId="080F370A">
            <w:pPr>
              <w:adjustRightInd w:val="0"/>
              <w:jc w:val="center"/>
              <w:rPr>
                <w:rFonts w:ascii="Times New Roman" w:hAnsi="Times New Roman" w:cs="Times New Roman"/>
                <w:szCs w:val="21"/>
              </w:rPr>
            </w:pPr>
            <w:r>
              <w:rPr>
                <w:rFonts w:ascii="Times New Roman" w:hAnsi="Times New Roman" w:cs="Times New Roman"/>
                <w:szCs w:val="21"/>
              </w:rPr>
              <w:t>台</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4ABF329B">
            <w:pPr>
              <w:jc w:val="center"/>
              <w:textAlignment w:val="center"/>
              <w:rPr>
                <w:rFonts w:ascii="Times New Roman" w:hAnsi="Times New Roman" w:cs="Times New Roman"/>
                <w:szCs w:val="21"/>
              </w:rPr>
            </w:pPr>
            <w:r>
              <w:rPr>
                <w:rFonts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24053216">
            <w:pPr>
              <w:adjustRightInd w:val="0"/>
              <w:jc w:val="center"/>
              <w:rPr>
                <w:rFonts w:ascii="Times New Roman" w:hAnsi="Times New Roman" w:cs="Times New Roman"/>
                <w:szCs w:val="21"/>
              </w:rPr>
            </w:pPr>
          </w:p>
        </w:tc>
        <w:tc>
          <w:tcPr>
            <w:tcW w:w="591" w:type="pct"/>
            <w:tcBorders>
              <w:top w:val="single" w:color="auto" w:sz="4" w:space="0"/>
              <w:left w:val="single" w:color="auto" w:sz="4" w:space="0"/>
              <w:bottom w:val="single" w:color="auto" w:sz="4" w:space="0"/>
              <w:right w:val="single" w:color="auto" w:sz="4" w:space="0"/>
            </w:tcBorders>
            <w:vAlign w:val="center"/>
          </w:tcPr>
          <w:p w14:paraId="765F3E4C">
            <w:pPr>
              <w:adjustRightInd w:val="0"/>
              <w:jc w:val="center"/>
              <w:rPr>
                <w:rFonts w:ascii="Times New Roman" w:hAnsi="Times New Roman" w:cs="Times New Roman"/>
                <w:szCs w:val="21"/>
              </w:rPr>
            </w:pPr>
          </w:p>
        </w:tc>
      </w:tr>
      <w:tr w14:paraId="6B5E5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9"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128B1B3">
            <w:pPr>
              <w:adjustRightInd w:val="0"/>
              <w:jc w:val="center"/>
              <w:rPr>
                <w:rFonts w:ascii="Times New Roman" w:hAnsi="Times New Roman" w:cs="Times New Roman"/>
                <w:szCs w:val="21"/>
              </w:rPr>
            </w:pPr>
            <w:r>
              <w:rPr>
                <w:rFonts w:ascii="Times New Roman" w:hAnsi="Times New Roman" w:cs="Times New Roman"/>
                <w:szCs w:val="21"/>
              </w:rPr>
              <w:t>小计</w:t>
            </w:r>
          </w:p>
        </w:tc>
        <w:tc>
          <w:tcPr>
            <w:tcW w:w="591" w:type="pct"/>
            <w:tcBorders>
              <w:top w:val="single" w:color="auto" w:sz="4" w:space="0"/>
              <w:left w:val="single" w:color="auto" w:sz="4" w:space="0"/>
              <w:bottom w:val="single" w:color="auto" w:sz="4" w:space="0"/>
              <w:right w:val="single" w:color="auto" w:sz="4" w:space="0"/>
            </w:tcBorders>
            <w:vAlign w:val="center"/>
          </w:tcPr>
          <w:p w14:paraId="6135E350">
            <w:pPr>
              <w:adjustRightInd w:val="0"/>
              <w:jc w:val="center"/>
              <w:rPr>
                <w:rFonts w:ascii="Times New Roman" w:hAnsi="Times New Roman" w:cs="Times New Roman"/>
                <w:szCs w:val="21"/>
              </w:rPr>
            </w:pPr>
          </w:p>
        </w:tc>
      </w:tr>
    </w:tbl>
    <w:p w14:paraId="1C862117">
      <w:pPr>
        <w:adjustRightInd w:val="0"/>
        <w:snapToGrid w:val="0"/>
        <w:spacing w:line="288" w:lineRule="auto"/>
        <w:rPr>
          <w:rFonts w:ascii="Times New Roman" w:hAnsi="Times New Roman" w:cs="Times New Roman"/>
          <w:spacing w:val="-6"/>
          <w:szCs w:val="21"/>
        </w:rPr>
      </w:pPr>
      <w:r>
        <w:rPr>
          <w:rFonts w:ascii="Times New Roman" w:hAnsi="Times New Roman" w:cs="Times New Roman"/>
          <w:spacing w:val="-6"/>
          <w:szCs w:val="21"/>
        </w:rPr>
        <w:t>附2：便携式行为观察记录分析系统组成明细表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9"/>
        <w:gridCol w:w="1365"/>
        <w:gridCol w:w="1289"/>
        <w:gridCol w:w="962"/>
        <w:gridCol w:w="605"/>
        <w:gridCol w:w="605"/>
        <w:gridCol w:w="1032"/>
        <w:gridCol w:w="1147"/>
      </w:tblGrid>
      <w:tr w14:paraId="64906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0B03FE7">
            <w:pPr>
              <w:adjustRightInd w:val="0"/>
              <w:snapToGrid w:val="0"/>
              <w:jc w:val="center"/>
              <w:rPr>
                <w:rFonts w:ascii="Times New Roman" w:hAnsi="Times New Roman" w:cs="Times New Roman"/>
                <w:szCs w:val="21"/>
              </w:rPr>
            </w:pPr>
            <w:r>
              <w:rPr>
                <w:rFonts w:ascii="Times New Roman" w:hAnsi="Times New Roman" w:cs="Times New Roman"/>
                <w:spacing w:val="-6"/>
                <w:szCs w:val="21"/>
              </w:rPr>
              <w:t>便携式行为观察记录分析系统组成明细表</w:t>
            </w:r>
          </w:p>
        </w:tc>
      </w:tr>
      <w:tr w14:paraId="4D890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14:paraId="127AA4B1">
            <w:pPr>
              <w:adjustRightInd w:val="0"/>
              <w:jc w:val="center"/>
              <w:rPr>
                <w:rFonts w:ascii="Times New Roman" w:hAnsi="Times New Roman" w:cs="Times New Roman"/>
                <w:szCs w:val="21"/>
              </w:rPr>
            </w:pPr>
            <w:r>
              <w:rPr>
                <w:rFonts w:ascii="Times New Roman" w:hAnsi="Times New Roman" w:cs="Times New Roman"/>
                <w:szCs w:val="21"/>
              </w:rPr>
              <w:t>序号</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060CE070">
            <w:pPr>
              <w:adjustRightInd w:val="0"/>
              <w:jc w:val="center"/>
              <w:rPr>
                <w:rFonts w:ascii="Times New Roman" w:hAnsi="Times New Roman" w:cs="Times New Roman"/>
                <w:szCs w:val="21"/>
              </w:rPr>
            </w:pPr>
            <w:r>
              <w:rPr>
                <w:rFonts w:ascii="Times New Roman" w:hAnsi="Times New Roman" w:cs="Times New Roman"/>
                <w:szCs w:val="21"/>
              </w:rPr>
              <w:t>名称</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370ADCC3">
            <w:pPr>
              <w:adjustRightInd w:val="0"/>
              <w:jc w:val="center"/>
              <w:rPr>
                <w:rFonts w:ascii="Times New Roman" w:hAnsi="Times New Roman" w:cs="Times New Roman"/>
                <w:szCs w:val="21"/>
              </w:rPr>
            </w:pPr>
            <w:r>
              <w:rPr>
                <w:rFonts w:ascii="Times New Roman" w:hAnsi="Times New Roman" w:cs="Times New Roman"/>
                <w:szCs w:val="21"/>
              </w:rPr>
              <w:t>品牌</w:t>
            </w: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36C407E5">
            <w:pPr>
              <w:adjustRightInd w:val="0"/>
              <w:jc w:val="center"/>
              <w:rPr>
                <w:rFonts w:ascii="Times New Roman" w:hAnsi="Times New Roman" w:cs="Times New Roman"/>
                <w:szCs w:val="21"/>
              </w:rPr>
            </w:pPr>
            <w:r>
              <w:rPr>
                <w:rFonts w:ascii="Times New Roman" w:hAnsi="Times New Roman" w:cs="Times New Roman"/>
                <w:szCs w:val="21"/>
              </w:rPr>
              <w:t>规格型号</w:t>
            </w: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196FBAFA">
            <w:pPr>
              <w:adjustRightInd w:val="0"/>
              <w:jc w:val="center"/>
              <w:rPr>
                <w:rFonts w:ascii="Times New Roman" w:hAnsi="Times New Roman" w:cs="Times New Roman"/>
                <w:szCs w:val="21"/>
              </w:rPr>
            </w:pPr>
            <w:r>
              <w:rPr>
                <w:rFonts w:ascii="Times New Roman" w:hAnsi="Times New Roman" w:cs="Times New Roman"/>
                <w:szCs w:val="21"/>
              </w:rPr>
              <w:t>产地</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6E64DA0A">
            <w:pPr>
              <w:adjustRightInd w:val="0"/>
              <w:jc w:val="center"/>
              <w:rPr>
                <w:rFonts w:ascii="Times New Roman" w:hAnsi="Times New Roman" w:cs="Times New Roman"/>
                <w:szCs w:val="21"/>
              </w:rPr>
            </w:pPr>
            <w:r>
              <w:rPr>
                <w:rFonts w:ascii="Times New Roman" w:hAnsi="Times New Roman" w:cs="Times New Roman"/>
                <w:szCs w:val="21"/>
              </w:rPr>
              <w:t>单位</w:t>
            </w: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2E0DADF1">
            <w:pPr>
              <w:adjustRightInd w:val="0"/>
              <w:jc w:val="center"/>
              <w:rPr>
                <w:rFonts w:ascii="Times New Roman" w:hAnsi="Times New Roman" w:cs="Times New Roman"/>
                <w:szCs w:val="21"/>
              </w:rPr>
            </w:pPr>
            <w:r>
              <w:rPr>
                <w:rFonts w:ascii="Times New Roman" w:hAnsi="Times New Roman" w:cs="Times New Roman"/>
                <w:szCs w:val="21"/>
              </w:rPr>
              <w:t>数量</w:t>
            </w:r>
          </w:p>
        </w:tc>
        <w:tc>
          <w:tcPr>
            <w:tcW w:w="534" w:type="pct"/>
            <w:tcBorders>
              <w:top w:val="single" w:color="auto" w:sz="4" w:space="0"/>
              <w:left w:val="single" w:color="auto" w:sz="4" w:space="0"/>
              <w:bottom w:val="single" w:color="auto" w:sz="4" w:space="0"/>
              <w:right w:val="single" w:color="auto" w:sz="4" w:space="0"/>
            </w:tcBorders>
            <w:vAlign w:val="center"/>
          </w:tcPr>
          <w:p w14:paraId="5DD6B736">
            <w:pPr>
              <w:adjustRightInd w:val="0"/>
              <w:jc w:val="center"/>
              <w:rPr>
                <w:rFonts w:ascii="Times New Roman" w:hAnsi="Times New Roman" w:cs="Times New Roman"/>
                <w:szCs w:val="21"/>
              </w:rPr>
            </w:pPr>
            <w:r>
              <w:rPr>
                <w:rFonts w:ascii="Times New Roman" w:hAnsi="Times New Roman" w:cs="Times New Roman"/>
                <w:szCs w:val="21"/>
              </w:rPr>
              <w:t>单价</w:t>
            </w:r>
          </w:p>
        </w:tc>
        <w:tc>
          <w:tcPr>
            <w:tcW w:w="597" w:type="pct"/>
            <w:tcBorders>
              <w:top w:val="single" w:color="auto" w:sz="4" w:space="0"/>
              <w:left w:val="single" w:color="auto" w:sz="4" w:space="0"/>
              <w:bottom w:val="single" w:color="auto" w:sz="4" w:space="0"/>
              <w:right w:val="single" w:color="auto" w:sz="4" w:space="0"/>
            </w:tcBorders>
            <w:vAlign w:val="center"/>
          </w:tcPr>
          <w:p w14:paraId="113F8975">
            <w:pPr>
              <w:adjustRightInd w:val="0"/>
              <w:jc w:val="center"/>
              <w:rPr>
                <w:rFonts w:ascii="Times New Roman" w:hAnsi="Times New Roman" w:cs="Times New Roman"/>
                <w:szCs w:val="21"/>
              </w:rPr>
            </w:pPr>
            <w:r>
              <w:rPr>
                <w:rFonts w:ascii="Times New Roman" w:hAnsi="Times New Roman" w:cs="Times New Roman"/>
                <w:szCs w:val="21"/>
              </w:rPr>
              <w:t>金额（人民币元）</w:t>
            </w:r>
          </w:p>
        </w:tc>
      </w:tr>
      <w:tr w14:paraId="70733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1C70296D">
            <w:pPr>
              <w:adjustRightInd w:val="0"/>
              <w:jc w:val="center"/>
              <w:rPr>
                <w:rFonts w:ascii="Times New Roman" w:hAnsi="Times New Roman" w:cs="Times New Roman"/>
                <w:szCs w:val="21"/>
              </w:rPr>
            </w:pPr>
            <w:r>
              <w:rPr>
                <w:rFonts w:ascii="Times New Roman" w:hAnsi="Times New Roman" w:cs="Times New Roman"/>
                <w:szCs w:val="21"/>
              </w:rPr>
              <w:t>（1）</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15F2005C">
            <w:pPr>
              <w:adjustRightInd w:val="0"/>
              <w:jc w:val="center"/>
              <w:rPr>
                <w:rFonts w:ascii="Times New Roman" w:hAnsi="Times New Roman" w:cs="Times New Roman"/>
                <w:szCs w:val="21"/>
              </w:rPr>
            </w:pPr>
            <w:r>
              <w:rPr>
                <w:rFonts w:ascii="Times New Roman" w:hAnsi="Times New Roman" w:cs="Times New Roman"/>
                <w:spacing w:val="-6"/>
                <w:szCs w:val="21"/>
              </w:rPr>
              <w:t>便携式行为观察记录分析系统</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00048106">
            <w:pPr>
              <w:adjustRightInd w:val="0"/>
              <w:jc w:val="center"/>
              <w:rPr>
                <w:rFonts w:ascii="Times New Roman" w:hAnsi="Times New Roman" w:cs="Times New Roman"/>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47D66E1D">
            <w:pPr>
              <w:adjustRightInd w:val="0"/>
              <w:jc w:val="center"/>
              <w:rPr>
                <w:rFonts w:ascii="Times New Roman" w:hAnsi="Times New Roman" w:cs="Times New Roman"/>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084B2B74">
            <w:pPr>
              <w:adjustRightInd w:val="0"/>
              <w:jc w:val="center"/>
              <w:rPr>
                <w:rFonts w:ascii="Times New Roman" w:hAnsi="Times New Roman" w:cs="Times New Roman"/>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46CEA51B">
            <w:pPr>
              <w:adjustRightInd w:val="0"/>
              <w:jc w:val="center"/>
              <w:rPr>
                <w:rFonts w:ascii="Times New Roman" w:hAnsi="Times New Roman" w:cs="Times New Roman"/>
                <w:szCs w:val="21"/>
              </w:rPr>
            </w:pPr>
            <w:r>
              <w:rPr>
                <w:rFonts w:ascii="Times New Roman" w:hAnsi="Times New Roman" w:cs="Times New Roman"/>
                <w:szCs w:val="21"/>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00A0DDD8">
            <w:pPr>
              <w:jc w:val="center"/>
              <w:textAlignment w:val="center"/>
              <w:rPr>
                <w:rFonts w:ascii="Times New Roman" w:hAnsi="Times New Roman" w:cs="Times New Roman"/>
                <w:szCs w:val="21"/>
              </w:rPr>
            </w:pPr>
            <w:r>
              <w:rPr>
                <w:rFonts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366B6390">
            <w:pPr>
              <w:adjustRightInd w:val="0"/>
              <w:jc w:val="center"/>
              <w:rPr>
                <w:rFonts w:ascii="Times New Roman" w:hAnsi="Times New Roman" w:cs="Times New Roman"/>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50D758B7">
            <w:pPr>
              <w:adjustRightInd w:val="0"/>
              <w:jc w:val="center"/>
              <w:rPr>
                <w:rFonts w:ascii="Times New Roman" w:hAnsi="Times New Roman" w:cs="Times New Roman"/>
                <w:szCs w:val="21"/>
              </w:rPr>
            </w:pPr>
          </w:p>
        </w:tc>
      </w:tr>
      <w:tr w14:paraId="49F0B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0FC8E5DC">
            <w:pPr>
              <w:adjustRightInd w:val="0"/>
              <w:jc w:val="center"/>
              <w:rPr>
                <w:rFonts w:ascii="Times New Roman" w:hAnsi="Times New Roman" w:cs="Times New Roman"/>
                <w:szCs w:val="21"/>
              </w:rPr>
            </w:pPr>
            <w:r>
              <w:rPr>
                <w:rFonts w:ascii="Times New Roman" w:hAnsi="Times New Roman" w:cs="Times New Roman"/>
                <w:szCs w:val="21"/>
              </w:rPr>
              <w:t>（2）</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2926F4FA">
            <w:pPr>
              <w:adjustRightInd w:val="0"/>
              <w:jc w:val="center"/>
              <w:rPr>
                <w:rFonts w:ascii="Times New Roman" w:hAnsi="Times New Roman" w:cs="Times New Roman"/>
                <w:szCs w:val="21"/>
              </w:rPr>
            </w:pPr>
            <w:r>
              <w:rPr>
                <w:rFonts w:ascii="Times New Roman" w:hAnsi="Times New Roman" w:cs="Times New Roman"/>
                <w:szCs w:val="21"/>
              </w:rPr>
              <w:t>便携式云台相机</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5690DC4E">
            <w:pPr>
              <w:adjustRightInd w:val="0"/>
              <w:jc w:val="center"/>
              <w:rPr>
                <w:rFonts w:ascii="Times New Roman" w:hAnsi="Times New Roman" w:cs="Times New Roman"/>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0E60931A">
            <w:pPr>
              <w:adjustRightInd w:val="0"/>
              <w:jc w:val="center"/>
              <w:rPr>
                <w:rFonts w:ascii="Times New Roman" w:hAnsi="Times New Roman" w:cs="Times New Roman"/>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29F7FC1A">
            <w:pPr>
              <w:adjustRightInd w:val="0"/>
              <w:jc w:val="center"/>
              <w:rPr>
                <w:rFonts w:ascii="Times New Roman" w:hAnsi="Times New Roman" w:cs="Times New Roman"/>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298F3901">
            <w:pPr>
              <w:adjustRightInd w:val="0"/>
              <w:jc w:val="center"/>
              <w:rPr>
                <w:rFonts w:ascii="Times New Roman" w:hAnsi="Times New Roman" w:cs="Times New Roman"/>
                <w:szCs w:val="21"/>
              </w:rPr>
            </w:pPr>
            <w:r>
              <w:rPr>
                <w:rFonts w:ascii="Times New Roman" w:hAnsi="Times New Roman" w:cs="Times New Roman"/>
                <w:szCs w:val="21"/>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768AA0BE">
            <w:pPr>
              <w:jc w:val="center"/>
              <w:textAlignment w:val="center"/>
              <w:rPr>
                <w:rFonts w:ascii="Times New Roman" w:hAnsi="Times New Roman" w:cs="Times New Roman"/>
                <w:szCs w:val="21"/>
              </w:rPr>
            </w:pPr>
            <w:r>
              <w:rPr>
                <w:rFonts w:ascii="Times New Roman" w:hAnsi="Times New Roman" w:cs="Times New Roman"/>
                <w:szCs w:val="21"/>
              </w:rPr>
              <w:t>2</w:t>
            </w:r>
          </w:p>
        </w:tc>
        <w:tc>
          <w:tcPr>
            <w:tcW w:w="534" w:type="pct"/>
            <w:tcBorders>
              <w:top w:val="single" w:color="auto" w:sz="4" w:space="0"/>
              <w:left w:val="single" w:color="auto" w:sz="4" w:space="0"/>
              <w:bottom w:val="single" w:color="auto" w:sz="4" w:space="0"/>
              <w:right w:val="single" w:color="auto" w:sz="4" w:space="0"/>
            </w:tcBorders>
            <w:vAlign w:val="center"/>
          </w:tcPr>
          <w:p w14:paraId="3F45A0DE">
            <w:pPr>
              <w:adjustRightInd w:val="0"/>
              <w:jc w:val="center"/>
              <w:rPr>
                <w:rFonts w:ascii="Times New Roman" w:hAnsi="Times New Roman" w:cs="Times New Roman"/>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6D394AA0">
            <w:pPr>
              <w:adjustRightInd w:val="0"/>
              <w:jc w:val="center"/>
              <w:rPr>
                <w:rFonts w:ascii="Times New Roman" w:hAnsi="Times New Roman" w:cs="Times New Roman"/>
                <w:szCs w:val="21"/>
              </w:rPr>
            </w:pPr>
          </w:p>
        </w:tc>
      </w:tr>
      <w:tr w14:paraId="799C4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33BAE84F">
            <w:pPr>
              <w:adjustRightInd w:val="0"/>
              <w:jc w:val="center"/>
              <w:rPr>
                <w:rFonts w:ascii="Times New Roman" w:hAnsi="Times New Roman" w:cs="Times New Roman"/>
                <w:szCs w:val="21"/>
              </w:rPr>
            </w:pPr>
            <w:r>
              <w:rPr>
                <w:rFonts w:ascii="Times New Roman" w:hAnsi="Times New Roman" w:cs="Times New Roman"/>
                <w:szCs w:val="21"/>
              </w:rPr>
              <w:t>（3）</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246EDCE4">
            <w:pPr>
              <w:adjustRightInd w:val="0"/>
              <w:jc w:val="center"/>
              <w:rPr>
                <w:rFonts w:ascii="Times New Roman" w:hAnsi="Times New Roman" w:cs="Times New Roman"/>
                <w:szCs w:val="21"/>
              </w:rPr>
            </w:pPr>
            <w:r>
              <w:rPr>
                <w:rFonts w:ascii="Times New Roman" w:hAnsi="Times New Roman" w:cs="Times New Roman"/>
                <w:szCs w:val="21"/>
              </w:rPr>
              <w:t>数码视频采集设备</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4C1CE787">
            <w:pPr>
              <w:adjustRightInd w:val="0"/>
              <w:jc w:val="center"/>
              <w:rPr>
                <w:rFonts w:ascii="Times New Roman" w:hAnsi="Times New Roman" w:cs="Times New Roman"/>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0BEAF193">
            <w:pPr>
              <w:adjustRightInd w:val="0"/>
              <w:jc w:val="center"/>
              <w:rPr>
                <w:rFonts w:ascii="Times New Roman" w:hAnsi="Times New Roman" w:cs="Times New Roman"/>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4F424B79">
            <w:pPr>
              <w:adjustRightInd w:val="0"/>
              <w:jc w:val="center"/>
              <w:rPr>
                <w:rFonts w:ascii="Times New Roman" w:hAnsi="Times New Roman" w:cs="Times New Roman"/>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3D564E34">
            <w:pPr>
              <w:adjustRightInd w:val="0"/>
              <w:jc w:val="center"/>
              <w:rPr>
                <w:rFonts w:ascii="Times New Roman" w:hAnsi="Times New Roman" w:cs="Times New Roman"/>
                <w:szCs w:val="21"/>
              </w:rPr>
            </w:pPr>
            <w:r>
              <w:rPr>
                <w:rFonts w:ascii="Times New Roman" w:hAnsi="Times New Roman" w:cs="Times New Roman"/>
                <w:szCs w:val="21"/>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302F449">
            <w:pPr>
              <w:jc w:val="center"/>
              <w:textAlignment w:val="center"/>
              <w:rPr>
                <w:rFonts w:ascii="Times New Roman" w:hAnsi="Times New Roman" w:cs="Times New Roman"/>
                <w:szCs w:val="21"/>
              </w:rPr>
            </w:pPr>
            <w:r>
              <w:rPr>
                <w:rFonts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136274BB">
            <w:pPr>
              <w:adjustRightInd w:val="0"/>
              <w:jc w:val="center"/>
              <w:rPr>
                <w:rFonts w:ascii="Times New Roman" w:hAnsi="Times New Roman" w:cs="Times New Roman"/>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4324E61A">
            <w:pPr>
              <w:adjustRightInd w:val="0"/>
              <w:jc w:val="center"/>
              <w:rPr>
                <w:rFonts w:ascii="Times New Roman" w:hAnsi="Times New Roman" w:cs="Times New Roman"/>
                <w:szCs w:val="21"/>
              </w:rPr>
            </w:pPr>
          </w:p>
        </w:tc>
      </w:tr>
      <w:tr w14:paraId="669D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7B7BE4A1">
            <w:pPr>
              <w:adjustRightInd w:val="0"/>
              <w:jc w:val="center"/>
              <w:rPr>
                <w:rFonts w:ascii="Times New Roman" w:hAnsi="Times New Roman" w:cs="Times New Roman"/>
                <w:szCs w:val="21"/>
              </w:rPr>
            </w:pPr>
            <w:r>
              <w:rPr>
                <w:rFonts w:ascii="Times New Roman" w:hAnsi="Times New Roman" w:cs="Times New Roman"/>
                <w:szCs w:val="21"/>
              </w:rPr>
              <w:t>（4）</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5AFEEE3F">
            <w:pPr>
              <w:adjustRightInd w:val="0"/>
              <w:jc w:val="center"/>
              <w:rPr>
                <w:rFonts w:ascii="Times New Roman" w:hAnsi="Times New Roman" w:cs="Times New Roman"/>
                <w:szCs w:val="21"/>
                <w:lang w:bidi="ar"/>
              </w:rPr>
            </w:pPr>
            <w:r>
              <w:rPr>
                <w:rFonts w:ascii="Times New Roman" w:hAnsi="Times New Roman" w:eastAsia="宋体" w:cs="Times New Roman"/>
                <w:b/>
                <w:bCs/>
                <w:szCs w:val="21"/>
              </w:rPr>
              <w:t>便携式专用主机</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0106C72C">
            <w:pPr>
              <w:adjustRightInd w:val="0"/>
              <w:jc w:val="center"/>
              <w:rPr>
                <w:rFonts w:ascii="Times New Roman" w:hAnsi="Times New Roman" w:cs="Times New Roman"/>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7C13A61E">
            <w:pPr>
              <w:adjustRightInd w:val="0"/>
              <w:jc w:val="center"/>
              <w:rPr>
                <w:rFonts w:ascii="Times New Roman" w:hAnsi="Times New Roman" w:cs="Times New Roman"/>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18D8C384">
            <w:pPr>
              <w:adjustRightInd w:val="0"/>
              <w:jc w:val="center"/>
              <w:rPr>
                <w:rFonts w:ascii="Times New Roman" w:hAnsi="Times New Roman" w:cs="Times New Roman"/>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4ED14C49">
            <w:pPr>
              <w:adjustRightInd w:val="0"/>
              <w:jc w:val="center"/>
              <w:rPr>
                <w:rFonts w:ascii="Times New Roman" w:hAnsi="Times New Roman" w:cs="Times New Roman"/>
                <w:szCs w:val="21"/>
              </w:rPr>
            </w:pPr>
            <w:r>
              <w:rPr>
                <w:rFonts w:ascii="Times New Roman" w:hAnsi="Times New Roman" w:cs="Times New Roman"/>
                <w:szCs w:val="21"/>
              </w:rPr>
              <w:t>台</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4E68623D">
            <w:pPr>
              <w:jc w:val="center"/>
              <w:textAlignment w:val="center"/>
              <w:rPr>
                <w:rFonts w:ascii="Times New Roman" w:hAnsi="Times New Roman" w:cs="Times New Roman"/>
                <w:szCs w:val="21"/>
              </w:rPr>
            </w:pPr>
            <w:r>
              <w:rPr>
                <w:rFonts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158D9036">
            <w:pPr>
              <w:adjustRightInd w:val="0"/>
              <w:jc w:val="center"/>
              <w:rPr>
                <w:rFonts w:ascii="Times New Roman" w:hAnsi="Times New Roman" w:cs="Times New Roman"/>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72E2171E">
            <w:pPr>
              <w:adjustRightInd w:val="0"/>
              <w:jc w:val="center"/>
              <w:rPr>
                <w:rFonts w:ascii="Times New Roman" w:hAnsi="Times New Roman" w:cs="Times New Roman"/>
                <w:szCs w:val="21"/>
              </w:rPr>
            </w:pPr>
          </w:p>
        </w:tc>
      </w:tr>
      <w:tr w14:paraId="0C3B7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14:paraId="51B09E96">
            <w:pPr>
              <w:adjustRightInd w:val="0"/>
              <w:jc w:val="center"/>
              <w:rPr>
                <w:rFonts w:ascii="Times New Roman" w:hAnsi="Times New Roman" w:cs="Times New Roman"/>
                <w:szCs w:val="21"/>
              </w:rPr>
            </w:pPr>
            <w:r>
              <w:rPr>
                <w:rFonts w:ascii="Times New Roman" w:hAnsi="Times New Roman" w:cs="Times New Roman"/>
                <w:szCs w:val="21"/>
              </w:rPr>
              <w:t>（5）</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7FC0C830">
            <w:pPr>
              <w:adjustRightInd w:val="0"/>
              <w:jc w:val="center"/>
              <w:rPr>
                <w:rFonts w:ascii="Times New Roman" w:hAnsi="Times New Roman" w:cs="Times New Roman"/>
                <w:szCs w:val="21"/>
              </w:rPr>
            </w:pPr>
            <w:r>
              <w:rPr>
                <w:rFonts w:ascii="Times New Roman" w:hAnsi="Times New Roman" w:cs="Times New Roman"/>
                <w:szCs w:val="21"/>
              </w:rPr>
              <w:t>便携式防震航空箱</w:t>
            </w:r>
          </w:p>
        </w:tc>
        <w:tc>
          <w:tcPr>
            <w:tcW w:w="712" w:type="pct"/>
            <w:tcBorders>
              <w:top w:val="single" w:color="auto" w:sz="4" w:space="0"/>
              <w:left w:val="single" w:color="auto" w:sz="4" w:space="0"/>
              <w:bottom w:val="single" w:color="auto" w:sz="4" w:space="0"/>
              <w:right w:val="single" w:color="auto" w:sz="4" w:space="0"/>
            </w:tcBorders>
            <w:shd w:val="clear" w:color="auto" w:fill="FFFFFF"/>
            <w:vAlign w:val="center"/>
          </w:tcPr>
          <w:p w14:paraId="21CCE8A1">
            <w:pPr>
              <w:adjustRightInd w:val="0"/>
              <w:jc w:val="center"/>
              <w:rPr>
                <w:rFonts w:ascii="Times New Roman" w:hAnsi="Times New Roman" w:cs="Times New Roman"/>
                <w:szCs w:val="21"/>
              </w:rPr>
            </w:pPr>
          </w:p>
        </w:tc>
        <w:tc>
          <w:tcPr>
            <w:tcW w:w="672" w:type="pct"/>
            <w:tcBorders>
              <w:top w:val="single" w:color="auto" w:sz="4" w:space="0"/>
              <w:left w:val="single" w:color="auto" w:sz="4" w:space="0"/>
              <w:bottom w:val="single" w:color="auto" w:sz="4" w:space="0"/>
              <w:right w:val="single" w:color="auto" w:sz="4" w:space="0"/>
            </w:tcBorders>
            <w:shd w:val="clear" w:color="auto" w:fill="FFFFFF"/>
            <w:vAlign w:val="center"/>
          </w:tcPr>
          <w:p w14:paraId="4D052076">
            <w:pPr>
              <w:adjustRightInd w:val="0"/>
              <w:jc w:val="center"/>
              <w:rPr>
                <w:rFonts w:ascii="Times New Roman" w:hAnsi="Times New Roman" w:cs="Times New Roman"/>
                <w:szCs w:val="21"/>
              </w:rPr>
            </w:pPr>
          </w:p>
        </w:tc>
        <w:tc>
          <w:tcPr>
            <w:tcW w:w="502" w:type="pct"/>
            <w:tcBorders>
              <w:top w:val="single" w:color="auto" w:sz="4" w:space="0"/>
              <w:left w:val="single" w:color="auto" w:sz="4" w:space="0"/>
              <w:bottom w:val="single" w:color="auto" w:sz="4" w:space="0"/>
              <w:right w:val="single" w:color="auto" w:sz="4" w:space="0"/>
            </w:tcBorders>
            <w:shd w:val="clear" w:color="auto" w:fill="FFFFFF"/>
            <w:vAlign w:val="center"/>
          </w:tcPr>
          <w:p w14:paraId="58BB1CA4">
            <w:pPr>
              <w:adjustRightInd w:val="0"/>
              <w:jc w:val="center"/>
              <w:rPr>
                <w:rFonts w:ascii="Times New Roman" w:hAnsi="Times New Roman" w:cs="Times New Roman"/>
                <w:szCs w:val="21"/>
              </w:rPr>
            </w:pPr>
          </w:p>
        </w:tc>
        <w:tc>
          <w:tcPr>
            <w:tcW w:w="316" w:type="pct"/>
            <w:tcBorders>
              <w:top w:val="single" w:color="auto" w:sz="4" w:space="0"/>
              <w:left w:val="single" w:color="auto" w:sz="4" w:space="0"/>
              <w:bottom w:val="single" w:color="auto" w:sz="4" w:space="0"/>
              <w:right w:val="single" w:color="auto" w:sz="4" w:space="0"/>
            </w:tcBorders>
            <w:shd w:val="clear" w:color="auto" w:fill="FFFFFF"/>
            <w:vAlign w:val="center"/>
          </w:tcPr>
          <w:p w14:paraId="1D46AE40">
            <w:pPr>
              <w:adjustRightInd w:val="0"/>
              <w:jc w:val="center"/>
              <w:rPr>
                <w:rFonts w:ascii="Times New Roman" w:hAnsi="Times New Roman" w:cs="Times New Roman"/>
                <w:szCs w:val="21"/>
              </w:rPr>
            </w:pPr>
            <w:r>
              <w:rPr>
                <w:rFonts w:ascii="Times New Roman" w:hAnsi="Times New Roman" w:cs="Times New Roman"/>
                <w:szCs w:val="21"/>
              </w:rPr>
              <w:t>套</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3B978B97">
            <w:pPr>
              <w:jc w:val="center"/>
              <w:textAlignment w:val="center"/>
              <w:rPr>
                <w:rFonts w:ascii="Times New Roman" w:hAnsi="Times New Roman" w:cs="Times New Roman"/>
                <w:szCs w:val="21"/>
              </w:rPr>
            </w:pPr>
            <w:r>
              <w:rPr>
                <w:rFonts w:ascii="Times New Roman" w:hAnsi="Times New Roman" w:cs="Times New Roman"/>
                <w:szCs w:val="21"/>
              </w:rPr>
              <w:t>1</w:t>
            </w:r>
          </w:p>
        </w:tc>
        <w:tc>
          <w:tcPr>
            <w:tcW w:w="534" w:type="pct"/>
            <w:tcBorders>
              <w:top w:val="single" w:color="auto" w:sz="4" w:space="0"/>
              <w:left w:val="single" w:color="auto" w:sz="4" w:space="0"/>
              <w:bottom w:val="single" w:color="auto" w:sz="4" w:space="0"/>
              <w:right w:val="single" w:color="auto" w:sz="4" w:space="0"/>
            </w:tcBorders>
            <w:vAlign w:val="center"/>
          </w:tcPr>
          <w:p w14:paraId="3FD2FE7E">
            <w:pPr>
              <w:adjustRightInd w:val="0"/>
              <w:jc w:val="center"/>
              <w:rPr>
                <w:rFonts w:ascii="Times New Roman" w:hAnsi="Times New Roman" w:cs="Times New Roman"/>
                <w:szCs w:val="21"/>
              </w:rPr>
            </w:pPr>
          </w:p>
        </w:tc>
        <w:tc>
          <w:tcPr>
            <w:tcW w:w="597" w:type="pct"/>
            <w:tcBorders>
              <w:top w:val="single" w:color="auto" w:sz="4" w:space="0"/>
              <w:left w:val="single" w:color="auto" w:sz="4" w:space="0"/>
              <w:bottom w:val="single" w:color="auto" w:sz="4" w:space="0"/>
              <w:right w:val="single" w:color="auto" w:sz="4" w:space="0"/>
            </w:tcBorders>
            <w:vAlign w:val="center"/>
          </w:tcPr>
          <w:p w14:paraId="1C79EB10">
            <w:pPr>
              <w:adjustRightInd w:val="0"/>
              <w:jc w:val="center"/>
              <w:rPr>
                <w:rFonts w:ascii="Times New Roman" w:hAnsi="Times New Roman" w:cs="Times New Roman"/>
                <w:szCs w:val="21"/>
              </w:rPr>
            </w:pPr>
          </w:p>
        </w:tc>
      </w:tr>
      <w:tr w14:paraId="65989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129390D">
            <w:pPr>
              <w:adjustRightInd w:val="0"/>
              <w:jc w:val="center"/>
              <w:rPr>
                <w:rFonts w:ascii="Times New Roman" w:hAnsi="Times New Roman" w:cs="Times New Roman"/>
                <w:szCs w:val="21"/>
              </w:rPr>
            </w:pPr>
            <w:r>
              <w:rPr>
                <w:rFonts w:ascii="Times New Roman" w:hAnsi="Times New Roman" w:cs="Times New Roman"/>
                <w:szCs w:val="21"/>
              </w:rPr>
              <w:t>小计</w:t>
            </w:r>
          </w:p>
        </w:tc>
        <w:tc>
          <w:tcPr>
            <w:tcW w:w="597" w:type="pct"/>
            <w:tcBorders>
              <w:top w:val="single" w:color="auto" w:sz="4" w:space="0"/>
              <w:left w:val="single" w:color="auto" w:sz="4" w:space="0"/>
              <w:bottom w:val="single" w:color="auto" w:sz="4" w:space="0"/>
              <w:right w:val="single" w:color="auto" w:sz="4" w:space="0"/>
            </w:tcBorders>
            <w:vAlign w:val="center"/>
          </w:tcPr>
          <w:p w14:paraId="057E9EA3">
            <w:pPr>
              <w:adjustRightInd w:val="0"/>
              <w:jc w:val="center"/>
              <w:rPr>
                <w:rFonts w:ascii="Times New Roman" w:hAnsi="Times New Roman" w:cs="Times New Roman"/>
                <w:szCs w:val="21"/>
              </w:rPr>
            </w:pPr>
          </w:p>
        </w:tc>
      </w:tr>
    </w:tbl>
    <w:p w14:paraId="28F81484">
      <w:pPr>
        <w:adjustRightInd w:val="0"/>
        <w:snapToGrid w:val="0"/>
        <w:spacing w:line="288" w:lineRule="auto"/>
        <w:rPr>
          <w:rFonts w:ascii="Times New Roman" w:hAnsi="Times New Roman" w:cs="Times New Roman"/>
          <w:spacing w:val="-6"/>
          <w:szCs w:val="21"/>
        </w:rPr>
      </w:pPr>
      <w:r>
        <w:rPr>
          <w:rFonts w:ascii="Times New Roman" w:hAnsi="Times New Roman" w:cs="Times New Roman"/>
          <w:spacing w:val="-6"/>
          <w:szCs w:val="21"/>
        </w:rPr>
        <w:t>附3：视觉动态追踪系统组成明细表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1"/>
        <w:gridCol w:w="1862"/>
        <w:gridCol w:w="1359"/>
        <w:gridCol w:w="1283"/>
        <w:gridCol w:w="958"/>
        <w:gridCol w:w="604"/>
        <w:gridCol w:w="604"/>
        <w:gridCol w:w="1052"/>
        <w:gridCol w:w="1152"/>
      </w:tblGrid>
      <w:tr w14:paraId="08837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5037D216">
            <w:pPr>
              <w:adjustRightInd w:val="0"/>
              <w:snapToGrid w:val="0"/>
              <w:jc w:val="center"/>
              <w:rPr>
                <w:rFonts w:ascii="Times New Roman" w:hAnsi="Times New Roman" w:cs="Times New Roman"/>
                <w:szCs w:val="21"/>
              </w:rPr>
            </w:pPr>
            <w:r>
              <w:rPr>
                <w:rFonts w:ascii="Times New Roman" w:hAnsi="Times New Roman" w:cs="Times New Roman"/>
                <w:spacing w:val="-6"/>
                <w:szCs w:val="21"/>
              </w:rPr>
              <w:t>视觉动态追踪系统组成明细表</w:t>
            </w:r>
          </w:p>
        </w:tc>
      </w:tr>
      <w:tr w14:paraId="3772C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57D0F04">
            <w:pPr>
              <w:adjustRightInd w:val="0"/>
              <w:jc w:val="center"/>
              <w:rPr>
                <w:rFonts w:ascii="Times New Roman" w:hAnsi="Times New Roman" w:cs="Times New Roman"/>
                <w:szCs w:val="21"/>
              </w:rPr>
            </w:pPr>
            <w:r>
              <w:rPr>
                <w:rFonts w:ascii="Times New Roman" w:hAnsi="Times New Roman" w:cs="Times New Roman"/>
                <w:szCs w:val="21"/>
              </w:rPr>
              <w:t>序号</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19B5EB3D">
            <w:pPr>
              <w:adjustRightInd w:val="0"/>
              <w:jc w:val="center"/>
              <w:rPr>
                <w:rFonts w:ascii="Times New Roman" w:hAnsi="Times New Roman" w:cs="Times New Roman"/>
                <w:szCs w:val="21"/>
              </w:rPr>
            </w:pPr>
            <w:r>
              <w:rPr>
                <w:rFonts w:ascii="Times New Roman" w:hAnsi="Times New Roman" w:cs="Times New Roman"/>
                <w:szCs w:val="21"/>
              </w:rPr>
              <w:t>名称</w:t>
            </w:r>
          </w:p>
        </w:tc>
        <w:tc>
          <w:tcPr>
            <w:tcW w:w="707" w:type="pct"/>
            <w:tcBorders>
              <w:top w:val="single" w:color="auto" w:sz="4" w:space="0"/>
              <w:left w:val="single" w:color="auto" w:sz="4" w:space="0"/>
              <w:bottom w:val="single" w:color="auto" w:sz="4" w:space="0"/>
              <w:right w:val="single" w:color="auto" w:sz="4" w:space="0"/>
            </w:tcBorders>
            <w:shd w:val="clear" w:color="auto" w:fill="FFFFFF"/>
            <w:vAlign w:val="center"/>
          </w:tcPr>
          <w:p w14:paraId="730E5461">
            <w:pPr>
              <w:adjustRightInd w:val="0"/>
              <w:jc w:val="center"/>
              <w:rPr>
                <w:rFonts w:ascii="Times New Roman" w:hAnsi="Times New Roman" w:cs="Times New Roman"/>
                <w:szCs w:val="21"/>
              </w:rPr>
            </w:pPr>
            <w:r>
              <w:rPr>
                <w:rFonts w:ascii="Times New Roman" w:hAnsi="Times New Roman" w:cs="Times New Roman"/>
                <w:szCs w:val="21"/>
              </w:rPr>
              <w:t>品牌</w:t>
            </w:r>
          </w:p>
        </w:tc>
        <w:tc>
          <w:tcPr>
            <w:tcW w:w="667" w:type="pct"/>
            <w:tcBorders>
              <w:top w:val="single" w:color="auto" w:sz="4" w:space="0"/>
              <w:left w:val="single" w:color="auto" w:sz="4" w:space="0"/>
              <w:bottom w:val="single" w:color="auto" w:sz="4" w:space="0"/>
              <w:right w:val="single" w:color="auto" w:sz="4" w:space="0"/>
            </w:tcBorders>
            <w:shd w:val="clear" w:color="auto" w:fill="FFFFFF"/>
            <w:vAlign w:val="center"/>
          </w:tcPr>
          <w:p w14:paraId="07C8098C">
            <w:pPr>
              <w:adjustRightInd w:val="0"/>
              <w:jc w:val="center"/>
              <w:rPr>
                <w:rFonts w:ascii="Times New Roman" w:hAnsi="Times New Roman" w:cs="Times New Roman"/>
                <w:szCs w:val="21"/>
              </w:rPr>
            </w:pPr>
            <w:r>
              <w:rPr>
                <w:rFonts w:ascii="Times New Roman" w:hAnsi="Times New Roman" w:cs="Times New Roman"/>
                <w:szCs w:val="21"/>
              </w:rPr>
              <w:t>规格型号</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20230086">
            <w:pPr>
              <w:adjustRightInd w:val="0"/>
              <w:jc w:val="center"/>
              <w:rPr>
                <w:rFonts w:ascii="Times New Roman" w:hAnsi="Times New Roman" w:cs="Times New Roman"/>
                <w:szCs w:val="21"/>
              </w:rPr>
            </w:pPr>
            <w:r>
              <w:rPr>
                <w:rFonts w:ascii="Times New Roman" w:hAnsi="Times New Roman" w:cs="Times New Roman"/>
                <w:szCs w:val="21"/>
              </w:rPr>
              <w:t>产地</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9D7E526">
            <w:pPr>
              <w:adjustRightInd w:val="0"/>
              <w:jc w:val="center"/>
              <w:rPr>
                <w:rFonts w:ascii="Times New Roman" w:hAnsi="Times New Roman" w:cs="Times New Roman"/>
                <w:szCs w:val="21"/>
              </w:rPr>
            </w:pPr>
            <w:r>
              <w:rPr>
                <w:rFonts w:ascii="Times New Roman" w:hAnsi="Times New Roman" w:cs="Times New Roman"/>
                <w:szCs w:val="21"/>
              </w:rPr>
              <w:t>单位</w:t>
            </w: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6A7EE627">
            <w:pPr>
              <w:adjustRightInd w:val="0"/>
              <w:jc w:val="center"/>
              <w:rPr>
                <w:rFonts w:ascii="Times New Roman" w:hAnsi="Times New Roman" w:cs="Times New Roman"/>
                <w:szCs w:val="21"/>
              </w:rPr>
            </w:pPr>
            <w:r>
              <w:rPr>
                <w:rFonts w:ascii="Times New Roman" w:hAnsi="Times New Roman" w:cs="Times New Roman"/>
                <w:szCs w:val="21"/>
              </w:rPr>
              <w:t>数量</w:t>
            </w:r>
          </w:p>
        </w:tc>
        <w:tc>
          <w:tcPr>
            <w:tcW w:w="544" w:type="pct"/>
            <w:tcBorders>
              <w:top w:val="single" w:color="auto" w:sz="4" w:space="0"/>
              <w:left w:val="single" w:color="auto" w:sz="4" w:space="0"/>
              <w:bottom w:val="single" w:color="auto" w:sz="4" w:space="0"/>
              <w:right w:val="single" w:color="auto" w:sz="4" w:space="0"/>
            </w:tcBorders>
            <w:vAlign w:val="center"/>
          </w:tcPr>
          <w:p w14:paraId="2150500B">
            <w:pPr>
              <w:adjustRightInd w:val="0"/>
              <w:jc w:val="center"/>
              <w:rPr>
                <w:rFonts w:ascii="Times New Roman" w:hAnsi="Times New Roman" w:cs="Times New Roman"/>
                <w:szCs w:val="21"/>
              </w:rPr>
            </w:pPr>
            <w:r>
              <w:rPr>
                <w:rFonts w:ascii="Times New Roman" w:hAnsi="Times New Roman" w:cs="Times New Roman"/>
                <w:szCs w:val="21"/>
              </w:rPr>
              <w:t>单价</w:t>
            </w:r>
          </w:p>
        </w:tc>
        <w:tc>
          <w:tcPr>
            <w:tcW w:w="598" w:type="pct"/>
            <w:tcBorders>
              <w:top w:val="single" w:color="auto" w:sz="4" w:space="0"/>
              <w:left w:val="single" w:color="auto" w:sz="4" w:space="0"/>
              <w:bottom w:val="single" w:color="auto" w:sz="4" w:space="0"/>
              <w:right w:val="single" w:color="auto" w:sz="4" w:space="0"/>
            </w:tcBorders>
            <w:vAlign w:val="center"/>
          </w:tcPr>
          <w:p w14:paraId="211B82BA">
            <w:pPr>
              <w:adjustRightInd w:val="0"/>
              <w:jc w:val="center"/>
              <w:rPr>
                <w:rFonts w:ascii="Times New Roman" w:hAnsi="Times New Roman" w:cs="Times New Roman"/>
                <w:szCs w:val="21"/>
              </w:rPr>
            </w:pPr>
            <w:r>
              <w:rPr>
                <w:rFonts w:ascii="Times New Roman" w:hAnsi="Times New Roman" w:cs="Times New Roman"/>
                <w:szCs w:val="21"/>
              </w:rPr>
              <w:t>金额（人民币元）</w:t>
            </w:r>
          </w:p>
        </w:tc>
      </w:tr>
      <w:tr w14:paraId="580E8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4A311708">
            <w:pPr>
              <w:adjustRightInd w:val="0"/>
              <w:jc w:val="center"/>
              <w:rPr>
                <w:rFonts w:ascii="Times New Roman" w:hAnsi="Times New Roman" w:cs="Times New Roman"/>
                <w:szCs w:val="21"/>
              </w:rPr>
            </w:pPr>
            <w:r>
              <w:rPr>
                <w:rFonts w:ascii="Times New Roman" w:hAnsi="Times New Roman" w:cs="Times New Roman"/>
                <w:szCs w:val="21"/>
              </w:rPr>
              <w:t>（1）</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584D674B">
            <w:pPr>
              <w:adjustRightInd w:val="0"/>
              <w:jc w:val="center"/>
              <w:rPr>
                <w:rFonts w:ascii="Times New Roman" w:hAnsi="Times New Roman" w:cs="Times New Roman"/>
                <w:szCs w:val="21"/>
              </w:rPr>
            </w:pPr>
            <w:r>
              <w:rPr>
                <w:rFonts w:ascii="Times New Roman" w:hAnsi="Times New Roman" w:cs="Times New Roman"/>
                <w:spacing w:val="-6"/>
                <w:szCs w:val="21"/>
              </w:rPr>
              <w:t>视觉动态追踪系统</w:t>
            </w:r>
          </w:p>
        </w:tc>
        <w:tc>
          <w:tcPr>
            <w:tcW w:w="707" w:type="pct"/>
            <w:tcBorders>
              <w:top w:val="single" w:color="auto" w:sz="4" w:space="0"/>
              <w:left w:val="single" w:color="auto" w:sz="4" w:space="0"/>
              <w:bottom w:val="single" w:color="auto" w:sz="4" w:space="0"/>
              <w:right w:val="single" w:color="auto" w:sz="4" w:space="0"/>
            </w:tcBorders>
            <w:shd w:val="clear" w:color="auto" w:fill="FFFFFF"/>
            <w:vAlign w:val="center"/>
          </w:tcPr>
          <w:p w14:paraId="2C809CD6">
            <w:pPr>
              <w:adjustRightInd w:val="0"/>
              <w:jc w:val="center"/>
              <w:rPr>
                <w:rFonts w:ascii="Times New Roman" w:hAnsi="Times New Roman" w:cs="Times New Roman"/>
                <w:szCs w:val="21"/>
              </w:rPr>
            </w:pPr>
          </w:p>
        </w:tc>
        <w:tc>
          <w:tcPr>
            <w:tcW w:w="667" w:type="pct"/>
            <w:tcBorders>
              <w:top w:val="single" w:color="auto" w:sz="4" w:space="0"/>
              <w:left w:val="single" w:color="auto" w:sz="4" w:space="0"/>
              <w:bottom w:val="single" w:color="auto" w:sz="4" w:space="0"/>
              <w:right w:val="single" w:color="auto" w:sz="4" w:space="0"/>
            </w:tcBorders>
            <w:shd w:val="clear" w:color="auto" w:fill="FFFFFF"/>
            <w:vAlign w:val="center"/>
          </w:tcPr>
          <w:p w14:paraId="5D0D897E">
            <w:pPr>
              <w:adjustRightInd w:val="0"/>
              <w:jc w:val="center"/>
              <w:rPr>
                <w:rFonts w:ascii="Times New Roman" w:hAnsi="Times New Roman" w:cs="Times New Roman"/>
                <w:szCs w:val="21"/>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6B60991D">
            <w:pPr>
              <w:adjustRightInd w:val="0"/>
              <w:jc w:val="center"/>
              <w:rPr>
                <w:rFonts w:ascii="Times New Roman" w:hAnsi="Times New Roman" w:cs="Times New Roman"/>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3DECE6A">
            <w:pPr>
              <w:adjustRightInd w:val="0"/>
              <w:jc w:val="center"/>
              <w:rPr>
                <w:rFonts w:ascii="Times New Roman" w:hAnsi="Times New Roman" w:cs="Times New Roman"/>
                <w:szCs w:val="21"/>
              </w:rPr>
            </w:pPr>
            <w:r>
              <w:rPr>
                <w:rFonts w:ascii="Times New Roman" w:hAnsi="Times New Roman" w:cs="Times New Roman"/>
                <w:szCs w:val="21"/>
              </w:rPr>
              <w:t>套</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45A1B377">
            <w:pPr>
              <w:jc w:val="center"/>
              <w:textAlignment w:val="center"/>
              <w:rPr>
                <w:rFonts w:ascii="Times New Roman" w:hAnsi="Times New Roman" w:cs="Times New Roman"/>
                <w:szCs w:val="21"/>
              </w:rPr>
            </w:pPr>
            <w:r>
              <w:rPr>
                <w:rFonts w:ascii="Times New Roman" w:hAnsi="Times New Roman" w:cs="Times New Roman"/>
                <w:szCs w:val="21"/>
              </w:rPr>
              <w:t>1</w:t>
            </w:r>
          </w:p>
        </w:tc>
        <w:tc>
          <w:tcPr>
            <w:tcW w:w="544" w:type="pct"/>
            <w:tcBorders>
              <w:top w:val="single" w:color="auto" w:sz="4" w:space="0"/>
              <w:left w:val="single" w:color="auto" w:sz="4" w:space="0"/>
              <w:bottom w:val="single" w:color="auto" w:sz="4" w:space="0"/>
              <w:right w:val="single" w:color="auto" w:sz="4" w:space="0"/>
            </w:tcBorders>
            <w:vAlign w:val="center"/>
          </w:tcPr>
          <w:p w14:paraId="676EB8EA">
            <w:pPr>
              <w:adjustRightInd w:val="0"/>
              <w:jc w:val="center"/>
              <w:rPr>
                <w:rFonts w:ascii="Times New Roman" w:hAnsi="Times New Roman" w:cs="Times New Roman"/>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1DB8DD4D">
            <w:pPr>
              <w:adjustRightInd w:val="0"/>
              <w:jc w:val="center"/>
              <w:rPr>
                <w:rFonts w:ascii="Times New Roman" w:hAnsi="Times New Roman" w:cs="Times New Roman"/>
                <w:szCs w:val="21"/>
              </w:rPr>
            </w:pPr>
          </w:p>
        </w:tc>
      </w:tr>
      <w:tr w14:paraId="1F72D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85" w:type="pct"/>
            <w:tcBorders>
              <w:top w:val="single" w:color="auto" w:sz="4" w:space="0"/>
              <w:left w:val="single" w:color="auto" w:sz="4" w:space="0"/>
              <w:bottom w:val="single" w:color="auto" w:sz="4" w:space="0"/>
              <w:right w:val="single" w:color="auto" w:sz="4" w:space="0"/>
            </w:tcBorders>
            <w:shd w:val="clear" w:color="auto" w:fill="auto"/>
            <w:vAlign w:val="center"/>
          </w:tcPr>
          <w:p w14:paraId="3FBEC1A8">
            <w:pPr>
              <w:adjustRightInd w:val="0"/>
              <w:jc w:val="center"/>
              <w:rPr>
                <w:rFonts w:ascii="Times New Roman" w:hAnsi="Times New Roman" w:cs="Times New Roman"/>
                <w:szCs w:val="21"/>
              </w:rPr>
            </w:pPr>
            <w:r>
              <w:rPr>
                <w:rFonts w:ascii="Times New Roman" w:hAnsi="Times New Roman" w:cs="Times New Roman"/>
                <w:szCs w:val="21"/>
              </w:rPr>
              <w:t>（2）</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1418296B">
            <w:pPr>
              <w:adjustRightInd w:val="0"/>
              <w:jc w:val="center"/>
              <w:rPr>
                <w:rFonts w:ascii="Times New Roman" w:hAnsi="Times New Roman" w:cs="Times New Roman"/>
                <w:szCs w:val="21"/>
              </w:rPr>
            </w:pPr>
            <w:r>
              <w:rPr>
                <w:rFonts w:ascii="Times New Roman" w:hAnsi="Times New Roman" w:cs="Times New Roman"/>
                <w:szCs w:val="21"/>
              </w:rPr>
              <w:t>便携式专用主机</w:t>
            </w:r>
          </w:p>
        </w:tc>
        <w:tc>
          <w:tcPr>
            <w:tcW w:w="707" w:type="pct"/>
            <w:tcBorders>
              <w:top w:val="single" w:color="auto" w:sz="4" w:space="0"/>
              <w:left w:val="single" w:color="auto" w:sz="4" w:space="0"/>
              <w:bottom w:val="single" w:color="auto" w:sz="4" w:space="0"/>
              <w:right w:val="single" w:color="auto" w:sz="4" w:space="0"/>
            </w:tcBorders>
            <w:shd w:val="clear" w:color="auto" w:fill="FFFFFF"/>
            <w:vAlign w:val="center"/>
          </w:tcPr>
          <w:p w14:paraId="7DF9AA1C">
            <w:pPr>
              <w:adjustRightInd w:val="0"/>
              <w:jc w:val="center"/>
              <w:rPr>
                <w:rFonts w:ascii="Times New Roman" w:hAnsi="Times New Roman" w:cs="Times New Roman"/>
                <w:szCs w:val="21"/>
              </w:rPr>
            </w:pPr>
          </w:p>
        </w:tc>
        <w:tc>
          <w:tcPr>
            <w:tcW w:w="667" w:type="pct"/>
            <w:tcBorders>
              <w:top w:val="single" w:color="auto" w:sz="4" w:space="0"/>
              <w:left w:val="single" w:color="auto" w:sz="4" w:space="0"/>
              <w:bottom w:val="single" w:color="auto" w:sz="4" w:space="0"/>
              <w:right w:val="single" w:color="auto" w:sz="4" w:space="0"/>
            </w:tcBorders>
            <w:shd w:val="clear" w:color="auto" w:fill="FFFFFF"/>
            <w:vAlign w:val="center"/>
          </w:tcPr>
          <w:p w14:paraId="6DFFF5DF">
            <w:pPr>
              <w:adjustRightInd w:val="0"/>
              <w:jc w:val="center"/>
              <w:rPr>
                <w:rFonts w:ascii="Times New Roman" w:hAnsi="Times New Roman" w:cs="Times New Roman"/>
                <w:szCs w:val="21"/>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0F88560A">
            <w:pPr>
              <w:adjustRightInd w:val="0"/>
              <w:jc w:val="center"/>
              <w:rPr>
                <w:rFonts w:ascii="Times New Roman" w:hAnsi="Times New Roman" w:cs="Times New Roman"/>
                <w:szCs w:val="21"/>
              </w:rPr>
            </w:pPr>
          </w:p>
        </w:tc>
        <w:tc>
          <w:tcPr>
            <w:tcW w:w="314" w:type="pct"/>
            <w:tcBorders>
              <w:top w:val="single" w:color="auto" w:sz="4" w:space="0"/>
              <w:left w:val="single" w:color="auto" w:sz="4" w:space="0"/>
              <w:bottom w:val="single" w:color="auto" w:sz="4" w:space="0"/>
              <w:right w:val="single" w:color="auto" w:sz="4" w:space="0"/>
            </w:tcBorders>
            <w:shd w:val="clear" w:color="auto" w:fill="FFFFFF"/>
            <w:vAlign w:val="center"/>
          </w:tcPr>
          <w:p w14:paraId="7C597201">
            <w:pPr>
              <w:adjustRightInd w:val="0"/>
              <w:jc w:val="center"/>
              <w:rPr>
                <w:rFonts w:ascii="Times New Roman" w:hAnsi="Times New Roman" w:cs="Times New Roman"/>
                <w:szCs w:val="21"/>
              </w:rPr>
            </w:pPr>
            <w:r>
              <w:rPr>
                <w:rFonts w:ascii="Times New Roman" w:hAnsi="Times New Roman" w:cs="Times New Roman"/>
                <w:szCs w:val="21"/>
              </w:rPr>
              <w:t>台</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14:paraId="0E778F4C">
            <w:pPr>
              <w:jc w:val="center"/>
              <w:textAlignment w:val="center"/>
              <w:rPr>
                <w:rFonts w:ascii="Times New Roman" w:hAnsi="Times New Roman" w:cs="Times New Roman"/>
                <w:szCs w:val="21"/>
              </w:rPr>
            </w:pPr>
            <w:r>
              <w:rPr>
                <w:rFonts w:ascii="Times New Roman" w:hAnsi="Times New Roman" w:cs="Times New Roman"/>
                <w:szCs w:val="21"/>
              </w:rPr>
              <w:t>1</w:t>
            </w:r>
          </w:p>
        </w:tc>
        <w:tc>
          <w:tcPr>
            <w:tcW w:w="544" w:type="pct"/>
            <w:tcBorders>
              <w:top w:val="single" w:color="auto" w:sz="4" w:space="0"/>
              <w:left w:val="single" w:color="auto" w:sz="4" w:space="0"/>
              <w:bottom w:val="single" w:color="auto" w:sz="4" w:space="0"/>
              <w:right w:val="single" w:color="auto" w:sz="4" w:space="0"/>
            </w:tcBorders>
            <w:vAlign w:val="center"/>
          </w:tcPr>
          <w:p w14:paraId="1BC0FEB3">
            <w:pPr>
              <w:adjustRightInd w:val="0"/>
              <w:jc w:val="center"/>
              <w:rPr>
                <w:rFonts w:ascii="Times New Roman" w:hAnsi="Times New Roman" w:cs="Times New Roman"/>
                <w:szCs w:val="21"/>
              </w:rPr>
            </w:pPr>
          </w:p>
        </w:tc>
        <w:tc>
          <w:tcPr>
            <w:tcW w:w="598" w:type="pct"/>
            <w:tcBorders>
              <w:top w:val="single" w:color="auto" w:sz="4" w:space="0"/>
              <w:left w:val="single" w:color="auto" w:sz="4" w:space="0"/>
              <w:bottom w:val="single" w:color="auto" w:sz="4" w:space="0"/>
              <w:right w:val="single" w:color="auto" w:sz="4" w:space="0"/>
            </w:tcBorders>
            <w:vAlign w:val="center"/>
          </w:tcPr>
          <w:p w14:paraId="55F7D352">
            <w:pPr>
              <w:adjustRightInd w:val="0"/>
              <w:jc w:val="center"/>
              <w:rPr>
                <w:rFonts w:ascii="Times New Roman" w:hAnsi="Times New Roman" w:cs="Times New Roman"/>
                <w:szCs w:val="21"/>
              </w:rPr>
            </w:pPr>
          </w:p>
        </w:tc>
      </w:tr>
      <w:tr w14:paraId="46B6B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13A5FF36">
            <w:pPr>
              <w:adjustRightInd w:val="0"/>
              <w:jc w:val="center"/>
              <w:rPr>
                <w:rFonts w:ascii="Times New Roman" w:hAnsi="Times New Roman" w:cs="Times New Roman"/>
                <w:szCs w:val="21"/>
              </w:rPr>
            </w:pPr>
            <w:r>
              <w:rPr>
                <w:rFonts w:ascii="Times New Roman" w:hAnsi="Times New Roman" w:cs="Times New Roman"/>
                <w:szCs w:val="21"/>
              </w:rPr>
              <w:t>小计</w:t>
            </w:r>
          </w:p>
        </w:tc>
        <w:tc>
          <w:tcPr>
            <w:tcW w:w="598" w:type="pct"/>
            <w:tcBorders>
              <w:top w:val="single" w:color="auto" w:sz="4" w:space="0"/>
              <w:left w:val="single" w:color="auto" w:sz="4" w:space="0"/>
              <w:bottom w:val="single" w:color="auto" w:sz="4" w:space="0"/>
              <w:right w:val="single" w:color="auto" w:sz="4" w:space="0"/>
            </w:tcBorders>
            <w:vAlign w:val="center"/>
          </w:tcPr>
          <w:p w14:paraId="623C8492">
            <w:pPr>
              <w:adjustRightInd w:val="0"/>
              <w:jc w:val="center"/>
              <w:rPr>
                <w:rFonts w:ascii="Times New Roman" w:hAnsi="Times New Roman" w:cs="Times New Roman"/>
                <w:szCs w:val="21"/>
              </w:rPr>
            </w:pPr>
          </w:p>
        </w:tc>
      </w:tr>
    </w:tbl>
    <w:p w14:paraId="6AFACCEA">
      <w:pPr>
        <w:adjustRightInd w:val="0"/>
        <w:snapToGrid w:val="0"/>
        <w:spacing w:line="288" w:lineRule="auto"/>
        <w:rPr>
          <w:rFonts w:ascii="Times New Roman" w:hAnsi="Times New Roman" w:cs="Times New Roman"/>
          <w:spacing w:val="-6"/>
          <w:szCs w:val="21"/>
        </w:rPr>
      </w:pPr>
      <w:r>
        <w:rPr>
          <w:rFonts w:ascii="Times New Roman" w:hAnsi="Times New Roman" w:cs="Times New Roman"/>
          <w:spacing w:val="-6"/>
          <w:szCs w:val="21"/>
        </w:rPr>
        <w:t>附4：遥测式生理信号采集分析系统组成明细表</w:t>
      </w:r>
    </w:p>
    <w:tbl>
      <w:tblPr>
        <w:tblStyle w:val="23"/>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7"/>
        <w:gridCol w:w="1854"/>
        <w:gridCol w:w="1350"/>
        <w:gridCol w:w="1273"/>
        <w:gridCol w:w="946"/>
        <w:gridCol w:w="590"/>
        <w:gridCol w:w="592"/>
        <w:gridCol w:w="1035"/>
        <w:gridCol w:w="1138"/>
      </w:tblGrid>
      <w:tr w14:paraId="77723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32941EE6">
            <w:pPr>
              <w:adjustRightInd w:val="0"/>
              <w:snapToGrid w:val="0"/>
              <w:jc w:val="center"/>
              <w:rPr>
                <w:rFonts w:ascii="Times New Roman" w:hAnsi="Times New Roman" w:cs="Times New Roman"/>
                <w:szCs w:val="21"/>
              </w:rPr>
            </w:pPr>
            <w:r>
              <w:rPr>
                <w:rFonts w:ascii="Times New Roman" w:hAnsi="Times New Roman" w:cs="Times New Roman"/>
                <w:spacing w:val="-6"/>
                <w:szCs w:val="21"/>
              </w:rPr>
              <w:t>遥测式生理信号采集分析系统组成明细表</w:t>
            </w:r>
          </w:p>
        </w:tc>
      </w:tr>
      <w:tr w14:paraId="2C8AA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744DE927">
            <w:pPr>
              <w:adjustRightInd w:val="0"/>
              <w:jc w:val="center"/>
              <w:rPr>
                <w:rFonts w:ascii="Times New Roman" w:hAnsi="Times New Roman" w:cs="Times New Roman"/>
                <w:szCs w:val="21"/>
              </w:rPr>
            </w:pPr>
            <w:r>
              <w:rPr>
                <w:rFonts w:ascii="Times New Roman" w:hAnsi="Times New Roman" w:cs="Times New Roman"/>
                <w:szCs w:val="21"/>
              </w:rPr>
              <w:t>序号</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6BF67713">
            <w:pPr>
              <w:adjustRightInd w:val="0"/>
              <w:jc w:val="center"/>
              <w:rPr>
                <w:rFonts w:ascii="Times New Roman" w:hAnsi="Times New Roman" w:cs="Times New Roman"/>
                <w:szCs w:val="21"/>
              </w:rPr>
            </w:pPr>
            <w:r>
              <w:rPr>
                <w:rFonts w:ascii="Times New Roman" w:hAnsi="Times New Roman" w:cs="Times New Roman"/>
                <w:szCs w:val="21"/>
              </w:rPr>
              <w:t>名称</w:t>
            </w:r>
          </w:p>
        </w:tc>
        <w:tc>
          <w:tcPr>
            <w:tcW w:w="702" w:type="pct"/>
            <w:tcBorders>
              <w:top w:val="single" w:color="auto" w:sz="4" w:space="0"/>
              <w:left w:val="single" w:color="auto" w:sz="4" w:space="0"/>
              <w:bottom w:val="single" w:color="auto" w:sz="4" w:space="0"/>
              <w:right w:val="single" w:color="auto" w:sz="4" w:space="0"/>
            </w:tcBorders>
            <w:shd w:val="clear" w:color="auto" w:fill="FFFFFF"/>
            <w:vAlign w:val="center"/>
          </w:tcPr>
          <w:p w14:paraId="6943021F">
            <w:pPr>
              <w:adjustRightInd w:val="0"/>
              <w:jc w:val="center"/>
              <w:rPr>
                <w:rFonts w:ascii="Times New Roman" w:hAnsi="Times New Roman" w:cs="Times New Roman"/>
                <w:szCs w:val="21"/>
              </w:rPr>
            </w:pPr>
            <w:r>
              <w:rPr>
                <w:rFonts w:ascii="Times New Roman" w:hAnsi="Times New Roman" w:cs="Times New Roman"/>
                <w:szCs w:val="21"/>
              </w:rPr>
              <w:t>品牌</w:t>
            </w:r>
          </w:p>
        </w:tc>
        <w:tc>
          <w:tcPr>
            <w:tcW w:w="662" w:type="pct"/>
            <w:tcBorders>
              <w:top w:val="single" w:color="auto" w:sz="4" w:space="0"/>
              <w:left w:val="single" w:color="auto" w:sz="4" w:space="0"/>
              <w:bottom w:val="single" w:color="auto" w:sz="4" w:space="0"/>
              <w:right w:val="single" w:color="auto" w:sz="4" w:space="0"/>
            </w:tcBorders>
            <w:shd w:val="clear" w:color="auto" w:fill="FFFFFF"/>
            <w:vAlign w:val="center"/>
          </w:tcPr>
          <w:p w14:paraId="4AB54098">
            <w:pPr>
              <w:adjustRightInd w:val="0"/>
              <w:jc w:val="center"/>
              <w:rPr>
                <w:rFonts w:ascii="Times New Roman" w:hAnsi="Times New Roman" w:cs="Times New Roman"/>
                <w:szCs w:val="21"/>
              </w:rPr>
            </w:pPr>
            <w:r>
              <w:rPr>
                <w:rFonts w:ascii="Times New Roman" w:hAnsi="Times New Roman" w:cs="Times New Roman"/>
                <w:szCs w:val="21"/>
              </w:rPr>
              <w:t>规格型号</w:t>
            </w: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tcPr>
          <w:p w14:paraId="267BDF30">
            <w:pPr>
              <w:adjustRightInd w:val="0"/>
              <w:jc w:val="center"/>
              <w:rPr>
                <w:rFonts w:ascii="Times New Roman" w:hAnsi="Times New Roman" w:cs="Times New Roman"/>
                <w:szCs w:val="21"/>
              </w:rPr>
            </w:pPr>
            <w:r>
              <w:rPr>
                <w:rFonts w:ascii="Times New Roman" w:hAnsi="Times New Roman" w:cs="Times New Roman"/>
                <w:szCs w:val="21"/>
              </w:rPr>
              <w:t>产地</w:t>
            </w:r>
          </w:p>
        </w:tc>
        <w:tc>
          <w:tcPr>
            <w:tcW w:w="307" w:type="pct"/>
            <w:tcBorders>
              <w:top w:val="single" w:color="auto" w:sz="4" w:space="0"/>
              <w:left w:val="single" w:color="auto" w:sz="4" w:space="0"/>
              <w:bottom w:val="single" w:color="auto" w:sz="4" w:space="0"/>
              <w:right w:val="single" w:color="auto" w:sz="4" w:space="0"/>
            </w:tcBorders>
            <w:shd w:val="clear" w:color="auto" w:fill="FFFFFF"/>
            <w:vAlign w:val="center"/>
          </w:tcPr>
          <w:p w14:paraId="792DF15A">
            <w:pPr>
              <w:adjustRightInd w:val="0"/>
              <w:jc w:val="center"/>
              <w:rPr>
                <w:rFonts w:ascii="Times New Roman" w:hAnsi="Times New Roman" w:cs="Times New Roman"/>
                <w:szCs w:val="21"/>
              </w:rPr>
            </w:pPr>
            <w:r>
              <w:rPr>
                <w:rFonts w:ascii="Times New Roman" w:hAnsi="Times New Roman" w:cs="Times New Roman"/>
                <w:szCs w:val="21"/>
              </w:rPr>
              <w:t>单位</w:t>
            </w:r>
          </w:p>
        </w:tc>
        <w:tc>
          <w:tcPr>
            <w:tcW w:w="308" w:type="pct"/>
            <w:tcBorders>
              <w:top w:val="single" w:color="auto" w:sz="4" w:space="0"/>
              <w:left w:val="single" w:color="auto" w:sz="4" w:space="0"/>
              <w:bottom w:val="single" w:color="auto" w:sz="4" w:space="0"/>
              <w:right w:val="single" w:color="auto" w:sz="4" w:space="0"/>
            </w:tcBorders>
            <w:shd w:val="clear" w:color="auto" w:fill="FFFFFF"/>
            <w:vAlign w:val="center"/>
          </w:tcPr>
          <w:p w14:paraId="7290FD62">
            <w:pPr>
              <w:adjustRightInd w:val="0"/>
              <w:jc w:val="center"/>
              <w:rPr>
                <w:rFonts w:ascii="Times New Roman" w:hAnsi="Times New Roman" w:cs="Times New Roman"/>
                <w:szCs w:val="21"/>
              </w:rPr>
            </w:pPr>
            <w:r>
              <w:rPr>
                <w:rFonts w:ascii="Times New Roman" w:hAnsi="Times New Roman" w:cs="Times New Roman"/>
                <w:szCs w:val="21"/>
              </w:rPr>
              <w:t>数量</w:t>
            </w:r>
          </w:p>
        </w:tc>
        <w:tc>
          <w:tcPr>
            <w:tcW w:w="538" w:type="pct"/>
            <w:tcBorders>
              <w:top w:val="single" w:color="auto" w:sz="4" w:space="0"/>
              <w:left w:val="single" w:color="auto" w:sz="4" w:space="0"/>
              <w:bottom w:val="single" w:color="auto" w:sz="4" w:space="0"/>
              <w:right w:val="single" w:color="auto" w:sz="4" w:space="0"/>
            </w:tcBorders>
            <w:vAlign w:val="center"/>
          </w:tcPr>
          <w:p w14:paraId="3F5583D3">
            <w:pPr>
              <w:adjustRightInd w:val="0"/>
              <w:jc w:val="center"/>
              <w:rPr>
                <w:rFonts w:ascii="Times New Roman" w:hAnsi="Times New Roman" w:cs="Times New Roman"/>
                <w:szCs w:val="21"/>
              </w:rPr>
            </w:pPr>
            <w:r>
              <w:rPr>
                <w:rFonts w:ascii="Times New Roman" w:hAnsi="Times New Roman" w:cs="Times New Roman"/>
                <w:szCs w:val="21"/>
              </w:rPr>
              <w:t>单价</w:t>
            </w:r>
          </w:p>
        </w:tc>
        <w:tc>
          <w:tcPr>
            <w:tcW w:w="592" w:type="pct"/>
            <w:tcBorders>
              <w:top w:val="single" w:color="auto" w:sz="4" w:space="0"/>
              <w:left w:val="single" w:color="auto" w:sz="4" w:space="0"/>
              <w:bottom w:val="single" w:color="auto" w:sz="4" w:space="0"/>
              <w:right w:val="single" w:color="auto" w:sz="4" w:space="0"/>
            </w:tcBorders>
            <w:vAlign w:val="center"/>
          </w:tcPr>
          <w:p w14:paraId="4EAF0CCB">
            <w:pPr>
              <w:adjustRightInd w:val="0"/>
              <w:jc w:val="center"/>
              <w:rPr>
                <w:rFonts w:ascii="Times New Roman" w:hAnsi="Times New Roman" w:cs="Times New Roman"/>
                <w:szCs w:val="21"/>
              </w:rPr>
            </w:pPr>
            <w:r>
              <w:rPr>
                <w:rFonts w:ascii="Times New Roman" w:hAnsi="Times New Roman" w:cs="Times New Roman"/>
                <w:szCs w:val="21"/>
              </w:rPr>
              <w:t>金额（人民币元）</w:t>
            </w:r>
          </w:p>
        </w:tc>
      </w:tr>
      <w:tr w14:paraId="566A1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5ED2D8BD">
            <w:pPr>
              <w:adjustRightInd w:val="0"/>
              <w:jc w:val="center"/>
              <w:rPr>
                <w:rFonts w:ascii="Times New Roman" w:hAnsi="Times New Roman" w:cs="Times New Roman"/>
                <w:szCs w:val="21"/>
              </w:rPr>
            </w:pPr>
            <w:r>
              <w:rPr>
                <w:rFonts w:ascii="Times New Roman" w:hAnsi="Times New Roman" w:cs="Times New Roman"/>
                <w:szCs w:val="21"/>
              </w:rPr>
              <w:t>（1）</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59D1B1C3">
            <w:pPr>
              <w:adjustRightInd w:val="0"/>
              <w:jc w:val="center"/>
              <w:rPr>
                <w:rFonts w:ascii="Times New Roman" w:hAnsi="Times New Roman" w:cs="Times New Roman"/>
                <w:szCs w:val="21"/>
              </w:rPr>
            </w:pPr>
            <w:r>
              <w:rPr>
                <w:rFonts w:ascii="Times New Roman" w:hAnsi="Times New Roman" w:cs="Times New Roman"/>
                <w:szCs w:val="21"/>
              </w:rPr>
              <w:t>遥测式生理信号采集分析系统</w:t>
            </w:r>
          </w:p>
        </w:tc>
        <w:tc>
          <w:tcPr>
            <w:tcW w:w="702" w:type="pct"/>
            <w:tcBorders>
              <w:top w:val="single" w:color="auto" w:sz="4" w:space="0"/>
              <w:left w:val="single" w:color="auto" w:sz="4" w:space="0"/>
              <w:bottom w:val="single" w:color="auto" w:sz="4" w:space="0"/>
              <w:right w:val="single" w:color="auto" w:sz="4" w:space="0"/>
            </w:tcBorders>
            <w:shd w:val="clear" w:color="auto" w:fill="FFFFFF"/>
            <w:vAlign w:val="center"/>
          </w:tcPr>
          <w:p w14:paraId="5C9D5D48">
            <w:pPr>
              <w:adjustRightInd w:val="0"/>
              <w:jc w:val="center"/>
              <w:rPr>
                <w:rFonts w:ascii="Times New Roman" w:hAnsi="Times New Roman" w:cs="Times New Roman"/>
                <w:szCs w:val="21"/>
              </w:rPr>
            </w:pPr>
          </w:p>
        </w:tc>
        <w:tc>
          <w:tcPr>
            <w:tcW w:w="662" w:type="pct"/>
            <w:tcBorders>
              <w:top w:val="single" w:color="auto" w:sz="4" w:space="0"/>
              <w:left w:val="single" w:color="auto" w:sz="4" w:space="0"/>
              <w:bottom w:val="single" w:color="auto" w:sz="4" w:space="0"/>
              <w:right w:val="single" w:color="auto" w:sz="4" w:space="0"/>
            </w:tcBorders>
            <w:shd w:val="clear" w:color="auto" w:fill="FFFFFF"/>
            <w:vAlign w:val="center"/>
          </w:tcPr>
          <w:p w14:paraId="1C106C06">
            <w:pPr>
              <w:adjustRightInd w:val="0"/>
              <w:jc w:val="center"/>
              <w:rPr>
                <w:rFonts w:ascii="Times New Roman" w:hAnsi="Times New Roman" w:cs="Times New Roman"/>
                <w:szCs w:val="21"/>
              </w:rPr>
            </w:pP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tcPr>
          <w:p w14:paraId="3D0CE5FE">
            <w:pPr>
              <w:adjustRightInd w:val="0"/>
              <w:jc w:val="center"/>
              <w:rPr>
                <w:rFonts w:ascii="Times New Roman" w:hAnsi="Times New Roman" w:cs="Times New Roman"/>
                <w:szCs w:val="21"/>
              </w:rPr>
            </w:pPr>
          </w:p>
        </w:tc>
        <w:tc>
          <w:tcPr>
            <w:tcW w:w="307" w:type="pct"/>
            <w:tcBorders>
              <w:top w:val="single" w:color="auto" w:sz="4" w:space="0"/>
              <w:left w:val="single" w:color="auto" w:sz="4" w:space="0"/>
              <w:bottom w:val="single" w:color="auto" w:sz="4" w:space="0"/>
              <w:right w:val="single" w:color="auto" w:sz="4" w:space="0"/>
            </w:tcBorders>
            <w:shd w:val="clear" w:color="auto" w:fill="FFFFFF"/>
            <w:vAlign w:val="center"/>
          </w:tcPr>
          <w:p w14:paraId="32E00383">
            <w:pPr>
              <w:adjustRightInd w:val="0"/>
              <w:jc w:val="center"/>
              <w:rPr>
                <w:rFonts w:ascii="Times New Roman" w:hAnsi="Times New Roman" w:cs="Times New Roman"/>
                <w:szCs w:val="21"/>
              </w:rPr>
            </w:pPr>
            <w:r>
              <w:rPr>
                <w:rFonts w:ascii="Times New Roman" w:hAnsi="Times New Roman" w:cs="Times New Roman"/>
                <w:szCs w:val="21"/>
              </w:rPr>
              <w:t>套</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56F381F2">
            <w:pPr>
              <w:jc w:val="center"/>
              <w:textAlignment w:val="center"/>
              <w:rPr>
                <w:rFonts w:ascii="Times New Roman" w:hAnsi="Times New Roman" w:cs="Times New Roman"/>
                <w:szCs w:val="21"/>
              </w:rPr>
            </w:pPr>
            <w:r>
              <w:rPr>
                <w:rFonts w:ascii="Times New Roman" w:hAnsi="Times New Roman" w:cs="Times New Roman"/>
                <w:szCs w:val="21"/>
              </w:rPr>
              <w:t>1</w:t>
            </w:r>
          </w:p>
        </w:tc>
        <w:tc>
          <w:tcPr>
            <w:tcW w:w="538" w:type="pct"/>
            <w:tcBorders>
              <w:top w:val="single" w:color="auto" w:sz="4" w:space="0"/>
              <w:left w:val="single" w:color="auto" w:sz="4" w:space="0"/>
              <w:bottom w:val="single" w:color="auto" w:sz="4" w:space="0"/>
              <w:right w:val="single" w:color="auto" w:sz="4" w:space="0"/>
            </w:tcBorders>
            <w:vAlign w:val="center"/>
          </w:tcPr>
          <w:p w14:paraId="56CCF415">
            <w:pPr>
              <w:adjustRightInd w:val="0"/>
              <w:jc w:val="center"/>
              <w:rPr>
                <w:rFonts w:ascii="Times New Roman" w:hAnsi="Times New Roman" w:cs="Times New Roman"/>
                <w:szCs w:val="21"/>
              </w:rPr>
            </w:pPr>
          </w:p>
        </w:tc>
        <w:tc>
          <w:tcPr>
            <w:tcW w:w="592" w:type="pct"/>
            <w:tcBorders>
              <w:top w:val="single" w:color="auto" w:sz="4" w:space="0"/>
              <w:left w:val="single" w:color="auto" w:sz="4" w:space="0"/>
              <w:bottom w:val="single" w:color="auto" w:sz="4" w:space="0"/>
              <w:right w:val="single" w:color="auto" w:sz="4" w:space="0"/>
            </w:tcBorders>
            <w:vAlign w:val="center"/>
          </w:tcPr>
          <w:p w14:paraId="0FBCBB4C">
            <w:pPr>
              <w:adjustRightInd w:val="0"/>
              <w:jc w:val="center"/>
              <w:rPr>
                <w:rFonts w:ascii="Times New Roman" w:hAnsi="Times New Roman" w:cs="Times New Roman"/>
                <w:szCs w:val="21"/>
              </w:rPr>
            </w:pPr>
          </w:p>
        </w:tc>
      </w:tr>
      <w:tr w14:paraId="3CFAD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3FA00753">
            <w:pPr>
              <w:adjustRightInd w:val="0"/>
              <w:jc w:val="center"/>
              <w:rPr>
                <w:rFonts w:ascii="Times New Roman" w:hAnsi="Times New Roman" w:cs="Times New Roman"/>
                <w:szCs w:val="21"/>
              </w:rPr>
            </w:pPr>
            <w:r>
              <w:rPr>
                <w:rFonts w:ascii="Times New Roman" w:hAnsi="Times New Roman" w:cs="Times New Roman"/>
                <w:szCs w:val="21"/>
              </w:rPr>
              <w:t>（2）</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7945CD6C">
            <w:pPr>
              <w:adjustRightInd w:val="0"/>
              <w:jc w:val="center"/>
              <w:rPr>
                <w:rFonts w:ascii="Times New Roman" w:hAnsi="Times New Roman" w:cs="Times New Roman"/>
                <w:szCs w:val="21"/>
              </w:rPr>
            </w:pPr>
            <w:r>
              <w:rPr>
                <w:rFonts w:ascii="Times New Roman" w:hAnsi="Times New Roman" w:cs="Times New Roman"/>
                <w:kern w:val="0"/>
                <w:szCs w:val="21"/>
                <w:lang w:bidi="ar"/>
              </w:rPr>
              <w:t>专用采集分析主机</w:t>
            </w:r>
          </w:p>
        </w:tc>
        <w:tc>
          <w:tcPr>
            <w:tcW w:w="702" w:type="pct"/>
            <w:tcBorders>
              <w:top w:val="single" w:color="auto" w:sz="4" w:space="0"/>
              <w:left w:val="single" w:color="auto" w:sz="4" w:space="0"/>
              <w:bottom w:val="single" w:color="auto" w:sz="4" w:space="0"/>
              <w:right w:val="single" w:color="auto" w:sz="4" w:space="0"/>
            </w:tcBorders>
            <w:shd w:val="clear" w:color="auto" w:fill="FFFFFF"/>
            <w:vAlign w:val="center"/>
          </w:tcPr>
          <w:p w14:paraId="05E69303">
            <w:pPr>
              <w:adjustRightInd w:val="0"/>
              <w:jc w:val="center"/>
              <w:rPr>
                <w:rFonts w:ascii="Times New Roman" w:hAnsi="Times New Roman" w:cs="Times New Roman"/>
                <w:szCs w:val="21"/>
              </w:rPr>
            </w:pPr>
          </w:p>
        </w:tc>
        <w:tc>
          <w:tcPr>
            <w:tcW w:w="662" w:type="pct"/>
            <w:tcBorders>
              <w:top w:val="single" w:color="auto" w:sz="4" w:space="0"/>
              <w:left w:val="single" w:color="auto" w:sz="4" w:space="0"/>
              <w:bottom w:val="single" w:color="auto" w:sz="4" w:space="0"/>
              <w:right w:val="single" w:color="auto" w:sz="4" w:space="0"/>
            </w:tcBorders>
            <w:shd w:val="clear" w:color="auto" w:fill="FFFFFF"/>
            <w:vAlign w:val="center"/>
          </w:tcPr>
          <w:p w14:paraId="79A2876B">
            <w:pPr>
              <w:adjustRightInd w:val="0"/>
              <w:jc w:val="center"/>
              <w:rPr>
                <w:rFonts w:ascii="Times New Roman" w:hAnsi="Times New Roman" w:cs="Times New Roman"/>
                <w:szCs w:val="21"/>
              </w:rPr>
            </w:pP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tcPr>
          <w:p w14:paraId="6B320FF3">
            <w:pPr>
              <w:adjustRightInd w:val="0"/>
              <w:jc w:val="center"/>
              <w:rPr>
                <w:rFonts w:ascii="Times New Roman" w:hAnsi="Times New Roman" w:cs="Times New Roman"/>
                <w:szCs w:val="21"/>
              </w:rPr>
            </w:pPr>
          </w:p>
        </w:tc>
        <w:tc>
          <w:tcPr>
            <w:tcW w:w="307" w:type="pct"/>
            <w:tcBorders>
              <w:top w:val="single" w:color="auto" w:sz="4" w:space="0"/>
              <w:left w:val="single" w:color="auto" w:sz="4" w:space="0"/>
              <w:bottom w:val="single" w:color="auto" w:sz="4" w:space="0"/>
              <w:right w:val="single" w:color="auto" w:sz="4" w:space="0"/>
            </w:tcBorders>
            <w:shd w:val="clear" w:color="auto" w:fill="FFFFFF"/>
            <w:vAlign w:val="center"/>
          </w:tcPr>
          <w:p w14:paraId="7A9AD5AF">
            <w:pPr>
              <w:adjustRightInd w:val="0"/>
              <w:jc w:val="center"/>
              <w:rPr>
                <w:rFonts w:ascii="Times New Roman" w:hAnsi="Times New Roman" w:cs="Times New Roman"/>
                <w:szCs w:val="21"/>
              </w:rPr>
            </w:pPr>
            <w:r>
              <w:rPr>
                <w:rFonts w:ascii="Times New Roman" w:hAnsi="Times New Roman" w:cs="Times New Roman"/>
                <w:szCs w:val="21"/>
              </w:rPr>
              <w:t>台</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14:paraId="210496E2">
            <w:pPr>
              <w:jc w:val="center"/>
              <w:textAlignment w:val="center"/>
              <w:rPr>
                <w:rFonts w:ascii="Times New Roman" w:hAnsi="Times New Roman" w:cs="Times New Roman"/>
                <w:szCs w:val="21"/>
              </w:rPr>
            </w:pPr>
            <w:r>
              <w:rPr>
                <w:rFonts w:ascii="Times New Roman" w:hAnsi="Times New Roman" w:cs="Times New Roman"/>
                <w:szCs w:val="21"/>
              </w:rPr>
              <w:t>1</w:t>
            </w:r>
          </w:p>
        </w:tc>
        <w:tc>
          <w:tcPr>
            <w:tcW w:w="538" w:type="pct"/>
            <w:tcBorders>
              <w:top w:val="single" w:color="auto" w:sz="4" w:space="0"/>
              <w:left w:val="single" w:color="auto" w:sz="4" w:space="0"/>
              <w:bottom w:val="single" w:color="auto" w:sz="4" w:space="0"/>
              <w:right w:val="single" w:color="auto" w:sz="4" w:space="0"/>
            </w:tcBorders>
            <w:vAlign w:val="center"/>
          </w:tcPr>
          <w:p w14:paraId="481D1CC4">
            <w:pPr>
              <w:adjustRightInd w:val="0"/>
              <w:jc w:val="center"/>
              <w:rPr>
                <w:rFonts w:ascii="Times New Roman" w:hAnsi="Times New Roman" w:cs="Times New Roman"/>
                <w:szCs w:val="21"/>
              </w:rPr>
            </w:pPr>
          </w:p>
        </w:tc>
        <w:tc>
          <w:tcPr>
            <w:tcW w:w="592" w:type="pct"/>
            <w:tcBorders>
              <w:top w:val="single" w:color="auto" w:sz="4" w:space="0"/>
              <w:left w:val="single" w:color="auto" w:sz="4" w:space="0"/>
              <w:bottom w:val="single" w:color="auto" w:sz="4" w:space="0"/>
              <w:right w:val="single" w:color="auto" w:sz="4" w:space="0"/>
            </w:tcBorders>
            <w:vAlign w:val="center"/>
          </w:tcPr>
          <w:p w14:paraId="1FE55BAE">
            <w:pPr>
              <w:adjustRightInd w:val="0"/>
              <w:jc w:val="center"/>
              <w:rPr>
                <w:rFonts w:ascii="Times New Roman" w:hAnsi="Times New Roman" w:cs="Times New Roman"/>
                <w:szCs w:val="21"/>
              </w:rPr>
            </w:pPr>
          </w:p>
        </w:tc>
      </w:tr>
      <w:tr w14:paraId="689A1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08"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7E5D4D2D">
            <w:pPr>
              <w:adjustRightInd w:val="0"/>
              <w:jc w:val="center"/>
              <w:rPr>
                <w:rFonts w:ascii="Times New Roman" w:hAnsi="Times New Roman" w:cs="Times New Roman"/>
                <w:szCs w:val="21"/>
              </w:rPr>
            </w:pPr>
            <w:r>
              <w:rPr>
                <w:rFonts w:ascii="Times New Roman" w:hAnsi="Times New Roman" w:cs="Times New Roman"/>
                <w:szCs w:val="21"/>
              </w:rPr>
              <w:t>小计</w:t>
            </w:r>
          </w:p>
        </w:tc>
        <w:tc>
          <w:tcPr>
            <w:tcW w:w="592" w:type="pct"/>
            <w:tcBorders>
              <w:top w:val="single" w:color="auto" w:sz="4" w:space="0"/>
              <w:left w:val="single" w:color="auto" w:sz="4" w:space="0"/>
              <w:bottom w:val="single" w:color="auto" w:sz="4" w:space="0"/>
              <w:right w:val="single" w:color="auto" w:sz="4" w:space="0"/>
            </w:tcBorders>
            <w:vAlign w:val="center"/>
          </w:tcPr>
          <w:p w14:paraId="5C66A378">
            <w:pPr>
              <w:adjustRightInd w:val="0"/>
              <w:jc w:val="center"/>
              <w:rPr>
                <w:rFonts w:ascii="Times New Roman" w:hAnsi="Times New Roman" w:cs="Times New Roman"/>
                <w:szCs w:val="21"/>
              </w:rPr>
            </w:pPr>
          </w:p>
        </w:tc>
      </w:tr>
    </w:tbl>
    <w:p w14:paraId="797CC8C0">
      <w:pPr>
        <w:adjustRightInd w:val="0"/>
        <w:snapToGrid w:val="0"/>
        <w:spacing w:line="288" w:lineRule="auto"/>
        <w:rPr>
          <w:rFonts w:hint="eastAsia" w:ascii="宋体" w:hAnsi="宋体" w:eastAsia="宋体" w:cs="Times New Roman"/>
          <w:b/>
          <w:bCs/>
          <w:spacing w:val="-6"/>
          <w:szCs w:val="21"/>
        </w:rPr>
      </w:pPr>
    </w:p>
    <w:p w14:paraId="432E6CE7">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714BD32">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1AB1ADB">
      <w:pPr>
        <w:adjustRightInd w:val="0"/>
        <w:snapToGrid w:val="0"/>
        <w:spacing w:line="288" w:lineRule="auto"/>
        <w:rPr>
          <w:rFonts w:hint="eastAsia" w:ascii="宋体" w:hAnsi="宋体" w:eastAsia="宋体" w:cs="Times New Roman"/>
          <w:bCs/>
          <w:spacing w:val="-6"/>
          <w:szCs w:val="21"/>
        </w:rPr>
      </w:pPr>
    </w:p>
    <w:p w14:paraId="3C32086B">
      <w:pPr>
        <w:adjustRightInd w:val="0"/>
        <w:snapToGrid w:val="0"/>
        <w:spacing w:line="288" w:lineRule="auto"/>
        <w:rPr>
          <w:rFonts w:hint="eastAsia" w:ascii="宋体" w:hAnsi="宋体" w:eastAsia="宋体" w:cs="Times New Roman"/>
          <w:bCs/>
          <w:spacing w:val="-6"/>
          <w:szCs w:val="21"/>
        </w:rPr>
      </w:pPr>
    </w:p>
    <w:p w14:paraId="6679C7F0">
      <w:pPr>
        <w:adjustRightInd w:val="0"/>
        <w:snapToGrid w:val="0"/>
        <w:spacing w:line="288" w:lineRule="auto"/>
        <w:jc w:val="center"/>
        <w:rPr>
          <w:rFonts w:hint="eastAsia" w:ascii="宋体" w:hAnsi="宋体" w:eastAsia="宋体" w:cs="宋体"/>
          <w:b/>
          <w:spacing w:val="-6"/>
          <w:szCs w:val="21"/>
        </w:rPr>
      </w:pPr>
      <w:r>
        <w:rPr>
          <w:rFonts w:hint="eastAsia" w:ascii="宋体" w:hAnsi="宋体" w:eastAsia="宋体" w:cs="Times New Roman"/>
          <w:bCs/>
          <w:spacing w:val="-6"/>
          <w:szCs w:val="21"/>
        </w:rPr>
        <w:br w:type="page"/>
      </w:r>
    </w:p>
    <w:p w14:paraId="68F81E92">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11B9C5D2">
      <w:pPr>
        <w:adjustRightInd w:val="0"/>
        <w:snapToGrid w:val="0"/>
        <w:spacing w:line="288" w:lineRule="auto"/>
        <w:ind w:firstLine="498" w:firstLineChars="236"/>
        <w:rPr>
          <w:rFonts w:hint="eastAsia" w:ascii="宋体" w:hAnsi="宋体" w:eastAsia="宋体" w:cs="Times New Roman"/>
          <w:b/>
          <w:szCs w:val="21"/>
        </w:rPr>
      </w:pPr>
    </w:p>
    <w:p w14:paraId="1EE6C9A8">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szCs w:val="21"/>
          <w:u w:val="single"/>
        </w:rPr>
        <w:t>浙江工商大学</w:t>
      </w:r>
      <w:r>
        <w:rPr>
          <w:rFonts w:ascii="宋体" w:hAnsi="宋体" w:eastAsia="宋体" w:cs="Times New Roman"/>
          <w:szCs w:val="21"/>
        </w:rPr>
        <w:t>的</w:t>
      </w:r>
      <w:r>
        <w:rPr>
          <w:rFonts w:hint="eastAsia" w:ascii="宋体" w:hAnsi="宋体" w:eastAsia="宋体" w:cs="Times New Roman"/>
          <w:szCs w:val="21"/>
          <w:u w:val="single"/>
        </w:rPr>
        <w:t>浙江工商大学未来营养健康与共同富裕计算设备更新-共同富裕计算设备（第一批）</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16D2E6A2">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 xml:space="preserve">1. </w:t>
      </w:r>
      <w:r>
        <w:rPr>
          <w:rFonts w:hint="eastAsia" w:ascii="宋体" w:hAnsi="宋体" w:eastAsia="宋体" w:cs="Times New Roman"/>
          <w:i/>
          <w:szCs w:val="21"/>
          <w:u w:val="single"/>
        </w:rPr>
        <w:t>超模态行为洞察平台</w:t>
      </w:r>
      <w:r>
        <w:rPr>
          <w:rFonts w:ascii="宋体" w:hAnsi="宋体" w:eastAsia="宋体" w:cs="Times New Roman"/>
          <w:i/>
          <w:szCs w:val="21"/>
          <w:u w:val="single"/>
        </w:rPr>
        <w:t>（标的名称）</w:t>
      </w:r>
      <w:r>
        <w:rPr>
          <w:rFonts w:ascii="宋体" w:hAnsi="宋体" w:eastAsia="宋体" w:cs="Times New Roman"/>
          <w:i/>
          <w:szCs w:val="21"/>
        </w:rPr>
        <w:t xml:space="preserve"> </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33E69BF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i/>
          <w:szCs w:val="21"/>
          <w:u w:val="single"/>
        </w:rPr>
        <w:t xml:space="preserve">2. </w:t>
      </w:r>
      <w:r>
        <w:rPr>
          <w:rFonts w:hint="eastAsia" w:ascii="宋体" w:hAnsi="宋体" w:eastAsia="宋体" w:cs="Times New Roman"/>
          <w:i/>
          <w:szCs w:val="21"/>
          <w:u w:val="single"/>
        </w:rPr>
        <w:t>便携式行为观察记录分析系统</w:t>
      </w:r>
      <w:r>
        <w:rPr>
          <w:rFonts w:ascii="宋体" w:hAnsi="宋体" w:eastAsia="宋体" w:cs="Times New Roman"/>
          <w:i/>
          <w:szCs w:val="21"/>
          <w:u w:val="single"/>
        </w:rPr>
        <w:t>（标的名称）</w:t>
      </w:r>
      <w:r>
        <w:rPr>
          <w:rFonts w:ascii="宋体" w:hAnsi="宋体" w:eastAsia="宋体" w:cs="Times New Roman"/>
          <w:i/>
          <w:szCs w:val="21"/>
        </w:rPr>
        <w:t xml:space="preserve"> </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30F9EE4E">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i/>
          <w:szCs w:val="21"/>
          <w:u w:val="single"/>
        </w:rPr>
        <w:t>3</w:t>
      </w:r>
      <w:r>
        <w:rPr>
          <w:rFonts w:ascii="宋体" w:hAnsi="宋体" w:eastAsia="宋体" w:cs="Times New Roman"/>
          <w:i/>
          <w:szCs w:val="21"/>
          <w:u w:val="single"/>
        </w:rPr>
        <w:t xml:space="preserve">. </w:t>
      </w:r>
      <w:r>
        <w:rPr>
          <w:rFonts w:hint="eastAsia" w:ascii="宋体" w:hAnsi="宋体" w:eastAsia="宋体" w:cs="Times New Roman"/>
          <w:i/>
          <w:szCs w:val="21"/>
          <w:u w:val="single"/>
        </w:rPr>
        <w:t>视觉动态追踪系统</w:t>
      </w:r>
      <w:r>
        <w:rPr>
          <w:rFonts w:ascii="宋体" w:hAnsi="宋体" w:eastAsia="宋体" w:cs="Times New Roman"/>
          <w:i/>
          <w:szCs w:val="21"/>
          <w:u w:val="single"/>
        </w:rPr>
        <w:t>（标的名称）</w:t>
      </w:r>
      <w:r>
        <w:rPr>
          <w:rFonts w:ascii="宋体" w:hAnsi="宋体" w:eastAsia="宋体" w:cs="Times New Roman"/>
          <w:i/>
          <w:szCs w:val="21"/>
        </w:rPr>
        <w:t xml:space="preserve"> </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7F37FA2D">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i/>
          <w:szCs w:val="21"/>
          <w:u w:val="single"/>
        </w:rPr>
        <w:t>4</w:t>
      </w:r>
      <w:r>
        <w:rPr>
          <w:rFonts w:ascii="宋体" w:hAnsi="宋体" w:eastAsia="宋体" w:cs="Times New Roman"/>
          <w:i/>
          <w:szCs w:val="21"/>
          <w:u w:val="single"/>
        </w:rPr>
        <w:t xml:space="preserve">. </w:t>
      </w:r>
      <w:r>
        <w:rPr>
          <w:rFonts w:hint="eastAsia" w:ascii="宋体" w:hAnsi="宋体" w:eastAsia="宋体" w:cs="Times New Roman"/>
          <w:i/>
          <w:szCs w:val="21"/>
          <w:u w:val="single"/>
        </w:rPr>
        <w:t>遥测式生理信号采集分析系统</w:t>
      </w:r>
      <w:r>
        <w:rPr>
          <w:rFonts w:ascii="宋体" w:hAnsi="宋体" w:eastAsia="宋体" w:cs="Times New Roman"/>
          <w:i/>
          <w:szCs w:val="21"/>
          <w:u w:val="single"/>
        </w:rPr>
        <w:t>（标的名称）</w:t>
      </w:r>
      <w:r>
        <w:rPr>
          <w:rFonts w:ascii="宋体" w:hAnsi="宋体" w:eastAsia="宋体" w:cs="Times New Roman"/>
          <w:i/>
          <w:szCs w:val="21"/>
        </w:rPr>
        <w:t xml:space="preserve"> </w:t>
      </w:r>
      <w:r>
        <w:rPr>
          <w:rFonts w:ascii="宋体" w:hAnsi="宋体" w:eastAsia="宋体" w:cs="Times New Roman"/>
          <w:szCs w:val="21"/>
        </w:rPr>
        <w:t>，属于</w:t>
      </w:r>
      <w:r>
        <w:rPr>
          <w:rFonts w:hint="eastAsia" w:ascii="宋体" w:hAnsi="宋体" w:eastAsia="宋体" w:cs="Times New Roman"/>
          <w:szCs w:val="21"/>
          <w:u w:val="single"/>
        </w:rPr>
        <w:t>软件和信息技术服务业</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21859A5E">
      <w:pPr>
        <w:adjustRightInd w:val="0"/>
        <w:snapToGrid w:val="0"/>
        <w:spacing w:line="288" w:lineRule="auto"/>
        <w:ind w:firstLine="495" w:firstLineChars="236"/>
        <w:rPr>
          <w:rFonts w:hint="eastAsia" w:ascii="宋体" w:hAnsi="宋体" w:eastAsia="宋体" w:cs="Times New Roman"/>
          <w:szCs w:val="21"/>
        </w:rPr>
      </w:pPr>
    </w:p>
    <w:p w14:paraId="1D7FD21B">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14:paraId="4BAC1400">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238814B3">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368EE28E">
      <w:pPr>
        <w:adjustRightInd w:val="0"/>
        <w:snapToGrid w:val="0"/>
        <w:spacing w:line="288" w:lineRule="auto"/>
        <w:ind w:firstLine="495" w:firstLineChars="236"/>
        <w:rPr>
          <w:rFonts w:hint="eastAsia" w:ascii="宋体" w:hAnsi="宋体" w:eastAsia="宋体" w:cs="Times New Roman"/>
          <w:szCs w:val="21"/>
        </w:rPr>
      </w:pPr>
    </w:p>
    <w:p w14:paraId="22963F06">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14:paraId="78FC900F">
      <w:pPr>
        <w:adjustRightInd w:val="0"/>
        <w:snapToGrid w:val="0"/>
        <w:spacing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14:paraId="0C2F8936">
      <w:pPr>
        <w:adjustRightInd w:val="0"/>
        <w:snapToGrid w:val="0"/>
        <w:spacing w:line="288" w:lineRule="auto"/>
        <w:ind w:firstLine="495" w:firstLineChars="236"/>
        <w:rPr>
          <w:rFonts w:hint="eastAsia" w:ascii="宋体" w:hAnsi="宋体" w:eastAsia="宋体" w:cs="Times New Roman"/>
          <w:szCs w:val="21"/>
        </w:rPr>
      </w:pPr>
    </w:p>
    <w:p w14:paraId="16AF968A">
      <w:pPr>
        <w:adjustRightInd w:val="0"/>
        <w:snapToGrid w:val="0"/>
        <w:spacing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14:paraId="692EEF44">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1.标的名称，按照【招标文件】中明确的标的填写；</w:t>
      </w:r>
    </w:p>
    <w:p w14:paraId="489DFA50">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2.所属行业，按照【招标文件】中明确的标的“所属行业”填写；</w:t>
      </w:r>
    </w:p>
    <w:p w14:paraId="6F98BD81">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3.制造商，货物由中小企业制造，即货物由中小企业生产且使用该中小企业商号或者注册商标；</w:t>
      </w:r>
    </w:p>
    <w:p w14:paraId="51AAF406">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4.从业人员、营业收入、资产总额填报上一年度数据，无上一年度数据的新成立企业可不填报。</w:t>
      </w:r>
    </w:p>
    <w:p w14:paraId="26607541">
      <w:pPr>
        <w:adjustRightInd w:val="0"/>
        <w:snapToGrid w:val="0"/>
        <w:spacing w:line="288" w:lineRule="auto"/>
        <w:ind w:firstLine="495" w:firstLineChars="236"/>
        <w:rPr>
          <w:rFonts w:hint="eastAsia" w:ascii="宋体" w:hAnsi="宋体" w:eastAsia="宋体" w:cs="宋体"/>
          <w:szCs w:val="21"/>
        </w:rPr>
      </w:pPr>
      <w:r>
        <w:rPr>
          <w:rFonts w:hint="eastAsia" w:ascii="宋体" w:hAnsi="宋体" w:eastAsia="宋体" w:cs="宋体"/>
          <w:szCs w:val="21"/>
        </w:rPr>
        <w:t>▲5.企业类型（包括新成立企业），按照《中小企业划型标准规定》（工信部联企业〔2011〕300号）规定和【招标文件】中明确的标的“所属行业”，选择“中型企业、小型企业、微型企业”其中之一；</w:t>
      </w:r>
    </w:p>
    <w:p w14:paraId="5D7F07BE">
      <w:pPr>
        <w:widowControl/>
        <w:adjustRightInd w:val="0"/>
        <w:snapToGrid w:val="0"/>
        <w:spacing w:line="288" w:lineRule="auto"/>
        <w:ind w:firstLine="495" w:firstLineChars="236"/>
        <w:jc w:val="left"/>
        <w:rPr>
          <w:rFonts w:hint="eastAsia" w:ascii="宋体" w:hAnsi="宋体" w:eastAsia="宋体" w:cs="宋体"/>
          <w:szCs w:val="21"/>
        </w:rPr>
      </w:pPr>
      <w:r>
        <w:rPr>
          <w:rFonts w:hint="eastAsia" w:ascii="宋体" w:hAnsi="宋体" w:eastAsia="宋体" w:cs="宋体"/>
          <w:szCs w:val="21"/>
        </w:rPr>
        <w:t>6.招标文件中明确的标的是能够独立发挥功能的产品，配件、辅料不作为标的，不需要在《中小企业声明函》里填列。</w:t>
      </w:r>
    </w:p>
    <w:p w14:paraId="6D58E8A6">
      <w:pPr>
        <w:widowControl/>
        <w:adjustRightInd w:val="0"/>
        <w:snapToGrid w:val="0"/>
        <w:spacing w:line="288" w:lineRule="auto"/>
        <w:ind w:firstLine="495" w:firstLineChars="236"/>
        <w:jc w:val="left"/>
        <w:rPr>
          <w:rFonts w:hint="eastAsia" w:ascii="宋体" w:hAnsi="宋体" w:eastAsia="宋体" w:cs="Times New Roman"/>
          <w:szCs w:val="21"/>
        </w:rPr>
      </w:pPr>
      <w:r>
        <w:rPr>
          <w:rFonts w:ascii="宋体" w:hAnsi="宋体" w:eastAsia="宋体" w:cs="Times New Roman"/>
          <w:szCs w:val="21"/>
        </w:rPr>
        <w:br w:type="page"/>
      </w:r>
    </w:p>
    <w:p w14:paraId="06E22657">
      <w:pPr>
        <w:adjustRightInd w:val="0"/>
        <w:snapToGrid w:val="0"/>
        <w:spacing w:line="288" w:lineRule="auto"/>
        <w:jc w:val="center"/>
        <w:outlineLvl w:val="2"/>
        <w:rPr>
          <w:rFonts w:hint="eastAsia" w:ascii="宋体" w:hAnsi="宋体" w:eastAsia="宋体" w:cs="宋体"/>
          <w:kern w:val="0"/>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2CE578CD">
      <w:pPr>
        <w:adjustRightInd w:val="0"/>
        <w:snapToGrid w:val="0"/>
        <w:spacing w:line="288" w:lineRule="auto"/>
        <w:rPr>
          <w:rFonts w:hint="eastAsia" w:ascii="宋体" w:hAnsi="宋体" w:eastAsia="宋体" w:cs="宋体"/>
          <w:kern w:val="0"/>
          <w:szCs w:val="21"/>
        </w:rPr>
      </w:pPr>
    </w:p>
    <w:p w14:paraId="7A5815DA">
      <w:pPr>
        <w:adjustRightInd w:val="0"/>
        <w:snapToGrid w:val="0"/>
        <w:spacing w:line="288" w:lineRule="auto"/>
        <w:ind w:firstLine="373" w:firstLineChars="177"/>
        <w:rPr>
          <w:rFonts w:hint="eastAsia"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14:paraId="204B540B">
      <w:pPr>
        <w:adjustRightInd w:val="0"/>
        <w:snapToGrid w:val="0"/>
        <w:spacing w:line="288" w:lineRule="auto"/>
        <w:rPr>
          <w:rFonts w:hint="eastAsia" w:ascii="宋体" w:hAnsi="宋体" w:eastAsia="宋体"/>
          <w:szCs w:val="21"/>
        </w:rPr>
      </w:pPr>
    </w:p>
    <w:p w14:paraId="04E3E99D">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3685E7AE">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A15C82A">
      <w:pPr>
        <w:widowControl/>
        <w:shd w:val="clear" w:color="auto" w:fill="FFFFFF"/>
        <w:adjustRightInd w:val="0"/>
        <w:snapToGrid w:val="0"/>
        <w:spacing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14:paraId="40ACD7D0">
      <w:pPr>
        <w:widowControl/>
        <w:adjustRightInd w:val="0"/>
        <w:snapToGrid w:val="0"/>
        <w:spacing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14:paraId="41E01743">
      <w:pPr>
        <w:adjustRightInd w:val="0"/>
        <w:snapToGrid w:val="0"/>
        <w:spacing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4CE930DE">
      <w:pPr>
        <w:adjustRightInd w:val="0"/>
        <w:snapToGrid w:val="0"/>
        <w:spacing w:line="288" w:lineRule="auto"/>
        <w:rPr>
          <w:rFonts w:hint="eastAsia" w:ascii="宋体" w:hAnsi="宋体" w:eastAsia="宋体" w:cs="Times New Roman"/>
          <w:b/>
          <w:spacing w:val="6"/>
          <w:szCs w:val="21"/>
        </w:rPr>
      </w:pPr>
    </w:p>
    <w:p w14:paraId="29049216">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2F651CE0">
      <w:pPr>
        <w:adjustRightInd w:val="0"/>
        <w:snapToGrid w:val="0"/>
        <w:spacing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551190C5">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14:paraId="1DEBB5C7">
      <w:pPr>
        <w:tabs>
          <w:tab w:val="left" w:pos="4860"/>
        </w:tabs>
        <w:adjustRightInd w:val="0"/>
        <w:snapToGrid w:val="0"/>
        <w:spacing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14:paraId="76A94F75">
      <w:pPr>
        <w:adjustRightInd w:val="0"/>
        <w:snapToGrid w:val="0"/>
        <w:spacing w:line="288" w:lineRule="auto"/>
        <w:rPr>
          <w:rFonts w:hint="eastAsia" w:ascii="宋体" w:hAnsi="宋体" w:eastAsia="宋体"/>
          <w:szCs w:val="21"/>
        </w:rPr>
      </w:pPr>
    </w:p>
    <w:p w14:paraId="585A363C">
      <w:pPr>
        <w:adjustRightInd w:val="0"/>
        <w:snapToGrid w:val="0"/>
        <w:spacing w:line="288" w:lineRule="auto"/>
        <w:rPr>
          <w:rFonts w:hint="eastAsia" w:ascii="宋体" w:hAnsi="宋体" w:eastAsia="宋体"/>
          <w:b/>
          <w:bCs/>
          <w:szCs w:val="21"/>
        </w:rPr>
      </w:pPr>
      <w:r>
        <w:rPr>
          <w:rFonts w:hint="eastAsia" w:ascii="宋体" w:hAnsi="宋体" w:eastAsia="宋体"/>
          <w:b/>
          <w:bCs/>
          <w:szCs w:val="21"/>
        </w:rPr>
        <w:t>说明：</w:t>
      </w:r>
    </w:p>
    <w:p w14:paraId="17DF8A05">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一、享受政府采购支持政策的残疾人福利性单位应当同时满足以下条件：</w:t>
      </w:r>
    </w:p>
    <w:p w14:paraId="75BE9CB5">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（一）安置的残疾人占本单位在职职工人数的比例不低于25%（含25%），并且安置的残疾人人数不少于10人（含10人）；</w:t>
      </w:r>
    </w:p>
    <w:p w14:paraId="2C8EC31E">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（二）依法与安置的每位残疾人签订了一年以上（含一年）的劳动合同或服务协议；</w:t>
      </w:r>
    </w:p>
    <w:p w14:paraId="7BE01702">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（三）为安置的每位残疾人按月足额缴纳了基本养老保险、基本医疗保险、失业保险、工伤保险和生育保险等社会保险费；</w:t>
      </w:r>
    </w:p>
    <w:p w14:paraId="5EDFA202">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44571159">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5B416F61">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85AB33A">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14:paraId="4A9AB3DA">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三、在政府采购活动中，残疾人福利性单位视同小型、微型企业，享受预留份额、评审中价格扣除等促进中小企业发展的政府采购政策。</w:t>
      </w:r>
    </w:p>
    <w:p w14:paraId="2BF28EBC">
      <w:pPr>
        <w:pStyle w:val="20"/>
        <w:shd w:val="clear" w:color="auto" w:fill="FFFFFF"/>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残疾人福利性单位属于小型、微型企业的，不重复享受政策。</w:t>
      </w:r>
    </w:p>
    <w:p w14:paraId="135A824A">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12450902">
      <w:pPr>
        <w:adjustRightInd w:val="0"/>
        <w:snapToGrid w:val="0"/>
        <w:spacing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7D774712">
      <w:pPr>
        <w:snapToGrid w:val="0"/>
        <w:spacing w:line="288" w:lineRule="auto"/>
        <w:rPr>
          <w:rFonts w:hint="eastAsia" w:ascii="宋体" w:hAnsi="宋体" w:eastAsia="宋体" w:cs="仿宋_GB2312"/>
          <w:szCs w:val="21"/>
          <w:u w:val="single"/>
        </w:rPr>
      </w:pPr>
    </w:p>
    <w:p w14:paraId="63EE8A54">
      <w:pPr>
        <w:snapToGrid w:val="0"/>
        <w:spacing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14:paraId="513D9E0B">
      <w:pPr>
        <w:snapToGrid w:val="0"/>
        <w:spacing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43E4EA8E">
      <w:pPr>
        <w:snapToGrid w:val="0"/>
        <w:spacing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14:paraId="40072C44">
      <w:pPr>
        <w:snapToGrid w:val="0"/>
        <w:spacing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14:paraId="6E3A0F02">
      <w:pPr>
        <w:snapToGrid w:val="0"/>
        <w:spacing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14:paraId="445EA58E">
      <w:pPr>
        <w:snapToGrid w:val="0"/>
        <w:spacing w:line="288" w:lineRule="auto"/>
        <w:rPr>
          <w:rFonts w:hint="eastAsia" w:ascii="宋体" w:hAnsi="宋体" w:eastAsia="宋体" w:cs="宋体"/>
          <w:b/>
          <w:bCs/>
          <w:szCs w:val="21"/>
        </w:rPr>
      </w:pPr>
    </w:p>
    <w:p w14:paraId="7E020CBA">
      <w:pPr>
        <w:snapToGrid w:val="0"/>
        <w:spacing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2FAF3B19">
      <w:pPr>
        <w:snapToGrid w:val="0"/>
        <w:spacing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07B0DEA">
      <w:pPr>
        <w:widowControl/>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14:paraId="3BD1B010">
      <w:pPr>
        <w:snapToGrid w:val="0"/>
        <w:spacing w:line="288" w:lineRule="auto"/>
        <w:jc w:val="center"/>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765C1892">
      <w:pPr>
        <w:widowControl/>
        <w:snapToGrid w:val="0"/>
        <w:spacing w:line="288" w:lineRule="auto"/>
        <w:ind w:firstLine="424"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4627932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7745DBD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4E0EE327">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w:t>
      </w:r>
      <w:r>
        <w:rPr>
          <w:rFonts w:hint="eastAsia" w:ascii="宋体" w:hAnsi="宋体" w:eastAsia="宋体" w:cs="仿宋_GB2312"/>
          <w:kern w:val="0"/>
          <w:szCs w:val="21"/>
        </w:rPr>
        <w:t>响应</w:t>
      </w:r>
      <w:r>
        <w:rPr>
          <w:rFonts w:hint="eastAsia" w:ascii="宋体" w:hAnsi="宋体" w:eastAsia="宋体" w:cs="仿宋_GB2312"/>
          <w:kern w:val="0"/>
          <w:szCs w:val="21"/>
          <w:lang w:val="zh-CN"/>
        </w:rPr>
        <w:t>等均对联合投标各方产生约束力。</w:t>
      </w:r>
    </w:p>
    <w:p w14:paraId="2C2D1D5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59CA9792">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4C25B280">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5D3DB902">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23EF59C5">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30539E74">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12F29159">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7EBEC890">
      <w:pPr>
        <w:snapToGrid w:val="0"/>
        <w:spacing w:line="288" w:lineRule="auto"/>
        <w:ind w:firstLine="422" w:firstLineChars="201"/>
        <w:rPr>
          <w:rFonts w:hint="eastAsia" w:ascii="宋体" w:hAnsi="宋体" w:eastAsia="宋体" w:cs="仿宋_GB2312"/>
          <w:kern w:val="0"/>
          <w:szCs w:val="21"/>
          <w:lang w:val="zh-CN"/>
        </w:rPr>
      </w:pPr>
    </w:p>
    <w:p w14:paraId="78213638">
      <w:pPr>
        <w:snapToGrid w:val="0"/>
        <w:spacing w:line="288" w:lineRule="auto"/>
        <w:ind w:firstLine="422" w:firstLineChars="201"/>
        <w:rPr>
          <w:rFonts w:hint="eastAsia" w:ascii="宋体" w:hAnsi="宋体" w:eastAsia="宋体" w:cs="仿宋_GB2312"/>
          <w:kern w:val="0"/>
          <w:szCs w:val="21"/>
          <w:lang w:val="zh-CN"/>
        </w:rPr>
      </w:pPr>
    </w:p>
    <w:p w14:paraId="2D29F091">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3CFEA5A5">
      <w:pPr>
        <w:snapToGrid w:val="0"/>
        <w:spacing w:line="288" w:lineRule="auto"/>
        <w:ind w:firstLine="424" w:firstLineChars="201"/>
        <w:rPr>
          <w:rFonts w:hint="eastAsia" w:ascii="宋体" w:hAnsi="宋体" w:eastAsia="宋体" w:cs="仿宋_GB2312"/>
          <w:b/>
          <w:bCs/>
          <w:kern w:val="0"/>
          <w:szCs w:val="21"/>
          <w:lang w:val="zh-CN"/>
        </w:rPr>
      </w:pPr>
    </w:p>
    <w:p w14:paraId="102582E9">
      <w:pPr>
        <w:snapToGrid w:val="0"/>
        <w:spacing w:line="288" w:lineRule="auto"/>
        <w:ind w:firstLine="424" w:firstLineChars="201"/>
        <w:rPr>
          <w:rFonts w:hint="eastAsia" w:ascii="宋体" w:hAnsi="宋体" w:eastAsia="宋体" w:cs="Times New Roman"/>
          <w:b/>
          <w:bCs/>
          <w:szCs w:val="21"/>
        </w:rPr>
      </w:pPr>
    </w:p>
    <w:p w14:paraId="0A1BE191">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6AA91EA3">
      <w:pPr>
        <w:widowControl/>
        <w:jc w:val="left"/>
        <w:rPr>
          <w:rFonts w:hint="eastAsia" w:ascii="宋体" w:hAnsi="宋体" w:eastAsia="宋体" w:cs="仿宋_GB2312"/>
          <w:b/>
          <w:kern w:val="0"/>
          <w:szCs w:val="21"/>
        </w:rPr>
      </w:pPr>
      <w:r>
        <w:rPr>
          <w:rFonts w:ascii="宋体" w:hAnsi="宋体" w:eastAsia="宋体" w:cs="仿宋_GB2312"/>
          <w:b/>
          <w:kern w:val="0"/>
          <w:szCs w:val="21"/>
        </w:rPr>
        <w:br w:type="page"/>
      </w:r>
    </w:p>
    <w:p w14:paraId="75093E6F">
      <w:pPr>
        <w:snapToGrid w:val="0"/>
        <w:spacing w:line="288" w:lineRule="auto"/>
        <w:jc w:val="center"/>
        <w:outlineLvl w:val="2"/>
        <w:rPr>
          <w:rFonts w:hint="eastAsia"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7EAD25C0">
      <w:pPr>
        <w:widowControl/>
        <w:snapToGrid w:val="0"/>
        <w:spacing w:line="288" w:lineRule="auto"/>
        <w:ind w:firstLine="422" w:firstLineChars="201"/>
        <w:jc w:val="left"/>
        <w:rPr>
          <w:rFonts w:hint="eastAsia"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538E39A6">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12467BB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5059A6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33009F8F">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w:t>
      </w:r>
    </w:p>
    <w:p w14:paraId="39F5F163">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2B3A44E6">
      <w:pPr>
        <w:snapToGrid w:val="0"/>
        <w:spacing w:line="288" w:lineRule="auto"/>
        <w:ind w:firstLine="422" w:firstLineChars="201"/>
        <w:rPr>
          <w:rFonts w:hint="eastAsia" w:ascii="宋体" w:hAnsi="宋体" w:eastAsia="宋体" w:cs="Times New Roman"/>
          <w:szCs w:val="21"/>
          <w:u w:val="single"/>
        </w:rPr>
      </w:pPr>
      <w:r>
        <w:rPr>
          <w:rFonts w:ascii="宋体" w:hAnsi="宋体" w:eastAsia="宋体" w:cs="Times New Roman"/>
          <w:szCs w:val="21"/>
          <w:u w:val="single"/>
        </w:rPr>
        <w:t xml:space="preserve">                                                                                  </w:t>
      </w:r>
    </w:p>
    <w:p w14:paraId="7571EE8A">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三、质量</w:t>
      </w:r>
    </w:p>
    <w:p w14:paraId="2ED90CCF">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57CD3199">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75F49099">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425C2B81">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64FDB952">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74BB673C">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547470F1">
      <w:pPr>
        <w:snapToGrid w:val="0"/>
        <w:spacing w:line="288" w:lineRule="auto"/>
        <w:ind w:firstLine="422" w:firstLineChars="201"/>
        <w:rPr>
          <w:rFonts w:hint="eastAsia" w:ascii="宋体" w:hAnsi="宋体" w:eastAsia="宋体" w:cs="仿宋_GB2312"/>
          <w:kern w:val="0"/>
          <w:szCs w:val="21"/>
          <w:lang w:val="zh-CN"/>
        </w:rPr>
      </w:pPr>
      <w:r>
        <w:rPr>
          <w:rFonts w:ascii="宋体" w:hAnsi="宋体" w:eastAsia="宋体" w:cs="Times New Roman"/>
          <w:szCs w:val="21"/>
          <w:u w:val="single"/>
        </w:rPr>
        <w:t xml:space="preserve">                                                                                  </w:t>
      </w:r>
    </w:p>
    <w:p w14:paraId="121DA90B">
      <w:pPr>
        <w:snapToGrid w:val="0"/>
        <w:spacing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七、其他</w:t>
      </w:r>
    </w:p>
    <w:p w14:paraId="16EAB628">
      <w:pPr>
        <w:snapToGrid w:val="0"/>
        <w:spacing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14:paraId="455AE7FC">
      <w:pPr>
        <w:snapToGrid w:val="0"/>
        <w:spacing w:line="288" w:lineRule="auto"/>
        <w:rPr>
          <w:rFonts w:hint="eastAsia" w:ascii="宋体" w:hAnsi="宋体" w:eastAsia="宋体" w:cs="仿宋_GB2312"/>
          <w:kern w:val="0"/>
          <w:szCs w:val="21"/>
          <w:lang w:val="zh-CN"/>
        </w:rPr>
      </w:pPr>
    </w:p>
    <w:p w14:paraId="4B828504">
      <w:pPr>
        <w:snapToGrid w:val="0"/>
        <w:spacing w:line="288" w:lineRule="auto"/>
        <w:ind w:firstLine="422" w:firstLineChars="200"/>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6935B574">
      <w:pPr>
        <w:snapToGrid w:val="0"/>
        <w:spacing w:line="288" w:lineRule="auto"/>
        <w:ind w:firstLine="424" w:firstLineChars="201"/>
        <w:rPr>
          <w:rFonts w:hint="eastAsia" w:ascii="宋体" w:hAnsi="宋体" w:eastAsia="宋体" w:cs="仿宋_GB2312"/>
          <w:b/>
          <w:bCs/>
          <w:kern w:val="0"/>
          <w:szCs w:val="21"/>
          <w:lang w:val="zh-CN"/>
        </w:rPr>
      </w:pPr>
    </w:p>
    <w:p w14:paraId="4C7F1C86">
      <w:pPr>
        <w:snapToGrid w:val="0"/>
        <w:spacing w:line="288" w:lineRule="auto"/>
        <w:ind w:firstLine="424"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43762469">
      <w:pPr>
        <w:snapToGrid w:val="0"/>
        <w:spacing w:line="288" w:lineRule="auto"/>
        <w:rPr>
          <w:rFonts w:hint="eastAsia" w:ascii="宋体" w:hAnsi="宋体" w:eastAsia="宋体" w:cs="仿宋_GB2312"/>
          <w:b/>
          <w:bCs/>
          <w:kern w:val="0"/>
          <w:szCs w:val="21"/>
          <w:lang w:val="zh-CN"/>
        </w:rPr>
      </w:pPr>
    </w:p>
    <w:p w14:paraId="265FA0EB">
      <w:pPr>
        <w:snapToGrid w:val="0"/>
        <w:spacing w:line="288" w:lineRule="auto"/>
        <w:ind w:firstLine="424"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3DAD29DE">
      <w:pPr>
        <w:rPr>
          <w:rFonts w:hint="eastAsia" w:ascii="等线" w:hAnsi="等线" w:eastAsia="等线" w:cs="Times New Roman"/>
        </w:rPr>
      </w:pPr>
    </w:p>
    <w:p w14:paraId="372C02F7">
      <w:pPr>
        <w:adjustRightInd w:val="0"/>
        <w:snapToGrid w:val="0"/>
        <w:spacing w:line="288" w:lineRule="auto"/>
        <w:rPr>
          <w:rFonts w:hint="eastAsia"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06B6">
    <w:pPr>
      <w:pStyle w:val="16"/>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5B26A">
    <w:pPr>
      <w:pStyle w:val="16"/>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214F">
    <w:pPr>
      <w:pStyle w:val="16"/>
      <w:jc w:val="center"/>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4B93D">
    <w:pPr>
      <w:jc w:val="center"/>
      <w:rPr>
        <w:rFonts w:hint="eastAsia"/>
      </w:rP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DBC"/>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4C40"/>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0AE"/>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04363"/>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3C58"/>
    <w:rsid w:val="00B26485"/>
    <w:rsid w:val="00B27103"/>
    <w:rsid w:val="00B27134"/>
    <w:rsid w:val="00B27466"/>
    <w:rsid w:val="00B31493"/>
    <w:rsid w:val="00B3468F"/>
    <w:rsid w:val="00B408F4"/>
    <w:rsid w:val="00B41A65"/>
    <w:rsid w:val="00B41BD0"/>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6EB4"/>
    <w:rsid w:val="00C57474"/>
    <w:rsid w:val="00C6026E"/>
    <w:rsid w:val="00C61007"/>
    <w:rsid w:val="00C615D4"/>
    <w:rsid w:val="00C61726"/>
    <w:rsid w:val="00C641CA"/>
    <w:rsid w:val="00C6577C"/>
    <w:rsid w:val="00C667C1"/>
    <w:rsid w:val="00C674A0"/>
    <w:rsid w:val="00C7135D"/>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0675"/>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4F05"/>
    <w:rsid w:val="00EA6C57"/>
    <w:rsid w:val="00EB0A8D"/>
    <w:rsid w:val="00EB2CBD"/>
    <w:rsid w:val="00EB32D8"/>
    <w:rsid w:val="00EB4A4D"/>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A66F3"/>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C261E3"/>
    <w:rsid w:val="03F93561"/>
    <w:rsid w:val="04C840C5"/>
    <w:rsid w:val="05D34727"/>
    <w:rsid w:val="08931933"/>
    <w:rsid w:val="09306D58"/>
    <w:rsid w:val="0A784062"/>
    <w:rsid w:val="0A851326"/>
    <w:rsid w:val="0ABF3657"/>
    <w:rsid w:val="0AF24B9B"/>
    <w:rsid w:val="0B4A1776"/>
    <w:rsid w:val="0C786503"/>
    <w:rsid w:val="0C9413AC"/>
    <w:rsid w:val="0D1A04C9"/>
    <w:rsid w:val="0E434661"/>
    <w:rsid w:val="0F55482C"/>
    <w:rsid w:val="0F7D2DA5"/>
    <w:rsid w:val="10757130"/>
    <w:rsid w:val="10BE6606"/>
    <w:rsid w:val="112B34AD"/>
    <w:rsid w:val="11DF3E08"/>
    <w:rsid w:val="11FF5827"/>
    <w:rsid w:val="1241657B"/>
    <w:rsid w:val="12AD3208"/>
    <w:rsid w:val="16694FE2"/>
    <w:rsid w:val="169326D4"/>
    <w:rsid w:val="173D2504"/>
    <w:rsid w:val="18090C43"/>
    <w:rsid w:val="1820601B"/>
    <w:rsid w:val="18FB5F15"/>
    <w:rsid w:val="1B321622"/>
    <w:rsid w:val="1C9E2B33"/>
    <w:rsid w:val="1D886D0B"/>
    <w:rsid w:val="1ED61CF8"/>
    <w:rsid w:val="1F9C38D3"/>
    <w:rsid w:val="20175E92"/>
    <w:rsid w:val="20767551"/>
    <w:rsid w:val="208714FC"/>
    <w:rsid w:val="21110DC5"/>
    <w:rsid w:val="21380A0A"/>
    <w:rsid w:val="21DB64E2"/>
    <w:rsid w:val="221C4C30"/>
    <w:rsid w:val="22A13803"/>
    <w:rsid w:val="22A70B6C"/>
    <w:rsid w:val="23C14303"/>
    <w:rsid w:val="23FF4622"/>
    <w:rsid w:val="25353CF1"/>
    <w:rsid w:val="2555021A"/>
    <w:rsid w:val="267267AA"/>
    <w:rsid w:val="27432BC1"/>
    <w:rsid w:val="27BD1A2E"/>
    <w:rsid w:val="27F0275A"/>
    <w:rsid w:val="28580092"/>
    <w:rsid w:val="28BC23D4"/>
    <w:rsid w:val="2AA10ED5"/>
    <w:rsid w:val="2ADA0518"/>
    <w:rsid w:val="2B733F84"/>
    <w:rsid w:val="2C403817"/>
    <w:rsid w:val="2C921974"/>
    <w:rsid w:val="2DA35CF6"/>
    <w:rsid w:val="2DBE14C9"/>
    <w:rsid w:val="2E220BEA"/>
    <w:rsid w:val="2F6A64D8"/>
    <w:rsid w:val="301765BD"/>
    <w:rsid w:val="30616EA9"/>
    <w:rsid w:val="313E5C07"/>
    <w:rsid w:val="31A44D82"/>
    <w:rsid w:val="31EC174B"/>
    <w:rsid w:val="32BE120D"/>
    <w:rsid w:val="32C33C1C"/>
    <w:rsid w:val="330C0EF9"/>
    <w:rsid w:val="33506DE6"/>
    <w:rsid w:val="33E95481"/>
    <w:rsid w:val="344B5501"/>
    <w:rsid w:val="35A54CED"/>
    <w:rsid w:val="37534CA7"/>
    <w:rsid w:val="37D824F1"/>
    <w:rsid w:val="3A114A0F"/>
    <w:rsid w:val="3A3519D1"/>
    <w:rsid w:val="3ACE7AB8"/>
    <w:rsid w:val="3AFF06C5"/>
    <w:rsid w:val="3B0C4DFA"/>
    <w:rsid w:val="3C1B1576"/>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488746D"/>
    <w:rsid w:val="448F18B0"/>
    <w:rsid w:val="467A7CCA"/>
    <w:rsid w:val="46A824B9"/>
    <w:rsid w:val="46BB170B"/>
    <w:rsid w:val="47510906"/>
    <w:rsid w:val="47D66741"/>
    <w:rsid w:val="495D70F7"/>
    <w:rsid w:val="49E669E4"/>
    <w:rsid w:val="4A4A170B"/>
    <w:rsid w:val="4A5E5147"/>
    <w:rsid w:val="4B0275FC"/>
    <w:rsid w:val="4B7D5F80"/>
    <w:rsid w:val="4BD458ED"/>
    <w:rsid w:val="4BF40741"/>
    <w:rsid w:val="4C03746E"/>
    <w:rsid w:val="4C5E019B"/>
    <w:rsid w:val="4E724CEA"/>
    <w:rsid w:val="4F64249F"/>
    <w:rsid w:val="4F6E1200"/>
    <w:rsid w:val="4FEE189E"/>
    <w:rsid w:val="50A1482A"/>
    <w:rsid w:val="52F9234F"/>
    <w:rsid w:val="53F038EA"/>
    <w:rsid w:val="596674B0"/>
    <w:rsid w:val="59BA69E3"/>
    <w:rsid w:val="5A661DF4"/>
    <w:rsid w:val="5ACF0178"/>
    <w:rsid w:val="5B3F5F54"/>
    <w:rsid w:val="5B535726"/>
    <w:rsid w:val="5B5E287E"/>
    <w:rsid w:val="5BAA02DF"/>
    <w:rsid w:val="5C3E17F9"/>
    <w:rsid w:val="5CD5691D"/>
    <w:rsid w:val="5D3A6920"/>
    <w:rsid w:val="5D8135CC"/>
    <w:rsid w:val="600446EC"/>
    <w:rsid w:val="60085E2C"/>
    <w:rsid w:val="600D2EE6"/>
    <w:rsid w:val="61A6685E"/>
    <w:rsid w:val="62127F1E"/>
    <w:rsid w:val="621760F6"/>
    <w:rsid w:val="62246B60"/>
    <w:rsid w:val="644041B0"/>
    <w:rsid w:val="644F1ACD"/>
    <w:rsid w:val="67FF1998"/>
    <w:rsid w:val="680D1D99"/>
    <w:rsid w:val="69344E2D"/>
    <w:rsid w:val="69431270"/>
    <w:rsid w:val="69EE1271"/>
    <w:rsid w:val="6A1A2066"/>
    <w:rsid w:val="6A7F4F75"/>
    <w:rsid w:val="6ACA16F9"/>
    <w:rsid w:val="6ADF127C"/>
    <w:rsid w:val="6B0F32F3"/>
    <w:rsid w:val="6B16774A"/>
    <w:rsid w:val="6BBD3B1A"/>
    <w:rsid w:val="6CE77AD2"/>
    <w:rsid w:val="6CE90920"/>
    <w:rsid w:val="6ECE2681"/>
    <w:rsid w:val="6ED07EFC"/>
    <w:rsid w:val="700B5C22"/>
    <w:rsid w:val="709D6190"/>
    <w:rsid w:val="717165A8"/>
    <w:rsid w:val="72340F9C"/>
    <w:rsid w:val="728D7448"/>
    <w:rsid w:val="74EB1DB0"/>
    <w:rsid w:val="75B93A51"/>
    <w:rsid w:val="75C12BF5"/>
    <w:rsid w:val="774152C9"/>
    <w:rsid w:val="792B035F"/>
    <w:rsid w:val="793070F8"/>
    <w:rsid w:val="79D825C1"/>
    <w:rsid w:val="7B5D131E"/>
    <w:rsid w:val="7DB41B16"/>
    <w:rsid w:val="7DCF070E"/>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7"/>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4"/>
    <w:unhideWhenUsed/>
    <w:qFormat/>
    <w:uiPriority w:val="99"/>
    <w:rPr>
      <w:rFonts w:ascii="宋体"/>
      <w:sz w:val="18"/>
      <w:szCs w:val="18"/>
    </w:rPr>
  </w:style>
  <w:style w:type="paragraph" w:styleId="9">
    <w:name w:val="annotation text"/>
    <w:basedOn w:val="1"/>
    <w:link w:val="81"/>
    <w:unhideWhenUsed/>
    <w:qFormat/>
    <w:uiPriority w:val="99"/>
    <w:pPr>
      <w:jc w:val="left"/>
    </w:pPr>
  </w:style>
  <w:style w:type="paragraph" w:styleId="10">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1"/>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5"/>
    <w:qFormat/>
    <w:uiPriority w:val="0"/>
    <w:rPr>
      <w:rFonts w:ascii="Times New Roman" w:hAnsi="Times New Roman" w:eastAsia="宋体" w:cs="Times New Roman"/>
      <w:sz w:val="18"/>
      <w:szCs w:val="18"/>
    </w:r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7"/>
    <w:unhideWhenUsed/>
    <w:qFormat/>
    <w:uiPriority w:val="99"/>
    <w:rPr>
      <w:b/>
      <w:bCs/>
      <w:sz w:val="28"/>
      <w:szCs w:val="24"/>
    </w:rPr>
  </w:style>
  <w:style w:type="paragraph" w:styleId="22">
    <w:name w:val="Body Text First Indent 2"/>
    <w:basedOn w:val="11"/>
    <w:link w:val="89"/>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Emphasis"/>
    <w:basedOn w:val="25"/>
    <w:qFormat/>
    <w:uiPriority w:val="20"/>
    <w:rPr>
      <w:i/>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5"/>
    <w:link w:val="17"/>
    <w:qFormat/>
    <w:uiPriority w:val="99"/>
    <w:rPr>
      <w:sz w:val="18"/>
      <w:szCs w:val="18"/>
    </w:rPr>
  </w:style>
  <w:style w:type="character" w:customStyle="1" w:styleId="37">
    <w:name w:val="页脚 字符"/>
    <w:basedOn w:val="25"/>
    <w:link w:val="16"/>
    <w:qFormat/>
    <w:uiPriority w:val="99"/>
    <w:rPr>
      <w:sz w:val="18"/>
      <w:szCs w:val="18"/>
    </w:rPr>
  </w:style>
  <w:style w:type="character" w:customStyle="1" w:styleId="38">
    <w:name w:val="标题 1 字符"/>
    <w:basedOn w:val="25"/>
    <w:link w:val="2"/>
    <w:qFormat/>
    <w:uiPriority w:val="9"/>
    <w:rPr>
      <w:rFonts w:ascii="Times New Roman" w:hAnsi="Times New Roman" w:eastAsia="宋体" w:cs="Times New Roman"/>
      <w:b/>
      <w:bCs/>
      <w:kern w:val="44"/>
      <w:sz w:val="44"/>
      <w:szCs w:val="44"/>
    </w:rPr>
  </w:style>
  <w:style w:type="character" w:customStyle="1" w:styleId="39">
    <w:name w:val="标题 2 字符"/>
    <w:basedOn w:val="25"/>
    <w:link w:val="3"/>
    <w:qFormat/>
    <w:uiPriority w:val="9"/>
    <w:rPr>
      <w:rFonts w:ascii="Cambria" w:hAnsi="Cambria" w:eastAsia="宋体" w:cs="Times New Roman"/>
      <w:b/>
      <w:bCs/>
      <w:sz w:val="32"/>
      <w:szCs w:val="32"/>
    </w:rPr>
  </w:style>
  <w:style w:type="character" w:customStyle="1" w:styleId="40">
    <w:name w:val="标题 3 字符"/>
    <w:basedOn w:val="25"/>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8"/>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5"/>
    <w:qFormat/>
    <w:uiPriority w:val="0"/>
  </w:style>
  <w:style w:type="character" w:customStyle="1" w:styleId="47">
    <w:name w:val="正文缩进 字符"/>
    <w:link w:val="6"/>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5"/>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5"/>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3"/>
    <w:qFormat/>
    <w:uiPriority w:val="99"/>
    <w:rPr>
      <w:rFonts w:ascii="宋体" w:hAnsi="Courier New"/>
      <w:sz w:val="24"/>
      <w:szCs w:val="24"/>
    </w:rPr>
  </w:style>
  <w:style w:type="character" w:customStyle="1" w:styleId="57">
    <w:name w:val="批注主题 字符"/>
    <w:link w:val="21"/>
    <w:qFormat/>
    <w:uiPriority w:val="99"/>
    <w:rPr>
      <w:b/>
      <w:bCs/>
      <w:sz w:val="28"/>
      <w:szCs w:val="24"/>
    </w:rPr>
  </w:style>
  <w:style w:type="character" w:customStyle="1" w:styleId="58">
    <w:name w:val="jbox-icon-loading"/>
    <w:basedOn w:val="25"/>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5"/>
    <w:qFormat/>
    <w:uiPriority w:val="0"/>
  </w:style>
  <w:style w:type="character" w:customStyle="1" w:styleId="63">
    <w:name w:val="jbox-icon"/>
    <w:basedOn w:val="25"/>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5"/>
    <w:qFormat/>
    <w:uiPriority w:val="0"/>
  </w:style>
  <w:style w:type="character" w:customStyle="1" w:styleId="66">
    <w:name w:val="jbox-icon-success"/>
    <w:basedOn w:val="25"/>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5"/>
    <w:qFormat/>
    <w:uiPriority w:val="0"/>
  </w:style>
  <w:style w:type="character" w:customStyle="1" w:styleId="71">
    <w:name w:val="正文文本缩进 字符2"/>
    <w:link w:val="11"/>
    <w:qFormat/>
    <w:uiPriority w:val="0"/>
    <w:rPr>
      <w:rFonts w:ascii="宋体" w:hAnsi="Courier New"/>
      <w:spacing w:val="-4"/>
      <w:sz w:val="18"/>
    </w:rPr>
  </w:style>
  <w:style w:type="character" w:customStyle="1" w:styleId="72">
    <w:name w:val="jbox-icon-error"/>
    <w:basedOn w:val="25"/>
    <w:qFormat/>
    <w:uiPriority w:val="0"/>
  </w:style>
  <w:style w:type="character" w:customStyle="1" w:styleId="73">
    <w:name w:val="正文文本 2 字符"/>
    <w:basedOn w:val="25"/>
    <w:link w:val="19"/>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5"/>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5"/>
    <w:link w:val="9"/>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5"/>
    <w:semiHidden/>
    <w:qFormat/>
    <w:uiPriority w:val="99"/>
    <w:rPr>
      <w:rFonts w:ascii="Microsoft YaHei UI" w:eastAsia="Microsoft YaHei UI"/>
      <w:sz w:val="18"/>
      <w:szCs w:val="18"/>
    </w:rPr>
  </w:style>
  <w:style w:type="character" w:customStyle="1" w:styleId="84">
    <w:name w:val="正文文本 字符"/>
    <w:basedOn w:val="25"/>
    <w:link w:val="10"/>
    <w:qFormat/>
    <w:uiPriority w:val="99"/>
    <w:rPr>
      <w:rFonts w:ascii="Times New Roman" w:hAnsi="Times New Roman" w:eastAsia="宋体" w:cs="Times New Roman"/>
      <w:sz w:val="28"/>
      <w:szCs w:val="24"/>
    </w:rPr>
  </w:style>
  <w:style w:type="character" w:customStyle="1" w:styleId="85">
    <w:name w:val="批注框文本 字符"/>
    <w:basedOn w:val="25"/>
    <w:link w:val="15"/>
    <w:qFormat/>
    <w:uiPriority w:val="0"/>
    <w:rPr>
      <w:rFonts w:ascii="Times New Roman" w:hAnsi="Times New Roman" w:eastAsia="宋体" w:cs="Times New Roman"/>
      <w:sz w:val="18"/>
      <w:szCs w:val="18"/>
    </w:rPr>
  </w:style>
  <w:style w:type="character" w:customStyle="1" w:styleId="86">
    <w:name w:val="正文文本缩进 字符3"/>
    <w:basedOn w:val="25"/>
    <w:semiHidden/>
    <w:qFormat/>
    <w:uiPriority w:val="99"/>
  </w:style>
  <w:style w:type="character" w:customStyle="1" w:styleId="87">
    <w:name w:val="日期 字符"/>
    <w:basedOn w:val="25"/>
    <w:link w:val="14"/>
    <w:qFormat/>
    <w:uiPriority w:val="0"/>
    <w:rPr>
      <w:rFonts w:ascii="Times New Roman" w:hAnsi="Times New Roman" w:eastAsia="楷体_GB2312" w:cs="Times New Roman"/>
      <w:sz w:val="32"/>
      <w:szCs w:val="20"/>
    </w:rPr>
  </w:style>
  <w:style w:type="character" w:customStyle="1" w:styleId="88">
    <w:name w:val="纯文本 字符3"/>
    <w:basedOn w:val="25"/>
    <w:semiHidden/>
    <w:qFormat/>
    <w:uiPriority w:val="99"/>
    <w:rPr>
      <w:rFonts w:hAnsi="Courier New" w:cs="Courier New" w:asciiTheme="minorEastAsia"/>
    </w:rPr>
  </w:style>
  <w:style w:type="character" w:customStyle="1" w:styleId="89">
    <w:name w:val="正文文本首行缩进 2 字符"/>
    <w:basedOn w:val="86"/>
    <w:link w:val="22"/>
    <w:qFormat/>
    <w:uiPriority w:val="99"/>
    <w:rPr>
      <w:rFonts w:ascii="宋体" w:hAnsi="Courier New"/>
      <w:spacing w:val="-4"/>
      <w:sz w:val="18"/>
    </w:rPr>
  </w:style>
  <w:style w:type="character" w:customStyle="1" w:styleId="90">
    <w:name w:val="z-窗体底端 字符1"/>
    <w:basedOn w:val="25"/>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5"/>
    <w:semiHidden/>
    <w:unhideWhenUsed/>
    <w:qFormat/>
    <w:uiPriority w:val="99"/>
    <w:rPr>
      <w:color w:val="605E5C"/>
      <w:shd w:val="clear" w:color="auto" w:fill="E1DFDD"/>
    </w:rPr>
  </w:style>
  <w:style w:type="character" w:customStyle="1" w:styleId="107">
    <w:name w:val="未处理的提及3"/>
    <w:basedOn w:val="25"/>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15"/>
    <w:basedOn w:val="25"/>
    <w:autoRedefine/>
    <w:qFormat/>
    <w:uiPriority w:val="0"/>
    <w:rPr>
      <w:rFonts w:hint="default" w:ascii="Calibri" w:hAnsi="Calibri" w:cs="Calibri"/>
      <w:b/>
    </w:rPr>
  </w:style>
  <w:style w:type="table" w:customStyle="1" w:styleId="111">
    <w:name w:val="网格型11"/>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6659</Words>
  <Characters>7595</Characters>
  <Lines>367</Lines>
  <Paragraphs>103</Paragraphs>
  <TotalTime>30</TotalTime>
  <ScaleCrop>false</ScaleCrop>
  <LinksUpToDate>false</LinksUpToDate>
  <CharactersWithSpaces>7665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温瑶</cp:lastModifiedBy>
  <cp:lastPrinted>2022-10-31T00:58:00Z</cp:lastPrinted>
  <dcterms:modified xsi:type="dcterms:W3CDTF">2024-12-30T03:24:10Z</dcterms:modified>
  <cp:revision>1057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B363B45C01FF4C5A8AB2573BD522DAF7</vt:lpwstr>
  </property>
  <property fmtid="{D5CDD505-2E9C-101B-9397-08002B2CF9AE}" pid="4" name="KSOTemplateDocerSaveRecord">
    <vt:lpwstr>eyJoZGlkIjoiYmFjNjQyZTEwMThkZmRmNDAyZTZiYmEzYjZiNGZmYTUiLCJ1c2VySWQiOiIxNjEzNDM1NjUyIn0=</vt:lpwstr>
  </property>
</Properties>
</file>