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8B358">
      <w:pPr>
        <w:adjustRightInd w:val="0"/>
        <w:snapToGrid w:val="0"/>
        <w:spacing w:line="288" w:lineRule="auto"/>
        <w:rPr>
          <w:rFonts w:ascii="楷体" w:hAnsi="楷体" w:eastAsia="楷体" w:cs="Times New Roman"/>
          <w:b/>
          <w:color w:val="auto"/>
          <w:spacing w:val="-6"/>
          <w:sz w:val="44"/>
          <w:szCs w:val="44"/>
          <w:highlight w:val="none"/>
        </w:rPr>
      </w:pPr>
      <w:bookmarkStart w:id="60" w:name="_GoBack"/>
    </w:p>
    <w:p w14:paraId="548EC00B">
      <w:pPr>
        <w:adjustRightInd w:val="0"/>
        <w:snapToGrid w:val="0"/>
        <w:spacing w:line="288" w:lineRule="auto"/>
        <w:rPr>
          <w:rFonts w:ascii="楷体" w:hAnsi="楷体" w:eastAsia="楷体" w:cs="Times New Roman"/>
          <w:b/>
          <w:color w:val="auto"/>
          <w:spacing w:val="-6"/>
          <w:sz w:val="44"/>
          <w:szCs w:val="44"/>
          <w:highlight w:val="none"/>
        </w:rPr>
      </w:pPr>
    </w:p>
    <w:p w14:paraId="24F81593">
      <w:pPr>
        <w:adjustRightInd w:val="0"/>
        <w:snapToGrid w:val="0"/>
        <w:spacing w:line="288" w:lineRule="auto"/>
        <w:rPr>
          <w:rFonts w:ascii="楷体" w:hAnsi="楷体" w:eastAsia="楷体" w:cs="Times New Roman"/>
          <w:b/>
          <w:color w:val="auto"/>
          <w:spacing w:val="-6"/>
          <w:sz w:val="44"/>
          <w:szCs w:val="44"/>
          <w:highlight w:val="none"/>
        </w:rPr>
      </w:pPr>
    </w:p>
    <w:p w14:paraId="0293190D">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浙江开放大学（浙江省社区教育指导中心、浙江老年开放大学）</w:t>
      </w:r>
    </w:p>
    <w:p w14:paraId="0F343C0D">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服务器与网络设备采购项目</w:t>
      </w:r>
    </w:p>
    <w:p w14:paraId="26CD4486">
      <w:pPr>
        <w:adjustRightInd w:val="0"/>
        <w:snapToGrid w:val="0"/>
        <w:spacing w:line="288" w:lineRule="auto"/>
        <w:jc w:val="center"/>
        <w:rPr>
          <w:rFonts w:ascii="楷体" w:hAnsi="楷体" w:eastAsia="楷体" w:cs="Times New Roman"/>
          <w:b/>
          <w:color w:val="auto"/>
          <w:spacing w:val="-6"/>
          <w:sz w:val="48"/>
          <w:szCs w:val="48"/>
          <w:highlight w:val="none"/>
        </w:rPr>
      </w:pPr>
    </w:p>
    <w:p w14:paraId="6B31F8B1">
      <w:pPr>
        <w:adjustRightInd w:val="0"/>
        <w:snapToGrid w:val="0"/>
        <w:spacing w:line="288" w:lineRule="auto"/>
        <w:jc w:val="center"/>
        <w:rPr>
          <w:rFonts w:ascii="楷体" w:hAnsi="楷体" w:eastAsia="楷体" w:cs="Times New Roman"/>
          <w:b/>
          <w:color w:val="auto"/>
          <w:spacing w:val="-6"/>
          <w:sz w:val="48"/>
          <w:szCs w:val="48"/>
          <w:highlight w:val="none"/>
        </w:rPr>
      </w:pPr>
    </w:p>
    <w:p w14:paraId="1F578FE0">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14:paraId="7AAC76CA">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14:paraId="5D6E84DA">
      <w:pPr>
        <w:adjustRightInd w:val="0"/>
        <w:snapToGrid w:val="0"/>
        <w:spacing w:line="288" w:lineRule="auto"/>
        <w:jc w:val="center"/>
        <w:rPr>
          <w:rFonts w:ascii="楷体" w:hAnsi="楷体" w:eastAsia="楷体" w:cs="Times New Roman"/>
          <w:color w:val="auto"/>
          <w:sz w:val="44"/>
          <w:szCs w:val="44"/>
          <w:highlight w:val="none"/>
        </w:rPr>
      </w:pPr>
    </w:p>
    <w:p w14:paraId="08E95D09">
      <w:pPr>
        <w:adjustRightInd w:val="0"/>
        <w:snapToGrid w:val="0"/>
        <w:spacing w:line="288" w:lineRule="auto"/>
        <w:jc w:val="center"/>
        <w:rPr>
          <w:rFonts w:ascii="楷体" w:hAnsi="楷体" w:eastAsia="楷体" w:cs="Times New Roman"/>
          <w:color w:val="auto"/>
          <w:sz w:val="44"/>
          <w:szCs w:val="44"/>
          <w:highlight w:val="none"/>
        </w:rPr>
      </w:pPr>
    </w:p>
    <w:p w14:paraId="7B5EC895">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项目名称：服务器与网络设备采购项目</w:t>
      </w:r>
    </w:p>
    <w:p w14:paraId="77C3CF24">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项目编号：QSZB-Z(H)-C24394(GK)</w:t>
      </w:r>
    </w:p>
    <w:p w14:paraId="3F29AA65">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人：浙江开放大学（浙江省社区教育指导中心、浙江老年开放大学）</w:t>
      </w:r>
    </w:p>
    <w:p w14:paraId="1228A1ED">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14:paraId="2945AD3F">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color w:val="auto"/>
          <w:highlight w:val="none"/>
        </w:rPr>
        <w:fldChar w:fldCharType="begin"/>
      </w:r>
      <w:r>
        <w:rPr>
          <w:color w:val="auto"/>
          <w:highlight w:val="none"/>
        </w:rPr>
        <w:instrText xml:space="preserve"> HYPERLINK "https://pay.zcygov.cn/purchaseplan_front/" \l "/plan/list/view?id=1000000000014776531" \t "https://www.zcygov.cn/delegation-order/_procurement_/order/orderInfo/detail/_blank" </w:instrText>
      </w:r>
      <w:r>
        <w:rPr>
          <w:color w:val="auto"/>
          <w:highlight w:val="none"/>
        </w:rPr>
        <w:fldChar w:fldCharType="separate"/>
      </w:r>
      <w:r>
        <w:rPr>
          <w:rFonts w:hint="eastAsia" w:ascii="楷体" w:hAnsi="楷体" w:eastAsia="楷体" w:cs="Times New Roman"/>
          <w:b/>
          <w:color w:val="auto"/>
          <w:spacing w:val="-6"/>
          <w:sz w:val="30"/>
          <w:szCs w:val="30"/>
          <w:highlight w:val="none"/>
        </w:rPr>
        <w:t>[2024]75604号</w:t>
      </w:r>
      <w:r>
        <w:rPr>
          <w:rFonts w:hint="eastAsia" w:ascii="楷体" w:hAnsi="楷体" w:eastAsia="楷体" w:cs="Times New Roman"/>
          <w:b/>
          <w:color w:val="auto"/>
          <w:spacing w:val="-6"/>
          <w:sz w:val="30"/>
          <w:szCs w:val="30"/>
          <w:highlight w:val="none"/>
        </w:rPr>
        <w:fldChar w:fldCharType="end"/>
      </w:r>
      <w:r>
        <w:rPr>
          <w:rFonts w:hint="eastAsia" w:ascii="楷体" w:hAnsi="楷体" w:eastAsia="楷体" w:cs="Times New Roman"/>
          <w:b/>
          <w:color w:val="auto"/>
          <w:spacing w:val="-6"/>
          <w:sz w:val="30"/>
          <w:szCs w:val="30"/>
          <w:highlight w:val="none"/>
        </w:rPr>
        <w:t>、</w:t>
      </w:r>
      <w:r>
        <w:rPr>
          <w:color w:val="auto"/>
          <w:highlight w:val="none"/>
        </w:rPr>
        <w:fldChar w:fldCharType="begin"/>
      </w:r>
      <w:r>
        <w:rPr>
          <w:color w:val="auto"/>
          <w:highlight w:val="none"/>
        </w:rPr>
        <w:instrText xml:space="preserve"> HYPERLINK "https://pay.zcygov.cn/purchaseplan_front/" \l "/plan/list/view?id=1000000000014776531" \t "https://www.zcygov.cn/delegation-order/_procurement_/order/orderInfo/detail/_blank" </w:instrText>
      </w:r>
      <w:r>
        <w:rPr>
          <w:color w:val="auto"/>
          <w:highlight w:val="none"/>
        </w:rPr>
        <w:fldChar w:fldCharType="separate"/>
      </w:r>
      <w:r>
        <w:rPr>
          <w:rFonts w:hint="eastAsia" w:ascii="楷体" w:hAnsi="楷体" w:eastAsia="楷体" w:cs="Times New Roman"/>
          <w:b/>
          <w:color w:val="auto"/>
          <w:spacing w:val="-6"/>
          <w:sz w:val="30"/>
          <w:szCs w:val="30"/>
          <w:highlight w:val="none"/>
        </w:rPr>
        <w:t>[2024]75605号</w:t>
      </w:r>
      <w:r>
        <w:rPr>
          <w:rFonts w:hint="eastAsia" w:ascii="楷体" w:hAnsi="楷体" w:eastAsia="楷体" w:cs="Times New Roman"/>
          <w:b/>
          <w:color w:val="auto"/>
          <w:spacing w:val="-6"/>
          <w:sz w:val="30"/>
          <w:szCs w:val="30"/>
          <w:highlight w:val="none"/>
        </w:rPr>
        <w:fldChar w:fldCharType="end"/>
      </w:r>
    </w:p>
    <w:p w14:paraId="4D8300C2">
      <w:pPr>
        <w:adjustRightInd w:val="0"/>
        <w:snapToGrid w:val="0"/>
        <w:spacing w:line="288" w:lineRule="auto"/>
        <w:rPr>
          <w:rFonts w:ascii="楷体" w:hAnsi="楷体" w:eastAsia="楷体" w:cs="Times New Roman"/>
          <w:b/>
          <w:color w:val="auto"/>
          <w:szCs w:val="21"/>
          <w:highlight w:val="none"/>
        </w:rPr>
      </w:pPr>
    </w:p>
    <w:p w14:paraId="5B6617D0">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14:paraId="3A5A2D5E">
      <w:pPr>
        <w:adjustRightInd w:val="0"/>
        <w:snapToGrid w:val="0"/>
        <w:spacing w:line="288" w:lineRule="auto"/>
        <w:rPr>
          <w:rFonts w:ascii="楷体" w:hAnsi="楷体" w:eastAsia="楷体" w:cs="Times New Roman"/>
          <w:b/>
          <w:color w:val="auto"/>
          <w:sz w:val="30"/>
          <w:szCs w:val="30"/>
          <w:highlight w:val="none"/>
        </w:rPr>
      </w:pPr>
    </w:p>
    <w:p w14:paraId="1E18C115">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14:paraId="3933FD15">
      <w:pPr>
        <w:adjustRightInd w:val="0"/>
        <w:snapToGrid w:val="0"/>
        <w:spacing w:line="288" w:lineRule="auto"/>
        <w:rPr>
          <w:rFonts w:ascii="楷体" w:hAnsi="楷体" w:eastAsia="楷体" w:cs="Times New Roman"/>
          <w:b/>
          <w:color w:val="auto"/>
          <w:sz w:val="30"/>
          <w:szCs w:val="30"/>
          <w:highlight w:val="none"/>
        </w:rPr>
      </w:pPr>
    </w:p>
    <w:p w14:paraId="5F4D7E57">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14:paraId="4709BAEC">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14:paraId="0D8B1123">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14:paraId="64EDA470">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14:paraId="29F7DB9A">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14:paraId="7A8E871D">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14:paraId="19382193">
      <w:pPr>
        <w:widowControl/>
        <w:adjustRightInd w:val="0"/>
        <w:snapToGrid w:val="0"/>
        <w:spacing w:line="288" w:lineRule="auto"/>
        <w:jc w:val="left"/>
        <w:rPr>
          <w:rFonts w:ascii="宋体" w:hAnsi="宋体" w:eastAsia="宋体" w:cs="Times New Roman"/>
          <w:color w:val="auto"/>
          <w:szCs w:val="21"/>
          <w:highlight w:val="none"/>
        </w:rPr>
      </w:pPr>
    </w:p>
    <w:p w14:paraId="7183760D">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14:paraId="650AAB8C">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14:paraId="156BF3D5">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14:paraId="5375B04D">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服务器与网络设备采购项目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2024年</w:t>
      </w:r>
      <w:r>
        <w:rPr>
          <w:rFonts w:hint="eastAsia" w:ascii="宋体" w:hAnsi="宋体" w:eastAsia="宋体" w:cs="Times New Roman"/>
          <w:b/>
          <w:color w:val="auto"/>
          <w:szCs w:val="21"/>
          <w:highlight w:val="none"/>
          <w:u w:val="single"/>
          <w:lang w:val="en-US" w:eastAsia="zh-CN"/>
        </w:rPr>
        <w:t>11</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27</w:t>
      </w:r>
      <w:r>
        <w:rPr>
          <w:rFonts w:hint="eastAsia" w:ascii="宋体" w:hAnsi="宋体" w:eastAsia="宋体" w:cs="Times New Roman"/>
          <w:b/>
          <w:color w:val="auto"/>
          <w:szCs w:val="21"/>
          <w:highlight w:val="none"/>
          <w:u w:val="single"/>
        </w:rPr>
        <w:t>日9:</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14:paraId="636E3BC3">
      <w:pPr>
        <w:adjustRightInd w:val="0"/>
        <w:snapToGrid w:val="0"/>
        <w:spacing w:line="288" w:lineRule="auto"/>
        <w:rPr>
          <w:rFonts w:ascii="宋体" w:hAnsi="宋体" w:eastAsia="宋体" w:cs="宋体"/>
          <w:b/>
          <w:color w:val="auto"/>
          <w:szCs w:val="21"/>
          <w:highlight w:val="none"/>
        </w:rPr>
      </w:pPr>
      <w:bookmarkStart w:id="0" w:name="_Toc28359079"/>
      <w:bookmarkStart w:id="1" w:name="_Toc35393621"/>
      <w:bookmarkStart w:id="2" w:name="_Toc35393790"/>
      <w:bookmarkStart w:id="3" w:name="_Toc28359002"/>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14:paraId="5BB3008E">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1.项目编号：QSZB-Z(H)-C24394(GK)</w:t>
      </w:r>
    </w:p>
    <w:p w14:paraId="7E74989F">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.项目名称：服务器与网络设备采购项目</w:t>
      </w:r>
    </w:p>
    <w:bookmarkEnd w:id="4"/>
    <w:p w14:paraId="552E454A">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.预算金额：700000元</w:t>
      </w:r>
    </w:p>
    <w:p w14:paraId="3317C98D">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.最高限价：700000元</w:t>
      </w:r>
    </w:p>
    <w:p w14:paraId="3070CB56">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.合同履约期限：在合同签订后15天内完成包括供货、安装、系统集成、调试与系统对接工作，并确保系统的正常运行</w:t>
      </w:r>
    </w:p>
    <w:p w14:paraId="5AB1114C">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14:paraId="7E9D853C">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14:paraId="738C3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0272367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14:paraId="4A2EAA9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14:paraId="57D534C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14:paraId="7879E45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14:paraId="2228089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14:paraId="1444F2F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14:paraId="5B383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36D420F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006" w:type="dxa"/>
            <w:tcBorders>
              <w:right w:val="single" w:color="auto" w:sz="4" w:space="0"/>
              <w:tl2br w:val="nil"/>
              <w:tr2bl w:val="nil"/>
            </w:tcBorders>
            <w:vAlign w:val="center"/>
          </w:tcPr>
          <w:p w14:paraId="73D4577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服务器与网络设备项目</w:t>
            </w:r>
          </w:p>
        </w:tc>
        <w:tc>
          <w:tcPr>
            <w:tcW w:w="708" w:type="dxa"/>
            <w:tcBorders>
              <w:tl2br w:val="nil"/>
              <w:tr2bl w:val="nil"/>
            </w:tcBorders>
            <w:vAlign w:val="center"/>
          </w:tcPr>
          <w:p w14:paraId="2C72D3B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09" w:type="dxa"/>
            <w:tcBorders>
              <w:tl2br w:val="nil"/>
              <w:tr2bl w:val="nil"/>
            </w:tcBorders>
            <w:vAlign w:val="center"/>
          </w:tcPr>
          <w:p w14:paraId="3775A37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3119" w:type="dxa"/>
            <w:tcBorders>
              <w:right w:val="single" w:color="auto" w:sz="4" w:space="0"/>
              <w:tl2br w:val="nil"/>
              <w:tr2bl w:val="nil"/>
            </w:tcBorders>
            <w:vAlign w:val="center"/>
          </w:tcPr>
          <w:p w14:paraId="5D46E43D">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详见采购需求</w:t>
            </w:r>
          </w:p>
        </w:tc>
        <w:tc>
          <w:tcPr>
            <w:tcW w:w="1276" w:type="dxa"/>
            <w:tcBorders>
              <w:right w:val="single" w:color="auto" w:sz="4" w:space="0"/>
              <w:tl2br w:val="nil"/>
              <w:tr2bl w:val="nil"/>
            </w:tcBorders>
            <w:vAlign w:val="center"/>
          </w:tcPr>
          <w:p w14:paraId="2B72B457">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否</w:t>
            </w:r>
          </w:p>
        </w:tc>
      </w:tr>
    </w:tbl>
    <w:p w14:paraId="0836473F">
      <w:pPr>
        <w:adjustRightInd w:val="0"/>
        <w:snapToGrid w:val="0"/>
        <w:spacing w:line="288" w:lineRule="auto"/>
        <w:rPr>
          <w:rFonts w:ascii="宋体" w:hAnsi="宋体" w:eastAsia="宋体" w:cs="宋体"/>
          <w:b/>
          <w:color w:val="auto"/>
          <w:szCs w:val="21"/>
          <w:highlight w:val="none"/>
        </w:rPr>
      </w:pPr>
      <w:bookmarkStart w:id="5" w:name="_Toc35393622"/>
      <w:bookmarkStart w:id="6" w:name="_Toc28359080"/>
      <w:bookmarkStart w:id="7" w:name="_Toc35393791"/>
      <w:bookmarkStart w:id="8" w:name="_Toc28359003"/>
      <w:r>
        <w:rPr>
          <w:rFonts w:hint="eastAsia" w:ascii="宋体" w:hAnsi="宋体" w:eastAsia="宋体" w:cs="宋体"/>
          <w:b/>
          <w:color w:val="auto"/>
          <w:szCs w:val="21"/>
          <w:highlight w:val="none"/>
        </w:rPr>
        <w:t>二、申请人的资格要求：</w:t>
      </w:r>
      <w:bookmarkEnd w:id="5"/>
      <w:bookmarkEnd w:id="6"/>
      <w:bookmarkEnd w:id="7"/>
      <w:bookmarkEnd w:id="8"/>
    </w:p>
    <w:p w14:paraId="6BC0F04C">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14:paraId="055EEB5D">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2.落实政府采购政策需满足的资格要求：无</w:t>
      </w:r>
    </w:p>
    <w:p w14:paraId="59573E12">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14:paraId="28859EBA">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14:paraId="7B61ACAE">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05"/>
      <w:bookmarkStart w:id="14" w:name="_Toc28359082"/>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时间：2024年</w:t>
      </w:r>
      <w:r>
        <w:rPr>
          <w:rFonts w:hint="eastAsia" w:ascii="宋体" w:hAnsi="宋体" w:eastAsia="宋体" w:cs="Times New Roman"/>
          <w:color w:val="auto"/>
          <w:szCs w:val="21"/>
          <w:highlight w:val="none"/>
          <w:lang w:val="en-US" w:eastAsia="zh-CN"/>
        </w:rPr>
        <w:t>11</w:t>
      </w:r>
      <w:r>
        <w:rPr>
          <w:rFonts w:hint="eastAsia" w:ascii="宋体" w:hAnsi="宋体" w:eastAsia="宋体" w:cs="Times New Roman"/>
          <w:color w:val="auto"/>
          <w:szCs w:val="21"/>
          <w:highlight w:val="none"/>
        </w:rPr>
        <w:t>月</w:t>
      </w:r>
      <w:r>
        <w:rPr>
          <w:rFonts w:ascii="宋体" w:hAnsi="宋体" w:eastAsia="宋体" w:cs="Times New Roman"/>
          <w:color w:val="auto"/>
          <w:szCs w:val="21"/>
          <w:highlight w:val="none"/>
        </w:rPr>
        <w:t>0</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日至2024年</w:t>
      </w:r>
      <w:r>
        <w:rPr>
          <w:rFonts w:hint="eastAsia" w:ascii="宋体" w:hAnsi="宋体" w:eastAsia="宋体" w:cs="Times New Roman"/>
          <w:color w:val="auto"/>
          <w:szCs w:val="21"/>
          <w:highlight w:val="none"/>
          <w:lang w:val="en-US" w:eastAsia="zh-CN"/>
        </w:rPr>
        <w:t>11</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27</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14:paraId="665558B3">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14:paraId="7DCEC181">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14:paraId="5462DC6D">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14:paraId="601AC123">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14:paraId="5B73B652">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提交投标文件截止时间：2024年</w:t>
      </w:r>
      <w:r>
        <w:rPr>
          <w:rFonts w:hint="eastAsia" w:ascii="宋体" w:hAnsi="宋体" w:eastAsia="宋体" w:cs="Times New Roman"/>
          <w:bCs/>
          <w:color w:val="auto"/>
          <w:szCs w:val="21"/>
          <w:highlight w:val="none"/>
          <w:lang w:val="en-US" w:eastAsia="zh-CN"/>
        </w:rPr>
        <w:t>11</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27</w:t>
      </w:r>
      <w:r>
        <w:rPr>
          <w:rFonts w:hint="eastAsia" w:ascii="宋体" w:hAnsi="宋体" w:eastAsia="宋体" w:cs="Times New Roman"/>
          <w:bCs/>
          <w:color w:val="auto"/>
          <w:szCs w:val="21"/>
          <w:highlight w:val="none"/>
        </w:rPr>
        <w:t>日9: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0740A3B5">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14:paraId="193A8F32">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2024年</w:t>
      </w:r>
      <w:r>
        <w:rPr>
          <w:rFonts w:hint="eastAsia" w:ascii="宋体" w:hAnsi="宋体" w:eastAsia="宋体" w:cs="Times New Roman"/>
          <w:bCs/>
          <w:color w:val="auto"/>
          <w:szCs w:val="21"/>
          <w:highlight w:val="none"/>
          <w:lang w:val="en-US" w:eastAsia="zh-CN"/>
        </w:rPr>
        <w:t>11</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27</w:t>
      </w:r>
      <w:r>
        <w:rPr>
          <w:rFonts w:hint="eastAsia" w:ascii="宋体" w:hAnsi="宋体" w:eastAsia="宋体" w:cs="Times New Roman"/>
          <w:bCs/>
          <w:color w:val="auto"/>
          <w:szCs w:val="21"/>
          <w:highlight w:val="none"/>
        </w:rPr>
        <w:t>日9: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14:paraId="59A543A6">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14:paraId="5C6E61D4">
      <w:pPr>
        <w:adjustRightInd w:val="0"/>
        <w:snapToGrid w:val="0"/>
        <w:spacing w:line="288" w:lineRule="auto"/>
        <w:rPr>
          <w:rFonts w:ascii="宋体" w:hAnsi="宋体" w:eastAsia="宋体" w:cs="宋体"/>
          <w:b/>
          <w:color w:val="auto"/>
          <w:szCs w:val="21"/>
          <w:highlight w:val="none"/>
        </w:rPr>
      </w:pPr>
      <w:bookmarkStart w:id="19" w:name="_Toc28359084"/>
      <w:bookmarkStart w:id="20" w:name="_Toc35393794"/>
      <w:bookmarkStart w:id="21" w:name="_Toc35393625"/>
      <w:bookmarkStart w:id="22" w:name="_Toc28359007"/>
      <w:r>
        <w:rPr>
          <w:rFonts w:hint="eastAsia" w:ascii="宋体" w:hAnsi="宋体" w:eastAsia="宋体" w:cs="宋体"/>
          <w:b/>
          <w:color w:val="auto"/>
          <w:szCs w:val="21"/>
          <w:highlight w:val="none"/>
        </w:rPr>
        <w:t>五、公告期限</w:t>
      </w:r>
      <w:bookmarkEnd w:id="19"/>
      <w:bookmarkEnd w:id="20"/>
      <w:bookmarkEnd w:id="21"/>
      <w:bookmarkEnd w:id="22"/>
    </w:p>
    <w:p w14:paraId="49C11551">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6F7B2457">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14:paraId="236C95E5">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45BE551">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A84809">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E9A3388">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14:paraId="3523EBAF">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14:paraId="6835AE39">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14:paraId="43A8FA73">
      <w:pPr>
        <w:adjustRightInd w:val="0"/>
        <w:snapToGrid w:val="0"/>
        <w:spacing w:line="288" w:lineRule="auto"/>
        <w:rPr>
          <w:rFonts w:ascii="宋体" w:hAnsi="宋体" w:eastAsia="宋体" w:cs="Times New Roman"/>
          <w:b/>
          <w:color w:val="auto"/>
          <w:szCs w:val="21"/>
          <w:highlight w:val="none"/>
        </w:rPr>
      </w:pPr>
      <w:bookmarkStart w:id="29" w:name="_Toc35393627"/>
      <w:bookmarkStart w:id="30" w:name="_Toc35393796"/>
      <w:bookmarkStart w:id="31" w:name="_Toc28359008"/>
      <w:bookmarkStart w:id="32"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14:paraId="7B50DE7E">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14:paraId="3B65302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名称：浙江开放大学（浙江省社区教育指导中心、浙江老年开放大学）</w:t>
      </w:r>
    </w:p>
    <w:p w14:paraId="4BC3963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地址：浙江杭州市西湖区教工路42号</w:t>
      </w:r>
    </w:p>
    <w:p w14:paraId="32E9C2A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5849D77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项目联系人（询问）：孙老师</w:t>
      </w:r>
    </w:p>
    <w:p w14:paraId="1007210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项目联系方式（询问）：0571-88052557</w:t>
      </w:r>
    </w:p>
    <w:p w14:paraId="33CACDCE">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质疑联系人：纪老师</w:t>
      </w:r>
    </w:p>
    <w:p w14:paraId="79B08FF7">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质疑联系方式：0571-88052557</w:t>
      </w:r>
    </w:p>
    <w:p w14:paraId="07791FF3">
      <w:pPr>
        <w:adjustRightInd w:val="0"/>
        <w:snapToGrid w:val="0"/>
        <w:spacing w:line="288" w:lineRule="auto"/>
        <w:ind w:firstLine="424" w:firstLineChars="202"/>
        <w:rPr>
          <w:rFonts w:ascii="宋体" w:hAnsi="宋体" w:eastAsia="宋体" w:cs="Times New Roman"/>
          <w:color w:val="auto"/>
          <w:szCs w:val="21"/>
          <w:highlight w:val="none"/>
        </w:rPr>
      </w:pPr>
    </w:p>
    <w:p w14:paraId="73CC5C0C">
      <w:pPr>
        <w:adjustRightInd w:val="0"/>
        <w:snapToGrid w:val="0"/>
        <w:spacing w:line="288" w:lineRule="auto"/>
        <w:ind w:firstLine="424" w:firstLineChars="202"/>
        <w:rPr>
          <w:rFonts w:ascii="宋体" w:hAnsi="宋体" w:eastAsia="宋体" w:cs="Times New Roman"/>
          <w:color w:val="auto"/>
          <w:szCs w:val="21"/>
          <w:highlight w:val="none"/>
        </w:rPr>
      </w:pPr>
    </w:p>
    <w:p w14:paraId="682E9B88">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14:paraId="0BF80F3D">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14:paraId="6D7672D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14:paraId="451061BC">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14:paraId="3FBEFF42">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项目联系人（询问）：陈培特、李聪、温瑶、陈丹妮、杜伟波</w:t>
      </w:r>
    </w:p>
    <w:p w14:paraId="5BB7B3F1">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14:paraId="75978546">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质疑联系人：周安琪</w:t>
      </w:r>
    </w:p>
    <w:p w14:paraId="6E8F6263">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14:paraId="51894819">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14:paraId="16858B95">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14:paraId="1E7689F3">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14:paraId="45CED8B0">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14:paraId="21D56600">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w:t>
      </w:r>
      <w:r>
        <w:rPr>
          <w:rFonts w:hint="eastAsia" w:ascii="宋体" w:hAnsi="宋体" w:eastAsia="宋体" w:cs="Times New Roman"/>
          <w:color w:val="auto"/>
          <w:spacing w:val="-6"/>
          <w:szCs w:val="21"/>
          <w:highlight w:val="none"/>
        </w:rPr>
        <w:t>杭州市上城区清泰街549号城建综合大楼11楼（快递仅限ems或顺丰）</w:t>
      </w:r>
    </w:p>
    <w:p w14:paraId="5E185774">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14:paraId="16E3AEC6">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14:paraId="3DCBC0F4">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w:t>
      </w:r>
      <w:r>
        <w:rPr>
          <w:rFonts w:hint="eastAsia" w:ascii="宋体" w:hAnsi="宋体" w:eastAsia="宋体" w:cs="Times New Roman"/>
          <w:color w:val="auto"/>
          <w:spacing w:val="-6"/>
          <w:szCs w:val="21"/>
          <w:highlight w:val="none"/>
        </w:rPr>
        <w:t>0571-87227671,0571-87800218</w:t>
      </w:r>
    </w:p>
    <w:p w14:paraId="30032BC7">
      <w:pPr>
        <w:adjustRightInd w:val="0"/>
        <w:snapToGrid w:val="0"/>
        <w:spacing w:line="288" w:lineRule="auto"/>
        <w:ind w:firstLine="425" w:firstLineChars="215"/>
        <w:rPr>
          <w:rFonts w:ascii="宋体" w:hAnsi="宋体" w:eastAsia="宋体" w:cs="Times New Roman"/>
          <w:color w:val="auto"/>
          <w:spacing w:val="-6"/>
          <w:szCs w:val="21"/>
          <w:highlight w:val="none"/>
        </w:rPr>
      </w:pPr>
    </w:p>
    <w:p w14:paraId="226F17E1">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14:paraId="22E59788">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预算金额未达100万元的采购项目，由采购人处理采购争议。</w:t>
      </w:r>
    </w:p>
    <w:p w14:paraId="24CCD348">
      <w:pPr>
        <w:adjustRightInd w:val="0"/>
        <w:snapToGrid w:val="0"/>
        <w:spacing w:line="288" w:lineRule="auto"/>
        <w:ind w:firstLine="370"/>
        <w:rPr>
          <w:rFonts w:ascii="宋体" w:hAnsi="宋体" w:eastAsia="宋体" w:cs="Times New Roman"/>
          <w:color w:val="auto"/>
          <w:spacing w:val="-6"/>
          <w:szCs w:val="21"/>
          <w:highlight w:val="none"/>
        </w:rPr>
      </w:pPr>
    </w:p>
    <w:p w14:paraId="63C494F7">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14:paraId="10D0CF00">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14:paraId="64CBE103">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14:paraId="06C4A82D">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46E9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A838039">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14:paraId="583444A5">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14:paraId="1C60DB2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3045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364B26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14:paraId="6DCB009E">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14:paraId="2FE5A79A">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14:paraId="44F8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44DC7C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14:paraId="07EDC016">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14:paraId="6AECDEDE">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▲节能产品品目清单范围内的产品，供应商需在响应文件中提供国家确定的认证机构出具的、有效的节能产品认证证书。</w:t>
            </w:r>
          </w:p>
          <w:p w14:paraId="466B547A">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详见采购文件第六章“商务和技术文件”政府强制采购的节能产品清单范围详见附件：节能产品政府采购品目清单，如有冲突，以节能产品政府采购品目清单为准。</w:t>
            </w:r>
          </w:p>
        </w:tc>
      </w:tr>
      <w:tr w14:paraId="7A82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900B879">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14:paraId="6F829066">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14:paraId="1303C121">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14:paraId="3AB2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50523A35">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14:paraId="4B0AD9B3">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14:paraId="54FDF7C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18"/>
                <w:highlight w:val="none"/>
              </w:rPr>
              <w:t>提供材料详见招标文件第六章“商务和技术文件”</w:t>
            </w:r>
          </w:p>
        </w:tc>
      </w:tr>
      <w:tr w14:paraId="4FF3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6DAF54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14:paraId="32D7F57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14:paraId="51AEB674">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14:paraId="07AF5087">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本项目属性为：货物</w:t>
            </w:r>
          </w:p>
          <w:p w14:paraId="1F4C3643">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采购标的对应的中小企业划分标准所属行业：工业</w:t>
            </w:r>
          </w:p>
          <w:p w14:paraId="28A47B7E">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533E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1242927">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14:paraId="213051B7">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14:paraId="0EE493D7">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提供材料详见招标文件第六章“报价文件”</w:t>
            </w:r>
          </w:p>
        </w:tc>
      </w:tr>
      <w:tr w14:paraId="4726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14:paraId="549443E8">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14:paraId="24038680">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14:paraId="6363681A">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14:paraId="57967307">
      <w:pPr>
        <w:adjustRightInd w:val="0"/>
        <w:snapToGrid w:val="0"/>
        <w:spacing w:line="288" w:lineRule="auto"/>
        <w:rPr>
          <w:rFonts w:ascii="宋体" w:hAnsi="宋体" w:eastAsia="宋体" w:cs="Times New Roman"/>
          <w:b/>
          <w:color w:val="auto"/>
          <w:spacing w:val="-4"/>
          <w:szCs w:val="21"/>
          <w:highlight w:val="none"/>
        </w:rPr>
      </w:pPr>
    </w:p>
    <w:p w14:paraId="7D2CF793">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3"/>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1069D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516326E4">
            <w:pPr>
              <w:adjustRightInd w:val="0"/>
              <w:snapToGrid w:val="0"/>
              <w:spacing w:line="288" w:lineRule="auto"/>
              <w:jc w:val="center"/>
              <w:rPr>
                <w:rFonts w:ascii="宋体" w:hAnsi="宋体" w:eastAsia="宋体" w:cs="宋体"/>
                <w:b/>
                <w:color w:val="auto"/>
                <w:spacing w:val="-6"/>
                <w:szCs w:val="21"/>
                <w:highlight w:val="none"/>
              </w:rPr>
            </w:pPr>
            <w:bookmarkStart w:id="36" w:name="_Hlk45005608"/>
            <w:r>
              <w:rPr>
                <w:rFonts w:hint="eastAsia" w:ascii="宋体" w:hAnsi="宋体" w:eastAsia="宋体" w:cs="宋体"/>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7A2F7BE7">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无</w:t>
            </w:r>
          </w:p>
        </w:tc>
      </w:tr>
      <w:tr w14:paraId="6A18B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3976140">
            <w:pPr>
              <w:adjustRightInd w:val="0"/>
              <w:snapToGrid w:val="0"/>
              <w:spacing w:line="288" w:lineRule="auto"/>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634E2E35">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合同生效以及具备实施条件后7个工作日内，且供应商已向采购人提交银行、保险公司等金融机构出具的预付款保函的，采购人向供应商支付合同总价的40%；设备到货验收合格后，收到发票后7个工作日内，采购人向供应商支付合同总价的60%。</w:t>
            </w:r>
          </w:p>
          <w:p w14:paraId="7CEF928D">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在签订合同时，供应商明确表示无需预付款的，付款方式为设备到货验收合格后，收到发票后7个工作日内，采购人向供应商支付合同总价的100%。</w:t>
            </w:r>
          </w:p>
        </w:tc>
      </w:tr>
      <w:bookmarkEnd w:id="36"/>
    </w:tbl>
    <w:p w14:paraId="2113AC15">
      <w:pPr>
        <w:adjustRightInd w:val="0"/>
        <w:snapToGrid w:val="0"/>
        <w:spacing w:line="288" w:lineRule="auto"/>
        <w:rPr>
          <w:rFonts w:ascii="宋体" w:hAnsi="宋体" w:eastAsia="宋体" w:cs="Times New Roman"/>
          <w:color w:val="auto"/>
          <w:spacing w:val="-4"/>
          <w:szCs w:val="21"/>
          <w:highlight w:val="none"/>
        </w:rPr>
      </w:pPr>
    </w:p>
    <w:p w14:paraId="60A0CD97">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14:paraId="245E4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898251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14:paraId="2571ACE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在合同签订后15天内完成包括供货、安装、系统集成、调试与系统对接工作，并确保系统的正常运行</w:t>
            </w:r>
          </w:p>
        </w:tc>
      </w:tr>
      <w:tr w14:paraId="20CA2F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7C60A2E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14:paraId="3FFD9E7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14:paraId="0917B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0F72871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3CF3945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3年，项目验收合格后开始计算</w:t>
            </w:r>
          </w:p>
        </w:tc>
      </w:tr>
      <w:tr w14:paraId="16651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6085B32E">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14:paraId="2E02B8F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1.在质保期内，供应商应对货物出现的质量及安全问题负责处理解决并承担一切费用。</w:t>
            </w:r>
          </w:p>
          <w:p w14:paraId="362BD2F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2.质保期内出现无法排除的故障，供应商需无条件更换同型号产品。</w:t>
            </w:r>
          </w:p>
          <w:p w14:paraId="5A738ED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3.质保期满后，供应商继续为采购人服务，仅收取零配件成本费。</w:t>
            </w:r>
          </w:p>
          <w:p w14:paraId="0F5501E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4.因人为因素出现的故障不在免费保修范围内。</w:t>
            </w:r>
          </w:p>
          <w:p w14:paraId="5197748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5.1. 售后服务：所采购服务器硬件3年原厂维保，中标后三个工作日内须提供原厂商针对本项目的授权函，产品用户单位为浙江开放大学。所采购交换机硬件3年维保。</w:t>
            </w:r>
          </w:p>
          <w:p w14:paraId="4FF7D1A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5.2.中标方应提供快速的售后服务响应,提供3年7×24小时的免费技术支持服务，自项目验收通过后始算。服务手段包括现场、电话、邮件等多种方式。紧急情况下，应能在2小时内赶到现场，4小时内解决问题；如出现故障，4小时内无法解决问题，中标方须在24小时内提供同等档次的备机服务。</w:t>
            </w:r>
          </w:p>
          <w:p w14:paraId="2A52B3BD">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5.3.中标方在质保期内提供每周一次的硬件系统全面的巡检，并根据巡检情况出具巡检报告，包含设备健康状况，物理位置，现场环境，性能监控情况等，对存在的问题及时进行沟通并解决，并及时提供系统巡检报告及改进意见。</w:t>
            </w:r>
          </w:p>
        </w:tc>
      </w:tr>
      <w:tr w14:paraId="14C71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428579C">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14:paraId="0EC9A87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14:paraId="372DECF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14:paraId="0B800F3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2.1合同、招标文件、响应文件；</w:t>
            </w:r>
          </w:p>
          <w:p w14:paraId="63239CC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14:paraId="77CB84C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2.3供应商响应文件中提供的经采购人认可的合同货物的验收标准（符合中国有关的国家、地方、行业标准）和检测办法及相应检测手段。</w:t>
            </w:r>
          </w:p>
          <w:p w14:paraId="7DE9A01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14:paraId="395AF77B">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14:paraId="446838C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14:paraId="14B3621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14:paraId="0E8AB5D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14:paraId="564082E4">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14:paraId="11CD10C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r w14:paraId="23BFE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12CDE170">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14:paraId="701AFA3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▲1.供应商应按招标文件规定的货物性能、技术要求、质量标准向采购人提供未经使用的全新产品，符合国家法律法规规定和技术规格、质量标准的出厂原装合格产品。</w:t>
            </w:r>
          </w:p>
          <w:p w14:paraId="02CE549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2.技术支持：</w:t>
            </w:r>
          </w:p>
          <w:p w14:paraId="08C33BF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14:paraId="15D6D06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3.安装调试： </w:t>
            </w:r>
          </w:p>
          <w:p w14:paraId="00CC0E2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3.1安装地点：采购人指定地点；</w:t>
            </w:r>
          </w:p>
          <w:p w14:paraId="630BF99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3.2安装完成时间：接到采购人通知后在规定时间内完成安装和调试，如在规定的时间内由于供应商的原因不能完成安装和调试，供应商应承担由此给采购人造成的损失；</w:t>
            </w:r>
          </w:p>
          <w:p w14:paraId="5F91DBD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3.3如供应商委托国内代理（或其他机构）负责安装或配合安装应在签约时指明，但供应商仍要对合同货物及其安装质量负全部责任；</w:t>
            </w:r>
          </w:p>
          <w:p w14:paraId="4BDC09D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3.4安装标准：符合我国国家有关技术规范要求和技术标准，所有的软件和硬件必须保证同时安装到位；</w:t>
            </w:r>
          </w:p>
          <w:p w14:paraId="4D0E883C">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3.5供应商免费提供合同货物的安装服务；</w:t>
            </w:r>
          </w:p>
          <w:p w14:paraId="68CFE78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3.6供应商在响应文件中应提供安装调试计划、对安装场地和环境的要求。</w:t>
            </w:r>
          </w:p>
          <w:p w14:paraId="08C9FD2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4.供应商应提供质保期满后主要零部件报价单、质保期满后维护费、软件升级及其相关服务内容；</w:t>
            </w:r>
          </w:p>
          <w:p w14:paraId="106FB85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5.供货时提供有关的全套技术文件。</w:t>
            </w:r>
          </w:p>
          <w:p w14:paraId="4DC9248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pacing w:val="-6"/>
                <w:szCs w:val="21"/>
                <w:highlight w:val="none"/>
              </w:rPr>
              <w:t>供应商应保证所提供的货物或其中任何一部分均不会侵犯第三方的知识产权。</w:t>
            </w:r>
          </w:p>
        </w:tc>
      </w:tr>
      <w:tr w14:paraId="0EB8E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14:paraId="21886FF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14:paraId="0F54C23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14:paraId="5F73423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14:paraId="2645A529">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上述内容的实现方式、时间、地点、人数应在响应文件中详细说明。</w:t>
            </w:r>
          </w:p>
        </w:tc>
      </w:tr>
    </w:tbl>
    <w:p w14:paraId="1CDA6371">
      <w:pPr>
        <w:adjustRightInd w:val="0"/>
        <w:snapToGrid w:val="0"/>
        <w:spacing w:line="288" w:lineRule="auto"/>
        <w:rPr>
          <w:rFonts w:ascii="宋体" w:hAnsi="宋体" w:eastAsia="宋体" w:cs="Times New Roman"/>
          <w:b/>
          <w:color w:val="auto"/>
          <w:szCs w:val="21"/>
          <w:highlight w:val="none"/>
        </w:rPr>
      </w:pPr>
    </w:p>
    <w:p w14:paraId="3094A62C">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14:paraId="31201F7A">
      <w:pPr>
        <w:adjustRightInd w:val="0"/>
        <w:snapToGrid w:val="0"/>
        <w:spacing w:line="288" w:lineRule="auto"/>
        <w:rPr>
          <w:rFonts w:ascii="宋体" w:hAnsi="宋体" w:eastAsia="宋体" w:cs="宋体"/>
          <w:b/>
          <w:bCs/>
          <w:color w:val="auto"/>
          <w:szCs w:val="21"/>
          <w:highlight w:val="none"/>
        </w:rPr>
      </w:pPr>
      <w:bookmarkStart w:id="37"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8"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8"/>
    </w:p>
    <w:bookmarkEnd w:id="37"/>
    <w:p w14:paraId="7AD8FFD1">
      <w:pPr>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color w:val="auto"/>
          <w:szCs w:val="21"/>
          <w:highlight w:val="none"/>
        </w:rPr>
        <w:t>本项目采购内容包括服务器与网络交换机，并在用户方机房完成集成实施，保证采购设备能正常连接网络并稳定运行。</w:t>
      </w:r>
    </w:p>
    <w:p w14:paraId="58068C41">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p w14:paraId="7B37E012">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实施内容如下：</w:t>
      </w:r>
    </w:p>
    <w:p w14:paraId="40831FB0">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新增６台服务器，每台服务器2个业务网口以万兆光纤形式连接到新增的2台交换机上，2个管理口以千兆网线形式连接到新增的2台交换机上，2台交换机部署为主备模式，配２层VLAN透传且下联接服务器、上联口采用2条万兆光纤形式连接至用户原有网络核心交换机。</w:t>
      </w:r>
    </w:p>
    <w:p w14:paraId="1D3D4410">
      <w:pPr>
        <w:adjustRightInd w:val="0"/>
        <w:snapToGrid w:val="0"/>
        <w:spacing w:line="288" w:lineRule="auto"/>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（1）设备清单</w:t>
      </w:r>
    </w:p>
    <w:tbl>
      <w:tblPr>
        <w:tblStyle w:val="23"/>
        <w:tblW w:w="4998" w:type="pct"/>
        <w:jc w:val="center"/>
        <w:tblLayout w:type="autofit"/>
        <w:tblCellMar>
          <w:top w:w="0" w:type="dxa"/>
          <w:left w:w="108" w:type="dxa"/>
          <w:bottom w:w="0" w:type="dxa"/>
          <w:right w:w="108" w:type="dxa"/>
        </w:tblCellMar>
      </w:tblPr>
      <w:tblGrid>
        <w:gridCol w:w="783"/>
        <w:gridCol w:w="5439"/>
        <w:gridCol w:w="1775"/>
        <w:gridCol w:w="1627"/>
      </w:tblGrid>
      <w:tr w14:paraId="209CC1AA">
        <w:tblPrEx>
          <w:tblCellMar>
            <w:top w:w="0" w:type="dxa"/>
            <w:left w:w="108" w:type="dxa"/>
            <w:bottom w:w="0" w:type="dxa"/>
            <w:right w:w="108" w:type="dxa"/>
          </w:tblCellMar>
        </w:tblPrEx>
        <w:trPr>
          <w:trHeight w:val="18" w:hRule="atLeast"/>
          <w:tblHeader/>
          <w:jc w:val="center"/>
        </w:trPr>
        <w:tc>
          <w:tcPr>
            <w:tcW w:w="407" w:type="pct"/>
            <w:tcBorders>
              <w:top w:val="single" w:color="auto" w:sz="4" w:space="0"/>
              <w:left w:val="single" w:color="auto" w:sz="4" w:space="0"/>
              <w:bottom w:val="single" w:color="auto" w:sz="4" w:space="0"/>
              <w:right w:val="single" w:color="auto" w:sz="4" w:space="0"/>
            </w:tcBorders>
            <w:shd w:val="clear" w:color="auto" w:fill="FFFFFF"/>
            <w:vAlign w:val="center"/>
          </w:tcPr>
          <w:p w14:paraId="70D41AE5">
            <w:pPr>
              <w:pStyle w:val="109"/>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825" w:type="pct"/>
            <w:tcBorders>
              <w:top w:val="single" w:color="auto" w:sz="4" w:space="0"/>
              <w:left w:val="nil"/>
              <w:bottom w:val="single" w:color="auto" w:sz="4" w:space="0"/>
              <w:right w:val="single" w:color="auto" w:sz="4" w:space="0"/>
            </w:tcBorders>
            <w:shd w:val="clear" w:color="auto" w:fill="FFFFFF"/>
            <w:vAlign w:val="center"/>
          </w:tcPr>
          <w:p w14:paraId="70212572">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品    名</w:t>
            </w:r>
          </w:p>
        </w:tc>
        <w:tc>
          <w:tcPr>
            <w:tcW w:w="922" w:type="pct"/>
            <w:tcBorders>
              <w:top w:val="single" w:color="auto" w:sz="4" w:space="0"/>
              <w:left w:val="nil"/>
              <w:bottom w:val="single" w:color="auto" w:sz="4" w:space="0"/>
              <w:right w:val="single" w:color="auto" w:sz="4" w:space="0"/>
            </w:tcBorders>
            <w:shd w:val="clear" w:color="auto" w:fill="FFFFFF"/>
            <w:vAlign w:val="center"/>
          </w:tcPr>
          <w:p w14:paraId="2D82429D">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单位</w:t>
            </w:r>
          </w:p>
        </w:tc>
        <w:tc>
          <w:tcPr>
            <w:tcW w:w="845" w:type="pct"/>
            <w:tcBorders>
              <w:top w:val="single" w:color="auto" w:sz="4" w:space="0"/>
              <w:left w:val="nil"/>
              <w:bottom w:val="single" w:color="auto" w:sz="4" w:space="0"/>
              <w:right w:val="single" w:color="auto" w:sz="4" w:space="0"/>
            </w:tcBorders>
            <w:shd w:val="clear" w:color="auto" w:fill="FFFFFF"/>
            <w:vAlign w:val="center"/>
          </w:tcPr>
          <w:p w14:paraId="273467E0">
            <w:pPr>
              <w:widowControl/>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tc>
      </w:tr>
      <w:tr w14:paraId="771A0CC8">
        <w:tblPrEx>
          <w:tblCellMar>
            <w:top w:w="0" w:type="dxa"/>
            <w:left w:w="108" w:type="dxa"/>
            <w:bottom w:w="0" w:type="dxa"/>
            <w:right w:w="108" w:type="dxa"/>
          </w:tblCellMar>
        </w:tblPrEx>
        <w:trPr>
          <w:trHeight w:val="18" w:hRule="atLeast"/>
          <w:tblHeader/>
          <w:jc w:val="center"/>
        </w:trPr>
        <w:tc>
          <w:tcPr>
            <w:tcW w:w="407" w:type="pct"/>
            <w:tcBorders>
              <w:top w:val="single" w:color="auto" w:sz="4" w:space="0"/>
              <w:left w:val="single" w:color="auto" w:sz="4" w:space="0"/>
              <w:bottom w:val="single" w:color="auto" w:sz="4" w:space="0"/>
              <w:right w:val="single" w:color="auto" w:sz="4" w:space="0"/>
            </w:tcBorders>
            <w:shd w:val="clear" w:color="auto" w:fill="FFFFFF"/>
            <w:vAlign w:val="center"/>
          </w:tcPr>
          <w:p w14:paraId="1DEC4212">
            <w:pPr>
              <w:pStyle w:val="109"/>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825" w:type="pct"/>
            <w:tcBorders>
              <w:top w:val="single" w:color="auto" w:sz="4" w:space="0"/>
              <w:left w:val="nil"/>
              <w:bottom w:val="single" w:color="auto" w:sz="4" w:space="0"/>
              <w:right w:val="single" w:color="auto" w:sz="4" w:space="0"/>
            </w:tcBorders>
            <w:shd w:val="clear" w:color="auto" w:fill="FFFFFF"/>
            <w:vAlign w:val="center"/>
          </w:tcPr>
          <w:p w14:paraId="657FEBEA">
            <w:pPr>
              <w:widowControl/>
              <w:jc w:val="center"/>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服务器</w:t>
            </w:r>
            <w:r>
              <w:rPr>
                <w:rFonts w:hint="eastAsia" w:ascii="宋体" w:hAnsi="宋体" w:eastAsia="宋体" w:cs="宋体"/>
                <w:b/>
                <w:bCs/>
                <w:color w:val="auto"/>
                <w:kern w:val="0"/>
                <w:szCs w:val="21"/>
                <w:highlight w:val="none"/>
              </w:rPr>
              <w:t>（核心产品）</w:t>
            </w:r>
          </w:p>
        </w:tc>
        <w:tc>
          <w:tcPr>
            <w:tcW w:w="922" w:type="pct"/>
            <w:tcBorders>
              <w:top w:val="single" w:color="auto" w:sz="4" w:space="0"/>
              <w:left w:val="nil"/>
              <w:bottom w:val="single" w:color="auto" w:sz="4" w:space="0"/>
              <w:right w:val="single" w:color="auto" w:sz="4" w:space="0"/>
            </w:tcBorders>
            <w:shd w:val="clear" w:color="auto" w:fill="FFFFFF"/>
            <w:vAlign w:val="center"/>
          </w:tcPr>
          <w:p w14:paraId="4A2DBB65">
            <w:pPr>
              <w:widowControl/>
              <w:jc w:val="center"/>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6</w:t>
            </w:r>
          </w:p>
        </w:tc>
        <w:tc>
          <w:tcPr>
            <w:tcW w:w="845" w:type="pct"/>
            <w:tcBorders>
              <w:top w:val="single" w:color="auto" w:sz="4" w:space="0"/>
              <w:left w:val="nil"/>
              <w:bottom w:val="single" w:color="auto" w:sz="4" w:space="0"/>
              <w:right w:val="single" w:color="auto" w:sz="4" w:space="0"/>
            </w:tcBorders>
            <w:shd w:val="clear" w:color="auto" w:fill="FFFFFF"/>
            <w:vAlign w:val="center"/>
          </w:tcPr>
          <w:p w14:paraId="5C2D6D4E">
            <w:pPr>
              <w:widowControl/>
              <w:jc w:val="center"/>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台</w:t>
            </w:r>
          </w:p>
        </w:tc>
      </w:tr>
      <w:tr w14:paraId="1DD61701">
        <w:tblPrEx>
          <w:tblCellMar>
            <w:top w:w="0" w:type="dxa"/>
            <w:left w:w="108" w:type="dxa"/>
            <w:bottom w:w="0" w:type="dxa"/>
            <w:right w:w="108" w:type="dxa"/>
          </w:tblCellMar>
        </w:tblPrEx>
        <w:trPr>
          <w:trHeight w:val="18" w:hRule="atLeast"/>
          <w:tblHeader/>
          <w:jc w:val="center"/>
        </w:trPr>
        <w:tc>
          <w:tcPr>
            <w:tcW w:w="407" w:type="pct"/>
            <w:tcBorders>
              <w:top w:val="single" w:color="auto" w:sz="4" w:space="0"/>
              <w:left w:val="single" w:color="auto" w:sz="4" w:space="0"/>
              <w:bottom w:val="single" w:color="auto" w:sz="4" w:space="0"/>
              <w:right w:val="single" w:color="auto" w:sz="4" w:space="0"/>
            </w:tcBorders>
            <w:shd w:val="clear" w:color="auto" w:fill="FFFFFF"/>
            <w:vAlign w:val="center"/>
          </w:tcPr>
          <w:p w14:paraId="4F4E54B1">
            <w:pPr>
              <w:pStyle w:val="109"/>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2825" w:type="pct"/>
            <w:tcBorders>
              <w:top w:val="single" w:color="auto" w:sz="4" w:space="0"/>
              <w:left w:val="nil"/>
              <w:bottom w:val="single" w:color="auto" w:sz="4" w:space="0"/>
              <w:right w:val="single" w:color="auto" w:sz="4" w:space="0"/>
            </w:tcBorders>
            <w:shd w:val="clear" w:color="auto" w:fill="FFFFFF"/>
            <w:vAlign w:val="center"/>
          </w:tcPr>
          <w:p w14:paraId="5BDE3738">
            <w:pPr>
              <w:widowControl/>
              <w:jc w:val="center"/>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网络交换机</w:t>
            </w:r>
          </w:p>
        </w:tc>
        <w:tc>
          <w:tcPr>
            <w:tcW w:w="922" w:type="pct"/>
            <w:tcBorders>
              <w:top w:val="single" w:color="auto" w:sz="4" w:space="0"/>
              <w:left w:val="nil"/>
              <w:bottom w:val="single" w:color="auto" w:sz="4" w:space="0"/>
              <w:right w:val="single" w:color="auto" w:sz="4" w:space="0"/>
            </w:tcBorders>
            <w:shd w:val="clear" w:color="auto" w:fill="FFFFFF"/>
            <w:vAlign w:val="center"/>
          </w:tcPr>
          <w:p w14:paraId="5A0F8B1A">
            <w:pPr>
              <w:widowControl/>
              <w:jc w:val="center"/>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2</w:t>
            </w:r>
          </w:p>
        </w:tc>
        <w:tc>
          <w:tcPr>
            <w:tcW w:w="845" w:type="pct"/>
            <w:tcBorders>
              <w:top w:val="single" w:color="auto" w:sz="4" w:space="0"/>
              <w:left w:val="nil"/>
              <w:bottom w:val="single" w:color="auto" w:sz="4" w:space="0"/>
              <w:right w:val="single" w:color="auto" w:sz="4" w:space="0"/>
            </w:tcBorders>
            <w:shd w:val="clear" w:color="auto" w:fill="FFFFFF"/>
            <w:vAlign w:val="center"/>
          </w:tcPr>
          <w:p w14:paraId="1CDEE5A4">
            <w:pPr>
              <w:widowControl/>
              <w:jc w:val="center"/>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台</w:t>
            </w:r>
          </w:p>
        </w:tc>
      </w:tr>
    </w:tbl>
    <w:p w14:paraId="5C6CF10E">
      <w:pPr>
        <w:adjustRightInd w:val="0"/>
        <w:snapToGrid w:val="0"/>
        <w:spacing w:line="288" w:lineRule="auto"/>
        <w:outlineLvl w:val="1"/>
        <w:rPr>
          <w:rFonts w:ascii="宋体" w:hAnsi="宋体" w:eastAsia="宋体" w:cs="宋体"/>
          <w:color w:val="auto"/>
          <w:szCs w:val="21"/>
          <w:highlight w:val="none"/>
        </w:rPr>
      </w:pPr>
      <w:r>
        <w:rPr>
          <w:rFonts w:hint="eastAsia" w:ascii="宋体" w:hAnsi="宋体" w:eastAsia="宋体" w:cs="宋体"/>
          <w:b/>
          <w:bCs/>
          <w:color w:val="auto"/>
          <w:szCs w:val="21"/>
          <w:highlight w:val="none"/>
        </w:rPr>
        <w:t>（2）技术要求</w:t>
      </w:r>
    </w:p>
    <w:p w14:paraId="795B3686">
      <w:pPr>
        <w:adjustRightInd w:val="0"/>
        <w:snapToGrid w:val="0"/>
        <w:spacing w:line="288" w:lineRule="auto"/>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1、服务器(6台)</w:t>
      </w:r>
    </w:p>
    <w:tbl>
      <w:tblPr>
        <w:tblStyle w:val="23"/>
        <w:tblW w:w="4999" w:type="pct"/>
        <w:tblInd w:w="0" w:type="dxa"/>
        <w:tblLayout w:type="autofit"/>
        <w:tblCellMar>
          <w:top w:w="0" w:type="dxa"/>
          <w:left w:w="108" w:type="dxa"/>
          <w:bottom w:w="0" w:type="dxa"/>
          <w:right w:w="108" w:type="dxa"/>
        </w:tblCellMar>
      </w:tblPr>
      <w:tblGrid>
        <w:gridCol w:w="1706"/>
        <w:gridCol w:w="7920"/>
      </w:tblGrid>
      <w:tr w14:paraId="4031331C">
        <w:tblPrEx>
          <w:tblCellMar>
            <w:top w:w="0" w:type="dxa"/>
            <w:left w:w="108" w:type="dxa"/>
            <w:bottom w:w="0" w:type="dxa"/>
            <w:right w:w="108" w:type="dxa"/>
          </w:tblCellMar>
        </w:tblPrEx>
        <w:trPr>
          <w:trHeight w:val="330"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6FA8B">
            <w:pPr>
              <w:pStyle w:val="109"/>
              <w:rPr>
                <w:rFonts w:ascii="宋体" w:hAnsi="宋体" w:cs="宋体"/>
                <w:color w:val="auto"/>
                <w:szCs w:val="21"/>
                <w:highlight w:val="none"/>
              </w:rPr>
            </w:pPr>
            <w:r>
              <w:rPr>
                <w:rFonts w:hint="eastAsia" w:ascii="宋体" w:hAnsi="宋体" w:cs="宋体"/>
                <w:color w:val="auto"/>
                <w:szCs w:val="21"/>
                <w:highlight w:val="none"/>
                <w:lang w:bidi="ar"/>
              </w:rPr>
              <w:t>技术指标</w:t>
            </w:r>
          </w:p>
        </w:tc>
        <w:tc>
          <w:tcPr>
            <w:tcW w:w="4114" w:type="pct"/>
            <w:tcBorders>
              <w:top w:val="single" w:color="000000" w:sz="4" w:space="0"/>
              <w:left w:val="single" w:color="000000" w:sz="4" w:space="0"/>
              <w:bottom w:val="single" w:color="000000" w:sz="4" w:space="0"/>
              <w:right w:val="single" w:color="000000" w:sz="4" w:space="0"/>
            </w:tcBorders>
            <w:shd w:val="clear" w:color="auto" w:fill="auto"/>
          </w:tcPr>
          <w:p w14:paraId="4832EB82">
            <w:pPr>
              <w:pStyle w:val="109"/>
              <w:rPr>
                <w:rFonts w:ascii="宋体" w:hAnsi="宋体" w:cs="宋体"/>
                <w:color w:val="auto"/>
                <w:szCs w:val="21"/>
                <w:highlight w:val="none"/>
              </w:rPr>
            </w:pPr>
            <w:r>
              <w:rPr>
                <w:rFonts w:hint="eastAsia" w:ascii="宋体" w:hAnsi="宋体" w:cs="宋体"/>
                <w:color w:val="auto"/>
                <w:szCs w:val="21"/>
                <w:highlight w:val="none"/>
                <w:lang w:bidi="ar"/>
              </w:rPr>
              <w:t>招标参数</w:t>
            </w:r>
          </w:p>
        </w:tc>
      </w:tr>
      <w:tr w14:paraId="2D10635C">
        <w:tblPrEx>
          <w:tblCellMar>
            <w:top w:w="0" w:type="dxa"/>
            <w:left w:w="108" w:type="dxa"/>
            <w:bottom w:w="0" w:type="dxa"/>
            <w:right w:w="108" w:type="dxa"/>
          </w:tblCellMar>
        </w:tblPrEx>
        <w:trPr>
          <w:trHeight w:val="330" w:hRule="atLeast"/>
        </w:trPr>
        <w:tc>
          <w:tcPr>
            <w:tcW w:w="886" w:type="pct"/>
            <w:tcBorders>
              <w:top w:val="single" w:color="000000" w:sz="4" w:space="0"/>
              <w:left w:val="single" w:color="000000" w:sz="4" w:space="0"/>
              <w:bottom w:val="single" w:color="000000" w:sz="4" w:space="0"/>
              <w:right w:val="single" w:color="000000" w:sz="4" w:space="0"/>
            </w:tcBorders>
            <w:vAlign w:val="center"/>
          </w:tcPr>
          <w:p w14:paraId="44DDAE9D">
            <w:pPr>
              <w:pStyle w:val="109"/>
              <w:rPr>
                <w:rFonts w:ascii="宋体" w:hAnsi="宋体" w:cs="宋体"/>
                <w:color w:val="auto"/>
                <w:szCs w:val="21"/>
                <w:highlight w:val="none"/>
              </w:rPr>
            </w:pPr>
            <w:r>
              <w:rPr>
                <w:rFonts w:hint="eastAsia" w:ascii="宋体" w:hAnsi="宋体" w:cs="宋体"/>
                <w:color w:val="auto"/>
                <w:szCs w:val="21"/>
                <w:highlight w:val="none"/>
                <w:lang w:bidi="ar"/>
              </w:rPr>
              <w:t>品牌要求</w:t>
            </w:r>
          </w:p>
        </w:tc>
        <w:tc>
          <w:tcPr>
            <w:tcW w:w="4114" w:type="pct"/>
            <w:tcBorders>
              <w:top w:val="single" w:color="000000" w:sz="4" w:space="0"/>
              <w:left w:val="single" w:color="000000" w:sz="4" w:space="0"/>
              <w:bottom w:val="single" w:color="000000" w:sz="4" w:space="0"/>
              <w:right w:val="single" w:color="000000" w:sz="4" w:space="0"/>
            </w:tcBorders>
          </w:tcPr>
          <w:p w14:paraId="1281AF50">
            <w:pPr>
              <w:pStyle w:val="109"/>
              <w:rPr>
                <w:rFonts w:ascii="宋体" w:hAnsi="宋体" w:cs="宋体"/>
                <w:color w:val="auto"/>
                <w:szCs w:val="21"/>
                <w:highlight w:val="none"/>
              </w:rPr>
            </w:pPr>
            <w:r>
              <w:rPr>
                <w:rFonts w:hint="eastAsia" w:ascii="宋体" w:hAnsi="宋体" w:cs="宋体"/>
                <w:color w:val="auto"/>
                <w:szCs w:val="21"/>
                <w:highlight w:val="none"/>
                <w:lang w:bidi="ar"/>
              </w:rPr>
              <w:t>产品自主研发和生产；</w:t>
            </w:r>
            <w:r>
              <w:rPr>
                <w:rFonts w:hint="eastAsia" w:ascii="宋体" w:hAnsi="宋体" w:cs="宋体"/>
                <w:b/>
                <w:bCs/>
                <w:color w:val="auto"/>
                <w:szCs w:val="21"/>
                <w:highlight w:val="none"/>
                <w:lang w:bidi="ar"/>
              </w:rPr>
              <w:t>投标文件中提供非OEM承诺函加盖公章</w:t>
            </w:r>
          </w:p>
        </w:tc>
      </w:tr>
      <w:tr w14:paraId="6CC713C4">
        <w:tblPrEx>
          <w:tblCellMar>
            <w:top w:w="0" w:type="dxa"/>
            <w:left w:w="108" w:type="dxa"/>
            <w:bottom w:w="0" w:type="dxa"/>
            <w:right w:w="108" w:type="dxa"/>
          </w:tblCellMar>
        </w:tblPrEx>
        <w:trPr>
          <w:trHeight w:val="330" w:hRule="atLeast"/>
        </w:trPr>
        <w:tc>
          <w:tcPr>
            <w:tcW w:w="886" w:type="pct"/>
            <w:tcBorders>
              <w:top w:val="single" w:color="000000" w:sz="4" w:space="0"/>
              <w:left w:val="single" w:color="000000" w:sz="4" w:space="0"/>
              <w:bottom w:val="single" w:color="000000" w:sz="4" w:space="0"/>
              <w:right w:val="single" w:color="000000" w:sz="4" w:space="0"/>
            </w:tcBorders>
            <w:vAlign w:val="center"/>
          </w:tcPr>
          <w:p w14:paraId="51B3671C">
            <w:pPr>
              <w:pStyle w:val="109"/>
              <w:rPr>
                <w:rFonts w:ascii="宋体" w:hAnsi="宋体" w:cs="宋体"/>
                <w:color w:val="auto"/>
                <w:szCs w:val="21"/>
                <w:highlight w:val="none"/>
              </w:rPr>
            </w:pPr>
            <w:r>
              <w:rPr>
                <w:rFonts w:hint="eastAsia" w:ascii="宋体" w:hAnsi="宋体" w:cs="宋体"/>
                <w:color w:val="auto"/>
                <w:szCs w:val="21"/>
                <w:highlight w:val="none"/>
                <w:lang w:bidi="ar"/>
              </w:rPr>
              <w:t>机型</w:t>
            </w:r>
          </w:p>
        </w:tc>
        <w:tc>
          <w:tcPr>
            <w:tcW w:w="4114" w:type="pct"/>
            <w:tcBorders>
              <w:top w:val="single" w:color="000000" w:sz="4" w:space="0"/>
              <w:left w:val="single" w:color="000000" w:sz="4" w:space="0"/>
              <w:bottom w:val="single" w:color="000000" w:sz="4" w:space="0"/>
              <w:right w:val="single" w:color="000000" w:sz="4" w:space="0"/>
            </w:tcBorders>
          </w:tcPr>
          <w:p w14:paraId="5578CDA3">
            <w:pPr>
              <w:pStyle w:val="109"/>
              <w:rPr>
                <w:rFonts w:ascii="宋体" w:hAnsi="宋体" w:cs="宋体"/>
                <w:color w:val="auto"/>
                <w:szCs w:val="21"/>
                <w:highlight w:val="none"/>
              </w:rPr>
            </w:pPr>
            <w:r>
              <w:rPr>
                <w:rFonts w:hint="eastAsia" w:ascii="宋体" w:hAnsi="宋体" w:cs="宋体"/>
                <w:color w:val="auto"/>
                <w:szCs w:val="21"/>
                <w:highlight w:val="none"/>
                <w:lang w:bidi="ar"/>
              </w:rPr>
              <w:t>2U机架式服务器，配置导轨</w:t>
            </w:r>
          </w:p>
        </w:tc>
      </w:tr>
      <w:tr w14:paraId="2B0A28D2">
        <w:tblPrEx>
          <w:tblCellMar>
            <w:top w:w="0" w:type="dxa"/>
            <w:left w:w="108" w:type="dxa"/>
            <w:bottom w:w="0" w:type="dxa"/>
            <w:right w:w="108" w:type="dxa"/>
          </w:tblCellMar>
        </w:tblPrEx>
        <w:trPr>
          <w:trHeight w:val="1650" w:hRule="atLeast"/>
        </w:trPr>
        <w:tc>
          <w:tcPr>
            <w:tcW w:w="886" w:type="pct"/>
            <w:tcBorders>
              <w:top w:val="single" w:color="000000" w:sz="4" w:space="0"/>
              <w:left w:val="single" w:color="000000" w:sz="4" w:space="0"/>
              <w:bottom w:val="single" w:color="000000" w:sz="4" w:space="0"/>
              <w:right w:val="single" w:color="000000" w:sz="4" w:space="0"/>
            </w:tcBorders>
            <w:vAlign w:val="center"/>
          </w:tcPr>
          <w:p w14:paraId="40B1245C">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▲处理器</w:t>
            </w:r>
          </w:p>
        </w:tc>
        <w:tc>
          <w:tcPr>
            <w:tcW w:w="4114" w:type="pct"/>
            <w:tcBorders>
              <w:top w:val="single" w:color="000000" w:sz="4" w:space="0"/>
              <w:left w:val="single" w:color="000000" w:sz="4" w:space="0"/>
              <w:bottom w:val="single" w:color="000000" w:sz="4" w:space="0"/>
              <w:right w:val="single" w:color="000000" w:sz="4" w:space="0"/>
            </w:tcBorders>
          </w:tcPr>
          <w:p w14:paraId="4B293449">
            <w:pPr>
              <w:pStyle w:val="109"/>
              <w:rPr>
                <w:rFonts w:ascii="宋体" w:hAnsi="宋体" w:cs="宋体"/>
                <w:color w:val="auto"/>
                <w:szCs w:val="21"/>
                <w:highlight w:val="none"/>
                <w:lang w:bidi="ar"/>
              </w:rPr>
            </w:pPr>
            <w:r>
              <w:rPr>
                <w:rFonts w:hint="eastAsia" w:ascii="宋体" w:hAnsi="宋体" w:cs="宋体"/>
                <w:color w:val="auto"/>
                <w:szCs w:val="21"/>
                <w:highlight w:val="none"/>
              </w:rPr>
              <w:t>型号：自主可控X86架构处理器</w:t>
            </w:r>
            <w:r>
              <w:rPr>
                <w:rFonts w:hint="eastAsia" w:ascii="宋体" w:hAnsi="宋体" w:cs="宋体"/>
                <w:color w:val="auto"/>
                <w:szCs w:val="21"/>
                <w:highlight w:val="none"/>
              </w:rPr>
              <w:br w:type="textWrapping"/>
            </w:r>
            <w:r>
              <w:rPr>
                <w:rFonts w:hint="eastAsia" w:ascii="宋体" w:hAnsi="宋体" w:cs="宋体"/>
                <w:color w:val="auto"/>
                <w:szCs w:val="21"/>
                <w:highlight w:val="none"/>
              </w:rPr>
              <w:t>主频：≥2.2GHz</w:t>
            </w:r>
            <w:r>
              <w:rPr>
                <w:rFonts w:hint="eastAsia" w:ascii="宋体" w:hAnsi="宋体" w:cs="宋体"/>
                <w:color w:val="auto"/>
                <w:szCs w:val="21"/>
                <w:highlight w:val="none"/>
              </w:rPr>
              <w:br w:type="textWrapping"/>
            </w:r>
            <w:r>
              <w:rPr>
                <w:rFonts w:hint="eastAsia" w:ascii="宋体" w:hAnsi="宋体" w:cs="宋体"/>
                <w:color w:val="auto"/>
                <w:szCs w:val="21"/>
                <w:highlight w:val="none"/>
              </w:rPr>
              <w:t>每颗 CPU 内核数：</w:t>
            </w:r>
            <w:r>
              <w:rPr>
                <w:rFonts w:hint="eastAsia" w:ascii="宋体" w:hAnsi="宋体" w:cs="宋体"/>
                <w:color w:val="auto"/>
                <w:szCs w:val="21"/>
                <w:highlight w:val="none"/>
              </w:rPr>
              <w:t>≥24核</w:t>
            </w:r>
            <w:r>
              <w:rPr>
                <w:rFonts w:hint="eastAsia" w:ascii="宋体" w:hAnsi="宋体" w:cs="宋体"/>
                <w:color w:val="auto"/>
                <w:szCs w:val="21"/>
                <w:highlight w:val="none"/>
              </w:rPr>
              <w:br w:type="textWrapping"/>
            </w:r>
            <w:r>
              <w:rPr>
                <w:rFonts w:hint="eastAsia" w:ascii="宋体" w:hAnsi="宋体" w:cs="宋体"/>
                <w:color w:val="auto"/>
                <w:szCs w:val="21"/>
                <w:highlight w:val="none"/>
              </w:rPr>
              <w:t>实际配置：配置≥2 颗物理 CPU</w:t>
            </w:r>
            <w:r>
              <w:rPr>
                <w:rFonts w:hint="eastAsia" w:ascii="宋体" w:hAnsi="宋体" w:cs="宋体"/>
                <w:color w:val="auto"/>
                <w:szCs w:val="21"/>
                <w:highlight w:val="none"/>
              </w:rPr>
              <w:br w:type="textWrapping"/>
            </w:r>
            <w:r>
              <w:rPr>
                <w:rFonts w:hint="eastAsia" w:ascii="宋体" w:hAnsi="宋体" w:cs="宋体"/>
                <w:color w:val="auto"/>
                <w:szCs w:val="21"/>
                <w:highlight w:val="none"/>
              </w:rPr>
              <w:t>扩展性：最大配置≥2 颗物理 CPU，支持超线程，支持硬件加速国密SM2/SM3/SM4算法</w:t>
            </w:r>
          </w:p>
        </w:tc>
      </w:tr>
      <w:tr w14:paraId="5A2DA7F4">
        <w:tblPrEx>
          <w:tblCellMar>
            <w:top w:w="0" w:type="dxa"/>
            <w:left w:w="108" w:type="dxa"/>
            <w:bottom w:w="0" w:type="dxa"/>
            <w:right w:w="108" w:type="dxa"/>
          </w:tblCellMar>
        </w:tblPrEx>
        <w:trPr>
          <w:trHeight w:val="600" w:hRule="atLeast"/>
        </w:trPr>
        <w:tc>
          <w:tcPr>
            <w:tcW w:w="886" w:type="pct"/>
            <w:tcBorders>
              <w:top w:val="single" w:color="000000" w:sz="4" w:space="0"/>
              <w:left w:val="single" w:color="000000" w:sz="4" w:space="0"/>
              <w:bottom w:val="single" w:color="000000" w:sz="4" w:space="0"/>
              <w:right w:val="single" w:color="000000" w:sz="4" w:space="0"/>
            </w:tcBorders>
            <w:vAlign w:val="center"/>
          </w:tcPr>
          <w:p w14:paraId="590BED34">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 xml:space="preserve"> 内存</w:t>
            </w:r>
          </w:p>
        </w:tc>
        <w:tc>
          <w:tcPr>
            <w:tcW w:w="4114" w:type="pct"/>
            <w:tcBorders>
              <w:top w:val="single" w:color="000000" w:sz="4" w:space="0"/>
              <w:left w:val="single" w:color="000000" w:sz="4" w:space="0"/>
              <w:bottom w:val="single" w:color="000000" w:sz="4" w:space="0"/>
              <w:right w:val="single" w:color="000000" w:sz="4" w:space="0"/>
            </w:tcBorders>
          </w:tcPr>
          <w:p w14:paraId="405A27DB">
            <w:pPr>
              <w:pStyle w:val="109"/>
              <w:rPr>
                <w:rFonts w:ascii="宋体" w:hAnsi="宋体" w:cs="宋体"/>
                <w:color w:val="auto"/>
                <w:szCs w:val="21"/>
                <w:highlight w:val="none"/>
                <w:lang w:bidi="ar"/>
              </w:rPr>
            </w:pPr>
            <w:r>
              <w:rPr>
                <w:rFonts w:hint="eastAsia" w:ascii="宋体" w:hAnsi="宋体" w:cs="宋体"/>
                <w:color w:val="auto"/>
                <w:szCs w:val="21"/>
                <w:highlight w:val="none"/>
              </w:rPr>
              <w:t>配置</w:t>
            </w:r>
            <w:r>
              <w:rPr>
                <w:rFonts w:hint="eastAsia" w:ascii="宋体" w:hAnsi="宋体" w:cs="宋体"/>
                <w:color w:val="auto"/>
                <w:szCs w:val="21"/>
                <w:highlight w:val="none"/>
              </w:rPr>
              <w:t xml:space="preserve">≥512GB </w:t>
            </w:r>
            <w:r>
              <w:rPr>
                <w:rFonts w:hint="eastAsia" w:ascii="宋体" w:hAnsi="宋体" w:cs="宋体"/>
                <w:color w:val="auto"/>
                <w:szCs w:val="21"/>
                <w:highlight w:val="none"/>
              </w:rPr>
              <w:t>3200MHz DDR4内存；</w:t>
            </w:r>
            <w:r>
              <w:rPr>
                <w:rFonts w:hint="eastAsia" w:ascii="宋体" w:hAnsi="宋体" w:cs="宋体"/>
                <w:color w:val="auto"/>
                <w:szCs w:val="21"/>
                <w:highlight w:val="none"/>
              </w:rPr>
              <w:br w:type="textWrapping"/>
            </w:r>
            <w:r>
              <w:rPr>
                <w:rFonts w:hint="eastAsia" w:ascii="宋体" w:hAnsi="宋体" w:cs="宋体"/>
                <w:color w:val="auto"/>
                <w:szCs w:val="21"/>
                <w:highlight w:val="none"/>
              </w:rPr>
              <w:t>最大内存插槽总数≥32个，支持最大容量≥4TB，支持内存纠错等高级功能</w:t>
            </w:r>
          </w:p>
        </w:tc>
      </w:tr>
      <w:tr w14:paraId="367DDD98">
        <w:tblPrEx>
          <w:tblCellMar>
            <w:top w:w="0" w:type="dxa"/>
            <w:left w:w="108" w:type="dxa"/>
            <w:bottom w:w="0" w:type="dxa"/>
            <w:right w:w="108" w:type="dxa"/>
          </w:tblCellMar>
        </w:tblPrEx>
        <w:trPr>
          <w:trHeight w:val="605" w:hRule="atLeast"/>
        </w:trPr>
        <w:tc>
          <w:tcPr>
            <w:tcW w:w="886" w:type="pct"/>
            <w:vMerge w:val="restart"/>
            <w:tcBorders>
              <w:top w:val="single" w:color="000000" w:sz="4" w:space="0"/>
              <w:left w:val="single" w:color="000000" w:sz="4" w:space="0"/>
              <w:right w:val="single" w:color="000000" w:sz="4" w:space="0"/>
            </w:tcBorders>
            <w:shd w:val="clear" w:color="auto" w:fill="auto"/>
            <w:vAlign w:val="center"/>
          </w:tcPr>
          <w:p w14:paraId="3415F6F9">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存储</w:t>
            </w:r>
          </w:p>
        </w:tc>
        <w:tc>
          <w:tcPr>
            <w:tcW w:w="4114" w:type="pct"/>
            <w:tcBorders>
              <w:top w:val="single" w:color="000000" w:sz="4" w:space="0"/>
              <w:left w:val="single" w:color="000000" w:sz="4" w:space="0"/>
              <w:bottom w:val="single" w:color="000000" w:sz="4" w:space="0"/>
              <w:right w:val="single" w:color="000000" w:sz="4" w:space="0"/>
            </w:tcBorders>
            <w:shd w:val="clear" w:color="auto" w:fill="FFFFFF"/>
          </w:tcPr>
          <w:p w14:paraId="52166855">
            <w:pPr>
              <w:pStyle w:val="109"/>
              <w:rPr>
                <w:rFonts w:ascii="宋体" w:hAnsi="宋体" w:cs="宋体"/>
                <w:color w:val="auto"/>
                <w:szCs w:val="21"/>
                <w:highlight w:val="none"/>
                <w:lang w:bidi="ar"/>
              </w:rPr>
            </w:pPr>
            <w:r>
              <w:rPr>
                <w:rFonts w:hint="eastAsia" w:ascii="宋体" w:hAnsi="宋体" w:cs="宋体"/>
                <w:color w:val="auto"/>
                <w:szCs w:val="21"/>
                <w:highlight w:val="none"/>
              </w:rPr>
              <w:t>支持2.5 英寸硬盘槽位≥31个（其中前置≥25个，且NVME SSD 盘槽位≥4）；</w:t>
            </w:r>
            <w:r>
              <w:rPr>
                <w:rFonts w:hint="eastAsia" w:ascii="宋体" w:hAnsi="宋体" w:cs="宋体"/>
                <w:color w:val="auto"/>
                <w:szCs w:val="21"/>
                <w:highlight w:val="none"/>
              </w:rPr>
              <w:br w:type="textWrapping"/>
            </w:r>
            <w:r>
              <w:rPr>
                <w:rFonts w:hint="eastAsia" w:ascii="宋体" w:hAnsi="宋体" w:cs="宋体"/>
                <w:color w:val="auto"/>
                <w:szCs w:val="21"/>
                <w:highlight w:val="none"/>
              </w:rPr>
              <w:t>支持3.5 英寸硬盘槽位≥20 个；</w:t>
            </w:r>
            <w:r>
              <w:rPr>
                <w:rFonts w:hint="eastAsia" w:ascii="宋体" w:hAnsi="宋体" w:cs="宋体"/>
                <w:color w:val="auto"/>
                <w:szCs w:val="21"/>
                <w:highlight w:val="none"/>
              </w:rPr>
              <w:br w:type="textWrapping"/>
            </w:r>
            <w:r>
              <w:rPr>
                <w:rFonts w:hint="eastAsia" w:ascii="宋体" w:hAnsi="宋体" w:cs="宋体"/>
                <w:color w:val="auto"/>
                <w:szCs w:val="21"/>
                <w:highlight w:val="none"/>
              </w:rPr>
              <w:t>支持NVMe硬盘：≥24块；</w:t>
            </w:r>
          </w:p>
        </w:tc>
      </w:tr>
      <w:tr w14:paraId="1993491A">
        <w:tblPrEx>
          <w:tblCellMar>
            <w:top w:w="0" w:type="dxa"/>
            <w:left w:w="108" w:type="dxa"/>
            <w:bottom w:w="0" w:type="dxa"/>
            <w:right w:w="108" w:type="dxa"/>
          </w:tblCellMar>
        </w:tblPrEx>
        <w:trPr>
          <w:trHeight w:val="605" w:hRule="atLeast"/>
        </w:trPr>
        <w:tc>
          <w:tcPr>
            <w:tcW w:w="886" w:type="pct"/>
            <w:vMerge w:val="continue"/>
            <w:tcBorders>
              <w:left w:val="single" w:color="000000" w:sz="4" w:space="0"/>
              <w:bottom w:val="single" w:color="000000" w:sz="4" w:space="0"/>
              <w:right w:val="single" w:color="000000" w:sz="4" w:space="0"/>
            </w:tcBorders>
            <w:shd w:val="clear" w:color="auto" w:fill="auto"/>
            <w:vAlign w:val="center"/>
          </w:tcPr>
          <w:p w14:paraId="541D7A23">
            <w:pPr>
              <w:pStyle w:val="109"/>
              <w:rPr>
                <w:rFonts w:ascii="宋体" w:hAnsi="宋体" w:cs="宋体"/>
                <w:color w:val="auto"/>
                <w:szCs w:val="21"/>
                <w:highlight w:val="none"/>
                <w:lang w:bidi="ar"/>
              </w:rPr>
            </w:pPr>
          </w:p>
        </w:tc>
        <w:tc>
          <w:tcPr>
            <w:tcW w:w="4114" w:type="pct"/>
            <w:tcBorders>
              <w:top w:val="single" w:color="000000" w:sz="4" w:space="0"/>
              <w:left w:val="single" w:color="000000" w:sz="4" w:space="0"/>
              <w:bottom w:val="single" w:color="000000" w:sz="4" w:space="0"/>
              <w:right w:val="single" w:color="000000" w:sz="4" w:space="0"/>
            </w:tcBorders>
            <w:shd w:val="clear" w:color="auto" w:fill="FFFFFF"/>
          </w:tcPr>
          <w:p w14:paraId="3F07C8A7">
            <w:pPr>
              <w:pStyle w:val="109"/>
              <w:rPr>
                <w:rFonts w:ascii="宋体" w:hAnsi="宋体" w:cs="宋体"/>
                <w:color w:val="auto"/>
                <w:szCs w:val="21"/>
                <w:highlight w:val="none"/>
              </w:rPr>
            </w:pPr>
            <w:r>
              <w:rPr>
                <w:rFonts w:hint="eastAsia" w:ascii="宋体" w:hAnsi="宋体" w:cs="宋体"/>
                <w:color w:val="auto"/>
                <w:szCs w:val="21"/>
                <w:highlight w:val="none"/>
                <w:lang w:bidi="ar"/>
              </w:rPr>
              <w:t>▲</w:t>
            </w:r>
            <w:r>
              <w:rPr>
                <w:rFonts w:hint="eastAsia" w:ascii="宋体" w:hAnsi="宋体" w:cs="宋体"/>
                <w:color w:val="auto"/>
                <w:szCs w:val="21"/>
                <w:highlight w:val="none"/>
              </w:rPr>
              <w:t>配置</w:t>
            </w:r>
            <w:r>
              <w:rPr>
                <w:rFonts w:hint="eastAsia" w:ascii="宋体" w:hAnsi="宋体" w:cs="宋体"/>
                <w:color w:val="auto"/>
                <w:szCs w:val="21"/>
                <w:highlight w:val="none"/>
              </w:rPr>
              <w:t>≥2块480GB SATA SSD，≥10块8TB SATA HDD硬盘</w:t>
            </w:r>
            <w:r>
              <w:rPr>
                <w:rFonts w:hint="eastAsia" w:ascii="宋体" w:hAnsi="宋体" w:cs="宋体"/>
                <w:color w:val="auto"/>
                <w:szCs w:val="21"/>
                <w:highlight w:val="none"/>
              </w:rPr>
              <w:t>，</w:t>
            </w:r>
            <w:r>
              <w:rPr>
                <w:rFonts w:hint="eastAsia" w:ascii="宋体" w:hAnsi="宋体" w:cs="宋体"/>
                <w:color w:val="auto"/>
                <w:szCs w:val="21"/>
                <w:highlight w:val="none"/>
              </w:rPr>
              <w:br w:type="textWrapping"/>
            </w:r>
            <w:r>
              <w:rPr>
                <w:rFonts w:hint="eastAsia" w:ascii="宋体" w:hAnsi="宋体" w:cs="宋体"/>
                <w:color w:val="auto"/>
                <w:szCs w:val="21"/>
                <w:highlight w:val="none"/>
              </w:rPr>
              <w:t>板载支持2块M.2 SSD硬盘</w:t>
            </w:r>
          </w:p>
        </w:tc>
      </w:tr>
      <w:tr w14:paraId="5A45FE5D">
        <w:tblPrEx>
          <w:tblCellMar>
            <w:top w:w="0" w:type="dxa"/>
            <w:left w:w="108" w:type="dxa"/>
            <w:bottom w:w="0" w:type="dxa"/>
            <w:right w:w="108" w:type="dxa"/>
          </w:tblCellMar>
        </w:tblPrEx>
        <w:trPr>
          <w:trHeight w:val="600"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EA869">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阵列控制器配置</w:t>
            </w:r>
          </w:p>
        </w:tc>
        <w:tc>
          <w:tcPr>
            <w:tcW w:w="4114" w:type="pct"/>
            <w:tcBorders>
              <w:top w:val="single" w:color="000000" w:sz="4" w:space="0"/>
              <w:left w:val="single" w:color="000000" w:sz="4" w:space="0"/>
              <w:bottom w:val="single" w:color="000000" w:sz="4" w:space="0"/>
              <w:right w:val="single" w:color="000000" w:sz="4" w:space="0"/>
            </w:tcBorders>
            <w:shd w:val="clear" w:color="auto" w:fill="FFFFFF"/>
          </w:tcPr>
          <w:p w14:paraId="54F0859A">
            <w:pPr>
              <w:pStyle w:val="109"/>
              <w:rPr>
                <w:rFonts w:ascii="宋体" w:hAnsi="宋体" w:cs="宋体"/>
                <w:color w:val="auto"/>
                <w:szCs w:val="21"/>
                <w:highlight w:val="none"/>
                <w:lang w:bidi="ar"/>
              </w:rPr>
            </w:pPr>
            <w:r>
              <w:rPr>
                <w:rFonts w:hint="eastAsia" w:ascii="宋体" w:hAnsi="宋体" w:cs="宋体"/>
                <w:color w:val="auto"/>
                <w:szCs w:val="21"/>
                <w:highlight w:val="none"/>
              </w:rPr>
              <w:t>配置raid卡一张</w:t>
            </w:r>
            <w:r>
              <w:rPr>
                <w:rFonts w:hint="eastAsia" w:ascii="宋体" w:hAnsi="宋体" w:cs="宋体"/>
                <w:color w:val="auto"/>
                <w:szCs w:val="21"/>
                <w:highlight w:val="none"/>
                <w:lang w:bidi="ar"/>
              </w:rPr>
              <w:t>，支持RAID 0/1/10/50等，配置≥2GB Cache，支持电容掉电保护，支持在线更换硬盘、在线扩容</w:t>
            </w:r>
          </w:p>
        </w:tc>
      </w:tr>
      <w:tr w14:paraId="0FB2FF2C">
        <w:tblPrEx>
          <w:tblCellMar>
            <w:top w:w="0" w:type="dxa"/>
            <w:left w:w="108" w:type="dxa"/>
            <w:bottom w:w="0" w:type="dxa"/>
            <w:right w:w="108" w:type="dxa"/>
          </w:tblCellMar>
        </w:tblPrEx>
        <w:trPr>
          <w:trHeight w:val="599" w:hRule="atLeast"/>
        </w:trPr>
        <w:tc>
          <w:tcPr>
            <w:tcW w:w="886" w:type="pct"/>
            <w:vMerge w:val="restart"/>
            <w:tcBorders>
              <w:top w:val="single" w:color="000000" w:sz="4" w:space="0"/>
              <w:left w:val="single" w:color="000000" w:sz="4" w:space="0"/>
              <w:right w:val="single" w:color="000000" w:sz="4" w:space="0"/>
            </w:tcBorders>
            <w:vAlign w:val="center"/>
          </w:tcPr>
          <w:p w14:paraId="251CBDE0">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网卡</w:t>
            </w:r>
          </w:p>
        </w:tc>
        <w:tc>
          <w:tcPr>
            <w:tcW w:w="4114" w:type="pct"/>
            <w:tcBorders>
              <w:top w:val="single" w:color="000000" w:sz="4" w:space="0"/>
              <w:left w:val="single" w:color="000000" w:sz="4" w:space="0"/>
              <w:bottom w:val="single" w:color="000000" w:sz="4" w:space="0"/>
              <w:right w:val="single" w:color="000000" w:sz="4" w:space="0"/>
            </w:tcBorders>
          </w:tcPr>
          <w:p w14:paraId="57E5C004">
            <w:pPr>
              <w:pStyle w:val="109"/>
              <w:rPr>
                <w:rFonts w:ascii="宋体" w:hAnsi="宋体" w:cs="宋体"/>
                <w:color w:val="auto"/>
                <w:szCs w:val="21"/>
                <w:highlight w:val="none"/>
              </w:rPr>
            </w:pPr>
            <w:r>
              <w:rPr>
                <w:rFonts w:hint="eastAsia" w:ascii="宋体" w:hAnsi="宋体" w:cs="宋体"/>
                <w:color w:val="auto"/>
                <w:szCs w:val="21"/>
                <w:highlight w:val="none"/>
                <w:lang w:bidi="ar"/>
              </w:rPr>
              <w:t>▲</w:t>
            </w:r>
            <w:r>
              <w:rPr>
                <w:rFonts w:hint="eastAsia" w:ascii="宋体" w:hAnsi="宋体" w:cs="宋体"/>
                <w:color w:val="auto"/>
                <w:szCs w:val="21"/>
                <w:highlight w:val="none"/>
              </w:rPr>
              <w:t>配置≥2个双口万兆SFP卡，满配多模光模块;</w:t>
            </w:r>
          </w:p>
          <w:p w14:paraId="512B2793">
            <w:pPr>
              <w:pStyle w:val="109"/>
              <w:rPr>
                <w:rFonts w:ascii="宋体" w:hAnsi="宋体" w:cs="宋体"/>
                <w:color w:val="auto"/>
                <w:szCs w:val="21"/>
                <w:highlight w:val="none"/>
                <w:lang w:bidi="ar"/>
              </w:rPr>
            </w:pPr>
            <w:r>
              <w:rPr>
                <w:rFonts w:hint="eastAsia" w:ascii="宋体" w:hAnsi="宋体" w:cs="宋体"/>
                <w:color w:val="auto"/>
                <w:szCs w:val="21"/>
                <w:highlight w:val="none"/>
              </w:rPr>
              <w:t>配置≥6个千兆以太网RJ45接口</w:t>
            </w:r>
            <w:r>
              <w:rPr>
                <w:rFonts w:hint="eastAsia" w:ascii="宋体" w:hAnsi="宋体" w:cs="宋体"/>
                <w:color w:val="auto"/>
                <w:szCs w:val="21"/>
                <w:highlight w:val="none"/>
              </w:rPr>
              <w:t>，其中板载≥2个千兆以太网RJ45接口，</w:t>
            </w:r>
            <w:r>
              <w:rPr>
                <w:rFonts w:hint="eastAsia" w:ascii="宋体" w:hAnsi="宋体" w:cs="宋体"/>
                <w:color w:val="auto"/>
                <w:szCs w:val="21"/>
                <w:highlight w:val="none"/>
              </w:rPr>
              <w:t>且采用国产网络芯片， 支持NC-SI、网络唤醒、边带管理等功能</w:t>
            </w:r>
          </w:p>
        </w:tc>
      </w:tr>
      <w:tr w14:paraId="5BF28769">
        <w:tblPrEx>
          <w:tblCellMar>
            <w:top w:w="0" w:type="dxa"/>
            <w:left w:w="108" w:type="dxa"/>
            <w:bottom w:w="0" w:type="dxa"/>
            <w:right w:w="108" w:type="dxa"/>
          </w:tblCellMar>
        </w:tblPrEx>
        <w:trPr>
          <w:trHeight w:val="599" w:hRule="atLeast"/>
        </w:trPr>
        <w:tc>
          <w:tcPr>
            <w:tcW w:w="886" w:type="pct"/>
            <w:vMerge w:val="continue"/>
            <w:tcBorders>
              <w:left w:val="single" w:color="000000" w:sz="4" w:space="0"/>
              <w:bottom w:val="single" w:color="000000" w:sz="4" w:space="0"/>
              <w:right w:val="single" w:color="000000" w:sz="4" w:space="0"/>
            </w:tcBorders>
            <w:vAlign w:val="center"/>
          </w:tcPr>
          <w:p w14:paraId="00076BD6">
            <w:pPr>
              <w:pStyle w:val="109"/>
              <w:rPr>
                <w:rFonts w:ascii="宋体" w:hAnsi="宋体" w:cs="宋体"/>
                <w:color w:val="auto"/>
                <w:szCs w:val="21"/>
                <w:highlight w:val="none"/>
                <w:lang w:bidi="ar"/>
              </w:rPr>
            </w:pPr>
          </w:p>
        </w:tc>
        <w:tc>
          <w:tcPr>
            <w:tcW w:w="4114" w:type="pct"/>
            <w:tcBorders>
              <w:top w:val="single" w:color="000000" w:sz="4" w:space="0"/>
              <w:left w:val="single" w:color="000000" w:sz="4" w:space="0"/>
              <w:bottom w:val="single" w:color="000000" w:sz="4" w:space="0"/>
              <w:right w:val="single" w:color="000000" w:sz="4" w:space="0"/>
            </w:tcBorders>
          </w:tcPr>
          <w:p w14:paraId="1D4C9FB8">
            <w:pPr>
              <w:pStyle w:val="109"/>
              <w:rPr>
                <w:rFonts w:ascii="宋体" w:hAnsi="宋体" w:cs="宋体"/>
                <w:color w:val="auto"/>
                <w:szCs w:val="21"/>
                <w:highlight w:val="none"/>
              </w:rPr>
            </w:pPr>
            <w:r>
              <w:rPr>
                <w:rFonts w:hint="eastAsia" w:ascii="宋体" w:hAnsi="宋体" w:cs="宋体"/>
                <w:color w:val="auto"/>
                <w:szCs w:val="21"/>
                <w:highlight w:val="none"/>
              </w:rPr>
              <w:t>支持OCP3.0网卡，支持热插拔；板载1个千兆管理专用以太网口</w:t>
            </w:r>
            <w:r>
              <w:rPr>
                <w:rFonts w:hint="eastAsia" w:ascii="宋体" w:hAnsi="宋体" w:cs="宋体"/>
                <w:color w:val="auto"/>
                <w:szCs w:val="21"/>
                <w:highlight w:val="none"/>
              </w:rPr>
              <w:br w:type="textWrapping"/>
            </w:r>
            <w:r>
              <w:rPr>
                <w:rFonts w:hint="eastAsia" w:ascii="宋体" w:hAnsi="宋体" w:cs="宋体"/>
                <w:color w:val="auto"/>
                <w:szCs w:val="21"/>
                <w:highlight w:val="none"/>
              </w:rPr>
              <w:t>支持扩展单口/双口 1GE、10GE 光纤以太网卡；支持 ipv4 和 ipv6 双栈协议</w:t>
            </w:r>
          </w:p>
        </w:tc>
      </w:tr>
      <w:tr w14:paraId="0DFB78BD">
        <w:tblPrEx>
          <w:tblCellMar>
            <w:top w:w="0" w:type="dxa"/>
            <w:left w:w="108" w:type="dxa"/>
            <w:bottom w:w="0" w:type="dxa"/>
            <w:right w:w="108" w:type="dxa"/>
          </w:tblCellMar>
        </w:tblPrEx>
        <w:trPr>
          <w:trHeight w:val="740"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AD072">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扩展插槽</w:t>
            </w:r>
          </w:p>
        </w:tc>
        <w:tc>
          <w:tcPr>
            <w:tcW w:w="4114" w:type="pct"/>
            <w:tcBorders>
              <w:top w:val="single" w:color="000000" w:sz="4" w:space="0"/>
              <w:left w:val="single" w:color="000000" w:sz="4" w:space="0"/>
              <w:bottom w:val="single" w:color="000000" w:sz="4" w:space="0"/>
              <w:right w:val="single" w:color="000000" w:sz="4" w:space="0"/>
            </w:tcBorders>
            <w:shd w:val="clear" w:color="auto" w:fill="FFFFFF"/>
          </w:tcPr>
          <w:p w14:paraId="34C9C46A">
            <w:pPr>
              <w:pStyle w:val="109"/>
              <w:rPr>
                <w:rFonts w:ascii="宋体" w:hAnsi="宋体" w:cs="宋体"/>
                <w:color w:val="auto"/>
                <w:szCs w:val="21"/>
                <w:highlight w:val="none"/>
                <w:lang w:bidi="ar"/>
              </w:rPr>
            </w:pPr>
            <w:r>
              <w:rPr>
                <w:rFonts w:hint="eastAsia" w:ascii="宋体" w:hAnsi="宋体" w:cs="宋体"/>
                <w:color w:val="auto"/>
                <w:szCs w:val="21"/>
                <w:highlight w:val="none"/>
              </w:rPr>
              <w:t>最大支持≥10个PCIe 4.0插槽（不含OCP插槽和存储设备专用插槽）</w:t>
            </w:r>
            <w:r>
              <w:rPr>
                <w:rFonts w:hint="eastAsia" w:ascii="宋体" w:hAnsi="宋体" w:cs="宋体"/>
                <w:color w:val="auto"/>
                <w:szCs w:val="21"/>
                <w:highlight w:val="none"/>
              </w:rPr>
              <w:br w:type="textWrapping"/>
            </w:r>
            <w:r>
              <w:rPr>
                <w:rFonts w:hint="eastAsia" w:ascii="宋体" w:hAnsi="宋体" w:cs="宋体"/>
                <w:color w:val="auto"/>
                <w:szCs w:val="21"/>
                <w:highlight w:val="none"/>
              </w:rPr>
              <w:t>最大支持≥4个FHFL双槽位 GPU卡</w:t>
            </w:r>
          </w:p>
        </w:tc>
      </w:tr>
      <w:tr w14:paraId="501B0A0D">
        <w:tblPrEx>
          <w:tblCellMar>
            <w:top w:w="0" w:type="dxa"/>
            <w:left w:w="108" w:type="dxa"/>
            <w:bottom w:w="0" w:type="dxa"/>
            <w:right w:w="108" w:type="dxa"/>
          </w:tblCellMar>
        </w:tblPrEx>
        <w:trPr>
          <w:trHeight w:val="330" w:hRule="atLeast"/>
        </w:trPr>
        <w:tc>
          <w:tcPr>
            <w:tcW w:w="886" w:type="pct"/>
            <w:tcBorders>
              <w:top w:val="single" w:color="000000" w:sz="4" w:space="0"/>
              <w:left w:val="single" w:color="000000" w:sz="4" w:space="0"/>
              <w:bottom w:val="single" w:color="000000" w:sz="4" w:space="0"/>
              <w:right w:val="single" w:color="000000" w:sz="4" w:space="0"/>
            </w:tcBorders>
            <w:vAlign w:val="center"/>
          </w:tcPr>
          <w:p w14:paraId="433FDD31">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IO接口</w:t>
            </w:r>
          </w:p>
        </w:tc>
        <w:tc>
          <w:tcPr>
            <w:tcW w:w="4114" w:type="pct"/>
            <w:tcBorders>
              <w:top w:val="single" w:color="000000" w:sz="4" w:space="0"/>
              <w:left w:val="single" w:color="000000" w:sz="4" w:space="0"/>
              <w:bottom w:val="single" w:color="000000" w:sz="4" w:space="0"/>
              <w:right w:val="single" w:color="000000" w:sz="4" w:space="0"/>
            </w:tcBorders>
          </w:tcPr>
          <w:p w14:paraId="5C0BFC70">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板载≥4个USB接口，其中USB3.0≥3个；≥2个VGA接口（前后面板各1个）</w:t>
            </w:r>
          </w:p>
        </w:tc>
      </w:tr>
      <w:tr w14:paraId="775248F5">
        <w:tblPrEx>
          <w:tblCellMar>
            <w:top w:w="0" w:type="dxa"/>
            <w:left w:w="108" w:type="dxa"/>
            <w:bottom w:w="0" w:type="dxa"/>
            <w:right w:w="108" w:type="dxa"/>
          </w:tblCellMar>
        </w:tblPrEx>
        <w:trPr>
          <w:trHeight w:val="330" w:hRule="atLeast"/>
        </w:trPr>
        <w:tc>
          <w:tcPr>
            <w:tcW w:w="886" w:type="pct"/>
            <w:tcBorders>
              <w:top w:val="single" w:color="000000" w:sz="4" w:space="0"/>
              <w:left w:val="single" w:color="000000" w:sz="4" w:space="0"/>
              <w:bottom w:val="single" w:color="000000" w:sz="4" w:space="0"/>
              <w:right w:val="single" w:color="000000" w:sz="4" w:space="0"/>
            </w:tcBorders>
            <w:vAlign w:val="center"/>
          </w:tcPr>
          <w:p w14:paraId="42A784D3">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风扇</w:t>
            </w:r>
          </w:p>
        </w:tc>
        <w:tc>
          <w:tcPr>
            <w:tcW w:w="4114" w:type="pct"/>
            <w:tcBorders>
              <w:top w:val="single" w:color="000000" w:sz="4" w:space="0"/>
              <w:left w:val="single" w:color="000000" w:sz="4" w:space="0"/>
              <w:bottom w:val="single" w:color="000000" w:sz="4" w:space="0"/>
              <w:right w:val="single" w:color="000000" w:sz="4" w:space="0"/>
            </w:tcBorders>
          </w:tcPr>
          <w:p w14:paraId="2A7E0B0B">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配置≥2个800W热插拔冗余电源模块，通过80plus铂金认证；配置≥4个热插拔冗余风扇</w:t>
            </w:r>
          </w:p>
        </w:tc>
      </w:tr>
      <w:tr w14:paraId="55D5F476">
        <w:tblPrEx>
          <w:tblCellMar>
            <w:top w:w="0" w:type="dxa"/>
            <w:left w:w="108" w:type="dxa"/>
            <w:bottom w:w="0" w:type="dxa"/>
            <w:right w:w="108" w:type="dxa"/>
          </w:tblCellMar>
        </w:tblPrEx>
        <w:trPr>
          <w:trHeight w:val="330" w:hRule="atLeast"/>
        </w:trPr>
        <w:tc>
          <w:tcPr>
            <w:tcW w:w="886" w:type="pct"/>
            <w:vMerge w:val="restart"/>
            <w:tcBorders>
              <w:top w:val="single" w:color="000000" w:sz="4" w:space="0"/>
              <w:left w:val="single" w:color="000000" w:sz="4" w:space="0"/>
              <w:right w:val="single" w:color="000000" w:sz="4" w:space="0"/>
            </w:tcBorders>
            <w:shd w:val="clear" w:color="auto" w:fill="FFFFFF"/>
            <w:vAlign w:val="center"/>
          </w:tcPr>
          <w:p w14:paraId="24132BE8">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安全</w:t>
            </w:r>
          </w:p>
        </w:tc>
        <w:tc>
          <w:tcPr>
            <w:tcW w:w="4114" w:type="pct"/>
            <w:tcBorders>
              <w:top w:val="single" w:color="000000" w:sz="4" w:space="0"/>
              <w:left w:val="single" w:color="000000" w:sz="4" w:space="0"/>
              <w:bottom w:val="single" w:color="000000" w:sz="4" w:space="0"/>
              <w:right w:val="single" w:color="000000" w:sz="4" w:space="0"/>
            </w:tcBorders>
            <w:shd w:val="clear" w:color="auto" w:fill="FFFFFF"/>
          </w:tcPr>
          <w:p w14:paraId="379770A4">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支持TCM和TPM安全模块；配置机箱入侵检测，在外部打开机箱盖时提供报警功能</w:t>
            </w:r>
          </w:p>
        </w:tc>
      </w:tr>
      <w:tr w14:paraId="5E120004">
        <w:tblPrEx>
          <w:tblCellMar>
            <w:top w:w="0" w:type="dxa"/>
            <w:left w:w="108" w:type="dxa"/>
            <w:bottom w:w="0" w:type="dxa"/>
            <w:right w:w="108" w:type="dxa"/>
          </w:tblCellMar>
        </w:tblPrEx>
        <w:trPr>
          <w:trHeight w:val="600" w:hRule="atLeast"/>
        </w:trPr>
        <w:tc>
          <w:tcPr>
            <w:tcW w:w="886" w:type="pct"/>
            <w:vMerge w:val="continue"/>
            <w:tcBorders>
              <w:left w:val="single" w:color="000000" w:sz="4" w:space="0"/>
              <w:right w:val="single" w:color="000000" w:sz="4" w:space="0"/>
            </w:tcBorders>
            <w:shd w:val="clear" w:color="auto" w:fill="FFFFFF"/>
            <w:vAlign w:val="center"/>
          </w:tcPr>
          <w:p w14:paraId="71658602">
            <w:pPr>
              <w:pStyle w:val="109"/>
              <w:rPr>
                <w:rFonts w:ascii="宋体" w:hAnsi="宋体" w:cs="宋体"/>
                <w:color w:val="auto"/>
                <w:szCs w:val="21"/>
                <w:highlight w:val="none"/>
                <w:lang w:bidi="ar"/>
              </w:rPr>
            </w:pPr>
          </w:p>
        </w:tc>
        <w:tc>
          <w:tcPr>
            <w:tcW w:w="4114" w:type="pct"/>
            <w:tcBorders>
              <w:top w:val="single" w:color="000000" w:sz="4" w:space="0"/>
              <w:left w:val="single" w:color="000000" w:sz="4" w:space="0"/>
              <w:bottom w:val="single" w:color="000000" w:sz="4" w:space="0"/>
              <w:right w:val="single" w:color="000000" w:sz="4" w:space="0"/>
            </w:tcBorders>
            <w:shd w:val="clear" w:color="auto" w:fill="FFFFFF"/>
          </w:tcPr>
          <w:p w14:paraId="568DCD1C">
            <w:pPr>
              <w:pStyle w:val="109"/>
              <w:rPr>
                <w:rFonts w:ascii="宋体" w:hAnsi="宋体" w:cs="宋体"/>
                <w:color w:val="auto"/>
                <w:szCs w:val="21"/>
                <w:highlight w:val="none"/>
                <w:lang w:bidi="ar"/>
              </w:rPr>
            </w:pPr>
            <w:r>
              <w:rPr>
                <w:rFonts w:hint="eastAsia" w:ascii="宋体" w:hAnsi="宋体" w:cs="宋体"/>
                <w:color w:val="auto"/>
                <w:szCs w:val="21"/>
                <w:highlight w:val="none"/>
              </w:rPr>
              <w:t>★支持ECC风暴抑制和CE漏斗机制，</w:t>
            </w:r>
            <w:r>
              <w:rPr>
                <w:rFonts w:hint="eastAsia" w:ascii="宋体" w:hAnsi="宋体" w:cs="宋体"/>
                <w:b/>
                <w:bCs/>
                <w:color w:val="auto"/>
                <w:szCs w:val="21"/>
                <w:highlight w:val="none"/>
                <w:lang w:bidi="ar"/>
              </w:rPr>
              <w:t>投标文件中提供</w:t>
            </w:r>
            <w:r>
              <w:rPr>
                <w:rFonts w:hint="eastAsia" w:ascii="宋体" w:hAnsi="宋体" w:cs="宋体"/>
                <w:b/>
                <w:bCs/>
                <w:color w:val="auto"/>
                <w:szCs w:val="21"/>
                <w:highlight w:val="none"/>
              </w:rPr>
              <w:t>管理界面截图证明</w:t>
            </w:r>
            <w:r>
              <w:rPr>
                <w:rFonts w:hint="eastAsia" w:ascii="宋体" w:hAnsi="宋体" w:cs="宋体"/>
                <w:b/>
                <w:bCs/>
                <w:color w:val="auto"/>
                <w:szCs w:val="21"/>
                <w:highlight w:val="none"/>
              </w:rPr>
              <w:br w:type="textWrapping"/>
            </w:r>
            <w:r>
              <w:rPr>
                <w:rFonts w:hint="eastAsia" w:ascii="宋体" w:hAnsi="宋体" w:cs="宋体"/>
                <w:color w:val="auto"/>
                <w:szCs w:val="21"/>
                <w:highlight w:val="none"/>
              </w:rPr>
              <w:t>配置国产BMC管理芯片，</w:t>
            </w:r>
            <w:r>
              <w:rPr>
                <w:rFonts w:hint="eastAsia" w:ascii="宋体" w:hAnsi="宋体" w:cs="宋体"/>
                <w:b/>
                <w:bCs/>
                <w:color w:val="auto"/>
                <w:szCs w:val="21"/>
                <w:highlight w:val="none"/>
                <w:lang w:bidi="ar"/>
              </w:rPr>
              <w:t>投标文件中提供</w:t>
            </w:r>
            <w:r>
              <w:rPr>
                <w:rFonts w:hint="eastAsia" w:ascii="宋体" w:hAnsi="宋体" w:cs="宋体"/>
                <w:b/>
                <w:bCs/>
                <w:color w:val="auto"/>
                <w:szCs w:val="21"/>
                <w:highlight w:val="none"/>
              </w:rPr>
              <w:t>证明材料</w:t>
            </w:r>
          </w:p>
        </w:tc>
      </w:tr>
      <w:tr w14:paraId="3FBC8DDC">
        <w:tblPrEx>
          <w:tblCellMar>
            <w:top w:w="0" w:type="dxa"/>
            <w:left w:w="108" w:type="dxa"/>
            <w:bottom w:w="0" w:type="dxa"/>
            <w:right w:w="108" w:type="dxa"/>
          </w:tblCellMar>
        </w:tblPrEx>
        <w:trPr>
          <w:trHeight w:val="600" w:hRule="atLeast"/>
        </w:trPr>
        <w:tc>
          <w:tcPr>
            <w:tcW w:w="886" w:type="pct"/>
            <w:vMerge w:val="continue"/>
            <w:tcBorders>
              <w:left w:val="single" w:color="000000" w:sz="4" w:space="0"/>
              <w:bottom w:val="single" w:color="000000" w:sz="4" w:space="0"/>
              <w:right w:val="single" w:color="000000" w:sz="4" w:space="0"/>
            </w:tcBorders>
            <w:shd w:val="clear" w:color="auto" w:fill="FFFFFF"/>
            <w:vAlign w:val="center"/>
          </w:tcPr>
          <w:p w14:paraId="6B8A3E21">
            <w:pPr>
              <w:pStyle w:val="109"/>
              <w:rPr>
                <w:rFonts w:ascii="宋体" w:hAnsi="宋体" w:cs="宋体"/>
                <w:color w:val="auto"/>
                <w:szCs w:val="21"/>
                <w:highlight w:val="none"/>
                <w:lang w:bidi="ar"/>
              </w:rPr>
            </w:pPr>
          </w:p>
        </w:tc>
        <w:tc>
          <w:tcPr>
            <w:tcW w:w="4114" w:type="pct"/>
            <w:tcBorders>
              <w:top w:val="single" w:color="000000" w:sz="4" w:space="0"/>
              <w:left w:val="single" w:color="000000" w:sz="4" w:space="0"/>
              <w:bottom w:val="single" w:color="000000" w:sz="4" w:space="0"/>
              <w:right w:val="single" w:color="000000" w:sz="4" w:space="0"/>
            </w:tcBorders>
            <w:shd w:val="clear" w:color="auto" w:fill="FFFFFF"/>
          </w:tcPr>
          <w:p w14:paraId="46188DD5">
            <w:pPr>
              <w:pStyle w:val="109"/>
              <w:rPr>
                <w:rFonts w:hint="eastAsia" w:ascii="宋体" w:hAnsi="宋体" w:cs="宋体"/>
                <w:color w:val="auto"/>
                <w:szCs w:val="21"/>
                <w:highlight w:val="none"/>
              </w:rPr>
            </w:pPr>
            <w:r>
              <w:rPr>
                <w:rFonts w:hint="eastAsia" w:ascii="宋体" w:hAnsi="宋体" w:cs="宋体"/>
                <w:color w:val="auto"/>
                <w:szCs w:val="21"/>
                <w:highlight w:val="none"/>
                <w:lang w:bidi="ar"/>
              </w:rPr>
              <w:t>★支持勒索可疑行为检测，通过行为AI能力对勒索信、命令行、修改文件等多种躲避式投放勒索病毒的高危高频场景进行精准告警和自动拦截，支持基于异常行为AI的实时监测，实现文件动态备份，发生勒索事件时，支持自动删除原始文件夹中被加密的文件夹并隔离文件，</w:t>
            </w:r>
            <w:r>
              <w:rPr>
                <w:rFonts w:hint="eastAsia" w:ascii="宋体" w:hAnsi="宋体" w:cs="宋体"/>
                <w:b/>
                <w:bCs/>
                <w:color w:val="auto"/>
                <w:szCs w:val="21"/>
                <w:highlight w:val="none"/>
                <w:lang w:bidi="ar"/>
              </w:rPr>
              <w:t>投标文件中提供截图证明</w:t>
            </w:r>
          </w:p>
        </w:tc>
      </w:tr>
      <w:tr w14:paraId="55476D27">
        <w:tblPrEx>
          <w:tblCellMar>
            <w:top w:w="0" w:type="dxa"/>
            <w:left w:w="108" w:type="dxa"/>
            <w:bottom w:w="0" w:type="dxa"/>
            <w:right w:w="108" w:type="dxa"/>
          </w:tblCellMar>
        </w:tblPrEx>
        <w:trPr>
          <w:trHeight w:val="644" w:hRule="atLeast"/>
        </w:trPr>
        <w:tc>
          <w:tcPr>
            <w:tcW w:w="886" w:type="pct"/>
            <w:vMerge w:val="restart"/>
            <w:tcBorders>
              <w:top w:val="single" w:color="000000" w:sz="4" w:space="0"/>
              <w:left w:val="single" w:color="000000" w:sz="4" w:space="0"/>
              <w:right w:val="single" w:color="000000" w:sz="4" w:space="0"/>
            </w:tcBorders>
            <w:shd w:val="clear" w:color="auto" w:fill="FFFFFF"/>
            <w:vAlign w:val="center"/>
          </w:tcPr>
          <w:p w14:paraId="3447E67B">
            <w:pPr>
              <w:pStyle w:val="109"/>
              <w:rPr>
                <w:rFonts w:hint="eastAsia" w:ascii="宋体" w:hAnsi="宋体" w:cs="宋体"/>
                <w:color w:val="auto"/>
                <w:szCs w:val="21"/>
                <w:highlight w:val="none"/>
                <w:lang w:bidi="ar"/>
              </w:rPr>
            </w:pPr>
            <w:r>
              <w:rPr>
                <w:rFonts w:hint="eastAsia"/>
                <w:color w:val="auto"/>
                <w:highlight w:val="none"/>
                <w:lang w:bidi="ar"/>
              </w:rPr>
              <w:t>管理功能</w:t>
            </w:r>
          </w:p>
        </w:tc>
        <w:tc>
          <w:tcPr>
            <w:tcW w:w="4114" w:type="pct"/>
            <w:tcBorders>
              <w:top w:val="single" w:color="000000" w:sz="4" w:space="0"/>
              <w:left w:val="single" w:color="000000" w:sz="4" w:space="0"/>
              <w:bottom w:val="single" w:color="000000" w:sz="4" w:space="0"/>
              <w:right w:val="single" w:color="000000" w:sz="4" w:space="0"/>
            </w:tcBorders>
            <w:shd w:val="clear" w:color="auto" w:fill="FFFFFF"/>
          </w:tcPr>
          <w:p w14:paraId="77A25DBB">
            <w:pPr>
              <w:pStyle w:val="109"/>
              <w:rPr>
                <w:rFonts w:hint="eastAsia" w:ascii="宋体" w:hAnsi="宋体" w:cs="宋体"/>
                <w:color w:val="auto"/>
                <w:szCs w:val="21"/>
                <w:highlight w:val="none"/>
                <w:lang w:bidi="ar"/>
              </w:rPr>
            </w:pPr>
            <w:r>
              <w:rPr>
                <w:rFonts w:hint="eastAsia" w:ascii="宋体" w:hAnsi="宋体" w:cs="宋体"/>
                <w:color w:val="auto"/>
                <w:szCs w:val="21"/>
                <w:highlight w:val="none"/>
                <w:lang w:bidi="ar"/>
              </w:rPr>
              <w:t>★服务器支持CPU和内存的压测功能，支持自定义CPU测试百分比、CPU测试时间、内存测试时间及采集频率，</w:t>
            </w:r>
            <w:r>
              <w:rPr>
                <w:rFonts w:hint="eastAsia" w:ascii="宋体" w:hAnsi="宋体" w:cs="宋体"/>
                <w:b/>
                <w:bCs/>
                <w:color w:val="auto"/>
                <w:szCs w:val="21"/>
                <w:highlight w:val="none"/>
                <w:lang w:bidi="ar"/>
              </w:rPr>
              <w:t>投标文件中提供软件界面截图</w:t>
            </w:r>
            <w:r>
              <w:rPr>
                <w:rFonts w:hint="eastAsia" w:ascii="宋体" w:hAnsi="宋体" w:cs="宋体"/>
                <w:color w:val="auto"/>
                <w:szCs w:val="21"/>
                <w:highlight w:val="none"/>
                <w:lang w:bidi="ar"/>
              </w:rPr>
              <w:t>；</w:t>
            </w:r>
          </w:p>
        </w:tc>
      </w:tr>
      <w:tr w14:paraId="74CC5D23">
        <w:tblPrEx>
          <w:tblCellMar>
            <w:top w:w="0" w:type="dxa"/>
            <w:left w:w="108" w:type="dxa"/>
            <w:bottom w:w="0" w:type="dxa"/>
            <w:right w:w="108" w:type="dxa"/>
          </w:tblCellMar>
        </w:tblPrEx>
        <w:trPr>
          <w:trHeight w:val="900" w:hRule="atLeast"/>
        </w:trPr>
        <w:tc>
          <w:tcPr>
            <w:tcW w:w="886" w:type="pct"/>
            <w:vMerge w:val="continue"/>
            <w:tcBorders>
              <w:left w:val="single" w:color="000000" w:sz="4" w:space="0"/>
              <w:right w:val="single" w:color="000000" w:sz="4" w:space="0"/>
            </w:tcBorders>
            <w:shd w:val="clear" w:color="auto" w:fill="FFFFFF"/>
            <w:vAlign w:val="center"/>
          </w:tcPr>
          <w:p w14:paraId="16987001">
            <w:pPr>
              <w:pStyle w:val="109"/>
              <w:rPr>
                <w:rFonts w:hint="eastAsia" w:ascii="宋体" w:hAnsi="宋体" w:cs="宋体"/>
                <w:color w:val="auto"/>
                <w:szCs w:val="21"/>
                <w:highlight w:val="none"/>
                <w:lang w:bidi="ar"/>
              </w:rPr>
            </w:pPr>
          </w:p>
        </w:tc>
        <w:tc>
          <w:tcPr>
            <w:tcW w:w="4114" w:type="pct"/>
            <w:tcBorders>
              <w:top w:val="single" w:color="000000" w:sz="4" w:space="0"/>
              <w:left w:val="single" w:color="000000" w:sz="4" w:space="0"/>
              <w:bottom w:val="single" w:color="000000" w:sz="4" w:space="0"/>
              <w:right w:val="single" w:color="000000" w:sz="4" w:space="0"/>
            </w:tcBorders>
            <w:shd w:val="clear" w:color="auto" w:fill="FFFFFF"/>
          </w:tcPr>
          <w:p w14:paraId="37E0844B">
            <w:pPr>
              <w:pStyle w:val="109"/>
              <w:rPr>
                <w:rFonts w:hint="eastAsia" w:ascii="宋体" w:hAnsi="宋体" w:cs="宋体"/>
                <w:color w:val="auto"/>
                <w:szCs w:val="21"/>
                <w:highlight w:val="none"/>
                <w:lang w:bidi="ar"/>
              </w:rPr>
            </w:pPr>
            <w:r>
              <w:rPr>
                <w:rFonts w:hint="eastAsia" w:ascii="宋体" w:hAnsi="宋体" w:cs="宋体"/>
                <w:color w:val="auto"/>
                <w:szCs w:val="21"/>
                <w:highlight w:val="none"/>
                <w:lang w:bidi="ar"/>
              </w:rPr>
              <w:t>★服务器支持厂商的联合管理功能，实现小规模集群的统一管理，简化设备的运维管理，所管理设备类型包含存储、服务器、交换机、路由器等，验收时提供第三方测试报告；所管理设备品牌包含华为、浪潮、联想、华三、MAIPU、ZTE等，所展示参数包含IP、健康状态、厂商、型号等，</w:t>
            </w:r>
            <w:r>
              <w:rPr>
                <w:rFonts w:hint="eastAsia" w:ascii="宋体" w:hAnsi="宋体" w:cs="宋体"/>
                <w:b/>
                <w:bCs/>
                <w:color w:val="auto"/>
                <w:szCs w:val="21"/>
                <w:highlight w:val="none"/>
                <w:lang w:bidi="ar"/>
              </w:rPr>
              <w:t>投标文件中提供软件功能截图</w:t>
            </w:r>
            <w:r>
              <w:rPr>
                <w:rFonts w:hint="eastAsia" w:ascii="宋体" w:hAnsi="宋体" w:cs="宋体"/>
                <w:color w:val="auto"/>
                <w:szCs w:val="21"/>
                <w:highlight w:val="none"/>
                <w:lang w:bidi="ar"/>
              </w:rPr>
              <w:t>；</w:t>
            </w:r>
          </w:p>
        </w:tc>
      </w:tr>
      <w:tr w14:paraId="1BD5E5F1">
        <w:tblPrEx>
          <w:tblCellMar>
            <w:top w:w="0" w:type="dxa"/>
            <w:left w:w="108" w:type="dxa"/>
            <w:bottom w:w="0" w:type="dxa"/>
            <w:right w:w="108" w:type="dxa"/>
          </w:tblCellMar>
        </w:tblPrEx>
        <w:trPr>
          <w:trHeight w:val="598" w:hRule="atLeast"/>
        </w:trPr>
        <w:tc>
          <w:tcPr>
            <w:tcW w:w="886" w:type="pct"/>
            <w:vMerge w:val="continue"/>
            <w:tcBorders>
              <w:left w:val="single" w:color="000000" w:sz="4" w:space="0"/>
              <w:bottom w:val="single" w:color="000000" w:sz="4" w:space="0"/>
              <w:right w:val="single" w:color="000000" w:sz="4" w:space="0"/>
            </w:tcBorders>
            <w:shd w:val="clear" w:color="auto" w:fill="FFFFFF"/>
            <w:vAlign w:val="center"/>
          </w:tcPr>
          <w:p w14:paraId="0E98C583">
            <w:pPr>
              <w:pStyle w:val="109"/>
              <w:rPr>
                <w:rFonts w:hint="eastAsia" w:ascii="宋体" w:hAnsi="宋体" w:cs="宋体"/>
                <w:color w:val="auto"/>
                <w:szCs w:val="21"/>
                <w:highlight w:val="none"/>
                <w:lang w:bidi="ar"/>
              </w:rPr>
            </w:pPr>
          </w:p>
        </w:tc>
        <w:tc>
          <w:tcPr>
            <w:tcW w:w="4114" w:type="pct"/>
            <w:tcBorders>
              <w:top w:val="single" w:color="000000" w:sz="4" w:space="0"/>
              <w:left w:val="single" w:color="000000" w:sz="4" w:space="0"/>
              <w:bottom w:val="single" w:color="000000" w:sz="4" w:space="0"/>
              <w:right w:val="single" w:color="000000" w:sz="4" w:space="0"/>
            </w:tcBorders>
            <w:shd w:val="clear" w:color="auto" w:fill="FFFFFF"/>
          </w:tcPr>
          <w:p w14:paraId="659CD692">
            <w:pPr>
              <w:pStyle w:val="109"/>
              <w:rPr>
                <w:rFonts w:hint="eastAsia" w:ascii="宋体" w:hAnsi="宋体" w:cs="宋体"/>
                <w:color w:val="auto"/>
                <w:szCs w:val="21"/>
                <w:highlight w:val="none"/>
                <w:lang w:bidi="ar"/>
              </w:rPr>
            </w:pPr>
            <w:r>
              <w:rPr>
                <w:rFonts w:hint="eastAsia" w:ascii="宋体" w:hAnsi="宋体" w:cs="宋体"/>
                <w:color w:val="auto"/>
                <w:szCs w:val="21"/>
                <w:highlight w:val="none"/>
                <w:lang w:bidi="ar"/>
              </w:rPr>
              <w:t>为防止服务器温度过高，服务器支持厂商管理软件基于服务器3D温度拓扑图，</w:t>
            </w:r>
            <w:r>
              <w:rPr>
                <w:rFonts w:hint="eastAsia" w:ascii="宋体" w:hAnsi="宋体" w:cs="宋体"/>
                <w:b/>
                <w:bCs/>
                <w:color w:val="auto"/>
                <w:szCs w:val="21"/>
                <w:highlight w:val="none"/>
                <w:lang w:bidi="ar"/>
              </w:rPr>
              <w:t>投标文件中提供软件功能截图</w:t>
            </w:r>
            <w:r>
              <w:rPr>
                <w:rFonts w:hint="eastAsia" w:ascii="宋体" w:hAnsi="宋体" w:cs="宋体"/>
                <w:color w:val="auto"/>
                <w:szCs w:val="21"/>
                <w:highlight w:val="none"/>
                <w:lang w:bidi="ar"/>
              </w:rPr>
              <w:t>；</w:t>
            </w:r>
          </w:p>
        </w:tc>
      </w:tr>
      <w:tr w14:paraId="22C23B97">
        <w:tblPrEx>
          <w:tblCellMar>
            <w:top w:w="0" w:type="dxa"/>
            <w:left w:w="108" w:type="dxa"/>
            <w:bottom w:w="0" w:type="dxa"/>
            <w:right w:w="108" w:type="dxa"/>
          </w:tblCellMar>
        </w:tblPrEx>
        <w:trPr>
          <w:trHeight w:val="900" w:hRule="atLeast"/>
        </w:trPr>
        <w:tc>
          <w:tcPr>
            <w:tcW w:w="8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E8593">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故障诊断</w:t>
            </w:r>
          </w:p>
        </w:tc>
        <w:tc>
          <w:tcPr>
            <w:tcW w:w="4114" w:type="pct"/>
            <w:tcBorders>
              <w:top w:val="single" w:color="000000" w:sz="4" w:space="0"/>
              <w:left w:val="single" w:color="000000" w:sz="4" w:space="0"/>
              <w:bottom w:val="single" w:color="000000" w:sz="4" w:space="0"/>
              <w:right w:val="single" w:color="000000" w:sz="4" w:space="0"/>
            </w:tcBorders>
            <w:shd w:val="clear" w:color="auto" w:fill="FFFFFF"/>
          </w:tcPr>
          <w:p w14:paraId="213400D2">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主机前面板提供故障诊断功能，具有对系统/内存/电源/风扇/温度/网络/硬盘等关键部件的故障诊断报警功能；能够分别提示硬盘故障、系统运行故障、风扇及温度故障、网络故障、内存故障和电源故障；</w:t>
            </w:r>
          </w:p>
        </w:tc>
      </w:tr>
      <w:tr w14:paraId="6AC0024F">
        <w:tblPrEx>
          <w:tblCellMar>
            <w:top w:w="0" w:type="dxa"/>
            <w:left w:w="108" w:type="dxa"/>
            <w:bottom w:w="0" w:type="dxa"/>
            <w:right w:w="108" w:type="dxa"/>
          </w:tblCellMar>
        </w:tblPrEx>
        <w:trPr>
          <w:trHeight w:val="300" w:hRule="atLeast"/>
        </w:trPr>
        <w:tc>
          <w:tcPr>
            <w:tcW w:w="886" w:type="pct"/>
            <w:vMerge w:val="restart"/>
            <w:tcBorders>
              <w:top w:val="single" w:color="000000" w:sz="4" w:space="0"/>
              <w:left w:val="single" w:color="000000" w:sz="4" w:space="0"/>
              <w:bottom w:val="single" w:color="000000" w:sz="4" w:space="0"/>
              <w:right w:val="single" w:color="000000" w:sz="4" w:space="0"/>
            </w:tcBorders>
            <w:vAlign w:val="center"/>
          </w:tcPr>
          <w:p w14:paraId="3DC23666">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产品认证</w:t>
            </w:r>
          </w:p>
        </w:tc>
        <w:tc>
          <w:tcPr>
            <w:tcW w:w="4114" w:type="pct"/>
            <w:tcBorders>
              <w:top w:val="single" w:color="000000" w:sz="4" w:space="0"/>
              <w:left w:val="single" w:color="000000" w:sz="4" w:space="0"/>
              <w:bottom w:val="single" w:color="000000" w:sz="4" w:space="0"/>
              <w:right w:val="single" w:color="000000" w:sz="4" w:space="0"/>
            </w:tcBorders>
          </w:tcPr>
          <w:p w14:paraId="73A7A2EC">
            <w:pPr>
              <w:pStyle w:val="109"/>
              <w:rPr>
                <w:rFonts w:ascii="宋体" w:hAnsi="宋体" w:cs="宋体"/>
                <w:color w:val="auto"/>
                <w:szCs w:val="21"/>
                <w:highlight w:val="none"/>
              </w:rPr>
            </w:pPr>
            <w:r>
              <w:rPr>
                <w:rFonts w:hint="eastAsia" w:ascii="宋体" w:hAnsi="宋体" w:cs="宋体"/>
                <w:color w:val="auto"/>
                <w:szCs w:val="21"/>
                <w:highlight w:val="none"/>
              </w:rPr>
              <w:t>★MTBF时间≥20万小时 验收时提供检测报告</w:t>
            </w:r>
          </w:p>
        </w:tc>
      </w:tr>
      <w:tr w14:paraId="5CC9FD5F">
        <w:tblPrEx>
          <w:tblCellMar>
            <w:top w:w="0" w:type="dxa"/>
            <w:left w:w="108" w:type="dxa"/>
            <w:bottom w:w="0" w:type="dxa"/>
            <w:right w:w="108" w:type="dxa"/>
          </w:tblCellMar>
        </w:tblPrEx>
        <w:trPr>
          <w:trHeight w:val="699" w:hRule="atLeast"/>
        </w:trPr>
        <w:tc>
          <w:tcPr>
            <w:tcW w:w="886" w:type="pct"/>
            <w:vMerge w:val="continue"/>
            <w:tcBorders>
              <w:top w:val="single" w:color="000000" w:sz="4" w:space="0"/>
              <w:left w:val="single" w:color="000000" w:sz="4" w:space="0"/>
              <w:bottom w:val="single" w:color="000000" w:sz="4" w:space="0"/>
              <w:right w:val="single" w:color="000000" w:sz="4" w:space="0"/>
            </w:tcBorders>
            <w:vAlign w:val="center"/>
          </w:tcPr>
          <w:p w14:paraId="2E02D73E">
            <w:pPr>
              <w:pStyle w:val="109"/>
              <w:rPr>
                <w:rFonts w:ascii="宋体" w:hAnsi="宋体" w:cs="宋体"/>
                <w:color w:val="auto"/>
                <w:szCs w:val="21"/>
                <w:highlight w:val="none"/>
                <w:lang w:bidi="ar"/>
              </w:rPr>
            </w:pPr>
          </w:p>
        </w:tc>
        <w:tc>
          <w:tcPr>
            <w:tcW w:w="4114" w:type="pct"/>
            <w:tcBorders>
              <w:top w:val="single" w:color="000000" w:sz="4" w:space="0"/>
              <w:left w:val="single" w:color="000000" w:sz="4" w:space="0"/>
              <w:bottom w:val="single" w:color="000000" w:sz="4" w:space="0"/>
              <w:right w:val="single" w:color="000000" w:sz="4" w:space="0"/>
            </w:tcBorders>
          </w:tcPr>
          <w:p w14:paraId="33A6F816">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投标产品具备8、9级烈度抗震能力，验收时提供抗震性能第三方检测合格证和中国信息通信研究院出具的检测报告。</w:t>
            </w:r>
          </w:p>
        </w:tc>
      </w:tr>
      <w:tr w14:paraId="10C3D354">
        <w:tblPrEx>
          <w:tblCellMar>
            <w:top w:w="0" w:type="dxa"/>
            <w:left w:w="108" w:type="dxa"/>
            <w:bottom w:w="0" w:type="dxa"/>
            <w:right w:w="108" w:type="dxa"/>
          </w:tblCellMar>
        </w:tblPrEx>
        <w:trPr>
          <w:trHeight w:val="358" w:hRule="atLeast"/>
        </w:trPr>
        <w:tc>
          <w:tcPr>
            <w:tcW w:w="886" w:type="pct"/>
            <w:tcBorders>
              <w:top w:val="single" w:color="000000" w:sz="4" w:space="0"/>
              <w:left w:val="single" w:color="000000" w:sz="4" w:space="0"/>
              <w:bottom w:val="single" w:color="auto" w:sz="4" w:space="0"/>
              <w:right w:val="single" w:color="000000" w:sz="4" w:space="0"/>
            </w:tcBorders>
            <w:vAlign w:val="center"/>
          </w:tcPr>
          <w:p w14:paraId="06BAE130">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服务</w:t>
            </w:r>
          </w:p>
        </w:tc>
        <w:tc>
          <w:tcPr>
            <w:tcW w:w="4114" w:type="pct"/>
            <w:tcBorders>
              <w:top w:val="single" w:color="000000" w:sz="4" w:space="0"/>
              <w:left w:val="single" w:color="000000" w:sz="4" w:space="0"/>
              <w:bottom w:val="single" w:color="000000" w:sz="4" w:space="0"/>
              <w:right w:val="single" w:color="000000" w:sz="4" w:space="0"/>
            </w:tcBorders>
          </w:tcPr>
          <w:p w14:paraId="702AA3A8">
            <w:pPr>
              <w:pStyle w:val="109"/>
              <w:rPr>
                <w:rFonts w:ascii="宋体" w:hAnsi="宋体" w:cs="宋体"/>
                <w:color w:val="auto"/>
                <w:szCs w:val="21"/>
                <w:highlight w:val="none"/>
                <w:lang w:bidi="ar"/>
              </w:rPr>
            </w:pPr>
            <w:r>
              <w:rPr>
                <w:rFonts w:hint="eastAsia" w:ascii="宋体" w:hAnsi="宋体" w:cs="宋体"/>
                <w:color w:val="auto"/>
                <w:szCs w:val="21"/>
                <w:highlight w:val="none"/>
              </w:rPr>
              <w:t>★投标人提供服务器性能监控系统类型的软件著作权证书，</w:t>
            </w:r>
            <w:r>
              <w:rPr>
                <w:rFonts w:hint="eastAsia" w:ascii="宋体" w:hAnsi="宋体" w:cs="宋体"/>
                <w:b/>
                <w:bCs/>
                <w:color w:val="auto"/>
                <w:szCs w:val="21"/>
                <w:highlight w:val="none"/>
                <w:lang w:bidi="ar"/>
              </w:rPr>
              <w:t>投标文件中提供证明材料</w:t>
            </w:r>
            <w:r>
              <w:rPr>
                <w:rFonts w:hint="eastAsia" w:ascii="宋体" w:hAnsi="宋体" w:cs="宋体"/>
                <w:color w:val="auto"/>
                <w:szCs w:val="21"/>
                <w:highlight w:val="none"/>
                <w:lang w:bidi="ar"/>
              </w:rPr>
              <w:t>。</w:t>
            </w:r>
          </w:p>
        </w:tc>
      </w:tr>
    </w:tbl>
    <w:p w14:paraId="14CE165E">
      <w:pPr>
        <w:rPr>
          <w:rFonts w:ascii="宋体" w:hAnsi="宋体" w:eastAsia="宋体" w:cs="宋体"/>
          <w:color w:val="auto"/>
          <w:szCs w:val="21"/>
          <w:highlight w:val="none"/>
        </w:rPr>
      </w:pPr>
    </w:p>
    <w:p w14:paraId="3018454D">
      <w:pPr>
        <w:adjustRightInd w:val="0"/>
        <w:snapToGrid w:val="0"/>
        <w:spacing w:line="288" w:lineRule="auto"/>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2、网络交换机（2台）</w:t>
      </w:r>
    </w:p>
    <w:tbl>
      <w:tblPr>
        <w:tblStyle w:val="23"/>
        <w:tblW w:w="9050" w:type="dxa"/>
        <w:tblInd w:w="98" w:type="dxa"/>
        <w:tblLayout w:type="autofit"/>
        <w:tblCellMar>
          <w:top w:w="0" w:type="dxa"/>
          <w:left w:w="108" w:type="dxa"/>
          <w:bottom w:w="0" w:type="dxa"/>
          <w:right w:w="108" w:type="dxa"/>
        </w:tblCellMar>
      </w:tblPr>
      <w:tblGrid>
        <w:gridCol w:w="1604"/>
        <w:gridCol w:w="7446"/>
      </w:tblGrid>
      <w:tr w14:paraId="3B07B31A">
        <w:tblPrEx>
          <w:tblCellMar>
            <w:top w:w="0" w:type="dxa"/>
            <w:left w:w="108" w:type="dxa"/>
            <w:bottom w:w="0" w:type="dxa"/>
            <w:right w:w="108" w:type="dxa"/>
          </w:tblCellMar>
        </w:tblPrEx>
        <w:trPr>
          <w:trHeight w:val="330" w:hRule="atLeast"/>
        </w:trPr>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BA7F">
            <w:pPr>
              <w:pStyle w:val="109"/>
              <w:rPr>
                <w:rFonts w:ascii="宋体" w:hAnsi="宋体" w:cs="宋体"/>
                <w:color w:val="auto"/>
                <w:szCs w:val="21"/>
                <w:highlight w:val="none"/>
              </w:rPr>
            </w:pPr>
            <w:r>
              <w:rPr>
                <w:rFonts w:hint="eastAsia" w:ascii="宋体" w:hAnsi="宋体" w:cs="宋体"/>
                <w:color w:val="auto"/>
                <w:szCs w:val="21"/>
                <w:highlight w:val="none"/>
                <w:lang w:bidi="ar"/>
              </w:rPr>
              <w:t>技术指标</w:t>
            </w:r>
          </w:p>
        </w:tc>
        <w:tc>
          <w:tcPr>
            <w:tcW w:w="7446" w:type="dxa"/>
            <w:tcBorders>
              <w:top w:val="single" w:color="000000" w:sz="4" w:space="0"/>
              <w:left w:val="single" w:color="000000" w:sz="4" w:space="0"/>
              <w:bottom w:val="single" w:color="000000" w:sz="4" w:space="0"/>
              <w:right w:val="single" w:color="000000" w:sz="4" w:space="0"/>
            </w:tcBorders>
            <w:shd w:val="clear" w:color="auto" w:fill="auto"/>
          </w:tcPr>
          <w:p w14:paraId="11583E6D">
            <w:pPr>
              <w:pStyle w:val="109"/>
              <w:rPr>
                <w:rFonts w:ascii="宋体" w:hAnsi="宋体" w:cs="宋体"/>
                <w:color w:val="auto"/>
                <w:szCs w:val="21"/>
                <w:highlight w:val="none"/>
              </w:rPr>
            </w:pPr>
            <w:r>
              <w:rPr>
                <w:rFonts w:hint="eastAsia" w:ascii="宋体" w:hAnsi="宋体" w:cs="宋体"/>
                <w:color w:val="auto"/>
                <w:szCs w:val="21"/>
                <w:highlight w:val="none"/>
                <w:lang w:bidi="ar"/>
              </w:rPr>
              <w:t>招标参数</w:t>
            </w:r>
          </w:p>
        </w:tc>
      </w:tr>
      <w:tr w14:paraId="28F57768">
        <w:tblPrEx>
          <w:tblCellMar>
            <w:top w:w="0" w:type="dxa"/>
            <w:left w:w="108" w:type="dxa"/>
            <w:bottom w:w="0" w:type="dxa"/>
            <w:right w:w="108" w:type="dxa"/>
          </w:tblCellMar>
        </w:tblPrEx>
        <w:trPr>
          <w:trHeight w:val="330" w:hRule="atLeast"/>
        </w:trPr>
        <w:tc>
          <w:tcPr>
            <w:tcW w:w="1604" w:type="dxa"/>
            <w:tcBorders>
              <w:top w:val="single" w:color="000000" w:sz="4" w:space="0"/>
              <w:left w:val="single" w:color="000000" w:sz="4" w:space="0"/>
              <w:bottom w:val="single" w:color="auto" w:sz="4" w:space="0"/>
              <w:right w:val="single" w:color="000000" w:sz="4" w:space="0"/>
            </w:tcBorders>
            <w:shd w:val="clear" w:color="auto" w:fill="auto"/>
            <w:vAlign w:val="center"/>
          </w:tcPr>
          <w:p w14:paraId="73BAB82D">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性能</w:t>
            </w:r>
          </w:p>
        </w:tc>
        <w:tc>
          <w:tcPr>
            <w:tcW w:w="7446" w:type="dxa"/>
            <w:tcBorders>
              <w:top w:val="single" w:color="000000" w:sz="4" w:space="0"/>
              <w:left w:val="single" w:color="000000" w:sz="4" w:space="0"/>
              <w:bottom w:val="single" w:color="auto" w:sz="4" w:space="0"/>
              <w:right w:val="single" w:color="000000" w:sz="4" w:space="0"/>
            </w:tcBorders>
            <w:shd w:val="clear" w:color="auto" w:fill="auto"/>
          </w:tcPr>
          <w:p w14:paraId="2DAC1D4F">
            <w:pPr>
              <w:pStyle w:val="109"/>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交换容量：</w:t>
            </w:r>
            <w:r>
              <w:rPr>
                <w:rFonts w:hint="eastAsia" w:ascii="宋体" w:hAnsi="宋体" w:cs="宋体"/>
                <w:color w:val="auto"/>
                <w:szCs w:val="21"/>
                <w:highlight w:val="none"/>
                <w:lang w:bidi="ar"/>
              </w:rPr>
              <w:t>≥</w:t>
            </w:r>
            <w:r>
              <w:rPr>
                <w:rFonts w:hint="eastAsia" w:ascii="宋体" w:hAnsi="宋体" w:cs="宋体"/>
                <w:color w:val="auto"/>
                <w:szCs w:val="21"/>
                <w:highlight w:val="none"/>
                <w:shd w:val="clear" w:color="auto" w:fill="FFFFFF"/>
              </w:rPr>
              <w:t>2.5Tbps/23Tbps</w:t>
            </w:r>
          </w:p>
          <w:p w14:paraId="2491CB8A">
            <w:pPr>
              <w:pStyle w:val="109"/>
              <w:rPr>
                <w:rFonts w:ascii="宋体" w:hAnsi="宋体" w:cs="宋体"/>
                <w:color w:val="auto"/>
                <w:szCs w:val="21"/>
                <w:highlight w:val="none"/>
                <w:lang w:bidi="ar"/>
              </w:rPr>
            </w:pPr>
            <w:r>
              <w:rPr>
                <w:rFonts w:hint="eastAsia" w:ascii="宋体" w:hAnsi="宋体" w:cs="宋体"/>
                <w:color w:val="auto"/>
                <w:szCs w:val="21"/>
                <w:highlight w:val="none"/>
              </w:rPr>
              <w:t>包转发率：</w:t>
            </w:r>
            <w:r>
              <w:rPr>
                <w:rFonts w:hint="eastAsia" w:ascii="宋体" w:hAnsi="宋体" w:cs="宋体"/>
                <w:color w:val="auto"/>
                <w:szCs w:val="21"/>
                <w:highlight w:val="none"/>
                <w:lang w:bidi="ar"/>
              </w:rPr>
              <w:t>≥</w:t>
            </w:r>
            <w:r>
              <w:rPr>
                <w:rFonts w:hint="eastAsia" w:ascii="宋体" w:hAnsi="宋体" w:cs="宋体"/>
                <w:color w:val="auto"/>
                <w:szCs w:val="21"/>
                <w:highlight w:val="none"/>
              </w:rPr>
              <w:t>220Mpps</w:t>
            </w:r>
          </w:p>
        </w:tc>
      </w:tr>
      <w:tr w14:paraId="57C87414">
        <w:tblPrEx>
          <w:tblCellMar>
            <w:top w:w="0" w:type="dxa"/>
            <w:left w:w="108" w:type="dxa"/>
            <w:bottom w:w="0" w:type="dxa"/>
            <w:right w:w="108" w:type="dxa"/>
          </w:tblCellMar>
        </w:tblPrEx>
        <w:trPr>
          <w:trHeight w:val="330" w:hRule="atLeast"/>
        </w:trPr>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2B92">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w:t>
            </w:r>
            <w:r>
              <w:rPr>
                <w:rFonts w:hint="eastAsia" w:ascii="宋体" w:hAnsi="宋体" w:cs="宋体"/>
                <w:color w:val="auto"/>
                <w:szCs w:val="21"/>
                <w:highlight w:val="none"/>
                <w:lang w:bidi="ar"/>
              </w:rPr>
              <w:t>端口与模块</w:t>
            </w:r>
          </w:p>
        </w:tc>
        <w:tc>
          <w:tcPr>
            <w:tcW w:w="7446" w:type="dxa"/>
            <w:tcBorders>
              <w:top w:val="single" w:color="000000" w:sz="4" w:space="0"/>
              <w:left w:val="single" w:color="000000" w:sz="4" w:space="0"/>
              <w:bottom w:val="single" w:color="000000" w:sz="4" w:space="0"/>
              <w:right w:val="single" w:color="000000" w:sz="4" w:space="0"/>
            </w:tcBorders>
            <w:shd w:val="clear" w:color="auto" w:fill="auto"/>
          </w:tcPr>
          <w:p w14:paraId="3A235FC2">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配置：≥8个千兆电口，≥12个万兆 SFP+口</w:t>
            </w:r>
          </w:p>
          <w:p w14:paraId="7E1E19FD">
            <w:pPr>
              <w:pStyle w:val="109"/>
              <w:rPr>
                <w:rFonts w:ascii="宋体" w:hAnsi="宋体" w:cs="宋体"/>
                <w:color w:val="auto"/>
                <w:szCs w:val="21"/>
                <w:highlight w:val="none"/>
                <w:lang w:bidi="ar"/>
              </w:rPr>
            </w:pPr>
            <w:r>
              <w:rPr>
                <w:rFonts w:hint="eastAsia" w:ascii="宋体" w:hAnsi="宋体" w:cs="宋体"/>
                <w:color w:val="auto"/>
                <w:szCs w:val="21"/>
                <w:highlight w:val="none"/>
                <w:lang w:bidi="ar"/>
              </w:rPr>
              <w:t>配置本次项目所需万兆多模光模块（包含连接服务器和上行网络设备所需的万兆多模光模块）</w:t>
            </w:r>
          </w:p>
        </w:tc>
      </w:tr>
    </w:tbl>
    <w:p w14:paraId="36DC6C06">
      <w:pPr>
        <w:widowControl/>
        <w:jc w:val="left"/>
        <w:rPr>
          <w:rFonts w:ascii="宋体" w:hAnsi="宋体" w:eastAsia="宋体" w:cs="宋体"/>
          <w:color w:val="auto"/>
          <w:szCs w:val="21"/>
          <w:highlight w:val="none"/>
        </w:rPr>
      </w:pPr>
    </w:p>
    <w:p w14:paraId="64B4DC59">
      <w:pPr>
        <w:adjustRightInd w:val="0"/>
        <w:snapToGrid w:val="0"/>
        <w:spacing w:line="288" w:lineRule="auto"/>
        <w:outlineLvl w:val="1"/>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（3）集成服务要求</w:t>
      </w:r>
    </w:p>
    <w:p w14:paraId="5E24556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1.本项目中的所有设备搬运费、在实际安装过程中需要配置的各种设备、辅材、配件（如交换机光模块、跳线、PDU等）均需包含在响应总价中，项目实施过程中用户方无其他配套经费提供。</w:t>
      </w:r>
    </w:p>
    <w:p w14:paraId="1AA86B2D">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2．中标方应提出合理的硬件配置和软硬件部署方案，并提供详细的实施方案，经用户确认后，完成测试、安装、调试和有关配置工作。</w:t>
      </w:r>
    </w:p>
    <w:p w14:paraId="1095A46C">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3．团队要求：投标人提供项目经理一名，服务器工程师一名，信创系统工程师一名，网络工程师等，能力要求详见评分表。</w:t>
      </w:r>
      <w:r>
        <w:rPr>
          <w:rFonts w:hint="eastAsia" w:ascii="宋体" w:hAnsi="宋体" w:eastAsia="宋体" w:cs="宋体"/>
          <w:color w:val="auto"/>
          <w:szCs w:val="21"/>
          <w:highlight w:val="none"/>
        </w:rPr>
        <w:br w:type="page"/>
      </w:r>
    </w:p>
    <w:p w14:paraId="3A3C807D">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14:paraId="7B66A091">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3945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490E59">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14:paraId="6AE7F5AC">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14:paraId="1E036DB7">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14:paraId="469A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8694E6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14:paraId="7DBE97A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14:paraId="2C949DE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本招标文件适用于浙江开放大学（浙江省社区教育指导中心、浙江老年开放大学）服务器与网络设备采购项目的招标、评标、定标、验收、合同履约、付款等（法律、法规另有规定的，从其规定）。</w:t>
            </w:r>
          </w:p>
        </w:tc>
      </w:tr>
      <w:tr w14:paraId="494F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55BC87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14:paraId="44DE8CF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14:paraId="671E035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14:paraId="42EA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55422D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14:paraId="08164C8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14:paraId="63B31CA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14:paraId="3BBCECB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（格式详见招标文件第六章）和授权代表社保缴纳证明（2023年12月（含）以后任意一月</w:t>
            </w:r>
            <w:r>
              <w:rPr>
                <w:rFonts w:ascii="宋体" w:hAnsi="宋体" w:eastAsia="宋体"/>
                <w:color w:val="auto"/>
                <w:szCs w:val="21"/>
                <w:highlight w:val="none"/>
              </w:rPr>
              <w:t>）</w:t>
            </w:r>
            <w:r>
              <w:rPr>
                <w:rFonts w:hint="eastAsia" w:ascii="宋体" w:hAnsi="宋体" w:eastAsia="宋体"/>
                <w:color w:val="auto"/>
                <w:szCs w:val="21"/>
                <w:highlight w:val="none"/>
              </w:rPr>
              <w:t>；</w:t>
            </w:r>
          </w:p>
          <w:p w14:paraId="11EDE03A">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14:paraId="482D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588E86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14:paraId="56CE7BB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14:paraId="1504DEE3">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14:paraId="59CC788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14:paraId="397E382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EE6D07F">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14:paraId="0356C7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3D6BBF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14:paraId="43CB0CD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14:paraId="370211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9CFF71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14:paraId="3057139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1.05（不足叁仟按照叁仟计取）</w:t>
                  </w:r>
                </w:p>
              </w:tc>
            </w:tr>
          </w:tbl>
          <w:p w14:paraId="1F46A230">
            <w:pPr>
              <w:adjustRightInd w:val="0"/>
              <w:snapToGrid w:val="0"/>
              <w:spacing w:line="288" w:lineRule="auto"/>
              <w:rPr>
                <w:rFonts w:ascii="宋体" w:hAnsi="宋体" w:eastAsia="宋体"/>
                <w:color w:val="auto"/>
                <w:szCs w:val="21"/>
                <w:highlight w:val="none"/>
              </w:rPr>
            </w:pPr>
          </w:p>
        </w:tc>
      </w:tr>
      <w:tr w14:paraId="56AD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C6390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14:paraId="3A1F909F">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14:paraId="3F6A2BBD">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14:paraId="1284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4F59D8">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14:paraId="530B689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14:paraId="59CE703E">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14:paraId="20C6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77D52E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14:paraId="5526168A">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14:paraId="21071B87">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1A6081BF">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s="宋体"/>
                <w:color w:val="auto"/>
                <w:szCs w:val="21"/>
                <w:highlight w:val="none"/>
              </w:rPr>
              <w:t>本项目</w:t>
            </w:r>
            <w:r>
              <w:rPr>
                <w:rFonts w:hint="eastAsia" w:ascii="宋体" w:hAnsi="宋体" w:eastAsia="宋体" w:cs="宋体"/>
                <w:b/>
                <w:bCs/>
                <w:color w:val="auto"/>
                <w:szCs w:val="21"/>
                <w:highlight w:val="none"/>
                <w:u w:val="single"/>
              </w:rPr>
              <w:t>不允许</w:t>
            </w:r>
            <w:r>
              <w:rPr>
                <w:rFonts w:hint="eastAsia" w:ascii="宋体" w:hAnsi="宋体" w:eastAsia="宋体" w:cs="宋体"/>
                <w:color w:val="auto"/>
                <w:szCs w:val="21"/>
                <w:highlight w:val="none"/>
              </w:rPr>
              <w:t>分包，不适宜分包的理由是：</w:t>
            </w:r>
            <w:r>
              <w:rPr>
                <w:rFonts w:hint="eastAsia" w:ascii="宋体" w:hAnsi="宋体" w:eastAsia="宋体" w:cs="宋体"/>
                <w:color w:val="auto"/>
                <w:szCs w:val="21"/>
                <w:highlight w:val="none"/>
                <w:u w:val="single"/>
              </w:rPr>
              <w:t xml:space="preserve">  本项目各类设备的上架实施需要团队各专业人员的协同配合，不适宜分包。</w:t>
            </w:r>
          </w:p>
          <w:p w14:paraId="627EB952">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14:paraId="38373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076144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14:paraId="4E49C5B2">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14:paraId="593510E2">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14:paraId="17DC719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14:paraId="33DC9B0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14:paraId="5237AE5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14:paraId="0F39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349D45D">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14:paraId="3B902DA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14:paraId="101958ED">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14:paraId="70989739">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14:paraId="0A47DD85">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14:paraId="785DD179">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14:paraId="32A73100">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14:paraId="1E6A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BED0C80">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14:paraId="7CF2396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14:paraId="6CBC7C47">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14:paraId="0B590728">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14:paraId="1B9C73EF">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14:paraId="734E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0A66736">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14:paraId="7AA96305">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14:paraId="08BE410C">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04D5686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5F73B646">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r>
              <w:rPr>
                <w:rFonts w:hint="eastAsia" w:ascii="宋体" w:hAnsi="宋体" w:eastAsia="宋体"/>
                <w:color w:val="auto"/>
                <w:szCs w:val="21"/>
                <w:highlight w:val="none"/>
              </w:rPr>
              <w:t>总价不为零，分项报价中部分产品、服务单价为零的，视作已包含在总价中。</w:t>
            </w:r>
          </w:p>
          <w:p w14:paraId="45AC224B">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5843AFBA">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64259920">
            <w:pPr>
              <w:pStyle w:val="13"/>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tc>
      </w:tr>
      <w:tr w14:paraId="3462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BD57A0E">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14:paraId="7496605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14:paraId="204402C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14:paraId="48B1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3D24BC">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14:paraId="1102DA17">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14:paraId="741CB3C5">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14:paraId="6F29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F01291C">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14:paraId="087CE61F">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14:paraId="5BC39332">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14:paraId="7108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B0C0F7B">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14:paraId="265196F4">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14:paraId="04E65EBD">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14:paraId="398F96D8">
      <w:pPr>
        <w:adjustRightInd w:val="0"/>
        <w:snapToGrid w:val="0"/>
        <w:spacing w:line="288" w:lineRule="auto"/>
        <w:rPr>
          <w:rFonts w:ascii="宋体" w:hAnsi="宋体" w:eastAsia="宋体"/>
          <w:color w:val="auto"/>
          <w:szCs w:val="21"/>
          <w:highlight w:val="none"/>
        </w:rPr>
      </w:pPr>
    </w:p>
    <w:p w14:paraId="793DA723">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14:paraId="00DF6E6C">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14:paraId="362CBDA8">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9"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9"/>
    <w:p w14:paraId="06F85817">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14:paraId="04317A2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本招标文件适用于浙江开放大学（浙江省社区教育指导中心、浙江老年开放大学）服务器与网络设备采购项目的招标、评标、定标、验收、合同履约、付款等（法律、法规另有规定的，从其规定）。</w:t>
      </w:r>
    </w:p>
    <w:p w14:paraId="1A073D49">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14:paraId="15F0B67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”系指浙江开放大学（浙江省社区教育指导中心、浙江老年开放大学）；</w:t>
      </w:r>
    </w:p>
    <w:p w14:paraId="4B736F6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14:paraId="1BFBE7D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14:paraId="0F70AFE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14:paraId="19126721">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0"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14:paraId="7D18848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0"/>
    <w:p w14:paraId="7303FCF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14:paraId="0C98E1FA">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14:paraId="5F8FE0A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14:paraId="2219FFAC">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14:paraId="2ED680B1">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14:paraId="2C7DFF9F">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14:paraId="6762B8AD">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2EE58254">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3"/>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14:paraId="7D800B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63B75A4C">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14:paraId="36B749C7">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14:paraId="48EE5D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5A2B53B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100以下</w:t>
            </w:r>
          </w:p>
        </w:tc>
        <w:tc>
          <w:tcPr>
            <w:tcW w:w="2833" w:type="dxa"/>
            <w:tcMar>
              <w:top w:w="0" w:type="dxa"/>
              <w:left w:w="108" w:type="dxa"/>
              <w:bottom w:w="0" w:type="dxa"/>
              <w:right w:w="108" w:type="dxa"/>
            </w:tcMar>
            <w:vAlign w:val="center"/>
          </w:tcPr>
          <w:p w14:paraId="6DD98A6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Times New Roman"/>
                <w:color w:val="auto"/>
                <w:szCs w:val="21"/>
                <w:highlight w:val="none"/>
              </w:rPr>
              <w:t>1.05</w:t>
            </w:r>
            <w:r>
              <w:rPr>
                <w:rFonts w:hint="eastAsia" w:ascii="宋体" w:hAnsi="宋体" w:eastAsia="宋体"/>
                <w:color w:val="auto"/>
                <w:szCs w:val="21"/>
                <w:highlight w:val="none"/>
              </w:rPr>
              <w:t>（不足叁仟按照叁仟计取）</w:t>
            </w:r>
          </w:p>
        </w:tc>
      </w:tr>
    </w:tbl>
    <w:p w14:paraId="57B266A8">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14:paraId="1E2DE395">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14:paraId="2A44EFD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14:paraId="354B79D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color w:val="auto"/>
          <w:spacing w:val="-6"/>
          <w:szCs w:val="21"/>
          <w:highlight w:val="none"/>
        </w:rPr>
        <w:t>2023年12月（含）以后任意一月</w:t>
      </w:r>
      <w:r>
        <w:rPr>
          <w:rFonts w:ascii="宋体" w:hAnsi="宋体" w:eastAsia="宋体" w:cs="Times New Roman"/>
          <w:color w:val="auto"/>
          <w:spacing w:val="-6"/>
          <w:szCs w:val="21"/>
          <w:highlight w:val="none"/>
        </w:rPr>
        <w:t>）；</w:t>
      </w:r>
    </w:p>
    <w:p w14:paraId="4A20016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14:paraId="4A39F8F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14:paraId="00C50CD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14:paraId="55407437">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14:paraId="392278E0">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2A5498E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14:paraId="4D358E8D">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14:paraId="25880448">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本项目各类</w:t>
      </w:r>
      <w:r>
        <w:rPr>
          <w:rFonts w:ascii="宋体" w:hAnsi="宋体" w:eastAsia="宋体"/>
          <w:color w:val="auto"/>
          <w:szCs w:val="21"/>
          <w:highlight w:val="none"/>
          <w:u w:val="single"/>
        </w:rPr>
        <w:t>设备</w:t>
      </w:r>
      <w:r>
        <w:rPr>
          <w:rFonts w:hint="eastAsia" w:ascii="宋体" w:hAnsi="宋体" w:eastAsia="宋体"/>
          <w:color w:val="auto"/>
          <w:szCs w:val="21"/>
          <w:highlight w:val="none"/>
          <w:u w:val="single"/>
        </w:rPr>
        <w:t>的</w:t>
      </w:r>
      <w:r>
        <w:rPr>
          <w:rFonts w:ascii="宋体" w:hAnsi="宋体" w:eastAsia="宋体"/>
          <w:color w:val="auto"/>
          <w:szCs w:val="21"/>
          <w:highlight w:val="none"/>
          <w:u w:val="single"/>
        </w:rPr>
        <w:t>上架实施</w:t>
      </w:r>
      <w:r>
        <w:rPr>
          <w:rFonts w:hint="eastAsia" w:ascii="宋体" w:hAnsi="宋体" w:eastAsia="宋体"/>
          <w:color w:val="auto"/>
          <w:szCs w:val="21"/>
          <w:highlight w:val="none"/>
          <w:u w:val="single"/>
        </w:rPr>
        <w:t>需要</w:t>
      </w:r>
      <w:r>
        <w:rPr>
          <w:rFonts w:ascii="宋体" w:hAnsi="宋体" w:eastAsia="宋体"/>
          <w:color w:val="auto"/>
          <w:szCs w:val="21"/>
          <w:highlight w:val="none"/>
          <w:u w:val="single"/>
        </w:rPr>
        <w:t>团队</w:t>
      </w:r>
      <w:r>
        <w:rPr>
          <w:rFonts w:hint="eastAsia" w:ascii="宋体" w:hAnsi="宋体" w:eastAsia="宋体"/>
          <w:color w:val="auto"/>
          <w:szCs w:val="21"/>
          <w:highlight w:val="none"/>
          <w:u w:val="single"/>
        </w:rPr>
        <w:t>各</w:t>
      </w:r>
      <w:r>
        <w:rPr>
          <w:rFonts w:ascii="宋体" w:hAnsi="宋体" w:eastAsia="宋体"/>
          <w:color w:val="auto"/>
          <w:szCs w:val="21"/>
          <w:highlight w:val="none"/>
          <w:u w:val="single"/>
        </w:rPr>
        <w:t>专业</w:t>
      </w:r>
      <w:r>
        <w:rPr>
          <w:rFonts w:hint="eastAsia" w:ascii="宋体" w:hAnsi="宋体" w:eastAsia="宋体"/>
          <w:color w:val="auto"/>
          <w:szCs w:val="21"/>
          <w:highlight w:val="none"/>
          <w:u w:val="single"/>
        </w:rPr>
        <w:t>人员</w:t>
      </w:r>
      <w:r>
        <w:rPr>
          <w:rFonts w:ascii="宋体" w:hAnsi="宋体" w:eastAsia="宋体"/>
          <w:color w:val="auto"/>
          <w:szCs w:val="21"/>
          <w:highlight w:val="none"/>
          <w:u w:val="single"/>
        </w:rPr>
        <w:t>的协同配合，</w:t>
      </w:r>
      <w:r>
        <w:rPr>
          <w:rFonts w:hint="eastAsia" w:ascii="宋体" w:hAnsi="宋体" w:eastAsia="宋体"/>
          <w:color w:val="auto"/>
          <w:szCs w:val="21"/>
          <w:highlight w:val="none"/>
          <w:u w:val="single"/>
        </w:rPr>
        <w:t>不适宜分包</w:t>
      </w:r>
      <w:r>
        <w:rPr>
          <w:rFonts w:ascii="宋体" w:hAnsi="宋体" w:eastAsia="宋体"/>
          <w:color w:val="auto"/>
          <w:szCs w:val="21"/>
          <w:highlight w:val="none"/>
          <w:u w:val="single"/>
        </w:rPr>
        <w:t>。</w:t>
      </w:r>
    </w:p>
    <w:p w14:paraId="37050F45">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14:paraId="2C196DED">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14:paraId="538F14E6">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1"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1"/>
    <w:p w14:paraId="70271BCB">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14:paraId="0E50460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14:paraId="2361581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14:paraId="18212B2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14:paraId="1FA4F11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14:paraId="77EFC11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14:paraId="40B1CFA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14:paraId="6F44088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14:paraId="1B06290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14:paraId="5566B31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14:paraId="248C894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14:paraId="11F9AC2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14:paraId="726D955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14:paraId="61F6A34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14:paraId="32F1C634">
      <w:pPr>
        <w:adjustRightInd w:val="0"/>
        <w:snapToGrid w:val="0"/>
        <w:spacing w:line="288" w:lineRule="auto"/>
        <w:outlineLvl w:val="2"/>
        <w:rPr>
          <w:rFonts w:ascii="宋体" w:hAnsi="宋体" w:eastAsia="宋体" w:cs="宋体"/>
          <w:b/>
          <w:color w:val="auto"/>
          <w:spacing w:val="-6"/>
          <w:kern w:val="0"/>
          <w:szCs w:val="21"/>
          <w:highlight w:val="none"/>
        </w:rPr>
      </w:pPr>
      <w:bookmarkStart w:id="42" w:name="_Hlk92273111"/>
      <w:bookmarkStart w:id="43"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bookmarkEnd w:id="42"/>
    <w:bookmarkEnd w:id="43"/>
    <w:p w14:paraId="49901B4D">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1.进口产品</w:t>
      </w:r>
    </w:p>
    <w:p w14:paraId="00277408">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本项目原则上采购本国生产的货物、服务，不允许采购进口产品。优先采购向我国企业转让技术、与我国企业签订消化吸收再创新方案的供应商的进口产品。</w:t>
      </w:r>
    </w:p>
    <w:p w14:paraId="04F432F9">
      <w:pPr>
        <w:shd w:val="clear" w:color="auto" w:fill="FFFFFF"/>
        <w:adjustRightInd w:val="0"/>
        <w:snapToGrid w:val="0"/>
        <w:spacing w:line="288" w:lineRule="auto"/>
        <w:ind w:firstLine="369" w:firstLineChars="176"/>
        <w:jc w:val="left"/>
        <w:rPr>
          <w:rFonts w:ascii="宋体" w:hAnsi="宋体" w:eastAsia="宋体" w:cs="宋体"/>
          <w:color w:val="auto"/>
          <w:szCs w:val="21"/>
          <w:highlight w:val="none"/>
        </w:rPr>
      </w:pPr>
      <w:r>
        <w:rPr>
          <w:rFonts w:hint="eastAsia" w:ascii="宋体" w:hAnsi="宋体" w:eastAsia="宋体" w:cs="宋体"/>
          <w:color w:val="auto"/>
          <w:szCs w:val="21"/>
          <w:highlight w:val="none"/>
        </w:rPr>
        <w:t>采购人已经在采购活动开始前向财政部门提出申请并获得财政部门审核同意（高校和科研院所采购用于科研的进口仪器设备，以及其他根据财政部规定实行备案管理的，实行备案管理）购买进口产品的，将在招标文件中明确规定可以采购进口产品（但如果因信息不对称等原因，仍有满足需求的国内产品要求参与采购竞争的，不会对其加以限制，仍将按照公平竞争原则实施采购）。</w:t>
      </w:r>
    </w:p>
    <w:p w14:paraId="42C818B2">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5A50FDC0">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2.支持绿色发展</w:t>
      </w:r>
    </w:p>
    <w:p w14:paraId="404598C7">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48DF6069">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采购人拟采购产品属于节能产品政府采购清单规定必须强制采购的，将在招标文件中明确载明，供应商相应的投标产品须提供国家确定的认证机构出具的、处于有效期之内的节能产品认证证书。</w:t>
      </w:r>
    </w:p>
    <w:p w14:paraId="26521D42">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3.支持中小企业发展</w:t>
      </w:r>
    </w:p>
    <w:p w14:paraId="1B627451">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A54C76D">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3.2 在政府采购活动中，供应商提供的货物或者服务符合下列情形的，享受中小企业扶持政策：</w:t>
      </w:r>
    </w:p>
    <w:p w14:paraId="226450A8">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在货物采购项目中，货物由中小企业制造，即货物由</w:t>
      </w:r>
      <w:r>
        <w:rPr>
          <w:rFonts w:hint="eastAsia" w:ascii="宋体" w:hAnsi="宋体" w:eastAsia="宋体" w:cs="宋体"/>
          <w:color w:val="auto"/>
          <w:szCs w:val="21"/>
          <w:highlight w:val="none"/>
          <w:u w:val="single"/>
        </w:rPr>
        <w:t>中小企业生产且使用该中小企业商号或者注册商标</w:t>
      </w:r>
      <w:r>
        <w:rPr>
          <w:rFonts w:hint="eastAsia" w:ascii="宋体" w:hAnsi="宋体" w:eastAsia="宋体" w:cs="宋体"/>
          <w:color w:val="auto"/>
          <w:szCs w:val="21"/>
          <w:highlight w:val="none"/>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123EE513">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3819AEE1">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中小企业享受扶持政策获得政府采购合同的，小微企业不得将合同分包给大中型企业，中型企业不得将合同分包给大型企业。</w:t>
      </w:r>
    </w:p>
    <w:p w14:paraId="3ED3004B">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3.4 以联合体形式参加政府采购活动，联合体各方均为中小企业的，联合体视同中小企业。其中，联合体各方均为小微企业的，联合体视同小微企业。</w:t>
      </w:r>
    </w:p>
    <w:p w14:paraId="19EC97A0">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266631A5">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组成联合体或者接受分包合同的中小企业与联合体内其他企业、分包企业之间不得存在直接控股、管理关系。</w:t>
      </w:r>
    </w:p>
    <w:p w14:paraId="394896D4">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专门面向中小企业采购的项目或者采购包，不再执行价格评审优惠的扶持政策。</w:t>
      </w:r>
    </w:p>
    <w:p w14:paraId="6CD5A9C1">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3.6 未预留份额专门面向中小企业采购的采购项目，以及预留份额项目中的非预留部分采购包，对符合《政府采购促进中小企业发展管理办法》规定的小微企业报价给予10%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F36AD2F">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3.7 中小企业参加政府采购活动，应当出具本办法规定的《中小企业声明函》，否则不得享受相关中小企业扶持政策。</w:t>
      </w:r>
    </w:p>
    <w:p w14:paraId="58770CEC">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76778CD6">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3.8 供应商提供《中小企业声明函》内容不实的，属于提供虚假材料谋取中标、成交，依照《中华人民共和国政府采购法》等国家有关规定追究相应责任。</w:t>
      </w:r>
    </w:p>
    <w:p w14:paraId="1D3BA9AB">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5179EB9B">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（1）内容未包括全部采购标的；</w:t>
      </w:r>
    </w:p>
    <w:p w14:paraId="03063947">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（2）未填写标的所属行业，或者填写的所属行业与招标文件明确的所属行业不一致；</w:t>
      </w:r>
    </w:p>
    <w:p w14:paraId="264C3876">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（3）未填写企业类型、填写的企业类型不明确或填写的企业类型与实际不符（即：企业类型（中型企业、小型企业或微型企业）填写错误）。</w:t>
      </w:r>
    </w:p>
    <w:p w14:paraId="3D138431">
      <w:pPr>
        <w:adjustRightInd w:val="0"/>
        <w:snapToGrid w:val="0"/>
        <w:spacing w:line="288"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供应商声明的类型获得了本不应获得的利益（价格扣除或者资格审查通过），属于提供虚假材料。构成“提供虚假材料谋取中标的”，依法承担法律责任。</w:t>
      </w:r>
    </w:p>
    <w:p w14:paraId="648B9CE5">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4.支持监狱企业发展</w:t>
      </w:r>
    </w:p>
    <w:p w14:paraId="6AA55D34">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691B1A85">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5.促进残疾人就业</w:t>
      </w:r>
    </w:p>
    <w:p w14:paraId="4B5448F9">
      <w:pPr>
        <w:adjustRightInd w:val="0"/>
        <w:snapToGrid w:val="0"/>
        <w:spacing w:line="288"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符合《关于促进残疾人就业政府采购政策的通知》（财库[2017]141号）规定的条件并提供《残疾人福利性单位声明函》的残疾人福利性单位视同小型、微型企业。</w:t>
      </w:r>
    </w:p>
    <w:p w14:paraId="1AB034B0">
      <w:pPr>
        <w:adjustRightInd w:val="0"/>
        <w:snapToGrid w:val="0"/>
        <w:spacing w:line="288"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6.支持创新发展</w:t>
      </w:r>
    </w:p>
    <w:p w14:paraId="0173F31E">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采购人优先采购被认定为首台套产品和“制造精品”的自主创新产品。</w:t>
      </w:r>
    </w:p>
    <w:p w14:paraId="3E1BBF17">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对省级以上主管部门认定的首台套产品，自纳入《省推广应用指导目录》起3年内参加政府采购活动，视同已具备相应销售业绩，业绩分为满分。</w:t>
      </w:r>
    </w:p>
    <w:p w14:paraId="43BCBAF2">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产品核心技术高于国内领先水平，并具有明晰自主知识产权的“制造精品”产品，自认定之日起2年内视同已具备相应销售业绩，参加政府采购活动时业绩分值为满分。</w:t>
      </w:r>
    </w:p>
    <w:p w14:paraId="2C6E5554">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6BFC2D2B">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14:paraId="7200A8FD">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14:paraId="5FCDA043">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14:paraId="47450D1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14:paraId="178B57F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14:paraId="5DD0F52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14:paraId="6F950F0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14:paraId="117D75D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14:paraId="34BF7DF3">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14:paraId="7C412382">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14:paraId="5E64B121">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14:paraId="76F1424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14:paraId="26C10DA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179B58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14:paraId="15DBF62F">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14:paraId="4CA9801D">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14:paraId="74E05448">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14:paraId="043581DE">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14:paraId="25980DA1">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14:paraId="0D133135">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14:paraId="7BE70156">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14:paraId="7A86286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14:paraId="6350B812">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14:paraId="3CDC27FA">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14:paraId="71A0C00F">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14:paraId="41460BAA">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14:paraId="4F7ADA12">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14:paraId="479AA66F">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14:paraId="5AC3785F">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14:paraId="2FBFF4E2">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14:paraId="1FAEB29F">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14:paraId="4D7C497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14:paraId="0AAD1A35">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14:paraId="7525FB4A">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14:paraId="3EB04C81">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14:paraId="3075F408">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14:paraId="7582E54E">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6"/>
    <w:p w14:paraId="4BDFD34F">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1CACB1C4">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14:paraId="0B9F3593">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14:paraId="4A1C4D1B">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0"/>
          <w:rFonts w:hint="eastAsia" w:ascii="宋体" w:hAnsi="宋体" w:eastAsia="宋体"/>
          <w:b/>
          <w:bCs/>
          <w:color w:val="auto"/>
          <w:szCs w:val="21"/>
          <w:highlight w:val="none"/>
        </w:rPr>
        <w:t>https://edu.zcygov.cn/luban/e-biding</w:t>
      </w:r>
      <w:r>
        <w:rPr>
          <w:rStyle w:val="30"/>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14:paraId="399F586E">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14:paraId="4AD816A7">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10101F2B">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14:paraId="38601FF7">
      <w:pPr>
        <w:adjustRightInd w:val="0"/>
        <w:snapToGrid w:val="0"/>
        <w:spacing w:line="288" w:lineRule="auto"/>
        <w:ind w:firstLine="420" w:firstLineChars="200"/>
        <w:rPr>
          <w:rFonts w:ascii="宋体" w:hAnsi="宋体" w:eastAsia="宋体"/>
          <w:color w:val="auto"/>
          <w:szCs w:val="21"/>
          <w:highlight w:val="none"/>
        </w:rPr>
      </w:pPr>
      <w:bookmarkStart w:id="47" w:name="_Hlk94018664"/>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14:paraId="65287502">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2.以人民币报价；</w:t>
      </w:r>
    </w:p>
    <w:p w14:paraId="6FC7291A">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3.投标报价是履行合同的最终价格，有关本项目实施所涉及的一切费用均计入报价；总价不为零，分项报价中部分产品、服务单价为零的，视作已包含在总价中。</w:t>
      </w:r>
    </w:p>
    <w:p w14:paraId="18EF3DEB">
      <w:pPr>
        <w:adjustRightInd w:val="0"/>
        <w:snapToGrid w:val="0"/>
        <w:spacing w:line="288"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14:paraId="47548C75">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w:t>
      </w:r>
      <w:r>
        <w:rPr>
          <w:rFonts w:hAnsi="宋体" w:eastAsia="宋体" w:cs="宋体"/>
          <w:color w:val="auto"/>
          <w:sz w:val="21"/>
          <w:szCs w:val="21"/>
          <w:highlight w:val="none"/>
        </w:rPr>
        <w:t>。</w:t>
      </w:r>
    </w:p>
    <w:p w14:paraId="316AFCA3">
      <w:pPr>
        <w:pStyle w:val="13"/>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6.供应商不得进行影响产品质量或者诚信履约的恶意报价。供应商报价低于项目预算50%的，应当在报价文件中提供说明，详细阐述不影响产品质量或者诚信履约的具体原因。</w:t>
      </w:r>
    </w:p>
    <w:bookmarkEnd w:id="47"/>
    <w:p w14:paraId="05EE9711">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14:paraId="2E5987F2">
      <w:pPr>
        <w:pStyle w:val="13"/>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14:paraId="34DA7A04">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5CA7619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14:paraId="0EF23B3C">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14:paraId="2BB819A3">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14:paraId="59B7AA0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14:paraId="2477756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14:paraId="5C3E786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37CC2B33">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14:paraId="4B56B98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14:paraId="69695C8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14:paraId="40B42C3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14:paraId="16B823A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14:paraId="1687C7FE">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14:paraId="7E0EEC8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14:paraId="06D03BA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14:paraId="377F322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14:paraId="1AA9C013">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14:paraId="71575C00">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14:paraId="28A99E28">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14:paraId="75D6CFEF">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14:paraId="4F6F3BE2">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14:paraId="4A9A3AE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14:paraId="13F36E82">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14:paraId="1C76DABB">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14:paraId="0D9D6C3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14:paraId="4D363A67">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14:paraId="0D84360D">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14:paraId="25B6CD82">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14:paraId="56DAC47A">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14:paraId="70298419">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5.参与同一个采购包（标项）的供应商存在下列情形之一的，其投标文件无效：</w:t>
      </w:r>
    </w:p>
    <w:p w14:paraId="41C85BEE">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（1）不同供应商的电子投标文件上传计算机的网卡MAC地址、CPU序列号或硬盘序列号等硬件信息相同的；IP地址相同，且无法合理解释的；</w:t>
      </w:r>
    </w:p>
    <w:p w14:paraId="1B0B909B">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（2）上传的电子投标文件若出现使用本项目其他投标供应商的数字证书加密的，或者加盖本项目其他投标供应商的电子印章的；</w:t>
      </w:r>
    </w:p>
    <w:p w14:paraId="1BE80539">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（3）不同供应商的投标文件的内容存在三处（含）以上错误一致，且无法合理解释的；</w:t>
      </w:r>
    </w:p>
    <w:p w14:paraId="681CEEA6">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（4）不同供应商联系人为同一人或不同联系人的联系电话一致，且无法合理解释的。</w:t>
      </w:r>
    </w:p>
    <w:p w14:paraId="5385B005">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p>
    <w:p w14:paraId="29CA1729">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14:paraId="70CFCCAE">
      <w:pPr>
        <w:pStyle w:val="99"/>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14:paraId="336FD18F">
      <w:pPr>
        <w:pStyle w:val="99"/>
        <w:snapToGrid w:val="0"/>
        <w:spacing w:before="0" w:line="288" w:lineRule="auto"/>
        <w:ind w:left="0" w:firstLine="422" w:firstLineChars="201"/>
        <w:rPr>
          <w:rFonts w:ascii="宋体" w:hAnsi="宋体" w:cs="仿宋_GB2312"/>
          <w:color w:val="auto"/>
          <w:szCs w:val="21"/>
          <w:highlight w:val="none"/>
        </w:rPr>
      </w:pPr>
      <w:r>
        <w:rPr>
          <w:rFonts w:hint="eastAsia" w:ascii="宋体" w:hAnsi="宋体" w:cs="仿宋_GB2312"/>
          <w:color w:val="auto"/>
          <w:szCs w:val="21"/>
          <w:highlight w:val="none"/>
        </w:rPr>
        <w:t>采购代理机构</w:t>
      </w:r>
      <w:r>
        <w:rPr>
          <w:rFonts w:ascii="宋体" w:hAnsi="宋体" w:cs="仿宋_GB2312"/>
          <w:color w:val="auto"/>
          <w:szCs w:val="21"/>
          <w:highlight w:val="none"/>
        </w:rPr>
        <w:t>按照招标文件规定的时间通过电子交易平台组织开标，所有投标人均应当准时在线参加。投标人不足3家的，不得开标。</w:t>
      </w:r>
    </w:p>
    <w:p w14:paraId="5AFBAD15">
      <w:pPr>
        <w:pStyle w:val="99"/>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14:paraId="4A1C80E1">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14:paraId="53D7E161">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14:paraId="0D06135E">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采购人或采购代理机构依据法律法规和招标文件的规定，对投标人的资格条件进行审查。</w:t>
      </w:r>
    </w:p>
    <w:p w14:paraId="22FFE8CB">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w:t>
      </w:r>
      <w:r>
        <w:rPr>
          <w:rFonts w:hint="eastAsia" w:ascii="宋体" w:hAnsi="宋体" w:cs="仿宋_GB2312"/>
          <w:color w:val="auto"/>
          <w:sz w:val="21"/>
          <w:szCs w:val="21"/>
          <w:highlight w:val="none"/>
        </w:rPr>
        <w:t>采购代理机构</w:t>
      </w:r>
      <w:r>
        <w:rPr>
          <w:rFonts w:ascii="宋体" w:hAnsi="宋体" w:cs="仿宋_GB2312"/>
          <w:color w:val="auto"/>
          <w:sz w:val="21"/>
          <w:szCs w:val="21"/>
          <w:highlight w:val="none"/>
        </w:rPr>
        <w:t>告知其未通过的原因。</w:t>
      </w:r>
    </w:p>
    <w:p w14:paraId="66C58EE8">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14:paraId="187EA33F">
      <w:pPr>
        <w:pStyle w:val="98"/>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14:paraId="13339D68">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14:paraId="170FADE2">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14:paraId="4D7B777C">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14:paraId="32E88730">
      <w:pPr>
        <w:pStyle w:val="98"/>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14:paraId="33660D91">
      <w:pPr>
        <w:pStyle w:val="98"/>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14:paraId="3B27B926">
      <w:pPr>
        <w:adjustRightInd w:val="0"/>
        <w:snapToGrid w:val="0"/>
        <w:spacing w:line="288" w:lineRule="auto"/>
        <w:ind w:firstLine="398" w:firstLineChars="200"/>
        <w:rPr>
          <w:rFonts w:ascii="宋体" w:hAnsi="宋体" w:eastAsia="宋体" w:cs="Times New Roman"/>
          <w:b/>
          <w:bCs/>
          <w:color w:val="auto"/>
          <w:spacing w:val="-6"/>
          <w:szCs w:val="21"/>
          <w:highlight w:val="none"/>
        </w:rPr>
      </w:pPr>
    </w:p>
    <w:p w14:paraId="1549D7C6">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14:paraId="47EED461">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14:paraId="13B8B009">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1D338971">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14:paraId="78AFD191">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14:paraId="3BA89EC0">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14:paraId="4320B20F">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14:paraId="0F1ED92D">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14:paraId="31041FA9">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2EB699B5">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14:paraId="5011BEAA">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14:paraId="5D091A42">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14:paraId="4AE76CC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政府采购云平台上传的电子投标文件报价与政府采购云平台录入报价不一致的，以上传的电子投标文件报价为准。</w:t>
      </w:r>
    </w:p>
    <w:p w14:paraId="61F21F76">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14:paraId="41A771A6">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14:paraId="02FFF3E0">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14:paraId="7FB059FB">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14:paraId="31A44D1B">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14:paraId="1B7F8830">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14:paraId="32A32255">
      <w:pPr>
        <w:pStyle w:val="98"/>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14:paraId="772A6A9C">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14:paraId="5469B3B3">
      <w:pPr>
        <w:pStyle w:val="98"/>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EB5B60">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14:paraId="70EB392B">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14:paraId="5F6098AB">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14:paraId="63F323E5">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14:paraId="284FDDFC">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14:paraId="0FAD6F62">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14:paraId="32744473">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14:paraId="4F6E1FC7">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14:paraId="762AA064">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541828A">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14:paraId="6B4507C3">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14:paraId="7812430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14:paraId="59BA50D0">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14:paraId="68A490A4">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14:paraId="493039E7">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14:paraId="3DC681E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AED8D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53CA33E">
      <w:pPr>
        <w:adjustRightInd w:val="0"/>
        <w:snapToGrid w:val="0"/>
        <w:spacing w:line="288" w:lineRule="auto"/>
        <w:ind w:firstLine="396" w:firstLineChars="200"/>
        <w:rPr>
          <w:rFonts w:ascii="宋体" w:hAnsi="宋体" w:eastAsia="宋体" w:cs="Times New Roman"/>
          <w:color w:val="auto"/>
          <w:spacing w:val="-6"/>
          <w:szCs w:val="21"/>
          <w:highlight w:val="none"/>
        </w:rPr>
      </w:pPr>
    </w:p>
    <w:p w14:paraId="0CF0B45F">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14:paraId="7DCB5435">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38170A2B">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14:paraId="2ABDE27E">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25B922A">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D87625C">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14:paraId="68B08B45">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14:paraId="3839B4C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14:paraId="1AC8B10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14:paraId="7277333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14:paraId="3577E76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14:paraId="70AA70A8">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14:paraId="66653AB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14:paraId="480455DB">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14:paraId="0724752C">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31C84890">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 xml:space="preserve">第四章  </w:t>
      </w:r>
      <w:r>
        <w:rPr>
          <w:rFonts w:hint="eastAsia" w:ascii="宋体" w:hAnsi="宋体" w:eastAsia="宋体" w:cs="Times New Roman"/>
          <w:b/>
          <w:color w:val="auto"/>
          <w:sz w:val="32"/>
          <w:szCs w:val="32"/>
          <w:highlight w:val="none"/>
        </w:rPr>
        <w:t>评标方法</w:t>
      </w:r>
      <w:r>
        <w:rPr>
          <w:rFonts w:hint="eastAsia" w:ascii="宋体" w:hAnsi="宋体" w:eastAsia="宋体" w:cs="Times New Roman"/>
          <w:b/>
          <w:color w:val="auto"/>
          <w:sz w:val="32"/>
          <w:szCs w:val="32"/>
          <w:highlight w:val="none"/>
        </w:rPr>
        <w:t>和评标标准</w:t>
      </w:r>
    </w:p>
    <w:p w14:paraId="70F1BD7C">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14:paraId="56953697">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14:paraId="2E546EE8">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14:paraId="0E2C9BF2">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14:paraId="0AE37B94">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14:paraId="6AEF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06BC63FB">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14:paraId="3705FFB9">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14:paraId="19224674">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14:paraId="7876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698B2A9">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分（3</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14:paraId="6409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B679F6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14:paraId="0F331EA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14:paraId="58BCB09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14:paraId="4AA6FA7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p w14:paraId="6633D47E">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注：本项目</w:t>
            </w:r>
            <w:r>
              <w:rPr>
                <w:rFonts w:hint="eastAsia" w:ascii="宋体" w:hAnsi="宋体" w:eastAsia="宋体" w:cs="Times New Roman"/>
                <w:color w:val="auto"/>
                <w:szCs w:val="21"/>
                <w:highlight w:val="none"/>
              </w:rPr>
              <w:t>对符合规定的小微企业报价给予【1</w:t>
            </w:r>
            <w:r>
              <w:rPr>
                <w:rFonts w:ascii="宋体" w:hAnsi="宋体" w:eastAsia="宋体" w:cs="Times New Roman"/>
                <w:color w:val="auto"/>
                <w:szCs w:val="21"/>
                <w:highlight w:val="none"/>
              </w:rPr>
              <w:t>0</w:t>
            </w:r>
            <w:r>
              <w:rPr>
                <w:rFonts w:hint="eastAsia" w:ascii="宋体" w:hAnsi="宋体" w:eastAsia="宋体" w:cs="Times New Roman"/>
                <w:color w:val="auto"/>
                <w:szCs w:val="21"/>
                <w:highlight w:val="none"/>
              </w:rPr>
              <w:t>】%的扣除后计算价格得分。</w:t>
            </w:r>
            <w:r>
              <w:rPr>
                <w:rFonts w:hint="eastAsia" w:ascii="宋体" w:hAnsi="宋体" w:eastAsia="宋体" w:cs="Times New Roman"/>
                <w:color w:val="auto"/>
                <w:spacing w:val="-6"/>
                <w:szCs w:val="21"/>
                <w:highlight w:val="none"/>
              </w:rPr>
              <w:t>对于联合协议或者分包意向协议约定小微企业的合同份额占到合同总金额30%以上的，对联合体或者大中型企业的报价给予【4】%的扣除，用扣除后的价格参加评审。</w:t>
            </w:r>
          </w:p>
        </w:tc>
      </w:tr>
      <w:tr w14:paraId="3B94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3A39DB8D">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（7）</w:t>
            </w:r>
          </w:p>
        </w:tc>
      </w:tr>
      <w:tr w14:paraId="4823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6220C93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业绩</w:t>
            </w:r>
          </w:p>
        </w:tc>
        <w:tc>
          <w:tcPr>
            <w:tcW w:w="654" w:type="dxa"/>
            <w:vAlign w:val="center"/>
          </w:tcPr>
          <w:p w14:paraId="5F73E42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3</w:t>
            </w:r>
          </w:p>
        </w:tc>
        <w:tc>
          <w:tcPr>
            <w:tcW w:w="7072" w:type="dxa"/>
            <w:vAlign w:val="center"/>
          </w:tcPr>
          <w:p w14:paraId="72A4380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2C3A584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供应商自2021年1月1日以来（以合同签订时间为准）同类合同业绩（以提供的合同扫描件为准）：每提供1份合同业绩得1分，最高得3分。</w:t>
            </w:r>
          </w:p>
        </w:tc>
      </w:tr>
      <w:tr w14:paraId="586F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14:paraId="16316C5A">
            <w:pPr>
              <w:adjustRightInd w:val="0"/>
              <w:snapToGrid w:val="0"/>
              <w:spacing w:line="324"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体系认证</w:t>
            </w:r>
          </w:p>
        </w:tc>
        <w:tc>
          <w:tcPr>
            <w:tcW w:w="654" w:type="dxa"/>
            <w:vAlign w:val="center"/>
          </w:tcPr>
          <w:p w14:paraId="4995957D">
            <w:pPr>
              <w:adjustRightInd w:val="0"/>
              <w:snapToGrid w:val="0"/>
              <w:spacing w:line="324"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7072" w:type="dxa"/>
            <w:vAlign w:val="center"/>
          </w:tcPr>
          <w:p w14:paraId="46B1C423">
            <w:pPr>
              <w:adjustRightInd w:val="0"/>
              <w:snapToGrid w:val="0"/>
              <w:spacing w:line="324"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740C5CC4">
            <w:pPr>
              <w:pStyle w:val="109"/>
              <w:rPr>
                <w:rFonts w:ascii="宋体" w:hAnsi="宋体" w:cs="宋体"/>
                <w:color w:val="auto"/>
                <w:szCs w:val="21"/>
                <w:highlight w:val="none"/>
              </w:rPr>
            </w:pPr>
            <w:r>
              <w:rPr>
                <w:rFonts w:hint="eastAsia" w:ascii="宋体" w:hAnsi="宋体" w:cs="宋体"/>
                <w:color w:val="auto"/>
                <w:highlight w:val="none"/>
              </w:rPr>
              <w:t>投标人具有有效的ISO9001质量管理体系，ISO27001信息安全管理体系、ISO20000信息技术服务管理体系</w:t>
            </w:r>
            <w:r>
              <w:rPr>
                <w:rFonts w:hint="eastAsia" w:ascii="宋体" w:hAnsi="宋体" w:cs="宋体"/>
                <w:color w:val="auto"/>
                <w:szCs w:val="21"/>
                <w:highlight w:val="none"/>
              </w:rPr>
              <w:t>、ISO27701隐私信息管理体系认证证书，每提供1个得1分最高得4分。</w:t>
            </w:r>
          </w:p>
          <w:p w14:paraId="309C6F2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说明：相关证明材料为证书扫描件</w:t>
            </w:r>
          </w:p>
        </w:tc>
      </w:tr>
      <w:tr w14:paraId="6156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14:paraId="5093073D">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（63）</w:t>
            </w:r>
          </w:p>
        </w:tc>
      </w:tr>
      <w:tr w14:paraId="5D4F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14:paraId="51079F0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14:paraId="54E0621B">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6</w:t>
            </w:r>
          </w:p>
        </w:tc>
        <w:tc>
          <w:tcPr>
            <w:tcW w:w="7072" w:type="dxa"/>
            <w:vAlign w:val="center"/>
          </w:tcPr>
          <w:p w14:paraId="5963FEA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677DC79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val="zh-CN"/>
              </w:rPr>
              <w:t>标“★”</w:t>
            </w:r>
            <w:r>
              <w:rPr>
                <w:rFonts w:hint="eastAsia" w:ascii="宋体" w:hAnsi="宋体" w:eastAsia="宋体" w:cs="宋体"/>
                <w:b/>
                <w:bCs/>
                <w:color w:val="auto"/>
                <w:kern w:val="0"/>
                <w:szCs w:val="21"/>
                <w:highlight w:val="none"/>
              </w:rPr>
              <w:t>重要指标的响应程度：</w:t>
            </w:r>
            <w:r>
              <w:rPr>
                <w:rFonts w:hint="eastAsia" w:ascii="宋体" w:hAnsi="宋体" w:eastAsia="宋体" w:cs="宋体"/>
                <w:color w:val="auto"/>
                <w:szCs w:val="21"/>
                <w:highlight w:val="none"/>
              </w:rPr>
              <w:t>不符合（负偏离）技术要求中标注“▲”条款（不可偏离）的投标无效；</w:t>
            </w:r>
          </w:p>
          <w:p w14:paraId="4D84CF01">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满足招标文件明确的全部技术条款要求的该项得满分；</w:t>
            </w:r>
          </w:p>
          <w:p w14:paraId="1AA4C7D0">
            <w:pPr>
              <w:adjustRightInd w:val="0"/>
              <w:snapToGrid w:val="0"/>
              <w:spacing w:line="288"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标“★”</w:t>
            </w:r>
            <w:r>
              <w:rPr>
                <w:rFonts w:hint="eastAsia" w:ascii="宋体" w:hAnsi="宋体" w:eastAsia="宋体" w:cs="宋体"/>
                <w:color w:val="auto"/>
                <w:kern w:val="0"/>
                <w:szCs w:val="21"/>
                <w:highlight w:val="none"/>
                <w:lang w:val="zh-CN" w:eastAsia="zh-Hans"/>
              </w:rPr>
              <w:t>为</w:t>
            </w:r>
            <w:r>
              <w:rPr>
                <w:rFonts w:hint="eastAsia" w:ascii="宋体" w:hAnsi="宋体" w:eastAsia="宋体" w:cs="宋体"/>
                <w:color w:val="auto"/>
                <w:kern w:val="0"/>
                <w:szCs w:val="21"/>
                <w:highlight w:val="none"/>
              </w:rPr>
              <w:t>重要指标</w:t>
            </w:r>
            <w:r>
              <w:rPr>
                <w:rFonts w:hint="eastAsia" w:ascii="宋体" w:hAnsi="宋体" w:eastAsia="宋体" w:cs="宋体"/>
                <w:color w:val="auto"/>
                <w:kern w:val="0"/>
                <w:szCs w:val="21"/>
                <w:highlight w:val="none"/>
                <w:lang w:val="zh-CN"/>
              </w:rPr>
              <w:t>，如有偏离（</w:t>
            </w:r>
            <w:r>
              <w:rPr>
                <w:rFonts w:hint="eastAsia" w:ascii="宋体" w:hAnsi="宋体" w:eastAsia="宋体" w:cs="宋体"/>
                <w:color w:val="auto"/>
                <w:kern w:val="0"/>
                <w:szCs w:val="21"/>
                <w:highlight w:val="none"/>
              </w:rPr>
              <w:t>负偏离</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，每项扣3分；</w:t>
            </w:r>
          </w:p>
          <w:p w14:paraId="36A1355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负偏离3项及以上的，视为采购人不能接受的附加条件。</w:t>
            </w:r>
          </w:p>
        </w:tc>
      </w:tr>
      <w:tr w14:paraId="3F10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14:paraId="4D356678">
            <w:pPr>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14:paraId="0CC4C9B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rPr>
              <w:t>20</w:t>
            </w:r>
          </w:p>
        </w:tc>
        <w:tc>
          <w:tcPr>
            <w:tcW w:w="7072" w:type="dxa"/>
            <w:vAlign w:val="center"/>
          </w:tcPr>
          <w:p w14:paraId="15E1B1E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14:paraId="76E0BDC0">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kern w:val="0"/>
                <w:szCs w:val="21"/>
                <w:highlight w:val="none"/>
              </w:rPr>
              <w:t>非</w:t>
            </w:r>
            <w:r>
              <w:rPr>
                <w:rFonts w:hint="eastAsia" w:ascii="宋体" w:hAnsi="宋体" w:eastAsia="宋体" w:cs="宋体"/>
                <w:b/>
                <w:bCs/>
                <w:color w:val="auto"/>
                <w:kern w:val="0"/>
                <w:szCs w:val="21"/>
                <w:highlight w:val="none"/>
                <w:lang w:val="zh-CN"/>
              </w:rPr>
              <w:t>标“★”</w:t>
            </w:r>
            <w:r>
              <w:rPr>
                <w:rFonts w:hint="eastAsia" w:ascii="宋体" w:hAnsi="宋体" w:eastAsia="宋体" w:cs="宋体"/>
                <w:b/>
                <w:bCs/>
                <w:color w:val="auto"/>
                <w:kern w:val="0"/>
                <w:szCs w:val="21"/>
                <w:highlight w:val="none"/>
              </w:rPr>
              <w:t>重要指标的响应程度：</w:t>
            </w:r>
            <w:r>
              <w:rPr>
                <w:rFonts w:hint="eastAsia" w:ascii="宋体" w:hAnsi="宋体" w:eastAsia="宋体" w:cs="宋体"/>
                <w:color w:val="auto"/>
                <w:szCs w:val="21"/>
                <w:highlight w:val="none"/>
              </w:rPr>
              <w:t>不符合（负偏离）技术要求中标注“▲”条款（不可偏离）的投标无效；</w:t>
            </w:r>
          </w:p>
          <w:p w14:paraId="101D0C3E">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满足招标文件明确的全部技术条款要求的该项得满分；</w:t>
            </w:r>
          </w:p>
          <w:p w14:paraId="2E6A2012">
            <w:pPr>
              <w:adjustRightInd w:val="0"/>
              <w:snapToGrid w:val="0"/>
              <w:spacing w:line="288"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非</w:t>
            </w:r>
            <w:r>
              <w:rPr>
                <w:rFonts w:hint="eastAsia" w:ascii="宋体" w:hAnsi="宋体" w:eastAsia="宋体" w:cs="宋体"/>
                <w:color w:val="auto"/>
                <w:kern w:val="0"/>
                <w:szCs w:val="21"/>
                <w:highlight w:val="none"/>
                <w:lang w:val="zh-CN"/>
              </w:rPr>
              <w:t>标“★”</w:t>
            </w:r>
            <w:r>
              <w:rPr>
                <w:rFonts w:hint="eastAsia" w:ascii="宋体" w:hAnsi="宋体" w:eastAsia="宋体" w:cs="宋体"/>
                <w:color w:val="auto"/>
                <w:kern w:val="0"/>
                <w:szCs w:val="21"/>
                <w:highlight w:val="none"/>
                <w:lang w:val="zh-CN" w:eastAsia="zh-Hans"/>
              </w:rPr>
              <w:t>为</w:t>
            </w:r>
            <w:r>
              <w:rPr>
                <w:rFonts w:hint="eastAsia" w:ascii="宋体" w:hAnsi="宋体" w:eastAsia="宋体" w:cs="宋体"/>
                <w:color w:val="auto"/>
                <w:kern w:val="0"/>
                <w:szCs w:val="21"/>
                <w:highlight w:val="none"/>
              </w:rPr>
              <w:t>重要指标</w:t>
            </w:r>
            <w:r>
              <w:rPr>
                <w:rFonts w:hint="eastAsia" w:ascii="宋体" w:hAnsi="宋体" w:eastAsia="宋体" w:cs="宋体"/>
                <w:color w:val="auto"/>
                <w:kern w:val="0"/>
                <w:szCs w:val="21"/>
                <w:highlight w:val="none"/>
                <w:lang w:val="zh-CN"/>
              </w:rPr>
              <w:t>，如有偏离（</w:t>
            </w:r>
            <w:r>
              <w:rPr>
                <w:rFonts w:hint="eastAsia" w:ascii="宋体" w:hAnsi="宋体" w:eastAsia="宋体" w:cs="宋体"/>
                <w:color w:val="auto"/>
                <w:kern w:val="0"/>
                <w:szCs w:val="21"/>
                <w:highlight w:val="none"/>
              </w:rPr>
              <w:t>负偏离</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，每项扣2分；</w:t>
            </w:r>
          </w:p>
          <w:p w14:paraId="71C6A00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rPr>
              <w:t>负偏离11项及以上的，视为采购人不能接受的附加条件。</w:t>
            </w:r>
          </w:p>
        </w:tc>
      </w:tr>
      <w:tr w14:paraId="3F2F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314C905">
            <w:pPr>
              <w:adjustRightInd w:val="0"/>
              <w:snapToGrid w:val="0"/>
              <w:spacing w:line="324"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Cs w:val="21"/>
                <w:highlight w:val="none"/>
              </w:rPr>
              <w:t>产品建设方案</w:t>
            </w:r>
          </w:p>
        </w:tc>
        <w:tc>
          <w:tcPr>
            <w:tcW w:w="654" w:type="dxa"/>
            <w:tcBorders>
              <w:top w:val="single" w:color="auto" w:sz="4" w:space="0"/>
              <w:left w:val="single" w:color="auto" w:sz="4" w:space="0"/>
              <w:bottom w:val="single" w:color="auto" w:sz="4" w:space="0"/>
              <w:right w:val="single" w:color="auto" w:sz="4" w:space="0"/>
            </w:tcBorders>
            <w:vAlign w:val="center"/>
          </w:tcPr>
          <w:p w14:paraId="6906B5B7">
            <w:pPr>
              <w:adjustRightInd w:val="0"/>
              <w:snapToGrid w:val="0"/>
              <w:spacing w:line="324"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408D192A">
            <w:pPr>
              <w:adjustRightInd w:val="0"/>
              <w:snapToGrid w:val="0"/>
              <w:spacing w:line="324"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【主观分】建设方案能够与用户现有云平台对接纳管方案合理且满足下面要求。</w:t>
            </w:r>
          </w:p>
          <w:p w14:paraId="3B22F5DF">
            <w:pPr>
              <w:adjustRightInd w:val="0"/>
              <w:snapToGrid w:val="0"/>
              <w:spacing w:line="324"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（评分范围:5，4，3，2，1，0）</w:t>
            </w:r>
          </w:p>
        </w:tc>
      </w:tr>
      <w:tr w14:paraId="4CC6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42BA9567">
            <w:pPr>
              <w:adjustRightInd w:val="0"/>
              <w:snapToGrid w:val="0"/>
              <w:spacing w:line="324"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14:paraId="725FE626">
            <w:pPr>
              <w:adjustRightInd w:val="0"/>
              <w:snapToGrid w:val="0"/>
              <w:spacing w:line="324"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25FD227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【主观分】项目实施计划，符合项目进度、安全保障措施、质量保障措施和方案，特别是突发事件下的应急措施和方案的合理性、科学性和可行性。</w:t>
            </w:r>
          </w:p>
          <w:p w14:paraId="1AB52BCC">
            <w:pPr>
              <w:adjustRightInd w:val="0"/>
              <w:snapToGrid w:val="0"/>
              <w:spacing w:line="324"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（评分范围:5，4，3，2，1，0）</w:t>
            </w:r>
          </w:p>
        </w:tc>
      </w:tr>
      <w:tr w14:paraId="5991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E7A215C">
            <w:pPr>
              <w:adjustRightInd w:val="0"/>
              <w:snapToGrid w:val="0"/>
              <w:spacing w:line="324"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安装调试方案</w:t>
            </w:r>
          </w:p>
        </w:tc>
        <w:tc>
          <w:tcPr>
            <w:tcW w:w="654" w:type="dxa"/>
            <w:tcBorders>
              <w:top w:val="single" w:color="auto" w:sz="4" w:space="0"/>
              <w:left w:val="single" w:color="auto" w:sz="4" w:space="0"/>
              <w:bottom w:val="single" w:color="auto" w:sz="4" w:space="0"/>
              <w:right w:val="single" w:color="auto" w:sz="4" w:space="0"/>
            </w:tcBorders>
            <w:vAlign w:val="center"/>
          </w:tcPr>
          <w:p w14:paraId="0A36D7D9">
            <w:pPr>
              <w:adjustRightInd w:val="0"/>
              <w:snapToGrid w:val="0"/>
              <w:spacing w:line="324"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56A019C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【主观分】安装、调试方法或方案。</w:t>
            </w:r>
          </w:p>
          <w:p w14:paraId="05867FD9">
            <w:pPr>
              <w:adjustRightInd w:val="0"/>
              <w:snapToGrid w:val="0"/>
              <w:spacing w:line="324"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（评分范围:5，4，3，2，1，0）</w:t>
            </w:r>
          </w:p>
        </w:tc>
      </w:tr>
      <w:tr w14:paraId="6B6D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764FD16">
            <w:pPr>
              <w:adjustRightInd w:val="0"/>
              <w:snapToGrid w:val="0"/>
              <w:spacing w:line="324"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售后服务方案</w:t>
            </w:r>
          </w:p>
        </w:tc>
        <w:tc>
          <w:tcPr>
            <w:tcW w:w="654" w:type="dxa"/>
            <w:tcBorders>
              <w:top w:val="single" w:color="auto" w:sz="4" w:space="0"/>
              <w:left w:val="single" w:color="auto" w:sz="4" w:space="0"/>
              <w:bottom w:val="single" w:color="auto" w:sz="4" w:space="0"/>
              <w:right w:val="single" w:color="auto" w:sz="4" w:space="0"/>
            </w:tcBorders>
            <w:vAlign w:val="center"/>
          </w:tcPr>
          <w:p w14:paraId="608777A9">
            <w:pPr>
              <w:adjustRightInd w:val="0"/>
              <w:snapToGrid w:val="0"/>
              <w:spacing w:line="324"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381CFCB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【主观分】根据供应商提供售后服务响应时间、售后服务保修范围、服务标准等保障措施等方案。</w:t>
            </w:r>
          </w:p>
          <w:p w14:paraId="2352EA3A">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（评分范围:5，4，3，2，1，0）</w:t>
            </w:r>
          </w:p>
        </w:tc>
      </w:tr>
      <w:tr w14:paraId="3436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5E601CB">
            <w:pPr>
              <w:adjustRightInd w:val="0"/>
              <w:snapToGrid w:val="0"/>
              <w:spacing w:line="324"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团队成员</w:t>
            </w:r>
          </w:p>
        </w:tc>
        <w:tc>
          <w:tcPr>
            <w:tcW w:w="654" w:type="dxa"/>
            <w:tcBorders>
              <w:top w:val="single" w:color="auto" w:sz="4" w:space="0"/>
              <w:left w:val="single" w:color="auto" w:sz="4" w:space="0"/>
              <w:bottom w:val="single" w:color="auto" w:sz="4" w:space="0"/>
              <w:right w:val="single" w:color="auto" w:sz="4" w:space="0"/>
            </w:tcBorders>
            <w:vAlign w:val="center"/>
          </w:tcPr>
          <w:p w14:paraId="3F2C4E9A">
            <w:pPr>
              <w:adjustRightInd w:val="0"/>
              <w:snapToGrid w:val="0"/>
              <w:spacing w:line="324"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8</w:t>
            </w:r>
          </w:p>
        </w:tc>
        <w:tc>
          <w:tcPr>
            <w:tcW w:w="7072" w:type="dxa"/>
            <w:tcBorders>
              <w:top w:val="single" w:color="auto" w:sz="4" w:space="0"/>
              <w:left w:val="single" w:color="auto" w:sz="4" w:space="0"/>
              <w:bottom w:val="single" w:color="auto" w:sz="4" w:space="0"/>
              <w:right w:val="single" w:color="auto" w:sz="4" w:space="0"/>
            </w:tcBorders>
            <w:vAlign w:val="center"/>
          </w:tcPr>
          <w:p w14:paraId="67498032">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【客观分】提供项目经理一名，具有高级信息系统项目管理师证书的得2分；</w:t>
            </w:r>
          </w:p>
          <w:p w14:paraId="65EA23E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提供服务器工程师一名，具备国产化操作系统实施及服务能力(提供证明材料）的得2分；</w:t>
            </w:r>
          </w:p>
          <w:p w14:paraId="633D67F3">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提供信创系统工程师一名，具有系统集成项目管理工程师证书，且具备信息技术应用创新系统集成能力的(提供证明材料）得2分；</w:t>
            </w:r>
          </w:p>
          <w:p w14:paraId="71968BD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项目组其他成员具有网络（中级）工程师证书、系统集成项目管理工程师证书、或者具备国产品牌网络设备配置和维护能力的(提供证明材料）的，每提供一个得1分，共2分；</w:t>
            </w:r>
          </w:p>
          <w:p w14:paraId="24A1A9FD">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最高得8分，未提供的不得分。</w:t>
            </w:r>
          </w:p>
          <w:p w14:paraId="2F181245">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提供认证证书复印件及近六个月中任意一个月的社保证明。</w:t>
            </w:r>
          </w:p>
        </w:tc>
      </w:tr>
      <w:tr w14:paraId="569C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06970CC5">
            <w:pPr>
              <w:adjustRightInd w:val="0"/>
              <w:snapToGrid w:val="0"/>
              <w:spacing w:line="324"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技术服务、培训</w:t>
            </w:r>
          </w:p>
        </w:tc>
        <w:tc>
          <w:tcPr>
            <w:tcW w:w="654" w:type="dxa"/>
            <w:tcBorders>
              <w:top w:val="single" w:color="auto" w:sz="4" w:space="0"/>
              <w:left w:val="single" w:color="auto" w:sz="4" w:space="0"/>
              <w:bottom w:val="single" w:color="auto" w:sz="4" w:space="0"/>
              <w:right w:val="single" w:color="auto" w:sz="4" w:space="0"/>
            </w:tcBorders>
            <w:vAlign w:val="center"/>
          </w:tcPr>
          <w:p w14:paraId="2645E1D7">
            <w:pPr>
              <w:adjustRightInd w:val="0"/>
              <w:snapToGrid w:val="0"/>
              <w:spacing w:line="324"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14:paraId="246CC51E">
            <w:pPr>
              <w:adjustRightInd w:val="0"/>
              <w:snapToGrid w:val="0"/>
              <w:spacing w:line="324"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【主观分】供应商提出培训计划、地点、组织、人员配备、软硬件资料等内容是否完整、科学合理，</w:t>
            </w:r>
          </w:p>
          <w:p w14:paraId="29E57824">
            <w:pPr>
              <w:adjustRightInd w:val="0"/>
              <w:snapToGrid w:val="0"/>
              <w:spacing w:line="324"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（评分范围:5，4，3，2，1，0）</w:t>
            </w:r>
          </w:p>
        </w:tc>
      </w:tr>
      <w:tr w14:paraId="3479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14:paraId="3224A46F">
            <w:pPr>
              <w:adjustRightInd w:val="0"/>
              <w:snapToGrid w:val="0"/>
              <w:spacing w:line="324"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备品备件</w:t>
            </w:r>
          </w:p>
        </w:tc>
        <w:tc>
          <w:tcPr>
            <w:tcW w:w="654" w:type="dxa"/>
            <w:tcBorders>
              <w:top w:val="single" w:color="auto" w:sz="4" w:space="0"/>
              <w:left w:val="single" w:color="auto" w:sz="4" w:space="0"/>
              <w:bottom w:val="single" w:color="auto" w:sz="4" w:space="0"/>
              <w:right w:val="single" w:color="auto" w:sz="4" w:space="0"/>
            </w:tcBorders>
            <w:vAlign w:val="center"/>
          </w:tcPr>
          <w:p w14:paraId="074624FF">
            <w:pPr>
              <w:adjustRightInd w:val="0"/>
              <w:snapToGrid w:val="0"/>
              <w:spacing w:line="324"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7072" w:type="dxa"/>
            <w:tcBorders>
              <w:top w:val="single" w:color="auto" w:sz="4" w:space="0"/>
              <w:left w:val="single" w:color="auto" w:sz="4" w:space="0"/>
              <w:bottom w:val="single" w:color="auto" w:sz="4" w:space="0"/>
              <w:right w:val="single" w:color="auto" w:sz="4" w:space="0"/>
            </w:tcBorders>
            <w:vAlign w:val="center"/>
          </w:tcPr>
          <w:p w14:paraId="3C14227B">
            <w:pPr>
              <w:adjustRightInd w:val="0"/>
              <w:snapToGrid w:val="0"/>
              <w:spacing w:line="324"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【主观分】供应商提出质保期满后配件、附件、备品备件的准备和保障措施。</w:t>
            </w:r>
          </w:p>
          <w:p w14:paraId="0841E61B">
            <w:pPr>
              <w:adjustRightInd w:val="0"/>
              <w:snapToGrid w:val="0"/>
              <w:spacing w:line="324" w:lineRule="auto"/>
              <w:rPr>
                <w:rFonts w:ascii="宋体" w:hAnsi="宋体" w:eastAsia="宋体" w:cs="宋体"/>
                <w:color w:val="auto"/>
                <w:szCs w:val="21"/>
                <w:highlight w:val="none"/>
              </w:rPr>
            </w:pPr>
            <w:r>
              <w:rPr>
                <w:rFonts w:hint="eastAsia" w:ascii="宋体" w:hAnsi="宋体" w:eastAsia="宋体" w:cs="宋体"/>
                <w:color w:val="auto"/>
                <w:szCs w:val="21"/>
                <w:highlight w:val="none"/>
              </w:rPr>
              <w:t>（评分范围:4，3，2，1，0）</w:t>
            </w:r>
          </w:p>
        </w:tc>
      </w:tr>
    </w:tbl>
    <w:p w14:paraId="32C072B6">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14:paraId="1A31B5B5">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14:paraId="47C376D6">
      <w:pPr>
        <w:adjustRightInd w:val="0"/>
        <w:snapToGrid w:val="0"/>
        <w:spacing w:line="288" w:lineRule="auto"/>
        <w:rPr>
          <w:rFonts w:ascii="宋体" w:hAnsi="宋体" w:eastAsia="宋体" w:cs="宋体"/>
          <w:b/>
          <w:color w:val="auto"/>
          <w:spacing w:val="-6"/>
          <w:szCs w:val="21"/>
          <w:highlight w:val="none"/>
        </w:rPr>
      </w:pPr>
    </w:p>
    <w:p w14:paraId="2EE4447C">
      <w:pPr>
        <w:adjustRightInd w:val="0"/>
        <w:snapToGrid w:val="0"/>
        <w:spacing w:line="288" w:lineRule="auto"/>
        <w:ind w:firstLine="398"/>
        <w:jc w:val="center"/>
        <w:outlineLvl w:val="1"/>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浙江开放大学（浙江省社区教育指导中心、浙江老年开放大学） 政府采购合同</w:t>
      </w:r>
    </w:p>
    <w:p w14:paraId="46AC896A">
      <w:pPr>
        <w:adjustRightInd w:val="0"/>
        <w:snapToGrid w:val="0"/>
        <w:spacing w:line="288" w:lineRule="auto"/>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 xml:space="preserve">项目名称：服务器与网络设备采购项目 </w:t>
      </w:r>
    </w:p>
    <w:p w14:paraId="7871EB10">
      <w:pPr>
        <w:adjustRightInd w:val="0"/>
        <w:snapToGrid w:val="0"/>
        <w:spacing w:line="288" w:lineRule="auto"/>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 xml:space="preserve">项目编号：QSZB-Z(H)-C24394(GK)  </w:t>
      </w:r>
    </w:p>
    <w:p w14:paraId="2AE8AB88">
      <w:pPr>
        <w:adjustRightInd w:val="0"/>
        <w:snapToGrid w:val="0"/>
        <w:spacing w:line="288" w:lineRule="auto"/>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采购计划书：</w:t>
      </w:r>
      <w:r>
        <w:rPr>
          <w:color w:val="auto"/>
          <w:highlight w:val="none"/>
        </w:rPr>
        <w:fldChar w:fldCharType="begin"/>
      </w:r>
      <w:r>
        <w:rPr>
          <w:color w:val="auto"/>
          <w:highlight w:val="none"/>
        </w:rPr>
        <w:instrText xml:space="preserve"> HYPERLINK "https://pay.zcygov.cn/purchaseplan_front/" \l "/plan/list/view?id=1000000000014776531" \t "https://www.zcygov.cn/delegation-order/_procurement_/order/orderInfo/detail/_blank" </w:instrText>
      </w:r>
      <w:r>
        <w:rPr>
          <w:color w:val="auto"/>
          <w:highlight w:val="none"/>
        </w:rPr>
        <w:fldChar w:fldCharType="separate"/>
      </w:r>
      <w:r>
        <w:rPr>
          <w:rFonts w:hint="eastAsia" w:ascii="宋体" w:hAnsi="宋体" w:eastAsia="宋体" w:cs="宋体"/>
          <w:b/>
          <w:bCs/>
          <w:color w:val="auto"/>
          <w:spacing w:val="-6"/>
          <w:szCs w:val="21"/>
          <w:highlight w:val="none"/>
        </w:rPr>
        <w:t>[2024]75604号</w:t>
      </w:r>
      <w:r>
        <w:rPr>
          <w:rFonts w:hint="eastAsia" w:ascii="宋体" w:hAnsi="宋体" w:eastAsia="宋体" w:cs="宋体"/>
          <w:b/>
          <w:bCs/>
          <w:color w:val="auto"/>
          <w:spacing w:val="-6"/>
          <w:szCs w:val="21"/>
          <w:highlight w:val="none"/>
        </w:rPr>
        <w:fldChar w:fldCharType="end"/>
      </w:r>
      <w:r>
        <w:rPr>
          <w:rFonts w:hint="eastAsia" w:ascii="宋体" w:hAnsi="宋体" w:eastAsia="宋体" w:cs="宋体"/>
          <w:b/>
          <w:bCs/>
          <w:color w:val="auto"/>
          <w:spacing w:val="-6"/>
          <w:szCs w:val="21"/>
          <w:highlight w:val="none"/>
        </w:rPr>
        <w:t>、</w:t>
      </w:r>
      <w:r>
        <w:rPr>
          <w:color w:val="auto"/>
          <w:highlight w:val="none"/>
        </w:rPr>
        <w:fldChar w:fldCharType="begin"/>
      </w:r>
      <w:r>
        <w:rPr>
          <w:color w:val="auto"/>
          <w:highlight w:val="none"/>
        </w:rPr>
        <w:instrText xml:space="preserve"> HYPERLINK "https://pay.zcygov.cn/purchaseplan_front/" \l "/plan/list/view?id=1000000000014776531" \t "https://www.zcygov.cn/delegation-order/_procurement_/order/orderInfo/detail/_blank" </w:instrText>
      </w:r>
      <w:r>
        <w:rPr>
          <w:color w:val="auto"/>
          <w:highlight w:val="none"/>
        </w:rPr>
        <w:fldChar w:fldCharType="separate"/>
      </w:r>
      <w:r>
        <w:rPr>
          <w:rFonts w:hint="eastAsia" w:ascii="宋体" w:hAnsi="宋体" w:eastAsia="宋体" w:cs="宋体"/>
          <w:b/>
          <w:bCs/>
          <w:color w:val="auto"/>
          <w:spacing w:val="-6"/>
          <w:szCs w:val="21"/>
          <w:highlight w:val="none"/>
        </w:rPr>
        <w:t>[2024]75605号</w:t>
      </w:r>
      <w:r>
        <w:rPr>
          <w:rFonts w:hint="eastAsia" w:ascii="宋体" w:hAnsi="宋体" w:eastAsia="宋体" w:cs="宋体"/>
          <w:b/>
          <w:bCs/>
          <w:color w:val="auto"/>
          <w:spacing w:val="-6"/>
          <w:szCs w:val="21"/>
          <w:highlight w:val="none"/>
        </w:rPr>
        <w:fldChar w:fldCharType="end"/>
      </w:r>
    </w:p>
    <w:p w14:paraId="29073B25">
      <w:pPr>
        <w:adjustRightInd w:val="0"/>
        <w:snapToGrid w:val="0"/>
        <w:spacing w:line="288" w:lineRule="auto"/>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甲方（需方）：浙江开放大学（浙江省社区教育指导中心、浙江老年开放大学）</w:t>
      </w:r>
    </w:p>
    <w:p w14:paraId="04E05842">
      <w:pPr>
        <w:adjustRightInd w:val="0"/>
        <w:snapToGrid w:val="0"/>
        <w:spacing w:line="288" w:lineRule="auto"/>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乙方（供方）：</w:t>
      </w:r>
    </w:p>
    <w:p w14:paraId="648D45AB">
      <w:pPr>
        <w:adjustRightInd w:val="0"/>
        <w:snapToGrid w:val="0"/>
        <w:spacing w:line="288" w:lineRule="auto"/>
        <w:rPr>
          <w:rFonts w:ascii="宋体" w:hAnsi="宋体" w:eastAsia="宋体" w:cs="宋体"/>
          <w:b/>
          <w:bCs/>
          <w:color w:val="auto"/>
          <w:spacing w:val="-6"/>
          <w:szCs w:val="21"/>
          <w:highlight w:val="none"/>
        </w:rPr>
      </w:pPr>
      <w:r>
        <w:rPr>
          <w:rFonts w:hint="eastAsia" w:ascii="宋体" w:hAnsi="宋体" w:eastAsia="宋体" w:cs="宋体"/>
          <w:b/>
          <w:bCs/>
          <w:color w:val="auto"/>
          <w:spacing w:val="-6"/>
          <w:szCs w:val="21"/>
          <w:highlight w:val="none"/>
        </w:rPr>
        <w:t>采购代理机构：浙江求是招标代理有限公司</w:t>
      </w:r>
    </w:p>
    <w:p w14:paraId="70F4CE49">
      <w:pPr>
        <w:adjustRightInd w:val="0"/>
        <w:snapToGrid w:val="0"/>
        <w:spacing w:line="288" w:lineRule="auto"/>
        <w:rPr>
          <w:rFonts w:ascii="宋体" w:hAnsi="宋体" w:eastAsia="宋体" w:cs="宋体"/>
          <w:color w:val="auto"/>
          <w:spacing w:val="-6"/>
          <w:szCs w:val="21"/>
          <w:highlight w:val="none"/>
        </w:rPr>
      </w:pPr>
    </w:p>
    <w:p w14:paraId="4EB550CF">
      <w:pPr>
        <w:adjustRightInd w:val="0"/>
        <w:snapToGrid w:val="0"/>
        <w:spacing w:line="288" w:lineRule="auto"/>
        <w:ind w:firstLine="396"/>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浙江开放大学（浙江省社区教育指导中心、浙江老年开放大学）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的中标人。根据《中华人民共和国民法典》规定，签署本合同。</w:t>
      </w:r>
    </w:p>
    <w:p w14:paraId="5F84C889">
      <w:pPr>
        <w:adjustRightInd w:val="0"/>
        <w:snapToGrid w:val="0"/>
        <w:spacing w:line="288" w:lineRule="auto"/>
        <w:rPr>
          <w:rFonts w:ascii="宋体" w:hAnsi="宋体" w:eastAsia="宋体" w:cs="宋体"/>
          <w:b/>
          <w:color w:val="auto"/>
          <w:spacing w:val="-6"/>
          <w:szCs w:val="21"/>
          <w:highlight w:val="none"/>
        </w:rPr>
      </w:pPr>
    </w:p>
    <w:p w14:paraId="666EC197">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3"/>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36A5F7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37DF6246">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14:paraId="675E539E">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14:paraId="1E4B5933">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14:paraId="39679106">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14:paraId="68C431F0">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14:paraId="1CBA904F">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14:paraId="450278B3">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14:paraId="7DBC4F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43B38A8D">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14:paraId="3229D4CC">
            <w:pPr>
              <w:adjustRightInd w:val="0"/>
              <w:snapToGrid w:val="0"/>
              <w:spacing w:line="288" w:lineRule="auto"/>
              <w:ind w:firstLine="396"/>
              <w:jc w:val="center"/>
              <w:rPr>
                <w:rFonts w:ascii="宋体" w:hAnsi="宋体" w:eastAsia="宋体" w:cs="宋体"/>
                <w:color w:val="auto"/>
                <w:spacing w:val="-6"/>
                <w:szCs w:val="21"/>
                <w:highlight w:val="none"/>
              </w:rPr>
            </w:pPr>
          </w:p>
        </w:tc>
        <w:tc>
          <w:tcPr>
            <w:tcW w:w="2532" w:type="dxa"/>
            <w:vAlign w:val="center"/>
          </w:tcPr>
          <w:p w14:paraId="4DC75BD6">
            <w:pPr>
              <w:adjustRightInd w:val="0"/>
              <w:snapToGrid w:val="0"/>
              <w:spacing w:line="288" w:lineRule="auto"/>
              <w:ind w:firstLine="396"/>
              <w:jc w:val="center"/>
              <w:rPr>
                <w:rFonts w:ascii="宋体" w:hAnsi="宋体" w:eastAsia="宋体" w:cs="宋体"/>
                <w:color w:val="auto"/>
                <w:spacing w:val="-6"/>
                <w:szCs w:val="21"/>
                <w:highlight w:val="none"/>
              </w:rPr>
            </w:pPr>
          </w:p>
        </w:tc>
        <w:tc>
          <w:tcPr>
            <w:tcW w:w="709" w:type="dxa"/>
            <w:vAlign w:val="center"/>
          </w:tcPr>
          <w:p w14:paraId="7974FEDA">
            <w:pPr>
              <w:adjustRightInd w:val="0"/>
              <w:snapToGrid w:val="0"/>
              <w:spacing w:line="288" w:lineRule="auto"/>
              <w:ind w:firstLine="396"/>
              <w:jc w:val="center"/>
              <w:rPr>
                <w:rFonts w:ascii="宋体" w:hAnsi="宋体" w:eastAsia="宋体" w:cs="宋体"/>
                <w:color w:val="auto"/>
                <w:spacing w:val="-6"/>
                <w:szCs w:val="21"/>
                <w:highlight w:val="none"/>
              </w:rPr>
            </w:pPr>
          </w:p>
        </w:tc>
        <w:tc>
          <w:tcPr>
            <w:tcW w:w="708" w:type="dxa"/>
            <w:vAlign w:val="center"/>
          </w:tcPr>
          <w:p w14:paraId="13E3DD35">
            <w:pPr>
              <w:adjustRightInd w:val="0"/>
              <w:snapToGrid w:val="0"/>
              <w:spacing w:line="288" w:lineRule="auto"/>
              <w:ind w:firstLine="396"/>
              <w:jc w:val="center"/>
              <w:rPr>
                <w:rFonts w:ascii="宋体" w:hAnsi="宋体" w:eastAsia="宋体" w:cs="宋体"/>
                <w:color w:val="auto"/>
                <w:spacing w:val="-6"/>
                <w:szCs w:val="21"/>
                <w:highlight w:val="none"/>
              </w:rPr>
            </w:pPr>
          </w:p>
        </w:tc>
        <w:tc>
          <w:tcPr>
            <w:tcW w:w="1418" w:type="dxa"/>
            <w:vAlign w:val="center"/>
          </w:tcPr>
          <w:p w14:paraId="19538C91">
            <w:pPr>
              <w:adjustRightInd w:val="0"/>
              <w:snapToGrid w:val="0"/>
              <w:spacing w:line="288" w:lineRule="auto"/>
              <w:ind w:firstLine="396"/>
              <w:jc w:val="center"/>
              <w:rPr>
                <w:rFonts w:ascii="宋体" w:hAnsi="宋体" w:eastAsia="宋体" w:cs="宋体"/>
                <w:color w:val="auto"/>
                <w:spacing w:val="-6"/>
                <w:szCs w:val="21"/>
                <w:highlight w:val="none"/>
              </w:rPr>
            </w:pPr>
          </w:p>
        </w:tc>
        <w:tc>
          <w:tcPr>
            <w:tcW w:w="1300" w:type="dxa"/>
            <w:vAlign w:val="center"/>
          </w:tcPr>
          <w:p w14:paraId="0C6A65BD">
            <w:pPr>
              <w:adjustRightInd w:val="0"/>
              <w:snapToGrid w:val="0"/>
              <w:spacing w:line="288" w:lineRule="auto"/>
              <w:ind w:firstLine="396"/>
              <w:jc w:val="center"/>
              <w:rPr>
                <w:rFonts w:ascii="宋体" w:hAnsi="宋体" w:eastAsia="宋体" w:cs="宋体"/>
                <w:color w:val="auto"/>
                <w:spacing w:val="-6"/>
                <w:szCs w:val="21"/>
                <w:highlight w:val="none"/>
              </w:rPr>
            </w:pPr>
          </w:p>
        </w:tc>
      </w:tr>
      <w:tr w14:paraId="69AD8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687F0A2D">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14:paraId="2AA8F647">
            <w:pPr>
              <w:adjustRightInd w:val="0"/>
              <w:snapToGrid w:val="0"/>
              <w:spacing w:line="288" w:lineRule="auto"/>
              <w:ind w:firstLine="396"/>
              <w:jc w:val="center"/>
              <w:rPr>
                <w:rFonts w:ascii="宋体" w:hAnsi="宋体" w:eastAsia="宋体" w:cs="宋体"/>
                <w:color w:val="auto"/>
                <w:spacing w:val="-6"/>
                <w:szCs w:val="21"/>
                <w:highlight w:val="none"/>
              </w:rPr>
            </w:pPr>
          </w:p>
        </w:tc>
        <w:tc>
          <w:tcPr>
            <w:tcW w:w="2532" w:type="dxa"/>
            <w:vAlign w:val="center"/>
          </w:tcPr>
          <w:p w14:paraId="7CB8F957">
            <w:pPr>
              <w:adjustRightInd w:val="0"/>
              <w:snapToGrid w:val="0"/>
              <w:spacing w:line="288" w:lineRule="auto"/>
              <w:ind w:firstLine="396"/>
              <w:jc w:val="center"/>
              <w:rPr>
                <w:rFonts w:ascii="宋体" w:hAnsi="宋体" w:eastAsia="宋体" w:cs="宋体"/>
                <w:color w:val="auto"/>
                <w:spacing w:val="-6"/>
                <w:szCs w:val="21"/>
                <w:highlight w:val="none"/>
              </w:rPr>
            </w:pPr>
          </w:p>
        </w:tc>
        <w:tc>
          <w:tcPr>
            <w:tcW w:w="709" w:type="dxa"/>
            <w:vAlign w:val="center"/>
          </w:tcPr>
          <w:p w14:paraId="4EC499E2">
            <w:pPr>
              <w:adjustRightInd w:val="0"/>
              <w:snapToGrid w:val="0"/>
              <w:spacing w:line="288" w:lineRule="auto"/>
              <w:ind w:firstLine="396"/>
              <w:jc w:val="center"/>
              <w:rPr>
                <w:rFonts w:ascii="宋体" w:hAnsi="宋体" w:eastAsia="宋体" w:cs="宋体"/>
                <w:color w:val="auto"/>
                <w:spacing w:val="-6"/>
                <w:szCs w:val="21"/>
                <w:highlight w:val="none"/>
              </w:rPr>
            </w:pPr>
          </w:p>
        </w:tc>
        <w:tc>
          <w:tcPr>
            <w:tcW w:w="708" w:type="dxa"/>
            <w:vAlign w:val="center"/>
          </w:tcPr>
          <w:p w14:paraId="37FD0FE2">
            <w:pPr>
              <w:adjustRightInd w:val="0"/>
              <w:snapToGrid w:val="0"/>
              <w:spacing w:line="288" w:lineRule="auto"/>
              <w:ind w:firstLine="396"/>
              <w:jc w:val="center"/>
              <w:rPr>
                <w:rFonts w:ascii="宋体" w:hAnsi="宋体" w:eastAsia="宋体" w:cs="宋体"/>
                <w:color w:val="auto"/>
                <w:spacing w:val="-6"/>
                <w:szCs w:val="21"/>
                <w:highlight w:val="none"/>
              </w:rPr>
            </w:pPr>
          </w:p>
        </w:tc>
        <w:tc>
          <w:tcPr>
            <w:tcW w:w="1418" w:type="dxa"/>
            <w:vAlign w:val="center"/>
          </w:tcPr>
          <w:p w14:paraId="1473DB66">
            <w:pPr>
              <w:adjustRightInd w:val="0"/>
              <w:snapToGrid w:val="0"/>
              <w:spacing w:line="288" w:lineRule="auto"/>
              <w:ind w:firstLine="396"/>
              <w:jc w:val="center"/>
              <w:rPr>
                <w:rFonts w:ascii="宋体" w:hAnsi="宋体" w:eastAsia="宋体" w:cs="宋体"/>
                <w:color w:val="auto"/>
                <w:spacing w:val="-6"/>
                <w:szCs w:val="21"/>
                <w:highlight w:val="none"/>
              </w:rPr>
            </w:pPr>
          </w:p>
        </w:tc>
        <w:tc>
          <w:tcPr>
            <w:tcW w:w="1300" w:type="dxa"/>
            <w:vAlign w:val="center"/>
          </w:tcPr>
          <w:p w14:paraId="116A1535">
            <w:pPr>
              <w:adjustRightInd w:val="0"/>
              <w:snapToGrid w:val="0"/>
              <w:spacing w:line="288" w:lineRule="auto"/>
              <w:ind w:firstLine="396"/>
              <w:jc w:val="center"/>
              <w:rPr>
                <w:rFonts w:ascii="宋体" w:hAnsi="宋体" w:eastAsia="宋体" w:cs="宋体"/>
                <w:color w:val="auto"/>
                <w:spacing w:val="-6"/>
                <w:szCs w:val="21"/>
                <w:highlight w:val="none"/>
              </w:rPr>
            </w:pPr>
          </w:p>
        </w:tc>
      </w:tr>
      <w:tr w14:paraId="446BE1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690136F">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14:paraId="48B476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72D5E143">
            <w:pPr>
              <w:adjustRightInd w:val="0"/>
              <w:snapToGrid w:val="0"/>
              <w:spacing w:line="288" w:lineRule="auto"/>
              <w:jc w:val="left"/>
              <w:rPr>
                <w:rFonts w:ascii="宋体" w:hAnsi="宋体" w:eastAsia="宋体" w:cs="宋体"/>
                <w:color w:val="auto"/>
                <w:spacing w:val="-6"/>
                <w:szCs w:val="21"/>
                <w:highlight w:val="none"/>
                <w:lang w:val="zh-CN"/>
              </w:rPr>
            </w:pPr>
          </w:p>
          <w:p w14:paraId="7DD80F44">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w:t>
            </w:r>
          </w:p>
          <w:p w14:paraId="63C39965">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14:paraId="726CD8B2">
      <w:pPr>
        <w:adjustRightInd w:val="0"/>
        <w:snapToGrid w:val="0"/>
        <w:spacing w:line="288" w:lineRule="auto"/>
        <w:rPr>
          <w:rFonts w:ascii="宋体" w:hAnsi="宋体" w:eastAsia="宋体" w:cs="宋体"/>
          <w:color w:val="auto"/>
          <w:spacing w:val="-6"/>
          <w:szCs w:val="21"/>
          <w:highlight w:val="none"/>
        </w:rPr>
      </w:pPr>
    </w:p>
    <w:p w14:paraId="2EE6BE4B">
      <w:pPr>
        <w:rPr>
          <w:rFonts w:ascii="宋体" w:hAnsi="宋体" w:eastAsia="宋体" w:cs="宋体"/>
          <w:b/>
          <w:color w:val="auto"/>
          <w:szCs w:val="21"/>
          <w:highlight w:val="none"/>
        </w:rPr>
      </w:pPr>
      <w:r>
        <w:rPr>
          <w:rFonts w:hint="eastAsia" w:ascii="宋体" w:hAnsi="宋体" w:eastAsia="宋体" w:cs="宋体"/>
          <w:b/>
          <w:color w:val="auto"/>
          <w:spacing w:val="-6"/>
          <w:szCs w:val="21"/>
          <w:highlight w:val="none"/>
        </w:rPr>
        <w:t>第二条</w:t>
      </w:r>
      <w:r>
        <w:rPr>
          <w:rFonts w:hint="eastAsia" w:ascii="宋体" w:hAnsi="宋体" w:eastAsia="宋体" w:cs="宋体"/>
          <w:b/>
          <w:color w:val="auto"/>
          <w:szCs w:val="21"/>
          <w:highlight w:val="none"/>
        </w:rPr>
        <w:t>：服务要求</w:t>
      </w:r>
    </w:p>
    <w:p w14:paraId="1E6D5C8E">
      <w:pPr>
        <w:spacing w:line="288" w:lineRule="auto"/>
        <w:ind w:firstLine="398"/>
        <w:rPr>
          <w:rFonts w:ascii="宋体" w:hAnsi="宋体" w:eastAsia="宋体" w:cs="宋体"/>
          <w:b/>
          <w:color w:val="auto"/>
          <w:spacing w:val="-6"/>
          <w:szCs w:val="21"/>
          <w:highlight w:val="none"/>
        </w:rPr>
      </w:pPr>
    </w:p>
    <w:p w14:paraId="63420F30">
      <w:pPr>
        <w:rPr>
          <w:rFonts w:ascii="宋体" w:hAnsi="宋体" w:eastAsia="宋体" w:cs="宋体"/>
          <w:b/>
          <w:color w:val="auto"/>
          <w:szCs w:val="21"/>
          <w:highlight w:val="none"/>
        </w:rPr>
      </w:pPr>
      <w:r>
        <w:rPr>
          <w:rFonts w:hint="eastAsia" w:ascii="宋体" w:hAnsi="宋体" w:eastAsia="宋体" w:cs="宋体"/>
          <w:b/>
          <w:color w:val="auto"/>
          <w:spacing w:val="-6"/>
          <w:szCs w:val="21"/>
          <w:highlight w:val="none"/>
        </w:rPr>
        <w:t>第三条：</w:t>
      </w:r>
      <w:r>
        <w:rPr>
          <w:rFonts w:hint="eastAsia" w:ascii="宋体" w:hAnsi="宋体" w:eastAsia="宋体" w:cs="宋体"/>
          <w:b/>
          <w:color w:val="auto"/>
          <w:szCs w:val="21"/>
          <w:highlight w:val="none"/>
        </w:rPr>
        <w:t>技术要求</w:t>
      </w:r>
    </w:p>
    <w:p w14:paraId="377AC9DB">
      <w:pPr>
        <w:spacing w:line="288" w:lineRule="auto"/>
        <w:ind w:firstLine="420"/>
        <w:rPr>
          <w:rFonts w:ascii="宋体" w:hAnsi="宋体" w:eastAsia="宋体" w:cs="宋体"/>
          <w:bCs/>
          <w:color w:val="auto"/>
          <w:szCs w:val="21"/>
          <w:highlight w:val="none"/>
        </w:rPr>
      </w:pPr>
    </w:p>
    <w:p w14:paraId="1DF31279">
      <w:pPr>
        <w:rPr>
          <w:rFonts w:ascii="宋体" w:hAnsi="宋体" w:eastAsia="宋体" w:cs="宋体"/>
          <w:b/>
          <w:color w:val="auto"/>
          <w:szCs w:val="21"/>
          <w:highlight w:val="none"/>
        </w:rPr>
      </w:pPr>
      <w:r>
        <w:rPr>
          <w:rFonts w:hint="eastAsia" w:ascii="宋体" w:hAnsi="宋体" w:eastAsia="宋体" w:cs="宋体"/>
          <w:b/>
          <w:color w:val="auto"/>
          <w:spacing w:val="-6"/>
          <w:szCs w:val="21"/>
          <w:highlight w:val="none"/>
        </w:rPr>
        <w:t>第四条：</w:t>
      </w:r>
      <w:r>
        <w:rPr>
          <w:rFonts w:hint="eastAsia" w:ascii="宋体" w:hAnsi="宋体" w:eastAsia="宋体" w:cs="宋体"/>
          <w:b/>
          <w:color w:val="auto"/>
          <w:szCs w:val="21"/>
          <w:highlight w:val="none"/>
        </w:rPr>
        <w:t>项目验收</w:t>
      </w:r>
    </w:p>
    <w:p w14:paraId="343A72A0">
      <w:pPr>
        <w:spacing w:line="288" w:lineRule="auto"/>
        <w:ind w:firstLine="420"/>
        <w:rPr>
          <w:rFonts w:ascii="宋体" w:hAnsi="宋体" w:eastAsia="宋体" w:cs="宋体"/>
          <w:bCs/>
          <w:color w:val="auto"/>
          <w:szCs w:val="21"/>
          <w:highlight w:val="none"/>
        </w:rPr>
      </w:pPr>
    </w:p>
    <w:p w14:paraId="74B3DD19">
      <w:pP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第五条：质量保证及售后服务</w:t>
      </w:r>
    </w:p>
    <w:p w14:paraId="28CA4161">
      <w:pPr>
        <w:ind w:firstLine="396"/>
        <w:rPr>
          <w:rFonts w:ascii="宋体" w:hAnsi="宋体" w:eastAsia="宋体" w:cs="宋体"/>
          <w:color w:val="auto"/>
          <w:spacing w:val="-6"/>
          <w:szCs w:val="21"/>
          <w:highlight w:val="none"/>
        </w:rPr>
      </w:pPr>
    </w:p>
    <w:p w14:paraId="3AAE31EB">
      <w:pPr>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第六条：交货时间、地点</w:t>
      </w:r>
    </w:p>
    <w:p w14:paraId="671582BB">
      <w:pPr>
        <w:tabs>
          <w:tab w:val="center" w:pos="4153"/>
        </w:tabs>
        <w:spacing w:line="288" w:lineRule="auto"/>
        <w:ind w:right="23" w:rightChars="11" w:firstLine="396"/>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1.服务时间：在签订合同后____天内完成包括供货、安装、系统集成、调试与系统对接工作，并确保系统的正常运行。</w:t>
      </w:r>
    </w:p>
    <w:p w14:paraId="75B1199F">
      <w:pPr>
        <w:spacing w:line="288" w:lineRule="auto"/>
        <w:ind w:right="23" w:rightChars="11" w:firstLine="396"/>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2.地点：甲方指定地点。</w:t>
      </w:r>
    </w:p>
    <w:p w14:paraId="64D8D3A1">
      <w:pPr>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第七条：合同款项的支付</w:t>
      </w:r>
    </w:p>
    <w:p w14:paraId="1676A8F0">
      <w:pPr>
        <w:snapToGrid w:val="0"/>
        <w:spacing w:line="288" w:lineRule="auto"/>
        <w:ind w:firstLine="396"/>
        <w:rPr>
          <w:rFonts w:ascii="宋体" w:hAnsi="宋体" w:eastAsia="宋体" w:cs="宋体"/>
          <w:color w:val="auto"/>
          <w:spacing w:val="-6"/>
          <w:szCs w:val="21"/>
          <w:highlight w:val="none"/>
        </w:rPr>
      </w:pPr>
    </w:p>
    <w:p w14:paraId="556BC79E">
      <w:pPr>
        <w:spacing w:line="288" w:lineRule="auto"/>
        <w:ind w:right="-514" w:rightChars="-245"/>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第八条：违约责任</w:t>
      </w:r>
    </w:p>
    <w:p w14:paraId="6704111A">
      <w:pPr>
        <w:spacing w:line="288" w:lineRule="auto"/>
        <w:ind w:firstLine="396"/>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1．乙方逾期履行合同的，自逾期之日起，向甲方每日偿付合同总价万分之一的滞纳金，滞纳金总额最高不超过合同总价的20%。</w:t>
      </w:r>
    </w:p>
    <w:p w14:paraId="1C0F92E3">
      <w:pPr>
        <w:spacing w:line="288" w:lineRule="auto"/>
        <w:ind w:right="23" w:rightChars="11" w:firstLine="396"/>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2．如验收不能达到服务质量标准，乙方要支付给甲方总服务款的20％作为违约赔偿金。</w:t>
      </w:r>
    </w:p>
    <w:p w14:paraId="122D914A">
      <w:pPr>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第九条：不可抗力事件处理</w:t>
      </w:r>
    </w:p>
    <w:p w14:paraId="068D3602">
      <w:pPr>
        <w:spacing w:line="288" w:lineRule="auto"/>
        <w:ind w:firstLine="396"/>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 在合同有效期内，任何一方因不可抗力事件导致不能履行合同，则合同履行期可延长，其延长期与不可抗力影响期相同。</w:t>
      </w:r>
    </w:p>
    <w:p w14:paraId="5DDFFDBB">
      <w:pPr>
        <w:spacing w:line="288" w:lineRule="auto"/>
        <w:ind w:firstLine="396"/>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 不可抗力事件发生后，应立即通知对方，并寄送有关权威机构出具的证明。</w:t>
      </w:r>
    </w:p>
    <w:p w14:paraId="4BDCEFB3">
      <w:pPr>
        <w:spacing w:line="288" w:lineRule="auto"/>
        <w:ind w:firstLine="396"/>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 不可抗力事件延续120天以上，双方应通过友好协商，确定是否继续履行合同。</w:t>
      </w:r>
    </w:p>
    <w:p w14:paraId="2107CE5D">
      <w:pPr>
        <w:spacing w:line="288" w:lineRule="auto"/>
        <w:ind w:right="-514" w:rightChars="-245"/>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第十条：争议解决</w:t>
      </w:r>
    </w:p>
    <w:p w14:paraId="54873D1E">
      <w:pPr>
        <w:spacing w:line="288" w:lineRule="auto"/>
        <w:ind w:right="23" w:rightChars="11" w:firstLine="396"/>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本合同未尽事宜由双方协商解决，如协商不成，双方同意将本合同引起的争议提交甲方所在地有管辖权的法院诉讼解决。</w:t>
      </w:r>
    </w:p>
    <w:p w14:paraId="0545BA54">
      <w:pPr>
        <w:spacing w:line="288" w:lineRule="auto"/>
        <w:ind w:right="-514" w:rightChars="-245"/>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第十一条：合同生效</w:t>
      </w:r>
    </w:p>
    <w:p w14:paraId="3A055607">
      <w:pPr>
        <w:spacing w:line="288" w:lineRule="auto"/>
        <w:ind w:firstLine="396"/>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1.合同经三方法定代表人或授权代表签字并加盖单位公章后生效。</w:t>
      </w:r>
    </w:p>
    <w:p w14:paraId="018DAFCB">
      <w:pPr>
        <w:spacing w:line="288" w:lineRule="auto"/>
        <w:ind w:firstLine="396"/>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2.合同执行中涉及采购资金和采购内容修改或补充的，须经甲方审批，并签书面补充协议报采购监督管理部门备案，方可作为主合同不可分割的一部分。</w:t>
      </w:r>
    </w:p>
    <w:p w14:paraId="43C9B5EF">
      <w:pPr>
        <w:spacing w:line="288" w:lineRule="auto"/>
        <w:ind w:firstLine="396"/>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3.本合同未尽事宜，遵照《民法典》有关条文执行。</w:t>
      </w:r>
    </w:p>
    <w:p w14:paraId="6E3F53B4">
      <w:pPr>
        <w:spacing w:line="288" w:lineRule="auto"/>
        <w:ind w:firstLine="396"/>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4.本合同一式七份，采购代理机构各执壹份，甲乙双方各执叁份。</w:t>
      </w:r>
    </w:p>
    <w:p w14:paraId="73F1C50E">
      <w:pPr>
        <w:adjustRightInd w:val="0"/>
        <w:snapToGrid w:val="0"/>
        <w:spacing w:line="288" w:lineRule="auto"/>
        <w:ind w:firstLine="396"/>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5.与本合同有关招投标文件及记录同本合同具有同等法律效果。</w:t>
      </w:r>
    </w:p>
    <w:p w14:paraId="5E4CD2C7">
      <w:pPr>
        <w:adjustRightInd w:val="0"/>
        <w:snapToGrid w:val="0"/>
        <w:spacing w:line="288" w:lineRule="auto"/>
        <w:ind w:firstLine="396"/>
        <w:rPr>
          <w:rFonts w:ascii="宋体" w:hAnsi="宋体" w:eastAsia="宋体" w:cs="宋体"/>
          <w:color w:val="auto"/>
          <w:spacing w:val="-6"/>
          <w:szCs w:val="21"/>
          <w:highlight w:val="none"/>
        </w:rPr>
      </w:pPr>
    </w:p>
    <w:tbl>
      <w:tblPr>
        <w:tblStyle w:val="23"/>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0AFB5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A117AED">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甲方（需方）：（公章）浙江开放大学</w:t>
            </w:r>
          </w:p>
        </w:tc>
        <w:tc>
          <w:tcPr>
            <w:tcW w:w="4678" w:type="dxa"/>
            <w:vAlign w:val="center"/>
          </w:tcPr>
          <w:p w14:paraId="55FA057F">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乙方（供方）：（公章）</w:t>
            </w:r>
          </w:p>
        </w:tc>
      </w:tr>
      <w:tr w14:paraId="5FC6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28F2C60">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甲方代表：</w:t>
            </w:r>
          </w:p>
          <w:p w14:paraId="24C53115">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w:t>
            </w:r>
          </w:p>
        </w:tc>
        <w:tc>
          <w:tcPr>
            <w:tcW w:w="4678" w:type="dxa"/>
            <w:vAlign w:val="center"/>
          </w:tcPr>
          <w:p w14:paraId="0903DEB0">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乙方代表：</w:t>
            </w:r>
          </w:p>
          <w:p w14:paraId="699F1AA7">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w:t>
            </w:r>
          </w:p>
        </w:tc>
      </w:tr>
      <w:tr w14:paraId="1135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5B7934F">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地址：</w:t>
            </w:r>
          </w:p>
        </w:tc>
        <w:tc>
          <w:tcPr>
            <w:tcW w:w="4678" w:type="dxa"/>
            <w:vAlign w:val="center"/>
          </w:tcPr>
          <w:p w14:paraId="2E32896C">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地址：</w:t>
            </w:r>
          </w:p>
        </w:tc>
      </w:tr>
      <w:tr w14:paraId="6ABB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05239B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678" w:type="dxa"/>
            <w:vAlign w:val="center"/>
          </w:tcPr>
          <w:p w14:paraId="71F6C132">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电话：</w:t>
            </w:r>
          </w:p>
        </w:tc>
      </w:tr>
      <w:tr w14:paraId="40A3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C3E3C8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4678" w:type="dxa"/>
            <w:vAlign w:val="center"/>
          </w:tcPr>
          <w:p w14:paraId="3D4CCDC3">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开户银行：</w:t>
            </w:r>
          </w:p>
        </w:tc>
      </w:tr>
      <w:tr w14:paraId="73E4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9C30A1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4678" w:type="dxa"/>
            <w:vAlign w:val="center"/>
          </w:tcPr>
          <w:p w14:paraId="70283956">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账号：</w:t>
            </w:r>
          </w:p>
        </w:tc>
      </w:tr>
      <w:tr w14:paraId="3229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1041B0B">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签名日期：      年    月    日</w:t>
            </w:r>
          </w:p>
        </w:tc>
        <w:tc>
          <w:tcPr>
            <w:tcW w:w="4678" w:type="dxa"/>
            <w:vAlign w:val="center"/>
          </w:tcPr>
          <w:p w14:paraId="4B3FB245">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签名日期：      年    月    日</w:t>
            </w:r>
          </w:p>
        </w:tc>
      </w:tr>
      <w:tr w14:paraId="4358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6824B16D">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合同鉴证方：浙江求是招标代理有限公司</w:t>
            </w:r>
          </w:p>
        </w:tc>
      </w:tr>
      <w:tr w14:paraId="6F96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EA74662">
            <w:pPr>
              <w:tabs>
                <w:tab w:val="left" w:pos="2880"/>
              </w:tabs>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采购代理机构代表：</w:t>
            </w:r>
          </w:p>
          <w:p w14:paraId="425C1446">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（签名）</w:t>
            </w:r>
          </w:p>
        </w:tc>
      </w:tr>
      <w:tr w14:paraId="2DDE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79EE8F83">
            <w:pPr>
              <w:tabs>
                <w:tab w:val="left" w:pos="2880"/>
              </w:tabs>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14:paraId="744D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F26A132">
            <w:pPr>
              <w:tabs>
                <w:tab w:val="left" w:pos="2880"/>
              </w:tabs>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zCs w:val="21"/>
                <w:highlight w:val="none"/>
              </w:rPr>
              <w:t>电话：0571-87666115</w:t>
            </w:r>
          </w:p>
        </w:tc>
      </w:tr>
      <w:tr w14:paraId="3321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A325CA0">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鉴证日期：      年    月    日</w:t>
            </w:r>
          </w:p>
        </w:tc>
      </w:tr>
    </w:tbl>
    <w:p w14:paraId="2E6E02CF">
      <w:pPr>
        <w:adjustRightInd w:val="0"/>
        <w:snapToGrid w:val="0"/>
        <w:spacing w:line="288" w:lineRule="auto"/>
        <w:ind w:firstLine="398"/>
        <w:outlineLvl w:val="1"/>
        <w:rPr>
          <w:rFonts w:ascii="宋体" w:hAnsi="宋体" w:eastAsia="宋体" w:cs="宋体"/>
          <w:b/>
          <w:color w:val="auto"/>
          <w:spacing w:val="-6"/>
          <w:szCs w:val="21"/>
          <w:highlight w:val="none"/>
        </w:rPr>
      </w:pPr>
    </w:p>
    <w:p w14:paraId="5DC6A381">
      <w:pPr>
        <w:autoSpaceDE w:val="0"/>
        <w:autoSpaceDN w:val="0"/>
        <w:adjustRightInd w:val="0"/>
        <w:snapToGrid w:val="0"/>
        <w:spacing w:line="288" w:lineRule="auto"/>
        <w:jc w:val="left"/>
        <w:rPr>
          <w:rFonts w:ascii="宋体" w:hAnsi="宋体" w:eastAsia="宋体" w:cs="宋体"/>
          <w:color w:val="auto"/>
          <w:kern w:val="0"/>
          <w:sz w:val="24"/>
          <w:szCs w:val="24"/>
          <w:highlight w:val="none"/>
        </w:rPr>
      </w:pPr>
    </w:p>
    <w:p w14:paraId="4AB0B748">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14:paraId="32AF0AE2">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14:paraId="2FFCD591">
      <w:pPr>
        <w:adjustRightInd w:val="0"/>
        <w:snapToGrid w:val="0"/>
        <w:spacing w:line="288" w:lineRule="auto"/>
        <w:rPr>
          <w:rFonts w:ascii="宋体" w:hAnsi="宋体" w:eastAsia="宋体" w:cs="Times New Roman"/>
          <w:b/>
          <w:bCs/>
          <w:color w:val="auto"/>
          <w:spacing w:val="-6"/>
          <w:sz w:val="24"/>
          <w:szCs w:val="24"/>
          <w:highlight w:val="none"/>
        </w:rPr>
      </w:pPr>
    </w:p>
    <w:p w14:paraId="25F23F7A">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14:paraId="3EBCDB38">
      <w:pPr>
        <w:adjustRightInd w:val="0"/>
        <w:snapToGrid w:val="0"/>
        <w:spacing w:line="288" w:lineRule="auto"/>
        <w:rPr>
          <w:rFonts w:ascii="宋体" w:hAnsi="宋体" w:eastAsia="宋体" w:cs="Times New Roman"/>
          <w:b/>
          <w:bCs/>
          <w:color w:val="auto"/>
          <w:spacing w:val="-6"/>
          <w:sz w:val="24"/>
          <w:szCs w:val="24"/>
          <w:highlight w:val="none"/>
        </w:rPr>
      </w:pPr>
    </w:p>
    <w:p w14:paraId="5B836320">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14:paraId="21D27C6D">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14:paraId="503A9D06">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14:paraId="58FFF937">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14:paraId="1C156AD8">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14:paraId="1CDB7284">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14:paraId="0B6B7EC9">
      <w:pPr>
        <w:adjustRightInd w:val="0"/>
        <w:snapToGrid w:val="0"/>
        <w:spacing w:line="288" w:lineRule="auto"/>
        <w:jc w:val="left"/>
        <w:rPr>
          <w:rFonts w:ascii="宋体" w:hAnsi="宋体" w:eastAsia="宋体" w:cs="宋体"/>
          <w:b/>
          <w:color w:val="auto"/>
          <w:spacing w:val="-6"/>
          <w:szCs w:val="21"/>
          <w:highlight w:val="none"/>
        </w:rPr>
      </w:pPr>
    </w:p>
    <w:p w14:paraId="5813C76D">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14:paraId="402F7DF8">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14:paraId="738B478C">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14:paraId="0E965697">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w:t>
      </w:r>
      <w:r>
        <w:rPr>
          <w:rFonts w:hint="eastAsia" w:ascii="宋体" w:hAnsi="宋体" w:eastAsia="宋体" w:cs="Times New Roman"/>
          <w:color w:val="auto"/>
          <w:spacing w:val="-6"/>
          <w:szCs w:val="21"/>
          <w:highlight w:val="none"/>
        </w:rPr>
        <w:t>2023年12月（含）以后任意一月</w:t>
      </w:r>
      <w:r>
        <w:rPr>
          <w:rFonts w:ascii="宋体" w:hAnsi="宋体" w:eastAsia="宋体" w:cs="Times New Roman"/>
          <w:color w:val="auto"/>
          <w:spacing w:val="-6"/>
          <w:szCs w:val="21"/>
          <w:highlight w:val="none"/>
        </w:rPr>
        <w:t>）</w:t>
      </w:r>
    </w:p>
    <w:p w14:paraId="130B5B55">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14:paraId="0AA37425">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14:paraId="0E4A4101">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标的配置清单</w:t>
      </w:r>
    </w:p>
    <w:p w14:paraId="65907A8E">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14:paraId="1CFABC76">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w:t>
      </w:r>
      <w:r>
        <w:rPr>
          <w:rFonts w:ascii="宋体" w:hAnsi="宋体" w:eastAsia="宋体" w:cs="宋体"/>
          <w:color w:val="auto"/>
          <w:spacing w:val="-6"/>
          <w:szCs w:val="21"/>
          <w:highlight w:val="none"/>
        </w:rPr>
        <w:t>投标人需要说明的其他文件和材料。</w:t>
      </w:r>
    </w:p>
    <w:p w14:paraId="1E440395">
      <w:pPr>
        <w:adjustRightInd w:val="0"/>
        <w:snapToGrid w:val="0"/>
        <w:spacing w:line="288" w:lineRule="auto"/>
        <w:jc w:val="left"/>
        <w:rPr>
          <w:rFonts w:ascii="宋体" w:hAnsi="宋体" w:eastAsia="宋体" w:cs="Times New Roman"/>
          <w:b/>
          <w:color w:val="auto"/>
          <w:spacing w:val="-6"/>
          <w:szCs w:val="21"/>
          <w:highlight w:val="none"/>
        </w:rPr>
      </w:pPr>
    </w:p>
    <w:p w14:paraId="5D4DD27B">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14:paraId="1AFE86AA">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14:paraId="50A7423F">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3" w:name="_Hlk81815656"/>
      <w:r>
        <w:rPr>
          <w:rFonts w:hint="eastAsia" w:ascii="宋体" w:hAnsi="宋体" w:eastAsia="宋体" w:cs="Times New Roman"/>
          <w:color w:val="auto"/>
          <w:spacing w:val="-6"/>
          <w:szCs w:val="21"/>
          <w:highlight w:val="none"/>
        </w:rPr>
        <w:t>（若属于中小企业）</w:t>
      </w:r>
      <w:bookmarkEnd w:id="53"/>
    </w:p>
    <w:p w14:paraId="2D84F239">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4" w:name="_Hlk81815359"/>
      <w:r>
        <w:rPr>
          <w:rFonts w:hint="eastAsia" w:ascii="宋体" w:hAnsi="宋体" w:eastAsia="宋体" w:cs="Times New Roman"/>
          <w:color w:val="auto"/>
          <w:spacing w:val="-6"/>
          <w:szCs w:val="21"/>
          <w:highlight w:val="none"/>
        </w:rPr>
        <w:t>（若属于监狱企业）</w:t>
      </w:r>
      <w:bookmarkEnd w:id="54"/>
    </w:p>
    <w:p w14:paraId="3A7F7616">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5" w:name="OLE_LINK14"/>
      <w:bookmarkStart w:id="56" w:name="OLE_LINK13"/>
      <w:r>
        <w:rPr>
          <w:rFonts w:hint="eastAsia" w:ascii="宋体" w:hAnsi="宋体" w:eastAsia="宋体" w:cs="Times New Roman"/>
          <w:color w:val="auto"/>
          <w:spacing w:val="-6"/>
          <w:szCs w:val="21"/>
          <w:highlight w:val="none"/>
        </w:rPr>
        <w:t>残疾人福利性单位声明函</w:t>
      </w:r>
      <w:bookmarkEnd w:id="55"/>
      <w:bookmarkEnd w:id="56"/>
      <w:bookmarkStart w:id="57" w:name="_Hlk81815372"/>
      <w:r>
        <w:rPr>
          <w:rFonts w:hint="eastAsia" w:ascii="宋体" w:hAnsi="宋体" w:eastAsia="宋体" w:cs="Times New Roman"/>
          <w:color w:val="auto"/>
          <w:spacing w:val="-6"/>
          <w:szCs w:val="21"/>
          <w:highlight w:val="none"/>
        </w:rPr>
        <w:t>（若属于残疾人福利性单位）</w:t>
      </w:r>
      <w:bookmarkEnd w:id="57"/>
    </w:p>
    <w:p w14:paraId="3B52C7E9">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0A710BEE">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3"/>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2F69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4C03A82">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14:paraId="592B3F71">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14:paraId="6F3F7B1E">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14:paraId="5FB3C1C3">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14:paraId="1398176A">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14:paraId="0F1D96FF">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14:paraId="4EF8CC8D">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14:paraId="0F35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4C5C3AA7">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14:paraId="36777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8653173">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D32763E">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6AAE618">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749F4091">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B31FDCC">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5A5FB3FE">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744DE2A5">
            <w:pPr>
              <w:adjustRightInd w:val="0"/>
              <w:snapToGrid w:val="0"/>
              <w:spacing w:line="288" w:lineRule="auto"/>
              <w:jc w:val="center"/>
              <w:rPr>
                <w:rFonts w:ascii="宋体" w:hAnsi="宋体" w:eastAsia="宋体" w:cs="Times New Roman"/>
                <w:color w:val="auto"/>
                <w:spacing w:val="-6"/>
                <w:szCs w:val="21"/>
                <w:highlight w:val="none"/>
              </w:rPr>
            </w:pPr>
          </w:p>
        </w:tc>
      </w:tr>
      <w:tr w14:paraId="7AC4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D23E9A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7820A80F">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60D957E">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4220D90">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C8D5FF9">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6AA27AF1">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A72DA58">
            <w:pPr>
              <w:adjustRightInd w:val="0"/>
              <w:snapToGrid w:val="0"/>
              <w:spacing w:line="288" w:lineRule="auto"/>
              <w:jc w:val="center"/>
              <w:rPr>
                <w:rFonts w:ascii="宋体" w:hAnsi="宋体" w:eastAsia="宋体" w:cs="Times New Roman"/>
                <w:color w:val="auto"/>
                <w:spacing w:val="-6"/>
                <w:szCs w:val="21"/>
                <w:highlight w:val="none"/>
              </w:rPr>
            </w:pPr>
          </w:p>
        </w:tc>
      </w:tr>
      <w:tr w14:paraId="08FE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2D7A482">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14:paraId="58F1609A">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14:paraId="1ED005C6">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14:paraId="30733145">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14:paraId="20E4FEAC">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14:paraId="43616A33">
            <w:pPr>
              <w:adjustRightInd w:val="0"/>
              <w:snapToGrid w:val="0"/>
              <w:spacing w:line="288" w:lineRule="auto"/>
              <w:jc w:val="center"/>
              <w:rPr>
                <w:rFonts w:ascii="宋体" w:hAnsi="宋体" w:eastAsia="宋体" w:cs="Times New Roman"/>
                <w:color w:val="auto"/>
                <w:szCs w:val="21"/>
                <w:highlight w:val="none"/>
              </w:rPr>
            </w:pPr>
          </w:p>
        </w:tc>
        <w:tc>
          <w:tcPr>
            <w:tcW w:w="881" w:type="dxa"/>
          </w:tcPr>
          <w:p w14:paraId="1D09A55F">
            <w:pPr>
              <w:adjustRightInd w:val="0"/>
              <w:snapToGrid w:val="0"/>
              <w:spacing w:line="288" w:lineRule="auto"/>
              <w:jc w:val="center"/>
              <w:rPr>
                <w:rFonts w:ascii="宋体" w:hAnsi="宋体" w:eastAsia="宋体" w:cs="Times New Roman"/>
                <w:color w:val="auto"/>
                <w:szCs w:val="21"/>
                <w:highlight w:val="none"/>
              </w:rPr>
            </w:pPr>
          </w:p>
        </w:tc>
      </w:tr>
      <w:tr w14:paraId="74F6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AFF8B14">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8535F2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7AE7BAB6">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0D997E6">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6801A00E">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4C61539">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B7B00CF">
            <w:pPr>
              <w:adjustRightInd w:val="0"/>
              <w:snapToGrid w:val="0"/>
              <w:spacing w:line="288" w:lineRule="auto"/>
              <w:jc w:val="center"/>
              <w:rPr>
                <w:rFonts w:ascii="宋体" w:hAnsi="宋体" w:eastAsia="宋体" w:cs="Times New Roman"/>
                <w:color w:val="auto"/>
                <w:spacing w:val="-6"/>
                <w:szCs w:val="21"/>
                <w:highlight w:val="none"/>
              </w:rPr>
            </w:pPr>
          </w:p>
        </w:tc>
      </w:tr>
      <w:tr w14:paraId="7334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CB592B2">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79ADE39">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49E57A7D">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4F541AD">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5153B9A3">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20F79DDE">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41D6C86B">
            <w:pPr>
              <w:adjustRightInd w:val="0"/>
              <w:snapToGrid w:val="0"/>
              <w:spacing w:line="288" w:lineRule="auto"/>
              <w:jc w:val="center"/>
              <w:rPr>
                <w:rFonts w:ascii="宋体" w:hAnsi="宋体" w:eastAsia="宋体" w:cs="Times New Roman"/>
                <w:color w:val="auto"/>
                <w:spacing w:val="-6"/>
                <w:szCs w:val="21"/>
                <w:highlight w:val="none"/>
              </w:rPr>
            </w:pPr>
          </w:p>
        </w:tc>
      </w:tr>
      <w:tr w14:paraId="09FF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B3AF95F">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7C3AB5FD">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6C4A1349">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22E2AB89">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D1D3BB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7378F37E">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42890F80">
            <w:pPr>
              <w:adjustRightInd w:val="0"/>
              <w:snapToGrid w:val="0"/>
              <w:spacing w:line="288" w:lineRule="auto"/>
              <w:jc w:val="center"/>
              <w:rPr>
                <w:rFonts w:ascii="宋体" w:hAnsi="宋体" w:eastAsia="宋体" w:cs="Times New Roman"/>
                <w:color w:val="auto"/>
                <w:spacing w:val="-6"/>
                <w:szCs w:val="21"/>
                <w:highlight w:val="none"/>
              </w:rPr>
            </w:pPr>
          </w:p>
        </w:tc>
      </w:tr>
      <w:tr w14:paraId="5401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7A0BDB7">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14:paraId="0EE1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0E11A71">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67468BF">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047F2CA9">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07ABF30">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30A8906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181AC7BD">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793532B5">
            <w:pPr>
              <w:adjustRightInd w:val="0"/>
              <w:snapToGrid w:val="0"/>
              <w:spacing w:line="288" w:lineRule="auto"/>
              <w:jc w:val="center"/>
              <w:rPr>
                <w:rFonts w:ascii="宋体" w:hAnsi="宋体" w:eastAsia="宋体" w:cs="Times New Roman"/>
                <w:color w:val="auto"/>
                <w:spacing w:val="-6"/>
                <w:szCs w:val="21"/>
                <w:highlight w:val="none"/>
              </w:rPr>
            </w:pPr>
          </w:p>
        </w:tc>
      </w:tr>
      <w:tr w14:paraId="31FE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06557BE">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8920688">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3A4D8C09">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547CEEC9">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191600B">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66D85BF4">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124D7AFA">
            <w:pPr>
              <w:adjustRightInd w:val="0"/>
              <w:snapToGrid w:val="0"/>
              <w:spacing w:line="288" w:lineRule="auto"/>
              <w:jc w:val="center"/>
              <w:rPr>
                <w:rFonts w:ascii="宋体" w:hAnsi="宋体" w:eastAsia="宋体" w:cs="Times New Roman"/>
                <w:color w:val="auto"/>
                <w:spacing w:val="-6"/>
                <w:szCs w:val="21"/>
                <w:highlight w:val="none"/>
              </w:rPr>
            </w:pPr>
          </w:p>
        </w:tc>
      </w:tr>
      <w:tr w14:paraId="4751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8CB7B69">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5BEB1D09">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5C3C9A15">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3D6D7AA">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250AED25">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62BCAAB6">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620F076D">
            <w:pPr>
              <w:adjustRightInd w:val="0"/>
              <w:snapToGrid w:val="0"/>
              <w:spacing w:line="288" w:lineRule="auto"/>
              <w:jc w:val="center"/>
              <w:rPr>
                <w:rFonts w:ascii="宋体" w:hAnsi="宋体" w:eastAsia="宋体" w:cs="Times New Roman"/>
                <w:color w:val="auto"/>
                <w:spacing w:val="-6"/>
                <w:szCs w:val="21"/>
                <w:highlight w:val="none"/>
              </w:rPr>
            </w:pPr>
          </w:p>
        </w:tc>
      </w:tr>
      <w:tr w14:paraId="2F4F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A580C4B">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1AE3DF7A">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DEAA67D">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14F60FA7">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46C320B6">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64D5CA12">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7154620C">
            <w:pPr>
              <w:adjustRightInd w:val="0"/>
              <w:snapToGrid w:val="0"/>
              <w:spacing w:line="288" w:lineRule="auto"/>
              <w:jc w:val="center"/>
              <w:rPr>
                <w:rFonts w:ascii="宋体" w:hAnsi="宋体" w:eastAsia="宋体" w:cs="Times New Roman"/>
                <w:color w:val="auto"/>
                <w:spacing w:val="-6"/>
                <w:szCs w:val="21"/>
                <w:highlight w:val="none"/>
              </w:rPr>
            </w:pPr>
          </w:p>
        </w:tc>
      </w:tr>
      <w:tr w14:paraId="7394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A539C12">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14:paraId="679708C3">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14:paraId="1ADE0591">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14:paraId="36DCC48F">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14:paraId="197B552D">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14:paraId="3D03AF85">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14:paraId="0E5CFC82">
            <w:pPr>
              <w:adjustRightInd w:val="0"/>
              <w:snapToGrid w:val="0"/>
              <w:spacing w:line="288" w:lineRule="auto"/>
              <w:jc w:val="center"/>
              <w:rPr>
                <w:rFonts w:ascii="宋体" w:hAnsi="宋体" w:eastAsia="宋体" w:cs="Times New Roman"/>
                <w:color w:val="auto"/>
                <w:spacing w:val="-6"/>
                <w:szCs w:val="21"/>
                <w:highlight w:val="none"/>
              </w:rPr>
            </w:pPr>
          </w:p>
        </w:tc>
      </w:tr>
    </w:tbl>
    <w:p w14:paraId="4B1A62BD">
      <w:pPr>
        <w:adjustRightInd w:val="0"/>
        <w:snapToGrid w:val="0"/>
        <w:spacing w:line="288" w:lineRule="auto"/>
        <w:rPr>
          <w:rFonts w:ascii="宋体" w:hAnsi="宋体" w:eastAsia="宋体" w:cs="Times New Roman"/>
          <w:color w:val="auto"/>
          <w:spacing w:val="-6"/>
          <w:szCs w:val="21"/>
          <w:highlight w:val="none"/>
        </w:rPr>
      </w:pPr>
    </w:p>
    <w:p w14:paraId="6FF99725">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14:paraId="266F403B">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75BBBF3D">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14:paraId="066CA2F3">
      <w:pPr>
        <w:adjustRightInd w:val="0"/>
        <w:snapToGrid w:val="0"/>
        <w:spacing w:line="288" w:lineRule="auto"/>
        <w:jc w:val="center"/>
        <w:rPr>
          <w:rFonts w:ascii="宋体" w:hAnsi="宋体" w:eastAsia="宋体" w:cs="宋体"/>
          <w:b/>
          <w:bCs/>
          <w:color w:val="auto"/>
          <w:sz w:val="24"/>
          <w:szCs w:val="24"/>
          <w:highlight w:val="none"/>
        </w:rPr>
      </w:pPr>
    </w:p>
    <w:p w14:paraId="7BF54354">
      <w:pPr>
        <w:adjustRightInd w:val="0"/>
        <w:snapToGrid w:val="0"/>
        <w:spacing w:line="288" w:lineRule="auto"/>
        <w:jc w:val="center"/>
        <w:rPr>
          <w:rFonts w:ascii="宋体" w:hAnsi="宋体" w:eastAsia="宋体" w:cs="宋体"/>
          <w:b/>
          <w:bCs/>
          <w:color w:val="auto"/>
          <w:sz w:val="24"/>
          <w:szCs w:val="24"/>
          <w:highlight w:val="none"/>
        </w:rPr>
      </w:pPr>
    </w:p>
    <w:p w14:paraId="31F6219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14:paraId="28929FF4">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78143AA8">
      <w:pPr>
        <w:adjustRightInd w:val="0"/>
        <w:snapToGrid w:val="0"/>
        <w:spacing w:line="288" w:lineRule="auto"/>
        <w:rPr>
          <w:rFonts w:ascii="宋体" w:hAnsi="宋体" w:eastAsia="宋体" w:cs="宋体"/>
          <w:b/>
          <w:color w:val="auto"/>
          <w:spacing w:val="-6"/>
          <w:szCs w:val="21"/>
          <w:highlight w:val="none"/>
        </w:rPr>
      </w:pPr>
    </w:p>
    <w:p w14:paraId="2D4FA78B">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14:paraId="2CB5617A">
      <w:pPr>
        <w:adjustRightInd w:val="0"/>
        <w:snapToGrid w:val="0"/>
        <w:spacing w:line="288" w:lineRule="auto"/>
        <w:rPr>
          <w:rFonts w:ascii="宋体" w:hAnsi="宋体" w:eastAsia="宋体" w:cs="Times New Roman"/>
          <w:bCs/>
          <w:color w:val="auto"/>
          <w:spacing w:val="-6"/>
          <w:szCs w:val="21"/>
          <w:highlight w:val="none"/>
        </w:rPr>
      </w:pPr>
    </w:p>
    <w:p w14:paraId="62325824">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14:paraId="76D200D9">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14:paraId="453404C9">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14:paraId="2A718F01">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14:paraId="73AA63FB">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14:paraId="42BCECE6">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14:paraId="4BD8528C">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14:paraId="4AD43513">
      <w:pPr>
        <w:adjustRightInd w:val="0"/>
        <w:snapToGrid w:val="0"/>
        <w:spacing w:line="288" w:lineRule="auto"/>
        <w:rPr>
          <w:rFonts w:ascii="宋体" w:hAnsi="宋体" w:eastAsia="宋体" w:cs="Times New Roman"/>
          <w:b/>
          <w:bCs/>
          <w:color w:val="auto"/>
          <w:spacing w:val="-6"/>
          <w:szCs w:val="21"/>
          <w:highlight w:val="none"/>
        </w:rPr>
      </w:pPr>
    </w:p>
    <w:p w14:paraId="75BB7D5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致：浙江开放大学（浙江省社区教育指导中心、浙江老年开放大学）、浙江求是招标代理有限公司</w:t>
      </w:r>
    </w:p>
    <w:p w14:paraId="663F89F9">
      <w:pPr>
        <w:adjustRightInd w:val="0"/>
        <w:snapToGrid w:val="0"/>
        <w:spacing w:line="288" w:lineRule="auto"/>
        <w:ind w:firstLine="396" w:firstLineChars="200"/>
        <w:rPr>
          <w:rFonts w:ascii="宋体" w:hAnsi="宋体" w:eastAsia="宋体" w:cs="Times New Roman"/>
          <w:color w:val="auto"/>
          <w:spacing w:val="-6"/>
          <w:szCs w:val="21"/>
          <w:highlight w:val="none"/>
        </w:rPr>
      </w:pPr>
    </w:p>
    <w:p w14:paraId="2CBD2FBB">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14:paraId="1AEC4463">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14:paraId="126C610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14:paraId="657454A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14:paraId="7E6351D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14:paraId="6E74AD4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14:paraId="45FA6F5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14:paraId="5D70D5A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14:paraId="1093AE1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14:paraId="3839F33A">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14:paraId="58F5174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14:paraId="6AB171CD">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14:paraId="5018F8E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14:paraId="30A7A37F">
      <w:pPr>
        <w:adjustRightInd w:val="0"/>
        <w:snapToGrid w:val="0"/>
        <w:spacing w:line="288" w:lineRule="auto"/>
        <w:rPr>
          <w:rFonts w:ascii="宋体" w:hAnsi="宋体" w:eastAsia="宋体" w:cs="Times New Roman"/>
          <w:color w:val="auto"/>
          <w:szCs w:val="21"/>
          <w:highlight w:val="none"/>
        </w:rPr>
      </w:pPr>
    </w:p>
    <w:p w14:paraId="7887C0C3">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15718BB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355EE0F7">
      <w:pPr>
        <w:widowControl/>
        <w:adjustRightInd w:val="0"/>
        <w:snapToGrid w:val="0"/>
        <w:spacing w:line="288" w:lineRule="auto"/>
        <w:jc w:val="left"/>
        <w:rPr>
          <w:rFonts w:ascii="宋体" w:hAnsi="宋体" w:eastAsia="宋体" w:cs="宋体"/>
          <w:b/>
          <w:color w:val="auto"/>
          <w:spacing w:val="-6"/>
          <w:szCs w:val="21"/>
          <w:highlight w:val="none"/>
        </w:rPr>
      </w:pPr>
    </w:p>
    <w:p w14:paraId="5DCE3A98">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895C3FD">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14:paraId="23AF572E">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14:paraId="16397ABD">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66068145">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14:paraId="47E21BC6">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77FB2175">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14:paraId="558B0052">
      <w:pPr>
        <w:adjustRightInd w:val="0"/>
        <w:snapToGrid w:val="0"/>
        <w:spacing w:line="288" w:lineRule="auto"/>
        <w:rPr>
          <w:rFonts w:ascii="宋体" w:hAnsi="宋体" w:eastAsia="宋体" w:cs="Times New Roman"/>
          <w:color w:val="auto"/>
          <w:spacing w:val="-6"/>
          <w:szCs w:val="21"/>
          <w:highlight w:val="none"/>
        </w:rPr>
      </w:pPr>
    </w:p>
    <w:p w14:paraId="6F4E054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致：浙江开放大学（浙江省社区教育指导中心、浙江老年开放大学）、浙江求是招标代理有限公司</w:t>
      </w:r>
    </w:p>
    <w:p w14:paraId="04F2B576">
      <w:pPr>
        <w:adjustRightInd w:val="0"/>
        <w:snapToGrid w:val="0"/>
        <w:spacing w:line="288" w:lineRule="auto"/>
        <w:ind w:firstLine="396" w:firstLineChars="200"/>
        <w:rPr>
          <w:rFonts w:ascii="宋体" w:hAnsi="宋体" w:eastAsia="宋体" w:cs="Times New Roman"/>
          <w:color w:val="auto"/>
          <w:spacing w:val="-6"/>
          <w:szCs w:val="21"/>
          <w:highlight w:val="none"/>
        </w:rPr>
      </w:pPr>
    </w:p>
    <w:p w14:paraId="7F0B796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浙江开放大学（浙江省社区教育指导中心、浙江老年开放大学）服务器与网络设备采购项目</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：QSZB-Z(H)-C24394(GK)</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14:paraId="40C8C6B6">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14:paraId="1FA3F100">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14:paraId="26A4F744">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14:paraId="6228AA7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14:paraId="0BE888F9">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14:paraId="6AD42CC7">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4B89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196C542">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14:paraId="67DB9A27">
            <w:pPr>
              <w:adjustRightInd w:val="0"/>
              <w:snapToGrid w:val="0"/>
              <w:spacing w:line="288" w:lineRule="auto"/>
              <w:rPr>
                <w:rFonts w:ascii="宋体" w:hAnsi="宋体" w:eastAsia="宋体" w:cs="Times New Roman"/>
                <w:color w:val="auto"/>
                <w:spacing w:val="-6"/>
                <w:szCs w:val="21"/>
                <w:highlight w:val="none"/>
              </w:rPr>
            </w:pPr>
          </w:p>
        </w:tc>
      </w:tr>
      <w:tr w14:paraId="13E0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EEF840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14:paraId="0D2FD003">
            <w:pPr>
              <w:adjustRightInd w:val="0"/>
              <w:snapToGrid w:val="0"/>
              <w:spacing w:line="288" w:lineRule="auto"/>
              <w:rPr>
                <w:rFonts w:ascii="宋体" w:hAnsi="宋体" w:eastAsia="宋体" w:cs="Times New Roman"/>
                <w:color w:val="auto"/>
                <w:spacing w:val="-6"/>
                <w:szCs w:val="21"/>
                <w:highlight w:val="none"/>
              </w:rPr>
            </w:pPr>
          </w:p>
        </w:tc>
      </w:tr>
      <w:tr w14:paraId="6A2B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734562D">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14:paraId="492F1BFC">
            <w:pPr>
              <w:adjustRightInd w:val="0"/>
              <w:snapToGrid w:val="0"/>
              <w:spacing w:line="288" w:lineRule="auto"/>
              <w:rPr>
                <w:rFonts w:ascii="宋体" w:hAnsi="宋体" w:eastAsia="宋体" w:cs="Times New Roman"/>
                <w:color w:val="auto"/>
                <w:spacing w:val="-6"/>
                <w:szCs w:val="21"/>
                <w:highlight w:val="none"/>
              </w:rPr>
            </w:pPr>
          </w:p>
        </w:tc>
      </w:tr>
      <w:tr w14:paraId="2E7D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3B6940E">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14:paraId="76EBF7A7">
            <w:pPr>
              <w:adjustRightInd w:val="0"/>
              <w:snapToGrid w:val="0"/>
              <w:spacing w:line="288" w:lineRule="auto"/>
              <w:rPr>
                <w:rFonts w:ascii="宋体" w:hAnsi="宋体" w:eastAsia="宋体" w:cs="Times New Roman"/>
                <w:color w:val="auto"/>
                <w:spacing w:val="-6"/>
                <w:szCs w:val="21"/>
                <w:highlight w:val="none"/>
              </w:rPr>
            </w:pPr>
          </w:p>
        </w:tc>
      </w:tr>
      <w:tr w14:paraId="0453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3358B1B">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14:paraId="5E532E76">
            <w:pPr>
              <w:adjustRightInd w:val="0"/>
              <w:snapToGrid w:val="0"/>
              <w:spacing w:line="288" w:lineRule="auto"/>
              <w:rPr>
                <w:rFonts w:ascii="宋体" w:hAnsi="宋体" w:eastAsia="宋体" w:cs="Times New Roman"/>
                <w:color w:val="auto"/>
                <w:spacing w:val="-6"/>
                <w:szCs w:val="21"/>
                <w:highlight w:val="none"/>
              </w:rPr>
            </w:pPr>
          </w:p>
        </w:tc>
      </w:tr>
      <w:tr w14:paraId="1E17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DFDB7F2">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14:paraId="78FAEFC4">
            <w:pPr>
              <w:adjustRightInd w:val="0"/>
              <w:snapToGrid w:val="0"/>
              <w:spacing w:line="288" w:lineRule="auto"/>
              <w:rPr>
                <w:rFonts w:ascii="宋体" w:hAnsi="宋体" w:eastAsia="宋体" w:cs="Times New Roman"/>
                <w:color w:val="auto"/>
                <w:spacing w:val="-6"/>
                <w:szCs w:val="21"/>
                <w:highlight w:val="none"/>
              </w:rPr>
            </w:pPr>
          </w:p>
        </w:tc>
      </w:tr>
      <w:tr w14:paraId="4BFD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D729998">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14:paraId="18FEC5BB">
            <w:pPr>
              <w:adjustRightInd w:val="0"/>
              <w:snapToGrid w:val="0"/>
              <w:spacing w:line="288" w:lineRule="auto"/>
              <w:rPr>
                <w:rFonts w:ascii="宋体" w:hAnsi="宋体" w:eastAsia="宋体" w:cs="Times New Roman"/>
                <w:color w:val="auto"/>
                <w:spacing w:val="-6"/>
                <w:szCs w:val="21"/>
                <w:highlight w:val="none"/>
              </w:rPr>
            </w:pPr>
          </w:p>
        </w:tc>
      </w:tr>
    </w:tbl>
    <w:p w14:paraId="56C3A864">
      <w:pPr>
        <w:adjustRightInd w:val="0"/>
        <w:snapToGrid w:val="0"/>
        <w:spacing w:line="288" w:lineRule="auto"/>
        <w:rPr>
          <w:rFonts w:ascii="宋体" w:hAnsi="宋体" w:eastAsia="宋体" w:cs="Times New Roman"/>
          <w:color w:val="auto"/>
          <w:spacing w:val="-6"/>
          <w:szCs w:val="21"/>
          <w:highlight w:val="none"/>
        </w:rPr>
      </w:pPr>
    </w:p>
    <w:p w14:paraId="36C0DC1F">
      <w:pPr>
        <w:adjustRightInd w:val="0"/>
        <w:snapToGrid w:val="0"/>
        <w:spacing w:line="288" w:lineRule="auto"/>
        <w:rPr>
          <w:rFonts w:ascii="宋体" w:hAnsi="宋体" w:eastAsia="宋体" w:cs="Times New Roman"/>
          <w:color w:val="auto"/>
          <w:spacing w:val="-6"/>
          <w:szCs w:val="21"/>
          <w:highlight w:val="none"/>
        </w:rPr>
      </w:pPr>
    </w:p>
    <w:p w14:paraId="27BCBF18">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6E7567C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5C24CB86">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26145551">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14:paraId="242FF81A">
      <w:pPr>
        <w:adjustRightInd w:val="0"/>
        <w:snapToGrid w:val="0"/>
        <w:spacing w:line="288" w:lineRule="auto"/>
        <w:rPr>
          <w:rFonts w:ascii="宋体" w:hAnsi="宋体" w:eastAsia="宋体" w:cs="Times New Roman"/>
          <w:b/>
          <w:bCs/>
          <w:color w:val="auto"/>
          <w:spacing w:val="-6"/>
          <w:szCs w:val="21"/>
          <w:highlight w:val="none"/>
        </w:rPr>
      </w:pPr>
    </w:p>
    <w:p w14:paraId="4D34D3E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致：浙江开放大学（浙江省社区教育指导中心、浙江老年开放大学）、浙江求是招标代理有限公司</w:t>
      </w:r>
    </w:p>
    <w:p w14:paraId="3B94379F">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浙江开放大学（浙江省社区教育指导中心、浙江老年开放大学）服务器与网络设备采购项目项目（项目编号：QSZB-Z(H)-C24394(GK)）</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14:paraId="2B50E925">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14:paraId="6C27EDEC">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14:paraId="1BCB5CD1">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14:paraId="72156AA3">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▲提供授权代表社保缴纳证明（2023年12月（含）以后任意一月）。</w:t>
      </w:r>
    </w:p>
    <w:p w14:paraId="361ABD4B">
      <w:pPr>
        <w:adjustRightInd w:val="0"/>
        <w:snapToGrid w:val="0"/>
        <w:spacing w:line="288" w:lineRule="auto"/>
        <w:rPr>
          <w:rFonts w:ascii="宋体" w:hAnsi="宋体" w:eastAsia="宋体" w:cs="Times New Roman"/>
          <w:color w:val="auto"/>
          <w:spacing w:val="-6"/>
          <w:szCs w:val="21"/>
          <w:highlight w:val="none"/>
        </w:rPr>
      </w:pPr>
    </w:p>
    <w:p w14:paraId="39692E7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00C94C5">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2E2154F">
      <w:pPr>
        <w:adjustRightInd w:val="0"/>
        <w:snapToGrid w:val="0"/>
        <w:spacing w:line="288" w:lineRule="auto"/>
        <w:rPr>
          <w:rFonts w:ascii="宋体" w:hAnsi="宋体" w:eastAsia="宋体" w:cs="Times New Roman"/>
          <w:color w:val="auto"/>
          <w:szCs w:val="21"/>
          <w:highlight w:val="none"/>
        </w:rPr>
      </w:pPr>
    </w:p>
    <w:p w14:paraId="5026B96B">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32817D85">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14:paraId="77760971">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14:paraId="0622748C">
      <w:pPr>
        <w:adjustRightInd w:val="0"/>
        <w:snapToGrid w:val="0"/>
        <w:spacing w:line="288" w:lineRule="auto"/>
        <w:rPr>
          <w:rFonts w:ascii="宋体" w:hAnsi="宋体" w:eastAsia="宋体" w:cs="Times New Roman"/>
          <w:color w:val="auto"/>
          <w:szCs w:val="21"/>
          <w:highlight w:val="none"/>
        </w:rPr>
      </w:pPr>
    </w:p>
    <w:p w14:paraId="417AD297">
      <w:pPr>
        <w:adjustRightInd w:val="0"/>
        <w:snapToGrid w:val="0"/>
        <w:spacing w:line="288" w:lineRule="auto"/>
        <w:rPr>
          <w:rFonts w:ascii="宋体" w:hAnsi="宋体" w:eastAsia="宋体" w:cs="Times New Roman"/>
          <w:color w:val="auto"/>
          <w:szCs w:val="21"/>
          <w:highlight w:val="none"/>
        </w:rPr>
      </w:pPr>
    </w:p>
    <w:p w14:paraId="4097A7B4">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14:paraId="5CC036E7">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14:paraId="6FBC590D">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75F8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08435AC">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14:paraId="467F805B">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14:paraId="1BBE10A8">
      <w:pPr>
        <w:adjustRightInd w:val="0"/>
        <w:snapToGrid w:val="0"/>
        <w:spacing w:line="288" w:lineRule="auto"/>
        <w:rPr>
          <w:rFonts w:ascii="Times New Roman" w:hAnsi="Times New Roman" w:eastAsia="宋体" w:cs="Times New Roman"/>
          <w:color w:val="auto"/>
          <w:szCs w:val="21"/>
          <w:highlight w:val="none"/>
        </w:rPr>
      </w:pPr>
    </w:p>
    <w:p w14:paraId="6AF20884">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43FC618F">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附：授权代表社保缴纳证明（2023年12月（含）以后任意一月）</w:t>
      </w:r>
    </w:p>
    <w:p w14:paraId="7087AA58">
      <w:pPr>
        <w:rPr>
          <w:rFonts w:ascii="Times New Roman" w:hAnsi="Times New Roman" w:eastAsia="宋体" w:cs="Times New Roman"/>
          <w:color w:val="auto"/>
          <w:szCs w:val="21"/>
          <w:highlight w:val="none"/>
        </w:rPr>
      </w:pPr>
    </w:p>
    <w:p w14:paraId="6F0571B2">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7BCB553">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14:paraId="068D2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D496DE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15E4FD1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14:paraId="4E84F666">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14:paraId="5B06AB51">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14:paraId="6FF6DCA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51C3D81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14:paraId="17FC7678">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14:paraId="41A64B0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14:paraId="3983EBB7">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14:paraId="27668B5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14:paraId="70C36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7BE95CF">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C11E32E">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969A235">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082F565">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5F2E9C29">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2FD3528E">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11A1D4F3">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347E72FE">
            <w:pPr>
              <w:adjustRightInd w:val="0"/>
              <w:snapToGrid w:val="0"/>
              <w:spacing w:line="288" w:lineRule="auto"/>
              <w:rPr>
                <w:rFonts w:ascii="宋体" w:hAnsi="宋体" w:eastAsia="宋体" w:cs="宋体"/>
                <w:b/>
                <w:bCs/>
                <w:color w:val="auto"/>
                <w:szCs w:val="21"/>
                <w:highlight w:val="none"/>
              </w:rPr>
            </w:pPr>
          </w:p>
        </w:tc>
      </w:tr>
      <w:tr w14:paraId="1918D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B29EBA9">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45FC6080">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A17729D">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650A783">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42F33C03">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4E3BA09">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401C7E76">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21FBA7D1">
            <w:pPr>
              <w:adjustRightInd w:val="0"/>
              <w:snapToGrid w:val="0"/>
              <w:spacing w:line="288" w:lineRule="auto"/>
              <w:rPr>
                <w:rFonts w:ascii="宋体" w:hAnsi="宋体" w:eastAsia="宋体" w:cs="宋体"/>
                <w:b/>
                <w:bCs/>
                <w:color w:val="auto"/>
                <w:szCs w:val="21"/>
                <w:highlight w:val="none"/>
              </w:rPr>
            </w:pPr>
          </w:p>
        </w:tc>
      </w:tr>
      <w:tr w14:paraId="60ADB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E7DFA07">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74770442">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51B2721">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698D9A22">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E5BCB53">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573135FD">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5956FEEA">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6FB1CA2C">
            <w:pPr>
              <w:adjustRightInd w:val="0"/>
              <w:snapToGrid w:val="0"/>
              <w:spacing w:line="288" w:lineRule="auto"/>
              <w:rPr>
                <w:rFonts w:ascii="宋体" w:hAnsi="宋体" w:eastAsia="宋体" w:cs="宋体"/>
                <w:b/>
                <w:bCs/>
                <w:color w:val="auto"/>
                <w:szCs w:val="21"/>
                <w:highlight w:val="none"/>
              </w:rPr>
            </w:pPr>
          </w:p>
        </w:tc>
      </w:tr>
      <w:tr w14:paraId="58CB5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30FFE2D">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1F7B3D6B">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758510DF">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7EFFF75A">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051433E2">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1A48312F">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5A2D5AA">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14:paraId="72BB3C3D">
            <w:pPr>
              <w:adjustRightInd w:val="0"/>
              <w:snapToGrid w:val="0"/>
              <w:spacing w:line="288" w:lineRule="auto"/>
              <w:rPr>
                <w:rFonts w:ascii="宋体" w:hAnsi="宋体" w:eastAsia="宋体" w:cs="宋体"/>
                <w:b/>
                <w:bCs/>
                <w:color w:val="auto"/>
                <w:szCs w:val="21"/>
                <w:highlight w:val="none"/>
              </w:rPr>
            </w:pPr>
          </w:p>
        </w:tc>
      </w:tr>
      <w:tr w14:paraId="2C295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2AECDEA4">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14:paraId="57E972FA">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4309E2C">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14:paraId="38E442F7">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14:paraId="210829F1">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14:paraId="7ABE4286">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14:paraId="035A0531">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14:paraId="53F3E8BE">
            <w:pPr>
              <w:adjustRightInd w:val="0"/>
              <w:snapToGrid w:val="0"/>
              <w:spacing w:line="288" w:lineRule="auto"/>
              <w:rPr>
                <w:rFonts w:ascii="宋体" w:hAnsi="宋体" w:eastAsia="宋体" w:cs="宋体"/>
                <w:b/>
                <w:bCs/>
                <w:color w:val="auto"/>
                <w:szCs w:val="21"/>
                <w:highlight w:val="none"/>
              </w:rPr>
            </w:pPr>
          </w:p>
        </w:tc>
      </w:tr>
    </w:tbl>
    <w:p w14:paraId="535D70DE">
      <w:pPr>
        <w:adjustRightInd w:val="0"/>
        <w:snapToGrid w:val="0"/>
        <w:spacing w:line="288" w:lineRule="auto"/>
        <w:rPr>
          <w:rFonts w:ascii="宋体" w:hAnsi="宋体" w:eastAsia="宋体" w:cs="Times New Roman"/>
          <w:color w:val="auto"/>
          <w:szCs w:val="21"/>
          <w:highlight w:val="none"/>
        </w:rPr>
      </w:pPr>
    </w:p>
    <w:p w14:paraId="5776F892">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14:paraId="47BE9BE8">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14:paraId="7995A281">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14:paraId="7F873A5B">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14:paraId="798B0ACE">
      <w:pPr>
        <w:adjustRightInd w:val="0"/>
        <w:snapToGrid w:val="0"/>
        <w:spacing w:line="288" w:lineRule="auto"/>
        <w:rPr>
          <w:rFonts w:ascii="宋体" w:hAnsi="宋体" w:eastAsia="宋体" w:cs="Times New Roman"/>
          <w:color w:val="auto"/>
          <w:spacing w:val="-6"/>
          <w:szCs w:val="21"/>
          <w:highlight w:val="none"/>
        </w:rPr>
      </w:pPr>
    </w:p>
    <w:p w14:paraId="275B0554">
      <w:pPr>
        <w:adjustRightInd w:val="0"/>
        <w:snapToGrid w:val="0"/>
        <w:spacing w:line="288" w:lineRule="auto"/>
        <w:rPr>
          <w:rFonts w:ascii="宋体" w:hAnsi="宋体" w:eastAsia="宋体" w:cs="Times New Roman"/>
          <w:color w:val="auto"/>
          <w:spacing w:val="-6"/>
          <w:szCs w:val="21"/>
          <w:highlight w:val="none"/>
        </w:rPr>
      </w:pPr>
    </w:p>
    <w:p w14:paraId="2F1C1C1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6BCA1C6">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526C388C">
      <w:pPr>
        <w:adjustRightInd w:val="0"/>
        <w:snapToGrid w:val="0"/>
        <w:spacing w:line="288" w:lineRule="auto"/>
        <w:jc w:val="center"/>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14:paraId="7AC859AC">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14:paraId="2A1E2678">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人：浙江开放大学（浙江省社区教育指导中心、浙江老年开放大学）</w:t>
      </w:r>
    </w:p>
    <w:p w14:paraId="60474299">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项目名称：服务器与网络设备采购项目</w:t>
      </w:r>
    </w:p>
    <w:p w14:paraId="5B54D8D4">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项目编号：QSZB-Z(H)-C24394(GK)</w:t>
      </w:r>
    </w:p>
    <w:p w14:paraId="5D531DC3">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14:paraId="5A90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14:paraId="20700E54">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14:paraId="314ABA23">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14:paraId="687A541A">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14:paraId="2E2AF0CF">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14:paraId="3B36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2D98B6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14:paraId="5D2C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123EB3B4">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3CE49BDB">
            <w:pPr>
              <w:adjustRightInd w:val="0"/>
              <w:snapToGrid w:val="0"/>
              <w:spacing w:line="288" w:lineRule="auto"/>
              <w:rPr>
                <w:rFonts w:ascii="宋体" w:hAnsi="宋体" w:eastAsia="宋体" w:cs="宋体"/>
                <w:color w:val="auto"/>
                <w:szCs w:val="21"/>
                <w:highlight w:val="none"/>
              </w:rPr>
            </w:pPr>
          </w:p>
        </w:tc>
        <w:tc>
          <w:tcPr>
            <w:tcW w:w="2574" w:type="dxa"/>
            <w:vAlign w:val="center"/>
          </w:tcPr>
          <w:p w14:paraId="76314142">
            <w:pPr>
              <w:adjustRightInd w:val="0"/>
              <w:snapToGrid w:val="0"/>
              <w:spacing w:line="288" w:lineRule="auto"/>
              <w:rPr>
                <w:rFonts w:ascii="宋体" w:hAnsi="宋体" w:eastAsia="宋体" w:cs="宋体"/>
                <w:color w:val="auto"/>
                <w:szCs w:val="21"/>
                <w:highlight w:val="none"/>
              </w:rPr>
            </w:pPr>
          </w:p>
        </w:tc>
        <w:tc>
          <w:tcPr>
            <w:tcW w:w="2124" w:type="dxa"/>
            <w:vAlign w:val="center"/>
          </w:tcPr>
          <w:p w14:paraId="715143A1">
            <w:pPr>
              <w:adjustRightInd w:val="0"/>
              <w:snapToGrid w:val="0"/>
              <w:spacing w:line="288" w:lineRule="auto"/>
              <w:rPr>
                <w:rFonts w:ascii="宋体" w:hAnsi="宋体" w:eastAsia="宋体" w:cs="宋体"/>
                <w:color w:val="auto"/>
                <w:szCs w:val="21"/>
                <w:highlight w:val="none"/>
              </w:rPr>
            </w:pPr>
          </w:p>
        </w:tc>
      </w:tr>
      <w:tr w14:paraId="16FF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71CDD69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02D4576A">
            <w:pPr>
              <w:adjustRightInd w:val="0"/>
              <w:snapToGrid w:val="0"/>
              <w:spacing w:line="288" w:lineRule="auto"/>
              <w:rPr>
                <w:rFonts w:ascii="宋体" w:hAnsi="宋体" w:eastAsia="宋体" w:cs="宋体"/>
                <w:color w:val="auto"/>
                <w:szCs w:val="21"/>
                <w:highlight w:val="none"/>
              </w:rPr>
            </w:pPr>
          </w:p>
        </w:tc>
        <w:tc>
          <w:tcPr>
            <w:tcW w:w="2574" w:type="dxa"/>
            <w:vAlign w:val="center"/>
          </w:tcPr>
          <w:p w14:paraId="27DE43F0">
            <w:pPr>
              <w:adjustRightInd w:val="0"/>
              <w:snapToGrid w:val="0"/>
              <w:spacing w:line="288" w:lineRule="auto"/>
              <w:rPr>
                <w:rFonts w:ascii="宋体" w:hAnsi="宋体" w:eastAsia="宋体" w:cs="宋体"/>
                <w:color w:val="auto"/>
                <w:szCs w:val="21"/>
                <w:highlight w:val="none"/>
              </w:rPr>
            </w:pPr>
          </w:p>
        </w:tc>
        <w:tc>
          <w:tcPr>
            <w:tcW w:w="2124" w:type="dxa"/>
            <w:vAlign w:val="center"/>
          </w:tcPr>
          <w:p w14:paraId="472E25D4">
            <w:pPr>
              <w:adjustRightInd w:val="0"/>
              <w:snapToGrid w:val="0"/>
              <w:spacing w:line="288" w:lineRule="auto"/>
              <w:rPr>
                <w:rFonts w:ascii="宋体" w:hAnsi="宋体" w:eastAsia="宋体" w:cs="宋体"/>
                <w:color w:val="auto"/>
                <w:szCs w:val="21"/>
                <w:highlight w:val="none"/>
              </w:rPr>
            </w:pPr>
          </w:p>
        </w:tc>
      </w:tr>
      <w:tr w14:paraId="2023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0FCEDDD">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2A29564A">
            <w:pPr>
              <w:adjustRightInd w:val="0"/>
              <w:snapToGrid w:val="0"/>
              <w:spacing w:line="288" w:lineRule="auto"/>
              <w:rPr>
                <w:rFonts w:ascii="宋体" w:hAnsi="宋体" w:eastAsia="宋体" w:cs="宋体"/>
                <w:color w:val="auto"/>
                <w:szCs w:val="21"/>
                <w:highlight w:val="none"/>
              </w:rPr>
            </w:pPr>
          </w:p>
        </w:tc>
        <w:tc>
          <w:tcPr>
            <w:tcW w:w="2574" w:type="dxa"/>
            <w:vAlign w:val="center"/>
          </w:tcPr>
          <w:p w14:paraId="3BF237B5">
            <w:pPr>
              <w:adjustRightInd w:val="0"/>
              <w:snapToGrid w:val="0"/>
              <w:spacing w:line="288" w:lineRule="auto"/>
              <w:rPr>
                <w:rFonts w:ascii="宋体" w:hAnsi="宋体" w:eastAsia="宋体" w:cs="宋体"/>
                <w:color w:val="auto"/>
                <w:szCs w:val="21"/>
                <w:highlight w:val="none"/>
              </w:rPr>
            </w:pPr>
          </w:p>
        </w:tc>
        <w:tc>
          <w:tcPr>
            <w:tcW w:w="2124" w:type="dxa"/>
            <w:vAlign w:val="center"/>
          </w:tcPr>
          <w:p w14:paraId="7183564E">
            <w:pPr>
              <w:adjustRightInd w:val="0"/>
              <w:snapToGrid w:val="0"/>
              <w:spacing w:line="288" w:lineRule="auto"/>
              <w:rPr>
                <w:rFonts w:ascii="宋体" w:hAnsi="宋体" w:eastAsia="宋体" w:cs="宋体"/>
                <w:color w:val="auto"/>
                <w:szCs w:val="21"/>
                <w:highlight w:val="none"/>
              </w:rPr>
            </w:pPr>
          </w:p>
        </w:tc>
      </w:tr>
      <w:tr w14:paraId="3832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104329E7">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14:paraId="4AAA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3032682F">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6A13A447">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51F0686D">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66742D02">
            <w:pPr>
              <w:adjustRightInd w:val="0"/>
              <w:snapToGrid w:val="0"/>
              <w:spacing w:line="288" w:lineRule="auto"/>
              <w:jc w:val="left"/>
              <w:rPr>
                <w:rFonts w:ascii="宋体" w:hAnsi="宋体" w:eastAsia="宋体" w:cs="宋体"/>
                <w:color w:val="auto"/>
                <w:szCs w:val="21"/>
                <w:highlight w:val="none"/>
              </w:rPr>
            </w:pPr>
          </w:p>
        </w:tc>
      </w:tr>
      <w:tr w14:paraId="5E5A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BC9476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6F886FED">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1BFC7F43">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7EB66888">
            <w:pPr>
              <w:adjustRightInd w:val="0"/>
              <w:snapToGrid w:val="0"/>
              <w:spacing w:line="288" w:lineRule="auto"/>
              <w:jc w:val="left"/>
              <w:rPr>
                <w:rFonts w:ascii="宋体" w:hAnsi="宋体" w:eastAsia="宋体" w:cs="宋体"/>
                <w:color w:val="auto"/>
                <w:szCs w:val="21"/>
                <w:highlight w:val="none"/>
              </w:rPr>
            </w:pPr>
          </w:p>
        </w:tc>
      </w:tr>
      <w:tr w14:paraId="2A1D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68B241F9">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516DED61">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14:paraId="06E45E92">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14:paraId="01FA5359">
            <w:pPr>
              <w:adjustRightInd w:val="0"/>
              <w:snapToGrid w:val="0"/>
              <w:spacing w:line="288" w:lineRule="auto"/>
              <w:jc w:val="left"/>
              <w:rPr>
                <w:rFonts w:ascii="宋体" w:hAnsi="宋体" w:eastAsia="宋体" w:cs="宋体"/>
                <w:color w:val="auto"/>
                <w:szCs w:val="21"/>
                <w:highlight w:val="none"/>
              </w:rPr>
            </w:pPr>
          </w:p>
        </w:tc>
      </w:tr>
      <w:tr w14:paraId="6D9F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14:paraId="2D181ACE">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14:paraId="5239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0B7D4B1B">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14:paraId="78249D1E">
            <w:pPr>
              <w:adjustRightInd w:val="0"/>
              <w:snapToGrid w:val="0"/>
              <w:spacing w:line="288" w:lineRule="auto"/>
              <w:rPr>
                <w:rFonts w:ascii="宋体" w:hAnsi="宋体" w:eastAsia="宋体" w:cs="宋体"/>
                <w:color w:val="auto"/>
                <w:szCs w:val="21"/>
                <w:highlight w:val="none"/>
              </w:rPr>
            </w:pPr>
          </w:p>
        </w:tc>
        <w:tc>
          <w:tcPr>
            <w:tcW w:w="2574" w:type="dxa"/>
            <w:vAlign w:val="center"/>
          </w:tcPr>
          <w:p w14:paraId="1D25AE72">
            <w:pPr>
              <w:adjustRightInd w:val="0"/>
              <w:snapToGrid w:val="0"/>
              <w:spacing w:line="288" w:lineRule="auto"/>
              <w:rPr>
                <w:rFonts w:ascii="宋体" w:hAnsi="宋体" w:eastAsia="宋体" w:cs="宋体"/>
                <w:color w:val="auto"/>
                <w:szCs w:val="21"/>
                <w:highlight w:val="none"/>
              </w:rPr>
            </w:pPr>
          </w:p>
        </w:tc>
        <w:tc>
          <w:tcPr>
            <w:tcW w:w="2124" w:type="dxa"/>
            <w:vAlign w:val="center"/>
          </w:tcPr>
          <w:p w14:paraId="7160E9AF">
            <w:pPr>
              <w:adjustRightInd w:val="0"/>
              <w:snapToGrid w:val="0"/>
              <w:spacing w:line="288" w:lineRule="auto"/>
              <w:rPr>
                <w:rFonts w:ascii="宋体" w:hAnsi="宋体" w:eastAsia="宋体" w:cs="宋体"/>
                <w:color w:val="auto"/>
                <w:szCs w:val="21"/>
                <w:highlight w:val="none"/>
              </w:rPr>
            </w:pPr>
          </w:p>
        </w:tc>
      </w:tr>
      <w:tr w14:paraId="4446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2EFE890">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14:paraId="45A6541F">
            <w:pPr>
              <w:adjustRightInd w:val="0"/>
              <w:snapToGrid w:val="0"/>
              <w:spacing w:line="288" w:lineRule="auto"/>
              <w:rPr>
                <w:rFonts w:ascii="宋体" w:hAnsi="宋体" w:eastAsia="宋体" w:cs="宋体"/>
                <w:color w:val="auto"/>
                <w:szCs w:val="21"/>
                <w:highlight w:val="none"/>
              </w:rPr>
            </w:pPr>
          </w:p>
        </w:tc>
        <w:tc>
          <w:tcPr>
            <w:tcW w:w="2574" w:type="dxa"/>
            <w:vAlign w:val="center"/>
          </w:tcPr>
          <w:p w14:paraId="6727487A">
            <w:pPr>
              <w:adjustRightInd w:val="0"/>
              <w:snapToGrid w:val="0"/>
              <w:spacing w:line="288" w:lineRule="auto"/>
              <w:rPr>
                <w:rFonts w:ascii="宋体" w:hAnsi="宋体" w:eastAsia="宋体" w:cs="宋体"/>
                <w:color w:val="auto"/>
                <w:szCs w:val="21"/>
                <w:highlight w:val="none"/>
              </w:rPr>
            </w:pPr>
          </w:p>
        </w:tc>
        <w:tc>
          <w:tcPr>
            <w:tcW w:w="2124" w:type="dxa"/>
            <w:vAlign w:val="center"/>
          </w:tcPr>
          <w:p w14:paraId="475389FC">
            <w:pPr>
              <w:adjustRightInd w:val="0"/>
              <w:snapToGrid w:val="0"/>
              <w:spacing w:line="288" w:lineRule="auto"/>
              <w:rPr>
                <w:rFonts w:ascii="宋体" w:hAnsi="宋体" w:eastAsia="宋体" w:cs="宋体"/>
                <w:color w:val="auto"/>
                <w:szCs w:val="21"/>
                <w:highlight w:val="none"/>
              </w:rPr>
            </w:pPr>
          </w:p>
        </w:tc>
      </w:tr>
      <w:tr w14:paraId="0178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14:paraId="4EDE7F6D">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14:paraId="48588184">
            <w:pPr>
              <w:adjustRightInd w:val="0"/>
              <w:snapToGrid w:val="0"/>
              <w:spacing w:line="288" w:lineRule="auto"/>
              <w:rPr>
                <w:rFonts w:ascii="宋体" w:hAnsi="宋体" w:eastAsia="宋体" w:cs="宋体"/>
                <w:color w:val="auto"/>
                <w:szCs w:val="21"/>
                <w:highlight w:val="none"/>
              </w:rPr>
            </w:pPr>
          </w:p>
        </w:tc>
        <w:tc>
          <w:tcPr>
            <w:tcW w:w="2574" w:type="dxa"/>
            <w:vAlign w:val="center"/>
          </w:tcPr>
          <w:p w14:paraId="1B24682A">
            <w:pPr>
              <w:adjustRightInd w:val="0"/>
              <w:snapToGrid w:val="0"/>
              <w:spacing w:line="288" w:lineRule="auto"/>
              <w:rPr>
                <w:rFonts w:ascii="宋体" w:hAnsi="宋体" w:eastAsia="宋体" w:cs="宋体"/>
                <w:color w:val="auto"/>
                <w:szCs w:val="21"/>
                <w:highlight w:val="none"/>
              </w:rPr>
            </w:pPr>
          </w:p>
        </w:tc>
        <w:tc>
          <w:tcPr>
            <w:tcW w:w="2124" w:type="dxa"/>
            <w:vAlign w:val="center"/>
          </w:tcPr>
          <w:p w14:paraId="67802F6C">
            <w:pPr>
              <w:adjustRightInd w:val="0"/>
              <w:snapToGrid w:val="0"/>
              <w:spacing w:line="288" w:lineRule="auto"/>
              <w:rPr>
                <w:rFonts w:ascii="宋体" w:hAnsi="宋体" w:eastAsia="宋体" w:cs="宋体"/>
                <w:color w:val="auto"/>
                <w:szCs w:val="21"/>
                <w:highlight w:val="none"/>
              </w:rPr>
            </w:pPr>
          </w:p>
        </w:tc>
      </w:tr>
    </w:tbl>
    <w:p w14:paraId="08B73798">
      <w:pPr>
        <w:adjustRightInd w:val="0"/>
        <w:snapToGrid w:val="0"/>
        <w:spacing w:line="288" w:lineRule="auto"/>
        <w:rPr>
          <w:rFonts w:ascii="宋体" w:hAnsi="宋体" w:eastAsia="宋体" w:cs="Times New Roman"/>
          <w:b/>
          <w:bCs/>
          <w:color w:val="auto"/>
          <w:spacing w:val="-6"/>
          <w:szCs w:val="21"/>
          <w:highlight w:val="none"/>
        </w:rPr>
      </w:pPr>
    </w:p>
    <w:p w14:paraId="7324C9CF">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09D0B8A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14:paraId="711C0FEC">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14:paraId="7C7CD030">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14:paraId="26CDF619">
      <w:pPr>
        <w:adjustRightInd w:val="0"/>
        <w:snapToGrid w:val="0"/>
        <w:spacing w:line="288" w:lineRule="auto"/>
        <w:rPr>
          <w:rFonts w:ascii="宋体" w:hAnsi="宋体" w:eastAsia="宋体" w:cs="Times New Roman"/>
          <w:color w:val="auto"/>
          <w:spacing w:val="-6"/>
          <w:szCs w:val="21"/>
          <w:highlight w:val="none"/>
        </w:rPr>
      </w:pPr>
    </w:p>
    <w:p w14:paraId="0D52D029">
      <w:pPr>
        <w:adjustRightInd w:val="0"/>
        <w:snapToGrid w:val="0"/>
        <w:spacing w:line="288" w:lineRule="auto"/>
        <w:rPr>
          <w:rFonts w:ascii="宋体" w:hAnsi="宋体" w:eastAsia="宋体" w:cs="Times New Roman"/>
          <w:color w:val="auto"/>
          <w:spacing w:val="-6"/>
          <w:szCs w:val="21"/>
          <w:highlight w:val="none"/>
        </w:rPr>
      </w:pPr>
    </w:p>
    <w:p w14:paraId="1E1139B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498802CE">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03B14E58">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）标的配置清单</w:t>
      </w:r>
      <w:r>
        <w:rPr>
          <w:rFonts w:hint="eastAsia" w:ascii="宋体" w:hAnsi="宋体" w:eastAsia="宋体" w:cs="宋体"/>
          <w:color w:val="auto"/>
          <w:spacing w:val="-6"/>
          <w:szCs w:val="21"/>
          <w:highlight w:val="none"/>
        </w:rPr>
        <w:t>（不含报价）</w:t>
      </w:r>
    </w:p>
    <w:p w14:paraId="6516F3E4">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标项：</w:t>
      </w:r>
    </w:p>
    <w:tbl>
      <w:tblPr>
        <w:tblStyle w:val="23"/>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591"/>
      </w:tblGrid>
      <w:tr w14:paraId="505AD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2D1B768">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872DF81">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355836B">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14:paraId="3A252274">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A9A94BB">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C77AACC">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7E241BFB">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vAlign w:val="center"/>
          </w:tcPr>
          <w:p w14:paraId="77DDA983">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591" w:type="dxa"/>
            <w:tcBorders>
              <w:top w:val="single" w:color="auto" w:sz="4" w:space="0"/>
              <w:left w:val="single" w:color="auto" w:sz="4" w:space="0"/>
              <w:bottom w:val="single" w:color="auto" w:sz="4" w:space="0"/>
              <w:right w:val="single" w:color="auto" w:sz="4" w:space="0"/>
            </w:tcBorders>
            <w:vAlign w:val="center"/>
          </w:tcPr>
          <w:p w14:paraId="1607D0F2">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08F91663">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（可另附页）</w:t>
            </w:r>
          </w:p>
        </w:tc>
      </w:tr>
      <w:tr w14:paraId="2CFCC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45EB1CB">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B2F7E7E">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4401E40">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8DDF967">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7A84F7E">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05FAE30">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1F6563D">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37CA61F">
            <w:pPr>
              <w:adjustRightInd w:val="0"/>
              <w:snapToGrid w:val="0"/>
              <w:spacing w:line="360" w:lineRule="auto"/>
              <w:jc w:val="center"/>
              <w:rPr>
                <w:rFonts w:ascii="宋体" w:hAnsi="宋体" w:eastAsia="宋体" w:cs="宋体"/>
                <w:b/>
                <w:bCs/>
                <w:color w:val="auto"/>
                <w:szCs w:val="21"/>
                <w:highlight w:val="none"/>
              </w:rPr>
            </w:pPr>
          </w:p>
        </w:tc>
      </w:tr>
      <w:tr w14:paraId="32E93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467203B">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8DA5D19">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3621590">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0C1C83DD">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812FBA5">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F89F952">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1025000">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201D9654">
            <w:pPr>
              <w:adjustRightInd w:val="0"/>
              <w:snapToGrid w:val="0"/>
              <w:spacing w:line="360" w:lineRule="auto"/>
              <w:jc w:val="center"/>
              <w:rPr>
                <w:rFonts w:ascii="宋体" w:hAnsi="宋体" w:eastAsia="宋体" w:cs="宋体"/>
                <w:b/>
                <w:bCs/>
                <w:color w:val="auto"/>
                <w:szCs w:val="21"/>
                <w:highlight w:val="none"/>
              </w:rPr>
            </w:pPr>
          </w:p>
        </w:tc>
      </w:tr>
      <w:tr w14:paraId="7F74D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EAABE4F">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1CB76FF">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5B2942C">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3619071A">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D2A2558">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6D98E63">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7BABE388">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ED988D8">
            <w:pPr>
              <w:adjustRightInd w:val="0"/>
              <w:snapToGrid w:val="0"/>
              <w:spacing w:line="360" w:lineRule="auto"/>
              <w:jc w:val="center"/>
              <w:rPr>
                <w:rFonts w:ascii="宋体" w:hAnsi="宋体" w:eastAsia="宋体" w:cs="宋体"/>
                <w:b/>
                <w:bCs/>
                <w:color w:val="auto"/>
                <w:szCs w:val="21"/>
                <w:highlight w:val="none"/>
              </w:rPr>
            </w:pPr>
          </w:p>
        </w:tc>
      </w:tr>
      <w:tr w14:paraId="6F6A26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46BAD98">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21D7C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42E0D22">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CC8E03E">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5E2F569">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551894A">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1082A6EC">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ED6E851">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1212D97B">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36CC2ACE">
            <w:pPr>
              <w:adjustRightInd w:val="0"/>
              <w:snapToGrid w:val="0"/>
              <w:spacing w:line="360" w:lineRule="auto"/>
              <w:jc w:val="center"/>
              <w:rPr>
                <w:rFonts w:ascii="宋体" w:hAnsi="宋体" w:eastAsia="宋体" w:cs="宋体"/>
                <w:b/>
                <w:bCs/>
                <w:color w:val="auto"/>
                <w:szCs w:val="21"/>
                <w:highlight w:val="none"/>
              </w:rPr>
            </w:pPr>
          </w:p>
        </w:tc>
      </w:tr>
      <w:tr w14:paraId="02757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24B6261">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311D1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38732C8A">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7C2BD9D">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AFD404E">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4B392A95">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09618CC">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659FE78B">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2BA9A05E">
            <w:pPr>
              <w:adjustRightInd w:val="0"/>
              <w:snapToGrid w:val="0"/>
              <w:spacing w:line="360" w:lineRule="auto"/>
              <w:jc w:val="center"/>
              <w:rPr>
                <w:rFonts w:ascii="宋体" w:hAnsi="宋体" w:eastAsia="宋体" w:cs="宋体"/>
                <w:b/>
                <w:bCs/>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vAlign w:val="center"/>
          </w:tcPr>
          <w:p w14:paraId="59983ED6">
            <w:pPr>
              <w:adjustRightInd w:val="0"/>
              <w:snapToGrid w:val="0"/>
              <w:spacing w:line="360" w:lineRule="auto"/>
              <w:jc w:val="center"/>
              <w:rPr>
                <w:rFonts w:ascii="宋体" w:hAnsi="宋体" w:eastAsia="宋体" w:cs="宋体"/>
                <w:b/>
                <w:bCs/>
                <w:color w:val="auto"/>
                <w:szCs w:val="21"/>
                <w:highlight w:val="none"/>
              </w:rPr>
            </w:pPr>
          </w:p>
        </w:tc>
      </w:tr>
    </w:tbl>
    <w:p w14:paraId="454EBF44">
      <w:pPr>
        <w:adjustRightInd w:val="0"/>
        <w:snapToGrid w:val="0"/>
        <w:spacing w:line="288" w:lineRule="auto"/>
        <w:rPr>
          <w:rFonts w:ascii="宋体" w:hAnsi="宋体" w:eastAsia="宋体" w:cs="宋体"/>
          <w:color w:val="auto"/>
          <w:spacing w:val="-6"/>
          <w:szCs w:val="21"/>
          <w:highlight w:val="none"/>
        </w:rPr>
      </w:pPr>
    </w:p>
    <w:p w14:paraId="44D427DA">
      <w:pPr>
        <w:adjustRightInd w:val="0"/>
        <w:snapToGrid w:val="0"/>
        <w:spacing w:line="360" w:lineRule="auto"/>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注：</w:t>
      </w:r>
    </w:p>
    <w:p w14:paraId="0125881C">
      <w:pPr>
        <w:adjustRightInd w:val="0"/>
        <w:snapToGrid w:val="0"/>
        <w:spacing w:line="288" w:lineRule="auto"/>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1.供应商应按照招标文件明确的标的清单填写此表；</w:t>
      </w:r>
    </w:p>
    <w:p w14:paraId="5FBE506A">
      <w:pPr>
        <w:adjustRightInd w:val="0"/>
        <w:snapToGrid w:val="0"/>
        <w:spacing w:line="288" w:lineRule="auto"/>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★2.服务项目不涉及提供货物的，规格型号、品牌、制造商、产地的可不填写；</w:t>
      </w:r>
    </w:p>
    <w:p w14:paraId="76E891FB">
      <w:pPr>
        <w:adjustRightInd w:val="0"/>
        <w:snapToGrid w:val="0"/>
        <w:spacing w:line="288" w:lineRule="auto"/>
        <w:rPr>
          <w:rFonts w:ascii="宋体" w:hAnsi="宋体" w:eastAsia="宋体" w:cs="宋体"/>
          <w:color w:val="auto"/>
          <w:spacing w:val="-6"/>
          <w:szCs w:val="21"/>
          <w:highlight w:val="none"/>
        </w:rPr>
      </w:pPr>
      <w:r>
        <w:rPr>
          <w:rFonts w:hint="eastAsia" w:ascii="宋体" w:hAnsi="宋体" w:eastAsia="宋体" w:cs="宋体"/>
          <w:bCs/>
          <w:color w:val="auto"/>
          <w:spacing w:val="-6"/>
          <w:szCs w:val="21"/>
          <w:highlight w:val="none"/>
        </w:rPr>
        <w:t>★3.联合体其他成员承担的部分、分包单位承担的部分，应在表中列明。</w:t>
      </w:r>
    </w:p>
    <w:p w14:paraId="47FD5087">
      <w:pPr>
        <w:adjustRightInd w:val="0"/>
        <w:snapToGrid w:val="0"/>
        <w:spacing w:line="288" w:lineRule="auto"/>
        <w:rPr>
          <w:rFonts w:ascii="宋体" w:hAnsi="宋体" w:eastAsia="宋体" w:cs="Times New Roman"/>
          <w:b/>
          <w:bCs/>
          <w:color w:val="auto"/>
          <w:spacing w:val="-6"/>
          <w:szCs w:val="21"/>
          <w:highlight w:val="none"/>
        </w:rPr>
      </w:pPr>
    </w:p>
    <w:p w14:paraId="22499400">
      <w:pPr>
        <w:adjustRightInd w:val="0"/>
        <w:snapToGrid w:val="0"/>
        <w:spacing w:line="288" w:lineRule="auto"/>
        <w:rPr>
          <w:rFonts w:ascii="宋体" w:hAnsi="宋体" w:eastAsia="宋体" w:cs="Times New Roman"/>
          <w:b/>
          <w:bCs/>
          <w:color w:val="auto"/>
          <w:spacing w:val="-6"/>
          <w:szCs w:val="21"/>
          <w:highlight w:val="none"/>
        </w:rPr>
      </w:pPr>
    </w:p>
    <w:p w14:paraId="17EEA999">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501B3E97">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67F2525D">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14:paraId="6E17F065">
      <w:pPr>
        <w:adjustRightInd w:val="0"/>
        <w:snapToGrid w:val="0"/>
        <w:spacing w:line="288" w:lineRule="auto"/>
        <w:rPr>
          <w:rFonts w:ascii="宋体" w:hAnsi="宋体" w:eastAsia="宋体" w:cs="宋体"/>
          <w:color w:val="auto"/>
          <w:szCs w:val="21"/>
          <w:highlight w:val="none"/>
        </w:rPr>
      </w:pPr>
    </w:p>
    <w:p w14:paraId="1ECC9A2E">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14:paraId="004AECEF">
      <w:pPr>
        <w:adjustRightInd w:val="0"/>
        <w:snapToGrid w:val="0"/>
        <w:spacing w:line="288" w:lineRule="auto"/>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14:paraId="4CEE08F8">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14:paraId="2DE6C5EA">
      <w:pPr>
        <w:adjustRightInd w:val="0"/>
        <w:snapToGrid w:val="0"/>
        <w:spacing w:line="288" w:lineRule="auto"/>
        <w:rPr>
          <w:rFonts w:ascii="宋体" w:hAnsi="宋体" w:eastAsia="宋体" w:cs="宋体"/>
          <w:b/>
          <w:color w:val="auto"/>
          <w:spacing w:val="-6"/>
          <w:szCs w:val="21"/>
          <w:highlight w:val="none"/>
        </w:rPr>
      </w:pPr>
    </w:p>
    <w:p w14:paraId="33632602">
      <w:pPr>
        <w:adjustRightInd w:val="0"/>
        <w:snapToGrid w:val="0"/>
        <w:spacing w:line="288" w:lineRule="auto"/>
        <w:rPr>
          <w:rFonts w:ascii="宋体" w:hAnsi="宋体" w:eastAsia="宋体" w:cs="宋体"/>
          <w:b/>
          <w:color w:val="auto"/>
          <w:spacing w:val="-6"/>
          <w:szCs w:val="21"/>
          <w:highlight w:val="none"/>
        </w:rPr>
      </w:pPr>
    </w:p>
    <w:p w14:paraId="1A0658AF">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）科技创新相关证明材料</w:t>
      </w:r>
    </w:p>
    <w:p w14:paraId="3473904D">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14:paraId="59DDFA59">
      <w:pPr>
        <w:adjustRightInd w:val="0"/>
        <w:snapToGrid w:val="0"/>
        <w:spacing w:line="288" w:lineRule="auto"/>
        <w:rPr>
          <w:rFonts w:ascii="宋体" w:hAnsi="宋体" w:eastAsia="宋体" w:cs="宋体"/>
          <w:b/>
          <w:color w:val="auto"/>
          <w:spacing w:val="-6"/>
          <w:szCs w:val="21"/>
          <w:highlight w:val="none"/>
        </w:rPr>
      </w:pPr>
    </w:p>
    <w:p w14:paraId="1665B121">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（8）投标人需要说明的其他文件和材料。</w:t>
      </w:r>
    </w:p>
    <w:p w14:paraId="06CB278D">
      <w:pPr>
        <w:widowControl/>
        <w:adjustRightInd w:val="0"/>
        <w:snapToGrid w:val="0"/>
        <w:spacing w:line="288" w:lineRule="auto"/>
        <w:jc w:val="left"/>
        <w:rPr>
          <w:rFonts w:ascii="宋体" w:hAnsi="宋体" w:eastAsia="宋体" w:cs="宋体"/>
          <w:b/>
          <w:color w:val="auto"/>
          <w:spacing w:val="-6"/>
          <w:szCs w:val="21"/>
          <w:highlight w:val="none"/>
        </w:rPr>
      </w:pPr>
    </w:p>
    <w:p w14:paraId="182C5FEF">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71FB6A9E">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14:paraId="73C61954">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7A9B4E18">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14:paraId="33D1684E">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人：浙江开放大学（浙江省社区教育指导中心、浙江老年开放大学）</w:t>
      </w:r>
    </w:p>
    <w:p w14:paraId="23371C23">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项目名称：服务器与网络设备采购项目</w:t>
      </w:r>
    </w:p>
    <w:p w14:paraId="68889F12">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项目编号：QSZB-Z(H)-C24394(GK)</w:t>
      </w:r>
    </w:p>
    <w:p w14:paraId="40B428BE">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p w14:paraId="1B1C530E">
      <w:pPr>
        <w:adjustRightInd w:val="0"/>
        <w:snapToGrid w:val="0"/>
        <w:spacing w:line="288" w:lineRule="auto"/>
        <w:rPr>
          <w:rFonts w:ascii="宋体" w:hAnsi="宋体" w:eastAsia="宋体" w:cs="Times New Roman"/>
          <w:bCs/>
          <w:color w:val="auto"/>
          <w:spacing w:val="-6"/>
          <w:szCs w:val="21"/>
          <w:highlight w:val="none"/>
        </w:rPr>
      </w:pPr>
    </w:p>
    <w:tbl>
      <w:tblPr>
        <w:tblStyle w:val="23"/>
        <w:tblW w:w="10530"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880"/>
        <w:gridCol w:w="953"/>
        <w:gridCol w:w="1194"/>
        <w:gridCol w:w="1012"/>
        <w:gridCol w:w="1114"/>
        <w:gridCol w:w="1086"/>
      </w:tblGrid>
      <w:tr w14:paraId="52830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EBC0E81">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FB497F4">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39493DB">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w:t>
            </w:r>
            <w:bookmarkStart w:id="58" w:name="_Hlk177717733"/>
            <w:r>
              <w:rPr>
                <w:rFonts w:hint="eastAsia" w:ascii="宋体" w:hAnsi="宋体" w:eastAsia="宋体" w:cs="宋体"/>
                <w:b/>
                <w:bCs/>
                <w:color w:val="auto"/>
                <w:szCs w:val="21"/>
                <w:highlight w:val="none"/>
              </w:rPr>
              <w:t>规格型号</w:t>
            </w:r>
          </w:p>
          <w:p w14:paraId="7E3C279F">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bookmarkEnd w:id="58"/>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C30EF83">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7FE5665C">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194" w:type="dxa"/>
            <w:tcBorders>
              <w:top w:val="single" w:color="auto" w:sz="4" w:space="0"/>
              <w:left w:val="single" w:color="auto" w:sz="4" w:space="0"/>
              <w:bottom w:val="single" w:color="auto" w:sz="4" w:space="0"/>
              <w:right w:val="single" w:color="auto" w:sz="4" w:space="0"/>
            </w:tcBorders>
            <w:shd w:val="clear" w:color="auto" w:fill="auto"/>
            <w:vAlign w:val="center"/>
          </w:tcPr>
          <w:p w14:paraId="41CF4784">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★制造商</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10221CA6">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14:paraId="3ADAF75F">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w:t>
            </w:r>
          </w:p>
          <w:p w14:paraId="56A9BC80">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14:paraId="407880B3">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合计</w:t>
            </w:r>
          </w:p>
          <w:p w14:paraId="0E4D93ED">
            <w:pPr>
              <w:adjustRightInd w:val="0"/>
              <w:snapToGrid w:val="0"/>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（元）</w:t>
            </w:r>
          </w:p>
        </w:tc>
      </w:tr>
      <w:tr w14:paraId="5A198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6A9F0A1">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DFEF3E2">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58E3D81A">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100D204">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3C5839D9">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A061F5E">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37629C53">
            <w:pPr>
              <w:adjustRightInd w:val="0"/>
              <w:snapToGrid w:val="0"/>
              <w:spacing w:line="360" w:lineRule="auto"/>
              <w:jc w:val="center"/>
              <w:rPr>
                <w:rFonts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2B6889">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57D455F2">
            <w:pPr>
              <w:adjustRightInd w:val="0"/>
              <w:snapToGrid w:val="0"/>
              <w:spacing w:line="360" w:lineRule="auto"/>
              <w:jc w:val="center"/>
              <w:rPr>
                <w:rFonts w:ascii="宋体" w:hAnsi="宋体" w:eastAsia="宋体" w:cs="宋体"/>
                <w:b/>
                <w:bCs/>
                <w:color w:val="auto"/>
                <w:szCs w:val="21"/>
                <w:highlight w:val="none"/>
              </w:rPr>
            </w:pPr>
          </w:p>
        </w:tc>
      </w:tr>
      <w:tr w14:paraId="6A4F9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CC76040">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6A89679">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37491C7">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13C77B0D">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7370D288">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373BF06D">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0F3C8DF9">
            <w:pPr>
              <w:adjustRightInd w:val="0"/>
              <w:snapToGrid w:val="0"/>
              <w:spacing w:line="360" w:lineRule="auto"/>
              <w:jc w:val="center"/>
              <w:rPr>
                <w:rFonts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5D7CC72">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06EDC877">
            <w:pPr>
              <w:adjustRightInd w:val="0"/>
              <w:snapToGrid w:val="0"/>
              <w:spacing w:line="360" w:lineRule="auto"/>
              <w:jc w:val="center"/>
              <w:rPr>
                <w:rFonts w:ascii="宋体" w:hAnsi="宋体" w:eastAsia="宋体" w:cs="宋体"/>
                <w:b/>
                <w:bCs/>
                <w:color w:val="auto"/>
                <w:szCs w:val="21"/>
                <w:highlight w:val="none"/>
              </w:rPr>
            </w:pPr>
          </w:p>
        </w:tc>
      </w:tr>
      <w:tr w14:paraId="6F4F7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707EB75">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15674FB">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648D0281">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5EC40AE0">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B16AA28">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6655B9C">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62E741AB">
            <w:pPr>
              <w:adjustRightInd w:val="0"/>
              <w:snapToGrid w:val="0"/>
              <w:spacing w:line="360" w:lineRule="auto"/>
              <w:jc w:val="center"/>
              <w:rPr>
                <w:rFonts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1236CE">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2338DEE1">
            <w:pPr>
              <w:adjustRightInd w:val="0"/>
              <w:snapToGrid w:val="0"/>
              <w:spacing w:line="360" w:lineRule="auto"/>
              <w:jc w:val="center"/>
              <w:rPr>
                <w:rFonts w:ascii="宋体" w:hAnsi="宋体" w:eastAsia="宋体" w:cs="宋体"/>
                <w:b/>
                <w:bCs/>
                <w:color w:val="auto"/>
                <w:szCs w:val="21"/>
                <w:highlight w:val="none"/>
              </w:rPr>
            </w:pPr>
          </w:p>
        </w:tc>
      </w:tr>
      <w:tr w14:paraId="5E6EF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E6B285E">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★以下（联合体其他成员）承担的部分：</w:t>
            </w:r>
          </w:p>
        </w:tc>
      </w:tr>
      <w:tr w14:paraId="46425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B9FF3BC">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5AAF6D9E">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70E27E9F">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2A96F4FB">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0ABE261D">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44FAA978">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59901318">
            <w:pPr>
              <w:adjustRightInd w:val="0"/>
              <w:snapToGrid w:val="0"/>
              <w:spacing w:line="360" w:lineRule="auto"/>
              <w:jc w:val="center"/>
              <w:rPr>
                <w:rFonts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73F983F">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69B3FBB7">
            <w:pPr>
              <w:adjustRightInd w:val="0"/>
              <w:snapToGrid w:val="0"/>
              <w:spacing w:line="360" w:lineRule="auto"/>
              <w:jc w:val="center"/>
              <w:rPr>
                <w:rFonts w:ascii="宋体" w:hAnsi="宋体" w:eastAsia="宋体" w:cs="宋体"/>
                <w:b/>
                <w:bCs/>
                <w:color w:val="auto"/>
                <w:szCs w:val="21"/>
                <w:highlight w:val="none"/>
              </w:rPr>
            </w:pPr>
          </w:p>
        </w:tc>
      </w:tr>
      <w:tr w14:paraId="04966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4F5E419">
            <w:pPr>
              <w:adjustRightInd w:val="0"/>
              <w:snapToGrid w:val="0"/>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★以下（分包单位）承担的部分：</w:t>
            </w:r>
          </w:p>
        </w:tc>
      </w:tr>
      <w:tr w14:paraId="3265A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1912E0EE">
            <w:pPr>
              <w:adjustRightInd w:val="0"/>
              <w:snapToGrid w:val="0"/>
              <w:spacing w:line="360"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078173B">
            <w:pPr>
              <w:adjustRightInd w:val="0"/>
              <w:snapToGrid w:val="0"/>
              <w:spacing w:line="360" w:lineRule="auto"/>
              <w:jc w:val="center"/>
              <w:rPr>
                <w:rFonts w:ascii="宋体" w:hAnsi="宋体" w:eastAsia="宋体" w:cs="宋体"/>
                <w:b/>
                <w:bCs/>
                <w:color w:val="auto"/>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3524862F">
            <w:pPr>
              <w:adjustRightInd w:val="0"/>
              <w:snapToGrid w:val="0"/>
              <w:spacing w:line="360" w:lineRule="auto"/>
              <w:jc w:val="center"/>
              <w:rPr>
                <w:rFonts w:ascii="宋体" w:hAnsi="宋体" w:eastAsia="宋体" w:cs="宋体"/>
                <w:b/>
                <w:bCs/>
                <w:color w:val="auto"/>
                <w:szCs w:val="21"/>
                <w:highlight w:val="none"/>
              </w:rPr>
            </w:pPr>
          </w:p>
        </w:tc>
        <w:tc>
          <w:tcPr>
            <w:tcW w:w="880" w:type="dxa"/>
            <w:tcBorders>
              <w:top w:val="single" w:color="auto" w:sz="4" w:space="0"/>
              <w:left w:val="single" w:color="auto" w:sz="4" w:space="0"/>
              <w:bottom w:val="single" w:color="auto" w:sz="4" w:space="0"/>
              <w:right w:val="single" w:color="auto" w:sz="4" w:space="0"/>
            </w:tcBorders>
            <w:shd w:val="clear" w:color="auto" w:fill="FFFFFF"/>
            <w:vAlign w:val="center"/>
          </w:tcPr>
          <w:p w14:paraId="7DF574F2">
            <w:pPr>
              <w:adjustRightInd w:val="0"/>
              <w:snapToGrid w:val="0"/>
              <w:spacing w:line="360" w:lineRule="auto"/>
              <w:jc w:val="center"/>
              <w:rPr>
                <w:rFonts w:ascii="宋体" w:hAnsi="宋体" w:eastAsia="宋体" w:cs="宋体"/>
                <w:b/>
                <w:bCs/>
                <w:color w:val="auto"/>
                <w:szCs w:val="21"/>
                <w:highlight w:val="none"/>
              </w:rPr>
            </w:pPr>
          </w:p>
        </w:tc>
        <w:tc>
          <w:tcPr>
            <w:tcW w:w="953" w:type="dxa"/>
            <w:tcBorders>
              <w:top w:val="single" w:color="auto" w:sz="4" w:space="0"/>
              <w:left w:val="single" w:color="auto" w:sz="4" w:space="0"/>
              <w:bottom w:val="single" w:color="auto" w:sz="4" w:space="0"/>
              <w:right w:val="single" w:color="auto" w:sz="4" w:space="0"/>
            </w:tcBorders>
            <w:shd w:val="clear" w:color="auto" w:fill="FFFFFF"/>
            <w:vAlign w:val="center"/>
          </w:tcPr>
          <w:p w14:paraId="58506F85">
            <w:pPr>
              <w:adjustRightInd w:val="0"/>
              <w:snapToGrid w:val="0"/>
              <w:spacing w:line="360" w:lineRule="auto"/>
              <w:jc w:val="center"/>
              <w:rPr>
                <w:rFonts w:ascii="宋体" w:hAnsi="宋体" w:eastAsia="宋体" w:cs="宋体"/>
                <w:b/>
                <w:bCs/>
                <w:color w:val="auto"/>
                <w:szCs w:val="21"/>
                <w:highlight w:val="none"/>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14:paraId="545DD59F">
            <w:pPr>
              <w:adjustRightInd w:val="0"/>
              <w:snapToGrid w:val="0"/>
              <w:spacing w:line="360" w:lineRule="auto"/>
              <w:jc w:val="center"/>
              <w:rPr>
                <w:rFonts w:ascii="宋体" w:hAnsi="宋体" w:eastAsia="宋体" w:cs="宋体"/>
                <w:b/>
                <w:bCs/>
                <w:color w:val="auto"/>
                <w:szCs w:val="21"/>
                <w:highlight w:val="none"/>
              </w:rPr>
            </w:pPr>
          </w:p>
        </w:tc>
        <w:tc>
          <w:tcPr>
            <w:tcW w:w="1012" w:type="dxa"/>
            <w:tcBorders>
              <w:top w:val="single" w:color="auto" w:sz="4" w:space="0"/>
              <w:left w:val="single" w:color="auto" w:sz="4" w:space="0"/>
              <w:bottom w:val="single" w:color="auto" w:sz="4" w:space="0"/>
              <w:right w:val="single" w:color="auto" w:sz="4" w:space="0"/>
            </w:tcBorders>
            <w:vAlign w:val="center"/>
          </w:tcPr>
          <w:p w14:paraId="598F5570">
            <w:pPr>
              <w:adjustRightInd w:val="0"/>
              <w:snapToGrid w:val="0"/>
              <w:spacing w:line="360" w:lineRule="auto"/>
              <w:jc w:val="center"/>
              <w:rPr>
                <w:rFonts w:ascii="宋体" w:hAnsi="宋体" w:eastAsia="宋体" w:cs="宋体"/>
                <w:b/>
                <w:bCs/>
                <w:color w:val="auto"/>
                <w:szCs w:val="21"/>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CA39144">
            <w:pPr>
              <w:adjustRightInd w:val="0"/>
              <w:snapToGrid w:val="0"/>
              <w:spacing w:line="360" w:lineRule="auto"/>
              <w:jc w:val="center"/>
              <w:rPr>
                <w:rFonts w:ascii="宋体" w:hAnsi="宋体" w:eastAsia="宋体" w:cs="宋体"/>
                <w:b/>
                <w:bCs/>
                <w:color w:val="auto"/>
                <w:szCs w:val="21"/>
                <w:highlight w:val="none"/>
              </w:rPr>
            </w:pPr>
          </w:p>
        </w:tc>
        <w:tc>
          <w:tcPr>
            <w:tcW w:w="1086" w:type="dxa"/>
            <w:tcBorders>
              <w:top w:val="single" w:color="auto" w:sz="4" w:space="0"/>
              <w:left w:val="single" w:color="auto" w:sz="4" w:space="0"/>
              <w:bottom w:val="single" w:color="auto" w:sz="4" w:space="0"/>
              <w:right w:val="single" w:color="auto" w:sz="4" w:space="0"/>
            </w:tcBorders>
            <w:vAlign w:val="center"/>
          </w:tcPr>
          <w:p w14:paraId="5D34D19F">
            <w:pPr>
              <w:adjustRightInd w:val="0"/>
              <w:snapToGrid w:val="0"/>
              <w:spacing w:line="360" w:lineRule="auto"/>
              <w:jc w:val="center"/>
              <w:rPr>
                <w:rFonts w:ascii="宋体" w:hAnsi="宋体" w:eastAsia="宋体" w:cs="宋体"/>
                <w:b/>
                <w:bCs/>
                <w:color w:val="auto"/>
                <w:szCs w:val="21"/>
                <w:highlight w:val="none"/>
              </w:rPr>
            </w:pPr>
          </w:p>
        </w:tc>
      </w:tr>
      <w:tr w14:paraId="298A7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530" w:type="dxa"/>
            <w:gridSpan w:val="9"/>
            <w:tcBorders>
              <w:top w:val="single" w:color="auto" w:sz="4" w:space="0"/>
              <w:left w:val="single" w:color="auto" w:sz="4" w:space="0"/>
              <w:bottom w:val="single" w:color="auto" w:sz="4" w:space="0"/>
              <w:right w:val="single" w:color="auto" w:sz="4" w:space="0"/>
            </w:tcBorders>
            <w:vAlign w:val="center"/>
          </w:tcPr>
          <w:p w14:paraId="18FC5842">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14:paraId="139A6B1C">
            <w:pPr>
              <w:adjustRightInd w:val="0"/>
              <w:snapToGrid w:val="0"/>
              <w:spacing w:line="288" w:lineRule="auto"/>
              <w:rPr>
                <w:rFonts w:ascii="宋体" w:hAnsi="宋体" w:eastAsia="宋体" w:cs="宋体"/>
                <w:b/>
                <w:bCs/>
                <w:color w:val="auto"/>
                <w:szCs w:val="21"/>
                <w:highlight w:val="none"/>
              </w:rPr>
            </w:pPr>
          </w:p>
          <w:p w14:paraId="69872710">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14:paraId="7027C56D">
            <w:pPr>
              <w:adjustRightInd w:val="0"/>
              <w:snapToGrid w:val="0"/>
              <w:spacing w:line="288" w:lineRule="auto"/>
              <w:rPr>
                <w:rFonts w:ascii="宋体" w:hAnsi="宋体" w:eastAsia="宋体" w:cs="宋体"/>
                <w:b/>
                <w:bCs/>
                <w:color w:val="auto"/>
                <w:szCs w:val="21"/>
                <w:highlight w:val="none"/>
              </w:rPr>
            </w:pPr>
          </w:p>
          <w:p w14:paraId="4952262A">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14:paraId="75E64D50">
            <w:pPr>
              <w:adjustRightInd w:val="0"/>
              <w:snapToGrid w:val="0"/>
              <w:spacing w:line="288" w:lineRule="auto"/>
              <w:rPr>
                <w:rFonts w:ascii="宋体" w:hAnsi="宋体" w:eastAsia="宋体" w:cs="宋体"/>
                <w:b/>
                <w:bCs/>
                <w:color w:val="auto"/>
                <w:szCs w:val="21"/>
                <w:highlight w:val="none"/>
              </w:rPr>
            </w:pPr>
          </w:p>
        </w:tc>
      </w:tr>
    </w:tbl>
    <w:p w14:paraId="6FFAF03D">
      <w:pPr>
        <w:adjustRightInd w:val="0"/>
        <w:snapToGrid w:val="0"/>
        <w:spacing w:line="288" w:lineRule="auto"/>
        <w:rPr>
          <w:rFonts w:ascii="宋体" w:hAnsi="宋体" w:eastAsia="宋体" w:cs="Times New Roman"/>
          <w:color w:val="auto"/>
          <w:spacing w:val="-6"/>
          <w:szCs w:val="21"/>
          <w:highlight w:val="none"/>
        </w:rPr>
      </w:pPr>
    </w:p>
    <w:p w14:paraId="7DD1E48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14:paraId="3813F5E6">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1.开标一览表应按照本招标文件“第三章 投标人须知”关于“投标报价”的规定填写；</w:t>
      </w:r>
    </w:p>
    <w:p w14:paraId="47E0A479">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★2.服务项目不涉及提供货物的，规格型号、品牌、制造商、产地的可不填写；</w:t>
      </w:r>
    </w:p>
    <w:p w14:paraId="350C3778">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★3.联合体其他成员承担的部分、分包单位承担的部分，应在表中列明。</w:t>
      </w:r>
    </w:p>
    <w:p w14:paraId="2E417E5E">
      <w:pPr>
        <w:adjustRightInd w:val="0"/>
        <w:snapToGrid w:val="0"/>
        <w:spacing w:line="288" w:lineRule="auto"/>
        <w:rPr>
          <w:rFonts w:ascii="宋体" w:hAnsi="宋体" w:eastAsia="宋体" w:cs="Times New Roman"/>
          <w:color w:val="auto"/>
          <w:szCs w:val="21"/>
          <w:highlight w:val="none"/>
        </w:rPr>
      </w:pPr>
    </w:p>
    <w:p w14:paraId="30475CFA">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14:paraId="689E90AD">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14:paraId="4E9A2BA1">
      <w:pPr>
        <w:adjustRightInd w:val="0"/>
        <w:snapToGrid w:val="0"/>
        <w:spacing w:line="288" w:lineRule="auto"/>
        <w:jc w:val="center"/>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14:paraId="0DA873C4">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14:paraId="21F310ED">
      <w:pPr>
        <w:adjustRightInd w:val="0"/>
        <w:snapToGrid w:val="0"/>
        <w:spacing w:line="288" w:lineRule="auto"/>
        <w:ind w:firstLine="498" w:firstLineChars="236"/>
        <w:rPr>
          <w:rFonts w:ascii="宋体" w:hAnsi="宋体" w:eastAsia="宋体" w:cs="Times New Roman"/>
          <w:b/>
          <w:color w:val="auto"/>
          <w:szCs w:val="21"/>
          <w:highlight w:val="none"/>
        </w:rPr>
      </w:pPr>
    </w:p>
    <w:p w14:paraId="33179BDB">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59" w:name="_Hlk118098443"/>
      <w:r>
        <w:rPr>
          <w:rFonts w:ascii="宋体" w:hAnsi="宋体" w:eastAsia="宋体" w:cs="Times New Roman"/>
          <w:i/>
          <w:color w:val="auto"/>
          <w:szCs w:val="21"/>
          <w:highlight w:val="none"/>
          <w:u w:val="single"/>
        </w:rPr>
        <w:t>项目名称</w:t>
      </w:r>
      <w:bookmarkEnd w:id="59"/>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14:paraId="4703FCC3">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14:paraId="79B78135">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14:paraId="1525625A">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53F08F4D">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14:paraId="3B74B9C5">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14:paraId="5840C292">
      <w:pPr>
        <w:adjustRightInd w:val="0"/>
        <w:snapToGrid w:val="0"/>
        <w:spacing w:line="288" w:lineRule="auto"/>
        <w:ind w:firstLine="495" w:firstLineChars="236"/>
        <w:rPr>
          <w:rFonts w:ascii="宋体" w:hAnsi="宋体" w:eastAsia="宋体" w:cs="Times New Roman"/>
          <w:color w:val="auto"/>
          <w:szCs w:val="21"/>
          <w:highlight w:val="none"/>
        </w:rPr>
      </w:pPr>
    </w:p>
    <w:p w14:paraId="2CB4D776">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14:paraId="6AFD2167">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14:paraId="6F725ED4">
      <w:pPr>
        <w:adjustRightInd w:val="0"/>
        <w:snapToGrid w:val="0"/>
        <w:spacing w:line="288" w:lineRule="auto"/>
        <w:ind w:firstLine="495" w:firstLineChars="236"/>
        <w:rPr>
          <w:rFonts w:ascii="宋体" w:hAnsi="宋体" w:eastAsia="宋体" w:cs="Times New Roman"/>
          <w:color w:val="auto"/>
          <w:szCs w:val="21"/>
          <w:highlight w:val="none"/>
        </w:rPr>
      </w:pPr>
    </w:p>
    <w:p w14:paraId="5CE0D130">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14:paraId="105E0C32">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1.标的名称，按照【招标文件】中明确的标的填写；</w:t>
      </w:r>
    </w:p>
    <w:p w14:paraId="189FAB35">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2.所属行业，按照【招标文件】中明确的标的“所属行业”填写；</w:t>
      </w:r>
    </w:p>
    <w:p w14:paraId="516A30F7">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3.制造商，货物由中小企业制造，即货物由中小企业生产且使用该中小企业商号或者注册商标；</w:t>
      </w:r>
    </w:p>
    <w:p w14:paraId="7B6BFFFC">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4.从业人员、营业收入、资产总额填报上一年度数据，无上一年度数据的新成立企业可不填报。</w:t>
      </w:r>
    </w:p>
    <w:p w14:paraId="35EA8B04">
      <w:pPr>
        <w:adjustRightInd w:val="0"/>
        <w:snapToGrid w:val="0"/>
        <w:spacing w:line="288" w:lineRule="auto"/>
        <w:ind w:firstLine="495" w:firstLineChars="236"/>
        <w:rPr>
          <w:rFonts w:ascii="宋体" w:hAnsi="宋体" w:eastAsia="宋体" w:cs="宋体"/>
          <w:color w:val="auto"/>
          <w:szCs w:val="21"/>
          <w:highlight w:val="none"/>
        </w:rPr>
      </w:pPr>
      <w:r>
        <w:rPr>
          <w:rFonts w:hint="eastAsia" w:ascii="宋体" w:hAnsi="宋体" w:eastAsia="宋体" w:cs="宋体"/>
          <w:color w:val="auto"/>
          <w:szCs w:val="21"/>
          <w:highlight w:val="none"/>
        </w:rPr>
        <w:t>▲5.企业类型（包括新成立企业），按照《中小企业划型标准规定》（工信部联企业〔2011〕300号）规定和【招标文件】中明确的标的“所属行业”，选择“中型企业、小型企业、微型企业”其中之一；</w:t>
      </w:r>
    </w:p>
    <w:p w14:paraId="69A2DE1E">
      <w:pPr>
        <w:widowControl/>
        <w:adjustRightInd w:val="0"/>
        <w:snapToGrid w:val="0"/>
        <w:spacing w:line="288" w:lineRule="auto"/>
        <w:ind w:firstLine="495" w:firstLineChars="236"/>
        <w:jc w:val="left"/>
        <w:rPr>
          <w:rFonts w:ascii="宋体" w:hAnsi="宋体" w:eastAsia="宋体" w:cs="宋体"/>
          <w:color w:val="auto"/>
          <w:szCs w:val="21"/>
          <w:highlight w:val="none"/>
        </w:rPr>
      </w:pPr>
      <w:r>
        <w:rPr>
          <w:rFonts w:hint="eastAsia" w:ascii="宋体" w:hAnsi="宋体" w:eastAsia="宋体" w:cs="宋体"/>
          <w:color w:val="auto"/>
          <w:szCs w:val="21"/>
          <w:highlight w:val="none"/>
        </w:rPr>
        <w:t>6.招标文件中明确的标的是能够独立发挥功能的产品，配件、辅料不作为标的，不需要在《中小企业声明函》里填列。</w:t>
      </w:r>
    </w:p>
    <w:p w14:paraId="11C74774">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14:paraId="5A2E023A">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14:paraId="0028AA79">
      <w:pPr>
        <w:adjustRightInd w:val="0"/>
        <w:snapToGrid w:val="0"/>
        <w:spacing w:line="288" w:lineRule="auto"/>
        <w:rPr>
          <w:rFonts w:ascii="宋体" w:hAnsi="宋体" w:eastAsia="宋体" w:cs="宋体"/>
          <w:color w:val="auto"/>
          <w:kern w:val="0"/>
          <w:szCs w:val="21"/>
          <w:highlight w:val="none"/>
        </w:rPr>
      </w:pPr>
    </w:p>
    <w:p w14:paraId="35637D2B">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14:paraId="2F1B393D">
      <w:pPr>
        <w:adjustRightInd w:val="0"/>
        <w:snapToGrid w:val="0"/>
        <w:spacing w:line="288" w:lineRule="auto"/>
        <w:rPr>
          <w:rFonts w:ascii="宋体" w:hAnsi="宋体" w:eastAsia="宋体"/>
          <w:color w:val="auto"/>
          <w:szCs w:val="21"/>
          <w:highlight w:val="none"/>
        </w:rPr>
      </w:pPr>
    </w:p>
    <w:p w14:paraId="284E6B95">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23E17356">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B4D88D7">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14:paraId="76A4948A">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14:paraId="52F58375">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14:paraId="60B7D770">
      <w:pPr>
        <w:adjustRightInd w:val="0"/>
        <w:snapToGrid w:val="0"/>
        <w:spacing w:line="288" w:lineRule="auto"/>
        <w:rPr>
          <w:rFonts w:ascii="宋体" w:hAnsi="宋体" w:eastAsia="宋体" w:cs="Times New Roman"/>
          <w:b/>
          <w:color w:val="auto"/>
          <w:spacing w:val="6"/>
          <w:szCs w:val="21"/>
          <w:highlight w:val="none"/>
        </w:rPr>
      </w:pPr>
    </w:p>
    <w:p w14:paraId="10D9C103">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14:paraId="1E3CE2B8">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14:paraId="42F841F3">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14:paraId="0C56ACA3">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14:paraId="68522DDE">
      <w:pPr>
        <w:adjustRightInd w:val="0"/>
        <w:snapToGrid w:val="0"/>
        <w:spacing w:line="288" w:lineRule="auto"/>
        <w:rPr>
          <w:rFonts w:ascii="宋体" w:hAnsi="宋体" w:eastAsia="宋体"/>
          <w:color w:val="auto"/>
          <w:szCs w:val="21"/>
          <w:highlight w:val="none"/>
        </w:rPr>
      </w:pPr>
    </w:p>
    <w:p w14:paraId="699C628A">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14:paraId="69476EB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14:paraId="72BFC802">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14:paraId="554C97E0">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14:paraId="72DB2F96">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14:paraId="5EB80243">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14:paraId="24FFAB94">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14:paraId="60491210">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54DE878">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w:t>
      </w:r>
      <w:r>
        <w:rPr>
          <w:rFonts w:hint="eastAsia"/>
          <w:color w:val="auto"/>
          <w:sz w:val="21"/>
          <w:szCs w:val="21"/>
          <w:highlight w:val="none"/>
        </w:rPr>
        <w:t>财库</w:t>
      </w:r>
      <w:r>
        <w:rPr>
          <w:color w:val="auto"/>
          <w:sz w:val="21"/>
          <w:szCs w:val="21"/>
          <w:highlight w:val="none"/>
        </w:rPr>
        <w:t>[2017]141号</w:t>
      </w:r>
      <w:r>
        <w:rPr>
          <w:rFonts w:hint="eastAsia"/>
          <w:color w:val="auto"/>
          <w:sz w:val="21"/>
          <w:szCs w:val="21"/>
          <w:highlight w:val="none"/>
        </w:rPr>
        <w:t>文件</w:t>
      </w:r>
      <w:r>
        <w:rPr>
          <w:rFonts w:hint="eastAsia"/>
          <w:color w:val="auto"/>
          <w:sz w:val="21"/>
          <w:szCs w:val="21"/>
          <w:highlight w:val="none"/>
        </w:rPr>
        <w:t>规定的《残疾人福利性单位声明函》</w:t>
      </w:r>
      <w:r>
        <w:rPr>
          <w:rFonts w:hint="eastAsia"/>
          <w:color w:val="auto"/>
          <w:sz w:val="21"/>
          <w:szCs w:val="21"/>
          <w:highlight w:val="none"/>
        </w:rPr>
        <w:t>，并对声明的真实性负责。</w:t>
      </w:r>
    </w:p>
    <w:p w14:paraId="4D1F55B2">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14:paraId="679195A2">
      <w:pPr>
        <w:pStyle w:val="20"/>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14:paraId="1C349DD5">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31541553">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14:paraId="1B737B4A">
      <w:pPr>
        <w:snapToGrid w:val="0"/>
        <w:spacing w:line="288" w:lineRule="auto"/>
        <w:rPr>
          <w:rFonts w:ascii="宋体" w:hAnsi="宋体" w:eastAsia="宋体" w:cs="仿宋_GB2312"/>
          <w:color w:val="auto"/>
          <w:szCs w:val="21"/>
          <w:highlight w:val="none"/>
          <w:u w:val="single"/>
        </w:rPr>
      </w:pPr>
    </w:p>
    <w:p w14:paraId="20E4C218">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14:paraId="107FF633">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14:paraId="23585984">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14:paraId="46EF2EDF">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14:paraId="62D7F4D9">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14:paraId="16B4006A">
      <w:pPr>
        <w:snapToGrid w:val="0"/>
        <w:spacing w:line="288" w:lineRule="auto"/>
        <w:rPr>
          <w:rFonts w:ascii="宋体" w:hAnsi="宋体" w:eastAsia="宋体" w:cs="宋体"/>
          <w:b/>
          <w:bCs/>
          <w:color w:val="auto"/>
          <w:szCs w:val="21"/>
          <w:highlight w:val="none"/>
        </w:rPr>
      </w:pPr>
    </w:p>
    <w:p w14:paraId="1325324E">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14:paraId="5B0E0F8E">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3901A893">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14:paraId="1EE623A5">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14:paraId="4E72DFD6">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14:paraId="7E1C691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14:paraId="081E6EF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14:paraId="6B6B2C2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授权代表根据招标文件规定及投标内容而对采购人、采购代理机构所作的任何合法承诺，包括书面澄清及</w:t>
      </w:r>
      <w:r>
        <w:rPr>
          <w:rFonts w:hint="eastAsia" w:ascii="宋体" w:hAnsi="宋体" w:eastAsia="宋体" w:cs="仿宋_GB2312"/>
          <w:color w:val="auto"/>
          <w:kern w:val="0"/>
          <w:szCs w:val="21"/>
          <w:highlight w:val="none"/>
        </w:rPr>
        <w:t>响应</w:t>
      </w:r>
      <w:r>
        <w:rPr>
          <w:rFonts w:hint="eastAsia" w:ascii="宋体" w:hAnsi="宋体" w:eastAsia="宋体" w:cs="仿宋_GB2312"/>
          <w:color w:val="auto"/>
          <w:kern w:val="0"/>
          <w:szCs w:val="21"/>
          <w:highlight w:val="none"/>
          <w:lang w:val="zh-CN"/>
        </w:rPr>
        <w:t>等均对联合投标各方产生约束力。</w:t>
      </w:r>
    </w:p>
    <w:p w14:paraId="4497C87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14:paraId="171B7B91">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56E9C781">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14:paraId="1D49AAAB">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14:paraId="684DD776">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14:paraId="75AAAEA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14:paraId="18F5E237">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w:t>
      </w:r>
      <w:r>
        <w:rPr>
          <w:rFonts w:hint="eastAsia" w:ascii="宋体" w:hAnsi="宋体" w:eastAsia="宋体" w:cs="仿宋_GB2312"/>
          <w:color w:val="auto"/>
          <w:kern w:val="0"/>
          <w:szCs w:val="21"/>
          <w:highlight w:val="none"/>
          <w:lang w:val="zh-CN"/>
        </w:rPr>
        <w:t>采购代理机构</w:t>
      </w:r>
      <w:r>
        <w:rPr>
          <w:rFonts w:ascii="宋体" w:hAnsi="宋体" w:eastAsia="宋体" w:cs="仿宋_GB2312"/>
          <w:color w:val="auto"/>
          <w:kern w:val="0"/>
          <w:szCs w:val="21"/>
          <w:highlight w:val="none"/>
          <w:lang w:val="zh-CN"/>
        </w:rPr>
        <w:t>后，联合体各方不得以任何形式对上述内容进行修改或撤销。</w:t>
      </w:r>
    </w:p>
    <w:p w14:paraId="73267CFC">
      <w:pPr>
        <w:snapToGrid w:val="0"/>
        <w:spacing w:line="288" w:lineRule="auto"/>
        <w:ind w:firstLine="422" w:firstLineChars="201"/>
        <w:rPr>
          <w:rFonts w:ascii="宋体" w:hAnsi="宋体" w:eastAsia="宋体" w:cs="仿宋_GB2312"/>
          <w:color w:val="auto"/>
          <w:kern w:val="0"/>
          <w:szCs w:val="21"/>
          <w:highlight w:val="none"/>
          <w:lang w:val="zh-CN"/>
        </w:rPr>
      </w:pPr>
    </w:p>
    <w:p w14:paraId="06977780">
      <w:pPr>
        <w:snapToGrid w:val="0"/>
        <w:spacing w:line="288" w:lineRule="auto"/>
        <w:ind w:firstLine="422" w:firstLineChars="201"/>
        <w:rPr>
          <w:rFonts w:ascii="宋体" w:hAnsi="宋体" w:eastAsia="宋体" w:cs="仿宋_GB2312"/>
          <w:color w:val="auto"/>
          <w:kern w:val="0"/>
          <w:szCs w:val="21"/>
          <w:highlight w:val="none"/>
          <w:lang w:val="zh-CN"/>
        </w:rPr>
      </w:pPr>
    </w:p>
    <w:p w14:paraId="0B3DF261">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14:paraId="023D8311">
      <w:pPr>
        <w:snapToGrid w:val="0"/>
        <w:spacing w:line="288" w:lineRule="auto"/>
        <w:ind w:firstLine="424" w:firstLineChars="201"/>
        <w:rPr>
          <w:rFonts w:ascii="宋体" w:hAnsi="宋体" w:eastAsia="宋体" w:cs="仿宋_GB2312"/>
          <w:b/>
          <w:bCs/>
          <w:color w:val="auto"/>
          <w:kern w:val="0"/>
          <w:szCs w:val="21"/>
          <w:highlight w:val="none"/>
          <w:lang w:val="zh-CN"/>
        </w:rPr>
      </w:pPr>
    </w:p>
    <w:p w14:paraId="205C8667">
      <w:pPr>
        <w:snapToGrid w:val="0"/>
        <w:spacing w:line="288" w:lineRule="auto"/>
        <w:ind w:firstLine="424" w:firstLineChars="201"/>
        <w:rPr>
          <w:rFonts w:ascii="宋体" w:hAnsi="宋体" w:eastAsia="宋体" w:cs="Times New Roman"/>
          <w:b/>
          <w:bCs/>
          <w:color w:val="auto"/>
          <w:szCs w:val="21"/>
          <w:highlight w:val="none"/>
        </w:rPr>
      </w:pPr>
    </w:p>
    <w:p w14:paraId="4A66C34C">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3F5826D3">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14:paraId="45E47970">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14:paraId="7CF82EB4">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14:paraId="55C92C9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14:paraId="56900B74">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14:paraId="004ADBB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14:paraId="15E603C0">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14:paraId="2537EE83">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14:paraId="2D061607">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14:paraId="605D0857">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14:paraId="0CF52F21">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72A596D9">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14:paraId="5A91EECF">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53A90FE8">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14:paraId="4A3C802C">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58C405EA">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14:paraId="70D6D03D">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14:paraId="228B1D3C">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14:paraId="698CBD2B">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14:paraId="776234F8">
      <w:pPr>
        <w:snapToGrid w:val="0"/>
        <w:spacing w:line="288" w:lineRule="auto"/>
        <w:rPr>
          <w:rFonts w:ascii="宋体" w:hAnsi="宋体" w:eastAsia="宋体" w:cs="仿宋_GB2312"/>
          <w:color w:val="auto"/>
          <w:kern w:val="0"/>
          <w:szCs w:val="21"/>
          <w:highlight w:val="none"/>
          <w:lang w:val="zh-CN"/>
        </w:rPr>
      </w:pPr>
    </w:p>
    <w:p w14:paraId="57A5ABE2">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14:paraId="73A1765E">
      <w:pPr>
        <w:snapToGrid w:val="0"/>
        <w:spacing w:line="288" w:lineRule="auto"/>
        <w:ind w:firstLine="424" w:firstLineChars="201"/>
        <w:rPr>
          <w:rFonts w:ascii="宋体" w:hAnsi="宋体" w:eastAsia="宋体" w:cs="仿宋_GB2312"/>
          <w:b/>
          <w:bCs/>
          <w:color w:val="auto"/>
          <w:kern w:val="0"/>
          <w:szCs w:val="21"/>
          <w:highlight w:val="none"/>
          <w:lang w:val="zh-CN"/>
        </w:rPr>
      </w:pPr>
    </w:p>
    <w:p w14:paraId="53C94D67">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14:paraId="5D638137">
      <w:pPr>
        <w:snapToGrid w:val="0"/>
        <w:spacing w:line="288" w:lineRule="auto"/>
        <w:rPr>
          <w:rFonts w:ascii="宋体" w:hAnsi="宋体" w:eastAsia="宋体" w:cs="仿宋_GB2312"/>
          <w:b/>
          <w:bCs/>
          <w:color w:val="auto"/>
          <w:kern w:val="0"/>
          <w:szCs w:val="21"/>
          <w:highlight w:val="none"/>
          <w:lang w:val="zh-CN"/>
        </w:rPr>
      </w:pPr>
    </w:p>
    <w:p w14:paraId="1BC94792">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14:paraId="33810B77">
      <w:pPr>
        <w:rPr>
          <w:rFonts w:ascii="等线" w:hAnsi="等线" w:eastAsia="等线" w:cs="Times New Roman"/>
          <w:color w:val="auto"/>
          <w:highlight w:val="none"/>
        </w:rPr>
      </w:pPr>
    </w:p>
    <w:p w14:paraId="634EDDE1">
      <w:pPr>
        <w:adjustRightInd w:val="0"/>
        <w:snapToGrid w:val="0"/>
        <w:spacing w:line="288" w:lineRule="auto"/>
        <w:rPr>
          <w:rFonts w:ascii="宋体" w:hAnsi="宋体" w:eastAsia="宋体" w:cs="Times New Roman"/>
          <w:b/>
          <w:color w:val="auto"/>
          <w:spacing w:val="-6"/>
          <w:szCs w:val="21"/>
          <w:highlight w:val="none"/>
        </w:rPr>
      </w:pPr>
    </w:p>
    <w:bookmarkEnd w:id="60"/>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19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5F014">
    <w:pPr>
      <w:pStyle w:val="16"/>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0BCAF">
    <w:pPr>
      <w:pStyle w:val="16"/>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7C01E">
    <w:pPr>
      <w:pStyle w:val="16"/>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7</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7D712">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5MWEzOGY1NjkxOWZiZDI0OTM5YTNjMzU4M2E3NDY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1693"/>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1CCF"/>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2F4E"/>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D51EC"/>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4B23"/>
    <w:rsid w:val="003E60E1"/>
    <w:rsid w:val="003E77E4"/>
    <w:rsid w:val="003F42B3"/>
    <w:rsid w:val="003F52EA"/>
    <w:rsid w:val="00400160"/>
    <w:rsid w:val="004011A4"/>
    <w:rsid w:val="00401DCD"/>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17F87"/>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49E6"/>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122"/>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6B0C"/>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1E93"/>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4CBE"/>
    <w:rsid w:val="00EF50C5"/>
    <w:rsid w:val="00EF560F"/>
    <w:rsid w:val="00F0494A"/>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3DE7"/>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4C840C5"/>
    <w:rsid w:val="05D34727"/>
    <w:rsid w:val="08931933"/>
    <w:rsid w:val="0A851326"/>
    <w:rsid w:val="0ABF3657"/>
    <w:rsid w:val="0B4A1776"/>
    <w:rsid w:val="0C786503"/>
    <w:rsid w:val="0D1A04C9"/>
    <w:rsid w:val="0E434661"/>
    <w:rsid w:val="0F55482C"/>
    <w:rsid w:val="0F7D2DA5"/>
    <w:rsid w:val="10757130"/>
    <w:rsid w:val="112B34AD"/>
    <w:rsid w:val="11DF3E08"/>
    <w:rsid w:val="11FF5827"/>
    <w:rsid w:val="12AD3208"/>
    <w:rsid w:val="16694FE2"/>
    <w:rsid w:val="169326D4"/>
    <w:rsid w:val="173D2504"/>
    <w:rsid w:val="18090C43"/>
    <w:rsid w:val="1820601B"/>
    <w:rsid w:val="18FB5F15"/>
    <w:rsid w:val="1B321622"/>
    <w:rsid w:val="1C9E2B33"/>
    <w:rsid w:val="1D886D0B"/>
    <w:rsid w:val="1ED61CF8"/>
    <w:rsid w:val="1F9C38D3"/>
    <w:rsid w:val="20175E92"/>
    <w:rsid w:val="20767551"/>
    <w:rsid w:val="208714FC"/>
    <w:rsid w:val="21110DC5"/>
    <w:rsid w:val="21380A0A"/>
    <w:rsid w:val="21DB64E2"/>
    <w:rsid w:val="221C4C30"/>
    <w:rsid w:val="22A70B6C"/>
    <w:rsid w:val="23C14303"/>
    <w:rsid w:val="23FF4622"/>
    <w:rsid w:val="2555021A"/>
    <w:rsid w:val="267267AA"/>
    <w:rsid w:val="27432BC1"/>
    <w:rsid w:val="27BD1A2E"/>
    <w:rsid w:val="27F0275A"/>
    <w:rsid w:val="28580092"/>
    <w:rsid w:val="28BC23D4"/>
    <w:rsid w:val="2AA10ED5"/>
    <w:rsid w:val="2AC45C21"/>
    <w:rsid w:val="2ADA0518"/>
    <w:rsid w:val="2C403817"/>
    <w:rsid w:val="2C921974"/>
    <w:rsid w:val="2DA35CF6"/>
    <w:rsid w:val="2DBE14C9"/>
    <w:rsid w:val="2F6A64D8"/>
    <w:rsid w:val="301765BD"/>
    <w:rsid w:val="30616EA9"/>
    <w:rsid w:val="30F62E53"/>
    <w:rsid w:val="313E5C07"/>
    <w:rsid w:val="31A44D82"/>
    <w:rsid w:val="31EC174B"/>
    <w:rsid w:val="32BE120D"/>
    <w:rsid w:val="330C0EF9"/>
    <w:rsid w:val="33506DE6"/>
    <w:rsid w:val="344B5501"/>
    <w:rsid w:val="35A54CED"/>
    <w:rsid w:val="37534CA7"/>
    <w:rsid w:val="37D824F1"/>
    <w:rsid w:val="3A3519D1"/>
    <w:rsid w:val="3ACE7AB8"/>
    <w:rsid w:val="3AFF06C5"/>
    <w:rsid w:val="3B0C4DFA"/>
    <w:rsid w:val="3C4D26C6"/>
    <w:rsid w:val="3D044EFC"/>
    <w:rsid w:val="3D714641"/>
    <w:rsid w:val="3E6946AD"/>
    <w:rsid w:val="3E907376"/>
    <w:rsid w:val="3EB60CB3"/>
    <w:rsid w:val="3EC436F9"/>
    <w:rsid w:val="3F740895"/>
    <w:rsid w:val="3FB93DC6"/>
    <w:rsid w:val="400F48E4"/>
    <w:rsid w:val="402A691C"/>
    <w:rsid w:val="403A1C8F"/>
    <w:rsid w:val="40E165AE"/>
    <w:rsid w:val="422E66F3"/>
    <w:rsid w:val="4275164D"/>
    <w:rsid w:val="430A3262"/>
    <w:rsid w:val="4488746D"/>
    <w:rsid w:val="448F18B0"/>
    <w:rsid w:val="46A824B9"/>
    <w:rsid w:val="46BB170B"/>
    <w:rsid w:val="47510906"/>
    <w:rsid w:val="47D66741"/>
    <w:rsid w:val="495D70F7"/>
    <w:rsid w:val="4A5E5147"/>
    <w:rsid w:val="4B0275FC"/>
    <w:rsid w:val="4B385E87"/>
    <w:rsid w:val="4B7D5F80"/>
    <w:rsid w:val="4BD458ED"/>
    <w:rsid w:val="4BF40741"/>
    <w:rsid w:val="4C5E019B"/>
    <w:rsid w:val="4E724CEA"/>
    <w:rsid w:val="4F64249F"/>
    <w:rsid w:val="4F6E1200"/>
    <w:rsid w:val="4FEE189E"/>
    <w:rsid w:val="50A1482A"/>
    <w:rsid w:val="53F038EA"/>
    <w:rsid w:val="596674B0"/>
    <w:rsid w:val="59BA69E3"/>
    <w:rsid w:val="5A661DF4"/>
    <w:rsid w:val="5ACF0178"/>
    <w:rsid w:val="5B3F5F54"/>
    <w:rsid w:val="5B535726"/>
    <w:rsid w:val="5B5E287E"/>
    <w:rsid w:val="5C3E17F9"/>
    <w:rsid w:val="5D3A6920"/>
    <w:rsid w:val="5D8135CC"/>
    <w:rsid w:val="600446EC"/>
    <w:rsid w:val="600D2EE6"/>
    <w:rsid w:val="61A6685E"/>
    <w:rsid w:val="621760F6"/>
    <w:rsid w:val="62246B60"/>
    <w:rsid w:val="644041B0"/>
    <w:rsid w:val="644F1ACD"/>
    <w:rsid w:val="67FF1998"/>
    <w:rsid w:val="680D1D99"/>
    <w:rsid w:val="69431270"/>
    <w:rsid w:val="6A1A2066"/>
    <w:rsid w:val="6A7F4F75"/>
    <w:rsid w:val="6ACA16F9"/>
    <w:rsid w:val="6ADF127C"/>
    <w:rsid w:val="6B0F32F3"/>
    <w:rsid w:val="6B16774A"/>
    <w:rsid w:val="6CE77AD2"/>
    <w:rsid w:val="6CE90920"/>
    <w:rsid w:val="6ECE2681"/>
    <w:rsid w:val="6ED07EFC"/>
    <w:rsid w:val="700B5C22"/>
    <w:rsid w:val="709D6190"/>
    <w:rsid w:val="72340F9C"/>
    <w:rsid w:val="728D7448"/>
    <w:rsid w:val="74EB1DB0"/>
    <w:rsid w:val="75B93A51"/>
    <w:rsid w:val="75C12BF5"/>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9"/>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6">
    <w:name w:val="Normal Indent"/>
    <w:basedOn w:val="1"/>
    <w:link w:val="46"/>
    <w:qFormat/>
    <w:uiPriority w:val="0"/>
    <w:pPr>
      <w:ind w:firstLine="420"/>
    </w:pPr>
    <w:rPr>
      <w:rFonts w:eastAsia="宋体"/>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Document Map"/>
    <w:basedOn w:val="1"/>
    <w:link w:val="43"/>
    <w:unhideWhenUsed/>
    <w:qFormat/>
    <w:uiPriority w:val="99"/>
    <w:rPr>
      <w:rFonts w:ascii="宋体"/>
      <w:sz w:val="18"/>
      <w:szCs w:val="18"/>
    </w:rPr>
  </w:style>
  <w:style w:type="paragraph" w:styleId="9">
    <w:name w:val="annotation text"/>
    <w:basedOn w:val="1"/>
    <w:link w:val="80"/>
    <w:unhideWhenUsed/>
    <w:qFormat/>
    <w:uiPriority w:val="99"/>
    <w:pPr>
      <w:jc w:val="left"/>
    </w:pPr>
  </w:style>
  <w:style w:type="paragraph" w:styleId="10">
    <w:name w:val="Body Text"/>
    <w:basedOn w:val="1"/>
    <w:next w:val="1"/>
    <w:link w:val="83"/>
    <w:unhideWhenUsed/>
    <w:qFormat/>
    <w:uiPriority w:val="99"/>
    <w:pPr>
      <w:spacing w:after="120"/>
    </w:pPr>
    <w:rPr>
      <w:rFonts w:ascii="Times New Roman" w:hAnsi="Times New Roman" w:eastAsia="宋体" w:cs="Times New Roman"/>
      <w:sz w:val="28"/>
      <w:szCs w:val="24"/>
    </w:rPr>
  </w:style>
  <w:style w:type="paragraph" w:styleId="11">
    <w:name w:val="Body Text Indent"/>
    <w:basedOn w:val="1"/>
    <w:link w:val="70"/>
    <w:qFormat/>
    <w:uiPriority w:val="0"/>
    <w:pPr>
      <w:spacing w:line="200" w:lineRule="atLeast"/>
      <w:ind w:firstLine="301"/>
    </w:pPr>
    <w:rPr>
      <w:rFonts w:ascii="宋体" w:hAnsi="Courier New"/>
      <w:spacing w:val="-4"/>
      <w:sz w:val="18"/>
    </w:rPr>
  </w:style>
  <w:style w:type="paragraph" w:styleId="12">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3">
    <w:name w:val="Plain Text"/>
    <w:basedOn w:val="1"/>
    <w:link w:val="55"/>
    <w:qFormat/>
    <w:uiPriority w:val="99"/>
    <w:pPr>
      <w:spacing w:before="156" w:beforeLines="50" w:after="156" w:afterLines="50" w:line="400" w:lineRule="atLeast"/>
    </w:pPr>
    <w:rPr>
      <w:rFonts w:ascii="宋体" w:hAnsi="Courier New"/>
      <w:sz w:val="24"/>
      <w:szCs w:val="24"/>
    </w:rPr>
  </w:style>
  <w:style w:type="paragraph" w:styleId="14">
    <w:name w:val="Date"/>
    <w:basedOn w:val="1"/>
    <w:next w:val="1"/>
    <w:link w:val="86"/>
    <w:qFormat/>
    <w:uiPriority w:val="0"/>
    <w:pPr>
      <w:ind w:left="2500" w:leftChars="2500"/>
    </w:pPr>
    <w:rPr>
      <w:rFonts w:ascii="Times New Roman" w:hAnsi="Times New Roman" w:eastAsia="楷体_GB2312" w:cs="Times New Roman"/>
      <w:sz w:val="32"/>
      <w:szCs w:val="20"/>
    </w:rPr>
  </w:style>
  <w:style w:type="paragraph" w:styleId="15">
    <w:name w:val="Balloon Text"/>
    <w:basedOn w:val="1"/>
    <w:link w:val="84"/>
    <w:qFormat/>
    <w:uiPriority w:val="0"/>
    <w:rPr>
      <w:rFonts w:ascii="Times New Roman" w:hAnsi="Times New Roman" w:eastAsia="宋体" w:cs="Times New Roman"/>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qFormat/>
    <w:uiPriority w:val="0"/>
    <w:pPr>
      <w:ind w:left="200" w:hanging="200" w:hangingChars="200"/>
    </w:pPr>
    <w:rPr>
      <w:rFonts w:ascii="Times New Roman" w:hAnsi="Times New Roman" w:eastAsia="宋体" w:cs="Times New Roman"/>
      <w:sz w:val="28"/>
      <w:szCs w:val="24"/>
    </w:rPr>
  </w:style>
  <w:style w:type="paragraph" w:styleId="19">
    <w:name w:val="Body Text 2"/>
    <w:basedOn w:val="1"/>
    <w:link w:val="72"/>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0">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1">
    <w:name w:val="annotation subject"/>
    <w:basedOn w:val="9"/>
    <w:next w:val="9"/>
    <w:link w:val="56"/>
    <w:unhideWhenUsed/>
    <w:qFormat/>
    <w:uiPriority w:val="99"/>
    <w:rPr>
      <w:b/>
      <w:bCs/>
      <w:sz w:val="28"/>
      <w:szCs w:val="24"/>
    </w:rPr>
  </w:style>
  <w:style w:type="paragraph" w:styleId="22">
    <w:name w:val="Body Text First Indent 2"/>
    <w:basedOn w:val="11"/>
    <w:link w:val="88"/>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5579A7"/>
      <w:u w:val="none"/>
    </w:rPr>
  </w:style>
  <w:style w:type="character" w:styleId="29">
    <w:name w:val="HTML Definition"/>
    <w:unhideWhenUsed/>
    <w:qFormat/>
    <w:uiPriority w:val="99"/>
    <w:rPr>
      <w:i/>
    </w:rPr>
  </w:style>
  <w:style w:type="character" w:styleId="30">
    <w:name w:val="Hyperlink"/>
    <w:qFormat/>
    <w:uiPriority w:val="0"/>
    <w:rPr>
      <w:color w:val="5579A7"/>
      <w:u w:val="none"/>
    </w:rPr>
  </w:style>
  <w:style w:type="character" w:styleId="31">
    <w:name w:val="HTML Code"/>
    <w:unhideWhenUsed/>
    <w:qFormat/>
    <w:uiPriority w:val="99"/>
    <w:rPr>
      <w:rFonts w:ascii="-apple-system" w:hAnsi="-apple-system" w:eastAsia="-apple-system" w:cs="-apple-system"/>
      <w:sz w:val="21"/>
      <w:szCs w:val="21"/>
    </w:rPr>
  </w:style>
  <w:style w:type="character" w:styleId="32">
    <w:name w:val="annotation reference"/>
    <w:unhideWhenUsed/>
    <w:qFormat/>
    <w:uiPriority w:val="99"/>
    <w:rPr>
      <w:sz w:val="21"/>
      <w:szCs w:val="21"/>
    </w:rPr>
  </w:style>
  <w:style w:type="character" w:styleId="33">
    <w:name w:val="HTML Keyboard"/>
    <w:unhideWhenUsed/>
    <w:qFormat/>
    <w:uiPriority w:val="99"/>
    <w:rPr>
      <w:rFonts w:hint="default" w:ascii="-apple-system" w:hAnsi="-apple-system" w:eastAsia="-apple-system" w:cs="-apple-system"/>
      <w:sz w:val="21"/>
      <w:szCs w:val="21"/>
    </w:rPr>
  </w:style>
  <w:style w:type="character" w:styleId="34">
    <w:name w:val="HTML Sample"/>
    <w:unhideWhenUsed/>
    <w:qFormat/>
    <w:uiPriority w:val="99"/>
    <w:rPr>
      <w:rFonts w:hint="default" w:ascii="-apple-system" w:hAnsi="-apple-system" w:eastAsia="-apple-system" w:cs="-apple-system"/>
      <w:sz w:val="21"/>
      <w:szCs w:val="21"/>
    </w:rPr>
  </w:style>
  <w:style w:type="character" w:customStyle="1" w:styleId="35">
    <w:name w:val="页眉 字符"/>
    <w:basedOn w:val="25"/>
    <w:link w:val="17"/>
    <w:qFormat/>
    <w:uiPriority w:val="99"/>
    <w:rPr>
      <w:sz w:val="18"/>
      <w:szCs w:val="18"/>
    </w:rPr>
  </w:style>
  <w:style w:type="character" w:customStyle="1" w:styleId="36">
    <w:name w:val="页脚 字符"/>
    <w:basedOn w:val="25"/>
    <w:link w:val="16"/>
    <w:qFormat/>
    <w:uiPriority w:val="99"/>
    <w:rPr>
      <w:sz w:val="18"/>
      <w:szCs w:val="18"/>
    </w:rPr>
  </w:style>
  <w:style w:type="character" w:customStyle="1" w:styleId="37">
    <w:name w:val="标题 1 字符"/>
    <w:basedOn w:val="25"/>
    <w:link w:val="2"/>
    <w:qFormat/>
    <w:uiPriority w:val="9"/>
    <w:rPr>
      <w:rFonts w:ascii="Times New Roman" w:hAnsi="Times New Roman" w:eastAsia="宋体" w:cs="Times New Roman"/>
      <w:b/>
      <w:bCs/>
      <w:kern w:val="44"/>
      <w:sz w:val="44"/>
      <w:szCs w:val="44"/>
    </w:rPr>
  </w:style>
  <w:style w:type="character" w:customStyle="1" w:styleId="38">
    <w:name w:val="标题 2 字符"/>
    <w:basedOn w:val="25"/>
    <w:link w:val="3"/>
    <w:qFormat/>
    <w:uiPriority w:val="9"/>
    <w:rPr>
      <w:rFonts w:ascii="Cambria" w:hAnsi="Cambria" w:eastAsia="宋体" w:cs="Times New Roman"/>
      <w:b/>
      <w:bCs/>
      <w:sz w:val="32"/>
      <w:szCs w:val="32"/>
    </w:rPr>
  </w:style>
  <w:style w:type="character" w:customStyle="1" w:styleId="39">
    <w:name w:val="标题 3 字符"/>
    <w:basedOn w:val="25"/>
    <w:link w:val="4"/>
    <w:qFormat/>
    <w:uiPriority w:val="9"/>
    <w:rPr>
      <w:rFonts w:ascii="Times New Roman" w:hAnsi="Times New Roman" w:eastAsia="宋体" w:cs="Times New Roman"/>
      <w:b/>
      <w:bCs/>
      <w:sz w:val="32"/>
      <w:szCs w:val="32"/>
    </w:rPr>
  </w:style>
  <w:style w:type="character" w:customStyle="1" w:styleId="40">
    <w:name w:val="jbox-icon-none"/>
    <w:qFormat/>
    <w:uiPriority w:val="0"/>
    <w:rPr>
      <w:vanish/>
    </w:rPr>
  </w:style>
  <w:style w:type="character" w:customStyle="1" w:styleId="41">
    <w:name w:val="z-窗体底端 字符"/>
    <w:link w:val="42"/>
    <w:qFormat/>
    <w:uiPriority w:val="99"/>
    <w:rPr>
      <w:rFonts w:ascii="Arial" w:hAnsi="Arial"/>
      <w:vanish/>
      <w:sz w:val="16"/>
      <w:szCs w:val="16"/>
    </w:rPr>
  </w:style>
  <w:style w:type="paragraph" w:customStyle="1" w:styleId="42">
    <w:name w:val="z-窗体底端1"/>
    <w:basedOn w:val="1"/>
    <w:next w:val="1"/>
    <w:link w:val="41"/>
    <w:unhideWhenUsed/>
    <w:qFormat/>
    <w:uiPriority w:val="99"/>
    <w:pPr>
      <w:widowControl/>
      <w:pBdr>
        <w:top w:val="single" w:color="auto" w:sz="6" w:space="1"/>
      </w:pBdr>
      <w:jc w:val="center"/>
    </w:pPr>
    <w:rPr>
      <w:rFonts w:ascii="Arial" w:hAnsi="Arial"/>
      <w:vanish/>
      <w:sz w:val="16"/>
      <w:szCs w:val="16"/>
    </w:rPr>
  </w:style>
  <w:style w:type="character" w:customStyle="1" w:styleId="43">
    <w:name w:val="文档结构图 字符"/>
    <w:link w:val="8"/>
    <w:qFormat/>
    <w:uiPriority w:val="99"/>
    <w:rPr>
      <w:rFonts w:ascii="宋体"/>
      <w:sz w:val="18"/>
      <w:szCs w:val="18"/>
    </w:rPr>
  </w:style>
  <w:style w:type="character" w:customStyle="1" w:styleId="44">
    <w:name w:val="black601"/>
    <w:qFormat/>
    <w:uiPriority w:val="0"/>
    <w:rPr>
      <w:color w:val="666666"/>
    </w:rPr>
  </w:style>
  <w:style w:type="character" w:customStyle="1" w:styleId="45">
    <w:name w:val="hour_pm"/>
    <w:basedOn w:val="25"/>
    <w:qFormat/>
    <w:uiPriority w:val="0"/>
  </w:style>
  <w:style w:type="character" w:customStyle="1" w:styleId="46">
    <w:name w:val="正文缩进 字符"/>
    <w:link w:val="6"/>
    <w:qFormat/>
    <w:uiPriority w:val="0"/>
    <w:rPr>
      <w:rFonts w:eastAsia="宋体"/>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jbox-icon-info"/>
    <w:basedOn w:val="25"/>
    <w:qFormat/>
    <w:uiPriority w:val="0"/>
  </w:style>
  <w:style w:type="character" w:customStyle="1" w:styleId="49">
    <w:name w:val="hover9"/>
    <w:qFormat/>
    <w:uiPriority w:val="0"/>
    <w:rPr>
      <w:shd w:val="clear" w:color="auto" w:fill="EEEEEE"/>
    </w:rPr>
  </w:style>
  <w:style w:type="character" w:customStyle="1" w:styleId="50">
    <w:name w:val="maywed421"/>
    <w:qFormat/>
    <w:uiPriority w:val="0"/>
    <w:rPr>
      <w:color w:val="366FB6"/>
      <w:u w:val="none"/>
    </w:rPr>
  </w:style>
  <w:style w:type="character" w:customStyle="1" w:styleId="51">
    <w:name w:val="old"/>
    <w:qFormat/>
    <w:uiPriority w:val="0"/>
    <w:rPr>
      <w:color w:val="999999"/>
    </w:rPr>
  </w:style>
  <w:style w:type="character" w:customStyle="1" w:styleId="52">
    <w:name w:val="jbox-icon-warning"/>
    <w:basedOn w:val="25"/>
    <w:qFormat/>
    <w:uiPriority w:val="0"/>
  </w:style>
  <w:style w:type="character" w:customStyle="1" w:styleId="53">
    <w:name w:val="z-窗体顶端 字符"/>
    <w:link w:val="54"/>
    <w:qFormat/>
    <w:uiPriority w:val="99"/>
    <w:rPr>
      <w:rFonts w:ascii="Arial" w:hAnsi="Arial"/>
      <w:vanish/>
      <w:sz w:val="16"/>
      <w:szCs w:val="16"/>
    </w:rPr>
  </w:style>
  <w:style w:type="paragraph" w:customStyle="1" w:styleId="54">
    <w:name w:val="z-窗体顶端1"/>
    <w:basedOn w:val="1"/>
    <w:next w:val="1"/>
    <w:link w:val="53"/>
    <w:unhideWhenUsed/>
    <w:qFormat/>
    <w:uiPriority w:val="99"/>
    <w:pPr>
      <w:widowControl/>
      <w:pBdr>
        <w:bottom w:val="single" w:color="auto" w:sz="6" w:space="1"/>
      </w:pBdr>
      <w:jc w:val="center"/>
    </w:pPr>
    <w:rPr>
      <w:rFonts w:ascii="Arial" w:hAnsi="Arial"/>
      <w:vanish/>
      <w:sz w:val="16"/>
      <w:szCs w:val="16"/>
    </w:rPr>
  </w:style>
  <w:style w:type="character" w:customStyle="1" w:styleId="55">
    <w:name w:val="纯文本 字符1"/>
    <w:link w:val="13"/>
    <w:qFormat/>
    <w:uiPriority w:val="99"/>
    <w:rPr>
      <w:rFonts w:ascii="宋体" w:hAnsi="Courier New"/>
      <w:sz w:val="24"/>
      <w:szCs w:val="24"/>
    </w:rPr>
  </w:style>
  <w:style w:type="character" w:customStyle="1" w:styleId="56">
    <w:name w:val="批注主题 字符"/>
    <w:link w:val="21"/>
    <w:qFormat/>
    <w:uiPriority w:val="99"/>
    <w:rPr>
      <w:b/>
      <w:bCs/>
      <w:sz w:val="28"/>
      <w:szCs w:val="24"/>
    </w:rPr>
  </w:style>
  <w:style w:type="character" w:customStyle="1" w:styleId="57">
    <w:name w:val="jbox-icon-loading"/>
    <w:basedOn w:val="25"/>
    <w:qFormat/>
    <w:uiPriority w:val="0"/>
  </w:style>
  <w:style w:type="character" w:customStyle="1" w:styleId="58">
    <w:name w:val="正文文本缩进 字符"/>
    <w:qFormat/>
    <w:uiPriority w:val="0"/>
    <w:rPr>
      <w:rFonts w:ascii="宋体" w:hAnsi="Courier New"/>
      <w:spacing w:val="-4"/>
      <w:kern w:val="2"/>
      <w:sz w:val="18"/>
    </w:rPr>
  </w:style>
  <w:style w:type="character" w:customStyle="1" w:styleId="59">
    <w:name w:val="正文文本缩进 字符1"/>
    <w:qFormat/>
    <w:uiPriority w:val="0"/>
    <w:rPr>
      <w:rFonts w:ascii="宋体" w:hAnsi="Courier New"/>
      <w:spacing w:val="-4"/>
      <w:kern w:val="2"/>
      <w:sz w:val="18"/>
    </w:rPr>
  </w:style>
  <w:style w:type="character" w:customStyle="1" w:styleId="60">
    <w:name w:val="纯文本 字符"/>
    <w:qFormat/>
    <w:uiPriority w:val="99"/>
    <w:rPr>
      <w:rFonts w:ascii="宋体" w:hAnsi="Courier New"/>
      <w:kern w:val="2"/>
      <w:sz w:val="24"/>
      <w:szCs w:val="24"/>
    </w:rPr>
  </w:style>
  <w:style w:type="character" w:customStyle="1" w:styleId="61">
    <w:name w:val="jbox-icon-question"/>
    <w:basedOn w:val="25"/>
    <w:qFormat/>
    <w:uiPriority w:val="0"/>
  </w:style>
  <w:style w:type="character" w:customStyle="1" w:styleId="62">
    <w:name w:val="jbox-icon"/>
    <w:basedOn w:val="25"/>
    <w:qFormat/>
    <w:uiPriority w:val="0"/>
  </w:style>
  <w:style w:type="character" w:customStyle="1" w:styleId="63">
    <w:name w:val="纯文本 字符2"/>
    <w:qFormat/>
    <w:uiPriority w:val="99"/>
    <w:rPr>
      <w:rFonts w:ascii="宋体" w:hAnsi="Courier New"/>
      <w:kern w:val="2"/>
      <w:sz w:val="24"/>
      <w:szCs w:val="24"/>
    </w:rPr>
  </w:style>
  <w:style w:type="character" w:customStyle="1" w:styleId="64">
    <w:name w:val="hour_am"/>
    <w:basedOn w:val="25"/>
    <w:qFormat/>
    <w:uiPriority w:val="0"/>
  </w:style>
  <w:style w:type="character" w:customStyle="1" w:styleId="65">
    <w:name w:val="jbox-icon-success"/>
    <w:basedOn w:val="25"/>
    <w:qFormat/>
    <w:uiPriority w:val="0"/>
  </w:style>
  <w:style w:type="character" w:customStyle="1" w:styleId="66">
    <w:name w:val="批注文字 字符"/>
    <w:qFormat/>
    <w:uiPriority w:val="99"/>
    <w:rPr>
      <w:kern w:val="2"/>
      <w:sz w:val="28"/>
      <w:szCs w:val="24"/>
    </w:rPr>
  </w:style>
  <w:style w:type="character" w:customStyle="1" w:styleId="67">
    <w:name w:val="纯文本 Char1"/>
    <w:qFormat/>
    <w:uiPriority w:val="0"/>
    <w:rPr>
      <w:rFonts w:ascii="宋体" w:hAnsi="Courier New"/>
      <w:kern w:val="2"/>
      <w:sz w:val="21"/>
    </w:rPr>
  </w:style>
  <w:style w:type="character" w:customStyle="1" w:styleId="68">
    <w:name w:val="纯文本 Char"/>
    <w:qFormat/>
    <w:uiPriority w:val="99"/>
    <w:rPr>
      <w:rFonts w:ascii="宋体" w:hAnsi="Courier New"/>
      <w:kern w:val="2"/>
      <w:sz w:val="24"/>
      <w:szCs w:val="24"/>
    </w:rPr>
  </w:style>
  <w:style w:type="character" w:customStyle="1" w:styleId="69">
    <w:name w:val="sub_title s0"/>
    <w:basedOn w:val="25"/>
    <w:qFormat/>
    <w:uiPriority w:val="0"/>
  </w:style>
  <w:style w:type="character" w:customStyle="1" w:styleId="70">
    <w:name w:val="正文文本缩进 字符2"/>
    <w:link w:val="11"/>
    <w:qFormat/>
    <w:uiPriority w:val="0"/>
    <w:rPr>
      <w:rFonts w:ascii="宋体" w:hAnsi="Courier New"/>
      <w:spacing w:val="-4"/>
      <w:sz w:val="18"/>
    </w:rPr>
  </w:style>
  <w:style w:type="character" w:customStyle="1" w:styleId="71">
    <w:name w:val="jbox-icon-error"/>
    <w:basedOn w:val="25"/>
    <w:qFormat/>
    <w:uiPriority w:val="0"/>
  </w:style>
  <w:style w:type="character" w:customStyle="1" w:styleId="72">
    <w:name w:val="正文文本 2 字符"/>
    <w:basedOn w:val="25"/>
    <w:link w:val="19"/>
    <w:qFormat/>
    <w:uiPriority w:val="0"/>
    <w:rPr>
      <w:rFonts w:ascii="宋体" w:hAnsi="宋体" w:eastAsia="宋体" w:cs="Times New Roman"/>
      <w:color w:val="000000"/>
      <w:sz w:val="24"/>
      <w:szCs w:val="24"/>
    </w:rPr>
  </w:style>
  <w:style w:type="paragraph" w:customStyle="1" w:styleId="73">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5">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z-窗体顶端 字符1"/>
    <w:basedOn w:val="25"/>
    <w:semiHidden/>
    <w:qFormat/>
    <w:uiPriority w:val="99"/>
    <w:rPr>
      <w:rFonts w:ascii="Arial" w:hAnsi="Arial" w:cs="Arial"/>
      <w:vanish/>
      <w:sz w:val="16"/>
      <w:szCs w:val="16"/>
    </w:rPr>
  </w:style>
  <w:style w:type="paragraph" w:customStyle="1" w:styleId="78">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79">
    <w:name w:val="Default"/>
    <w:next w:val="76"/>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0">
    <w:name w:val="批注文字 字符1"/>
    <w:basedOn w:val="25"/>
    <w:link w:val="9"/>
    <w:semiHidden/>
    <w:qFormat/>
    <w:uiPriority w:val="99"/>
  </w:style>
  <w:style w:type="character" w:customStyle="1" w:styleId="81">
    <w:name w:val="批注主题 字符1"/>
    <w:basedOn w:val="80"/>
    <w:semiHidden/>
    <w:qFormat/>
    <w:uiPriority w:val="99"/>
    <w:rPr>
      <w:b/>
      <w:bCs/>
    </w:rPr>
  </w:style>
  <w:style w:type="character" w:customStyle="1" w:styleId="82">
    <w:name w:val="文档结构图 字符1"/>
    <w:basedOn w:val="25"/>
    <w:semiHidden/>
    <w:qFormat/>
    <w:uiPriority w:val="99"/>
    <w:rPr>
      <w:rFonts w:ascii="Microsoft YaHei UI" w:eastAsia="Microsoft YaHei UI"/>
      <w:sz w:val="18"/>
      <w:szCs w:val="18"/>
    </w:rPr>
  </w:style>
  <w:style w:type="character" w:customStyle="1" w:styleId="83">
    <w:name w:val="正文文本 字符"/>
    <w:basedOn w:val="25"/>
    <w:link w:val="10"/>
    <w:qFormat/>
    <w:uiPriority w:val="99"/>
    <w:rPr>
      <w:rFonts w:ascii="Times New Roman" w:hAnsi="Times New Roman" w:eastAsia="宋体" w:cs="Times New Roman"/>
      <w:sz w:val="28"/>
      <w:szCs w:val="24"/>
    </w:rPr>
  </w:style>
  <w:style w:type="character" w:customStyle="1" w:styleId="84">
    <w:name w:val="批注框文本 字符"/>
    <w:basedOn w:val="25"/>
    <w:link w:val="15"/>
    <w:qFormat/>
    <w:uiPriority w:val="0"/>
    <w:rPr>
      <w:rFonts w:ascii="Times New Roman" w:hAnsi="Times New Roman" w:eastAsia="宋体" w:cs="Times New Roman"/>
      <w:sz w:val="18"/>
      <w:szCs w:val="18"/>
    </w:rPr>
  </w:style>
  <w:style w:type="character" w:customStyle="1" w:styleId="85">
    <w:name w:val="正文文本缩进 字符3"/>
    <w:basedOn w:val="25"/>
    <w:semiHidden/>
    <w:qFormat/>
    <w:uiPriority w:val="99"/>
  </w:style>
  <w:style w:type="character" w:customStyle="1" w:styleId="86">
    <w:name w:val="日期 字符"/>
    <w:basedOn w:val="25"/>
    <w:link w:val="14"/>
    <w:qFormat/>
    <w:uiPriority w:val="0"/>
    <w:rPr>
      <w:rFonts w:ascii="Times New Roman" w:hAnsi="Times New Roman" w:eastAsia="楷体_GB2312" w:cs="Times New Roman"/>
      <w:sz w:val="32"/>
      <w:szCs w:val="20"/>
    </w:rPr>
  </w:style>
  <w:style w:type="character" w:customStyle="1" w:styleId="87">
    <w:name w:val="纯文本 字符3"/>
    <w:basedOn w:val="25"/>
    <w:semiHidden/>
    <w:qFormat/>
    <w:uiPriority w:val="99"/>
    <w:rPr>
      <w:rFonts w:hAnsi="Courier New" w:cs="Courier New" w:asciiTheme="minorEastAsia"/>
    </w:rPr>
  </w:style>
  <w:style w:type="character" w:customStyle="1" w:styleId="88">
    <w:name w:val="正文首行缩进 2 字符"/>
    <w:basedOn w:val="85"/>
    <w:link w:val="22"/>
    <w:qFormat/>
    <w:uiPriority w:val="99"/>
    <w:rPr>
      <w:rFonts w:ascii="宋体" w:hAnsi="Courier New"/>
      <w:spacing w:val="-4"/>
      <w:sz w:val="18"/>
    </w:rPr>
  </w:style>
  <w:style w:type="character" w:customStyle="1" w:styleId="89">
    <w:name w:val="z-窗体底端 字符1"/>
    <w:basedOn w:val="25"/>
    <w:semiHidden/>
    <w:qFormat/>
    <w:uiPriority w:val="99"/>
    <w:rPr>
      <w:rFonts w:ascii="Arial" w:hAnsi="Arial" w:cs="Arial"/>
      <w:vanish/>
      <w:sz w:val="16"/>
      <w:szCs w:val="16"/>
    </w:rPr>
  </w:style>
  <w:style w:type="paragraph" w:customStyle="1" w:styleId="90">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1">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2">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4">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5">
    <w:name w:val="Char Char Char Char1"/>
    <w:basedOn w:val="1"/>
    <w:qFormat/>
    <w:uiPriority w:val="0"/>
    <w:rPr>
      <w:rFonts w:ascii="Tahoma" w:hAnsi="Tahoma" w:eastAsia="宋体" w:cs="Times New Roman"/>
      <w:sz w:val="24"/>
      <w:szCs w:val="20"/>
    </w:rPr>
  </w:style>
  <w:style w:type="paragraph" w:customStyle="1" w:styleId="96">
    <w:name w:val="彩色列表 - 强调文字颜色 11"/>
    <w:basedOn w:val="1"/>
    <w:qFormat/>
    <w:uiPriority w:val="34"/>
    <w:pPr>
      <w:ind w:firstLine="420" w:firstLineChars="200"/>
    </w:pPr>
    <w:rPr>
      <w:rFonts w:ascii="Calibri" w:hAnsi="Calibri" w:eastAsia="宋体" w:cs="Times New Roman"/>
    </w:rPr>
  </w:style>
  <w:style w:type="paragraph" w:customStyle="1" w:styleId="97">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8">
    <w:name w:val="正文2"/>
    <w:basedOn w:val="1"/>
    <w:link w:val="107"/>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0">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1">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2">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3">
    <w:name w:val="标题 10"/>
    <w:basedOn w:val="3"/>
    <w:qFormat/>
    <w:uiPriority w:val="0"/>
    <w:pPr>
      <w:jc w:val="center"/>
    </w:pPr>
    <w:rPr>
      <w:kern w:val="0"/>
    </w:rPr>
  </w:style>
  <w:style w:type="character" w:customStyle="1" w:styleId="104">
    <w:name w:val="未处理的提及1"/>
    <w:semiHidden/>
    <w:unhideWhenUsed/>
    <w:qFormat/>
    <w:uiPriority w:val="99"/>
    <w:rPr>
      <w:color w:val="605E5C"/>
      <w:shd w:val="clear" w:color="auto" w:fill="E1DFDD"/>
    </w:rPr>
  </w:style>
  <w:style w:type="character" w:customStyle="1" w:styleId="105">
    <w:name w:val="未处理的提及2"/>
    <w:basedOn w:val="25"/>
    <w:semiHidden/>
    <w:unhideWhenUsed/>
    <w:qFormat/>
    <w:uiPriority w:val="99"/>
    <w:rPr>
      <w:color w:val="605E5C"/>
      <w:shd w:val="clear" w:color="auto" w:fill="E1DFDD"/>
    </w:rPr>
  </w:style>
  <w:style w:type="character" w:customStyle="1" w:styleId="106">
    <w:name w:val="Unresolved Mention"/>
    <w:basedOn w:val="25"/>
    <w:semiHidden/>
    <w:unhideWhenUsed/>
    <w:qFormat/>
    <w:uiPriority w:val="99"/>
    <w:rPr>
      <w:color w:val="605E5C"/>
      <w:shd w:val="clear" w:color="auto" w:fill="E1DFDD"/>
    </w:rPr>
  </w:style>
  <w:style w:type="character" w:customStyle="1" w:styleId="107">
    <w:name w:val="正文2 Char Char"/>
    <w:link w:val="98"/>
    <w:qFormat/>
    <w:uiPriority w:val="0"/>
    <w:rPr>
      <w:kern w:val="2"/>
      <w:sz w:val="24"/>
    </w:rPr>
  </w:style>
  <w:style w:type="table" w:customStyle="1" w:styleId="108">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9">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5962</Words>
  <Characters>6739</Characters>
  <Lines>235</Lines>
  <Paragraphs>66</Paragraphs>
  <TotalTime>1</TotalTime>
  <ScaleCrop>false</ScaleCrop>
  <LinksUpToDate>false</LinksUpToDate>
  <CharactersWithSpaces>6807</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陈培特</cp:lastModifiedBy>
  <cp:lastPrinted>2022-10-31T00:58:00Z</cp:lastPrinted>
  <dcterms:modified xsi:type="dcterms:W3CDTF">2024-11-06T06:35:48Z</dcterms:modified>
  <cp:revision>1065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B363B45C01FF4C5A8AB2573BD522DAF7</vt:lpwstr>
  </property>
</Properties>
</file>