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141C">
      <w:pPr>
        <w:pStyle w:val="6"/>
      </w:pPr>
    </w:p>
    <w:p w14:paraId="623EAB43">
      <w:pPr>
        <w:spacing w:line="360" w:lineRule="auto"/>
        <w:jc w:val="center"/>
        <w:rPr>
          <w:rFonts w:hint="eastAsia" w:ascii="宋体" w:hAnsi="宋体" w:cs="宋体"/>
          <w:b/>
          <w:spacing w:val="-6"/>
          <w:sz w:val="52"/>
          <w:szCs w:val="52"/>
          <w:lang w:eastAsia="zh-CN"/>
        </w:rPr>
      </w:pPr>
    </w:p>
    <w:p w14:paraId="73A9AE03">
      <w:pPr>
        <w:spacing w:line="360" w:lineRule="auto"/>
        <w:jc w:val="center"/>
        <w:rPr>
          <w:rFonts w:hint="eastAsia" w:ascii="宋体" w:hAnsi="宋体" w:cs="宋体"/>
          <w:b/>
          <w:spacing w:val="-6"/>
          <w:sz w:val="52"/>
          <w:szCs w:val="52"/>
          <w:lang w:eastAsia="zh-CN"/>
        </w:rPr>
      </w:pPr>
    </w:p>
    <w:p w14:paraId="127F6FD6">
      <w:pPr>
        <w:spacing w:line="360" w:lineRule="auto"/>
        <w:jc w:val="center"/>
        <w:rPr>
          <w:rFonts w:hint="eastAsia" w:ascii="宋体" w:hAnsi="宋体" w:eastAsia="宋体" w:cs="宋体"/>
          <w:b/>
          <w:spacing w:val="-6"/>
          <w:sz w:val="52"/>
          <w:szCs w:val="52"/>
          <w:lang w:eastAsia="zh-CN"/>
        </w:rPr>
      </w:pPr>
      <w:r>
        <w:rPr>
          <w:rFonts w:hint="eastAsia" w:ascii="宋体" w:hAnsi="宋体" w:eastAsia="宋体" w:cs="宋体"/>
          <w:b/>
          <w:spacing w:val="-6"/>
          <w:sz w:val="52"/>
          <w:szCs w:val="52"/>
          <w:lang w:eastAsia="zh-CN"/>
        </w:rPr>
        <w:t>浙江工商大学2024年中国普惠金融数据库建设服务</w:t>
      </w:r>
    </w:p>
    <w:p w14:paraId="3DF20DF4">
      <w:pPr>
        <w:spacing w:line="360" w:lineRule="auto"/>
        <w:jc w:val="center"/>
        <w:rPr>
          <w:rFonts w:hint="eastAsia" w:ascii="宋体" w:hAnsi="宋体" w:eastAsia="宋体" w:cs="宋体"/>
          <w:b/>
          <w:spacing w:val="-6"/>
          <w:sz w:val="52"/>
          <w:szCs w:val="52"/>
        </w:rPr>
      </w:pPr>
    </w:p>
    <w:p w14:paraId="0A0E1FBD">
      <w:pPr>
        <w:spacing w:line="360" w:lineRule="auto"/>
        <w:jc w:val="center"/>
        <w:rPr>
          <w:rFonts w:hint="eastAsia" w:ascii="宋体" w:hAnsi="宋体" w:eastAsia="宋体" w:cs="宋体"/>
          <w:b/>
          <w:spacing w:val="-6"/>
          <w:sz w:val="52"/>
          <w:szCs w:val="52"/>
        </w:rPr>
      </w:pPr>
      <w:r>
        <w:rPr>
          <w:rFonts w:hint="eastAsia" w:ascii="宋体" w:hAnsi="宋体" w:eastAsia="宋体" w:cs="宋体"/>
          <w:b/>
          <w:spacing w:val="-6"/>
          <w:sz w:val="52"/>
          <w:szCs w:val="52"/>
        </w:rPr>
        <w:t>单一来源采购文件</w:t>
      </w:r>
    </w:p>
    <w:p w14:paraId="5AE43DD2">
      <w:pPr>
        <w:widowControl/>
        <w:spacing w:line="360" w:lineRule="auto"/>
        <w:ind w:right="-2"/>
        <w:jc w:val="center"/>
        <w:rPr>
          <w:rFonts w:hint="eastAsia" w:ascii="宋体" w:hAnsi="宋体" w:eastAsia="宋体" w:cs="宋体"/>
          <w:sz w:val="44"/>
          <w:szCs w:val="44"/>
        </w:rPr>
      </w:pPr>
      <w:r>
        <w:rPr>
          <w:rFonts w:hint="eastAsia" w:ascii="宋体" w:hAnsi="宋体" w:eastAsia="宋体" w:cs="宋体"/>
          <w:b/>
          <w:sz w:val="36"/>
        </w:rPr>
        <w:t>（线上电子交易）</w:t>
      </w:r>
    </w:p>
    <w:p w14:paraId="012488EB">
      <w:pPr>
        <w:rPr>
          <w:rFonts w:hint="eastAsia" w:ascii="宋体" w:hAnsi="宋体" w:eastAsia="宋体" w:cs="宋体"/>
          <w:b/>
          <w:spacing w:val="-6"/>
          <w:sz w:val="72"/>
          <w:szCs w:val="72"/>
        </w:rPr>
      </w:pPr>
    </w:p>
    <w:p w14:paraId="71A55ADD">
      <w:pPr>
        <w:spacing w:line="360" w:lineRule="auto"/>
        <w:rPr>
          <w:rFonts w:hint="eastAsia" w:ascii="宋体" w:hAnsi="宋体" w:eastAsia="宋体" w:cs="宋体"/>
          <w:b/>
          <w:spacing w:val="-6"/>
          <w:sz w:val="30"/>
          <w:szCs w:val="30"/>
          <w:lang w:eastAsia="zh-CN"/>
        </w:rPr>
      </w:pPr>
      <w:r>
        <w:rPr>
          <w:rFonts w:hint="eastAsia" w:ascii="宋体" w:hAnsi="宋体" w:eastAsia="宋体" w:cs="宋体"/>
          <w:b/>
          <w:spacing w:val="-6"/>
          <w:sz w:val="30"/>
          <w:szCs w:val="30"/>
        </w:rPr>
        <w:t>项目编号：</w:t>
      </w:r>
      <w:r>
        <w:rPr>
          <w:rFonts w:hint="eastAsia" w:ascii="宋体" w:hAnsi="宋体" w:eastAsia="宋体" w:cs="宋体"/>
          <w:b/>
          <w:spacing w:val="-6"/>
          <w:sz w:val="30"/>
          <w:szCs w:val="30"/>
          <w:lang w:eastAsia="zh-CN"/>
        </w:rPr>
        <w:t>QSZB-Z(F)-C24371(DY)</w:t>
      </w:r>
    </w:p>
    <w:p w14:paraId="6F9BB2AA">
      <w:pPr>
        <w:spacing w:line="360" w:lineRule="auto"/>
        <w:rPr>
          <w:rFonts w:hint="eastAsia" w:ascii="宋体" w:hAnsi="宋体" w:eastAsia="宋体" w:cs="宋体"/>
          <w:b/>
          <w:spacing w:val="-6"/>
          <w:sz w:val="30"/>
          <w:szCs w:val="30"/>
          <w:lang w:eastAsia="zh-CN"/>
        </w:rPr>
      </w:pPr>
      <w:r>
        <w:rPr>
          <w:rFonts w:hint="eastAsia" w:ascii="宋体" w:hAnsi="宋体" w:eastAsia="宋体" w:cs="宋体"/>
          <w:b/>
          <w:spacing w:val="-6"/>
          <w:sz w:val="30"/>
          <w:szCs w:val="30"/>
        </w:rPr>
        <w:t>项目名称：</w:t>
      </w:r>
      <w:r>
        <w:rPr>
          <w:rFonts w:hint="eastAsia" w:ascii="宋体" w:hAnsi="宋体" w:eastAsia="宋体" w:cs="宋体"/>
          <w:b/>
          <w:spacing w:val="-6"/>
          <w:sz w:val="30"/>
          <w:szCs w:val="30"/>
          <w:lang w:eastAsia="zh-CN"/>
        </w:rPr>
        <w:t>浙江工商大学2024年中国普惠金融数据库建设服务</w:t>
      </w:r>
    </w:p>
    <w:p w14:paraId="43221C2B">
      <w:pPr>
        <w:spacing w:line="360" w:lineRule="auto"/>
        <w:rPr>
          <w:rFonts w:hint="eastAsia" w:ascii="宋体" w:hAnsi="宋体" w:eastAsia="宋体" w:cs="宋体"/>
          <w:b/>
          <w:spacing w:val="-6"/>
          <w:sz w:val="30"/>
          <w:szCs w:val="30"/>
        </w:rPr>
      </w:pPr>
      <w:r>
        <w:rPr>
          <w:rFonts w:hint="eastAsia" w:ascii="宋体" w:hAnsi="宋体" w:eastAsia="宋体" w:cs="宋体"/>
          <w:b/>
          <w:spacing w:val="-6"/>
          <w:sz w:val="30"/>
          <w:szCs w:val="30"/>
        </w:rPr>
        <w:t>采 购 人：浙江工商大学</w:t>
      </w:r>
    </w:p>
    <w:p w14:paraId="0E9F7391">
      <w:pPr>
        <w:spacing w:line="360" w:lineRule="auto"/>
        <w:rPr>
          <w:rFonts w:hint="eastAsia" w:ascii="宋体" w:hAnsi="宋体" w:eastAsia="宋体" w:cs="宋体"/>
          <w:b/>
          <w:spacing w:val="-6"/>
          <w:sz w:val="30"/>
          <w:szCs w:val="30"/>
        </w:rPr>
      </w:pPr>
      <w:r>
        <w:rPr>
          <w:rFonts w:hint="eastAsia" w:ascii="宋体" w:hAnsi="宋体" w:eastAsia="宋体" w:cs="宋体"/>
          <w:b/>
          <w:spacing w:val="-6"/>
          <w:sz w:val="30"/>
          <w:szCs w:val="30"/>
        </w:rPr>
        <w:t>采购代理机构：浙江求是招标代理有限公司</w:t>
      </w:r>
    </w:p>
    <w:p w14:paraId="14F7F436">
      <w:pPr>
        <w:rPr>
          <w:rFonts w:ascii="宋体" w:hAnsi="宋体" w:cs="宋体"/>
        </w:rPr>
      </w:pPr>
      <w:r>
        <w:rPr>
          <w:rFonts w:hint="eastAsia" w:ascii="宋体" w:hAnsi="宋体" w:eastAsia="宋体" w:cs="宋体"/>
          <w:b/>
          <w:spacing w:val="-6"/>
          <w:sz w:val="30"/>
          <w:szCs w:val="30"/>
        </w:rPr>
        <w:t>采购计划文号：[2024]71224号</w:t>
      </w:r>
    </w:p>
    <w:p w14:paraId="03D26307">
      <w:pPr>
        <w:pStyle w:val="12"/>
        <w:spacing w:beforeLines="0" w:afterLines="0" w:line="288" w:lineRule="auto"/>
        <w:jc w:val="center"/>
        <w:rPr>
          <w:rFonts w:hAnsi="宋体" w:cs="宋体"/>
          <w:b/>
          <w:sz w:val="30"/>
          <w:szCs w:val="30"/>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1AA990D9">
      <w:pPr>
        <w:pStyle w:val="12"/>
        <w:spacing w:beforeLines="0" w:afterLines="0" w:line="360" w:lineRule="auto"/>
        <w:jc w:val="center"/>
        <w:outlineLvl w:val="0"/>
        <w:rPr>
          <w:rFonts w:hAnsi="宋体" w:cs="宋体"/>
          <w:b/>
          <w:sz w:val="32"/>
          <w:szCs w:val="32"/>
        </w:rPr>
      </w:pPr>
      <w:r>
        <w:rPr>
          <w:rFonts w:hint="eastAsia" w:hAnsi="宋体" w:cs="宋体"/>
          <w:b/>
          <w:sz w:val="32"/>
          <w:szCs w:val="32"/>
        </w:rPr>
        <w:t>目    录</w:t>
      </w:r>
    </w:p>
    <w:p w14:paraId="76269E1C">
      <w:pPr>
        <w:spacing w:line="360" w:lineRule="auto"/>
        <w:ind w:firstLine="538" w:firstLineChars="200"/>
        <w:rPr>
          <w:rFonts w:ascii="宋体" w:hAnsi="宋体" w:cs="宋体"/>
          <w:b/>
          <w:spacing w:val="-6"/>
          <w:szCs w:val="28"/>
        </w:rPr>
      </w:pPr>
      <w:r>
        <w:rPr>
          <w:rFonts w:hint="eastAsia" w:ascii="宋体" w:hAnsi="宋体" w:cs="宋体"/>
          <w:b/>
          <w:spacing w:val="-6"/>
          <w:szCs w:val="28"/>
        </w:rPr>
        <w:t>第一章  采购邀请</w:t>
      </w:r>
    </w:p>
    <w:p w14:paraId="428C8ABD">
      <w:pPr>
        <w:spacing w:line="360" w:lineRule="auto"/>
        <w:ind w:firstLine="538" w:firstLineChars="200"/>
        <w:rPr>
          <w:rFonts w:ascii="宋体" w:hAnsi="宋体" w:cs="宋体"/>
          <w:b/>
          <w:spacing w:val="-6"/>
          <w:szCs w:val="28"/>
        </w:rPr>
      </w:pPr>
      <w:r>
        <w:rPr>
          <w:rFonts w:hint="eastAsia" w:ascii="宋体" w:hAnsi="宋体" w:cs="宋体"/>
          <w:b/>
          <w:spacing w:val="-6"/>
          <w:szCs w:val="28"/>
        </w:rPr>
        <w:t>第二章  采购需求</w:t>
      </w:r>
    </w:p>
    <w:p w14:paraId="24B34429">
      <w:pPr>
        <w:spacing w:line="360" w:lineRule="auto"/>
        <w:ind w:firstLine="538" w:firstLineChars="200"/>
        <w:rPr>
          <w:rFonts w:ascii="宋体" w:hAnsi="宋体" w:cs="宋体"/>
          <w:b/>
          <w:spacing w:val="-6"/>
          <w:szCs w:val="28"/>
        </w:rPr>
      </w:pPr>
      <w:r>
        <w:rPr>
          <w:rFonts w:hint="eastAsia" w:ascii="宋体" w:hAnsi="宋体" w:cs="宋体"/>
          <w:b/>
          <w:spacing w:val="-6"/>
          <w:szCs w:val="28"/>
        </w:rPr>
        <w:t>第三章  供应商须知</w:t>
      </w:r>
    </w:p>
    <w:p w14:paraId="0C4AA806">
      <w:pPr>
        <w:spacing w:line="360" w:lineRule="auto"/>
        <w:ind w:firstLine="538" w:firstLineChars="200"/>
        <w:rPr>
          <w:rFonts w:ascii="宋体" w:hAnsi="宋体" w:cs="宋体"/>
          <w:b/>
          <w:spacing w:val="-6"/>
          <w:szCs w:val="28"/>
        </w:rPr>
      </w:pPr>
      <w:r>
        <w:rPr>
          <w:rFonts w:hint="eastAsia" w:ascii="宋体" w:hAnsi="宋体" w:cs="宋体"/>
          <w:b/>
          <w:spacing w:val="-6"/>
          <w:szCs w:val="28"/>
        </w:rPr>
        <w:t>第四章  合同主要条款</w:t>
      </w:r>
    </w:p>
    <w:p w14:paraId="271C9A77">
      <w:pPr>
        <w:spacing w:line="360" w:lineRule="auto"/>
        <w:ind w:firstLine="538" w:firstLineChars="200"/>
        <w:rPr>
          <w:rFonts w:ascii="宋体" w:hAnsi="宋体" w:cs="宋体"/>
          <w:b/>
          <w:spacing w:val="-6"/>
          <w:szCs w:val="28"/>
        </w:rPr>
      </w:pPr>
      <w:r>
        <w:rPr>
          <w:rFonts w:hint="eastAsia" w:ascii="宋体" w:hAnsi="宋体" w:cs="宋体"/>
          <w:b/>
          <w:spacing w:val="-6"/>
          <w:szCs w:val="28"/>
        </w:rPr>
        <w:t>第五章  响应文件格式</w:t>
      </w:r>
    </w:p>
    <w:p w14:paraId="0F5E881F">
      <w:pPr>
        <w:pStyle w:val="12"/>
        <w:spacing w:beforeLines="0" w:afterLines="0" w:line="288" w:lineRule="auto"/>
        <w:jc w:val="center"/>
        <w:outlineLvl w:val="0"/>
        <w:rPr>
          <w:rFonts w:hAnsi="宋体" w:cs="宋体"/>
          <w:b/>
          <w:spacing w:val="-6"/>
          <w:sz w:val="32"/>
          <w:szCs w:val="32"/>
        </w:rPr>
      </w:pPr>
      <w:r>
        <w:rPr>
          <w:rFonts w:hint="eastAsia" w:hAnsi="宋体" w:cs="宋体"/>
          <w:sz w:val="21"/>
          <w:szCs w:val="21"/>
        </w:rPr>
        <w:br w:type="page"/>
      </w:r>
      <w:bookmarkStart w:id="0" w:name="_Toc17716"/>
      <w:bookmarkStart w:id="1" w:name="_Toc26612"/>
      <w:r>
        <w:rPr>
          <w:rFonts w:hint="eastAsia" w:hAnsi="宋体" w:cs="宋体"/>
          <w:b/>
          <w:spacing w:val="-6"/>
          <w:sz w:val="32"/>
          <w:szCs w:val="32"/>
        </w:rPr>
        <w:t>第一章  采购邀请</w:t>
      </w:r>
      <w:bookmarkEnd w:id="0"/>
      <w:bookmarkEnd w:id="1"/>
    </w:p>
    <w:p w14:paraId="3898CC47">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rPr>
      </w:pPr>
      <w:r>
        <w:rPr>
          <w:rFonts w:hint="eastAsia" w:ascii="宋体" w:hAnsi="宋体" w:cs="宋体"/>
          <w:b/>
          <w:bCs/>
          <w:sz w:val="21"/>
          <w:szCs w:val="21"/>
        </w:rPr>
        <w:t>项目概况</w:t>
      </w:r>
    </w:p>
    <w:p w14:paraId="58E1906A">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rPr>
      </w:pPr>
      <w:r>
        <w:rPr>
          <w:rFonts w:hint="eastAsia" w:ascii="宋体" w:hAnsi="宋体" w:cs="宋体"/>
          <w:b/>
          <w:bCs/>
          <w:sz w:val="21"/>
          <w:szCs w:val="21"/>
          <w:lang w:eastAsia="zh-CN"/>
        </w:rPr>
        <w:t>浙江工商大学2024年中国普惠金融数据库建设服务</w:t>
      </w:r>
      <w:r>
        <w:rPr>
          <w:rFonts w:hint="eastAsia" w:ascii="宋体" w:hAnsi="宋体" w:cs="宋体"/>
          <w:b/>
          <w:bCs/>
          <w:sz w:val="21"/>
          <w:szCs w:val="21"/>
        </w:rPr>
        <w:t>采购项目的供应商应在政府采购云平台（https://login.zcygov.cn）获取（下载）采购文件，并于</w:t>
      </w:r>
      <w:r>
        <w:rPr>
          <w:rFonts w:hint="eastAsia" w:ascii="宋体" w:hAnsi="宋体" w:cs="宋体"/>
          <w:b/>
          <w:bCs/>
          <w:sz w:val="21"/>
          <w:szCs w:val="21"/>
          <w:lang w:eastAsia="zh-CN"/>
        </w:rPr>
        <w:t>2024年11月11日9:30:00</w:t>
      </w:r>
      <w:r>
        <w:rPr>
          <w:rFonts w:hint="eastAsia" w:ascii="宋体" w:hAnsi="宋体" w:cs="宋体"/>
          <w:b/>
          <w:bCs/>
          <w:sz w:val="21"/>
          <w:szCs w:val="21"/>
        </w:rPr>
        <w:t>（北京时间）前提交（上传）响应文件。</w:t>
      </w:r>
    </w:p>
    <w:p w14:paraId="606E1D6E">
      <w:pPr>
        <w:pStyle w:val="19"/>
        <w:widowControl/>
        <w:spacing w:beforeAutospacing="0" w:afterAutospacing="0" w:line="288" w:lineRule="auto"/>
        <w:jc w:val="both"/>
        <w:rPr>
          <w:rFonts w:ascii="宋体" w:hAnsi="宋体" w:cs="宋体"/>
          <w:b/>
          <w:bCs/>
          <w:sz w:val="21"/>
          <w:szCs w:val="21"/>
        </w:rPr>
      </w:pPr>
    </w:p>
    <w:p w14:paraId="7B6BE684">
      <w:pPr>
        <w:pStyle w:val="19"/>
        <w:widowControl/>
        <w:spacing w:beforeAutospacing="0" w:afterAutospacing="0" w:line="288" w:lineRule="auto"/>
        <w:jc w:val="both"/>
        <w:rPr>
          <w:rFonts w:ascii="宋体" w:hAnsi="宋体" w:cs="宋体"/>
          <w:b/>
          <w:bCs/>
        </w:rPr>
      </w:pPr>
      <w:r>
        <w:rPr>
          <w:rFonts w:hint="eastAsia" w:ascii="宋体" w:hAnsi="宋体" w:cs="宋体"/>
          <w:b/>
          <w:bCs/>
        </w:rPr>
        <w:t>一、项目基本情况</w:t>
      </w:r>
    </w:p>
    <w:p w14:paraId="757742D2">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项目编号：</w:t>
      </w:r>
      <w:r>
        <w:rPr>
          <w:rFonts w:hint="eastAsia" w:ascii="宋体" w:hAnsi="宋体" w:cs="宋体"/>
          <w:bCs/>
          <w:sz w:val="21"/>
          <w:szCs w:val="21"/>
          <w:lang w:eastAsia="zh-CN"/>
        </w:rPr>
        <w:t>QSZB-Z(F)-C24371(DY)</w:t>
      </w:r>
    </w:p>
    <w:p w14:paraId="7B4B6FA4">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项目名称：</w:t>
      </w:r>
      <w:r>
        <w:rPr>
          <w:rFonts w:hint="eastAsia" w:ascii="宋体" w:hAnsi="宋体" w:cs="宋体"/>
          <w:bCs/>
          <w:sz w:val="21"/>
          <w:szCs w:val="21"/>
          <w:lang w:eastAsia="zh-CN"/>
        </w:rPr>
        <w:t>浙江工商大学2024年中国普惠金融数据库建设服务</w:t>
      </w:r>
    </w:p>
    <w:p w14:paraId="1806E270">
      <w:pPr>
        <w:spacing w:line="288" w:lineRule="auto"/>
        <w:ind w:firstLine="422" w:firstLineChars="200"/>
        <w:rPr>
          <w:rFonts w:ascii="宋体" w:hAnsi="宋体" w:cs="宋体"/>
          <w:bCs/>
          <w:sz w:val="21"/>
          <w:szCs w:val="21"/>
        </w:rPr>
      </w:pPr>
      <w:r>
        <w:rPr>
          <w:rFonts w:hint="eastAsia" w:ascii="宋体" w:hAnsi="宋体" w:cs="宋体"/>
          <w:b/>
          <w:sz w:val="21"/>
          <w:szCs w:val="21"/>
        </w:rPr>
        <w:t>采购方式：</w:t>
      </w:r>
      <w:r>
        <w:rPr>
          <w:rFonts w:hint="eastAsia" w:ascii="宋体" w:hAnsi="宋体" w:cs="宋体"/>
          <w:bCs/>
          <w:sz w:val="21"/>
          <w:szCs w:val="21"/>
        </w:rPr>
        <w:t>单一来源</w:t>
      </w:r>
    </w:p>
    <w:p w14:paraId="5B299FE7">
      <w:pPr>
        <w:spacing w:line="288" w:lineRule="auto"/>
        <w:ind w:firstLine="422" w:firstLineChars="200"/>
        <w:rPr>
          <w:rFonts w:hint="default" w:ascii="宋体" w:hAnsi="宋体" w:eastAsia="宋体" w:cs="宋体"/>
          <w:bCs/>
          <w:sz w:val="21"/>
          <w:szCs w:val="21"/>
          <w:lang w:val="en-US" w:eastAsia="zh-CN"/>
        </w:rPr>
      </w:pPr>
      <w:r>
        <w:rPr>
          <w:rFonts w:hint="eastAsia" w:ascii="宋体" w:hAnsi="宋体" w:cs="宋体"/>
          <w:b/>
          <w:sz w:val="21"/>
          <w:szCs w:val="21"/>
        </w:rPr>
        <w:t>预算金额（元）：</w:t>
      </w:r>
      <w:r>
        <w:rPr>
          <w:rFonts w:hint="eastAsia" w:ascii="宋体" w:hAnsi="宋体" w:cs="宋体"/>
          <w:bCs/>
          <w:sz w:val="21"/>
          <w:szCs w:val="21"/>
          <w:lang w:val="en-US" w:eastAsia="zh-CN"/>
        </w:rPr>
        <w:t>290000</w:t>
      </w:r>
    </w:p>
    <w:p w14:paraId="66E84A1E">
      <w:pPr>
        <w:spacing w:line="288" w:lineRule="auto"/>
        <w:ind w:firstLine="422" w:firstLineChars="200"/>
        <w:rPr>
          <w:rFonts w:ascii="宋体" w:hAnsi="宋体" w:cs="宋体"/>
          <w:bCs/>
          <w:sz w:val="21"/>
          <w:szCs w:val="21"/>
        </w:rPr>
      </w:pPr>
      <w:r>
        <w:rPr>
          <w:rFonts w:hint="eastAsia" w:ascii="宋体" w:hAnsi="宋体" w:cs="宋体"/>
          <w:b/>
          <w:sz w:val="21"/>
          <w:szCs w:val="21"/>
        </w:rPr>
        <w:t>最高限价（元）：</w:t>
      </w:r>
      <w:r>
        <w:rPr>
          <w:rFonts w:hint="eastAsia" w:ascii="宋体" w:hAnsi="宋体" w:cs="宋体"/>
          <w:bCs/>
          <w:sz w:val="21"/>
          <w:szCs w:val="21"/>
          <w:lang w:val="en-US" w:eastAsia="zh-CN"/>
        </w:rPr>
        <w:t>290000</w:t>
      </w:r>
    </w:p>
    <w:p w14:paraId="78703BA2">
      <w:pPr>
        <w:spacing w:line="288" w:lineRule="auto"/>
        <w:ind w:firstLine="422" w:firstLineChars="200"/>
        <w:rPr>
          <w:rFonts w:ascii="宋体" w:hAnsi="宋体" w:cs="宋体"/>
          <w:b/>
          <w:sz w:val="21"/>
          <w:szCs w:val="21"/>
        </w:rPr>
      </w:pPr>
      <w:r>
        <w:rPr>
          <w:rFonts w:hint="eastAsia" w:ascii="宋体" w:hAnsi="宋体" w:cs="宋体"/>
          <w:b/>
          <w:sz w:val="21"/>
          <w:szCs w:val="21"/>
        </w:rPr>
        <w:t>采购需求：</w:t>
      </w:r>
    </w:p>
    <w:tbl>
      <w:tblPr>
        <w:tblStyle w:val="2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2992"/>
        <w:gridCol w:w="528"/>
        <w:gridCol w:w="566"/>
        <w:gridCol w:w="2201"/>
        <w:gridCol w:w="2512"/>
      </w:tblGrid>
      <w:tr w14:paraId="6D7A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8" w:type="pct"/>
            <w:tcBorders>
              <w:right w:val="single" w:color="auto" w:sz="4" w:space="0"/>
              <w:tl2br w:val="nil"/>
              <w:tr2bl w:val="nil"/>
            </w:tcBorders>
            <w:vAlign w:val="center"/>
          </w:tcPr>
          <w:p w14:paraId="770A2A56">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序号</w:t>
            </w:r>
          </w:p>
        </w:tc>
        <w:tc>
          <w:tcPr>
            <w:tcW w:w="1554" w:type="pct"/>
            <w:tcBorders>
              <w:right w:val="single" w:color="auto" w:sz="4" w:space="0"/>
              <w:tl2br w:val="nil"/>
              <w:tr2bl w:val="nil"/>
            </w:tcBorders>
            <w:vAlign w:val="center"/>
          </w:tcPr>
          <w:p w14:paraId="04ACB4C9">
            <w:pPr>
              <w:adjustRightInd w:val="0"/>
              <w:snapToGrid w:val="0"/>
              <w:spacing w:line="288" w:lineRule="auto"/>
              <w:jc w:val="center"/>
              <w:rPr>
                <w:b/>
                <w:bCs/>
                <w:sz w:val="21"/>
                <w:szCs w:val="21"/>
              </w:rPr>
            </w:pPr>
            <w:r>
              <w:rPr>
                <w:rFonts w:hint="eastAsia"/>
                <w:b/>
                <w:bCs/>
                <w:sz w:val="21"/>
                <w:szCs w:val="21"/>
              </w:rPr>
              <w:t>名称</w:t>
            </w:r>
          </w:p>
        </w:tc>
        <w:tc>
          <w:tcPr>
            <w:tcW w:w="274" w:type="pct"/>
            <w:tcBorders>
              <w:tl2br w:val="nil"/>
              <w:tr2bl w:val="nil"/>
            </w:tcBorders>
            <w:vAlign w:val="center"/>
          </w:tcPr>
          <w:p w14:paraId="70A02B1B">
            <w:pPr>
              <w:adjustRightInd w:val="0"/>
              <w:snapToGrid w:val="0"/>
              <w:spacing w:line="288" w:lineRule="auto"/>
              <w:jc w:val="center"/>
              <w:rPr>
                <w:b/>
                <w:bCs/>
                <w:sz w:val="21"/>
                <w:szCs w:val="21"/>
              </w:rPr>
            </w:pPr>
            <w:r>
              <w:rPr>
                <w:rFonts w:hint="eastAsia"/>
                <w:b/>
                <w:bCs/>
                <w:sz w:val="21"/>
                <w:szCs w:val="21"/>
              </w:rPr>
              <w:t>数量</w:t>
            </w:r>
          </w:p>
        </w:tc>
        <w:tc>
          <w:tcPr>
            <w:tcW w:w="294" w:type="pct"/>
            <w:tcBorders>
              <w:tl2br w:val="nil"/>
              <w:tr2bl w:val="nil"/>
            </w:tcBorders>
            <w:vAlign w:val="center"/>
          </w:tcPr>
          <w:p w14:paraId="4BA28B77">
            <w:pPr>
              <w:adjustRightInd w:val="0"/>
              <w:snapToGrid w:val="0"/>
              <w:spacing w:line="288" w:lineRule="auto"/>
              <w:jc w:val="center"/>
              <w:rPr>
                <w:b/>
                <w:bCs/>
                <w:sz w:val="21"/>
                <w:szCs w:val="21"/>
              </w:rPr>
            </w:pPr>
            <w:r>
              <w:rPr>
                <w:rFonts w:hint="eastAsia"/>
                <w:b/>
                <w:bCs/>
                <w:sz w:val="21"/>
                <w:szCs w:val="21"/>
              </w:rPr>
              <w:t>单位</w:t>
            </w:r>
          </w:p>
        </w:tc>
        <w:tc>
          <w:tcPr>
            <w:tcW w:w="1143" w:type="pct"/>
            <w:tcBorders>
              <w:tl2br w:val="nil"/>
              <w:tr2bl w:val="nil"/>
            </w:tcBorders>
            <w:vAlign w:val="center"/>
          </w:tcPr>
          <w:p w14:paraId="35CD3A5C">
            <w:pPr>
              <w:adjustRightInd w:val="0"/>
              <w:snapToGrid w:val="0"/>
              <w:spacing w:line="288" w:lineRule="auto"/>
              <w:jc w:val="center"/>
              <w:rPr>
                <w:b/>
                <w:bCs/>
                <w:sz w:val="21"/>
                <w:szCs w:val="21"/>
              </w:rPr>
            </w:pPr>
            <w:r>
              <w:rPr>
                <w:rFonts w:hint="eastAsia"/>
                <w:b/>
                <w:bCs/>
                <w:sz w:val="21"/>
                <w:szCs w:val="21"/>
              </w:rPr>
              <w:t>简要服务要求</w:t>
            </w:r>
          </w:p>
        </w:tc>
        <w:tc>
          <w:tcPr>
            <w:tcW w:w="1305" w:type="pct"/>
            <w:tcBorders>
              <w:tl2br w:val="nil"/>
              <w:tr2bl w:val="nil"/>
            </w:tcBorders>
            <w:vAlign w:val="center"/>
          </w:tcPr>
          <w:p w14:paraId="1D44A501">
            <w:pPr>
              <w:adjustRightInd w:val="0"/>
              <w:snapToGrid w:val="0"/>
              <w:spacing w:line="288" w:lineRule="auto"/>
              <w:jc w:val="center"/>
              <w:rPr>
                <w:b/>
                <w:bCs/>
                <w:sz w:val="21"/>
                <w:szCs w:val="21"/>
              </w:rPr>
            </w:pPr>
            <w:r>
              <w:rPr>
                <w:b/>
                <w:bCs/>
                <w:sz w:val="21"/>
                <w:szCs w:val="21"/>
              </w:rPr>
              <w:t>单一来源供应商信息</w:t>
            </w:r>
          </w:p>
        </w:tc>
      </w:tr>
      <w:tr w14:paraId="061B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8" w:type="pct"/>
            <w:tcBorders>
              <w:right w:val="single" w:color="auto" w:sz="4" w:space="0"/>
              <w:tl2br w:val="nil"/>
              <w:tr2bl w:val="nil"/>
            </w:tcBorders>
            <w:vAlign w:val="center"/>
          </w:tcPr>
          <w:p w14:paraId="13E3D9EF">
            <w:pPr>
              <w:adjustRightInd w:val="0"/>
              <w:snapToGrid w:val="0"/>
              <w:spacing w:line="288" w:lineRule="auto"/>
              <w:jc w:val="center"/>
              <w:rPr>
                <w:rFonts w:hint="default"/>
                <w:bCs/>
                <w:sz w:val="21"/>
                <w:szCs w:val="21"/>
                <w:lang w:val="en-US" w:eastAsia="zh-CN"/>
              </w:rPr>
            </w:pPr>
            <w:r>
              <w:rPr>
                <w:rFonts w:hint="eastAsia"/>
                <w:bCs/>
                <w:sz w:val="21"/>
                <w:szCs w:val="21"/>
                <w:lang w:val="en-US" w:eastAsia="zh-CN"/>
              </w:rPr>
              <w:t>1</w:t>
            </w:r>
          </w:p>
        </w:tc>
        <w:tc>
          <w:tcPr>
            <w:tcW w:w="1554" w:type="pct"/>
            <w:tcBorders>
              <w:right w:val="single" w:color="auto" w:sz="4" w:space="0"/>
              <w:tl2br w:val="nil"/>
              <w:tr2bl w:val="nil"/>
            </w:tcBorders>
            <w:vAlign w:val="center"/>
          </w:tcPr>
          <w:p w14:paraId="1CE69335">
            <w:pPr>
              <w:adjustRightInd w:val="0"/>
              <w:snapToGrid w:val="0"/>
              <w:spacing w:line="288" w:lineRule="auto"/>
              <w:jc w:val="center"/>
              <w:rPr>
                <w:rFonts w:hint="eastAsia" w:eastAsia="宋体"/>
                <w:bCs/>
                <w:sz w:val="21"/>
                <w:szCs w:val="21"/>
                <w:lang w:eastAsia="zh-CN"/>
              </w:rPr>
            </w:pPr>
            <w:r>
              <w:rPr>
                <w:rFonts w:hint="eastAsia"/>
                <w:bCs/>
                <w:sz w:val="21"/>
                <w:szCs w:val="21"/>
                <w:lang w:eastAsia="zh-CN"/>
              </w:rPr>
              <w:t>浙江工商大学2024年中国普惠金融数据库建设服务</w:t>
            </w:r>
          </w:p>
        </w:tc>
        <w:tc>
          <w:tcPr>
            <w:tcW w:w="274" w:type="pct"/>
            <w:tcBorders>
              <w:tl2br w:val="nil"/>
              <w:tr2bl w:val="nil"/>
            </w:tcBorders>
            <w:vAlign w:val="center"/>
          </w:tcPr>
          <w:p w14:paraId="54AA21E8">
            <w:pPr>
              <w:adjustRightInd w:val="0"/>
              <w:snapToGrid w:val="0"/>
              <w:spacing w:line="288" w:lineRule="auto"/>
              <w:jc w:val="center"/>
              <w:rPr>
                <w:bCs/>
                <w:sz w:val="21"/>
                <w:szCs w:val="21"/>
              </w:rPr>
            </w:pPr>
            <w:r>
              <w:rPr>
                <w:bCs/>
                <w:sz w:val="21"/>
                <w:szCs w:val="21"/>
              </w:rPr>
              <w:t>1</w:t>
            </w:r>
          </w:p>
        </w:tc>
        <w:tc>
          <w:tcPr>
            <w:tcW w:w="294" w:type="pct"/>
            <w:tcBorders>
              <w:tl2br w:val="nil"/>
              <w:tr2bl w:val="nil"/>
            </w:tcBorders>
            <w:vAlign w:val="center"/>
          </w:tcPr>
          <w:p w14:paraId="1DE3B054">
            <w:pPr>
              <w:adjustRightInd w:val="0"/>
              <w:snapToGrid w:val="0"/>
              <w:spacing w:line="288" w:lineRule="auto"/>
              <w:jc w:val="center"/>
              <w:rPr>
                <w:bCs/>
                <w:sz w:val="21"/>
                <w:szCs w:val="21"/>
              </w:rPr>
            </w:pPr>
            <w:r>
              <w:rPr>
                <w:rFonts w:hint="eastAsia"/>
                <w:bCs/>
                <w:sz w:val="21"/>
                <w:szCs w:val="21"/>
              </w:rPr>
              <w:t>项</w:t>
            </w:r>
          </w:p>
        </w:tc>
        <w:tc>
          <w:tcPr>
            <w:tcW w:w="1143" w:type="pct"/>
            <w:tcBorders>
              <w:tl2br w:val="nil"/>
              <w:tr2bl w:val="nil"/>
            </w:tcBorders>
            <w:vAlign w:val="center"/>
          </w:tcPr>
          <w:p w14:paraId="42F04156">
            <w:pPr>
              <w:adjustRightInd w:val="0"/>
              <w:snapToGrid w:val="0"/>
              <w:spacing w:line="288" w:lineRule="auto"/>
              <w:jc w:val="left"/>
              <w:rPr>
                <w:bCs/>
                <w:sz w:val="21"/>
                <w:szCs w:val="21"/>
              </w:rPr>
            </w:pPr>
            <w:r>
              <w:rPr>
                <w:rFonts w:hint="eastAsia"/>
                <w:bCs/>
                <w:sz w:val="21"/>
                <w:szCs w:val="21"/>
              </w:rPr>
              <w:t>供应商为采购人提供2024年度中国普惠金融数据库建设相关服务，要求提供两部分数据服务，一是从普惠金融机构、普惠金融服务以及普惠小微主体三方面进行普惠金融数据库建设，二是提供数据定制服务。详见第二章采购需求。</w:t>
            </w:r>
          </w:p>
        </w:tc>
        <w:tc>
          <w:tcPr>
            <w:tcW w:w="1305" w:type="pct"/>
            <w:tcBorders>
              <w:tl2br w:val="nil"/>
              <w:tr2bl w:val="nil"/>
            </w:tcBorders>
            <w:vAlign w:val="center"/>
          </w:tcPr>
          <w:p w14:paraId="3C38C343">
            <w:pPr>
              <w:adjustRightInd w:val="0"/>
              <w:snapToGrid w:val="0"/>
              <w:spacing w:line="288" w:lineRule="auto"/>
              <w:jc w:val="center"/>
              <w:rPr>
                <w:rFonts w:hint="eastAsia"/>
                <w:bCs/>
                <w:sz w:val="21"/>
                <w:szCs w:val="21"/>
              </w:rPr>
            </w:pPr>
            <w:r>
              <w:rPr>
                <w:rFonts w:hint="eastAsia"/>
                <w:bCs/>
                <w:sz w:val="21"/>
                <w:szCs w:val="21"/>
              </w:rPr>
              <w:t>企研数据科技（杭州）有限公司</w:t>
            </w:r>
          </w:p>
          <w:p w14:paraId="66D5B286">
            <w:pPr>
              <w:adjustRightInd w:val="0"/>
              <w:snapToGrid w:val="0"/>
              <w:spacing w:line="288" w:lineRule="auto"/>
              <w:jc w:val="center"/>
              <w:rPr>
                <w:rFonts w:hint="eastAsia"/>
                <w:bCs/>
                <w:sz w:val="21"/>
                <w:szCs w:val="21"/>
              </w:rPr>
            </w:pPr>
            <w:r>
              <w:rPr>
                <w:rFonts w:hint="eastAsia"/>
                <w:bCs/>
                <w:sz w:val="21"/>
                <w:szCs w:val="21"/>
              </w:rPr>
              <w:t>联系人：郑泽青</w:t>
            </w:r>
          </w:p>
          <w:p w14:paraId="49BD816F">
            <w:pPr>
              <w:adjustRightInd w:val="0"/>
              <w:snapToGrid w:val="0"/>
              <w:spacing w:line="288" w:lineRule="auto"/>
              <w:jc w:val="center"/>
            </w:pPr>
            <w:r>
              <w:rPr>
                <w:rFonts w:hint="eastAsia"/>
                <w:bCs/>
                <w:sz w:val="21"/>
                <w:szCs w:val="21"/>
              </w:rPr>
              <w:t xml:space="preserve">联系电话：17767112526 </w:t>
            </w:r>
          </w:p>
        </w:tc>
      </w:tr>
    </w:tbl>
    <w:p w14:paraId="6021C9FC">
      <w:pPr>
        <w:spacing w:line="288" w:lineRule="auto"/>
        <w:ind w:firstLine="422" w:firstLineChars="200"/>
        <w:rPr>
          <w:rFonts w:ascii="宋体" w:hAnsi="宋体" w:cs="宋体"/>
          <w:b/>
          <w:sz w:val="21"/>
          <w:szCs w:val="21"/>
        </w:rPr>
      </w:pPr>
      <w:r>
        <w:rPr>
          <w:rFonts w:hint="eastAsia" w:ascii="宋体" w:hAnsi="宋体" w:cs="宋体"/>
          <w:b/>
          <w:sz w:val="21"/>
          <w:szCs w:val="21"/>
        </w:rPr>
        <w:t>合同履约期限：</w:t>
      </w:r>
      <w:r>
        <w:rPr>
          <w:rFonts w:hint="eastAsia" w:ascii="宋体" w:hAnsi="宋体" w:cs="宋体"/>
          <w:sz w:val="21"/>
          <w:szCs w:val="21"/>
        </w:rPr>
        <w:t>自合同签订之日起不少于10个月，其中自合同签订之日起1个月内提供中国普惠金融数据库基础数据库和指标，并安装至浙江工商大学泰隆金融学院指定服务器，完成数据库建设；数据库建设完成后提供不少于9个月的数据库维护相关的服务。</w:t>
      </w:r>
    </w:p>
    <w:p w14:paraId="0B4EA131">
      <w:pPr>
        <w:spacing w:line="288" w:lineRule="auto"/>
        <w:ind w:firstLine="422" w:firstLineChars="200"/>
        <w:rPr>
          <w:rFonts w:ascii="宋体" w:hAnsi="宋体" w:cs="宋体"/>
          <w:sz w:val="21"/>
          <w:szCs w:val="21"/>
        </w:rPr>
      </w:pPr>
      <w:r>
        <w:rPr>
          <w:rFonts w:hint="eastAsia" w:ascii="宋体" w:hAnsi="宋体" w:cs="宋体"/>
          <w:b/>
          <w:sz w:val="21"/>
          <w:szCs w:val="21"/>
        </w:rPr>
        <w:t>本项目（否）接受联合体投标。</w:t>
      </w:r>
    </w:p>
    <w:p w14:paraId="628A83B4">
      <w:pPr>
        <w:spacing w:line="288" w:lineRule="auto"/>
        <w:rPr>
          <w:rFonts w:ascii="宋体" w:hAnsi="宋体" w:cs="宋体"/>
          <w:b/>
          <w:bCs/>
          <w:sz w:val="24"/>
        </w:rPr>
      </w:pPr>
      <w:r>
        <w:rPr>
          <w:rFonts w:hint="eastAsia" w:ascii="宋体" w:hAnsi="宋体" w:cs="宋体"/>
          <w:b/>
          <w:bCs/>
          <w:sz w:val="24"/>
        </w:rPr>
        <w:t>二、申请人的资格要求</w:t>
      </w:r>
    </w:p>
    <w:p w14:paraId="76EB855A">
      <w:pPr>
        <w:spacing w:line="288" w:lineRule="auto"/>
        <w:ind w:firstLine="420" w:firstLineChars="200"/>
        <w:rPr>
          <w:rFonts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467BC4A">
      <w:pPr>
        <w:spacing w:line="288" w:lineRule="auto"/>
        <w:ind w:firstLine="422" w:firstLineChars="200"/>
        <w:rPr>
          <w:rFonts w:ascii="宋体" w:hAnsi="宋体" w:cs="宋体"/>
          <w:b/>
          <w:bCs/>
          <w:sz w:val="21"/>
          <w:szCs w:val="21"/>
        </w:rPr>
      </w:pPr>
      <w:r>
        <w:rPr>
          <w:rFonts w:hint="eastAsia" w:ascii="宋体" w:hAnsi="宋体" w:cs="宋体"/>
          <w:b/>
          <w:bCs/>
          <w:sz w:val="21"/>
          <w:szCs w:val="21"/>
        </w:rPr>
        <w:t>2.落实政府采购政策需满足的资格要求：专门面向中小企业采购。</w:t>
      </w:r>
    </w:p>
    <w:p w14:paraId="5AAF409E">
      <w:pPr>
        <w:spacing w:line="288" w:lineRule="auto"/>
        <w:ind w:firstLine="422" w:firstLineChars="200"/>
        <w:rPr>
          <w:rFonts w:ascii="宋体" w:hAnsi="宋体" w:cs="宋体"/>
          <w:b/>
          <w:bCs/>
          <w:sz w:val="21"/>
          <w:szCs w:val="21"/>
        </w:rPr>
      </w:pPr>
      <w:r>
        <w:rPr>
          <w:rFonts w:hint="eastAsia" w:ascii="宋体" w:hAnsi="宋体" w:cs="宋体"/>
          <w:b/>
          <w:bCs/>
          <w:sz w:val="21"/>
          <w:szCs w:val="21"/>
        </w:rPr>
        <w:t>服务全部由中小企业承接，即提供服务的人员为中小企业依照《中华人民共和国劳动合同法》订立劳动合同的从业人员）</w:t>
      </w:r>
    </w:p>
    <w:p w14:paraId="3A945171">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监狱企业、残疾人福利性单位视同小型、微型企业；</w:t>
      </w:r>
    </w:p>
    <w:p w14:paraId="67053DC1">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本项目属性为：</w:t>
      </w:r>
      <w:r>
        <w:rPr>
          <w:rFonts w:ascii="宋体" w:hAnsi="宋体" w:cs="宋体"/>
          <w:b/>
          <w:bCs/>
          <w:sz w:val="21"/>
          <w:szCs w:val="21"/>
          <w:highlight w:val="none"/>
        </w:rPr>
        <w:t>服务</w:t>
      </w:r>
    </w:p>
    <w:p w14:paraId="4F1F0FEC">
      <w:pPr>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采购标的对应的中小企业划分标准所属行业：软件和信息技术服务业。</w:t>
      </w:r>
    </w:p>
    <w:p w14:paraId="609A4E58">
      <w:pPr>
        <w:spacing w:line="288" w:lineRule="auto"/>
        <w:ind w:firstLine="422" w:firstLineChars="200"/>
      </w:pPr>
      <w:r>
        <w:rPr>
          <w:rFonts w:hint="eastAsia" w:ascii="宋体" w:hAnsi="宋体" w:cs="宋体"/>
          <w:b/>
          <w:bCs/>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w:t>
      </w:r>
      <w:r>
        <w:rPr>
          <w:rFonts w:hint="eastAsia" w:ascii="宋体" w:hAnsi="宋体" w:cs="宋体"/>
          <w:b/>
          <w:bCs/>
          <w:sz w:val="21"/>
          <w:szCs w:val="21"/>
        </w:rPr>
        <w:t>元以下的为微型企业。</w:t>
      </w:r>
    </w:p>
    <w:p w14:paraId="1ABC5FA9">
      <w:pPr>
        <w:spacing w:line="288" w:lineRule="auto"/>
        <w:ind w:firstLine="420" w:firstLineChars="200"/>
        <w:rPr>
          <w:rFonts w:ascii="宋体" w:hAnsi="宋体" w:cs="宋体"/>
          <w:sz w:val="21"/>
          <w:szCs w:val="21"/>
        </w:rPr>
      </w:pPr>
      <w:r>
        <w:rPr>
          <w:rFonts w:hint="eastAsia" w:ascii="宋体" w:hAnsi="宋体" w:cs="宋体"/>
          <w:sz w:val="21"/>
          <w:szCs w:val="21"/>
        </w:rPr>
        <w:t>3.本项目的特定资格要求：无</w:t>
      </w:r>
    </w:p>
    <w:p w14:paraId="47AE9A21">
      <w:pPr>
        <w:spacing w:line="288" w:lineRule="auto"/>
        <w:rPr>
          <w:rFonts w:ascii="宋体" w:hAnsi="宋体" w:cs="宋体"/>
          <w:b/>
          <w:bCs/>
          <w:sz w:val="24"/>
        </w:rPr>
      </w:pPr>
      <w:r>
        <w:rPr>
          <w:rFonts w:hint="eastAsia" w:ascii="宋体" w:hAnsi="宋体" w:cs="宋体"/>
          <w:b/>
          <w:bCs/>
          <w:sz w:val="24"/>
        </w:rPr>
        <w:t>三、获取（下载）采购文件</w:t>
      </w:r>
    </w:p>
    <w:p w14:paraId="105BC5A0">
      <w:pPr>
        <w:spacing w:line="288" w:lineRule="auto"/>
        <w:ind w:firstLine="420" w:firstLineChars="200"/>
        <w:rPr>
          <w:rFonts w:ascii="宋体" w:hAnsi="宋体" w:cs="宋体"/>
          <w:sz w:val="21"/>
          <w:szCs w:val="21"/>
        </w:rPr>
      </w:pPr>
      <w:r>
        <w:rPr>
          <w:rFonts w:hint="eastAsia" w:ascii="宋体" w:hAnsi="宋体" w:cs="宋体"/>
          <w:sz w:val="21"/>
          <w:szCs w:val="21"/>
        </w:rPr>
        <w:t>时间：/至</w:t>
      </w:r>
      <w:r>
        <w:rPr>
          <w:rFonts w:hint="eastAsia" w:ascii="宋体" w:hAnsi="宋体" w:cs="宋体"/>
          <w:sz w:val="21"/>
          <w:szCs w:val="21"/>
          <w:lang w:eastAsia="zh-CN"/>
        </w:rPr>
        <w:t>2024年</w:t>
      </w:r>
      <w:r>
        <w:rPr>
          <w:rFonts w:hint="eastAsia" w:ascii="宋体" w:hAnsi="宋体" w:cs="宋体"/>
          <w:sz w:val="21"/>
          <w:szCs w:val="21"/>
          <w:lang w:val="en-US" w:eastAsia="zh-CN"/>
        </w:rPr>
        <w:t>11</w:t>
      </w:r>
      <w:r>
        <w:rPr>
          <w:rFonts w:hint="eastAsia" w:ascii="宋体" w:hAnsi="宋体" w:cs="宋体"/>
          <w:sz w:val="21"/>
          <w:szCs w:val="21"/>
          <w:lang w:eastAsia="zh-CN"/>
        </w:rPr>
        <w:t>月</w:t>
      </w:r>
      <w:r>
        <w:rPr>
          <w:rFonts w:hint="eastAsia" w:ascii="宋体" w:hAnsi="宋体" w:cs="宋体"/>
          <w:sz w:val="21"/>
          <w:szCs w:val="21"/>
          <w:lang w:val="en-US" w:eastAsia="zh-CN"/>
        </w:rPr>
        <w:t>11</w:t>
      </w:r>
      <w:r>
        <w:rPr>
          <w:rFonts w:hint="eastAsia" w:ascii="宋体" w:hAnsi="宋体" w:cs="宋体"/>
          <w:sz w:val="21"/>
          <w:szCs w:val="21"/>
          <w:lang w:eastAsia="zh-CN"/>
        </w:rPr>
        <w:t>日</w:t>
      </w:r>
      <w:r>
        <w:rPr>
          <w:rFonts w:hint="eastAsia" w:ascii="宋体" w:hAnsi="宋体" w:cs="宋体"/>
          <w:sz w:val="21"/>
          <w:szCs w:val="21"/>
        </w:rPr>
        <w:t>，每天上午00:00至12:00，下午12:00至23:59（北京时间，线上获取法定节假日均可，线下获取文件法定节假日除外）</w:t>
      </w:r>
    </w:p>
    <w:p w14:paraId="2BB9323D">
      <w:pPr>
        <w:spacing w:line="288" w:lineRule="auto"/>
        <w:ind w:firstLine="420" w:firstLineChars="200"/>
        <w:rPr>
          <w:rFonts w:ascii="宋体" w:hAnsi="宋体" w:cs="宋体"/>
          <w:sz w:val="21"/>
          <w:szCs w:val="21"/>
        </w:rPr>
      </w:pPr>
      <w:r>
        <w:rPr>
          <w:rFonts w:hint="eastAsia" w:ascii="宋体" w:hAnsi="宋体" w:cs="宋体"/>
          <w:sz w:val="21"/>
          <w:szCs w:val="21"/>
        </w:rPr>
        <w:t>地点（网址）：政府采购云平台（https://login.zcygov.cn）</w:t>
      </w:r>
    </w:p>
    <w:p w14:paraId="7AC920F4">
      <w:pPr>
        <w:spacing w:line="288" w:lineRule="auto"/>
        <w:ind w:firstLine="420" w:firstLineChars="200"/>
        <w:rPr>
          <w:rFonts w:ascii="宋体" w:hAnsi="宋体" w:cs="宋体"/>
          <w:sz w:val="21"/>
          <w:szCs w:val="21"/>
        </w:rPr>
      </w:pPr>
      <w:r>
        <w:rPr>
          <w:rFonts w:hint="eastAsia" w:ascii="宋体" w:hAnsi="宋体" w:cs="宋体"/>
          <w:sz w:val="21"/>
          <w:szCs w:val="21"/>
        </w:rPr>
        <w:t>方式：供应商登录政采云平台（https://login.zcygov.cn）在线申请获取采购文件（进入“项目采购”应用，在获取采购文件菜单中选择项目，申请获取采购文件）</w:t>
      </w:r>
    </w:p>
    <w:p w14:paraId="110225D5">
      <w:pPr>
        <w:spacing w:line="288" w:lineRule="auto"/>
        <w:ind w:firstLine="420" w:firstLineChars="200"/>
        <w:rPr>
          <w:rFonts w:ascii="宋体" w:hAnsi="宋体" w:cs="宋体"/>
          <w:sz w:val="21"/>
          <w:szCs w:val="21"/>
        </w:rPr>
      </w:pPr>
      <w:r>
        <w:rPr>
          <w:rFonts w:hint="eastAsia" w:ascii="宋体" w:hAnsi="宋体" w:cs="宋体"/>
          <w:sz w:val="21"/>
          <w:szCs w:val="21"/>
        </w:rPr>
        <w:t>售价（元）：0</w:t>
      </w:r>
    </w:p>
    <w:p w14:paraId="1A721327">
      <w:pPr>
        <w:spacing w:line="288" w:lineRule="auto"/>
        <w:rPr>
          <w:rFonts w:ascii="宋体" w:hAnsi="宋体" w:cs="宋体"/>
          <w:b/>
          <w:bCs/>
          <w:sz w:val="24"/>
        </w:rPr>
      </w:pPr>
      <w:r>
        <w:rPr>
          <w:rFonts w:hint="eastAsia" w:ascii="宋体" w:hAnsi="宋体" w:cs="宋体"/>
          <w:b/>
          <w:bCs/>
          <w:sz w:val="24"/>
        </w:rPr>
        <w:t>四、响应文件提交（上传）</w:t>
      </w:r>
    </w:p>
    <w:p w14:paraId="2555908B">
      <w:pPr>
        <w:spacing w:line="288" w:lineRule="auto"/>
        <w:ind w:firstLine="420" w:firstLineChars="200"/>
        <w:rPr>
          <w:rFonts w:ascii="宋体" w:hAnsi="宋体" w:cs="宋体"/>
          <w:sz w:val="21"/>
          <w:szCs w:val="21"/>
        </w:rPr>
      </w:pPr>
      <w:r>
        <w:rPr>
          <w:rFonts w:hint="eastAsia" w:ascii="宋体" w:hAnsi="宋体" w:cs="宋体"/>
          <w:sz w:val="21"/>
          <w:szCs w:val="21"/>
        </w:rPr>
        <w:t>截止时间：</w:t>
      </w:r>
      <w:r>
        <w:rPr>
          <w:rFonts w:hint="eastAsia" w:ascii="宋体" w:hAnsi="宋体" w:cs="宋体"/>
          <w:sz w:val="21"/>
          <w:szCs w:val="21"/>
          <w:lang w:eastAsia="zh-CN"/>
        </w:rPr>
        <w:t>2024年11月11日9:30:00</w:t>
      </w:r>
      <w:r>
        <w:rPr>
          <w:rFonts w:hint="eastAsia" w:ascii="宋体" w:hAnsi="宋体" w:cs="宋体"/>
          <w:sz w:val="21"/>
          <w:szCs w:val="21"/>
        </w:rPr>
        <w:t>（北京时间）</w:t>
      </w:r>
    </w:p>
    <w:p w14:paraId="5E96E203">
      <w:pPr>
        <w:spacing w:line="288" w:lineRule="auto"/>
        <w:ind w:firstLine="420" w:firstLineChars="200"/>
        <w:rPr>
          <w:rFonts w:ascii="宋体" w:hAnsi="宋体" w:cs="宋体"/>
          <w:sz w:val="21"/>
          <w:szCs w:val="21"/>
        </w:rPr>
      </w:pPr>
      <w:r>
        <w:rPr>
          <w:rFonts w:hint="eastAsia" w:ascii="宋体" w:hAnsi="宋体" w:cs="宋体"/>
          <w:sz w:val="21"/>
          <w:szCs w:val="21"/>
        </w:rPr>
        <w:t>地点（网址）：政府采购云平台（https://login.zcygov.cn）</w:t>
      </w:r>
    </w:p>
    <w:p w14:paraId="5D696BCC">
      <w:pPr>
        <w:spacing w:line="288" w:lineRule="auto"/>
        <w:rPr>
          <w:rFonts w:ascii="宋体" w:hAnsi="宋体" w:cs="宋体"/>
          <w:b/>
          <w:bCs/>
          <w:sz w:val="24"/>
        </w:rPr>
      </w:pPr>
      <w:r>
        <w:rPr>
          <w:rFonts w:hint="eastAsia" w:ascii="宋体" w:hAnsi="宋体" w:cs="宋体"/>
          <w:b/>
          <w:bCs/>
          <w:sz w:val="24"/>
        </w:rPr>
        <w:t>五、响应文件开启</w:t>
      </w:r>
    </w:p>
    <w:p w14:paraId="305961BA">
      <w:pPr>
        <w:spacing w:line="288" w:lineRule="auto"/>
        <w:ind w:firstLine="420" w:firstLineChars="200"/>
        <w:rPr>
          <w:rFonts w:ascii="宋体" w:hAnsi="宋体" w:cs="宋体"/>
          <w:sz w:val="21"/>
          <w:szCs w:val="21"/>
        </w:rPr>
      </w:pPr>
      <w:r>
        <w:rPr>
          <w:rFonts w:hint="eastAsia" w:ascii="宋体" w:hAnsi="宋体" w:cs="宋体"/>
          <w:sz w:val="21"/>
          <w:szCs w:val="21"/>
        </w:rPr>
        <w:t>开启时间：</w:t>
      </w:r>
      <w:r>
        <w:rPr>
          <w:rFonts w:hint="eastAsia" w:ascii="宋体" w:hAnsi="宋体" w:cs="宋体"/>
          <w:sz w:val="21"/>
          <w:szCs w:val="21"/>
          <w:lang w:eastAsia="zh-CN"/>
        </w:rPr>
        <w:t>2024年11月11日9:30:00</w:t>
      </w:r>
      <w:r>
        <w:rPr>
          <w:rFonts w:hint="eastAsia" w:ascii="宋体" w:hAnsi="宋体" w:cs="宋体"/>
          <w:sz w:val="21"/>
          <w:szCs w:val="21"/>
        </w:rPr>
        <w:t>（北京时间）</w:t>
      </w:r>
    </w:p>
    <w:p w14:paraId="7006F6A2">
      <w:pPr>
        <w:spacing w:line="288"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地点（网址）：政府采购云平台（https://login.zcygov.cn）/</w:t>
      </w:r>
      <w:r>
        <w:rPr>
          <w:rFonts w:hint="eastAsia" w:ascii="宋体" w:hAnsi="宋体" w:cs="宋体"/>
          <w:sz w:val="21"/>
          <w:szCs w:val="21"/>
          <w:lang w:eastAsia="zh-CN"/>
        </w:rPr>
        <w:t>杭州市西湖区玉古路173号中田大</w:t>
      </w:r>
      <w:bookmarkStart w:id="55" w:name="_GoBack"/>
      <w:bookmarkEnd w:id="55"/>
      <w:r>
        <w:rPr>
          <w:rFonts w:hint="eastAsia" w:ascii="宋体" w:hAnsi="宋体" w:cs="宋体"/>
          <w:sz w:val="21"/>
          <w:szCs w:val="21"/>
          <w:lang w:eastAsia="zh-CN"/>
        </w:rPr>
        <w:t>厦16楼求是招标会议室7</w:t>
      </w:r>
    </w:p>
    <w:p w14:paraId="56308B6D">
      <w:pPr>
        <w:spacing w:line="288" w:lineRule="auto"/>
        <w:rPr>
          <w:rFonts w:ascii="宋体" w:hAnsi="宋体" w:cs="宋体"/>
          <w:b/>
          <w:sz w:val="24"/>
        </w:rPr>
      </w:pPr>
      <w:r>
        <w:rPr>
          <w:rFonts w:hint="eastAsia" w:ascii="宋体" w:hAnsi="宋体" w:cs="宋体"/>
          <w:b/>
          <w:sz w:val="24"/>
        </w:rPr>
        <w:t>六、凡对本次采购提出询问，请按以下方式联系</w:t>
      </w:r>
    </w:p>
    <w:p w14:paraId="1F61C811">
      <w:pPr>
        <w:spacing w:line="288" w:lineRule="auto"/>
        <w:ind w:firstLine="420" w:firstLineChars="200"/>
        <w:rPr>
          <w:rFonts w:ascii="宋体" w:hAnsi="宋体" w:cs="宋体"/>
          <w:sz w:val="21"/>
          <w:szCs w:val="21"/>
        </w:rPr>
      </w:pPr>
      <w:r>
        <w:rPr>
          <w:rFonts w:hint="eastAsia" w:ascii="宋体" w:hAnsi="宋体" w:cs="宋体"/>
          <w:sz w:val="21"/>
          <w:szCs w:val="21"/>
        </w:rPr>
        <w:t>1.采购人信息</w:t>
      </w:r>
    </w:p>
    <w:p w14:paraId="0544E422">
      <w:pPr>
        <w:spacing w:line="288" w:lineRule="auto"/>
        <w:ind w:firstLine="630" w:firstLineChars="300"/>
        <w:rPr>
          <w:rFonts w:ascii="宋体" w:hAnsi="宋体" w:cs="宋体"/>
          <w:sz w:val="21"/>
          <w:szCs w:val="21"/>
        </w:rPr>
      </w:pPr>
      <w:r>
        <w:rPr>
          <w:rFonts w:hint="eastAsia" w:ascii="宋体" w:hAnsi="宋体" w:cs="宋体"/>
          <w:sz w:val="21"/>
          <w:szCs w:val="21"/>
        </w:rPr>
        <w:t>名称：浙江工商大学</w:t>
      </w:r>
    </w:p>
    <w:p w14:paraId="3EF0A96B">
      <w:pPr>
        <w:spacing w:line="288" w:lineRule="auto"/>
        <w:ind w:firstLine="630" w:firstLineChars="300"/>
        <w:rPr>
          <w:rFonts w:ascii="宋体" w:hAnsi="宋体" w:cs="宋体"/>
          <w:sz w:val="21"/>
          <w:szCs w:val="21"/>
        </w:rPr>
      </w:pPr>
      <w:r>
        <w:rPr>
          <w:rFonts w:hint="eastAsia" w:ascii="宋体" w:hAnsi="宋体" w:cs="宋体"/>
          <w:sz w:val="21"/>
          <w:szCs w:val="21"/>
        </w:rPr>
        <w:t>地址：杭州市下沙高校园区学正街18号</w:t>
      </w:r>
    </w:p>
    <w:p w14:paraId="31A04923">
      <w:pPr>
        <w:spacing w:line="288" w:lineRule="auto"/>
        <w:ind w:firstLine="630" w:firstLineChars="300"/>
        <w:rPr>
          <w:rFonts w:ascii="宋体" w:hAnsi="宋体" w:cs="宋体"/>
          <w:sz w:val="21"/>
          <w:szCs w:val="21"/>
        </w:rPr>
      </w:pPr>
      <w:r>
        <w:rPr>
          <w:rFonts w:hint="eastAsia" w:ascii="宋体" w:hAnsi="宋体" w:cs="宋体"/>
          <w:sz w:val="21"/>
          <w:szCs w:val="21"/>
        </w:rPr>
        <w:t>传真：/</w:t>
      </w:r>
    </w:p>
    <w:p w14:paraId="6D228054">
      <w:pPr>
        <w:spacing w:line="288" w:lineRule="auto"/>
        <w:ind w:firstLine="630" w:firstLineChars="300"/>
        <w:rPr>
          <w:rFonts w:ascii="宋体" w:hAnsi="宋体" w:cs="宋体"/>
          <w:sz w:val="21"/>
          <w:szCs w:val="21"/>
        </w:rPr>
      </w:pPr>
      <w:r>
        <w:rPr>
          <w:rFonts w:hint="eastAsia" w:ascii="宋体" w:hAnsi="宋体" w:cs="宋体"/>
          <w:sz w:val="21"/>
          <w:szCs w:val="21"/>
        </w:rPr>
        <w:t>项目联系人（询问）：夏老师</w:t>
      </w:r>
    </w:p>
    <w:p w14:paraId="5FA214B1">
      <w:pPr>
        <w:spacing w:line="288" w:lineRule="auto"/>
        <w:ind w:firstLine="630" w:firstLineChars="300"/>
        <w:rPr>
          <w:rFonts w:ascii="宋体" w:hAnsi="宋体" w:cs="宋体"/>
          <w:sz w:val="21"/>
          <w:szCs w:val="21"/>
        </w:rPr>
      </w:pPr>
      <w:r>
        <w:rPr>
          <w:rFonts w:hint="eastAsia" w:ascii="宋体" w:hAnsi="宋体" w:cs="宋体"/>
          <w:sz w:val="21"/>
          <w:szCs w:val="21"/>
        </w:rPr>
        <w:t>项目联系方式（询问）：0571-28872668</w:t>
      </w:r>
    </w:p>
    <w:p w14:paraId="6800C601">
      <w:pPr>
        <w:spacing w:line="288" w:lineRule="auto"/>
        <w:ind w:firstLine="630" w:firstLineChars="300"/>
        <w:rPr>
          <w:rFonts w:ascii="宋体" w:hAnsi="宋体" w:cs="宋体"/>
          <w:sz w:val="21"/>
          <w:szCs w:val="21"/>
        </w:rPr>
      </w:pPr>
      <w:r>
        <w:rPr>
          <w:rFonts w:hint="eastAsia" w:ascii="宋体" w:hAnsi="宋体" w:cs="宋体"/>
          <w:sz w:val="21"/>
          <w:szCs w:val="21"/>
        </w:rPr>
        <w:t>质疑联系人：陈老师</w:t>
      </w:r>
    </w:p>
    <w:p w14:paraId="00B9104D">
      <w:pPr>
        <w:spacing w:line="288" w:lineRule="auto"/>
        <w:ind w:firstLine="630" w:firstLineChars="300"/>
        <w:rPr>
          <w:rFonts w:ascii="宋体" w:hAnsi="宋体" w:cs="宋体"/>
          <w:sz w:val="21"/>
          <w:szCs w:val="21"/>
        </w:rPr>
      </w:pPr>
      <w:r>
        <w:rPr>
          <w:rFonts w:hint="eastAsia" w:ascii="宋体" w:hAnsi="宋体" w:cs="宋体"/>
          <w:sz w:val="21"/>
          <w:szCs w:val="21"/>
        </w:rPr>
        <w:t>质疑联系方式：0571-28877292</w:t>
      </w:r>
    </w:p>
    <w:p w14:paraId="56B2F7B8">
      <w:pPr>
        <w:spacing w:line="288" w:lineRule="auto"/>
        <w:ind w:firstLine="420" w:firstLineChars="200"/>
        <w:rPr>
          <w:rFonts w:ascii="宋体" w:hAnsi="宋体" w:cs="宋体"/>
          <w:sz w:val="21"/>
          <w:szCs w:val="21"/>
        </w:rPr>
      </w:pPr>
      <w:r>
        <w:rPr>
          <w:rFonts w:hint="eastAsia" w:ascii="宋体" w:hAnsi="宋体" w:cs="宋体"/>
          <w:sz w:val="21"/>
          <w:szCs w:val="21"/>
        </w:rPr>
        <w:t>2.采购代理机构信息</w:t>
      </w:r>
    </w:p>
    <w:p w14:paraId="2AD62BF5">
      <w:pPr>
        <w:spacing w:line="288" w:lineRule="auto"/>
        <w:ind w:firstLine="630" w:firstLineChars="300"/>
        <w:rPr>
          <w:rFonts w:ascii="宋体" w:hAnsi="宋体" w:cs="宋体"/>
          <w:sz w:val="21"/>
          <w:szCs w:val="21"/>
        </w:rPr>
      </w:pPr>
      <w:r>
        <w:rPr>
          <w:rFonts w:hint="eastAsia" w:ascii="宋体" w:hAnsi="宋体" w:cs="宋体"/>
          <w:sz w:val="21"/>
          <w:szCs w:val="21"/>
        </w:rPr>
        <w:t>名称：浙江求是招标代理有限公司</w:t>
      </w:r>
    </w:p>
    <w:p w14:paraId="75611A56">
      <w:pPr>
        <w:spacing w:line="288" w:lineRule="auto"/>
        <w:ind w:firstLine="630" w:firstLineChars="300"/>
        <w:rPr>
          <w:rFonts w:ascii="宋体" w:hAnsi="宋体" w:cs="宋体"/>
          <w:sz w:val="21"/>
          <w:szCs w:val="21"/>
        </w:rPr>
      </w:pPr>
      <w:r>
        <w:rPr>
          <w:rFonts w:hint="eastAsia" w:ascii="宋体" w:hAnsi="宋体" w:cs="宋体"/>
          <w:sz w:val="21"/>
          <w:szCs w:val="21"/>
        </w:rPr>
        <w:t>地址：杭州市西湖区玉古路173号中田大厦21楼</w:t>
      </w:r>
    </w:p>
    <w:p w14:paraId="293C4842">
      <w:pPr>
        <w:spacing w:line="288" w:lineRule="auto"/>
        <w:ind w:firstLine="630" w:firstLineChars="300"/>
        <w:rPr>
          <w:rFonts w:ascii="宋体" w:hAnsi="宋体" w:cs="宋体"/>
          <w:sz w:val="21"/>
          <w:szCs w:val="21"/>
        </w:rPr>
      </w:pPr>
      <w:r>
        <w:rPr>
          <w:rFonts w:hint="eastAsia" w:ascii="宋体" w:hAnsi="宋体" w:cs="宋体"/>
          <w:sz w:val="21"/>
          <w:szCs w:val="21"/>
        </w:rPr>
        <w:t>传真：/</w:t>
      </w:r>
    </w:p>
    <w:p w14:paraId="08ACDEED">
      <w:pPr>
        <w:spacing w:line="288" w:lineRule="auto"/>
        <w:ind w:firstLine="630" w:firstLineChars="300"/>
        <w:rPr>
          <w:rFonts w:hint="default" w:ascii="宋体" w:hAnsi="宋体" w:eastAsia="宋体" w:cs="宋体"/>
          <w:sz w:val="21"/>
          <w:szCs w:val="21"/>
          <w:lang w:val="en-US" w:eastAsia="zh-CN"/>
        </w:rPr>
      </w:pPr>
      <w:r>
        <w:rPr>
          <w:rFonts w:hint="eastAsia" w:ascii="宋体" w:hAnsi="宋体" w:cs="宋体"/>
          <w:sz w:val="21"/>
          <w:szCs w:val="21"/>
        </w:rPr>
        <w:t>项目联系人（询问）：温瑶</w:t>
      </w:r>
      <w:r>
        <w:rPr>
          <w:rFonts w:hint="eastAsia" w:ascii="宋体" w:hAnsi="宋体" w:cs="宋体"/>
          <w:sz w:val="21"/>
          <w:szCs w:val="21"/>
          <w:lang w:eastAsia="zh-CN"/>
        </w:rPr>
        <w:t>、</w:t>
      </w:r>
      <w:r>
        <w:rPr>
          <w:rFonts w:hint="eastAsia" w:ascii="宋体" w:hAnsi="宋体" w:cs="宋体"/>
          <w:sz w:val="21"/>
          <w:szCs w:val="21"/>
          <w:lang w:val="en-US" w:eastAsia="zh-CN"/>
        </w:rPr>
        <w:t>李聪、陈培特</w:t>
      </w:r>
    </w:p>
    <w:p w14:paraId="6AF0E07E">
      <w:pPr>
        <w:spacing w:line="288" w:lineRule="auto"/>
        <w:ind w:firstLine="630" w:firstLineChars="300"/>
        <w:rPr>
          <w:rFonts w:ascii="宋体" w:hAnsi="宋体" w:cs="宋体"/>
          <w:sz w:val="21"/>
          <w:szCs w:val="21"/>
        </w:rPr>
      </w:pPr>
      <w:r>
        <w:rPr>
          <w:rFonts w:hint="eastAsia" w:ascii="宋体" w:hAnsi="宋体" w:cs="宋体"/>
          <w:sz w:val="21"/>
          <w:szCs w:val="21"/>
        </w:rPr>
        <w:t>项目联系方式（询问）：0571-87666115</w:t>
      </w:r>
    </w:p>
    <w:p w14:paraId="34256894">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质疑联系人：周安琪</w:t>
      </w:r>
    </w:p>
    <w:p w14:paraId="43390E77">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质疑联系方式：0571-81110356</w:t>
      </w:r>
    </w:p>
    <w:p w14:paraId="679D5E24">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质疑邮箱：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"mailto:jdkh@qszb.net" </w:instrText>
      </w:r>
      <w:r>
        <w:rPr>
          <w:rFonts w:hint="eastAsia" w:ascii="宋体" w:hAnsi="宋体" w:eastAsia="宋体" w:cs="宋体"/>
          <w:sz w:val="21"/>
          <w:szCs w:val="21"/>
        </w:rPr>
        <w:fldChar w:fldCharType="separate"/>
      </w:r>
      <w:r>
        <w:rPr>
          <w:rFonts w:hint="eastAsia" w:ascii="宋体" w:hAnsi="宋体" w:eastAsia="宋体" w:cs="宋体"/>
          <w:sz w:val="21"/>
          <w:szCs w:val="21"/>
        </w:rPr>
        <w:t>jdkh@qszb.net</w:t>
      </w:r>
      <w:r>
        <w:rPr>
          <w:rFonts w:hint="eastAsia" w:ascii="宋体" w:hAnsi="宋体" w:eastAsia="宋体" w:cs="宋体"/>
          <w:sz w:val="21"/>
          <w:szCs w:val="21"/>
        </w:rPr>
        <w:fldChar w:fldCharType="end"/>
      </w:r>
    </w:p>
    <w:p w14:paraId="375833F3">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3.同级政府采购监督管理部门</w:t>
      </w:r>
    </w:p>
    <w:p w14:paraId="0420DF37">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名称：浙江省财政厅政府采购监管处、浙江省政府采购行政裁决服务中心（杭州）</w:t>
      </w:r>
    </w:p>
    <w:p w14:paraId="33DEE3EE">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地址：杭州市上城区清泰街549号城建综合大楼11楼（快递仅限ems或顺丰）</w:t>
      </w:r>
    </w:p>
    <w:p w14:paraId="12C03D13">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传真：/</w:t>
      </w:r>
    </w:p>
    <w:p w14:paraId="01F334F5">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联系人：朱女士、王女士</w:t>
      </w:r>
    </w:p>
    <w:p w14:paraId="4B9222D0">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监督投诉电话：0571-87227671,0571-87800218</w:t>
      </w:r>
    </w:p>
    <w:p w14:paraId="4C586EF2">
      <w:pPr>
        <w:spacing w:line="288" w:lineRule="auto"/>
        <w:ind w:firstLine="630" w:firstLineChars="300"/>
        <w:rPr>
          <w:rFonts w:hint="eastAsia" w:ascii="宋体" w:hAnsi="宋体" w:eastAsia="宋体" w:cs="宋体"/>
          <w:sz w:val="21"/>
          <w:szCs w:val="21"/>
        </w:rPr>
      </w:pPr>
    </w:p>
    <w:p w14:paraId="66E49159">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政策咨询：何一平、冯华，0571-87058424、87055741</w:t>
      </w:r>
    </w:p>
    <w:p w14:paraId="1E455FAC">
      <w:pPr>
        <w:spacing w:line="288" w:lineRule="auto"/>
        <w:ind w:firstLine="630" w:firstLineChars="300"/>
        <w:rPr>
          <w:rFonts w:hint="eastAsia" w:ascii="宋体" w:hAnsi="宋体" w:eastAsia="宋体" w:cs="宋体"/>
          <w:sz w:val="21"/>
          <w:szCs w:val="21"/>
        </w:rPr>
      </w:pPr>
      <w:r>
        <w:rPr>
          <w:rFonts w:hint="eastAsia" w:ascii="宋体" w:hAnsi="宋体" w:eastAsia="宋体" w:cs="宋体"/>
          <w:sz w:val="21"/>
          <w:szCs w:val="21"/>
        </w:rPr>
        <w:t>预算金额未达100万元的采购项目，由采购人处理采购争议。</w:t>
      </w:r>
    </w:p>
    <w:p w14:paraId="3EDBC904">
      <w:pPr>
        <w:adjustRightInd w:val="0"/>
        <w:snapToGrid w:val="0"/>
        <w:spacing w:line="288" w:lineRule="auto"/>
        <w:rPr>
          <w:rFonts w:ascii="宋体" w:hAnsi="宋体" w:cs="宋体"/>
          <w:sz w:val="21"/>
          <w:szCs w:val="21"/>
        </w:rPr>
      </w:pPr>
    </w:p>
    <w:p w14:paraId="6D711586">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w:t>
      </w:r>
    </w:p>
    <w:p w14:paraId="2653A7F2">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CA问题联系电话（人工）：汇信CA400-888-4636；天谷CA400-087-8198。</w:t>
      </w:r>
    </w:p>
    <w:p w14:paraId="725EC8E6">
      <w:pPr>
        <w:pStyle w:val="3"/>
        <w:ind w:firstLine="280"/>
      </w:pPr>
    </w:p>
    <w:p w14:paraId="394E2587">
      <w:pPr>
        <w:widowControl/>
        <w:spacing w:line="288" w:lineRule="auto"/>
        <w:ind w:firstLine="396" w:firstLineChars="200"/>
        <w:jc w:val="center"/>
        <w:outlineLvl w:val="0"/>
        <w:rPr>
          <w:rFonts w:ascii="宋体" w:hAnsi="宋体" w:cs="宋体"/>
          <w:spacing w:val="-6"/>
          <w:kern w:val="0"/>
          <w:sz w:val="21"/>
          <w:szCs w:val="21"/>
        </w:rPr>
      </w:pPr>
      <w:r>
        <w:rPr>
          <w:rFonts w:hint="eastAsia" w:ascii="宋体" w:hAnsi="宋体" w:cs="宋体"/>
          <w:spacing w:val="-6"/>
          <w:kern w:val="0"/>
          <w:sz w:val="21"/>
          <w:szCs w:val="21"/>
        </w:rPr>
        <w:br w:type="page"/>
      </w:r>
      <w:bookmarkStart w:id="2" w:name="_Toc30215"/>
      <w:bookmarkStart w:id="3" w:name="_Toc11365"/>
      <w:r>
        <w:rPr>
          <w:rFonts w:hint="eastAsia" w:ascii="宋体" w:hAnsi="宋体" w:cs="宋体"/>
          <w:b/>
          <w:sz w:val="32"/>
          <w:szCs w:val="32"/>
        </w:rPr>
        <w:t xml:space="preserve">第二章  </w:t>
      </w:r>
      <w:r>
        <w:rPr>
          <w:rFonts w:hint="eastAsia" w:ascii="宋体" w:hAnsi="宋体" w:cs="宋体"/>
          <w:b/>
          <w:bCs/>
          <w:sz w:val="32"/>
          <w:szCs w:val="32"/>
        </w:rPr>
        <w:t>采购需求</w:t>
      </w:r>
      <w:bookmarkEnd w:id="2"/>
      <w:bookmarkEnd w:id="3"/>
    </w:p>
    <w:p w14:paraId="06027D32">
      <w:pPr>
        <w:spacing w:line="276" w:lineRule="auto"/>
        <w:jc w:val="left"/>
        <w:outlineLvl w:val="1"/>
        <w:rPr>
          <w:rFonts w:ascii="宋体" w:hAnsi="宋体"/>
          <w:b/>
          <w:bCs/>
          <w:color w:val="000000" w:themeColor="text1"/>
          <w:spacing w:val="-6"/>
          <w:sz w:val="21"/>
          <w:szCs w:val="21"/>
          <w14:textFill>
            <w14:solidFill>
              <w14:schemeClr w14:val="tx1"/>
            </w14:solidFill>
          </w14:textFill>
        </w:rPr>
      </w:pPr>
      <w:r>
        <w:rPr>
          <w:rFonts w:hint="eastAsia" w:ascii="宋体" w:hAnsi="宋体"/>
          <w:b/>
          <w:bCs/>
          <w:color w:val="000000" w:themeColor="text1"/>
          <w:spacing w:val="-6"/>
          <w:sz w:val="21"/>
          <w:szCs w:val="21"/>
          <w14:textFill>
            <w14:solidFill>
              <w14:schemeClr w14:val="tx1"/>
            </w14:solidFill>
          </w14:textFill>
        </w:rPr>
        <w:t>一、采购资金的支付方式、时间、条件</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14:paraId="288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noWrap w:val="0"/>
            <w:vAlign w:val="center"/>
          </w:tcPr>
          <w:p w14:paraId="768E1E8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付款条件</w:t>
            </w:r>
          </w:p>
        </w:tc>
        <w:tc>
          <w:tcPr>
            <w:tcW w:w="4104" w:type="pct"/>
            <w:noWrap w:val="0"/>
            <w:vAlign w:val="center"/>
          </w:tcPr>
          <w:p w14:paraId="3B1C5162">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1.供应商提交银行、保险公司等金融机构出具的预付款保函（保函数额与预付款金额相同）；合同生效并具备实施条件后7个工作日内，采购人向供应商支付合同金额20%的预付款（预付款在后续款项中作相应抵扣）。剩余合同款项在验收合格后，供应商凭验收合格证明材料、发票、履约保证金凭证（如有）到采购人处结算。采购人在7个工作日内向成交供应商支付全部合同余款。</w:t>
            </w:r>
          </w:p>
          <w:p w14:paraId="6B1BBB25">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2.在签订合同前，供应商主动要求降低预付款比例的，按实际比例计。供应商明确表示无需预付款的，采用下述付款方式：验收合格后，供应商凭验收合格证明材料、发票、履约保证金凭证（如有）到采购人处结算合同金额的100%。采购人在7个工作日内向成交供应商支付合同款项。</w:t>
            </w:r>
          </w:p>
        </w:tc>
      </w:tr>
      <w:tr w14:paraId="56D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noWrap w:val="0"/>
            <w:vAlign w:val="center"/>
          </w:tcPr>
          <w:p w14:paraId="743D7A4D">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履约保证金</w:t>
            </w:r>
          </w:p>
        </w:tc>
        <w:tc>
          <w:tcPr>
            <w:tcW w:w="4104" w:type="pct"/>
            <w:noWrap w:val="0"/>
            <w:vAlign w:val="center"/>
          </w:tcPr>
          <w:p w14:paraId="06BD276D">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无</w:t>
            </w:r>
          </w:p>
        </w:tc>
      </w:tr>
    </w:tbl>
    <w:p w14:paraId="271CAD1C">
      <w:pPr>
        <w:bidi w:val="0"/>
        <w:rPr>
          <w:rFonts w:hint="eastAsia"/>
        </w:rPr>
      </w:pPr>
    </w:p>
    <w:p w14:paraId="4983D90C">
      <w:pPr>
        <w:spacing w:line="276" w:lineRule="auto"/>
        <w:jc w:val="left"/>
        <w:outlineLvl w:val="1"/>
        <w:rPr>
          <w:rFonts w:hint="eastAsia" w:ascii="宋体" w:hAnsi="宋体" w:eastAsia="宋体" w:cs="Times New Roman"/>
          <w:b/>
          <w:bCs/>
          <w:color w:val="000000" w:themeColor="text1"/>
          <w:spacing w:val="-6"/>
          <w:sz w:val="21"/>
          <w:szCs w:val="21"/>
          <w14:textFill>
            <w14:solidFill>
              <w14:schemeClr w14:val="tx1"/>
            </w14:solidFill>
          </w14:textFill>
        </w:rPr>
      </w:pPr>
      <w:r>
        <w:rPr>
          <w:rFonts w:hint="eastAsia" w:ascii="宋体" w:hAnsi="宋体" w:eastAsia="宋体" w:cs="Times New Roman"/>
          <w:b/>
          <w:bCs/>
          <w:color w:val="000000" w:themeColor="text1"/>
          <w:spacing w:val="-6"/>
          <w:sz w:val="21"/>
          <w:szCs w:val="21"/>
          <w:lang w:val="en-US" w:eastAsia="zh-CN"/>
          <w14:textFill>
            <w14:solidFill>
              <w14:schemeClr w14:val="tx1"/>
            </w14:solidFill>
          </w14:textFill>
        </w:rPr>
        <w:t>二、</w:t>
      </w:r>
      <w:r>
        <w:rPr>
          <w:rFonts w:hint="eastAsia" w:ascii="宋体" w:hAnsi="宋体" w:eastAsia="宋体" w:cs="Times New Roman"/>
          <w:b/>
          <w:bCs/>
          <w:color w:val="000000" w:themeColor="text1"/>
          <w:spacing w:val="-6"/>
          <w:sz w:val="21"/>
          <w:szCs w:val="21"/>
          <w14:textFill>
            <w14:solidFill>
              <w14:schemeClr w14:val="tx1"/>
            </w14:solidFill>
          </w14:textFill>
        </w:rPr>
        <w:t>服务内容</w:t>
      </w:r>
    </w:p>
    <w:p w14:paraId="1DC903E2">
      <w:pPr>
        <w:spacing w:line="360" w:lineRule="auto"/>
        <w:ind w:firstLine="420" w:firstLineChars="200"/>
        <w:contextualSpacing/>
        <w:rPr>
          <w:rFonts w:hint="eastAsia" w:ascii="宋体" w:hAnsi="宋体" w:eastAsia="宋体" w:cs="宋体"/>
          <w:kern w:val="0"/>
          <w:sz w:val="21"/>
          <w:szCs w:val="21"/>
        </w:rPr>
      </w:pPr>
      <w:r>
        <w:rPr>
          <w:rFonts w:hint="eastAsia" w:ascii="宋体" w:hAnsi="宋体" w:eastAsia="宋体" w:cs="宋体"/>
          <w:kern w:val="0"/>
          <w:sz w:val="21"/>
          <w:szCs w:val="21"/>
        </w:rPr>
        <w:t>供应商为采购人提供2024年度中国普惠金融数据库建设相关服务，要求提供两部分数据服务，一是从普惠金融机构、普惠金融服务以及普惠小微主体三方面进行普惠金融数据库建设，二是提供数据定制服务。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736"/>
        <w:gridCol w:w="1562"/>
        <w:gridCol w:w="4951"/>
        <w:gridCol w:w="1359"/>
      </w:tblGrid>
      <w:tr w14:paraId="2A3B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noWrap w:val="0"/>
            <w:vAlign w:val="center"/>
          </w:tcPr>
          <w:p w14:paraId="2B66053A">
            <w:pPr>
              <w:jc w:val="center"/>
              <w:rPr>
                <w:rFonts w:hint="eastAsia" w:ascii="宋体" w:hAnsi="宋体" w:eastAsia="宋体" w:cs="宋体"/>
                <w:sz w:val="21"/>
                <w:szCs w:val="21"/>
              </w:rPr>
            </w:pPr>
            <w:r>
              <w:rPr>
                <w:rFonts w:hint="eastAsia" w:ascii="宋体" w:hAnsi="宋体" w:eastAsia="宋体" w:cs="宋体"/>
                <w:sz w:val="21"/>
                <w:szCs w:val="21"/>
              </w:rPr>
              <w:t>建设</w:t>
            </w:r>
          </w:p>
          <w:p w14:paraId="4C3E12C9">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382" w:type="pct"/>
            <w:noWrap w:val="0"/>
            <w:vAlign w:val="center"/>
          </w:tcPr>
          <w:p w14:paraId="36576ABA">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11" w:type="pct"/>
            <w:noWrap w:val="0"/>
            <w:vAlign w:val="center"/>
          </w:tcPr>
          <w:p w14:paraId="0D278A54">
            <w:pPr>
              <w:jc w:val="center"/>
              <w:rPr>
                <w:rFonts w:hint="eastAsia" w:ascii="宋体" w:hAnsi="宋体" w:eastAsia="宋体" w:cs="宋体"/>
                <w:sz w:val="21"/>
                <w:szCs w:val="21"/>
              </w:rPr>
            </w:pPr>
            <w:r>
              <w:rPr>
                <w:rFonts w:hint="eastAsia" w:ascii="宋体" w:hAnsi="宋体" w:eastAsia="宋体" w:cs="宋体"/>
                <w:sz w:val="21"/>
                <w:szCs w:val="21"/>
              </w:rPr>
              <w:t>建设内容</w:t>
            </w:r>
          </w:p>
        </w:tc>
        <w:tc>
          <w:tcPr>
            <w:tcW w:w="2571" w:type="pct"/>
            <w:noWrap w:val="0"/>
            <w:vAlign w:val="center"/>
          </w:tcPr>
          <w:p w14:paraId="05726E9D">
            <w:pPr>
              <w:jc w:val="center"/>
              <w:rPr>
                <w:rFonts w:hint="eastAsia" w:ascii="宋体" w:hAnsi="宋体" w:eastAsia="宋体" w:cs="宋体"/>
                <w:sz w:val="21"/>
                <w:szCs w:val="21"/>
              </w:rPr>
            </w:pPr>
            <w:r>
              <w:rPr>
                <w:rFonts w:hint="eastAsia" w:ascii="宋体" w:hAnsi="宋体" w:eastAsia="宋体" w:cs="宋体"/>
                <w:sz w:val="21"/>
                <w:szCs w:val="21"/>
              </w:rPr>
              <w:t>内容描述</w:t>
            </w:r>
          </w:p>
        </w:tc>
        <w:tc>
          <w:tcPr>
            <w:tcW w:w="706" w:type="pct"/>
            <w:noWrap w:val="0"/>
            <w:vAlign w:val="center"/>
          </w:tcPr>
          <w:p w14:paraId="6D5DB20E">
            <w:pPr>
              <w:jc w:val="center"/>
              <w:rPr>
                <w:rFonts w:hint="eastAsia" w:ascii="宋体" w:hAnsi="宋体" w:eastAsia="宋体" w:cs="宋体"/>
                <w:sz w:val="21"/>
                <w:szCs w:val="21"/>
              </w:rPr>
            </w:pPr>
            <w:r>
              <w:rPr>
                <w:rFonts w:hint="eastAsia" w:ascii="宋体" w:hAnsi="宋体" w:eastAsia="宋体" w:cs="宋体"/>
                <w:sz w:val="21"/>
                <w:szCs w:val="21"/>
              </w:rPr>
              <w:t>数量（套）</w:t>
            </w:r>
          </w:p>
        </w:tc>
      </w:tr>
      <w:tr w14:paraId="566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restart"/>
            <w:noWrap w:val="0"/>
            <w:vAlign w:val="center"/>
          </w:tcPr>
          <w:p w14:paraId="076B3BCB">
            <w:pPr>
              <w:jc w:val="center"/>
              <w:rPr>
                <w:rFonts w:hint="eastAsia" w:ascii="宋体" w:hAnsi="宋体" w:eastAsia="宋体" w:cs="宋体"/>
                <w:sz w:val="21"/>
                <w:szCs w:val="21"/>
              </w:rPr>
            </w:pPr>
            <w:r>
              <w:rPr>
                <w:rFonts w:hint="eastAsia" w:ascii="宋体" w:hAnsi="宋体" w:eastAsia="宋体" w:cs="宋体"/>
                <w:sz w:val="21"/>
                <w:szCs w:val="21"/>
              </w:rPr>
              <w:t>普惠金融机构</w:t>
            </w:r>
          </w:p>
        </w:tc>
        <w:tc>
          <w:tcPr>
            <w:tcW w:w="382" w:type="pct"/>
            <w:noWrap w:val="0"/>
            <w:vAlign w:val="center"/>
          </w:tcPr>
          <w:p w14:paraId="764BE5BB">
            <w:pPr>
              <w:jc w:val="center"/>
              <w:rPr>
                <w:rFonts w:hint="eastAsia" w:ascii="宋体" w:hAnsi="宋体" w:eastAsia="宋体" w:cs="宋体"/>
                <w:sz w:val="21"/>
                <w:szCs w:val="21"/>
              </w:rPr>
            </w:pPr>
            <w:r>
              <w:rPr>
                <w:rFonts w:hint="eastAsia" w:ascii="宋体" w:hAnsi="宋体" w:eastAsia="宋体" w:cs="宋体"/>
                <w:sz w:val="21"/>
                <w:szCs w:val="21"/>
              </w:rPr>
              <w:t>1</w:t>
            </w:r>
          </w:p>
        </w:tc>
        <w:tc>
          <w:tcPr>
            <w:tcW w:w="811" w:type="pct"/>
            <w:noWrap w:val="0"/>
            <w:vAlign w:val="center"/>
          </w:tcPr>
          <w:p w14:paraId="35778442">
            <w:pPr>
              <w:jc w:val="center"/>
              <w:rPr>
                <w:rFonts w:hint="eastAsia" w:ascii="宋体" w:hAnsi="宋体" w:eastAsia="宋体" w:cs="宋体"/>
                <w:sz w:val="21"/>
                <w:szCs w:val="21"/>
              </w:rPr>
            </w:pPr>
            <w:r>
              <w:rPr>
                <w:rFonts w:hint="eastAsia" w:ascii="宋体" w:hAnsi="宋体" w:eastAsia="宋体" w:cs="宋体"/>
                <w:sz w:val="21"/>
                <w:szCs w:val="21"/>
              </w:rPr>
              <w:t>银行机构</w:t>
            </w:r>
          </w:p>
        </w:tc>
        <w:tc>
          <w:tcPr>
            <w:tcW w:w="2571" w:type="pct"/>
            <w:noWrap w:val="0"/>
            <w:vAlign w:val="center"/>
          </w:tcPr>
          <w:p w14:paraId="56001673">
            <w:pPr>
              <w:jc w:val="center"/>
              <w:rPr>
                <w:rFonts w:hint="eastAsia" w:ascii="宋体" w:hAnsi="宋体" w:eastAsia="宋体" w:cs="宋体"/>
                <w:sz w:val="21"/>
                <w:szCs w:val="21"/>
              </w:rPr>
            </w:pPr>
            <w:r>
              <w:rPr>
                <w:rFonts w:hint="eastAsia" w:ascii="宋体" w:hAnsi="宋体" w:eastAsia="宋体" w:cs="宋体"/>
                <w:sz w:val="21"/>
                <w:szCs w:val="21"/>
              </w:rPr>
              <w:t>要求包含基本信息、投融资、产品信息、财务报表信息，且不少于10张数据表、300个字段。</w:t>
            </w:r>
          </w:p>
        </w:tc>
        <w:tc>
          <w:tcPr>
            <w:tcW w:w="706" w:type="pct"/>
            <w:noWrap w:val="0"/>
            <w:vAlign w:val="center"/>
          </w:tcPr>
          <w:p w14:paraId="47DE51A7">
            <w:pPr>
              <w:jc w:val="center"/>
              <w:rPr>
                <w:rFonts w:hint="eastAsia" w:ascii="宋体" w:hAnsi="宋体" w:eastAsia="宋体" w:cs="宋体"/>
                <w:sz w:val="21"/>
                <w:szCs w:val="21"/>
              </w:rPr>
            </w:pPr>
            <w:r>
              <w:rPr>
                <w:rFonts w:hint="eastAsia" w:ascii="宋体" w:hAnsi="宋体" w:eastAsia="宋体" w:cs="宋体"/>
                <w:sz w:val="21"/>
                <w:szCs w:val="21"/>
              </w:rPr>
              <w:t>1</w:t>
            </w:r>
          </w:p>
        </w:tc>
      </w:tr>
      <w:tr w14:paraId="2E5D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71BA0FF2">
            <w:pPr>
              <w:jc w:val="center"/>
              <w:rPr>
                <w:rFonts w:hint="eastAsia" w:ascii="宋体" w:hAnsi="宋体" w:eastAsia="宋体" w:cs="宋体"/>
                <w:sz w:val="21"/>
                <w:szCs w:val="21"/>
              </w:rPr>
            </w:pPr>
          </w:p>
        </w:tc>
        <w:tc>
          <w:tcPr>
            <w:tcW w:w="382" w:type="pct"/>
            <w:noWrap w:val="0"/>
            <w:vAlign w:val="center"/>
          </w:tcPr>
          <w:p w14:paraId="78026350">
            <w:pPr>
              <w:jc w:val="center"/>
              <w:rPr>
                <w:rFonts w:hint="eastAsia" w:ascii="宋体" w:hAnsi="宋体" w:eastAsia="宋体" w:cs="宋体"/>
                <w:sz w:val="21"/>
                <w:szCs w:val="21"/>
              </w:rPr>
            </w:pPr>
            <w:r>
              <w:rPr>
                <w:rFonts w:hint="eastAsia" w:ascii="宋体" w:hAnsi="宋体" w:eastAsia="宋体" w:cs="宋体"/>
                <w:sz w:val="21"/>
                <w:szCs w:val="21"/>
              </w:rPr>
              <w:t>2</w:t>
            </w:r>
          </w:p>
        </w:tc>
        <w:tc>
          <w:tcPr>
            <w:tcW w:w="811" w:type="pct"/>
            <w:noWrap w:val="0"/>
            <w:vAlign w:val="center"/>
          </w:tcPr>
          <w:p w14:paraId="473BEAF4">
            <w:pPr>
              <w:jc w:val="center"/>
              <w:rPr>
                <w:rFonts w:hint="eastAsia" w:ascii="宋体" w:hAnsi="宋体" w:eastAsia="宋体" w:cs="宋体"/>
                <w:sz w:val="21"/>
                <w:szCs w:val="21"/>
              </w:rPr>
            </w:pPr>
            <w:r>
              <w:rPr>
                <w:rFonts w:hint="eastAsia" w:ascii="宋体" w:hAnsi="宋体" w:eastAsia="宋体" w:cs="宋体"/>
                <w:sz w:val="21"/>
                <w:szCs w:val="21"/>
              </w:rPr>
              <w:t>保险机构</w:t>
            </w:r>
          </w:p>
        </w:tc>
        <w:tc>
          <w:tcPr>
            <w:tcW w:w="2571" w:type="pct"/>
            <w:noWrap w:val="0"/>
            <w:vAlign w:val="center"/>
          </w:tcPr>
          <w:p w14:paraId="1C169C6D">
            <w:pPr>
              <w:jc w:val="center"/>
              <w:rPr>
                <w:rFonts w:hint="eastAsia" w:ascii="宋体" w:hAnsi="宋体" w:eastAsia="宋体" w:cs="宋体"/>
                <w:sz w:val="21"/>
                <w:szCs w:val="21"/>
              </w:rPr>
            </w:pPr>
            <w:r>
              <w:rPr>
                <w:rFonts w:hint="eastAsia" w:ascii="宋体" w:hAnsi="宋体" w:eastAsia="宋体" w:cs="宋体"/>
                <w:sz w:val="21"/>
                <w:szCs w:val="21"/>
              </w:rPr>
              <w:t>要求包含基本信息、投融资、产品信息、财务报表信息，且不少于10张数据表、300个字段。</w:t>
            </w:r>
          </w:p>
        </w:tc>
        <w:tc>
          <w:tcPr>
            <w:tcW w:w="706" w:type="pct"/>
            <w:noWrap w:val="0"/>
            <w:vAlign w:val="center"/>
          </w:tcPr>
          <w:p w14:paraId="0E4D7E50">
            <w:pPr>
              <w:jc w:val="center"/>
              <w:rPr>
                <w:rFonts w:hint="eastAsia" w:ascii="宋体" w:hAnsi="宋体" w:eastAsia="宋体" w:cs="宋体"/>
                <w:sz w:val="21"/>
                <w:szCs w:val="21"/>
              </w:rPr>
            </w:pPr>
            <w:r>
              <w:rPr>
                <w:rFonts w:hint="eastAsia" w:ascii="宋体" w:hAnsi="宋体" w:eastAsia="宋体" w:cs="宋体"/>
                <w:sz w:val="21"/>
                <w:szCs w:val="21"/>
              </w:rPr>
              <w:t>1</w:t>
            </w:r>
          </w:p>
        </w:tc>
      </w:tr>
      <w:tr w14:paraId="27D7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43E31157">
            <w:pPr>
              <w:jc w:val="center"/>
              <w:rPr>
                <w:rFonts w:hint="eastAsia" w:ascii="宋体" w:hAnsi="宋体" w:eastAsia="宋体" w:cs="宋体"/>
                <w:sz w:val="21"/>
                <w:szCs w:val="21"/>
              </w:rPr>
            </w:pPr>
          </w:p>
        </w:tc>
        <w:tc>
          <w:tcPr>
            <w:tcW w:w="382" w:type="pct"/>
            <w:noWrap w:val="0"/>
            <w:vAlign w:val="center"/>
          </w:tcPr>
          <w:p w14:paraId="443F57EB">
            <w:pPr>
              <w:jc w:val="center"/>
              <w:rPr>
                <w:rFonts w:hint="eastAsia" w:ascii="宋体" w:hAnsi="宋体" w:eastAsia="宋体" w:cs="宋体"/>
                <w:sz w:val="21"/>
                <w:szCs w:val="21"/>
              </w:rPr>
            </w:pPr>
            <w:r>
              <w:rPr>
                <w:rFonts w:hint="eastAsia" w:ascii="宋体" w:hAnsi="宋体" w:eastAsia="宋体" w:cs="宋体"/>
                <w:sz w:val="21"/>
                <w:szCs w:val="21"/>
              </w:rPr>
              <w:t>3</w:t>
            </w:r>
          </w:p>
        </w:tc>
        <w:tc>
          <w:tcPr>
            <w:tcW w:w="811" w:type="pct"/>
            <w:noWrap w:val="0"/>
            <w:vAlign w:val="center"/>
          </w:tcPr>
          <w:p w14:paraId="57CC7DFE">
            <w:pPr>
              <w:jc w:val="center"/>
              <w:rPr>
                <w:rFonts w:hint="eastAsia" w:ascii="宋体" w:hAnsi="宋体" w:eastAsia="宋体" w:cs="宋体"/>
                <w:sz w:val="21"/>
                <w:szCs w:val="21"/>
              </w:rPr>
            </w:pPr>
            <w:r>
              <w:rPr>
                <w:rFonts w:hint="eastAsia" w:ascii="宋体" w:hAnsi="宋体" w:eastAsia="宋体" w:cs="宋体"/>
                <w:sz w:val="21"/>
                <w:szCs w:val="21"/>
              </w:rPr>
              <w:t>证券机构</w:t>
            </w:r>
          </w:p>
        </w:tc>
        <w:tc>
          <w:tcPr>
            <w:tcW w:w="2571" w:type="pct"/>
            <w:noWrap w:val="0"/>
            <w:vAlign w:val="center"/>
          </w:tcPr>
          <w:p w14:paraId="4ADAD9E1">
            <w:pPr>
              <w:jc w:val="center"/>
              <w:rPr>
                <w:rFonts w:hint="eastAsia" w:ascii="宋体" w:hAnsi="宋体" w:eastAsia="宋体" w:cs="宋体"/>
                <w:sz w:val="21"/>
                <w:szCs w:val="21"/>
              </w:rPr>
            </w:pPr>
            <w:r>
              <w:rPr>
                <w:rFonts w:hint="eastAsia" w:ascii="宋体" w:hAnsi="宋体" w:eastAsia="宋体" w:cs="宋体"/>
                <w:sz w:val="21"/>
                <w:szCs w:val="21"/>
              </w:rPr>
              <w:t>要求包含基本信息、投融资、信用风险、财务报表信息，且不少于12张数据表、350个字段。</w:t>
            </w:r>
          </w:p>
        </w:tc>
        <w:tc>
          <w:tcPr>
            <w:tcW w:w="706" w:type="pct"/>
            <w:noWrap w:val="0"/>
            <w:vAlign w:val="center"/>
          </w:tcPr>
          <w:p w14:paraId="01A48963">
            <w:pPr>
              <w:jc w:val="center"/>
              <w:rPr>
                <w:rFonts w:hint="eastAsia" w:ascii="宋体" w:hAnsi="宋体" w:eastAsia="宋体" w:cs="宋体"/>
                <w:sz w:val="21"/>
                <w:szCs w:val="21"/>
              </w:rPr>
            </w:pPr>
            <w:r>
              <w:rPr>
                <w:rFonts w:hint="eastAsia" w:ascii="宋体" w:hAnsi="宋体" w:eastAsia="宋体" w:cs="宋体"/>
                <w:sz w:val="21"/>
                <w:szCs w:val="21"/>
              </w:rPr>
              <w:t>1</w:t>
            </w:r>
          </w:p>
        </w:tc>
      </w:tr>
      <w:tr w14:paraId="09D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794A76E8">
            <w:pPr>
              <w:jc w:val="center"/>
              <w:rPr>
                <w:rFonts w:hint="eastAsia" w:ascii="宋体" w:hAnsi="宋体" w:eastAsia="宋体" w:cs="宋体"/>
                <w:sz w:val="21"/>
                <w:szCs w:val="21"/>
              </w:rPr>
            </w:pPr>
          </w:p>
        </w:tc>
        <w:tc>
          <w:tcPr>
            <w:tcW w:w="382" w:type="pct"/>
            <w:noWrap w:val="0"/>
            <w:vAlign w:val="center"/>
          </w:tcPr>
          <w:p w14:paraId="65C17CA0">
            <w:pPr>
              <w:jc w:val="center"/>
              <w:rPr>
                <w:rFonts w:hint="eastAsia" w:ascii="宋体" w:hAnsi="宋体" w:eastAsia="宋体" w:cs="宋体"/>
                <w:sz w:val="21"/>
                <w:szCs w:val="21"/>
              </w:rPr>
            </w:pPr>
            <w:r>
              <w:rPr>
                <w:rFonts w:hint="eastAsia" w:ascii="宋体" w:hAnsi="宋体" w:eastAsia="宋体" w:cs="宋体"/>
                <w:sz w:val="21"/>
                <w:szCs w:val="21"/>
              </w:rPr>
              <w:t>4</w:t>
            </w:r>
          </w:p>
        </w:tc>
        <w:tc>
          <w:tcPr>
            <w:tcW w:w="811" w:type="pct"/>
            <w:noWrap w:val="0"/>
            <w:vAlign w:val="center"/>
          </w:tcPr>
          <w:p w14:paraId="1FF21B8A">
            <w:pPr>
              <w:jc w:val="center"/>
              <w:rPr>
                <w:rFonts w:hint="eastAsia" w:ascii="宋体" w:hAnsi="宋体" w:eastAsia="宋体" w:cs="宋体"/>
                <w:sz w:val="21"/>
                <w:szCs w:val="21"/>
              </w:rPr>
            </w:pPr>
            <w:r>
              <w:rPr>
                <w:rFonts w:hint="eastAsia" w:ascii="宋体" w:hAnsi="宋体" w:eastAsia="宋体" w:cs="宋体"/>
                <w:sz w:val="21"/>
                <w:szCs w:val="21"/>
              </w:rPr>
              <w:t>期货机构</w:t>
            </w:r>
          </w:p>
        </w:tc>
        <w:tc>
          <w:tcPr>
            <w:tcW w:w="2571" w:type="pct"/>
            <w:noWrap w:val="0"/>
            <w:vAlign w:val="center"/>
          </w:tcPr>
          <w:p w14:paraId="3111AFB6">
            <w:pPr>
              <w:jc w:val="center"/>
              <w:rPr>
                <w:rFonts w:hint="eastAsia" w:ascii="宋体" w:hAnsi="宋体" w:eastAsia="宋体" w:cs="宋体"/>
                <w:sz w:val="21"/>
                <w:szCs w:val="21"/>
              </w:rPr>
            </w:pPr>
            <w:r>
              <w:rPr>
                <w:rFonts w:hint="eastAsia" w:ascii="宋体" w:hAnsi="宋体" w:eastAsia="宋体" w:cs="宋体"/>
                <w:sz w:val="21"/>
                <w:szCs w:val="21"/>
              </w:rPr>
              <w:t>要求包含基本信息、投融资、信用风险、财务报表信息，且不少于12张数据表、400个字段。</w:t>
            </w:r>
          </w:p>
        </w:tc>
        <w:tc>
          <w:tcPr>
            <w:tcW w:w="706" w:type="pct"/>
            <w:noWrap w:val="0"/>
            <w:vAlign w:val="center"/>
          </w:tcPr>
          <w:p w14:paraId="38F96A56">
            <w:pPr>
              <w:jc w:val="center"/>
              <w:rPr>
                <w:rFonts w:hint="eastAsia" w:ascii="宋体" w:hAnsi="宋体" w:eastAsia="宋体" w:cs="宋体"/>
                <w:sz w:val="21"/>
                <w:szCs w:val="21"/>
              </w:rPr>
            </w:pPr>
            <w:r>
              <w:rPr>
                <w:rFonts w:hint="eastAsia" w:ascii="宋体" w:hAnsi="宋体" w:eastAsia="宋体" w:cs="宋体"/>
                <w:sz w:val="21"/>
                <w:szCs w:val="21"/>
              </w:rPr>
              <w:t>1</w:t>
            </w:r>
          </w:p>
        </w:tc>
      </w:tr>
      <w:tr w14:paraId="25B1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3F090930">
            <w:pPr>
              <w:jc w:val="center"/>
              <w:rPr>
                <w:rFonts w:hint="eastAsia" w:ascii="宋体" w:hAnsi="宋体" w:eastAsia="宋体" w:cs="宋体"/>
                <w:sz w:val="21"/>
                <w:szCs w:val="21"/>
              </w:rPr>
            </w:pPr>
          </w:p>
        </w:tc>
        <w:tc>
          <w:tcPr>
            <w:tcW w:w="382" w:type="pct"/>
            <w:noWrap w:val="0"/>
            <w:vAlign w:val="center"/>
          </w:tcPr>
          <w:p w14:paraId="066E796A">
            <w:pPr>
              <w:jc w:val="center"/>
              <w:rPr>
                <w:rFonts w:hint="eastAsia" w:ascii="宋体" w:hAnsi="宋体" w:eastAsia="宋体" w:cs="宋体"/>
                <w:sz w:val="21"/>
                <w:szCs w:val="21"/>
              </w:rPr>
            </w:pPr>
            <w:r>
              <w:rPr>
                <w:rFonts w:hint="eastAsia" w:ascii="宋体" w:hAnsi="宋体" w:eastAsia="宋体" w:cs="宋体"/>
                <w:sz w:val="21"/>
                <w:szCs w:val="21"/>
              </w:rPr>
              <w:t>5</w:t>
            </w:r>
          </w:p>
        </w:tc>
        <w:tc>
          <w:tcPr>
            <w:tcW w:w="811" w:type="pct"/>
            <w:noWrap w:val="0"/>
            <w:vAlign w:val="center"/>
          </w:tcPr>
          <w:p w14:paraId="27C4BAAB">
            <w:pPr>
              <w:jc w:val="center"/>
              <w:rPr>
                <w:rFonts w:hint="eastAsia" w:ascii="宋体" w:hAnsi="宋体" w:eastAsia="宋体" w:cs="宋体"/>
                <w:sz w:val="21"/>
                <w:szCs w:val="21"/>
              </w:rPr>
            </w:pPr>
            <w:r>
              <w:rPr>
                <w:rFonts w:hint="eastAsia" w:ascii="宋体" w:hAnsi="宋体" w:eastAsia="宋体" w:cs="宋体"/>
                <w:sz w:val="21"/>
                <w:szCs w:val="21"/>
              </w:rPr>
              <w:t>基金公司</w:t>
            </w:r>
          </w:p>
        </w:tc>
        <w:tc>
          <w:tcPr>
            <w:tcW w:w="2571" w:type="pct"/>
            <w:noWrap w:val="0"/>
            <w:vAlign w:val="center"/>
          </w:tcPr>
          <w:p w14:paraId="64A8226E">
            <w:pPr>
              <w:jc w:val="center"/>
              <w:rPr>
                <w:rFonts w:hint="eastAsia" w:ascii="宋体" w:hAnsi="宋体" w:eastAsia="宋体" w:cs="宋体"/>
                <w:sz w:val="21"/>
                <w:szCs w:val="21"/>
              </w:rPr>
            </w:pPr>
            <w:r>
              <w:rPr>
                <w:rFonts w:hint="eastAsia" w:ascii="宋体" w:hAnsi="宋体" w:eastAsia="宋体" w:cs="宋体"/>
                <w:sz w:val="21"/>
                <w:szCs w:val="21"/>
              </w:rPr>
              <w:t>要求包含公募基金信息、私募基金信息，且</w:t>
            </w:r>
          </w:p>
          <w:p w14:paraId="2D8466BD">
            <w:pPr>
              <w:jc w:val="center"/>
              <w:rPr>
                <w:rFonts w:hint="eastAsia" w:ascii="宋体" w:hAnsi="宋体" w:eastAsia="宋体" w:cs="宋体"/>
                <w:sz w:val="21"/>
                <w:szCs w:val="21"/>
              </w:rPr>
            </w:pPr>
            <w:r>
              <w:rPr>
                <w:rFonts w:hint="eastAsia" w:ascii="宋体" w:hAnsi="宋体" w:eastAsia="宋体" w:cs="宋体"/>
                <w:sz w:val="21"/>
                <w:szCs w:val="21"/>
              </w:rPr>
              <w:t>不少于20张数据表、500个字段。</w:t>
            </w:r>
          </w:p>
        </w:tc>
        <w:tc>
          <w:tcPr>
            <w:tcW w:w="706" w:type="pct"/>
            <w:noWrap w:val="0"/>
            <w:vAlign w:val="center"/>
          </w:tcPr>
          <w:p w14:paraId="31541F17">
            <w:pPr>
              <w:jc w:val="center"/>
              <w:rPr>
                <w:rFonts w:hint="eastAsia" w:ascii="宋体" w:hAnsi="宋体" w:eastAsia="宋体" w:cs="宋体"/>
                <w:sz w:val="21"/>
                <w:szCs w:val="21"/>
              </w:rPr>
            </w:pPr>
            <w:r>
              <w:rPr>
                <w:rFonts w:hint="eastAsia" w:ascii="宋体" w:hAnsi="宋体" w:eastAsia="宋体" w:cs="宋体"/>
                <w:sz w:val="21"/>
                <w:szCs w:val="21"/>
              </w:rPr>
              <w:t>1</w:t>
            </w:r>
          </w:p>
        </w:tc>
      </w:tr>
      <w:tr w14:paraId="1248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110553B4">
            <w:pPr>
              <w:jc w:val="center"/>
              <w:rPr>
                <w:rFonts w:hint="eastAsia" w:ascii="宋体" w:hAnsi="宋体" w:eastAsia="宋体" w:cs="宋体"/>
                <w:sz w:val="21"/>
                <w:szCs w:val="21"/>
              </w:rPr>
            </w:pPr>
          </w:p>
        </w:tc>
        <w:tc>
          <w:tcPr>
            <w:tcW w:w="382" w:type="pct"/>
            <w:noWrap w:val="0"/>
            <w:vAlign w:val="center"/>
          </w:tcPr>
          <w:p w14:paraId="3EE174A8">
            <w:pPr>
              <w:jc w:val="center"/>
              <w:rPr>
                <w:rFonts w:hint="eastAsia" w:ascii="宋体" w:hAnsi="宋体" w:eastAsia="宋体" w:cs="宋体"/>
                <w:sz w:val="21"/>
                <w:szCs w:val="21"/>
              </w:rPr>
            </w:pPr>
            <w:r>
              <w:rPr>
                <w:rFonts w:hint="eastAsia" w:ascii="宋体" w:hAnsi="宋体" w:eastAsia="宋体" w:cs="宋体"/>
                <w:sz w:val="21"/>
                <w:szCs w:val="21"/>
              </w:rPr>
              <w:t>6</w:t>
            </w:r>
          </w:p>
        </w:tc>
        <w:tc>
          <w:tcPr>
            <w:tcW w:w="811" w:type="pct"/>
            <w:noWrap w:val="0"/>
            <w:vAlign w:val="center"/>
          </w:tcPr>
          <w:p w14:paraId="34EF78D6">
            <w:pPr>
              <w:jc w:val="center"/>
              <w:rPr>
                <w:rFonts w:hint="eastAsia" w:ascii="宋体" w:hAnsi="宋体" w:eastAsia="宋体" w:cs="宋体"/>
                <w:sz w:val="21"/>
                <w:szCs w:val="21"/>
              </w:rPr>
            </w:pPr>
            <w:r>
              <w:rPr>
                <w:rFonts w:hint="eastAsia" w:ascii="宋体" w:hAnsi="宋体" w:eastAsia="宋体" w:cs="宋体"/>
                <w:sz w:val="21"/>
                <w:szCs w:val="21"/>
              </w:rPr>
              <w:t>金融机构</w:t>
            </w:r>
          </w:p>
          <w:p w14:paraId="08B0480C">
            <w:pPr>
              <w:jc w:val="center"/>
              <w:rPr>
                <w:rFonts w:hint="eastAsia" w:ascii="宋体" w:hAnsi="宋体" w:eastAsia="宋体" w:cs="宋体"/>
                <w:sz w:val="21"/>
                <w:szCs w:val="21"/>
              </w:rPr>
            </w:pPr>
            <w:r>
              <w:rPr>
                <w:rFonts w:hint="eastAsia" w:ascii="宋体" w:hAnsi="宋体" w:eastAsia="宋体" w:cs="宋体"/>
                <w:sz w:val="21"/>
                <w:szCs w:val="21"/>
              </w:rPr>
              <w:t>网点</w:t>
            </w:r>
          </w:p>
        </w:tc>
        <w:tc>
          <w:tcPr>
            <w:tcW w:w="2571" w:type="pct"/>
            <w:noWrap w:val="0"/>
            <w:vAlign w:val="center"/>
          </w:tcPr>
          <w:p w14:paraId="5B1D10E8">
            <w:pPr>
              <w:jc w:val="center"/>
              <w:rPr>
                <w:rFonts w:hint="eastAsia" w:ascii="宋体" w:hAnsi="宋体" w:eastAsia="宋体" w:cs="宋体"/>
                <w:sz w:val="21"/>
                <w:szCs w:val="21"/>
              </w:rPr>
            </w:pPr>
            <w:r>
              <w:rPr>
                <w:rFonts w:hint="eastAsia" w:ascii="宋体" w:hAnsi="宋体" w:eastAsia="宋体" w:cs="宋体"/>
                <w:sz w:val="21"/>
                <w:szCs w:val="21"/>
              </w:rPr>
              <w:t>要求包含银行、保险、证券机构网点信息，且不少于15张数据表、200个字段。</w:t>
            </w:r>
          </w:p>
        </w:tc>
        <w:tc>
          <w:tcPr>
            <w:tcW w:w="706" w:type="pct"/>
            <w:noWrap w:val="0"/>
            <w:vAlign w:val="center"/>
          </w:tcPr>
          <w:p w14:paraId="6060CD78">
            <w:pPr>
              <w:jc w:val="center"/>
              <w:rPr>
                <w:rFonts w:hint="eastAsia" w:ascii="宋体" w:hAnsi="宋体" w:eastAsia="宋体" w:cs="宋体"/>
                <w:sz w:val="21"/>
                <w:szCs w:val="21"/>
              </w:rPr>
            </w:pPr>
            <w:r>
              <w:rPr>
                <w:rFonts w:hint="eastAsia" w:ascii="宋体" w:hAnsi="宋体" w:eastAsia="宋体" w:cs="宋体"/>
                <w:sz w:val="21"/>
                <w:szCs w:val="21"/>
              </w:rPr>
              <w:t>1</w:t>
            </w:r>
          </w:p>
        </w:tc>
      </w:tr>
      <w:tr w14:paraId="5CA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0C88BB29">
            <w:pPr>
              <w:jc w:val="center"/>
              <w:rPr>
                <w:rFonts w:hint="eastAsia" w:ascii="宋体" w:hAnsi="宋体" w:eastAsia="宋体" w:cs="宋体"/>
                <w:sz w:val="21"/>
                <w:szCs w:val="21"/>
              </w:rPr>
            </w:pPr>
          </w:p>
        </w:tc>
        <w:tc>
          <w:tcPr>
            <w:tcW w:w="382" w:type="pct"/>
            <w:noWrap w:val="0"/>
            <w:vAlign w:val="center"/>
          </w:tcPr>
          <w:p w14:paraId="5EA5509A">
            <w:pPr>
              <w:jc w:val="center"/>
              <w:rPr>
                <w:rFonts w:hint="eastAsia" w:ascii="宋体" w:hAnsi="宋体" w:eastAsia="宋体" w:cs="宋体"/>
                <w:sz w:val="21"/>
                <w:szCs w:val="21"/>
              </w:rPr>
            </w:pPr>
            <w:r>
              <w:rPr>
                <w:rFonts w:hint="eastAsia" w:ascii="宋体" w:hAnsi="宋体" w:eastAsia="宋体" w:cs="宋体"/>
                <w:sz w:val="21"/>
                <w:szCs w:val="21"/>
              </w:rPr>
              <w:t>7</w:t>
            </w:r>
          </w:p>
        </w:tc>
        <w:tc>
          <w:tcPr>
            <w:tcW w:w="4088" w:type="pct"/>
            <w:gridSpan w:val="3"/>
            <w:noWrap w:val="0"/>
            <w:vAlign w:val="center"/>
          </w:tcPr>
          <w:p w14:paraId="4A9C8AF9">
            <w:pPr>
              <w:jc w:val="center"/>
              <w:rPr>
                <w:rFonts w:hint="eastAsia" w:ascii="宋体" w:hAnsi="宋体" w:eastAsia="宋体" w:cs="宋体"/>
                <w:sz w:val="21"/>
                <w:szCs w:val="21"/>
              </w:rPr>
            </w:pPr>
            <w:r>
              <w:rPr>
                <w:rFonts w:hint="eastAsia" w:ascii="宋体" w:hAnsi="宋体" w:eastAsia="宋体" w:cs="宋体"/>
                <w:sz w:val="21"/>
                <w:szCs w:val="21"/>
              </w:rPr>
              <w:t>供应商认为应当加入的其他建设内容。</w:t>
            </w:r>
          </w:p>
        </w:tc>
      </w:tr>
      <w:tr w14:paraId="2F73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restart"/>
            <w:noWrap w:val="0"/>
            <w:vAlign w:val="center"/>
          </w:tcPr>
          <w:p w14:paraId="1487706F">
            <w:pPr>
              <w:jc w:val="center"/>
              <w:rPr>
                <w:rFonts w:hint="eastAsia" w:ascii="宋体" w:hAnsi="宋体" w:eastAsia="宋体" w:cs="宋体"/>
                <w:sz w:val="21"/>
                <w:szCs w:val="21"/>
              </w:rPr>
            </w:pPr>
            <w:r>
              <w:rPr>
                <w:rFonts w:hint="eastAsia" w:ascii="宋体" w:hAnsi="宋体" w:eastAsia="宋体" w:cs="宋体"/>
                <w:sz w:val="21"/>
                <w:szCs w:val="21"/>
              </w:rPr>
              <w:t>普惠金融服务</w:t>
            </w:r>
          </w:p>
        </w:tc>
        <w:tc>
          <w:tcPr>
            <w:tcW w:w="382" w:type="pct"/>
            <w:noWrap w:val="0"/>
            <w:vAlign w:val="center"/>
          </w:tcPr>
          <w:p w14:paraId="63A8EB62">
            <w:pPr>
              <w:jc w:val="center"/>
              <w:rPr>
                <w:rFonts w:hint="eastAsia" w:ascii="宋体" w:hAnsi="宋体" w:eastAsia="宋体" w:cs="宋体"/>
                <w:sz w:val="21"/>
                <w:szCs w:val="21"/>
              </w:rPr>
            </w:pPr>
            <w:r>
              <w:rPr>
                <w:rFonts w:hint="eastAsia" w:ascii="宋体" w:hAnsi="宋体" w:eastAsia="宋体" w:cs="宋体"/>
                <w:sz w:val="21"/>
                <w:szCs w:val="21"/>
              </w:rPr>
              <w:t>8</w:t>
            </w:r>
          </w:p>
        </w:tc>
        <w:tc>
          <w:tcPr>
            <w:tcW w:w="811" w:type="pct"/>
            <w:noWrap w:val="0"/>
            <w:vAlign w:val="center"/>
          </w:tcPr>
          <w:p w14:paraId="6036F8E7">
            <w:pPr>
              <w:jc w:val="center"/>
              <w:rPr>
                <w:rFonts w:hint="eastAsia" w:ascii="宋体" w:hAnsi="宋体" w:eastAsia="宋体" w:cs="宋体"/>
                <w:sz w:val="21"/>
                <w:szCs w:val="21"/>
              </w:rPr>
            </w:pPr>
            <w:r>
              <w:rPr>
                <w:rFonts w:hint="eastAsia" w:ascii="宋体" w:hAnsi="宋体" w:eastAsia="宋体" w:cs="宋体"/>
                <w:sz w:val="21"/>
                <w:szCs w:val="21"/>
              </w:rPr>
              <w:t>涉农金融</w:t>
            </w:r>
          </w:p>
          <w:p w14:paraId="31EC32E5">
            <w:pPr>
              <w:jc w:val="center"/>
              <w:rPr>
                <w:rFonts w:hint="eastAsia" w:ascii="宋体" w:hAnsi="宋体" w:eastAsia="宋体" w:cs="宋体"/>
                <w:sz w:val="21"/>
                <w:szCs w:val="21"/>
              </w:rPr>
            </w:pPr>
            <w:r>
              <w:rPr>
                <w:rFonts w:hint="eastAsia" w:ascii="宋体" w:hAnsi="宋体" w:eastAsia="宋体" w:cs="宋体"/>
                <w:sz w:val="21"/>
                <w:szCs w:val="21"/>
              </w:rPr>
              <w:t>服务</w:t>
            </w:r>
          </w:p>
        </w:tc>
        <w:tc>
          <w:tcPr>
            <w:tcW w:w="2571" w:type="pct"/>
            <w:noWrap w:val="0"/>
            <w:vAlign w:val="center"/>
          </w:tcPr>
          <w:p w14:paraId="44A4E033">
            <w:pPr>
              <w:jc w:val="center"/>
              <w:rPr>
                <w:rFonts w:hint="eastAsia" w:ascii="宋体" w:hAnsi="宋体" w:eastAsia="宋体" w:cs="宋体"/>
                <w:sz w:val="21"/>
                <w:szCs w:val="21"/>
              </w:rPr>
            </w:pPr>
            <w:r>
              <w:rPr>
                <w:rFonts w:hint="eastAsia" w:ascii="宋体" w:hAnsi="宋体" w:eastAsia="宋体" w:cs="宋体"/>
                <w:sz w:val="21"/>
                <w:szCs w:val="21"/>
              </w:rPr>
              <w:t>要求包含涉农贷款、涉农保险信息，且不少于8张数据表、80个字段。</w:t>
            </w:r>
          </w:p>
        </w:tc>
        <w:tc>
          <w:tcPr>
            <w:tcW w:w="706" w:type="pct"/>
            <w:noWrap w:val="0"/>
            <w:vAlign w:val="center"/>
          </w:tcPr>
          <w:p w14:paraId="7DD54E44">
            <w:pPr>
              <w:jc w:val="center"/>
              <w:rPr>
                <w:rFonts w:hint="eastAsia" w:ascii="宋体" w:hAnsi="宋体" w:eastAsia="宋体" w:cs="宋体"/>
                <w:sz w:val="21"/>
                <w:szCs w:val="21"/>
              </w:rPr>
            </w:pPr>
            <w:r>
              <w:rPr>
                <w:rFonts w:hint="eastAsia" w:ascii="宋体" w:hAnsi="宋体" w:eastAsia="宋体" w:cs="宋体"/>
                <w:sz w:val="21"/>
                <w:szCs w:val="21"/>
              </w:rPr>
              <w:t>1</w:t>
            </w:r>
          </w:p>
        </w:tc>
      </w:tr>
      <w:tr w14:paraId="1830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598D1273">
            <w:pPr>
              <w:jc w:val="center"/>
              <w:rPr>
                <w:rFonts w:hint="eastAsia" w:ascii="宋体" w:hAnsi="宋体" w:eastAsia="宋体" w:cs="宋体"/>
                <w:sz w:val="21"/>
                <w:szCs w:val="21"/>
              </w:rPr>
            </w:pPr>
          </w:p>
        </w:tc>
        <w:tc>
          <w:tcPr>
            <w:tcW w:w="382" w:type="pct"/>
            <w:noWrap w:val="0"/>
            <w:vAlign w:val="center"/>
          </w:tcPr>
          <w:p w14:paraId="7250E2D8">
            <w:pPr>
              <w:jc w:val="center"/>
              <w:rPr>
                <w:rFonts w:hint="eastAsia" w:ascii="宋体" w:hAnsi="宋体" w:eastAsia="宋体" w:cs="宋体"/>
                <w:sz w:val="21"/>
                <w:szCs w:val="21"/>
              </w:rPr>
            </w:pPr>
            <w:r>
              <w:rPr>
                <w:rFonts w:hint="eastAsia" w:ascii="宋体" w:hAnsi="宋体" w:eastAsia="宋体" w:cs="宋体"/>
                <w:sz w:val="21"/>
                <w:szCs w:val="21"/>
              </w:rPr>
              <w:t>9</w:t>
            </w:r>
          </w:p>
        </w:tc>
        <w:tc>
          <w:tcPr>
            <w:tcW w:w="811" w:type="pct"/>
            <w:noWrap w:val="0"/>
            <w:vAlign w:val="center"/>
          </w:tcPr>
          <w:p w14:paraId="0F873ADA">
            <w:pPr>
              <w:jc w:val="center"/>
              <w:rPr>
                <w:rFonts w:hint="eastAsia" w:ascii="宋体" w:hAnsi="宋体" w:eastAsia="宋体" w:cs="宋体"/>
                <w:sz w:val="21"/>
                <w:szCs w:val="21"/>
              </w:rPr>
            </w:pPr>
            <w:r>
              <w:rPr>
                <w:rFonts w:hint="eastAsia" w:ascii="宋体" w:hAnsi="宋体" w:eastAsia="宋体" w:cs="宋体"/>
                <w:sz w:val="21"/>
                <w:szCs w:val="21"/>
              </w:rPr>
              <w:t>小微金融</w:t>
            </w:r>
          </w:p>
          <w:p w14:paraId="6E98028C">
            <w:pPr>
              <w:jc w:val="center"/>
              <w:rPr>
                <w:rFonts w:hint="eastAsia" w:ascii="宋体" w:hAnsi="宋体" w:eastAsia="宋体" w:cs="宋体"/>
                <w:sz w:val="21"/>
                <w:szCs w:val="21"/>
              </w:rPr>
            </w:pPr>
            <w:r>
              <w:rPr>
                <w:rFonts w:hint="eastAsia" w:ascii="宋体" w:hAnsi="宋体" w:eastAsia="宋体" w:cs="宋体"/>
                <w:sz w:val="21"/>
                <w:szCs w:val="21"/>
              </w:rPr>
              <w:t>服务</w:t>
            </w:r>
          </w:p>
        </w:tc>
        <w:tc>
          <w:tcPr>
            <w:tcW w:w="2571" w:type="pct"/>
            <w:noWrap w:val="0"/>
            <w:vAlign w:val="center"/>
          </w:tcPr>
          <w:p w14:paraId="27E9294F">
            <w:pPr>
              <w:jc w:val="center"/>
              <w:rPr>
                <w:rFonts w:hint="eastAsia" w:ascii="宋体" w:hAnsi="宋体" w:eastAsia="宋体" w:cs="宋体"/>
                <w:sz w:val="21"/>
                <w:szCs w:val="21"/>
              </w:rPr>
            </w:pPr>
            <w:r>
              <w:rPr>
                <w:rFonts w:hint="eastAsia" w:ascii="宋体" w:hAnsi="宋体" w:eastAsia="宋体" w:cs="宋体"/>
                <w:sz w:val="21"/>
                <w:szCs w:val="21"/>
              </w:rPr>
              <w:t>要求包含小微企业贷款、保险信息报表，且不少于2张数据表、20个字段。</w:t>
            </w:r>
          </w:p>
        </w:tc>
        <w:tc>
          <w:tcPr>
            <w:tcW w:w="706" w:type="pct"/>
            <w:noWrap w:val="0"/>
            <w:vAlign w:val="center"/>
          </w:tcPr>
          <w:p w14:paraId="49388AF6">
            <w:pPr>
              <w:jc w:val="center"/>
              <w:rPr>
                <w:rFonts w:hint="eastAsia" w:ascii="宋体" w:hAnsi="宋体" w:eastAsia="宋体" w:cs="宋体"/>
                <w:sz w:val="21"/>
                <w:szCs w:val="21"/>
              </w:rPr>
            </w:pPr>
            <w:r>
              <w:rPr>
                <w:rFonts w:hint="eastAsia" w:ascii="宋体" w:hAnsi="宋体" w:eastAsia="宋体" w:cs="宋体"/>
                <w:sz w:val="21"/>
                <w:szCs w:val="21"/>
              </w:rPr>
              <w:t>1</w:t>
            </w:r>
          </w:p>
        </w:tc>
      </w:tr>
      <w:tr w14:paraId="620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210B104F">
            <w:pPr>
              <w:jc w:val="center"/>
              <w:rPr>
                <w:rFonts w:hint="eastAsia" w:ascii="宋体" w:hAnsi="宋体" w:eastAsia="宋体" w:cs="宋体"/>
                <w:sz w:val="21"/>
                <w:szCs w:val="21"/>
              </w:rPr>
            </w:pPr>
          </w:p>
        </w:tc>
        <w:tc>
          <w:tcPr>
            <w:tcW w:w="382" w:type="pct"/>
            <w:noWrap w:val="0"/>
            <w:vAlign w:val="center"/>
          </w:tcPr>
          <w:p w14:paraId="77B4A1B8">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11" w:type="pct"/>
            <w:noWrap w:val="0"/>
            <w:vAlign w:val="center"/>
          </w:tcPr>
          <w:p w14:paraId="4CD72F07">
            <w:pPr>
              <w:jc w:val="center"/>
              <w:rPr>
                <w:rFonts w:hint="eastAsia" w:ascii="宋体" w:hAnsi="宋体" w:eastAsia="宋体" w:cs="宋体"/>
                <w:sz w:val="21"/>
                <w:szCs w:val="21"/>
              </w:rPr>
            </w:pPr>
            <w:r>
              <w:rPr>
                <w:rFonts w:hint="eastAsia" w:ascii="宋体" w:hAnsi="宋体" w:eastAsia="宋体" w:cs="宋体"/>
                <w:sz w:val="21"/>
                <w:szCs w:val="21"/>
              </w:rPr>
              <w:t>普惠金融</w:t>
            </w:r>
          </w:p>
          <w:p w14:paraId="7243C92B">
            <w:pPr>
              <w:jc w:val="center"/>
              <w:rPr>
                <w:rFonts w:hint="eastAsia" w:ascii="宋体" w:hAnsi="宋体" w:eastAsia="宋体" w:cs="宋体"/>
                <w:sz w:val="21"/>
                <w:szCs w:val="21"/>
              </w:rPr>
            </w:pPr>
            <w:r>
              <w:rPr>
                <w:rFonts w:hint="eastAsia" w:ascii="宋体" w:hAnsi="宋体" w:eastAsia="宋体" w:cs="宋体"/>
                <w:sz w:val="21"/>
                <w:szCs w:val="21"/>
              </w:rPr>
              <w:t>案例</w:t>
            </w:r>
          </w:p>
        </w:tc>
        <w:tc>
          <w:tcPr>
            <w:tcW w:w="2571" w:type="pct"/>
            <w:noWrap w:val="0"/>
            <w:vAlign w:val="center"/>
          </w:tcPr>
          <w:p w14:paraId="1998A17D">
            <w:pPr>
              <w:jc w:val="center"/>
              <w:rPr>
                <w:rFonts w:hint="eastAsia" w:ascii="宋体" w:hAnsi="宋体" w:eastAsia="宋体" w:cs="宋体"/>
                <w:sz w:val="21"/>
                <w:szCs w:val="21"/>
              </w:rPr>
            </w:pPr>
            <w:r>
              <w:rPr>
                <w:rFonts w:hint="eastAsia" w:ascii="宋体" w:hAnsi="宋体" w:eastAsia="宋体" w:cs="宋体"/>
                <w:sz w:val="21"/>
                <w:szCs w:val="21"/>
              </w:rPr>
              <w:t>要求包含涉及银行业、证券业、期货业三方面的研究案例。</w:t>
            </w:r>
          </w:p>
        </w:tc>
        <w:tc>
          <w:tcPr>
            <w:tcW w:w="706" w:type="pct"/>
            <w:noWrap w:val="0"/>
            <w:vAlign w:val="center"/>
          </w:tcPr>
          <w:p w14:paraId="582348A8">
            <w:pPr>
              <w:jc w:val="center"/>
              <w:rPr>
                <w:rFonts w:hint="eastAsia" w:ascii="宋体" w:hAnsi="宋体" w:eastAsia="宋体" w:cs="宋体"/>
                <w:sz w:val="21"/>
                <w:szCs w:val="21"/>
              </w:rPr>
            </w:pPr>
            <w:r>
              <w:rPr>
                <w:rFonts w:hint="eastAsia" w:ascii="宋体" w:hAnsi="宋体" w:eastAsia="宋体" w:cs="宋体"/>
                <w:sz w:val="21"/>
                <w:szCs w:val="21"/>
              </w:rPr>
              <w:t>1</w:t>
            </w:r>
          </w:p>
        </w:tc>
      </w:tr>
      <w:tr w14:paraId="57CD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5F5CCAC1">
            <w:pPr>
              <w:jc w:val="center"/>
              <w:rPr>
                <w:rFonts w:hint="eastAsia" w:ascii="宋体" w:hAnsi="宋体" w:eastAsia="宋体" w:cs="宋体"/>
                <w:sz w:val="21"/>
                <w:szCs w:val="21"/>
              </w:rPr>
            </w:pPr>
          </w:p>
        </w:tc>
        <w:tc>
          <w:tcPr>
            <w:tcW w:w="382" w:type="pct"/>
            <w:noWrap w:val="0"/>
            <w:vAlign w:val="center"/>
          </w:tcPr>
          <w:p w14:paraId="58053433">
            <w:pPr>
              <w:jc w:val="center"/>
              <w:rPr>
                <w:rFonts w:hint="eastAsia" w:ascii="宋体" w:hAnsi="宋体" w:eastAsia="宋体" w:cs="宋体"/>
                <w:sz w:val="21"/>
                <w:szCs w:val="21"/>
              </w:rPr>
            </w:pPr>
            <w:r>
              <w:rPr>
                <w:rFonts w:hint="eastAsia" w:ascii="宋体" w:hAnsi="宋体" w:eastAsia="宋体" w:cs="宋体"/>
                <w:sz w:val="21"/>
                <w:szCs w:val="21"/>
              </w:rPr>
              <w:t>11</w:t>
            </w:r>
          </w:p>
        </w:tc>
        <w:tc>
          <w:tcPr>
            <w:tcW w:w="4088" w:type="pct"/>
            <w:gridSpan w:val="3"/>
            <w:noWrap w:val="0"/>
            <w:vAlign w:val="center"/>
          </w:tcPr>
          <w:p w14:paraId="6B5F74AC">
            <w:pPr>
              <w:jc w:val="center"/>
              <w:rPr>
                <w:rFonts w:hint="eastAsia" w:ascii="宋体" w:hAnsi="宋体" w:eastAsia="宋体" w:cs="宋体"/>
                <w:sz w:val="21"/>
                <w:szCs w:val="21"/>
              </w:rPr>
            </w:pPr>
            <w:r>
              <w:rPr>
                <w:rFonts w:hint="eastAsia" w:ascii="宋体" w:hAnsi="宋体" w:eastAsia="宋体" w:cs="宋体"/>
                <w:sz w:val="21"/>
                <w:szCs w:val="21"/>
              </w:rPr>
              <w:t>供应商认为应当加入的其他建设内容。</w:t>
            </w:r>
          </w:p>
        </w:tc>
      </w:tr>
      <w:tr w14:paraId="115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restart"/>
            <w:noWrap w:val="0"/>
            <w:vAlign w:val="center"/>
          </w:tcPr>
          <w:p w14:paraId="3477059F">
            <w:pPr>
              <w:jc w:val="center"/>
              <w:rPr>
                <w:rFonts w:hint="eastAsia" w:ascii="宋体" w:hAnsi="宋体" w:eastAsia="宋体" w:cs="宋体"/>
                <w:sz w:val="21"/>
                <w:szCs w:val="21"/>
              </w:rPr>
            </w:pPr>
            <w:r>
              <w:rPr>
                <w:rFonts w:hint="eastAsia" w:ascii="宋体" w:hAnsi="宋体" w:eastAsia="宋体" w:cs="宋体"/>
                <w:sz w:val="21"/>
                <w:szCs w:val="21"/>
              </w:rPr>
              <w:t>普惠小微主体</w:t>
            </w:r>
          </w:p>
        </w:tc>
        <w:tc>
          <w:tcPr>
            <w:tcW w:w="382" w:type="pct"/>
            <w:noWrap w:val="0"/>
            <w:vAlign w:val="center"/>
          </w:tcPr>
          <w:p w14:paraId="45A67953">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11" w:type="pct"/>
            <w:noWrap w:val="0"/>
            <w:vAlign w:val="center"/>
          </w:tcPr>
          <w:p w14:paraId="7999976E">
            <w:pPr>
              <w:jc w:val="center"/>
              <w:rPr>
                <w:rFonts w:hint="eastAsia" w:ascii="宋体" w:hAnsi="宋体" w:eastAsia="宋体" w:cs="宋体"/>
                <w:sz w:val="21"/>
                <w:szCs w:val="21"/>
              </w:rPr>
            </w:pPr>
            <w:r>
              <w:rPr>
                <w:rFonts w:hint="eastAsia" w:ascii="宋体" w:hAnsi="宋体" w:eastAsia="宋体" w:cs="宋体"/>
                <w:sz w:val="21"/>
                <w:szCs w:val="21"/>
              </w:rPr>
              <w:t>小微主体</w:t>
            </w:r>
          </w:p>
        </w:tc>
        <w:tc>
          <w:tcPr>
            <w:tcW w:w="2571" w:type="pct"/>
            <w:noWrap w:val="0"/>
            <w:vAlign w:val="center"/>
          </w:tcPr>
          <w:p w14:paraId="65D7A3BC">
            <w:pPr>
              <w:jc w:val="center"/>
              <w:rPr>
                <w:rFonts w:hint="eastAsia" w:ascii="宋体" w:hAnsi="宋体" w:eastAsia="宋体" w:cs="宋体"/>
                <w:sz w:val="21"/>
                <w:szCs w:val="21"/>
              </w:rPr>
            </w:pPr>
            <w:r>
              <w:rPr>
                <w:rFonts w:hint="eastAsia" w:ascii="宋体" w:hAnsi="宋体" w:eastAsia="宋体" w:cs="宋体"/>
                <w:sz w:val="21"/>
                <w:szCs w:val="21"/>
              </w:rPr>
              <w:t>要求包含登记注册、投融资、工商年报、知识产权、荣誉资质、信用风险信息报表，且不少于20张数据表、500个字段</w:t>
            </w:r>
          </w:p>
        </w:tc>
        <w:tc>
          <w:tcPr>
            <w:tcW w:w="706" w:type="pct"/>
            <w:noWrap w:val="0"/>
            <w:vAlign w:val="center"/>
          </w:tcPr>
          <w:p w14:paraId="5F864CEF">
            <w:pPr>
              <w:jc w:val="center"/>
              <w:rPr>
                <w:rFonts w:hint="eastAsia" w:ascii="宋体" w:hAnsi="宋体" w:eastAsia="宋体" w:cs="宋体"/>
                <w:sz w:val="21"/>
                <w:szCs w:val="21"/>
              </w:rPr>
            </w:pPr>
            <w:r>
              <w:rPr>
                <w:rFonts w:hint="eastAsia" w:ascii="宋体" w:hAnsi="宋体" w:eastAsia="宋体" w:cs="宋体"/>
                <w:sz w:val="21"/>
                <w:szCs w:val="21"/>
              </w:rPr>
              <w:t>1</w:t>
            </w:r>
          </w:p>
        </w:tc>
      </w:tr>
      <w:tr w14:paraId="6847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14:paraId="2859C3CE">
            <w:pPr>
              <w:jc w:val="center"/>
              <w:rPr>
                <w:rFonts w:hint="eastAsia" w:ascii="宋体" w:hAnsi="宋体" w:eastAsia="宋体" w:cs="宋体"/>
                <w:sz w:val="21"/>
                <w:szCs w:val="21"/>
              </w:rPr>
            </w:pPr>
          </w:p>
        </w:tc>
        <w:tc>
          <w:tcPr>
            <w:tcW w:w="382" w:type="pct"/>
            <w:noWrap w:val="0"/>
            <w:vAlign w:val="center"/>
          </w:tcPr>
          <w:p w14:paraId="66029830">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11" w:type="pct"/>
            <w:noWrap w:val="0"/>
            <w:vAlign w:val="center"/>
          </w:tcPr>
          <w:p w14:paraId="06ED5239">
            <w:pPr>
              <w:jc w:val="center"/>
              <w:rPr>
                <w:rFonts w:hint="eastAsia" w:ascii="宋体" w:hAnsi="宋体" w:eastAsia="宋体" w:cs="宋体"/>
                <w:sz w:val="21"/>
                <w:szCs w:val="21"/>
              </w:rPr>
            </w:pPr>
            <w:r>
              <w:rPr>
                <w:rFonts w:hint="eastAsia" w:ascii="宋体" w:hAnsi="宋体" w:eastAsia="宋体" w:cs="宋体"/>
                <w:sz w:val="21"/>
                <w:szCs w:val="21"/>
              </w:rPr>
              <w:t>个体经营户</w:t>
            </w:r>
          </w:p>
        </w:tc>
        <w:tc>
          <w:tcPr>
            <w:tcW w:w="2571" w:type="pct"/>
            <w:noWrap w:val="0"/>
            <w:vAlign w:val="center"/>
          </w:tcPr>
          <w:p w14:paraId="28324BCE">
            <w:pPr>
              <w:jc w:val="center"/>
              <w:rPr>
                <w:rFonts w:hint="eastAsia" w:ascii="宋体" w:hAnsi="宋体" w:eastAsia="宋体" w:cs="宋体"/>
                <w:sz w:val="21"/>
                <w:szCs w:val="21"/>
              </w:rPr>
            </w:pPr>
            <w:r>
              <w:rPr>
                <w:rFonts w:hint="eastAsia" w:ascii="宋体" w:hAnsi="宋体" w:eastAsia="宋体" w:cs="宋体"/>
                <w:sz w:val="21"/>
                <w:szCs w:val="21"/>
              </w:rPr>
              <w:t>要求包含登记注册、信用风险信息报表，且</w:t>
            </w:r>
          </w:p>
          <w:p w14:paraId="6E122ED0">
            <w:pPr>
              <w:jc w:val="center"/>
              <w:rPr>
                <w:rFonts w:hint="eastAsia" w:ascii="宋体" w:hAnsi="宋体" w:eastAsia="宋体" w:cs="宋体"/>
                <w:sz w:val="21"/>
                <w:szCs w:val="21"/>
              </w:rPr>
            </w:pPr>
            <w:r>
              <w:rPr>
                <w:rFonts w:hint="eastAsia" w:ascii="宋体" w:hAnsi="宋体" w:eastAsia="宋体" w:cs="宋体"/>
                <w:sz w:val="21"/>
                <w:szCs w:val="21"/>
              </w:rPr>
              <w:t>不少于15张数据表、80个字段。</w:t>
            </w:r>
          </w:p>
        </w:tc>
        <w:tc>
          <w:tcPr>
            <w:tcW w:w="706" w:type="pct"/>
            <w:noWrap w:val="0"/>
            <w:vAlign w:val="center"/>
          </w:tcPr>
          <w:p w14:paraId="1198785F">
            <w:pPr>
              <w:jc w:val="center"/>
              <w:rPr>
                <w:rFonts w:hint="eastAsia" w:ascii="宋体" w:hAnsi="宋体" w:eastAsia="宋体" w:cs="宋体"/>
                <w:sz w:val="21"/>
                <w:szCs w:val="21"/>
              </w:rPr>
            </w:pPr>
            <w:r>
              <w:rPr>
                <w:rFonts w:hint="eastAsia" w:ascii="宋体" w:hAnsi="宋体" w:eastAsia="宋体" w:cs="宋体"/>
                <w:sz w:val="21"/>
                <w:szCs w:val="21"/>
              </w:rPr>
              <w:t>1</w:t>
            </w:r>
          </w:p>
        </w:tc>
      </w:tr>
      <w:tr w14:paraId="670E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noWrap w:val="0"/>
            <w:vAlign w:val="center"/>
          </w:tcPr>
          <w:p w14:paraId="551428B3">
            <w:pPr>
              <w:jc w:val="center"/>
              <w:rPr>
                <w:rFonts w:hint="eastAsia" w:ascii="宋体" w:hAnsi="宋体" w:eastAsia="宋体" w:cs="宋体"/>
                <w:sz w:val="21"/>
                <w:szCs w:val="21"/>
              </w:rPr>
            </w:pPr>
            <w:r>
              <w:rPr>
                <w:rFonts w:hint="eastAsia" w:ascii="宋体" w:hAnsi="宋体" w:eastAsia="宋体" w:cs="宋体"/>
                <w:sz w:val="21"/>
                <w:szCs w:val="21"/>
              </w:rPr>
              <w:t>数据定制服务</w:t>
            </w:r>
          </w:p>
        </w:tc>
        <w:tc>
          <w:tcPr>
            <w:tcW w:w="382" w:type="pct"/>
            <w:noWrap w:val="0"/>
            <w:vAlign w:val="center"/>
          </w:tcPr>
          <w:p w14:paraId="026BD2D8">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11" w:type="pct"/>
            <w:noWrap w:val="0"/>
            <w:vAlign w:val="center"/>
          </w:tcPr>
          <w:p w14:paraId="4DB47761">
            <w:pPr>
              <w:jc w:val="center"/>
              <w:rPr>
                <w:rFonts w:hint="eastAsia" w:ascii="宋体" w:hAnsi="宋体" w:eastAsia="宋体" w:cs="宋体"/>
                <w:sz w:val="21"/>
                <w:szCs w:val="21"/>
              </w:rPr>
            </w:pPr>
            <w:r>
              <w:rPr>
                <w:rFonts w:hint="eastAsia" w:ascii="宋体" w:hAnsi="宋体" w:eastAsia="宋体" w:cs="宋体"/>
                <w:sz w:val="21"/>
                <w:szCs w:val="21"/>
              </w:rPr>
              <w:t>普惠金融指数数据定制</w:t>
            </w:r>
          </w:p>
        </w:tc>
        <w:tc>
          <w:tcPr>
            <w:tcW w:w="2571" w:type="pct"/>
            <w:noWrap w:val="0"/>
            <w:vAlign w:val="center"/>
          </w:tcPr>
          <w:p w14:paraId="2C93648D">
            <w:pPr>
              <w:jc w:val="center"/>
              <w:rPr>
                <w:rFonts w:hint="eastAsia" w:ascii="宋体" w:hAnsi="宋体" w:eastAsia="宋体" w:cs="宋体"/>
                <w:sz w:val="21"/>
                <w:szCs w:val="21"/>
              </w:rPr>
            </w:pPr>
            <w:r>
              <w:rPr>
                <w:rFonts w:hint="eastAsia" w:ascii="宋体" w:hAnsi="宋体" w:eastAsia="宋体" w:cs="宋体"/>
                <w:sz w:val="21"/>
                <w:szCs w:val="21"/>
              </w:rPr>
              <w:t>此次采购的普惠金融指数相关子维度不少于8个，内容包括但不限于银行保险机构、证券金融机构、地方金融机构、保险、融资保险、银行、信用担保环境等，每个子维度下有一个以上的相关指标，指标内容总共不少于30个，供应商需按照采购人要求，提供每个指标的数据采集、清洗等定制服务，与采购人一起完成服务广度、服务深度、商业可持续性及社会基础四个维度的普惠金融指数建设项目。</w:t>
            </w:r>
          </w:p>
        </w:tc>
        <w:tc>
          <w:tcPr>
            <w:tcW w:w="706" w:type="pct"/>
            <w:noWrap w:val="0"/>
            <w:vAlign w:val="center"/>
          </w:tcPr>
          <w:p w14:paraId="6D5A0C83">
            <w:pPr>
              <w:jc w:val="center"/>
              <w:rPr>
                <w:rFonts w:hint="eastAsia" w:ascii="宋体" w:hAnsi="宋体" w:eastAsia="宋体" w:cs="宋体"/>
                <w:sz w:val="21"/>
                <w:szCs w:val="21"/>
              </w:rPr>
            </w:pPr>
            <w:r>
              <w:rPr>
                <w:rFonts w:hint="eastAsia" w:ascii="宋体" w:hAnsi="宋体" w:eastAsia="宋体" w:cs="宋体"/>
                <w:sz w:val="21"/>
                <w:szCs w:val="21"/>
              </w:rPr>
              <w:t>1</w:t>
            </w:r>
          </w:p>
        </w:tc>
      </w:tr>
    </w:tbl>
    <w:p w14:paraId="1664D4F5">
      <w:pPr>
        <w:numPr>
          <w:ilvl w:val="0"/>
          <w:numId w:val="0"/>
        </w:numPr>
        <w:spacing w:line="360" w:lineRule="auto"/>
        <w:contextualSpacing/>
        <w:rPr>
          <w:rFonts w:hint="eastAsia" w:ascii="宋体" w:hAnsi="宋体" w:cs="宋体"/>
          <w:b/>
          <w:bCs/>
          <w:kern w:val="0"/>
          <w:sz w:val="21"/>
          <w:szCs w:val="21"/>
          <w:lang w:val="en-US" w:eastAsia="zh-CN"/>
        </w:rPr>
      </w:pPr>
    </w:p>
    <w:p w14:paraId="57B8BF82">
      <w:pPr>
        <w:spacing w:line="276" w:lineRule="auto"/>
        <w:jc w:val="left"/>
        <w:outlineLvl w:val="1"/>
        <w:rPr>
          <w:rFonts w:hint="eastAsia" w:ascii="宋体" w:hAnsi="宋体" w:eastAsia="宋体" w:cs="Times New Roman"/>
          <w:b/>
          <w:bCs/>
          <w:color w:val="000000" w:themeColor="text1"/>
          <w:spacing w:val="-6"/>
          <w:sz w:val="21"/>
          <w:szCs w:val="21"/>
          <w:lang w:val="en-US" w:eastAsia="zh-CN"/>
          <w14:textFill>
            <w14:solidFill>
              <w14:schemeClr w14:val="tx1"/>
            </w14:solidFill>
          </w14:textFill>
        </w:rPr>
      </w:pPr>
      <w:r>
        <w:rPr>
          <w:rFonts w:hint="eastAsia" w:ascii="宋体" w:hAnsi="宋体" w:eastAsia="宋体" w:cs="Times New Roman"/>
          <w:b/>
          <w:bCs/>
          <w:color w:val="000000" w:themeColor="text1"/>
          <w:spacing w:val="-6"/>
          <w:sz w:val="21"/>
          <w:szCs w:val="21"/>
          <w:lang w:val="en-US" w:eastAsia="zh-CN"/>
          <w14:textFill>
            <w14:solidFill>
              <w14:schemeClr w14:val="tx1"/>
            </w14:solidFill>
          </w14:textFill>
        </w:rPr>
        <w:t>三、服务要求</w:t>
      </w:r>
    </w:p>
    <w:p w14:paraId="55B9A35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服务期限：自合同签订之日起不少于10个月，其中自合同签订之日起1个月内提供中国普惠金融数据库基础数据库和指标，并安装至浙江工商大学泰隆金融学院指定服务器，完成数据库建设；数据库建设完成后提供不少于9个月的数据库维护相关的服务。</w:t>
      </w:r>
    </w:p>
    <w:p w14:paraId="7C55410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2.服务地点：浙江工商大学采购人指定地点。</w:t>
      </w:r>
    </w:p>
    <w:p w14:paraId="4D4E279D">
      <w:pPr>
        <w:pStyle w:val="17"/>
        <w:snapToGri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3.售后服务：</w:t>
      </w:r>
    </w:p>
    <w:p w14:paraId="1CF01FF7">
      <w:pPr>
        <w:pStyle w:val="17"/>
        <w:snapToGri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（1）指派专人负责解答、指导，保证采购人正常使用数据库；</w:t>
      </w:r>
    </w:p>
    <w:p w14:paraId="3DFB1C20">
      <w:pPr>
        <w:pStyle w:val="17"/>
        <w:snapToGri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技术方面的问题应在工作时间1小时内响应，2小时内提供备用服务器访问，系统故障和小批量数据维护故障24小时内解决；若问题无法解决时，供应商服务中心将根据情况划分严重级别，并根据严重级别做出相应响应，提供上门维护服务。</w:t>
      </w:r>
    </w:p>
    <w:p w14:paraId="49E30B52">
      <w:pPr>
        <w:pStyle w:val="17"/>
        <w:snapToGri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4.培训：提供不少于2次数据库使用培训，方式为线上线下相结合。</w:t>
      </w:r>
    </w:p>
    <w:p w14:paraId="12B26573">
      <w:pPr>
        <w:spacing w:line="360" w:lineRule="auto"/>
        <w:contextualSpacing/>
        <w:rPr>
          <w:rFonts w:hint="eastAsia" w:ascii="宋体" w:hAnsi="宋体" w:cs="宋体"/>
          <w:b/>
          <w:bCs/>
          <w:kern w:val="0"/>
          <w:sz w:val="21"/>
          <w:szCs w:val="21"/>
          <w:lang w:val="en-US" w:eastAsia="zh-CN"/>
        </w:rPr>
      </w:pPr>
    </w:p>
    <w:p w14:paraId="35F95CCE">
      <w:pPr>
        <w:spacing w:line="276" w:lineRule="auto"/>
        <w:jc w:val="left"/>
        <w:outlineLvl w:val="1"/>
        <w:rPr>
          <w:rFonts w:hint="eastAsia" w:ascii="宋体" w:hAnsi="宋体" w:eastAsia="宋体" w:cs="Times New Roman"/>
          <w:b/>
          <w:bCs/>
          <w:color w:val="000000" w:themeColor="text1"/>
          <w:spacing w:val="-6"/>
          <w:sz w:val="21"/>
          <w:szCs w:val="21"/>
          <w:lang w:val="en-US" w:eastAsia="zh-CN"/>
          <w14:textFill>
            <w14:solidFill>
              <w14:schemeClr w14:val="tx1"/>
            </w14:solidFill>
          </w14:textFill>
        </w:rPr>
      </w:pPr>
      <w:r>
        <w:rPr>
          <w:rFonts w:hint="eastAsia" w:ascii="宋体" w:hAnsi="宋体" w:eastAsia="宋体" w:cs="Times New Roman"/>
          <w:b/>
          <w:bCs/>
          <w:color w:val="000000" w:themeColor="text1"/>
          <w:spacing w:val="-6"/>
          <w:sz w:val="21"/>
          <w:szCs w:val="21"/>
          <w:lang w:val="en-US" w:eastAsia="zh-CN"/>
          <w14:textFill>
            <w14:solidFill>
              <w14:schemeClr w14:val="tx1"/>
            </w14:solidFill>
          </w14:textFill>
        </w:rPr>
        <w:t>四、项目成本分析</w:t>
      </w:r>
    </w:p>
    <w:p w14:paraId="77DDB7C1">
      <w:pPr>
        <w:spacing w:line="360" w:lineRule="auto"/>
        <w:ind w:firstLine="420" w:firstLineChars="200"/>
        <w:contextualSpacing/>
        <w:rPr>
          <w:rFonts w:hint="eastAsia" w:ascii="宋体" w:hAnsi="宋体" w:eastAsia="宋体" w:cs="宋体"/>
          <w:bCs/>
          <w:kern w:val="0"/>
          <w:sz w:val="21"/>
          <w:szCs w:val="21"/>
        </w:rPr>
      </w:pPr>
      <w:r>
        <w:rPr>
          <w:rFonts w:hint="eastAsia" w:ascii="宋体" w:hAnsi="宋体" w:eastAsia="宋体" w:cs="宋体"/>
          <w:kern w:val="0"/>
          <w:sz w:val="21"/>
          <w:szCs w:val="21"/>
        </w:rPr>
        <w:t>供应商应根据工作内容及项目实际情况做成本分析，在响应文件中提出。</w:t>
      </w:r>
    </w:p>
    <w:p w14:paraId="3CB862CD">
      <w:pPr>
        <w:pStyle w:val="19"/>
        <w:autoSpaceDE w:val="0"/>
        <w:autoSpaceDN w:val="0"/>
        <w:adjustRightInd w:val="0"/>
        <w:spacing w:beforeAutospacing="0" w:afterAutospacing="0" w:line="288" w:lineRule="auto"/>
        <w:rPr>
          <w:rFonts w:ascii="宋体" w:hAnsi="宋体" w:cs="宋体"/>
          <w:b/>
          <w:bCs/>
          <w:sz w:val="21"/>
          <w:szCs w:val="21"/>
        </w:rPr>
      </w:pPr>
    </w:p>
    <w:p w14:paraId="2AFB9579">
      <w:pPr>
        <w:pStyle w:val="12"/>
        <w:snapToGrid w:val="0"/>
        <w:spacing w:beforeLines="0" w:afterLines="0" w:line="288" w:lineRule="auto"/>
        <w:jc w:val="center"/>
        <w:outlineLvl w:val="0"/>
        <w:rPr>
          <w:rFonts w:hAnsi="宋体" w:cs="宋体"/>
          <w:b/>
          <w:sz w:val="32"/>
          <w:szCs w:val="32"/>
        </w:rPr>
      </w:pPr>
      <w:r>
        <w:rPr>
          <w:rFonts w:hint="eastAsia" w:hAnsi="宋体" w:cs="宋体"/>
          <w:b/>
          <w:sz w:val="32"/>
          <w:szCs w:val="32"/>
        </w:rPr>
        <w:br w:type="page"/>
      </w:r>
      <w:bookmarkStart w:id="4" w:name="_Toc32664"/>
      <w:bookmarkStart w:id="5" w:name="_Toc18279"/>
      <w:r>
        <w:rPr>
          <w:rFonts w:hint="eastAsia" w:hAnsi="宋体" w:cs="宋体"/>
          <w:b/>
          <w:sz w:val="32"/>
          <w:szCs w:val="32"/>
        </w:rPr>
        <w:t>第三章  供应商须知</w:t>
      </w:r>
      <w:bookmarkEnd w:id="4"/>
      <w:bookmarkEnd w:id="5"/>
    </w:p>
    <w:p w14:paraId="10A2199B">
      <w:pPr>
        <w:spacing w:line="288" w:lineRule="auto"/>
        <w:jc w:val="center"/>
        <w:outlineLvl w:val="1"/>
        <w:rPr>
          <w:rFonts w:ascii="宋体" w:hAnsi="宋体" w:cs="宋体"/>
          <w:b/>
          <w:sz w:val="24"/>
        </w:rPr>
      </w:pPr>
      <w:r>
        <w:rPr>
          <w:rFonts w:hint="eastAsia" w:ascii="宋体" w:hAnsi="宋体" w:cs="宋体"/>
          <w:b/>
          <w:sz w:val="24"/>
        </w:rPr>
        <w:t>供应商须知前附表</w:t>
      </w:r>
    </w:p>
    <w:tbl>
      <w:tblPr>
        <w:tblStyle w:val="22"/>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63A5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5BD094E">
            <w:pPr>
              <w:jc w:val="center"/>
              <w:rPr>
                <w:rFonts w:hint="eastAsia" w:ascii="宋体" w:hAnsi="宋体" w:eastAsia="宋体" w:cs="宋体"/>
                <w:b/>
                <w:bCs/>
                <w:sz w:val="21"/>
                <w:szCs w:val="21"/>
              </w:rPr>
            </w:pPr>
            <w:r>
              <w:rPr>
                <w:rFonts w:hint="eastAsia" w:ascii="宋体" w:hAnsi="宋体" w:eastAsia="宋体" w:cs="宋体"/>
                <w:b/>
                <w:bCs/>
                <w:sz w:val="21"/>
                <w:szCs w:val="21"/>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01ABF71">
            <w:pPr>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0D2F1E2E">
            <w:pPr>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E21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20BA4E5">
            <w:pPr>
              <w:jc w:val="center"/>
              <w:rPr>
                <w:rFonts w:hint="eastAsia" w:ascii="宋体" w:hAnsi="宋体" w:eastAsia="宋体" w:cs="宋体"/>
                <w:b/>
                <w:bCs/>
                <w:sz w:val="21"/>
                <w:szCs w:val="21"/>
              </w:rPr>
            </w:pPr>
            <w:r>
              <w:rPr>
                <w:rFonts w:hint="eastAsia" w:ascii="宋体" w:hAnsi="宋体" w:eastAsia="宋体" w:cs="宋体"/>
                <w:b/>
                <w:bCs/>
                <w:sz w:val="21"/>
                <w:szCs w:val="21"/>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3C1E1F2">
            <w:pPr>
              <w:jc w:val="center"/>
              <w:rPr>
                <w:rFonts w:hint="eastAsia" w:ascii="宋体" w:hAnsi="宋体" w:eastAsia="宋体" w:cs="宋体"/>
                <w:b/>
                <w:bCs/>
                <w:sz w:val="21"/>
                <w:szCs w:val="21"/>
              </w:rPr>
            </w:pPr>
            <w:r>
              <w:rPr>
                <w:rFonts w:hint="eastAsia" w:ascii="宋体" w:hAnsi="宋体" w:eastAsia="宋体" w:cs="宋体"/>
                <w:b/>
                <w:bCs/>
                <w:sz w:val="21"/>
                <w:szCs w:val="21"/>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7005EB4F">
            <w:pPr>
              <w:rPr>
                <w:rFonts w:hint="eastAsia" w:ascii="宋体" w:hAnsi="宋体" w:eastAsia="宋体" w:cs="宋体"/>
                <w:sz w:val="21"/>
                <w:szCs w:val="21"/>
              </w:rPr>
            </w:pPr>
            <w:r>
              <w:rPr>
                <w:rFonts w:hint="eastAsia" w:ascii="宋体" w:hAnsi="宋体" w:eastAsia="宋体" w:cs="宋体"/>
                <w:sz w:val="21"/>
                <w:szCs w:val="21"/>
              </w:rPr>
              <w:t>本单一来源采购文件适用于</w:t>
            </w:r>
            <w:r>
              <w:rPr>
                <w:rFonts w:hint="eastAsia" w:ascii="宋体" w:hAnsi="宋体" w:eastAsia="宋体" w:cs="宋体"/>
                <w:sz w:val="21"/>
                <w:szCs w:val="21"/>
                <w:lang w:eastAsia="zh-CN"/>
              </w:rPr>
              <w:t>浙江工商大学2024年中国普惠金融数据库建设服务</w:t>
            </w:r>
            <w:r>
              <w:rPr>
                <w:rFonts w:hint="eastAsia" w:ascii="宋体" w:hAnsi="宋体" w:eastAsia="宋体" w:cs="宋体"/>
                <w:sz w:val="21"/>
                <w:szCs w:val="21"/>
              </w:rPr>
              <w:t>的采购、评审、成交、验收、合同履约、付款等（法律、法规另有规定的从其规定）</w:t>
            </w:r>
          </w:p>
        </w:tc>
      </w:tr>
      <w:tr w14:paraId="132F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B63552">
            <w:pPr>
              <w:jc w:val="center"/>
              <w:rPr>
                <w:rFonts w:hint="eastAsia" w:ascii="宋体" w:hAnsi="宋体" w:eastAsia="宋体" w:cs="宋体"/>
                <w:b/>
                <w:bCs/>
                <w:sz w:val="21"/>
                <w:szCs w:val="21"/>
              </w:rPr>
            </w:pPr>
            <w:r>
              <w:rPr>
                <w:rFonts w:hint="eastAsia" w:ascii="宋体" w:hAnsi="宋体" w:eastAsia="宋体" w:cs="宋体"/>
                <w:b/>
                <w:bCs/>
                <w:sz w:val="21"/>
                <w:szCs w:val="21"/>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B28660D">
            <w:pPr>
              <w:jc w:val="center"/>
              <w:rPr>
                <w:rFonts w:hint="eastAsia" w:ascii="宋体" w:hAnsi="宋体" w:eastAsia="宋体" w:cs="宋体"/>
                <w:b/>
                <w:bCs/>
                <w:sz w:val="21"/>
                <w:szCs w:val="21"/>
              </w:rPr>
            </w:pPr>
            <w:r>
              <w:rPr>
                <w:rFonts w:hint="eastAsia" w:ascii="宋体" w:hAnsi="宋体" w:eastAsia="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67DFE3B3">
            <w:pPr>
              <w:rPr>
                <w:rFonts w:hint="eastAsia" w:ascii="宋体" w:hAnsi="宋体" w:eastAsia="宋体" w:cs="宋体"/>
                <w:spacing w:val="-6"/>
                <w:sz w:val="21"/>
                <w:szCs w:val="21"/>
              </w:rPr>
            </w:pPr>
            <w:r>
              <w:rPr>
                <w:rFonts w:hint="eastAsia" w:ascii="宋体" w:hAnsi="宋体" w:eastAsia="宋体" w:cs="宋体"/>
                <w:b/>
                <w:bCs/>
                <w:spacing w:val="-6"/>
                <w:sz w:val="21"/>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0AB6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7F1EE9A">
            <w:pPr>
              <w:jc w:val="center"/>
              <w:rPr>
                <w:rFonts w:hint="eastAsia" w:ascii="宋体" w:hAnsi="宋体" w:eastAsia="宋体" w:cs="宋体"/>
                <w:b/>
                <w:bCs/>
                <w:sz w:val="21"/>
                <w:szCs w:val="21"/>
              </w:rPr>
            </w:pPr>
            <w:r>
              <w:rPr>
                <w:rFonts w:hint="eastAsia" w:ascii="宋体" w:hAnsi="宋体" w:eastAsia="宋体" w:cs="宋体"/>
                <w:b/>
                <w:bCs/>
                <w:sz w:val="21"/>
                <w:szCs w:val="21"/>
              </w:rPr>
              <w:t>2.6</w:t>
            </w:r>
          </w:p>
        </w:tc>
        <w:tc>
          <w:tcPr>
            <w:tcW w:w="1520" w:type="dxa"/>
            <w:tcBorders>
              <w:top w:val="single" w:color="auto" w:sz="4" w:space="0"/>
              <w:left w:val="single" w:color="auto" w:sz="4" w:space="0"/>
              <w:bottom w:val="single" w:color="auto" w:sz="4" w:space="0"/>
              <w:right w:val="single" w:color="auto" w:sz="4" w:space="0"/>
            </w:tcBorders>
            <w:vAlign w:val="center"/>
          </w:tcPr>
          <w:p w14:paraId="375B3927">
            <w:pPr>
              <w:jc w:val="center"/>
              <w:rPr>
                <w:rFonts w:hint="eastAsia" w:ascii="宋体" w:hAnsi="宋体" w:eastAsia="宋体" w:cs="宋体"/>
                <w:b/>
                <w:bCs/>
                <w:sz w:val="21"/>
                <w:szCs w:val="21"/>
              </w:rPr>
            </w:pPr>
            <w:r>
              <w:rPr>
                <w:rFonts w:hint="eastAsia" w:ascii="宋体" w:hAnsi="宋体" w:eastAsia="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AC5147">
            <w:pPr>
              <w:rPr>
                <w:rFonts w:hint="eastAsia" w:ascii="宋体" w:hAnsi="宋体" w:eastAsia="宋体" w:cs="宋体"/>
                <w:b/>
                <w:bCs/>
                <w:spacing w:val="-6"/>
                <w:sz w:val="21"/>
                <w:szCs w:val="21"/>
              </w:rPr>
            </w:pPr>
            <w:r>
              <w:rPr>
                <w:rFonts w:hint="eastAsia" w:ascii="宋体" w:hAnsi="宋体" w:eastAsia="宋体" w:cs="宋体"/>
                <w:b/>
                <w:bCs/>
                <w:spacing w:val="-6"/>
                <w:sz w:val="21"/>
                <w:szCs w:val="21"/>
              </w:rPr>
              <w:t>“公章”除特殊说明外系指政采云电子交易客户端（政采云投标客户端）中供应商的电子签章</w:t>
            </w:r>
          </w:p>
        </w:tc>
      </w:tr>
      <w:tr w14:paraId="472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6F7F327">
            <w:pPr>
              <w:jc w:val="center"/>
              <w:rPr>
                <w:rFonts w:hint="eastAsia" w:ascii="宋体" w:hAnsi="宋体" w:eastAsia="宋体" w:cs="宋体"/>
                <w:b/>
                <w:bCs/>
                <w:sz w:val="21"/>
                <w:szCs w:val="21"/>
              </w:rPr>
            </w:pPr>
            <w:r>
              <w:rPr>
                <w:rFonts w:hint="eastAsia" w:ascii="宋体" w:hAnsi="宋体" w:eastAsia="宋体" w:cs="宋体"/>
                <w:b/>
                <w:bCs/>
                <w:sz w:val="21"/>
                <w:szCs w:val="21"/>
              </w:rPr>
              <w:t>3.1</w:t>
            </w:r>
          </w:p>
        </w:tc>
        <w:tc>
          <w:tcPr>
            <w:tcW w:w="1520" w:type="dxa"/>
            <w:tcBorders>
              <w:top w:val="single" w:color="auto" w:sz="4" w:space="0"/>
              <w:left w:val="single" w:color="auto" w:sz="4" w:space="0"/>
              <w:bottom w:val="single" w:color="auto" w:sz="4" w:space="0"/>
              <w:right w:val="single" w:color="auto" w:sz="4" w:space="0"/>
            </w:tcBorders>
            <w:vAlign w:val="center"/>
          </w:tcPr>
          <w:p w14:paraId="1137F3D7">
            <w:pPr>
              <w:jc w:val="center"/>
              <w:rPr>
                <w:rFonts w:hint="eastAsia" w:ascii="宋体" w:hAnsi="宋体" w:eastAsia="宋体" w:cs="宋体"/>
                <w:b/>
                <w:bCs/>
                <w:sz w:val="21"/>
                <w:szCs w:val="21"/>
              </w:rPr>
            </w:pPr>
            <w:r>
              <w:rPr>
                <w:rFonts w:hint="eastAsia" w:ascii="宋体" w:hAnsi="宋体" w:eastAsia="宋体" w:cs="宋体"/>
                <w:b/>
                <w:bCs/>
                <w:sz w:val="21"/>
                <w:szCs w:val="21"/>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2A923C53">
            <w:pPr>
              <w:rPr>
                <w:rFonts w:hint="eastAsia" w:ascii="宋体" w:hAnsi="宋体" w:eastAsia="宋体" w:cs="宋体"/>
                <w:b/>
                <w:bCs/>
                <w:spacing w:val="-6"/>
                <w:sz w:val="21"/>
                <w:szCs w:val="21"/>
              </w:rPr>
            </w:pPr>
            <w:r>
              <w:rPr>
                <w:rFonts w:hint="eastAsia" w:ascii="宋体" w:hAnsi="宋体" w:eastAsia="宋体" w:cs="宋体"/>
                <w:b/>
                <w:bCs/>
                <w:spacing w:val="-6"/>
                <w:sz w:val="21"/>
                <w:szCs w:val="21"/>
              </w:rPr>
              <w:t>本次采购采用单一来源（线上电子交易）方式进行</w:t>
            </w:r>
          </w:p>
        </w:tc>
      </w:tr>
      <w:tr w14:paraId="1E0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7E30AA6">
            <w:pPr>
              <w:jc w:val="center"/>
              <w:rPr>
                <w:rFonts w:hint="eastAsia" w:ascii="宋体" w:hAnsi="宋体" w:eastAsia="宋体" w:cs="宋体"/>
                <w:b/>
                <w:bCs/>
                <w:sz w:val="21"/>
                <w:szCs w:val="21"/>
              </w:rPr>
            </w:pPr>
            <w:r>
              <w:rPr>
                <w:rFonts w:hint="eastAsia" w:ascii="宋体" w:hAnsi="宋体" w:eastAsia="宋体" w:cs="宋体"/>
                <w:b/>
                <w:bCs/>
                <w:sz w:val="21"/>
                <w:szCs w:val="21"/>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C1C5ADF">
            <w:pPr>
              <w:jc w:val="center"/>
              <w:rPr>
                <w:rFonts w:hint="eastAsia" w:ascii="宋体" w:hAnsi="宋体" w:eastAsia="宋体" w:cs="宋体"/>
                <w:b/>
                <w:bCs/>
                <w:sz w:val="21"/>
                <w:szCs w:val="21"/>
              </w:rPr>
            </w:pPr>
            <w:r>
              <w:rPr>
                <w:rFonts w:hint="eastAsia" w:ascii="宋体" w:hAnsi="宋体" w:eastAsia="宋体" w:cs="宋体"/>
                <w:b/>
                <w:bCs/>
                <w:sz w:val="21"/>
                <w:szCs w:val="21"/>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26D6EB50">
            <w:pPr>
              <w:rPr>
                <w:rFonts w:hint="eastAsia" w:ascii="宋体" w:hAnsi="宋体" w:eastAsia="宋体" w:cs="宋体"/>
                <w:spacing w:val="-6"/>
                <w:sz w:val="21"/>
                <w:szCs w:val="21"/>
              </w:rPr>
            </w:pPr>
            <w:r>
              <w:rPr>
                <w:rFonts w:hint="eastAsia" w:ascii="宋体" w:hAnsi="宋体" w:eastAsia="宋体" w:cs="宋体"/>
                <w:spacing w:val="-6"/>
                <w:sz w:val="21"/>
                <w:szCs w:val="21"/>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444E5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1259CE1">
            <w:pPr>
              <w:jc w:val="center"/>
              <w:rPr>
                <w:rFonts w:hint="eastAsia" w:ascii="宋体" w:hAnsi="宋体" w:eastAsia="宋体" w:cs="宋体"/>
                <w:b/>
                <w:bCs/>
                <w:sz w:val="21"/>
                <w:szCs w:val="21"/>
              </w:rPr>
            </w:pPr>
            <w:r>
              <w:rPr>
                <w:rFonts w:hint="eastAsia" w:ascii="宋体" w:hAnsi="宋体" w:eastAsia="宋体" w:cs="宋体"/>
                <w:b/>
                <w:bCs/>
                <w:sz w:val="21"/>
                <w:szCs w:val="21"/>
              </w:rPr>
              <w:t>5.1</w:t>
            </w:r>
          </w:p>
        </w:tc>
        <w:tc>
          <w:tcPr>
            <w:tcW w:w="1520" w:type="dxa"/>
            <w:tcBorders>
              <w:top w:val="single" w:color="auto" w:sz="4" w:space="0"/>
              <w:left w:val="single" w:color="auto" w:sz="4" w:space="0"/>
              <w:bottom w:val="single" w:color="auto" w:sz="4" w:space="0"/>
              <w:right w:val="single" w:color="auto" w:sz="4" w:space="0"/>
            </w:tcBorders>
            <w:vAlign w:val="center"/>
          </w:tcPr>
          <w:p w14:paraId="3B001EA2">
            <w:pPr>
              <w:jc w:val="center"/>
              <w:rPr>
                <w:rFonts w:hint="eastAsia" w:ascii="宋体" w:hAnsi="宋体" w:eastAsia="宋体" w:cs="宋体"/>
                <w:b/>
                <w:bCs/>
                <w:sz w:val="21"/>
                <w:szCs w:val="21"/>
              </w:rPr>
            </w:pPr>
            <w:r>
              <w:rPr>
                <w:rFonts w:hint="eastAsia" w:ascii="宋体" w:hAnsi="宋体" w:eastAsia="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0EA3FDDA">
            <w:pPr>
              <w:rPr>
                <w:rFonts w:hint="eastAsia" w:ascii="宋体" w:hAnsi="宋体" w:eastAsia="宋体" w:cs="宋体"/>
                <w:spacing w:val="-6"/>
                <w:sz w:val="21"/>
                <w:szCs w:val="21"/>
              </w:rPr>
            </w:pPr>
            <w:r>
              <w:rPr>
                <w:rFonts w:hint="eastAsia" w:ascii="宋体" w:hAnsi="宋体" w:eastAsia="宋体" w:cs="宋体"/>
                <w:spacing w:val="-6"/>
                <w:sz w:val="21"/>
                <w:szCs w:val="21"/>
              </w:rPr>
              <w:t>不论采购结果如何，供应商均应自行承担所有与采购有关的全部费用。</w:t>
            </w:r>
          </w:p>
        </w:tc>
      </w:tr>
      <w:tr w14:paraId="1848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C28ABC0">
            <w:pPr>
              <w:jc w:val="center"/>
              <w:rPr>
                <w:rFonts w:hint="eastAsia" w:ascii="宋体" w:hAnsi="宋体" w:eastAsia="宋体" w:cs="宋体"/>
                <w:b/>
                <w:bCs/>
                <w:sz w:val="21"/>
                <w:szCs w:val="21"/>
              </w:rPr>
            </w:pPr>
            <w:r>
              <w:rPr>
                <w:rFonts w:hint="eastAsia" w:ascii="宋体" w:hAnsi="宋体" w:eastAsia="宋体" w:cs="宋体"/>
                <w:b/>
                <w:bCs/>
                <w:sz w:val="21"/>
                <w:szCs w:val="21"/>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F51AD22">
            <w:pPr>
              <w:jc w:val="center"/>
              <w:rPr>
                <w:rFonts w:hint="eastAsia" w:ascii="宋体" w:hAnsi="宋体" w:eastAsia="宋体" w:cs="宋体"/>
                <w:b/>
                <w:bCs/>
                <w:sz w:val="21"/>
                <w:szCs w:val="21"/>
              </w:rPr>
            </w:pPr>
            <w:r>
              <w:rPr>
                <w:rFonts w:hint="eastAsia" w:ascii="宋体" w:hAnsi="宋体" w:eastAsia="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4B6BB6A9">
            <w:pPr>
              <w:spacing w:line="288"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43BBA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4B4BE8">
                  <w:pPr>
                    <w:jc w:val="center"/>
                    <w:rPr>
                      <w:rFonts w:hint="eastAsia" w:ascii="宋体" w:hAnsi="宋体" w:eastAsia="宋体" w:cs="宋体"/>
                      <w:b/>
                      <w:bCs/>
                      <w:sz w:val="21"/>
                      <w:szCs w:val="21"/>
                    </w:rPr>
                  </w:pPr>
                  <w:r>
                    <w:rPr>
                      <w:rFonts w:hint="eastAsia" w:ascii="宋体" w:hAnsi="宋体" w:eastAsia="宋体" w:cs="宋体"/>
                      <w:b/>
                      <w:bCs/>
                      <w:sz w:val="21"/>
                      <w:szCs w:val="21"/>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ABED4E">
                  <w:pPr>
                    <w:jc w:val="center"/>
                    <w:rPr>
                      <w:rFonts w:hint="eastAsia" w:ascii="宋体" w:hAnsi="宋体" w:eastAsia="宋体" w:cs="宋体"/>
                      <w:b/>
                      <w:bCs/>
                      <w:sz w:val="21"/>
                      <w:szCs w:val="21"/>
                    </w:rPr>
                  </w:pPr>
                  <w:r>
                    <w:rPr>
                      <w:rFonts w:hint="eastAsia" w:ascii="宋体" w:hAnsi="宋体" w:eastAsia="宋体" w:cs="宋体"/>
                      <w:b/>
                      <w:bCs/>
                      <w:sz w:val="21"/>
                      <w:szCs w:val="21"/>
                    </w:rPr>
                    <w:t>收费标准（费率，%）</w:t>
                  </w:r>
                </w:p>
              </w:tc>
            </w:tr>
            <w:tr w14:paraId="01FD5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924579">
                  <w:pPr>
                    <w:jc w:val="center"/>
                    <w:rPr>
                      <w:rFonts w:hint="eastAsia" w:ascii="宋体" w:hAnsi="宋体" w:eastAsia="宋体" w:cs="宋体"/>
                      <w:b/>
                      <w:bCs/>
                      <w:sz w:val="21"/>
                      <w:szCs w:val="21"/>
                    </w:rPr>
                  </w:pPr>
                  <w:r>
                    <w:rPr>
                      <w:rFonts w:hint="eastAsia" w:ascii="宋体" w:hAnsi="宋体" w:eastAsia="宋体" w:cs="宋体"/>
                      <w:b/>
                      <w:bCs/>
                      <w:sz w:val="21"/>
                      <w:szCs w:val="21"/>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FDAE5">
                  <w:pPr>
                    <w:jc w:val="center"/>
                    <w:rPr>
                      <w:rFonts w:hint="eastAsia" w:ascii="宋体" w:hAnsi="宋体" w:eastAsia="宋体" w:cs="宋体"/>
                      <w:b/>
                      <w:bCs/>
                      <w:sz w:val="21"/>
                      <w:szCs w:val="21"/>
                    </w:rPr>
                  </w:pPr>
                  <w:r>
                    <w:rPr>
                      <w:rFonts w:hint="eastAsia" w:ascii="宋体" w:hAnsi="宋体" w:eastAsia="宋体" w:cs="宋体"/>
                      <w:b/>
                      <w:bCs/>
                      <w:sz w:val="21"/>
                      <w:szCs w:val="21"/>
                    </w:rPr>
                    <w:t>1.05%</w:t>
                  </w:r>
                  <w:r>
                    <w:rPr>
                      <w:rFonts w:hint="eastAsia" w:ascii="宋体" w:hAnsi="宋体" w:eastAsia="宋体" w:cs="宋体"/>
                      <w:b/>
                      <w:bCs/>
                      <w:sz w:val="21"/>
                      <w:szCs w:val="21"/>
                    </w:rPr>
                    <w:br w:type="textWrapping"/>
                  </w:r>
                  <w:r>
                    <w:rPr>
                      <w:rFonts w:hint="eastAsia" w:ascii="宋体" w:hAnsi="宋体" w:eastAsia="宋体" w:cs="宋体"/>
                      <w:b/>
                      <w:bCs/>
                      <w:sz w:val="21"/>
                      <w:szCs w:val="21"/>
                    </w:rPr>
                    <w:t>（不足2000元按2000元计）</w:t>
                  </w:r>
                </w:p>
              </w:tc>
            </w:tr>
            <w:tr w14:paraId="4113A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A8D005">
                  <w:pPr>
                    <w:jc w:val="center"/>
                    <w:rPr>
                      <w:rFonts w:hint="eastAsia" w:ascii="宋体" w:hAnsi="宋体" w:eastAsia="宋体" w:cs="宋体"/>
                      <w:b/>
                      <w:bCs/>
                      <w:sz w:val="21"/>
                      <w:szCs w:val="21"/>
                    </w:rPr>
                  </w:pPr>
                  <w:r>
                    <w:rPr>
                      <w:rFonts w:hint="eastAsia" w:ascii="宋体" w:hAnsi="宋体" w:eastAsia="宋体" w:cs="宋体"/>
                      <w:b/>
                      <w:bCs/>
                      <w:sz w:val="21"/>
                      <w:szCs w:val="21"/>
                    </w:rPr>
                    <w:t>100-200（超过200万按200万计算）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41101B">
                  <w:pPr>
                    <w:jc w:val="center"/>
                    <w:rPr>
                      <w:rFonts w:hint="eastAsia" w:ascii="宋体" w:hAnsi="宋体" w:eastAsia="宋体" w:cs="宋体"/>
                      <w:b/>
                      <w:bCs/>
                      <w:sz w:val="21"/>
                      <w:szCs w:val="21"/>
                    </w:rPr>
                  </w:pPr>
                  <w:r>
                    <w:rPr>
                      <w:rFonts w:hint="eastAsia" w:ascii="宋体" w:hAnsi="宋体" w:eastAsia="宋体" w:cs="宋体"/>
                      <w:b/>
                      <w:bCs/>
                      <w:sz w:val="21"/>
                      <w:szCs w:val="21"/>
                    </w:rPr>
                    <w:t>0.56%</w:t>
                  </w:r>
                </w:p>
              </w:tc>
            </w:tr>
          </w:tbl>
          <w:p w14:paraId="6ED5B9DD">
            <w:pPr>
              <w:rPr>
                <w:rFonts w:hint="eastAsia" w:ascii="宋体" w:hAnsi="宋体" w:eastAsia="宋体" w:cs="宋体"/>
                <w:spacing w:val="-6"/>
                <w:sz w:val="21"/>
                <w:szCs w:val="21"/>
              </w:rPr>
            </w:pPr>
          </w:p>
        </w:tc>
      </w:tr>
      <w:tr w14:paraId="396C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14A093">
            <w:pPr>
              <w:jc w:val="center"/>
              <w:rPr>
                <w:rFonts w:hint="eastAsia" w:ascii="宋体" w:hAnsi="宋体" w:eastAsia="宋体" w:cs="宋体"/>
                <w:b/>
                <w:bCs/>
                <w:sz w:val="21"/>
                <w:szCs w:val="21"/>
              </w:rPr>
            </w:pPr>
            <w:r>
              <w:rPr>
                <w:rFonts w:hint="eastAsia" w:ascii="宋体" w:hAnsi="宋体" w:eastAsia="宋体" w:cs="宋体"/>
                <w:b/>
                <w:bCs/>
                <w:sz w:val="21"/>
                <w:szCs w:val="21"/>
              </w:rPr>
              <w:t>5.3</w:t>
            </w:r>
          </w:p>
        </w:tc>
        <w:tc>
          <w:tcPr>
            <w:tcW w:w="1520" w:type="dxa"/>
            <w:tcBorders>
              <w:top w:val="single" w:color="auto" w:sz="4" w:space="0"/>
              <w:left w:val="single" w:color="auto" w:sz="4" w:space="0"/>
              <w:bottom w:val="single" w:color="auto" w:sz="4" w:space="0"/>
              <w:right w:val="single" w:color="auto" w:sz="4" w:space="0"/>
            </w:tcBorders>
            <w:vAlign w:val="center"/>
          </w:tcPr>
          <w:p w14:paraId="2360E658">
            <w:pPr>
              <w:jc w:val="center"/>
              <w:rPr>
                <w:rFonts w:hint="eastAsia" w:ascii="宋体" w:hAnsi="宋体" w:eastAsia="宋体" w:cs="宋体"/>
                <w:b/>
                <w:bCs/>
                <w:sz w:val="21"/>
                <w:szCs w:val="21"/>
              </w:rPr>
            </w:pPr>
            <w:r>
              <w:rPr>
                <w:rFonts w:hint="eastAsia" w:ascii="宋体" w:hAnsi="宋体" w:eastAsia="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5771879F">
            <w:pPr>
              <w:rPr>
                <w:rFonts w:hint="eastAsia" w:ascii="宋体" w:hAnsi="宋体" w:eastAsia="宋体" w:cs="宋体"/>
                <w:spacing w:val="-6"/>
                <w:sz w:val="21"/>
                <w:szCs w:val="21"/>
              </w:rPr>
            </w:pPr>
            <w:r>
              <w:rPr>
                <w:rFonts w:hint="eastAsia" w:ascii="宋体" w:hAnsi="宋体" w:eastAsia="宋体" w:cs="宋体"/>
                <w:spacing w:val="-6"/>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646B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203905">
            <w:pPr>
              <w:jc w:val="center"/>
              <w:rPr>
                <w:rFonts w:hint="eastAsia" w:ascii="宋体" w:hAnsi="宋体" w:eastAsia="宋体" w:cs="宋体"/>
                <w:b/>
                <w:bCs/>
                <w:sz w:val="21"/>
                <w:szCs w:val="21"/>
              </w:rPr>
            </w:pPr>
            <w:r>
              <w:rPr>
                <w:rFonts w:hint="eastAsia" w:ascii="宋体" w:hAnsi="宋体" w:eastAsia="宋体" w:cs="宋体"/>
                <w:b/>
                <w:bCs/>
                <w:sz w:val="21"/>
                <w:szCs w:val="21"/>
              </w:rPr>
              <w:t>6.1</w:t>
            </w:r>
          </w:p>
        </w:tc>
        <w:tc>
          <w:tcPr>
            <w:tcW w:w="1520" w:type="dxa"/>
            <w:tcBorders>
              <w:top w:val="single" w:color="auto" w:sz="4" w:space="0"/>
              <w:left w:val="single" w:color="auto" w:sz="4" w:space="0"/>
              <w:bottom w:val="single" w:color="auto" w:sz="4" w:space="0"/>
              <w:right w:val="single" w:color="auto" w:sz="4" w:space="0"/>
            </w:tcBorders>
            <w:vAlign w:val="center"/>
          </w:tcPr>
          <w:p w14:paraId="55383ED8">
            <w:pPr>
              <w:jc w:val="center"/>
              <w:rPr>
                <w:rFonts w:hint="eastAsia" w:ascii="宋体" w:hAnsi="宋体" w:eastAsia="宋体" w:cs="宋体"/>
                <w:b/>
                <w:bCs/>
                <w:sz w:val="21"/>
                <w:szCs w:val="21"/>
              </w:rPr>
            </w:pPr>
            <w:r>
              <w:rPr>
                <w:rFonts w:hint="eastAsia" w:ascii="宋体" w:hAnsi="宋体" w:eastAsia="宋体" w:cs="宋体"/>
                <w:b/>
                <w:bCs/>
                <w:sz w:val="21"/>
                <w:szCs w:val="21"/>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9CFCFFD">
            <w:pPr>
              <w:rPr>
                <w:rFonts w:hint="eastAsia" w:ascii="宋体" w:hAnsi="宋体" w:eastAsia="宋体" w:cs="宋体"/>
                <w:spacing w:val="-6"/>
                <w:sz w:val="21"/>
                <w:szCs w:val="21"/>
              </w:rPr>
            </w:pPr>
            <w:r>
              <w:rPr>
                <w:rFonts w:hint="eastAsia" w:ascii="宋体" w:hAnsi="宋体" w:eastAsia="宋体" w:cs="宋体"/>
                <w:spacing w:val="-6"/>
                <w:sz w:val="21"/>
                <w:szCs w:val="21"/>
              </w:rPr>
              <w:t>本项目不接受联合体响应</w:t>
            </w:r>
          </w:p>
        </w:tc>
      </w:tr>
      <w:tr w14:paraId="0968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A4BEA18">
            <w:pPr>
              <w:jc w:val="center"/>
              <w:rPr>
                <w:rFonts w:hint="eastAsia" w:ascii="宋体" w:hAnsi="宋体" w:eastAsia="宋体" w:cs="宋体"/>
                <w:b/>
                <w:bCs/>
                <w:sz w:val="21"/>
                <w:szCs w:val="21"/>
              </w:rPr>
            </w:pPr>
            <w:r>
              <w:rPr>
                <w:rFonts w:hint="eastAsia" w:ascii="宋体" w:hAnsi="宋体" w:eastAsia="宋体" w:cs="宋体"/>
                <w:b/>
                <w:bCs/>
                <w:sz w:val="21"/>
                <w:szCs w:val="21"/>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D609AFF">
            <w:pPr>
              <w:jc w:val="center"/>
              <w:rPr>
                <w:rFonts w:hint="eastAsia" w:ascii="宋体" w:hAnsi="宋体" w:eastAsia="宋体" w:cs="宋体"/>
                <w:b/>
                <w:bCs/>
                <w:sz w:val="21"/>
                <w:szCs w:val="21"/>
              </w:rPr>
            </w:pPr>
            <w:r>
              <w:rPr>
                <w:rFonts w:hint="eastAsia" w:ascii="宋体" w:hAnsi="宋体" w:eastAsia="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691CFBC">
            <w:pPr>
              <w:rPr>
                <w:rFonts w:hint="eastAsia" w:ascii="宋体" w:hAnsi="宋体" w:eastAsia="宋体" w:cs="宋体"/>
                <w:spacing w:val="-6"/>
                <w:sz w:val="21"/>
                <w:szCs w:val="21"/>
              </w:rPr>
            </w:pPr>
            <w:r>
              <w:rPr>
                <w:rFonts w:hint="eastAsia" w:ascii="宋体" w:hAnsi="宋体" w:eastAsia="宋体" w:cs="宋体"/>
                <w:spacing w:val="-6"/>
                <w:sz w:val="21"/>
                <w:szCs w:val="21"/>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7990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FBB63D7">
            <w:pPr>
              <w:jc w:val="center"/>
              <w:rPr>
                <w:rFonts w:hint="eastAsia" w:ascii="宋体" w:hAnsi="宋体" w:eastAsia="宋体" w:cs="宋体"/>
                <w:b/>
                <w:bCs/>
                <w:sz w:val="21"/>
                <w:szCs w:val="21"/>
              </w:rPr>
            </w:pPr>
            <w:r>
              <w:rPr>
                <w:rFonts w:hint="eastAsia" w:ascii="宋体" w:hAnsi="宋体" w:eastAsia="宋体" w:cs="宋体"/>
                <w:b/>
                <w:bCs/>
                <w:sz w:val="21"/>
                <w:szCs w:val="21"/>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2F1F863">
            <w:pPr>
              <w:jc w:val="center"/>
              <w:rPr>
                <w:rFonts w:hint="eastAsia" w:ascii="宋体" w:hAnsi="宋体" w:eastAsia="宋体" w:cs="宋体"/>
                <w:b/>
                <w:bCs/>
                <w:sz w:val="21"/>
                <w:szCs w:val="21"/>
              </w:rPr>
            </w:pPr>
            <w:r>
              <w:rPr>
                <w:rFonts w:hint="eastAsia" w:ascii="宋体" w:hAnsi="宋体" w:eastAsia="宋体" w:cs="宋体"/>
                <w:b/>
                <w:bCs/>
                <w:sz w:val="21"/>
                <w:szCs w:val="21"/>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7D2BA2B">
            <w:pPr>
              <w:rPr>
                <w:rFonts w:hint="eastAsia" w:ascii="宋体" w:hAnsi="宋体" w:eastAsia="宋体" w:cs="宋体"/>
                <w:spacing w:val="-6"/>
                <w:sz w:val="21"/>
                <w:szCs w:val="21"/>
              </w:rPr>
            </w:pPr>
            <w:r>
              <w:rPr>
                <w:rFonts w:hint="eastAsia" w:ascii="宋体" w:hAnsi="宋体" w:eastAsia="宋体" w:cs="宋体"/>
                <w:spacing w:val="-6"/>
                <w:sz w:val="21"/>
                <w:szCs w:val="21"/>
              </w:rPr>
              <w:t>根据财库[2016]125号《关于在政府采购活动中查询及使用信用记录有关问题的通知》要求，采购代理机构会对供应商信用记录进行查询并甄别。</w:t>
            </w:r>
          </w:p>
          <w:p w14:paraId="2A3CD30C">
            <w:pPr>
              <w:rPr>
                <w:rFonts w:hint="eastAsia" w:ascii="宋体" w:hAnsi="宋体" w:eastAsia="宋体" w:cs="宋体"/>
                <w:spacing w:val="-6"/>
                <w:sz w:val="21"/>
                <w:szCs w:val="21"/>
              </w:rPr>
            </w:pPr>
            <w:r>
              <w:rPr>
                <w:rFonts w:hint="eastAsia" w:ascii="宋体" w:hAnsi="宋体" w:eastAsia="宋体" w:cs="宋体"/>
                <w:spacing w:val="-6"/>
                <w:sz w:val="21"/>
                <w:szCs w:val="21"/>
              </w:rPr>
              <w:t>1）信用信息查询的截止时点：响应文件开启时间</w:t>
            </w:r>
          </w:p>
          <w:p w14:paraId="7A793B83">
            <w:pPr>
              <w:rPr>
                <w:rFonts w:hint="eastAsia" w:ascii="宋体" w:hAnsi="宋体" w:eastAsia="宋体" w:cs="宋体"/>
                <w:spacing w:val="-6"/>
                <w:sz w:val="21"/>
                <w:szCs w:val="21"/>
              </w:rPr>
            </w:pPr>
            <w:r>
              <w:rPr>
                <w:rFonts w:hint="eastAsia" w:ascii="宋体" w:hAnsi="宋体" w:eastAsia="宋体" w:cs="宋体"/>
                <w:spacing w:val="-6"/>
                <w:sz w:val="21"/>
                <w:szCs w:val="21"/>
              </w:rPr>
              <w:t>2）查询渠道：“信用中国”（www.creditchina.gov.cn）、中国政府采购网（www.ccgp.gov.cn）</w:t>
            </w:r>
          </w:p>
          <w:p w14:paraId="17ED0DB9">
            <w:pPr>
              <w:rPr>
                <w:rFonts w:hint="eastAsia" w:ascii="宋体" w:hAnsi="宋体" w:eastAsia="宋体" w:cs="宋体"/>
                <w:spacing w:val="-6"/>
                <w:sz w:val="21"/>
                <w:szCs w:val="21"/>
              </w:rPr>
            </w:pPr>
            <w:r>
              <w:rPr>
                <w:rFonts w:hint="eastAsia" w:ascii="宋体" w:hAnsi="宋体" w:eastAsia="宋体" w:cs="宋体"/>
                <w:spacing w:val="-6"/>
                <w:sz w:val="21"/>
                <w:szCs w:val="21"/>
              </w:rPr>
              <w:t>3）信用信息查询记录和证据留存具体方式：采购代理机构经办人和监督人员将查询网页打印、签字与其他采购文件一并保存</w:t>
            </w:r>
          </w:p>
          <w:p w14:paraId="7C3432DE">
            <w:pPr>
              <w:rPr>
                <w:rFonts w:hint="eastAsia" w:ascii="宋体" w:hAnsi="宋体" w:eastAsia="宋体" w:cs="宋体"/>
                <w:spacing w:val="-6"/>
                <w:sz w:val="21"/>
                <w:szCs w:val="21"/>
              </w:rPr>
            </w:pPr>
            <w:r>
              <w:rPr>
                <w:rFonts w:hint="eastAsia" w:ascii="宋体" w:hAnsi="宋体" w:eastAsia="宋体" w:cs="宋体"/>
                <w:spacing w:val="-6"/>
                <w:sz w:val="21"/>
                <w:szCs w:val="21"/>
              </w:rPr>
              <w:t>4）信用信息的使用规则：供应商被列入失信被执行人、重大税收违法案件当事人名单、政府采购严重违法失信行为记录名单的，拒绝其参与政府采购活动。</w:t>
            </w:r>
          </w:p>
        </w:tc>
      </w:tr>
      <w:tr w14:paraId="358B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92232F">
            <w:pPr>
              <w:jc w:val="center"/>
              <w:rPr>
                <w:rFonts w:hint="eastAsia" w:ascii="宋体" w:hAnsi="宋体" w:eastAsia="宋体" w:cs="宋体"/>
                <w:b/>
                <w:bCs/>
                <w:sz w:val="21"/>
                <w:szCs w:val="21"/>
              </w:rPr>
            </w:pPr>
            <w:r>
              <w:rPr>
                <w:rFonts w:hint="eastAsia" w:ascii="宋体" w:hAnsi="宋体" w:eastAsia="宋体" w:cs="宋体"/>
                <w:b/>
                <w:bCs/>
                <w:sz w:val="21"/>
                <w:szCs w:val="21"/>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85C9386">
            <w:pPr>
              <w:jc w:val="center"/>
              <w:rPr>
                <w:rFonts w:hint="eastAsia" w:ascii="宋体" w:hAnsi="宋体" w:eastAsia="宋体" w:cs="宋体"/>
                <w:b/>
                <w:bCs/>
                <w:sz w:val="21"/>
                <w:szCs w:val="21"/>
              </w:rPr>
            </w:pPr>
            <w:r>
              <w:rPr>
                <w:rFonts w:hint="eastAsia" w:ascii="宋体" w:hAnsi="宋体" w:eastAsia="宋体" w:cs="宋体"/>
                <w:b/>
                <w:bCs/>
                <w:sz w:val="21"/>
                <w:szCs w:val="21"/>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6294402A">
            <w:pPr>
              <w:rPr>
                <w:rFonts w:hint="eastAsia" w:ascii="宋体" w:hAnsi="宋体" w:eastAsia="宋体" w:cs="宋体"/>
                <w:b/>
                <w:bCs/>
                <w:spacing w:val="-6"/>
                <w:sz w:val="21"/>
                <w:szCs w:val="21"/>
              </w:rPr>
            </w:pPr>
            <w:r>
              <w:rPr>
                <w:rFonts w:hint="eastAsia" w:ascii="宋体" w:hAnsi="宋体" w:eastAsia="宋体" w:cs="宋体"/>
                <w:b/>
                <w:bCs/>
                <w:spacing w:val="-6"/>
                <w:sz w:val="21"/>
                <w:szCs w:val="21"/>
              </w:rPr>
              <w:t>资格审查要求的资格证明材料（均需加盖公章）</w:t>
            </w:r>
          </w:p>
          <w:p w14:paraId="6C6E65D8">
            <w:pPr>
              <w:rPr>
                <w:rFonts w:hint="eastAsia" w:ascii="宋体" w:hAnsi="宋体" w:eastAsia="宋体" w:cs="宋体"/>
                <w:b/>
                <w:bCs/>
                <w:spacing w:val="-6"/>
                <w:sz w:val="21"/>
                <w:szCs w:val="21"/>
              </w:rPr>
            </w:pPr>
            <w:r>
              <w:rPr>
                <w:rFonts w:hint="eastAsia" w:ascii="宋体" w:hAnsi="宋体" w:eastAsia="宋体" w:cs="宋体"/>
                <w:b/>
                <w:bCs/>
                <w:spacing w:val="-6"/>
                <w:sz w:val="21"/>
                <w:szCs w:val="21"/>
              </w:rPr>
              <w:t>1）有效的法人或者其他组织的营业执照等证明文件</w:t>
            </w:r>
          </w:p>
          <w:p w14:paraId="62460075">
            <w:pPr>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2）符合参加政府采购活动应当具备的一般条件的承诺函</w:t>
            </w:r>
          </w:p>
          <w:p w14:paraId="328C8569">
            <w:pPr>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3）落实政府采购政策需满足的资格要求：</w:t>
            </w:r>
          </w:p>
          <w:p w14:paraId="53E6DF1D">
            <w:pPr>
              <w:ind w:left="280" w:leftChars="1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中小企业声明函（若属于中小企业）</w:t>
            </w:r>
          </w:p>
          <w:p w14:paraId="5B0A50CC">
            <w:pPr>
              <w:ind w:left="280" w:leftChars="1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属于监狱企业的证明文件（若属于监狱企业）</w:t>
            </w:r>
          </w:p>
          <w:p w14:paraId="35CA8637">
            <w:pPr>
              <w:ind w:left="280" w:leftChars="100"/>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残疾人福利性单位声明函（若属于残疾人福利性单位）</w:t>
            </w:r>
          </w:p>
        </w:tc>
      </w:tr>
      <w:tr w14:paraId="0DBA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C4DF0B0">
            <w:pPr>
              <w:jc w:val="center"/>
              <w:rPr>
                <w:rFonts w:hint="eastAsia" w:ascii="宋体" w:hAnsi="宋体" w:eastAsia="宋体" w:cs="宋体"/>
                <w:b/>
                <w:bCs/>
                <w:sz w:val="21"/>
                <w:szCs w:val="21"/>
              </w:rPr>
            </w:pPr>
            <w:r>
              <w:rPr>
                <w:rFonts w:hint="eastAsia" w:ascii="宋体" w:hAnsi="宋体" w:eastAsia="宋体" w:cs="宋体"/>
                <w:b/>
                <w:bCs/>
                <w:sz w:val="21"/>
                <w:szCs w:val="21"/>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5176B20">
            <w:pPr>
              <w:jc w:val="center"/>
              <w:rPr>
                <w:rFonts w:hint="eastAsia" w:ascii="宋体" w:hAnsi="宋体" w:eastAsia="宋体" w:cs="宋体"/>
                <w:b/>
                <w:bCs/>
                <w:sz w:val="21"/>
                <w:szCs w:val="21"/>
              </w:rPr>
            </w:pPr>
            <w:r>
              <w:rPr>
                <w:rFonts w:hint="eastAsia" w:ascii="宋体" w:hAnsi="宋体" w:eastAsia="宋体" w:cs="宋体"/>
                <w:b/>
                <w:bCs/>
                <w:sz w:val="21"/>
                <w:szCs w:val="21"/>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4E7586A3">
            <w:pPr>
              <w:jc w:val="left"/>
              <w:rPr>
                <w:rFonts w:hint="eastAsia" w:ascii="宋体" w:hAnsi="宋体" w:eastAsia="宋体" w:cs="宋体"/>
                <w:b/>
                <w:spacing w:val="-6"/>
                <w:sz w:val="21"/>
                <w:szCs w:val="21"/>
              </w:rPr>
            </w:pPr>
            <w:r>
              <w:rPr>
                <w:rFonts w:hint="eastAsia" w:ascii="宋体" w:hAnsi="宋体" w:eastAsia="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电子加密响应文件：政府采购云平台在线上传一份；备份响应文件：密封包装后EMS或顺丰邮寄形式递交一份（邮寄地址：杭州市西湖区玉古路173号中田大厦21楼浙江求是招标代理有限公司温瑶收）。</w:t>
            </w:r>
          </w:p>
        </w:tc>
      </w:tr>
      <w:tr w14:paraId="40E6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8A86823">
            <w:pPr>
              <w:jc w:val="center"/>
              <w:rPr>
                <w:rFonts w:hint="eastAsia" w:ascii="宋体" w:hAnsi="宋体" w:eastAsia="宋体" w:cs="宋体"/>
                <w:b/>
                <w:bCs/>
                <w:sz w:val="21"/>
                <w:szCs w:val="21"/>
              </w:rPr>
            </w:pPr>
            <w:r>
              <w:rPr>
                <w:rFonts w:hint="eastAsia" w:ascii="宋体" w:hAnsi="宋体" w:eastAsia="宋体" w:cs="宋体"/>
                <w:b/>
                <w:bCs/>
                <w:sz w:val="21"/>
                <w:szCs w:val="21"/>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4FAFDFCE">
            <w:pPr>
              <w:jc w:val="center"/>
              <w:rPr>
                <w:rFonts w:hint="eastAsia" w:ascii="宋体" w:hAnsi="宋体" w:eastAsia="宋体" w:cs="宋体"/>
                <w:b/>
                <w:bCs/>
                <w:sz w:val="21"/>
                <w:szCs w:val="21"/>
              </w:rPr>
            </w:pPr>
            <w:r>
              <w:rPr>
                <w:rFonts w:hint="eastAsia" w:ascii="宋体" w:hAnsi="宋体" w:eastAsia="宋体" w:cs="宋体"/>
                <w:b/>
                <w:bCs/>
                <w:sz w:val="21"/>
                <w:szCs w:val="21"/>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2929BA8E">
            <w:pPr>
              <w:jc w:val="left"/>
              <w:rPr>
                <w:rFonts w:hint="eastAsia" w:ascii="宋体" w:hAnsi="宋体" w:eastAsia="宋体" w:cs="宋体"/>
                <w:b/>
                <w:bCs/>
                <w:spacing w:val="-6"/>
                <w:sz w:val="21"/>
                <w:szCs w:val="21"/>
              </w:rPr>
            </w:pPr>
            <w:r>
              <w:rPr>
                <w:rFonts w:hint="eastAsia" w:ascii="宋体" w:hAnsi="宋体" w:eastAsia="宋体" w:cs="宋体"/>
                <w:spacing w:val="-6"/>
                <w:sz w:val="21"/>
                <w:szCs w:val="21"/>
              </w:rPr>
              <w:t>从提交响应文件的截止之日起90天</w:t>
            </w:r>
          </w:p>
        </w:tc>
      </w:tr>
      <w:tr w14:paraId="5D69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81A6C58">
            <w:pPr>
              <w:jc w:val="center"/>
              <w:rPr>
                <w:rFonts w:hint="eastAsia" w:ascii="宋体" w:hAnsi="宋体" w:eastAsia="宋体" w:cs="宋体"/>
                <w:b/>
                <w:bCs/>
                <w:sz w:val="21"/>
                <w:szCs w:val="21"/>
              </w:rPr>
            </w:pPr>
            <w:r>
              <w:rPr>
                <w:rFonts w:hint="eastAsia" w:ascii="宋体" w:hAnsi="宋体" w:eastAsia="宋体" w:cs="宋体"/>
                <w:b/>
                <w:bCs/>
                <w:sz w:val="21"/>
                <w:szCs w:val="21"/>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8BB5AF0">
            <w:pPr>
              <w:jc w:val="center"/>
              <w:rPr>
                <w:rFonts w:hint="eastAsia" w:ascii="宋体" w:hAnsi="宋体" w:eastAsia="宋体" w:cs="宋体"/>
                <w:b/>
                <w:bCs/>
                <w:sz w:val="21"/>
                <w:szCs w:val="21"/>
              </w:rPr>
            </w:pPr>
            <w:r>
              <w:rPr>
                <w:rFonts w:hint="eastAsia" w:ascii="宋体" w:hAnsi="宋体" w:eastAsia="宋体" w:cs="宋体"/>
                <w:b/>
                <w:bCs/>
                <w:sz w:val="21"/>
                <w:szCs w:val="21"/>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269C8367">
            <w:pPr>
              <w:jc w:val="left"/>
              <w:rPr>
                <w:rFonts w:hint="eastAsia" w:ascii="宋体" w:hAnsi="宋体" w:eastAsia="宋体" w:cs="宋体"/>
                <w:spacing w:val="-6"/>
                <w:sz w:val="21"/>
                <w:szCs w:val="21"/>
              </w:rPr>
            </w:pPr>
            <w:r>
              <w:rPr>
                <w:rFonts w:hint="eastAsia" w:ascii="宋体" w:hAnsi="宋体" w:eastAsia="宋体" w:cs="宋体"/>
                <w:spacing w:val="-6"/>
                <w:sz w:val="21"/>
                <w:szCs w:val="21"/>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C3B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00CA9D3">
            <w:pPr>
              <w:jc w:val="center"/>
              <w:rPr>
                <w:rFonts w:hint="eastAsia" w:ascii="宋体" w:hAnsi="宋体" w:eastAsia="宋体" w:cs="宋体"/>
                <w:b/>
                <w:bCs/>
                <w:sz w:val="21"/>
                <w:szCs w:val="21"/>
              </w:rPr>
            </w:pPr>
            <w:r>
              <w:rPr>
                <w:rFonts w:hint="eastAsia" w:ascii="宋体" w:hAnsi="宋体" w:eastAsia="宋体" w:cs="宋体"/>
                <w:b/>
                <w:bCs/>
                <w:sz w:val="21"/>
                <w:szCs w:val="21"/>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DBD3C0">
            <w:pPr>
              <w:jc w:val="center"/>
              <w:rPr>
                <w:rFonts w:hint="eastAsia" w:ascii="宋体" w:hAnsi="宋体" w:eastAsia="宋体" w:cs="宋体"/>
                <w:b/>
                <w:bCs/>
                <w:sz w:val="21"/>
                <w:szCs w:val="21"/>
              </w:rPr>
            </w:pPr>
            <w:r>
              <w:rPr>
                <w:rFonts w:hint="eastAsia" w:ascii="宋体" w:hAnsi="宋体" w:eastAsia="宋体" w:cs="宋体"/>
                <w:b/>
                <w:bCs/>
                <w:sz w:val="21"/>
                <w:szCs w:val="21"/>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4C574D42">
            <w:pPr>
              <w:jc w:val="left"/>
              <w:rPr>
                <w:rFonts w:hint="eastAsia" w:ascii="宋体" w:hAnsi="宋体" w:eastAsia="宋体" w:cs="宋体"/>
                <w:spacing w:val="-6"/>
                <w:sz w:val="21"/>
                <w:szCs w:val="21"/>
              </w:rPr>
            </w:pPr>
            <w:r>
              <w:rPr>
                <w:rFonts w:hint="eastAsia" w:ascii="宋体" w:hAnsi="宋体" w:eastAsia="宋体" w:cs="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pPr>
        <w:pStyle w:val="12"/>
        <w:spacing w:beforeLines="0" w:afterLines="0" w:line="288" w:lineRule="auto"/>
        <w:jc w:val="center"/>
        <w:outlineLvl w:val="1"/>
        <w:rPr>
          <w:rFonts w:hAnsi="宋体" w:cs="宋体"/>
          <w:b/>
          <w:spacing w:val="-6"/>
          <w:sz w:val="32"/>
          <w:szCs w:val="32"/>
        </w:rPr>
      </w:pPr>
      <w:r>
        <w:rPr>
          <w:rFonts w:hint="eastAsia" w:hAnsi="宋体" w:cs="宋体"/>
          <w:b/>
          <w:spacing w:val="-6"/>
          <w:sz w:val="21"/>
          <w:szCs w:val="21"/>
        </w:rPr>
        <w:br w:type="page"/>
      </w:r>
      <w:bookmarkStart w:id="6" w:name="_Toc31181"/>
      <w:r>
        <w:rPr>
          <w:rFonts w:hint="eastAsia" w:hAnsi="宋体" w:cs="宋体"/>
          <w:b/>
          <w:spacing w:val="-6"/>
        </w:rPr>
        <w:t>一、总  则</w:t>
      </w:r>
      <w:bookmarkEnd w:id="6"/>
    </w:p>
    <w:p w14:paraId="6B047698">
      <w:pPr>
        <w:spacing w:line="288" w:lineRule="auto"/>
        <w:jc w:val="left"/>
        <w:outlineLvl w:val="2"/>
        <w:rPr>
          <w:rFonts w:ascii="宋体" w:hAnsi="宋体" w:cs="宋体"/>
          <w:b/>
          <w:spacing w:val="-6"/>
          <w:sz w:val="24"/>
        </w:rPr>
      </w:pPr>
      <w:bookmarkStart w:id="7" w:name="_Toc26085"/>
      <w:r>
        <w:rPr>
          <w:rFonts w:hint="eastAsia" w:ascii="宋体" w:hAnsi="宋体" w:cs="宋体"/>
          <w:b/>
          <w:spacing w:val="-6"/>
          <w:sz w:val="24"/>
        </w:rPr>
        <w:t>1.适用范围</w:t>
      </w:r>
      <w:bookmarkEnd w:id="7"/>
    </w:p>
    <w:p w14:paraId="254690D1">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1.1 本单一来源采购文件适用于</w:t>
      </w:r>
      <w:r>
        <w:rPr>
          <w:rFonts w:hint="eastAsia" w:ascii="宋体" w:hAnsi="宋体" w:cs="宋体"/>
          <w:spacing w:val="-6"/>
          <w:sz w:val="21"/>
          <w:szCs w:val="21"/>
          <w:lang w:eastAsia="zh-CN"/>
        </w:rPr>
        <w:t>浙江工商大学2024年中国普惠金融数据库建设服务</w:t>
      </w:r>
      <w:r>
        <w:rPr>
          <w:rFonts w:hint="eastAsia" w:ascii="宋体" w:hAnsi="宋体" w:cs="宋体"/>
          <w:spacing w:val="-6"/>
          <w:sz w:val="21"/>
          <w:szCs w:val="21"/>
        </w:rPr>
        <w:t>的采购、评审、成交、验收、合同履约、付款等（法律、法规另有规定的从其规定）</w:t>
      </w:r>
    </w:p>
    <w:p w14:paraId="1F2E7579">
      <w:pPr>
        <w:spacing w:line="288" w:lineRule="auto"/>
        <w:jc w:val="left"/>
        <w:outlineLvl w:val="2"/>
        <w:rPr>
          <w:rFonts w:ascii="宋体" w:hAnsi="宋体" w:cs="宋体"/>
          <w:b/>
          <w:spacing w:val="-6"/>
          <w:sz w:val="24"/>
        </w:rPr>
      </w:pPr>
      <w:bookmarkStart w:id="8" w:name="_Toc935"/>
      <w:r>
        <w:rPr>
          <w:rFonts w:hint="eastAsia" w:ascii="宋体" w:hAnsi="宋体" w:cs="宋体"/>
          <w:b/>
          <w:spacing w:val="-6"/>
          <w:sz w:val="24"/>
        </w:rPr>
        <w:t>2.定义</w:t>
      </w:r>
      <w:bookmarkEnd w:id="8"/>
    </w:p>
    <w:p w14:paraId="545D6ABD">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2.1 “采购人”系指浙江工商大学</w:t>
      </w:r>
    </w:p>
    <w:p w14:paraId="1ED4AEF3">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2.2 “采购代理机构”系指组织本次单一来源的浙江求是招标代理有限公司</w:t>
      </w:r>
    </w:p>
    <w:p w14:paraId="60487565">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2.3 “供应商”系指响应采购、参加竞争的法人、其他组织或者自然人</w:t>
      </w:r>
    </w:p>
    <w:p w14:paraId="56CC8AB7">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2.4 “书面形式”包括信函、传真、电子文档等</w:t>
      </w:r>
    </w:p>
    <w:p w14:paraId="7FF28550">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5F1516A">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2.6 “公章”除特殊说明外系指政采云电子交易客户端（政采云投标客户端）中供应商的电子签章</w:t>
      </w:r>
    </w:p>
    <w:p w14:paraId="65CD1304">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2.7 “▲”系指实质性要求条款，供应商必须做出实质性响应。</w:t>
      </w:r>
    </w:p>
    <w:p w14:paraId="075F738C">
      <w:pPr>
        <w:spacing w:line="288" w:lineRule="auto"/>
        <w:jc w:val="left"/>
        <w:outlineLvl w:val="2"/>
        <w:rPr>
          <w:rFonts w:ascii="宋体" w:hAnsi="宋体" w:cs="宋体"/>
          <w:b/>
          <w:spacing w:val="-6"/>
          <w:sz w:val="24"/>
        </w:rPr>
      </w:pPr>
      <w:bookmarkStart w:id="9" w:name="_Toc28078"/>
      <w:r>
        <w:rPr>
          <w:rFonts w:hint="eastAsia" w:ascii="宋体" w:hAnsi="宋体" w:cs="宋体"/>
          <w:b/>
          <w:spacing w:val="-6"/>
          <w:sz w:val="24"/>
        </w:rPr>
        <w:t>3.采购方式</w:t>
      </w:r>
      <w:bookmarkEnd w:id="9"/>
    </w:p>
    <w:p w14:paraId="73E07555">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3.1 本次采购采用单一来源（线上电子交易）方式进行</w:t>
      </w:r>
    </w:p>
    <w:p w14:paraId="050235EB">
      <w:pPr>
        <w:spacing w:line="288" w:lineRule="auto"/>
        <w:jc w:val="left"/>
        <w:outlineLvl w:val="2"/>
        <w:rPr>
          <w:rFonts w:ascii="宋体" w:hAnsi="宋体" w:cs="宋体"/>
          <w:b/>
          <w:spacing w:val="-6"/>
          <w:sz w:val="24"/>
        </w:rPr>
      </w:pPr>
      <w:bookmarkStart w:id="10" w:name="_Toc26979"/>
      <w:r>
        <w:rPr>
          <w:rFonts w:hint="eastAsia" w:ascii="宋体" w:hAnsi="宋体" w:cs="宋体"/>
          <w:b/>
          <w:spacing w:val="-6"/>
          <w:sz w:val="24"/>
        </w:rPr>
        <w:t>4.单一来源委托</w:t>
      </w:r>
      <w:bookmarkEnd w:id="10"/>
    </w:p>
    <w:p w14:paraId="40DB2B8C">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4.1 如供应商授权代表不是法定代表人，须有</w:t>
      </w:r>
      <w:r>
        <w:rPr>
          <w:rFonts w:hint="eastAsia" w:ascii="宋体" w:hAnsi="宋体" w:cs="宋体"/>
          <w:bCs/>
          <w:spacing w:val="-6"/>
          <w:sz w:val="21"/>
          <w:szCs w:val="21"/>
        </w:rPr>
        <w:t>附有法定代表人资格证明书的法定代表人授权委托书</w:t>
      </w:r>
      <w:r>
        <w:rPr>
          <w:rFonts w:hint="eastAsia" w:ascii="宋体" w:hAnsi="宋体" w:cs="宋体"/>
          <w:spacing w:val="-6"/>
          <w:sz w:val="21"/>
          <w:szCs w:val="21"/>
        </w:rPr>
        <w:t>（格式详见单一来源采购文件第五章），供应商因未在线参加响应文件开启而导致电子加密响应文件无法按时解密等一切后果由供应商自行承担。</w:t>
      </w:r>
    </w:p>
    <w:p w14:paraId="33227606">
      <w:pPr>
        <w:spacing w:line="288" w:lineRule="auto"/>
        <w:jc w:val="left"/>
        <w:outlineLvl w:val="2"/>
        <w:rPr>
          <w:rFonts w:ascii="宋体" w:hAnsi="宋体" w:cs="宋体"/>
          <w:b/>
          <w:spacing w:val="-6"/>
          <w:sz w:val="24"/>
        </w:rPr>
      </w:pPr>
      <w:bookmarkStart w:id="11" w:name="_Toc32218"/>
      <w:r>
        <w:rPr>
          <w:rFonts w:hint="eastAsia" w:ascii="宋体" w:hAnsi="宋体" w:cs="宋体"/>
          <w:b/>
          <w:spacing w:val="-6"/>
          <w:sz w:val="24"/>
        </w:rPr>
        <w:t>5.</w:t>
      </w:r>
      <w:bookmarkEnd w:id="11"/>
      <w:r>
        <w:rPr>
          <w:rFonts w:hint="eastAsia" w:ascii="宋体" w:hAnsi="宋体" w:cs="宋体"/>
          <w:b/>
          <w:spacing w:val="-6"/>
          <w:sz w:val="24"/>
        </w:rPr>
        <w:t>响应费用</w:t>
      </w:r>
    </w:p>
    <w:p w14:paraId="4C1687B1">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5.1 不论采购结果如何，供应商均应自行承担所有与采购有关的全部费用。</w:t>
      </w:r>
    </w:p>
    <w:p w14:paraId="17605E08">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5.2 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5C449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40C61">
            <w:pPr>
              <w:jc w:val="center"/>
              <w:rPr>
                <w:rFonts w:ascii="宋体" w:hAnsi="宋体" w:cs="宋体"/>
                <w:b/>
                <w:bCs/>
                <w:sz w:val="22"/>
                <w:szCs w:val="22"/>
              </w:rPr>
            </w:pPr>
            <w:r>
              <w:rPr>
                <w:rFonts w:hint="eastAsia" w:ascii="宋体" w:hAnsi="宋体" w:cs="宋体"/>
                <w:b/>
                <w:bCs/>
                <w:sz w:val="18"/>
                <w:szCs w:val="18"/>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5BDD47">
            <w:pPr>
              <w:jc w:val="center"/>
              <w:rPr>
                <w:rFonts w:ascii="宋体" w:hAnsi="宋体" w:cs="宋体"/>
                <w:b/>
                <w:bCs/>
                <w:sz w:val="22"/>
                <w:szCs w:val="22"/>
              </w:rPr>
            </w:pPr>
            <w:r>
              <w:rPr>
                <w:rFonts w:hint="eastAsia" w:ascii="宋体" w:hAnsi="宋体" w:cs="宋体"/>
                <w:b/>
                <w:bCs/>
                <w:sz w:val="18"/>
                <w:szCs w:val="18"/>
              </w:rPr>
              <w:t>收费标准（费率，%）</w:t>
            </w:r>
          </w:p>
        </w:tc>
      </w:tr>
      <w:tr w14:paraId="01CF6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B40983">
            <w:pPr>
              <w:jc w:val="center"/>
              <w:rPr>
                <w:rFonts w:ascii="宋体" w:hAnsi="宋体" w:cs="宋体"/>
                <w:sz w:val="22"/>
                <w:szCs w:val="22"/>
              </w:rPr>
            </w:pPr>
            <w:r>
              <w:rPr>
                <w:rFonts w:hint="eastAsia" w:ascii="宋体" w:hAnsi="宋体" w:cs="宋体"/>
                <w:b/>
                <w:bCs/>
                <w:sz w:val="18"/>
                <w:szCs w:val="18"/>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DD8B5">
            <w:pPr>
              <w:jc w:val="center"/>
              <w:rPr>
                <w:rFonts w:ascii="宋体" w:hAnsi="宋体" w:cs="宋体"/>
                <w:sz w:val="22"/>
                <w:szCs w:val="22"/>
              </w:rPr>
            </w:pPr>
            <w:r>
              <w:rPr>
                <w:rFonts w:hint="eastAsia" w:ascii="宋体" w:hAnsi="宋体" w:cs="宋体"/>
                <w:b/>
                <w:bCs/>
                <w:sz w:val="18"/>
                <w:szCs w:val="18"/>
              </w:rPr>
              <w:t>1.05%</w:t>
            </w:r>
            <w:r>
              <w:rPr>
                <w:rFonts w:hint="eastAsia" w:ascii="宋体" w:hAnsi="宋体" w:cs="宋体"/>
                <w:b/>
                <w:bCs/>
                <w:sz w:val="18"/>
                <w:szCs w:val="18"/>
              </w:rPr>
              <w:br w:type="textWrapping"/>
            </w:r>
            <w:r>
              <w:rPr>
                <w:rFonts w:hint="eastAsia" w:ascii="宋体" w:hAnsi="宋体" w:cs="宋体"/>
                <w:b/>
                <w:bCs/>
                <w:sz w:val="18"/>
                <w:szCs w:val="18"/>
              </w:rPr>
              <w:t>（不足2000元按2000元计）</w:t>
            </w:r>
          </w:p>
        </w:tc>
      </w:tr>
      <w:tr w14:paraId="17221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0923C8">
            <w:pPr>
              <w:jc w:val="center"/>
              <w:rPr>
                <w:rFonts w:ascii="宋体" w:hAnsi="宋体" w:cs="宋体"/>
                <w:b/>
                <w:bCs/>
                <w:sz w:val="18"/>
                <w:szCs w:val="18"/>
              </w:rPr>
            </w:pPr>
            <w:r>
              <w:rPr>
                <w:rFonts w:ascii="宋体" w:hAnsi="宋体" w:cs="宋体"/>
                <w:b/>
                <w:bCs/>
                <w:sz w:val="18"/>
                <w:szCs w:val="18"/>
              </w:rPr>
              <w:t>100-200</w:t>
            </w:r>
            <w:r>
              <w:rPr>
                <w:rFonts w:hint="eastAsia" w:ascii="宋体" w:hAnsi="宋体" w:cs="宋体"/>
                <w:b/>
                <w:bCs/>
                <w:sz w:val="18"/>
                <w:szCs w:val="18"/>
              </w:rPr>
              <w:t>（超过200万按200万计算）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E9F4E">
            <w:pPr>
              <w:jc w:val="center"/>
              <w:rPr>
                <w:rFonts w:ascii="宋体" w:hAnsi="宋体" w:cs="宋体"/>
                <w:b/>
                <w:bCs/>
                <w:sz w:val="18"/>
                <w:szCs w:val="18"/>
              </w:rPr>
            </w:pPr>
            <w:r>
              <w:rPr>
                <w:rFonts w:hint="eastAsia" w:ascii="宋体" w:hAnsi="宋体" w:cs="宋体"/>
                <w:b/>
                <w:bCs/>
                <w:sz w:val="18"/>
                <w:szCs w:val="18"/>
              </w:rPr>
              <w:t>0.56%</w:t>
            </w:r>
          </w:p>
        </w:tc>
      </w:tr>
    </w:tbl>
    <w:p w14:paraId="0C31DDD2">
      <w:pPr>
        <w:spacing w:line="288" w:lineRule="auto"/>
        <w:ind w:firstLine="396" w:firstLineChars="200"/>
        <w:jc w:val="left"/>
        <w:rPr>
          <w:rFonts w:ascii="宋体" w:hAnsi="宋体" w:cs="宋体"/>
          <w:b/>
          <w:spacing w:val="-6"/>
          <w:sz w:val="24"/>
        </w:rPr>
      </w:pPr>
      <w:bookmarkStart w:id="12" w:name="_Toc19168"/>
      <w:r>
        <w:rPr>
          <w:rFonts w:hint="eastAsia" w:ascii="宋体" w:hAnsi="宋体" w:cs="宋体"/>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176F72">
      <w:pPr>
        <w:spacing w:line="288" w:lineRule="auto"/>
        <w:jc w:val="left"/>
        <w:outlineLvl w:val="2"/>
        <w:rPr>
          <w:rFonts w:ascii="宋体" w:hAnsi="宋体" w:cs="宋体"/>
          <w:b/>
          <w:spacing w:val="-6"/>
          <w:sz w:val="24"/>
        </w:rPr>
      </w:pPr>
      <w:r>
        <w:rPr>
          <w:rFonts w:hint="eastAsia" w:ascii="宋体" w:hAnsi="宋体" w:cs="宋体"/>
          <w:b/>
          <w:spacing w:val="-6"/>
          <w:sz w:val="24"/>
        </w:rPr>
        <w:t>6.联合体响应</w:t>
      </w:r>
      <w:bookmarkEnd w:id="12"/>
    </w:p>
    <w:p w14:paraId="4E1B550D">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6.1 本项目不接受联合体响应</w:t>
      </w:r>
    </w:p>
    <w:p w14:paraId="099AACF7">
      <w:pPr>
        <w:spacing w:line="288" w:lineRule="auto"/>
        <w:jc w:val="left"/>
        <w:outlineLvl w:val="2"/>
        <w:rPr>
          <w:rFonts w:ascii="宋体" w:hAnsi="宋体" w:cs="宋体"/>
          <w:b/>
          <w:spacing w:val="-6"/>
          <w:sz w:val="24"/>
        </w:rPr>
      </w:pPr>
      <w:bookmarkStart w:id="13" w:name="_Toc8442"/>
      <w:r>
        <w:rPr>
          <w:rFonts w:hint="eastAsia" w:ascii="宋体" w:hAnsi="宋体" w:cs="宋体"/>
          <w:b/>
          <w:spacing w:val="-6"/>
          <w:sz w:val="24"/>
        </w:rPr>
        <w:t>7.转包与分包</w:t>
      </w:r>
      <w:bookmarkEnd w:id="13"/>
    </w:p>
    <w:p w14:paraId="6EA6D3CF">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7.1 本项目不允许转包</w:t>
      </w:r>
      <w:r>
        <w:rPr>
          <w:rFonts w:hint="eastAsia" w:ascii="宋体" w:hAnsi="宋体" w:cs="宋体"/>
          <w:spacing w:val="-6"/>
          <w:sz w:val="21"/>
          <w:szCs w:val="21"/>
          <w:lang w:eastAsia="zh-CN"/>
        </w:rPr>
        <w:t>。</w:t>
      </w:r>
      <w:r>
        <w:rPr>
          <w:rFonts w:hint="eastAsia" w:ascii="宋体" w:hAnsi="宋体" w:cs="宋体"/>
          <w:spacing w:val="-6"/>
          <w:sz w:val="21"/>
          <w:szCs w:val="21"/>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11189DCB">
      <w:pPr>
        <w:spacing w:line="288" w:lineRule="auto"/>
        <w:jc w:val="left"/>
        <w:outlineLvl w:val="2"/>
        <w:rPr>
          <w:rFonts w:ascii="宋体" w:hAnsi="宋体" w:cs="宋体"/>
          <w:b/>
          <w:spacing w:val="-6"/>
          <w:sz w:val="24"/>
        </w:rPr>
      </w:pPr>
      <w:bookmarkStart w:id="14" w:name="_Toc4571"/>
      <w:r>
        <w:rPr>
          <w:rFonts w:hint="eastAsia" w:ascii="宋体" w:hAnsi="宋体" w:cs="宋体"/>
          <w:b/>
          <w:spacing w:val="-6"/>
          <w:sz w:val="24"/>
        </w:rPr>
        <w:t>8.特别说明</w:t>
      </w:r>
      <w:bookmarkEnd w:id="14"/>
    </w:p>
    <w:p w14:paraId="786A364E">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8.1 供应商应仔细阅读单一来源采购文件的所有内容，按照单一来源采购文件的要求提交响应文件，并对所提供的全部资料的真实性承担法律责任。</w:t>
      </w:r>
    </w:p>
    <w:p w14:paraId="1DB24C11">
      <w:pPr>
        <w:pStyle w:val="10"/>
        <w:spacing w:line="288" w:lineRule="auto"/>
        <w:ind w:firstLine="398" w:firstLineChars="200"/>
        <w:jc w:val="left"/>
        <w:rPr>
          <w:rFonts w:hAnsi="宋体" w:cs="宋体"/>
          <w:b/>
          <w:bCs/>
          <w:spacing w:val="-6"/>
          <w:sz w:val="21"/>
          <w:szCs w:val="21"/>
        </w:rPr>
      </w:pPr>
      <w:bookmarkStart w:id="15" w:name="_Toc9627"/>
      <w:r>
        <w:rPr>
          <w:rFonts w:hint="eastAsia" w:hAnsi="宋体" w:cs="宋体"/>
          <w:b/>
          <w:bCs/>
          <w:spacing w:val="-6"/>
          <w:sz w:val="21"/>
          <w:szCs w:val="21"/>
        </w:rPr>
        <w:t>8.2 信用记录</w:t>
      </w:r>
    </w:p>
    <w:p w14:paraId="5C1CFA39">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根据财库[2016]125号《关于在政府采购活动中查询及使用信用记录有关问题的通知》要求，采购代理机构会对供应商信用记录进行查询并甄别。</w:t>
      </w:r>
    </w:p>
    <w:p w14:paraId="5EB83293">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1）信用信息查询的截止时点：响应文件开启时间</w:t>
      </w:r>
    </w:p>
    <w:p w14:paraId="5B791162">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2）查询渠道：“信用中国”（www.creditchina.gov.cn）、中国政府采购网（www.ccgp.gov.cn）</w:t>
      </w:r>
    </w:p>
    <w:p w14:paraId="4E9CD097">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3）信用信息查询记录和证据留存具体方式：采购代理机构经办人和监督人员将查询网页打印、签字与其他采购文件一并保存</w:t>
      </w:r>
    </w:p>
    <w:p w14:paraId="70FB1196">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4）信用信息的使用规则：供应商被列入失信被执行人、重大税收违法案件当事人名单、政府采购严重违法失信行为记录名单的，拒绝其参与政府采购活动。</w:t>
      </w:r>
    </w:p>
    <w:bookmarkEnd w:id="15"/>
    <w:p w14:paraId="6ADE9470">
      <w:pPr>
        <w:pStyle w:val="12"/>
        <w:spacing w:beforeLines="0" w:afterLines="0" w:line="288" w:lineRule="auto"/>
        <w:jc w:val="center"/>
        <w:outlineLvl w:val="1"/>
        <w:rPr>
          <w:rFonts w:hAnsi="宋体" w:cs="宋体"/>
          <w:b/>
          <w:spacing w:val="-6"/>
        </w:rPr>
      </w:pPr>
      <w:bookmarkStart w:id="16" w:name="_Toc27985"/>
      <w:r>
        <w:rPr>
          <w:rFonts w:hint="eastAsia" w:hAnsi="宋体" w:cs="宋体"/>
          <w:b/>
          <w:spacing w:val="-6"/>
        </w:rPr>
        <w:t>二、</w:t>
      </w:r>
      <w:bookmarkEnd w:id="16"/>
      <w:r>
        <w:rPr>
          <w:rFonts w:hint="eastAsia" w:hAnsi="宋体" w:cs="宋体"/>
          <w:b/>
          <w:spacing w:val="-6"/>
        </w:rPr>
        <w:t>单一来源采购文件</w:t>
      </w:r>
    </w:p>
    <w:p w14:paraId="77F16AB8">
      <w:pPr>
        <w:spacing w:line="288" w:lineRule="auto"/>
        <w:jc w:val="left"/>
        <w:outlineLvl w:val="2"/>
        <w:rPr>
          <w:rFonts w:ascii="宋体" w:hAnsi="宋体" w:cs="宋体"/>
          <w:b/>
          <w:spacing w:val="-6"/>
          <w:sz w:val="24"/>
        </w:rPr>
      </w:pPr>
      <w:bookmarkStart w:id="17" w:name="_Toc23324"/>
      <w:r>
        <w:rPr>
          <w:rFonts w:hint="eastAsia" w:ascii="宋体" w:hAnsi="宋体" w:cs="宋体"/>
          <w:b/>
          <w:spacing w:val="-6"/>
          <w:sz w:val="24"/>
        </w:rPr>
        <w:t>9.单一来源采购文件的构成</w:t>
      </w:r>
    </w:p>
    <w:p w14:paraId="0398138D">
      <w:pPr>
        <w:pStyle w:val="10"/>
        <w:spacing w:line="288" w:lineRule="auto"/>
        <w:ind w:firstLine="398" w:firstLineChars="200"/>
        <w:jc w:val="left"/>
        <w:rPr>
          <w:rFonts w:hAnsi="宋体" w:cs="宋体"/>
          <w:b/>
          <w:bCs/>
          <w:spacing w:val="-6"/>
          <w:sz w:val="21"/>
          <w:szCs w:val="21"/>
        </w:rPr>
      </w:pPr>
      <w:r>
        <w:rPr>
          <w:rFonts w:hint="eastAsia" w:hAnsi="宋体" w:cs="宋体"/>
          <w:b/>
          <w:bCs/>
          <w:spacing w:val="-6"/>
          <w:sz w:val="21"/>
          <w:szCs w:val="21"/>
        </w:rPr>
        <w:t>9.1 本单一来源采购文件由以下部分组成：</w:t>
      </w:r>
      <w:bookmarkEnd w:id="17"/>
    </w:p>
    <w:p w14:paraId="7C32C1B0">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1）采购邀请</w:t>
      </w:r>
    </w:p>
    <w:p w14:paraId="423D895A">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2）采购需求</w:t>
      </w:r>
    </w:p>
    <w:p w14:paraId="4DCB2AD2">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3）供应商须知</w:t>
      </w:r>
    </w:p>
    <w:p w14:paraId="06368E10">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4）合同主要条款</w:t>
      </w:r>
    </w:p>
    <w:p w14:paraId="75F4B222">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5）响应文件格式</w:t>
      </w:r>
    </w:p>
    <w:p w14:paraId="4762B6A4">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6）本项目单一来源采购文件的澄清、答复、修改、补充的内容</w:t>
      </w:r>
    </w:p>
    <w:p w14:paraId="310587D2">
      <w:pPr>
        <w:spacing w:line="288" w:lineRule="auto"/>
        <w:jc w:val="left"/>
        <w:outlineLvl w:val="2"/>
        <w:rPr>
          <w:rFonts w:ascii="宋体" w:hAnsi="宋体" w:cs="宋体"/>
          <w:b/>
          <w:spacing w:val="-6"/>
          <w:sz w:val="24"/>
        </w:rPr>
      </w:pPr>
      <w:bookmarkStart w:id="18" w:name="_Toc22962"/>
      <w:r>
        <w:rPr>
          <w:rFonts w:hint="eastAsia" w:ascii="宋体" w:hAnsi="宋体" w:cs="宋体"/>
          <w:b/>
          <w:spacing w:val="-6"/>
          <w:sz w:val="24"/>
        </w:rPr>
        <w:t>10.供应商的风险</w:t>
      </w:r>
      <w:bookmarkEnd w:id="18"/>
    </w:p>
    <w:p w14:paraId="3C385FC0">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10.1 供应商没有按照单一来源采购文件要求提供全部资料，或者供应商没有对单一来源采购文件在各方面作出实质性响应是供应商的风险，并可能导致其采购响应被拒绝。</w:t>
      </w:r>
    </w:p>
    <w:p w14:paraId="59BE2822">
      <w:pPr>
        <w:pStyle w:val="12"/>
        <w:spacing w:beforeLines="0" w:afterLines="0" w:line="288" w:lineRule="auto"/>
        <w:jc w:val="center"/>
        <w:outlineLvl w:val="1"/>
        <w:rPr>
          <w:rFonts w:hAnsi="宋体" w:cs="宋体"/>
          <w:b/>
          <w:spacing w:val="-6"/>
        </w:rPr>
      </w:pPr>
      <w:bookmarkStart w:id="19" w:name="_Toc7464"/>
      <w:r>
        <w:rPr>
          <w:rFonts w:hint="eastAsia" w:hAnsi="宋体" w:cs="宋体"/>
          <w:b/>
          <w:spacing w:val="-6"/>
        </w:rPr>
        <w:t>三、响应文件的编制</w:t>
      </w:r>
      <w:bookmarkEnd w:id="19"/>
    </w:p>
    <w:p w14:paraId="6F1682F4">
      <w:pPr>
        <w:spacing w:line="288" w:lineRule="auto"/>
        <w:jc w:val="left"/>
        <w:outlineLvl w:val="2"/>
        <w:rPr>
          <w:rFonts w:ascii="宋体" w:hAnsi="宋体" w:cs="宋体"/>
          <w:b/>
          <w:spacing w:val="-6"/>
          <w:sz w:val="24"/>
        </w:rPr>
      </w:pPr>
      <w:bookmarkStart w:id="20" w:name="_Toc1013"/>
      <w:r>
        <w:rPr>
          <w:rFonts w:hint="eastAsia" w:ascii="宋体" w:hAnsi="宋体" w:cs="宋体"/>
          <w:b/>
          <w:spacing w:val="-6"/>
          <w:sz w:val="24"/>
        </w:rPr>
        <w:t>11.响应文件的组成</w:t>
      </w:r>
      <w:bookmarkEnd w:id="20"/>
    </w:p>
    <w:p w14:paraId="4DAACC57">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11.1 响应文件由</w:t>
      </w:r>
      <w:r>
        <w:rPr>
          <w:rFonts w:hint="eastAsia" w:hAnsi="宋体" w:cs="宋体"/>
          <w:b/>
          <w:bCs/>
          <w:spacing w:val="-6"/>
          <w:sz w:val="21"/>
          <w:szCs w:val="21"/>
        </w:rPr>
        <w:t>资格文件、报价文件、商务技术文件</w:t>
      </w:r>
      <w:r>
        <w:rPr>
          <w:rFonts w:hint="eastAsia" w:hAnsi="宋体" w:cs="宋体"/>
          <w:b/>
          <w:spacing w:val="-6"/>
          <w:sz w:val="21"/>
          <w:szCs w:val="21"/>
        </w:rPr>
        <w:t>三</w:t>
      </w:r>
      <w:r>
        <w:rPr>
          <w:rFonts w:hint="eastAsia" w:hAnsi="宋体" w:cs="宋体"/>
          <w:spacing w:val="-6"/>
          <w:sz w:val="21"/>
          <w:szCs w:val="21"/>
        </w:rPr>
        <w:t>部分组成（格式详见单一来源采购文件第五章）</w:t>
      </w:r>
    </w:p>
    <w:p w14:paraId="2C6E0FA1">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▲11.1.1 资格文件</w:t>
      </w:r>
    </w:p>
    <w:p w14:paraId="155A6E28">
      <w:pPr>
        <w:pStyle w:val="10"/>
        <w:spacing w:line="288" w:lineRule="auto"/>
        <w:ind w:firstLine="398" w:firstLineChars="200"/>
        <w:jc w:val="left"/>
        <w:rPr>
          <w:rFonts w:hAnsi="宋体" w:cs="宋体"/>
          <w:b/>
          <w:spacing w:val="-6"/>
          <w:sz w:val="21"/>
          <w:szCs w:val="21"/>
        </w:rPr>
      </w:pPr>
      <w:r>
        <w:rPr>
          <w:rFonts w:hint="eastAsia" w:hAnsi="宋体" w:cs="宋体"/>
          <w:b/>
          <w:spacing w:val="-6"/>
          <w:sz w:val="21"/>
          <w:szCs w:val="21"/>
        </w:rPr>
        <w:t>资格审查要求的资格证明材料（均需加盖公章）</w:t>
      </w:r>
    </w:p>
    <w:p w14:paraId="49409FC4">
      <w:pPr>
        <w:spacing w:line="288" w:lineRule="auto"/>
        <w:ind w:firstLine="422" w:firstLineChars="200"/>
        <w:jc w:val="left"/>
        <w:rPr>
          <w:rFonts w:ascii="宋体" w:hAnsi="宋体" w:cs="宋体"/>
          <w:b/>
          <w:sz w:val="21"/>
          <w:szCs w:val="21"/>
        </w:rPr>
      </w:pPr>
      <w:r>
        <w:rPr>
          <w:rFonts w:hint="eastAsia" w:ascii="宋体" w:hAnsi="宋体" w:cs="宋体"/>
          <w:b/>
          <w:sz w:val="21"/>
          <w:szCs w:val="21"/>
        </w:rPr>
        <w:t>1）有效的法人或者其他组织的营业执照等证明文件</w:t>
      </w:r>
    </w:p>
    <w:p w14:paraId="4F3DF4A0">
      <w:pPr>
        <w:spacing w:line="288" w:lineRule="auto"/>
        <w:ind w:firstLine="422" w:firstLineChars="200"/>
        <w:jc w:val="left"/>
        <w:rPr>
          <w:rFonts w:ascii="宋体" w:hAnsi="宋体" w:cs="宋体"/>
          <w:b/>
          <w:sz w:val="21"/>
          <w:szCs w:val="21"/>
        </w:rPr>
      </w:pPr>
      <w:r>
        <w:rPr>
          <w:rFonts w:hint="eastAsia" w:ascii="宋体" w:hAnsi="宋体" w:cs="宋体"/>
          <w:b/>
          <w:sz w:val="21"/>
          <w:szCs w:val="21"/>
        </w:rPr>
        <w:t>2）符合参加政府采购活动应当具备的一般条件的承诺函</w:t>
      </w:r>
    </w:p>
    <w:p w14:paraId="16DE7079">
      <w:pPr>
        <w:spacing w:line="288" w:lineRule="auto"/>
        <w:ind w:firstLine="422" w:firstLineChars="200"/>
        <w:jc w:val="left"/>
        <w:rPr>
          <w:rFonts w:ascii="宋体" w:hAnsi="宋体" w:cs="宋体"/>
          <w:b/>
          <w:sz w:val="21"/>
          <w:szCs w:val="21"/>
        </w:rPr>
      </w:pPr>
      <w:r>
        <w:rPr>
          <w:rFonts w:ascii="宋体" w:hAnsi="宋体" w:cs="宋体"/>
          <w:b/>
          <w:sz w:val="21"/>
          <w:szCs w:val="21"/>
        </w:rPr>
        <w:t>3</w:t>
      </w:r>
      <w:r>
        <w:rPr>
          <w:rFonts w:hint="eastAsia" w:ascii="宋体" w:hAnsi="宋体" w:cs="宋体"/>
          <w:b/>
          <w:sz w:val="21"/>
          <w:szCs w:val="21"/>
        </w:rPr>
        <w:t>）</w:t>
      </w:r>
      <w:r>
        <w:rPr>
          <w:rFonts w:ascii="宋体" w:hAnsi="宋体" w:cs="宋体"/>
          <w:b/>
          <w:sz w:val="21"/>
          <w:szCs w:val="21"/>
        </w:rPr>
        <w:t>落实政府采购政策需满足的资格要求：</w:t>
      </w:r>
    </w:p>
    <w:p w14:paraId="6E8D9D55">
      <w:pPr>
        <w:spacing w:line="288" w:lineRule="auto"/>
        <w:ind w:left="560" w:leftChars="200" w:firstLine="422" w:firstLineChars="200"/>
        <w:jc w:val="left"/>
        <w:rPr>
          <w:rFonts w:ascii="宋体" w:hAnsi="宋体" w:cs="宋体"/>
          <w:b/>
          <w:sz w:val="21"/>
          <w:szCs w:val="21"/>
        </w:rPr>
      </w:pPr>
      <w:r>
        <w:rPr>
          <w:rFonts w:ascii="宋体" w:hAnsi="宋体" w:cs="宋体"/>
          <w:b/>
          <w:sz w:val="21"/>
          <w:szCs w:val="21"/>
        </w:rPr>
        <w:t>中小企业声明函（若属于中小企业）</w:t>
      </w:r>
    </w:p>
    <w:p w14:paraId="49D9BBBE">
      <w:pPr>
        <w:spacing w:line="288" w:lineRule="auto"/>
        <w:ind w:left="560" w:leftChars="200" w:firstLine="422" w:firstLineChars="200"/>
        <w:jc w:val="left"/>
        <w:rPr>
          <w:rFonts w:ascii="宋体" w:hAnsi="宋体" w:cs="宋体"/>
          <w:b/>
          <w:sz w:val="21"/>
          <w:szCs w:val="21"/>
        </w:rPr>
      </w:pPr>
      <w:r>
        <w:rPr>
          <w:rFonts w:ascii="宋体" w:hAnsi="宋体" w:cs="宋体"/>
          <w:b/>
          <w:sz w:val="21"/>
          <w:szCs w:val="21"/>
        </w:rPr>
        <w:t>属于监狱企业的证明文件（若属于监狱企业）</w:t>
      </w:r>
    </w:p>
    <w:p w14:paraId="41043739">
      <w:pPr>
        <w:spacing w:line="288" w:lineRule="auto"/>
        <w:ind w:left="560" w:leftChars="200" w:firstLine="422" w:firstLineChars="200"/>
        <w:jc w:val="left"/>
        <w:rPr>
          <w:rFonts w:ascii="宋体" w:hAnsi="宋体" w:cs="宋体"/>
          <w:b/>
          <w:sz w:val="21"/>
          <w:szCs w:val="21"/>
        </w:rPr>
      </w:pPr>
      <w:r>
        <w:rPr>
          <w:rFonts w:ascii="宋体" w:hAnsi="宋体" w:cs="宋体"/>
          <w:b/>
          <w:sz w:val="21"/>
          <w:szCs w:val="21"/>
        </w:rPr>
        <w:t>残疾人福利性单位声明函（若属于残疾人福利性单位）</w:t>
      </w:r>
    </w:p>
    <w:p w14:paraId="59C75F52">
      <w:pPr>
        <w:pStyle w:val="11"/>
      </w:pPr>
    </w:p>
    <w:p w14:paraId="50A0AFEB">
      <w:pPr>
        <w:spacing w:line="288" w:lineRule="auto"/>
        <w:ind w:firstLine="398" w:firstLineChars="200"/>
        <w:jc w:val="left"/>
        <w:rPr>
          <w:rFonts w:ascii="宋体" w:hAnsi="宋体" w:cs="宋体"/>
          <w:spacing w:val="-6"/>
          <w:sz w:val="21"/>
          <w:szCs w:val="21"/>
        </w:rPr>
      </w:pPr>
      <w:r>
        <w:rPr>
          <w:rFonts w:hint="eastAsia" w:ascii="宋体" w:hAnsi="宋体" w:cs="宋体"/>
          <w:b/>
          <w:spacing w:val="-6"/>
          <w:sz w:val="21"/>
          <w:szCs w:val="21"/>
        </w:rPr>
        <w:t>11.1.2 报价文件</w:t>
      </w:r>
    </w:p>
    <w:p w14:paraId="3F89B020">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1）初次报价</w:t>
      </w:r>
    </w:p>
    <w:p w14:paraId="203688BA">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11.1.3 商务技术文件</w:t>
      </w:r>
    </w:p>
    <w:p w14:paraId="67281DE3">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1）响应函</w:t>
      </w:r>
    </w:p>
    <w:p w14:paraId="090F70E6">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2）响应声明书</w:t>
      </w:r>
    </w:p>
    <w:p w14:paraId="306ADC75">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3）法定代表人资格证明书、法定代表人授权委托书</w:t>
      </w:r>
    </w:p>
    <w:p w14:paraId="0E983120">
      <w:pPr>
        <w:pStyle w:val="10"/>
        <w:spacing w:line="288" w:lineRule="auto"/>
        <w:ind w:firstLine="396" w:firstLineChars="200"/>
        <w:jc w:val="left"/>
        <w:rPr>
          <w:rFonts w:hAnsi="宋体" w:cs="宋体"/>
          <w:spacing w:val="-6"/>
          <w:sz w:val="21"/>
          <w:szCs w:val="21"/>
        </w:rPr>
      </w:pPr>
      <w:r>
        <w:rPr>
          <w:rFonts w:hint="eastAsia" w:hAnsi="宋体" w:cs="宋体"/>
          <w:spacing w:val="-6"/>
          <w:sz w:val="21"/>
          <w:szCs w:val="21"/>
        </w:rPr>
        <w:t>4）供应商情况介绍</w:t>
      </w:r>
    </w:p>
    <w:p w14:paraId="7FA14A13">
      <w:pPr>
        <w:spacing w:line="288" w:lineRule="auto"/>
        <w:ind w:firstLine="396" w:firstLineChars="200"/>
        <w:jc w:val="left"/>
        <w:rPr>
          <w:rFonts w:hAnsi="宋体" w:cs="宋体"/>
          <w:spacing w:val="-6"/>
          <w:sz w:val="21"/>
          <w:szCs w:val="21"/>
        </w:rPr>
      </w:pPr>
      <w:r>
        <w:rPr>
          <w:rFonts w:hint="eastAsia" w:hAnsi="宋体" w:cs="宋体"/>
          <w:spacing w:val="-6"/>
          <w:sz w:val="21"/>
          <w:szCs w:val="21"/>
        </w:rPr>
        <w:t>5）采购需求偏离表</w:t>
      </w:r>
    </w:p>
    <w:p w14:paraId="69A3B69B">
      <w:pPr>
        <w:spacing w:line="288" w:lineRule="auto"/>
        <w:ind w:firstLine="398" w:firstLineChars="200"/>
        <w:jc w:val="left"/>
        <w:rPr>
          <w:rFonts w:ascii="宋体" w:hAnsi="宋体" w:cs="宋体"/>
          <w:b/>
          <w:bCs/>
          <w:spacing w:val="-6"/>
          <w:sz w:val="21"/>
          <w:szCs w:val="21"/>
        </w:rPr>
      </w:pPr>
      <w:r>
        <w:rPr>
          <w:rFonts w:ascii="宋体" w:hAnsi="宋体" w:cs="宋体"/>
          <w:b/>
          <w:bCs/>
          <w:spacing w:val="-6"/>
          <w:sz w:val="21"/>
          <w:szCs w:val="21"/>
        </w:rPr>
        <w:t>6</w:t>
      </w:r>
      <w:r>
        <w:rPr>
          <w:rFonts w:hint="eastAsia" w:ascii="宋体" w:hAnsi="宋体" w:cs="宋体"/>
          <w:b/>
          <w:bCs/>
          <w:spacing w:val="-6"/>
          <w:sz w:val="21"/>
          <w:szCs w:val="21"/>
        </w:rPr>
        <w:t>）采购标的成本、同类项目合同价格以及相关专利、专有技术等情况说明</w:t>
      </w:r>
    </w:p>
    <w:p w14:paraId="48A15451">
      <w:pPr>
        <w:pStyle w:val="10"/>
        <w:spacing w:line="288" w:lineRule="auto"/>
        <w:ind w:firstLine="396" w:firstLineChars="200"/>
        <w:jc w:val="left"/>
        <w:rPr>
          <w:rFonts w:hAnsi="宋体" w:cs="宋体"/>
          <w:spacing w:val="-6"/>
          <w:sz w:val="21"/>
          <w:szCs w:val="21"/>
        </w:rPr>
      </w:pPr>
      <w:bookmarkStart w:id="21" w:name="_Toc2388"/>
      <w:r>
        <w:rPr>
          <w:rFonts w:hAnsi="宋体" w:cs="宋体"/>
          <w:spacing w:val="-6"/>
          <w:sz w:val="21"/>
          <w:szCs w:val="21"/>
        </w:rPr>
        <w:t>7</w:t>
      </w:r>
      <w:r>
        <w:rPr>
          <w:rFonts w:hint="eastAsia" w:hAnsi="宋体" w:cs="宋体"/>
          <w:spacing w:val="-6"/>
          <w:sz w:val="21"/>
          <w:szCs w:val="21"/>
        </w:rPr>
        <w:t>）服务方案</w:t>
      </w:r>
    </w:p>
    <w:p w14:paraId="702C7280">
      <w:pPr>
        <w:pStyle w:val="10"/>
        <w:spacing w:line="288" w:lineRule="auto"/>
        <w:ind w:firstLine="396" w:firstLineChars="200"/>
        <w:jc w:val="left"/>
        <w:rPr>
          <w:rFonts w:hAnsi="宋体" w:cs="宋体"/>
          <w:spacing w:val="-6"/>
          <w:sz w:val="21"/>
          <w:szCs w:val="21"/>
        </w:rPr>
      </w:pPr>
      <w:r>
        <w:rPr>
          <w:rFonts w:hAnsi="宋体" w:cs="宋体"/>
          <w:spacing w:val="-6"/>
          <w:sz w:val="21"/>
          <w:szCs w:val="21"/>
        </w:rPr>
        <w:t>8</w:t>
      </w:r>
      <w:r>
        <w:rPr>
          <w:rFonts w:hint="eastAsia" w:hAnsi="宋体" w:cs="宋体"/>
          <w:spacing w:val="-6"/>
          <w:sz w:val="21"/>
          <w:szCs w:val="21"/>
        </w:rPr>
        <w:t>）供应商需要说明的其他文件和材料</w:t>
      </w:r>
    </w:p>
    <w:p w14:paraId="743198D9">
      <w:pPr>
        <w:spacing w:line="288" w:lineRule="auto"/>
        <w:jc w:val="left"/>
        <w:outlineLvl w:val="2"/>
        <w:rPr>
          <w:rFonts w:ascii="宋体" w:hAnsi="宋体" w:cs="宋体"/>
          <w:b/>
          <w:spacing w:val="-6"/>
          <w:sz w:val="24"/>
        </w:rPr>
      </w:pPr>
      <w:r>
        <w:rPr>
          <w:rFonts w:hint="eastAsia" w:ascii="宋体" w:hAnsi="宋体" w:cs="宋体"/>
          <w:b/>
          <w:spacing w:val="-6"/>
          <w:sz w:val="24"/>
        </w:rPr>
        <w:t>12.响应文件的签署和份数</w:t>
      </w:r>
      <w:bookmarkEnd w:id="21"/>
    </w:p>
    <w:p w14:paraId="2DC1C2E1">
      <w:pPr>
        <w:spacing w:line="288" w:lineRule="auto"/>
        <w:ind w:firstLine="396" w:firstLineChars="200"/>
        <w:jc w:val="left"/>
        <w:rPr>
          <w:rFonts w:ascii="宋体" w:hAnsi="宋体" w:cs="宋体"/>
          <w:b/>
          <w:bCs/>
          <w:spacing w:val="-6"/>
          <w:sz w:val="21"/>
          <w:szCs w:val="21"/>
        </w:rPr>
      </w:pPr>
      <w:bookmarkStart w:id="22" w:name="_Toc21587"/>
      <w:r>
        <w:rPr>
          <w:rFonts w:hint="eastAsia" w:ascii="宋体" w:hAnsi="宋体" w:cs="宋体"/>
          <w:spacing w:val="-6"/>
          <w:sz w:val="21"/>
          <w:szCs w:val="21"/>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7D5E09ED">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12.2 响应文件须由供应商在规定位置加盖公章并由供应商授权代表签署，供应商应写全称。</w:t>
      </w:r>
    </w:p>
    <w:p w14:paraId="1BAFC149">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12.3 响应文件不得涂改，若有修改错漏处，须加盖供应商公章。响应文件因字迹潦草或表达不清所引起的后果由供应商负责。</w:t>
      </w:r>
    </w:p>
    <w:p w14:paraId="4096CE7C">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12.4 响应文件份数：</w:t>
      </w:r>
    </w:p>
    <w:p w14:paraId="747C3107">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电子加密响应文件：政府采购云平台在线上传一份；备份响应文件：密封包装后EMS或顺丰邮寄形式递交一份（邮寄地址：杭州市西湖区玉古路173号中田大厦21楼浙江求是招标代理有限公司温瑶收）。</w:t>
      </w:r>
    </w:p>
    <w:bookmarkEnd w:id="22"/>
    <w:p w14:paraId="5B71CC68">
      <w:pPr>
        <w:spacing w:line="288" w:lineRule="auto"/>
        <w:jc w:val="left"/>
        <w:outlineLvl w:val="2"/>
        <w:rPr>
          <w:rFonts w:ascii="宋体" w:hAnsi="宋体" w:cs="宋体"/>
          <w:b/>
          <w:spacing w:val="-6"/>
          <w:sz w:val="24"/>
        </w:rPr>
      </w:pPr>
      <w:bookmarkStart w:id="23" w:name="_Toc2232"/>
      <w:r>
        <w:rPr>
          <w:rFonts w:hint="eastAsia" w:ascii="宋体" w:hAnsi="宋体" w:cs="宋体"/>
          <w:b/>
          <w:spacing w:val="-6"/>
          <w:sz w:val="24"/>
        </w:rPr>
        <w:t>13.响应文件的上传、递交、修改和撤回</w:t>
      </w:r>
    </w:p>
    <w:p w14:paraId="37BB9D28">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13.1 响应文件的上传、递交</w:t>
      </w:r>
    </w:p>
    <w:p w14:paraId="3388C62C">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1）电子加密响应文件的上传：</w:t>
      </w:r>
    </w:p>
    <w:p w14:paraId="21275A22">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▲a.供应商应在响应文件提交截止时间前将电子加密响应文件成功上传至政府采购云平台，否则响应无效；</w:t>
      </w:r>
    </w:p>
    <w:p w14:paraId="7DB97D26">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b.电子加密响应文件成功上传后，供应商可自行打印响应文件接收回执。</w:t>
      </w:r>
    </w:p>
    <w:p w14:paraId="500320DA">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2）备份响应文件的密封包装、递交：</w:t>
      </w:r>
    </w:p>
    <w:p w14:paraId="23102363">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a.供应商在政府采购云平台完成电子加密响应文件的上传后，可以EMS或顺丰邮寄形式在响应文件提交截止时间前递交以介质（U盘）存储的数据电文形式的备份响应文件；</w:t>
      </w:r>
    </w:p>
    <w:p w14:paraId="3D2A5EC9">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b.备份响应文件应当密封包装并在包装上标注响应项目名称、供应商名称并加盖公章</w:t>
      </w:r>
      <w:r>
        <w:rPr>
          <w:rFonts w:hint="eastAsia" w:ascii="宋体" w:hAnsi="宋体" w:cs="宋体"/>
          <w:b/>
          <w:bCs/>
          <w:spacing w:val="-6"/>
          <w:sz w:val="21"/>
          <w:szCs w:val="21"/>
        </w:rPr>
        <w:t>（非电子签章）</w:t>
      </w:r>
      <w:r>
        <w:rPr>
          <w:rFonts w:hint="eastAsia" w:ascii="宋体" w:hAnsi="宋体" w:cs="宋体"/>
          <w:spacing w:val="-6"/>
          <w:sz w:val="21"/>
          <w:szCs w:val="21"/>
        </w:rPr>
        <w:t>，</w:t>
      </w:r>
      <w:r>
        <w:rPr>
          <w:rFonts w:hint="eastAsia" w:ascii="宋体" w:hAnsi="宋体" w:cs="宋体"/>
          <w:sz w:val="21"/>
          <w:szCs w:val="21"/>
        </w:rPr>
        <w:t>供应商逾期送达或者未密封包装的备份响应文件采购代理机构将予以拒收；</w:t>
      </w:r>
    </w:p>
    <w:p w14:paraId="1D832C59">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pPr>
        <w:spacing w:line="288" w:lineRule="auto"/>
        <w:jc w:val="left"/>
        <w:outlineLvl w:val="2"/>
        <w:rPr>
          <w:rFonts w:ascii="宋体" w:hAnsi="宋体" w:cs="宋体"/>
          <w:b/>
          <w:spacing w:val="-6"/>
          <w:sz w:val="24"/>
        </w:rPr>
      </w:pPr>
      <w:r>
        <w:rPr>
          <w:rFonts w:hint="eastAsia" w:ascii="宋体" w:hAnsi="宋体" w:cs="宋体"/>
          <w:b/>
          <w:spacing w:val="-6"/>
          <w:sz w:val="24"/>
        </w:rPr>
        <w:t>14.响应文件的语言及计量</w:t>
      </w:r>
      <w:bookmarkEnd w:id="23"/>
    </w:p>
    <w:p w14:paraId="6AD51A65">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pPr>
        <w:spacing w:line="288" w:lineRule="auto"/>
        <w:jc w:val="left"/>
        <w:outlineLvl w:val="2"/>
        <w:rPr>
          <w:rFonts w:ascii="宋体" w:hAnsi="宋体" w:cs="宋体"/>
          <w:b/>
          <w:spacing w:val="-6"/>
          <w:sz w:val="24"/>
        </w:rPr>
      </w:pPr>
      <w:bookmarkStart w:id="24" w:name="_Toc30546"/>
      <w:r>
        <w:rPr>
          <w:rFonts w:hint="eastAsia" w:ascii="宋体" w:hAnsi="宋体" w:cs="宋体"/>
          <w:b/>
          <w:spacing w:val="-6"/>
          <w:sz w:val="24"/>
        </w:rPr>
        <w:t>15.</w:t>
      </w:r>
      <w:bookmarkEnd w:id="24"/>
      <w:r>
        <w:rPr>
          <w:rFonts w:hint="eastAsia" w:ascii="宋体" w:hAnsi="宋体" w:cs="宋体"/>
          <w:b/>
          <w:spacing w:val="-6"/>
          <w:sz w:val="24"/>
        </w:rPr>
        <w:t>响应报价</w:t>
      </w:r>
    </w:p>
    <w:p w14:paraId="37D821E9">
      <w:pPr>
        <w:spacing w:line="288" w:lineRule="auto"/>
        <w:ind w:firstLine="396" w:firstLineChars="200"/>
        <w:rPr>
          <w:rFonts w:ascii="宋体" w:hAnsi="宋体" w:cs="宋体"/>
          <w:sz w:val="21"/>
          <w:szCs w:val="21"/>
        </w:rPr>
      </w:pPr>
      <w:bookmarkStart w:id="25" w:name="_Toc25687"/>
      <w:r>
        <w:rPr>
          <w:rFonts w:hint="eastAsia" w:ascii="宋体" w:hAnsi="宋体" w:cs="宋体"/>
          <w:spacing w:val="-6"/>
          <w:sz w:val="21"/>
          <w:szCs w:val="21"/>
        </w:rPr>
        <w:t xml:space="preserve">15.1 </w:t>
      </w:r>
      <w:r>
        <w:rPr>
          <w:rFonts w:hint="eastAsia" w:ascii="宋体" w:hAnsi="宋体" w:cs="宋体"/>
          <w:sz w:val="21"/>
          <w:szCs w:val="21"/>
        </w:rPr>
        <w:t>报价应按单一来源采购文件要求的格式编制、填写报价内容（可自行增行），未按单一来源采购文件要求编制、填写的响应文件可能被拒绝。</w:t>
      </w:r>
    </w:p>
    <w:p w14:paraId="7999C766">
      <w:pPr>
        <w:spacing w:line="288" w:lineRule="auto"/>
        <w:ind w:firstLine="420" w:firstLineChars="200"/>
        <w:rPr>
          <w:rFonts w:ascii="宋体" w:hAnsi="宋体" w:cs="宋体"/>
          <w:sz w:val="21"/>
          <w:szCs w:val="21"/>
        </w:rPr>
      </w:pPr>
      <w:r>
        <w:rPr>
          <w:rFonts w:hint="eastAsia" w:ascii="宋体" w:hAnsi="宋体" w:cs="宋体"/>
          <w:sz w:val="21"/>
          <w:szCs w:val="21"/>
        </w:rPr>
        <w:t>15.2 最后报价是</w:t>
      </w:r>
      <w:r>
        <w:rPr>
          <w:rFonts w:hint="eastAsia"/>
          <w:sz w:val="21"/>
          <w:szCs w:val="21"/>
        </w:rPr>
        <w:t>履行合同的最终价格，有关本项目实施所涉及的一切费用均计入报价。</w:t>
      </w:r>
    </w:p>
    <w:p w14:paraId="1B839981">
      <w:pPr>
        <w:spacing w:line="288" w:lineRule="auto"/>
        <w:jc w:val="left"/>
        <w:outlineLvl w:val="2"/>
        <w:rPr>
          <w:rFonts w:ascii="宋体" w:hAnsi="宋体" w:cs="宋体"/>
          <w:b/>
          <w:spacing w:val="-6"/>
          <w:sz w:val="24"/>
        </w:rPr>
      </w:pPr>
      <w:r>
        <w:rPr>
          <w:rFonts w:hint="eastAsia" w:ascii="宋体" w:hAnsi="宋体" w:cs="宋体"/>
          <w:b/>
          <w:spacing w:val="-6"/>
          <w:sz w:val="24"/>
        </w:rPr>
        <w:t>16.响应有效期</w:t>
      </w:r>
      <w:bookmarkEnd w:id="25"/>
    </w:p>
    <w:p w14:paraId="22A4B0AC">
      <w:pPr>
        <w:pStyle w:val="12"/>
        <w:spacing w:beforeLines="0" w:afterLines="0" w:line="288" w:lineRule="auto"/>
        <w:ind w:firstLine="396" w:firstLineChars="200"/>
        <w:jc w:val="left"/>
        <w:rPr>
          <w:rFonts w:hAnsi="宋体" w:cs="宋体"/>
          <w:spacing w:val="-6"/>
          <w:sz w:val="21"/>
          <w:szCs w:val="21"/>
        </w:rPr>
      </w:pPr>
      <w:r>
        <w:rPr>
          <w:rFonts w:hint="eastAsia" w:hAnsi="宋体" w:cs="宋体"/>
          <w:spacing w:val="-6"/>
          <w:sz w:val="21"/>
          <w:szCs w:val="21"/>
        </w:rPr>
        <w:t>▲16.1 从提交响应文件的截止之日起90天</w:t>
      </w:r>
    </w:p>
    <w:p w14:paraId="231A82EA">
      <w:pPr>
        <w:pStyle w:val="12"/>
        <w:spacing w:beforeLines="0" w:afterLines="0" w:line="288" w:lineRule="auto"/>
        <w:ind w:firstLine="396" w:firstLineChars="200"/>
        <w:jc w:val="left"/>
        <w:rPr>
          <w:rFonts w:hAnsi="宋体" w:cs="宋体"/>
          <w:spacing w:val="-6"/>
          <w:sz w:val="21"/>
          <w:szCs w:val="21"/>
        </w:rPr>
      </w:pPr>
      <w:r>
        <w:rPr>
          <w:rFonts w:hint="eastAsia" w:hAnsi="宋体" w:cs="宋体"/>
          <w:spacing w:val="-6"/>
          <w:sz w:val="21"/>
          <w:szCs w:val="21"/>
        </w:rPr>
        <w:t>16.2 在原响应有效期满之前，如果出现特殊情况，采购人或采购代理机构以书面形式通知供应商延长响应有效期。</w:t>
      </w:r>
    </w:p>
    <w:p w14:paraId="4B1D08F9">
      <w:pPr>
        <w:spacing w:line="288" w:lineRule="auto"/>
        <w:jc w:val="left"/>
        <w:outlineLvl w:val="2"/>
        <w:rPr>
          <w:rFonts w:ascii="宋体" w:hAnsi="宋体" w:cs="宋体"/>
          <w:b/>
          <w:spacing w:val="-6"/>
          <w:sz w:val="24"/>
        </w:rPr>
      </w:pPr>
      <w:bookmarkStart w:id="26" w:name="_Toc7741"/>
      <w:r>
        <w:rPr>
          <w:rFonts w:hint="eastAsia" w:ascii="宋体" w:hAnsi="宋体" w:cs="宋体"/>
          <w:b/>
          <w:spacing w:val="-6"/>
          <w:sz w:val="24"/>
        </w:rPr>
        <w:t>17.采购响应无效的情形</w:t>
      </w:r>
      <w:bookmarkEnd w:id="26"/>
    </w:p>
    <w:p w14:paraId="33EE1A9D">
      <w:pPr>
        <w:widowControl/>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17.1 在资格审查时，如发现下列情形之一的，响应文件将被视为无效：</w:t>
      </w:r>
    </w:p>
    <w:p w14:paraId="507FD0ED">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1）资格证明材料不全的或者不符合单一来源采购文件要求的</w:t>
      </w:r>
    </w:p>
    <w:p w14:paraId="527EF069">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2）供应商不具备单一来源采购文件中规定的资格要求的</w:t>
      </w:r>
    </w:p>
    <w:p w14:paraId="6AD9BD97">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3）资格文件未按要求签署、盖章的</w:t>
      </w:r>
    </w:p>
    <w:p w14:paraId="3E4B34B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pPr>
        <w:spacing w:line="288" w:lineRule="auto"/>
        <w:ind w:firstLine="398" w:firstLineChars="200"/>
        <w:rPr>
          <w:rFonts w:ascii="宋体" w:hAnsi="宋体" w:cs="宋体"/>
          <w:b/>
          <w:spacing w:val="-6"/>
          <w:sz w:val="21"/>
          <w:szCs w:val="21"/>
        </w:rPr>
      </w:pPr>
      <w:r>
        <w:rPr>
          <w:rFonts w:hint="eastAsia" w:ascii="宋体" w:hAnsi="宋体" w:cs="宋体"/>
          <w:b/>
          <w:spacing w:val="-6"/>
          <w:sz w:val="21"/>
          <w:szCs w:val="21"/>
        </w:rPr>
        <w:t>17.2 在符合性审查、商务和技术评审时，如发现下列情形之一的，响应文件将被视为无效：</w:t>
      </w:r>
    </w:p>
    <w:p w14:paraId="1C71A28E">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1）商务技术文件未按要求签署、盖章的</w:t>
      </w:r>
    </w:p>
    <w:p w14:paraId="4E75EFE3">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2）未提供或未按要求提供响应函、响应声明书、法定代表人资格证明书、法定代表人授权委托书的</w:t>
      </w:r>
    </w:p>
    <w:p w14:paraId="1D80AA30">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3）未提供或未如实提供采购需求偏离表的</w:t>
      </w:r>
    </w:p>
    <w:p w14:paraId="6C0DBB4B">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4）明显不符合单一来源采购文件要求或者与单一来源采购文件中标“▲”的项目发生实质性偏离的</w:t>
      </w:r>
    </w:p>
    <w:p w14:paraId="65D70D80">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5）响应文件标明的响应或偏离与事实不符或虚假响应的</w:t>
      </w:r>
    </w:p>
    <w:p w14:paraId="062DDF0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6）响应文件含有采购人不能接受的附加条件的</w:t>
      </w:r>
    </w:p>
    <w:p w14:paraId="28D14511">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7）法律、法规和单一来源采购文件规定的其他无效情形</w:t>
      </w:r>
    </w:p>
    <w:p w14:paraId="7F5361E2">
      <w:pPr>
        <w:widowControl/>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17.3 在报价评审时，如发现下列情形之一的，响应文件将被视为无效：</w:t>
      </w:r>
    </w:p>
    <w:p w14:paraId="3CDF0A98">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1）最后报价超过单一来源采购文件中规定的预算金额的</w:t>
      </w:r>
    </w:p>
    <w:p w14:paraId="53A64DD9">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2）最后报价具有选择性的</w:t>
      </w:r>
    </w:p>
    <w:p w14:paraId="2E055580">
      <w:pPr>
        <w:pStyle w:val="12"/>
        <w:spacing w:beforeLines="0" w:afterLines="0" w:line="288" w:lineRule="auto"/>
        <w:jc w:val="center"/>
        <w:outlineLvl w:val="1"/>
        <w:rPr>
          <w:rFonts w:hAnsi="宋体" w:cs="宋体"/>
          <w:b/>
          <w:spacing w:val="-6"/>
        </w:rPr>
      </w:pPr>
      <w:bookmarkStart w:id="27" w:name="_Toc11103"/>
      <w:r>
        <w:rPr>
          <w:rFonts w:hint="eastAsia" w:hAnsi="宋体" w:cs="宋体"/>
          <w:b/>
          <w:spacing w:val="-6"/>
        </w:rPr>
        <w:t>四、响应文件开启</w:t>
      </w:r>
      <w:bookmarkEnd w:id="27"/>
    </w:p>
    <w:p w14:paraId="1DADD6E9">
      <w:pPr>
        <w:pStyle w:val="10"/>
        <w:spacing w:line="288" w:lineRule="auto"/>
        <w:ind w:firstLine="0"/>
        <w:outlineLvl w:val="2"/>
        <w:rPr>
          <w:rFonts w:hAnsi="宋体" w:cs="宋体"/>
          <w:b/>
          <w:spacing w:val="-6"/>
          <w:sz w:val="24"/>
          <w:szCs w:val="24"/>
        </w:rPr>
      </w:pPr>
      <w:bookmarkStart w:id="28" w:name="_Toc23146"/>
      <w:r>
        <w:rPr>
          <w:rFonts w:hint="eastAsia" w:hAnsi="宋体" w:cs="宋体"/>
          <w:b/>
          <w:spacing w:val="-6"/>
          <w:sz w:val="24"/>
          <w:szCs w:val="24"/>
        </w:rPr>
        <w:t>18.响应文件开启准备</w:t>
      </w:r>
      <w:bookmarkEnd w:id="28"/>
    </w:p>
    <w:p w14:paraId="311A6018">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18.1 制订响应文件开启、评审工作的组织方案，落实工作场地、设施，检查录音录像采集设备运行情况。</w:t>
      </w:r>
    </w:p>
    <w:p w14:paraId="5BE53C1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18.2 通知或邀请相关单位和人员出席响应文件开启、评审活动（按规定由相关监管部门或其授权机构随机抽取、通知的政府采购评审专家除外）。</w:t>
      </w:r>
    </w:p>
    <w:p w14:paraId="043EB06C">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18.4 其他应准备的事项。</w:t>
      </w:r>
    </w:p>
    <w:p w14:paraId="2C969391">
      <w:pPr>
        <w:pStyle w:val="10"/>
        <w:spacing w:line="288" w:lineRule="auto"/>
        <w:ind w:firstLine="0"/>
        <w:outlineLvl w:val="2"/>
        <w:rPr>
          <w:rFonts w:hAnsi="宋体" w:cs="宋体"/>
          <w:b/>
          <w:spacing w:val="-6"/>
          <w:sz w:val="24"/>
          <w:szCs w:val="24"/>
        </w:rPr>
      </w:pPr>
      <w:bookmarkStart w:id="29" w:name="_Toc29989"/>
      <w:r>
        <w:rPr>
          <w:rFonts w:hint="eastAsia" w:hAnsi="宋体" w:cs="宋体"/>
          <w:b/>
          <w:spacing w:val="-6"/>
          <w:sz w:val="24"/>
          <w:szCs w:val="24"/>
        </w:rPr>
        <w:t>19.响应文件开启程序</w:t>
      </w:r>
      <w:bookmarkEnd w:id="29"/>
    </w:p>
    <w:p w14:paraId="27A7DBBF">
      <w:pPr>
        <w:pStyle w:val="10"/>
        <w:spacing w:line="288" w:lineRule="auto"/>
        <w:ind w:firstLine="396" w:firstLineChars="200"/>
        <w:rPr>
          <w:rFonts w:hAnsi="宋体" w:cs="宋体"/>
          <w:spacing w:val="-6"/>
          <w:sz w:val="21"/>
          <w:szCs w:val="21"/>
        </w:rPr>
      </w:pPr>
      <w:r>
        <w:rPr>
          <w:rFonts w:hint="eastAsia" w:hAnsi="宋体" w:cs="宋体"/>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pPr>
        <w:pStyle w:val="10"/>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1 开启响应文件开启场地的录音录像采集设备，并确保其正常运行。</w:t>
      </w:r>
    </w:p>
    <w:p w14:paraId="144619E0">
      <w:pPr>
        <w:pStyle w:val="10"/>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2 核验出席响应文件开启活动现场的各相关单位人员身份，并组织其分别登记、签到，无关人员可拒绝其进入现场。</w:t>
      </w:r>
    </w:p>
    <w:p w14:paraId="605B6F47">
      <w:pPr>
        <w:pStyle w:val="10"/>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3 政府采购云平台在线进行响应文件签收。</w:t>
      </w:r>
    </w:p>
    <w:p w14:paraId="2EC8ECE2">
      <w:pPr>
        <w:pStyle w:val="10"/>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4 主持人宣布响应文件开启，介绍响应文件开启现场的人员情况，宣读递交响应文件的供应商名单、响应文件开启纪律、应当回避的情形等注意事项。</w:t>
      </w:r>
    </w:p>
    <w:p w14:paraId="6D3457C4">
      <w:pPr>
        <w:pStyle w:val="10"/>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0C17E6DA">
      <w:pPr>
        <w:pStyle w:val="10"/>
        <w:spacing w:line="288" w:lineRule="auto"/>
        <w:ind w:firstLine="398" w:firstLineChars="200"/>
        <w:rPr>
          <w:rFonts w:hAnsi="宋体" w:cs="宋体"/>
          <w:sz w:val="21"/>
          <w:szCs w:val="21"/>
        </w:rPr>
      </w:pPr>
      <w:r>
        <w:rPr>
          <w:rFonts w:hint="eastAsia" w:hAnsi="宋体" w:cs="宋体"/>
          <w:b/>
          <w:bCs/>
          <w:spacing w:val="-6"/>
          <w:sz w:val="21"/>
          <w:szCs w:val="21"/>
        </w:rPr>
        <w:t>特别说明：如遇政府采购云平台电子化开标或评审程序调整的，按调整后程序执行。</w:t>
      </w:r>
    </w:p>
    <w:p w14:paraId="0BFFFB5C">
      <w:pPr>
        <w:pStyle w:val="12"/>
        <w:spacing w:beforeLines="0" w:afterLines="0" w:line="288" w:lineRule="auto"/>
        <w:jc w:val="center"/>
        <w:outlineLvl w:val="1"/>
        <w:rPr>
          <w:rFonts w:hAnsi="宋体" w:cs="宋体"/>
          <w:b/>
          <w:spacing w:val="-6"/>
        </w:rPr>
      </w:pPr>
      <w:bookmarkStart w:id="30" w:name="_Toc27597"/>
      <w:r>
        <w:rPr>
          <w:rFonts w:hint="eastAsia" w:hAnsi="宋体" w:cs="宋体"/>
          <w:b/>
          <w:spacing w:val="-6"/>
        </w:rPr>
        <w:t>五、采购程序</w:t>
      </w:r>
      <w:bookmarkEnd w:id="30"/>
    </w:p>
    <w:p w14:paraId="765ABACE">
      <w:pPr>
        <w:spacing w:line="288" w:lineRule="auto"/>
        <w:outlineLvl w:val="2"/>
        <w:rPr>
          <w:rFonts w:ascii="宋体" w:hAnsi="宋体" w:cs="宋体"/>
          <w:b/>
          <w:spacing w:val="-6"/>
          <w:sz w:val="24"/>
        </w:rPr>
      </w:pPr>
      <w:bookmarkStart w:id="31" w:name="_Toc14329"/>
      <w:r>
        <w:rPr>
          <w:rFonts w:hint="eastAsia" w:ascii="宋体" w:hAnsi="宋体" w:cs="宋体"/>
          <w:b/>
          <w:spacing w:val="-6"/>
          <w:sz w:val="24"/>
        </w:rPr>
        <w:t>20.组建</w:t>
      </w:r>
      <w:bookmarkEnd w:id="31"/>
      <w:r>
        <w:rPr>
          <w:rFonts w:hint="eastAsia" w:ascii="宋体" w:hAnsi="宋体" w:cs="宋体"/>
          <w:b/>
          <w:spacing w:val="-6"/>
          <w:sz w:val="24"/>
        </w:rPr>
        <w:t>单一来源采购小组</w:t>
      </w:r>
    </w:p>
    <w:p w14:paraId="11BD6E7E">
      <w:pPr>
        <w:pStyle w:val="12"/>
        <w:spacing w:beforeLines="0" w:afterLines="0" w:line="288" w:lineRule="auto"/>
        <w:ind w:firstLine="396" w:firstLineChars="200"/>
        <w:rPr>
          <w:rFonts w:hAnsi="宋体" w:cs="宋体"/>
          <w:spacing w:val="-6"/>
          <w:sz w:val="21"/>
          <w:szCs w:val="21"/>
        </w:rPr>
      </w:pPr>
      <w:r>
        <w:rPr>
          <w:rFonts w:hint="eastAsia" w:hAnsi="宋体" w:cs="宋体"/>
          <w:spacing w:val="-6"/>
          <w:sz w:val="21"/>
          <w:szCs w:val="21"/>
        </w:rPr>
        <w:t>20.1 本项目单一来源采购小组由政府采购评审专家共3人组成。</w:t>
      </w:r>
    </w:p>
    <w:p w14:paraId="2B44A2C7">
      <w:pPr>
        <w:spacing w:line="288" w:lineRule="auto"/>
        <w:outlineLvl w:val="2"/>
        <w:rPr>
          <w:rFonts w:ascii="宋体" w:hAnsi="宋体" w:cs="宋体"/>
          <w:b/>
          <w:spacing w:val="-6"/>
          <w:sz w:val="24"/>
        </w:rPr>
      </w:pPr>
      <w:bookmarkStart w:id="32" w:name="_Toc29946"/>
      <w:r>
        <w:rPr>
          <w:rFonts w:hint="eastAsia" w:ascii="宋体" w:hAnsi="宋体" w:cs="宋体"/>
          <w:b/>
          <w:spacing w:val="-6"/>
          <w:sz w:val="24"/>
        </w:rPr>
        <w:t>21.评审的方式</w:t>
      </w:r>
      <w:bookmarkEnd w:id="32"/>
    </w:p>
    <w:p w14:paraId="03257F51">
      <w:pPr>
        <w:pStyle w:val="10"/>
        <w:spacing w:line="288" w:lineRule="auto"/>
        <w:ind w:firstLine="396" w:firstLineChars="200"/>
        <w:rPr>
          <w:rFonts w:hAnsi="宋体" w:cs="宋体"/>
          <w:spacing w:val="-6"/>
          <w:sz w:val="21"/>
          <w:szCs w:val="21"/>
        </w:rPr>
      </w:pPr>
      <w:r>
        <w:rPr>
          <w:rFonts w:hint="eastAsia" w:hAnsi="宋体" w:cs="宋体"/>
          <w:spacing w:val="-6"/>
          <w:sz w:val="21"/>
          <w:szCs w:val="21"/>
        </w:rPr>
        <w:t>21.1 本项目采用不公开方式评审，评审的依据为单一来源采购文件、响应文件和采购记录。</w:t>
      </w:r>
    </w:p>
    <w:p w14:paraId="509203CB">
      <w:pPr>
        <w:spacing w:line="288" w:lineRule="auto"/>
        <w:outlineLvl w:val="2"/>
        <w:rPr>
          <w:rFonts w:ascii="宋体" w:hAnsi="宋体" w:cs="宋体"/>
          <w:b/>
          <w:spacing w:val="-6"/>
          <w:sz w:val="24"/>
        </w:rPr>
      </w:pPr>
      <w:bookmarkStart w:id="33" w:name="_Toc922"/>
      <w:r>
        <w:rPr>
          <w:rFonts w:hint="eastAsia" w:ascii="宋体" w:hAnsi="宋体" w:cs="宋体"/>
          <w:b/>
          <w:spacing w:val="-6"/>
          <w:sz w:val="24"/>
        </w:rPr>
        <w:t>22.评审程序</w:t>
      </w:r>
      <w:bookmarkEnd w:id="33"/>
    </w:p>
    <w:p w14:paraId="0CA85386">
      <w:pPr>
        <w:pStyle w:val="10"/>
        <w:spacing w:line="288" w:lineRule="auto"/>
        <w:ind w:firstLine="396" w:firstLineChars="200"/>
        <w:rPr>
          <w:rFonts w:hAnsi="宋体" w:cs="宋体"/>
          <w:spacing w:val="-6"/>
          <w:sz w:val="21"/>
          <w:szCs w:val="21"/>
        </w:rPr>
      </w:pPr>
      <w:r>
        <w:rPr>
          <w:rFonts w:hint="eastAsia" w:hAnsi="宋体" w:cs="宋体"/>
          <w:spacing w:val="-6"/>
          <w:sz w:val="21"/>
          <w:szCs w:val="21"/>
        </w:rPr>
        <w:t>22.1 采购代理机构按照单一来源采购文件规定的时间、地点及程序组织评审。评审活动一般应按以下程序组织开展：</w:t>
      </w:r>
    </w:p>
    <w:p w14:paraId="3098FED1">
      <w:pPr>
        <w:pStyle w:val="10"/>
        <w:spacing w:line="288" w:lineRule="auto"/>
        <w:ind w:firstLine="396" w:firstLineChars="200"/>
        <w:rPr>
          <w:rFonts w:hAnsi="宋体" w:cs="宋体"/>
          <w:spacing w:val="-6"/>
          <w:sz w:val="21"/>
          <w:szCs w:val="21"/>
        </w:rPr>
      </w:pPr>
      <w:r>
        <w:rPr>
          <w:rFonts w:hint="eastAsia" w:hAnsi="宋体" w:cs="宋体"/>
          <w:spacing w:val="-6"/>
          <w:sz w:val="21"/>
          <w:szCs w:val="21"/>
        </w:rPr>
        <w:t>22.1.1 开启评审场地的录音录像采集设备，并确保其正常运行。</w:t>
      </w:r>
    </w:p>
    <w:p w14:paraId="7874682C">
      <w:pPr>
        <w:pStyle w:val="10"/>
        <w:spacing w:line="288" w:lineRule="auto"/>
        <w:ind w:firstLine="396" w:firstLineChars="200"/>
        <w:rPr>
          <w:rFonts w:hAnsi="宋体" w:cs="宋体"/>
          <w:spacing w:val="-6"/>
          <w:sz w:val="21"/>
          <w:szCs w:val="21"/>
        </w:rPr>
      </w:pPr>
      <w:r>
        <w:rPr>
          <w:rFonts w:hint="eastAsia" w:hAnsi="宋体" w:cs="宋体"/>
          <w:spacing w:val="-6"/>
          <w:sz w:val="21"/>
          <w:szCs w:val="21"/>
        </w:rPr>
        <w:t>22.1.2 核验出席评审活动现场的单一来源采购小组各成员和相关监督人员身份，并要求其分别登记、签到，按规定统一收缴、保存其通讯工具，无关人员一律拒绝其进入评审现场。</w:t>
      </w:r>
    </w:p>
    <w:p w14:paraId="24CD4E6E">
      <w:pPr>
        <w:pStyle w:val="10"/>
        <w:spacing w:line="288" w:lineRule="auto"/>
        <w:ind w:firstLine="396" w:firstLineChars="200"/>
        <w:rPr>
          <w:rFonts w:hAnsi="宋体" w:cs="宋体"/>
          <w:spacing w:val="-6"/>
          <w:sz w:val="21"/>
          <w:szCs w:val="21"/>
        </w:rPr>
      </w:pPr>
      <w:r>
        <w:rPr>
          <w:rFonts w:hint="eastAsia" w:hAnsi="宋体" w:cs="宋体"/>
          <w:spacing w:val="-6"/>
          <w:sz w:val="21"/>
          <w:szCs w:val="21"/>
        </w:rPr>
        <w:t>22.1.3 介绍评审现场的人员情况，宣布评审工作纪律，告知单一来源采购小组应当回避情形，组织推选单一来源采购小组组长。</w:t>
      </w:r>
    </w:p>
    <w:p w14:paraId="7346A1E8">
      <w:pPr>
        <w:pStyle w:val="10"/>
        <w:spacing w:line="288" w:lineRule="auto"/>
        <w:ind w:firstLine="396" w:firstLineChars="200"/>
        <w:rPr>
          <w:rFonts w:hAnsi="宋体" w:cs="宋体"/>
          <w:spacing w:val="-6"/>
          <w:sz w:val="21"/>
          <w:szCs w:val="21"/>
        </w:rPr>
      </w:pPr>
      <w:r>
        <w:rPr>
          <w:rFonts w:hint="eastAsia" w:hAnsi="宋体" w:cs="宋体"/>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pPr>
        <w:pStyle w:val="10"/>
        <w:spacing w:line="288" w:lineRule="auto"/>
        <w:ind w:firstLine="396" w:firstLineChars="200"/>
        <w:rPr>
          <w:rFonts w:hAnsi="宋体" w:cs="宋体"/>
          <w:spacing w:val="-6"/>
          <w:sz w:val="21"/>
          <w:szCs w:val="21"/>
        </w:rPr>
      </w:pPr>
      <w:r>
        <w:rPr>
          <w:rFonts w:hint="eastAsia" w:hAnsi="宋体" w:cs="宋体"/>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pPr>
        <w:pStyle w:val="10"/>
        <w:spacing w:line="288" w:lineRule="auto"/>
        <w:ind w:firstLine="396" w:firstLineChars="200"/>
        <w:rPr>
          <w:rFonts w:hAnsi="宋体" w:cs="宋体"/>
          <w:spacing w:val="-6"/>
          <w:sz w:val="21"/>
          <w:szCs w:val="21"/>
        </w:rPr>
      </w:pPr>
      <w:r>
        <w:rPr>
          <w:rFonts w:hint="eastAsia" w:hAnsi="宋体" w:cs="宋体"/>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pPr>
        <w:pStyle w:val="10"/>
        <w:spacing w:line="288" w:lineRule="auto"/>
        <w:ind w:firstLine="396" w:firstLineChars="200"/>
        <w:rPr>
          <w:rFonts w:hAnsi="宋体" w:cs="宋体"/>
          <w:spacing w:val="-6"/>
          <w:sz w:val="21"/>
          <w:szCs w:val="21"/>
        </w:rPr>
      </w:pPr>
      <w:bookmarkStart w:id="34" w:name="_Toc18500"/>
      <w:r>
        <w:rPr>
          <w:rFonts w:hint="eastAsia" w:hAnsi="宋体" w:cs="宋体"/>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pPr>
        <w:pStyle w:val="10"/>
        <w:spacing w:line="288" w:lineRule="auto"/>
        <w:ind w:firstLine="396" w:firstLineChars="200"/>
        <w:rPr>
          <w:rFonts w:hAnsi="宋体" w:cs="宋体"/>
          <w:spacing w:val="-6"/>
          <w:sz w:val="21"/>
          <w:szCs w:val="21"/>
        </w:rPr>
      </w:pPr>
      <w:r>
        <w:rPr>
          <w:rFonts w:hint="eastAsia" w:hAnsi="宋体" w:cs="宋体"/>
          <w:spacing w:val="-6"/>
          <w:sz w:val="21"/>
          <w:szCs w:val="21"/>
        </w:rPr>
        <w:t xml:space="preserve">22.1.8 </w:t>
      </w:r>
      <w:r>
        <w:rPr>
          <w:rFonts w:hint="eastAsia" w:hAnsi="宋体" w:cs="宋体"/>
          <w:kern w:val="0"/>
          <w:sz w:val="21"/>
          <w:szCs w:val="21"/>
        </w:rPr>
        <w:t>单一来源采购文件能够详细列明采购标的的技术、服务要求的，采购结束后，单一来源采购小组要求供应商在规定时间内提交最后报价</w:t>
      </w:r>
      <w:r>
        <w:rPr>
          <w:rFonts w:hint="eastAsia" w:hAnsi="宋体" w:cs="宋体"/>
          <w:spacing w:val="-6"/>
          <w:sz w:val="21"/>
          <w:szCs w:val="21"/>
        </w:rPr>
        <w:t>。</w:t>
      </w:r>
    </w:p>
    <w:p w14:paraId="6E6E186F">
      <w:pPr>
        <w:pStyle w:val="10"/>
        <w:spacing w:line="288" w:lineRule="auto"/>
        <w:ind w:firstLine="396" w:firstLineChars="200"/>
        <w:rPr>
          <w:rFonts w:hAnsi="宋体" w:cs="宋体"/>
          <w:kern w:val="0"/>
          <w:sz w:val="21"/>
          <w:szCs w:val="21"/>
        </w:rPr>
      </w:pPr>
      <w:r>
        <w:rPr>
          <w:rFonts w:hint="eastAsia" w:hAnsi="宋体" w:cs="宋体"/>
          <w:spacing w:val="-6"/>
          <w:sz w:val="21"/>
          <w:szCs w:val="21"/>
        </w:rPr>
        <w:t xml:space="preserve">22.1.9 </w:t>
      </w:r>
      <w:r>
        <w:rPr>
          <w:rFonts w:hint="eastAsia" w:hAnsi="宋体" w:cs="宋体"/>
          <w:kern w:val="0"/>
          <w:sz w:val="21"/>
          <w:szCs w:val="21"/>
        </w:rPr>
        <w:t>做好评审现场相关记录，协助单一来源采购小组组长做好评审报告起草、有关内容电脑文字录入等工作，并要求单一来源采购小组各成员签字确认。</w:t>
      </w:r>
    </w:p>
    <w:p w14:paraId="10AC49D2">
      <w:pPr>
        <w:pStyle w:val="10"/>
        <w:spacing w:line="288" w:lineRule="auto"/>
        <w:ind w:firstLine="396" w:firstLineChars="200"/>
        <w:rPr>
          <w:rFonts w:hAnsi="宋体" w:cs="宋体"/>
          <w:spacing w:val="-6"/>
          <w:sz w:val="21"/>
          <w:szCs w:val="21"/>
        </w:rPr>
      </w:pPr>
      <w:r>
        <w:rPr>
          <w:rFonts w:hint="eastAsia" w:hAnsi="宋体" w:cs="宋体"/>
          <w:spacing w:val="-6"/>
          <w:sz w:val="21"/>
          <w:szCs w:val="21"/>
        </w:rPr>
        <w:t xml:space="preserve">22.1.10 </w:t>
      </w:r>
      <w:r>
        <w:rPr>
          <w:rFonts w:hint="eastAsia" w:hAnsi="宋体" w:cs="宋体"/>
          <w:kern w:val="0"/>
          <w:sz w:val="21"/>
          <w:szCs w:val="21"/>
        </w:rPr>
        <w:t>评审结束后，采购代理机构交还评审人员及其他现场相关人员的通讯工具</w:t>
      </w:r>
      <w:r>
        <w:rPr>
          <w:rFonts w:hint="eastAsia" w:hAnsi="宋体" w:cs="宋体"/>
          <w:spacing w:val="-6"/>
          <w:sz w:val="21"/>
          <w:szCs w:val="21"/>
        </w:rPr>
        <w:t>。</w:t>
      </w:r>
    </w:p>
    <w:bookmarkEnd w:id="34"/>
    <w:p w14:paraId="3C98BB8E">
      <w:pPr>
        <w:spacing w:line="288" w:lineRule="auto"/>
        <w:outlineLvl w:val="2"/>
        <w:rPr>
          <w:rFonts w:ascii="宋体" w:hAnsi="宋体" w:cs="宋体"/>
          <w:b/>
          <w:spacing w:val="-6"/>
          <w:sz w:val="24"/>
        </w:rPr>
      </w:pPr>
      <w:bookmarkStart w:id="35" w:name="_Toc9301"/>
      <w:r>
        <w:rPr>
          <w:rFonts w:hint="eastAsia" w:ascii="宋体" w:hAnsi="宋体" w:cs="宋体"/>
          <w:b/>
          <w:spacing w:val="-6"/>
          <w:sz w:val="24"/>
        </w:rPr>
        <w:t>23.评审原则和评审办法</w:t>
      </w:r>
      <w:bookmarkEnd w:id="35"/>
    </w:p>
    <w:p w14:paraId="4A600E40">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rPr>
        <w:t>单一来源采购文件规定的评审程序、评审方法和评审标准进行独立评审。</w:t>
      </w:r>
    </w:p>
    <w:p w14:paraId="620F9B05">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BBAECA1">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23.3 单一来源采购文件内容违反国家有关强制性规定的，单一来源采购小组应当停止评审并向采购人或者采购代理机构说明情况。</w:t>
      </w:r>
    </w:p>
    <w:p w14:paraId="1D149FDA">
      <w:pPr>
        <w:spacing w:line="288" w:lineRule="auto"/>
        <w:ind w:firstLine="396" w:firstLineChars="200"/>
        <w:rPr>
          <w:rFonts w:ascii="宋体" w:hAnsi="宋体" w:cs="宋体"/>
          <w:kern w:val="0"/>
          <w:sz w:val="21"/>
          <w:szCs w:val="21"/>
        </w:rPr>
      </w:pPr>
      <w:r>
        <w:rPr>
          <w:rFonts w:hint="eastAsia" w:ascii="宋体" w:hAnsi="宋体" w:cs="宋体"/>
          <w:bCs/>
          <w:spacing w:val="-6"/>
          <w:sz w:val="21"/>
          <w:szCs w:val="21"/>
        </w:rPr>
        <w:t xml:space="preserve">23.4 </w:t>
      </w:r>
      <w:r>
        <w:rPr>
          <w:rFonts w:hint="eastAsia" w:ascii="宋体" w:hAnsi="宋体" w:cs="宋体"/>
          <w:kern w:val="0"/>
          <w:sz w:val="21"/>
          <w:szCs w:val="21"/>
        </w:rPr>
        <w:t>采购人、采购代理机构不得向单一来源采购小组中的评审专家作倾向性、误导性的解释或者说明。</w:t>
      </w:r>
    </w:p>
    <w:p w14:paraId="3B452CFC">
      <w:pPr>
        <w:pStyle w:val="10"/>
        <w:spacing w:line="288" w:lineRule="auto"/>
        <w:ind w:firstLine="396" w:firstLineChars="200"/>
        <w:rPr>
          <w:rFonts w:hAnsi="宋体" w:cs="宋体"/>
          <w:kern w:val="0"/>
          <w:sz w:val="21"/>
          <w:szCs w:val="21"/>
        </w:rPr>
      </w:pPr>
      <w:r>
        <w:rPr>
          <w:rFonts w:hint="eastAsia" w:hAnsi="宋体" w:cs="宋体"/>
          <w:bCs/>
          <w:spacing w:val="-6"/>
          <w:sz w:val="21"/>
          <w:szCs w:val="21"/>
        </w:rPr>
        <w:t xml:space="preserve">23.5 </w:t>
      </w:r>
      <w:r>
        <w:rPr>
          <w:rFonts w:hint="eastAsia" w:hAnsi="宋体" w:cs="宋体"/>
          <w:kern w:val="0"/>
          <w:sz w:val="21"/>
          <w:szCs w:val="21"/>
        </w:rPr>
        <w:t>采购轮次不超过三轮，具体根据项目的情况由单一来源采购小组决定。</w:t>
      </w:r>
    </w:p>
    <w:p w14:paraId="67DBA1A0">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pPr>
        <w:spacing w:line="288" w:lineRule="auto"/>
        <w:outlineLvl w:val="2"/>
        <w:rPr>
          <w:rFonts w:ascii="宋体" w:hAnsi="宋体" w:cs="宋体"/>
          <w:b/>
          <w:spacing w:val="-6"/>
          <w:sz w:val="24"/>
        </w:rPr>
      </w:pPr>
      <w:bookmarkStart w:id="36" w:name="_Toc24295"/>
      <w:r>
        <w:rPr>
          <w:rFonts w:hint="eastAsia" w:ascii="宋体" w:hAnsi="宋体" w:cs="宋体"/>
          <w:b/>
          <w:spacing w:val="-6"/>
          <w:sz w:val="24"/>
        </w:rPr>
        <w:t>24.成交</w:t>
      </w:r>
      <w:bookmarkEnd w:id="36"/>
    </w:p>
    <w:p w14:paraId="439C929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68B008E9">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24.2 采购代理机构在成交供应商确定后2个工作日内在浙江政府采购网（http://zfcg.czt.zj.gov.cn)</w:t>
      </w:r>
      <w:r>
        <w:rPr>
          <w:rFonts w:hint="eastAsia" w:ascii="宋体" w:hAnsi="宋体" w:cs="宋体"/>
          <w:sz w:val="21"/>
          <w:szCs w:val="21"/>
        </w:rPr>
        <w:t>等相关网站或媒体</w:t>
      </w:r>
      <w:r>
        <w:rPr>
          <w:rFonts w:hint="eastAsia" w:ascii="宋体" w:hAnsi="宋体" w:cs="宋体"/>
          <w:spacing w:val="-6"/>
          <w:sz w:val="21"/>
          <w:szCs w:val="21"/>
        </w:rPr>
        <w:t>上公告成交结果，同时向成交供应商发出成交通知书，并将单一来源采购文件随成交结果同时公告。</w:t>
      </w:r>
    </w:p>
    <w:p w14:paraId="4452C7FB">
      <w:pPr>
        <w:spacing w:line="288" w:lineRule="auto"/>
        <w:outlineLvl w:val="2"/>
        <w:rPr>
          <w:rFonts w:ascii="宋体" w:hAnsi="宋体" w:cs="宋体"/>
          <w:b/>
          <w:spacing w:val="-6"/>
          <w:sz w:val="24"/>
        </w:rPr>
      </w:pPr>
      <w:bookmarkStart w:id="37" w:name="_Toc7188"/>
      <w:r>
        <w:rPr>
          <w:rFonts w:hint="eastAsia" w:ascii="宋体" w:hAnsi="宋体" w:cs="宋体"/>
          <w:b/>
          <w:spacing w:val="-6"/>
          <w:sz w:val="24"/>
        </w:rPr>
        <w:t>25.合同授予</w:t>
      </w:r>
      <w:bookmarkEnd w:id="37"/>
    </w:p>
    <w:p w14:paraId="36CED342">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pPr>
        <w:spacing w:line="288" w:lineRule="auto"/>
        <w:ind w:firstLine="396" w:firstLineChars="200"/>
        <w:rPr>
          <w:rFonts w:ascii="宋体" w:hAnsi="宋体" w:cs="宋体"/>
          <w:b/>
          <w:bCs/>
          <w:spacing w:val="-6"/>
          <w:sz w:val="21"/>
          <w:szCs w:val="21"/>
        </w:rPr>
      </w:pPr>
      <w:r>
        <w:rPr>
          <w:rFonts w:hint="eastAsia" w:ascii="宋体" w:hAnsi="宋体" w:cs="宋体"/>
          <w:spacing w:val="-6"/>
          <w:sz w:val="21"/>
          <w:szCs w:val="21"/>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26746F">
      <w:pPr>
        <w:spacing w:line="288" w:lineRule="auto"/>
        <w:outlineLvl w:val="2"/>
        <w:rPr>
          <w:rFonts w:ascii="宋体" w:hAnsi="宋体" w:cs="宋体"/>
          <w:b/>
          <w:spacing w:val="-6"/>
          <w:sz w:val="24"/>
        </w:rPr>
      </w:pPr>
      <w:r>
        <w:rPr>
          <w:rFonts w:hint="eastAsia" w:ascii="宋体" w:hAnsi="宋体" w:cs="宋体"/>
          <w:b/>
          <w:spacing w:val="-6"/>
          <w:sz w:val="24"/>
        </w:rPr>
        <w:t>26.可中止电子交易活动的情形</w:t>
      </w:r>
    </w:p>
    <w:p w14:paraId="194DC45B">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26.1 采购过程中出现以下情形，导致电子交易平台无法正常运行，或者无法保证电子交易的公平、公正和安全时，采购代理机构可中止电子交易活动：</w:t>
      </w:r>
    </w:p>
    <w:p w14:paraId="57729E9D">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1）电子交易平台发生故障而无法登录访问的；</w:t>
      </w:r>
    </w:p>
    <w:p w14:paraId="633BD8C8">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2）电子交易平台应用或数据库出现错误，不能进行正常操作的；</w:t>
      </w:r>
    </w:p>
    <w:p w14:paraId="09F8522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3）电子交易平台发现严重安全漏洞，有潜在泄密危险的；</w:t>
      </w:r>
    </w:p>
    <w:p w14:paraId="1673EE9F">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4）病毒发作导致不能进行正常操作的；</w:t>
      </w:r>
    </w:p>
    <w:p w14:paraId="7895FE6F">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5）其他无法保证电子交易的公平、公正和安全的情况。</w:t>
      </w:r>
    </w:p>
    <w:p w14:paraId="2D4EDCC4">
      <w:pPr>
        <w:spacing w:line="288" w:lineRule="auto"/>
        <w:ind w:firstLine="396" w:firstLineChars="200"/>
        <w:rPr>
          <w:rFonts w:ascii="宋体" w:hAnsi="宋体" w:cs="宋体"/>
        </w:rPr>
      </w:pPr>
      <w:r>
        <w:rPr>
          <w:rFonts w:hint="eastAsia" w:ascii="宋体" w:hAnsi="宋体" w:cs="宋体"/>
          <w:spacing w:val="-6"/>
          <w:sz w:val="21"/>
          <w:szCs w:val="21"/>
        </w:rPr>
        <w:t>出现前款规定情形，不影响采购公平、公正性的，采购代理机构可以待上述情形消除后继续组织电子交易活动；影响或可能影响采购公平、公正性的，应当重新采购。</w:t>
      </w:r>
    </w:p>
    <w:p w14:paraId="4578092B">
      <w:pPr>
        <w:spacing w:line="288" w:lineRule="auto"/>
        <w:ind w:firstLine="662" w:firstLineChars="214"/>
        <w:jc w:val="center"/>
        <w:rPr>
          <w:rFonts w:ascii="宋体" w:hAnsi="宋体" w:cs="宋体"/>
          <w:b/>
          <w:spacing w:val="-6"/>
          <w:sz w:val="32"/>
          <w:szCs w:val="32"/>
        </w:rPr>
      </w:pPr>
      <w:bookmarkStart w:id="38" w:name="_Toc21077"/>
      <w:bookmarkStart w:id="39" w:name="_Toc9328"/>
      <w:r>
        <w:rPr>
          <w:rFonts w:hint="eastAsia" w:ascii="宋体" w:hAnsi="宋体" w:cs="宋体"/>
          <w:b/>
          <w:spacing w:val="-6"/>
          <w:sz w:val="32"/>
          <w:szCs w:val="32"/>
        </w:rPr>
        <w:br w:type="page"/>
      </w:r>
    </w:p>
    <w:bookmarkEnd w:id="38"/>
    <w:bookmarkEnd w:id="39"/>
    <w:p w14:paraId="290498C7">
      <w:pPr>
        <w:numPr>
          <w:ilvl w:val="0"/>
          <w:numId w:val="3"/>
        </w:numPr>
        <w:spacing w:line="288" w:lineRule="auto"/>
        <w:jc w:val="center"/>
        <w:outlineLvl w:val="0"/>
        <w:rPr>
          <w:rFonts w:ascii="宋体" w:hAnsi="宋体" w:cs="宋体"/>
          <w:b/>
          <w:bCs/>
          <w:spacing w:val="-6"/>
          <w:sz w:val="32"/>
          <w:szCs w:val="32"/>
        </w:rPr>
      </w:pPr>
      <w:bookmarkStart w:id="40" w:name="_Toc25545"/>
      <w:bookmarkStart w:id="41" w:name="_Toc3273"/>
      <w:r>
        <w:rPr>
          <w:rFonts w:hint="eastAsia" w:ascii="宋体" w:hAnsi="宋体" w:cs="宋体"/>
          <w:b/>
          <w:bCs/>
          <w:spacing w:val="-6"/>
          <w:sz w:val="32"/>
          <w:szCs w:val="32"/>
        </w:rPr>
        <w:t xml:space="preserve"> 合同主要条款</w:t>
      </w:r>
      <w:bookmarkEnd w:id="40"/>
      <w:bookmarkEnd w:id="41"/>
      <w:bookmarkStart w:id="42" w:name="_Toc1173"/>
      <w:bookmarkStart w:id="43" w:name="_Toc29405"/>
    </w:p>
    <w:p w14:paraId="3A037785">
      <w:pPr>
        <w:spacing w:line="360" w:lineRule="auto"/>
        <w:contextualSpacing/>
        <w:jc w:val="center"/>
        <w:rPr>
          <w:rFonts w:ascii="Times New Roman" w:hAnsi="Times New Roman"/>
          <w:b/>
          <w:kern w:val="0"/>
          <w:sz w:val="24"/>
          <w:szCs w:val="24"/>
        </w:rPr>
      </w:pPr>
      <w:r>
        <w:rPr>
          <w:rFonts w:ascii="Times New Roman" w:hAnsi="宋体"/>
          <w:b/>
          <w:kern w:val="0"/>
          <w:sz w:val="24"/>
          <w:szCs w:val="24"/>
        </w:rPr>
        <w:t>浙江省政府采购合同</w:t>
      </w:r>
    </w:p>
    <w:p w14:paraId="71295B05">
      <w:pPr>
        <w:pageBreakBefore w:val="0"/>
        <w:widowControl w:val="0"/>
        <w:kinsoku/>
        <w:wordWrap/>
        <w:overflowPunct/>
        <w:topLinePunct w:val="0"/>
        <w:autoSpaceDE/>
        <w:autoSpaceDN/>
        <w:bidi w:val="0"/>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甲方（需方）：浙江工商大学</w:t>
      </w:r>
    </w:p>
    <w:p w14:paraId="6B1A95F7">
      <w:pPr>
        <w:pageBreakBefore w:val="0"/>
        <w:widowControl w:val="0"/>
        <w:kinsoku/>
        <w:wordWrap/>
        <w:overflowPunct/>
        <w:topLinePunct w:val="0"/>
        <w:autoSpaceDE/>
        <w:autoSpaceDN/>
        <w:bidi w:val="0"/>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乙方（供方）：企研数据科技（杭州）有限公司</w:t>
      </w:r>
    </w:p>
    <w:p w14:paraId="4DA722AC">
      <w:pPr>
        <w:pageBreakBefore w:val="0"/>
        <w:widowControl w:val="0"/>
        <w:kinsoku/>
        <w:wordWrap/>
        <w:overflowPunct/>
        <w:topLinePunct w:val="0"/>
        <w:autoSpaceDE/>
        <w:autoSpaceDN/>
        <w:bidi w:val="0"/>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鉴证方（采购代理机构）：</w:t>
      </w:r>
    </w:p>
    <w:p w14:paraId="4B04F4A7">
      <w:pPr>
        <w:pageBreakBefore w:val="0"/>
        <w:widowControl w:val="0"/>
        <w:kinsoku/>
        <w:wordWrap/>
        <w:overflowPunct/>
        <w:topLinePunct w:val="0"/>
        <w:autoSpaceDE/>
        <w:autoSpaceDN/>
        <w:bidi w:val="0"/>
        <w:spacing w:line="288"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签约地点：杭州                                 合同编号：</w:t>
      </w:r>
    </w:p>
    <w:p w14:paraId="73F9FC68">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甲、乙双方根据</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关于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项目（编号：</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计划书号：</w:t>
      </w:r>
      <w:r>
        <w:rPr>
          <w:rFonts w:hint="eastAsia" w:ascii="宋体" w:hAnsi="宋体" w:eastAsia="宋体" w:cs="宋体"/>
          <w:kern w:val="0"/>
          <w:sz w:val="21"/>
          <w:szCs w:val="21"/>
          <w:u w:val="single"/>
        </w:rPr>
        <w:t xml:space="preserve">     号 ）</w:t>
      </w:r>
      <w:r>
        <w:rPr>
          <w:rFonts w:hint="eastAsia" w:ascii="宋体" w:hAnsi="宋体" w:eastAsia="宋体" w:cs="宋体"/>
          <w:kern w:val="0"/>
          <w:sz w:val="21"/>
          <w:szCs w:val="21"/>
        </w:rPr>
        <w:t>单一来源采购的结果，签署本合同。</w:t>
      </w:r>
    </w:p>
    <w:p w14:paraId="0E32F8C9">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lang w:val="zh-TW" w:bidi="zh-TW"/>
        </w:rPr>
      </w:pPr>
      <w:r>
        <w:rPr>
          <w:rFonts w:hint="eastAsia" w:ascii="宋体" w:hAnsi="宋体" w:eastAsia="宋体" w:cs="宋体"/>
          <w:b/>
          <w:bCs/>
          <w:kern w:val="0"/>
          <w:sz w:val="21"/>
          <w:szCs w:val="21"/>
          <w:lang w:val="zh-TW" w:bidi="zh-TW"/>
        </w:rPr>
        <w:t>一、</w:t>
      </w:r>
      <w:r>
        <w:rPr>
          <w:rFonts w:hint="eastAsia" w:ascii="宋体" w:hAnsi="宋体" w:eastAsia="宋体" w:cs="宋体"/>
          <w:b/>
          <w:bCs/>
          <w:kern w:val="0"/>
          <w:sz w:val="21"/>
          <w:szCs w:val="21"/>
          <w:lang w:val="zh-TW" w:eastAsia="zh-TW" w:bidi="zh-TW"/>
        </w:rPr>
        <w:t>服务内容</w:t>
      </w:r>
      <w:r>
        <w:rPr>
          <w:rFonts w:hint="eastAsia" w:ascii="宋体" w:hAnsi="宋体" w:eastAsia="宋体" w:cs="宋体"/>
          <w:b/>
          <w:bCs/>
          <w:kern w:val="0"/>
          <w:sz w:val="21"/>
          <w:szCs w:val="21"/>
          <w:lang w:val="zh-TW" w:bidi="zh-TW"/>
        </w:rPr>
        <w:t>及合同金额</w:t>
      </w:r>
    </w:p>
    <w:p w14:paraId="5FB46869">
      <w:pPr>
        <w:pStyle w:val="29"/>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1.乙方为甲方提供2024年度中国普惠金融数据库建设相关服务，提供两部分数据服务，一是从普惠金融机构、普惠金融服务以及普惠小微主体三方面进行普惠金融数据库建设，二是提供数据定制服务。</w:t>
      </w:r>
    </w:p>
    <w:p w14:paraId="4964910F">
      <w:pPr>
        <w:pStyle w:val="29"/>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2.合同金额</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54"/>
        <w:gridCol w:w="3694"/>
        <w:gridCol w:w="2247"/>
        <w:gridCol w:w="798"/>
        <w:gridCol w:w="2039"/>
      </w:tblGrid>
      <w:tr w14:paraId="01B52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347" w:type="pct"/>
            <w:noWrap w:val="0"/>
            <w:vAlign w:val="center"/>
          </w:tcPr>
          <w:p w14:paraId="66C58211">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58" w:type="pct"/>
            <w:noWrap w:val="0"/>
            <w:vAlign w:val="center"/>
          </w:tcPr>
          <w:p w14:paraId="1888F522">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1191" w:type="pct"/>
            <w:noWrap w:val="0"/>
            <w:vAlign w:val="center"/>
          </w:tcPr>
          <w:p w14:paraId="6D410829">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综合单价（元）</w:t>
            </w:r>
          </w:p>
        </w:tc>
        <w:tc>
          <w:tcPr>
            <w:tcW w:w="423" w:type="pct"/>
            <w:noWrap w:val="0"/>
            <w:vAlign w:val="center"/>
          </w:tcPr>
          <w:p w14:paraId="476A25F8">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081" w:type="pct"/>
            <w:noWrap w:val="0"/>
            <w:vAlign w:val="center"/>
          </w:tcPr>
          <w:p w14:paraId="55F93D7C">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金额（元）</w:t>
            </w:r>
          </w:p>
        </w:tc>
      </w:tr>
      <w:tr w14:paraId="23231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347" w:type="pct"/>
            <w:tcBorders>
              <w:left w:val="single" w:color="auto" w:sz="2" w:space="0"/>
            </w:tcBorders>
            <w:noWrap w:val="0"/>
            <w:vAlign w:val="center"/>
          </w:tcPr>
          <w:p w14:paraId="1A3B211C">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58" w:type="pct"/>
            <w:noWrap w:val="0"/>
            <w:vAlign w:val="center"/>
          </w:tcPr>
          <w:p w14:paraId="652D3DFB">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2024年度中国普惠金融数据库建设相关服务</w:t>
            </w:r>
          </w:p>
        </w:tc>
        <w:tc>
          <w:tcPr>
            <w:tcW w:w="1191" w:type="pct"/>
            <w:noWrap w:val="0"/>
            <w:vAlign w:val="center"/>
          </w:tcPr>
          <w:p w14:paraId="063FCD28">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p>
        </w:tc>
        <w:tc>
          <w:tcPr>
            <w:tcW w:w="423" w:type="pct"/>
            <w:noWrap w:val="0"/>
            <w:vAlign w:val="center"/>
          </w:tcPr>
          <w:p w14:paraId="647335B4">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081" w:type="pct"/>
            <w:noWrap w:val="0"/>
            <w:vAlign w:val="center"/>
          </w:tcPr>
          <w:p w14:paraId="23131495">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sz w:val="21"/>
                <w:szCs w:val="21"/>
              </w:rPr>
            </w:pPr>
          </w:p>
        </w:tc>
      </w:tr>
      <w:tr w14:paraId="5674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5000" w:type="pct"/>
            <w:gridSpan w:val="5"/>
            <w:noWrap w:val="0"/>
            <w:vAlign w:val="center"/>
          </w:tcPr>
          <w:p w14:paraId="6717F6CA">
            <w:pPr>
              <w:pageBreakBefore w:val="0"/>
              <w:widowControl w:val="0"/>
              <w:kinsoku/>
              <w:wordWrap/>
              <w:overflowPunct/>
              <w:topLinePunct w:val="0"/>
              <w:autoSpaceDE/>
              <w:autoSpaceDN/>
              <w:bidi w:val="0"/>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合同金额（人民币）</w:t>
            </w:r>
            <w:r>
              <w:rPr>
                <w:rFonts w:hint="eastAsia" w:ascii="宋体" w:hAnsi="宋体" w:eastAsia="宋体" w:cs="宋体"/>
                <w:sz w:val="21"/>
                <w:szCs w:val="21"/>
              </w:rPr>
              <w:t xml:space="preserve">大写：      元整，小写：￥ </w:t>
            </w:r>
          </w:p>
        </w:tc>
      </w:tr>
    </w:tbl>
    <w:p w14:paraId="2BF5DF55">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二、支付方式</w:t>
      </w:r>
    </w:p>
    <w:p w14:paraId="389E9B13">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bidi="zh-TW"/>
        </w:rPr>
      </w:pPr>
      <w:bookmarkStart w:id="44" w:name="_Toc2846"/>
      <w:bookmarkStart w:id="45" w:name="_Toc32071"/>
      <w:bookmarkStart w:id="46" w:name="_Toc19304"/>
      <w:r>
        <w:rPr>
          <w:rFonts w:hint="eastAsia" w:ascii="宋体" w:hAnsi="宋体" w:eastAsia="宋体" w:cs="宋体"/>
          <w:bCs/>
          <w:kern w:val="0"/>
          <w:sz w:val="21"/>
          <w:szCs w:val="21"/>
          <w:lang w:bidi="zh-TW"/>
        </w:rPr>
        <w:t>根据采购结果起草。</w:t>
      </w:r>
    </w:p>
    <w:p w14:paraId="0D533FF2">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lang w:bidi="zh-TW"/>
        </w:rPr>
      </w:pPr>
      <w:r>
        <w:rPr>
          <w:rFonts w:hint="eastAsia" w:ascii="宋体" w:hAnsi="宋体" w:eastAsia="宋体" w:cs="宋体"/>
          <w:b/>
          <w:bCs/>
          <w:kern w:val="0"/>
          <w:sz w:val="21"/>
          <w:szCs w:val="21"/>
          <w:lang w:bidi="zh-TW"/>
        </w:rPr>
        <w:t>三、服务期限、地点</w:t>
      </w:r>
      <w:bookmarkEnd w:id="44"/>
      <w:bookmarkEnd w:id="45"/>
      <w:bookmarkEnd w:id="46"/>
    </w:p>
    <w:p w14:paraId="043C445D">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1.服务期限：</w:t>
      </w:r>
      <w:r>
        <w:rPr>
          <w:rFonts w:hint="eastAsia" w:ascii="宋体" w:hAnsi="宋体" w:eastAsia="宋体" w:cs="宋体"/>
          <w:sz w:val="21"/>
          <w:szCs w:val="21"/>
        </w:rPr>
        <w:t>自合同签订之日起</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个月</w:t>
      </w:r>
      <w:r>
        <w:rPr>
          <w:rFonts w:hint="eastAsia" w:ascii="宋体" w:hAnsi="宋体" w:eastAsia="宋体" w:cs="宋体"/>
          <w:sz w:val="21"/>
          <w:szCs w:val="21"/>
        </w:rPr>
        <w:t>，其中自合同签订之日起1个月内提供中国普惠金融数据库基础数据库和指标，并安装至浙江工商大学泰隆金融学院指定服务器，完成数据库建设；数据库建设完成后提供</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个月</w:t>
      </w:r>
      <w:r>
        <w:rPr>
          <w:rFonts w:hint="eastAsia" w:ascii="宋体" w:hAnsi="宋体" w:eastAsia="宋体" w:cs="宋体"/>
          <w:sz w:val="21"/>
          <w:szCs w:val="21"/>
        </w:rPr>
        <w:t>的数据库维护相关的服务。</w:t>
      </w:r>
    </w:p>
    <w:p w14:paraId="3D5B005B">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2.服务地点：浙江工商大学</w:t>
      </w:r>
      <w:r>
        <w:rPr>
          <w:rFonts w:hint="eastAsia" w:ascii="宋体" w:hAnsi="宋体" w:eastAsia="宋体" w:cs="宋体"/>
          <w:sz w:val="21"/>
          <w:szCs w:val="21"/>
        </w:rPr>
        <w:t>采购人指定地点。</w:t>
      </w:r>
    </w:p>
    <w:p w14:paraId="2B961C90">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四、双方职责</w:t>
      </w:r>
    </w:p>
    <w:p w14:paraId="15430C14">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甲方职责：甲方必须指定项目负责人与乙方接洽，及时根据乙方要求提供相关资料，并保证提供给乙方的资料正确性。对于乙方实施过程中需要与第三方合作时，甲方应该积极组织协调，保障三方合作的顺利进行。甲方组织专门力量配合乙方的部署、调试工作。甲方负责按本合同约定向乙方支付项目费用。</w:t>
      </w:r>
    </w:p>
    <w:p w14:paraId="6A1EB7D0">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2.乙方职责：提供2024年度中国普惠金融数据库建设相关服务，具体包括两部分数据服务，一是从普惠金融机构、普惠金融服务以及普惠小微主体三方面进行普惠金融数据库建设，二是提供数据定制服务。</w:t>
      </w:r>
    </w:p>
    <w:p w14:paraId="4F161FA0">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五、违约责任</w:t>
      </w:r>
    </w:p>
    <w:p w14:paraId="0E938E64">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rPr>
        <w:t>1.甲方迟延办理付款手续的，自迟延之日起，应每日向乙方支付迟延部分价款</w:t>
      </w:r>
      <w:r>
        <w:rPr>
          <w:rFonts w:hint="eastAsia" w:ascii="宋体" w:hAnsi="宋体" w:eastAsia="宋体" w:cs="宋体"/>
          <w:bCs/>
          <w:kern w:val="0"/>
          <w:sz w:val="21"/>
          <w:szCs w:val="21"/>
          <w:lang w:val="zh-TW"/>
        </w:rPr>
        <w:t>千</w:t>
      </w:r>
      <w:r>
        <w:rPr>
          <w:rFonts w:hint="eastAsia" w:ascii="宋体" w:hAnsi="宋体" w:eastAsia="宋体" w:cs="宋体"/>
          <w:bCs/>
          <w:kern w:val="0"/>
          <w:sz w:val="21"/>
          <w:szCs w:val="21"/>
          <w:lang w:val="zh-TW" w:eastAsia="zh-TW"/>
        </w:rPr>
        <w:t>分之五的违约金。</w:t>
      </w:r>
    </w:p>
    <w:p w14:paraId="6F9943D0">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甲方迟延验收的</w:t>
      </w:r>
      <w:r>
        <w:rPr>
          <w:rFonts w:hint="eastAsia" w:ascii="宋体" w:hAnsi="宋体" w:eastAsia="宋体" w:cs="宋体"/>
          <w:bCs/>
          <w:kern w:val="0"/>
          <w:sz w:val="21"/>
          <w:szCs w:val="21"/>
          <w:lang w:val="zh-TW"/>
        </w:rPr>
        <w:t>，</w:t>
      </w:r>
      <w:r>
        <w:rPr>
          <w:rFonts w:hint="eastAsia" w:ascii="宋体" w:hAnsi="宋体" w:eastAsia="宋体" w:cs="宋体"/>
          <w:bCs/>
          <w:kern w:val="0"/>
          <w:sz w:val="21"/>
          <w:szCs w:val="21"/>
          <w:lang w:val="zh-TW" w:eastAsia="zh-TW"/>
        </w:rPr>
        <w:t>亦同。因此造成乙方其他损害时，甲方应当承担赔偿责任。</w:t>
      </w:r>
    </w:p>
    <w:p w14:paraId="501D22C1">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2.</w:t>
      </w:r>
      <w:r>
        <w:rPr>
          <w:rFonts w:hint="eastAsia" w:ascii="宋体" w:hAnsi="宋体" w:eastAsia="宋体" w:cs="宋体"/>
          <w:bCs/>
          <w:kern w:val="0"/>
          <w:sz w:val="21"/>
          <w:szCs w:val="21"/>
          <w:lang w:val="zh-TW" w:eastAsia="zh-TW"/>
        </w:rPr>
        <w:t>乙方迟延履行</w:t>
      </w:r>
      <w:r>
        <w:rPr>
          <w:rFonts w:hint="eastAsia" w:ascii="宋体" w:hAnsi="宋体" w:eastAsia="宋体" w:cs="宋体"/>
          <w:bCs/>
          <w:kern w:val="0"/>
          <w:sz w:val="21"/>
          <w:szCs w:val="21"/>
          <w:lang w:val="zh-TW"/>
        </w:rPr>
        <w:t>服务</w:t>
      </w:r>
      <w:r>
        <w:rPr>
          <w:rFonts w:hint="eastAsia" w:ascii="宋体" w:hAnsi="宋体" w:eastAsia="宋体" w:cs="宋体"/>
          <w:bCs/>
          <w:kern w:val="0"/>
          <w:sz w:val="21"/>
          <w:szCs w:val="21"/>
          <w:lang w:val="zh-TW" w:eastAsia="zh-TW"/>
        </w:rPr>
        <w:t>义务的，自迟延之日起，应每日向甲方</w:t>
      </w:r>
      <w:r>
        <w:rPr>
          <w:rFonts w:hint="eastAsia" w:ascii="宋体" w:hAnsi="宋体" w:eastAsia="宋体" w:cs="宋体"/>
          <w:bCs/>
          <w:kern w:val="0"/>
          <w:sz w:val="21"/>
          <w:szCs w:val="21"/>
          <w:lang w:val="zh-TW"/>
        </w:rPr>
        <w:t>支</w:t>
      </w:r>
      <w:r>
        <w:rPr>
          <w:rFonts w:hint="eastAsia" w:ascii="宋体" w:hAnsi="宋体" w:eastAsia="宋体" w:cs="宋体"/>
          <w:bCs/>
          <w:kern w:val="0"/>
          <w:sz w:val="21"/>
          <w:szCs w:val="21"/>
          <w:lang w:val="zh-TW" w:eastAsia="zh-TW"/>
        </w:rPr>
        <w:t>付迟延部分价款</w:t>
      </w:r>
      <w:r>
        <w:rPr>
          <w:rFonts w:hint="eastAsia" w:ascii="宋体" w:hAnsi="宋体" w:eastAsia="宋体" w:cs="宋体"/>
          <w:bCs/>
          <w:kern w:val="0"/>
          <w:sz w:val="21"/>
          <w:szCs w:val="21"/>
          <w:lang w:val="zh-TW"/>
        </w:rPr>
        <w:t>千</w:t>
      </w:r>
      <w:r>
        <w:rPr>
          <w:rFonts w:hint="eastAsia" w:ascii="宋体" w:hAnsi="宋体" w:eastAsia="宋体" w:cs="宋体"/>
          <w:bCs/>
          <w:kern w:val="0"/>
          <w:sz w:val="21"/>
          <w:szCs w:val="21"/>
          <w:lang w:val="zh-TW" w:eastAsia="zh-TW"/>
        </w:rPr>
        <w:t>分之五的违约金。</w:t>
      </w:r>
    </w:p>
    <w:p w14:paraId="4EB7FD0A">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迟延</w:t>
      </w:r>
      <w:r>
        <w:rPr>
          <w:rFonts w:hint="eastAsia" w:ascii="宋体" w:hAnsi="宋体" w:eastAsia="宋体" w:cs="宋体"/>
          <w:bCs/>
          <w:kern w:val="0"/>
          <w:sz w:val="21"/>
          <w:szCs w:val="21"/>
          <w:lang w:val="zh-TW"/>
        </w:rPr>
        <w:t>提供服务</w:t>
      </w:r>
      <w:r>
        <w:rPr>
          <w:rFonts w:hint="eastAsia" w:ascii="宋体" w:hAnsi="宋体" w:eastAsia="宋体" w:cs="宋体"/>
          <w:bCs/>
          <w:kern w:val="0"/>
          <w:sz w:val="21"/>
          <w:szCs w:val="21"/>
          <w:lang w:val="zh-TW" w:eastAsia="zh-TW"/>
        </w:rPr>
        <w:t>超过30日的，甲方有权解除合同，并请求乙方支付合同</w:t>
      </w:r>
      <w:r>
        <w:rPr>
          <w:rFonts w:hint="eastAsia" w:ascii="宋体" w:hAnsi="宋体" w:eastAsia="宋体" w:cs="宋体"/>
          <w:bCs/>
          <w:kern w:val="0"/>
          <w:sz w:val="21"/>
          <w:szCs w:val="21"/>
          <w:lang w:val="zh-TW"/>
        </w:rPr>
        <w:t>金额</w:t>
      </w:r>
      <w:r>
        <w:rPr>
          <w:rFonts w:hint="eastAsia" w:ascii="宋体" w:hAnsi="宋体" w:eastAsia="宋体" w:cs="宋体"/>
          <w:bCs/>
          <w:kern w:val="0"/>
          <w:sz w:val="21"/>
          <w:szCs w:val="21"/>
          <w:lang w:val="zh-TW" w:eastAsia="zh-TW"/>
        </w:rPr>
        <w:t>百分之五的违约金。该违约金不足以补偿因乙方的退延造成的甲方损失的，甲方有权</w:t>
      </w:r>
      <w:r>
        <w:rPr>
          <w:rFonts w:hint="eastAsia" w:ascii="宋体" w:hAnsi="宋体" w:eastAsia="宋体" w:cs="宋体"/>
          <w:bCs/>
          <w:kern w:val="0"/>
          <w:sz w:val="21"/>
          <w:szCs w:val="21"/>
          <w:lang w:val="zh-TW"/>
        </w:rPr>
        <w:t>要</w:t>
      </w:r>
      <w:r>
        <w:rPr>
          <w:rFonts w:hint="eastAsia" w:ascii="宋体" w:hAnsi="宋体" w:eastAsia="宋体" w:cs="宋体"/>
          <w:bCs/>
          <w:kern w:val="0"/>
          <w:sz w:val="21"/>
          <w:szCs w:val="21"/>
          <w:lang w:val="zh-TW" w:eastAsia="zh-TW"/>
        </w:rPr>
        <w:t>求增加违约金数额。</w:t>
      </w:r>
    </w:p>
    <w:p w14:paraId="3338DB60">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3.</w:t>
      </w:r>
      <w:r>
        <w:rPr>
          <w:rFonts w:hint="eastAsia" w:ascii="宋体" w:hAnsi="宋体" w:eastAsia="宋体" w:cs="宋体"/>
          <w:bCs/>
          <w:kern w:val="0"/>
          <w:sz w:val="21"/>
          <w:szCs w:val="21"/>
          <w:lang w:val="zh-TW" w:eastAsia="zh-TW"/>
        </w:rPr>
        <w:t>乙方因</w:t>
      </w:r>
      <w:r>
        <w:rPr>
          <w:rFonts w:hint="eastAsia" w:ascii="宋体" w:hAnsi="宋体" w:eastAsia="宋体" w:cs="宋体"/>
          <w:bCs/>
          <w:kern w:val="0"/>
          <w:sz w:val="21"/>
          <w:szCs w:val="21"/>
          <w:lang w:val="zh-TW"/>
        </w:rPr>
        <w:t>提供的服务</w:t>
      </w:r>
      <w:r>
        <w:rPr>
          <w:rFonts w:hint="eastAsia" w:ascii="宋体" w:hAnsi="宋体" w:eastAsia="宋体" w:cs="宋体"/>
          <w:bCs/>
          <w:kern w:val="0"/>
          <w:sz w:val="21"/>
          <w:szCs w:val="21"/>
          <w:lang w:val="zh-TW" w:eastAsia="zh-TW"/>
        </w:rPr>
        <w:t>不符合约定的情形的，应当釆取</w:t>
      </w:r>
      <w:r>
        <w:rPr>
          <w:rFonts w:hint="eastAsia" w:ascii="宋体" w:hAnsi="宋体" w:eastAsia="宋体" w:cs="宋体"/>
          <w:bCs/>
          <w:kern w:val="0"/>
          <w:sz w:val="21"/>
          <w:szCs w:val="21"/>
          <w:lang w:val="zh-TW"/>
        </w:rPr>
        <w:t>措施</w:t>
      </w:r>
      <w:r>
        <w:rPr>
          <w:rFonts w:hint="eastAsia" w:ascii="宋体" w:hAnsi="宋体" w:eastAsia="宋体" w:cs="宋体"/>
          <w:bCs/>
          <w:kern w:val="0"/>
          <w:sz w:val="21"/>
          <w:szCs w:val="21"/>
          <w:lang w:val="zh-TW" w:eastAsia="zh-TW"/>
        </w:rPr>
        <w:t>补救方法。因此而造成迟延的，应当按照前项规定承担违约责任。</w:t>
      </w:r>
    </w:p>
    <w:p w14:paraId="5340272A">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4.</w:t>
      </w:r>
      <w:r>
        <w:rPr>
          <w:rFonts w:hint="eastAsia" w:ascii="宋体" w:hAnsi="宋体" w:eastAsia="宋体" w:cs="宋体"/>
          <w:bCs/>
          <w:kern w:val="0"/>
          <w:sz w:val="21"/>
          <w:szCs w:val="21"/>
          <w:lang w:val="zh-TW" w:eastAsia="zh-TW"/>
        </w:rPr>
        <w:t>乙方不履行售后服务义务的，甲方有权部分或全部解除合同，乙方应当返还已收取的价款，并支付</w:t>
      </w:r>
      <w:r>
        <w:rPr>
          <w:rFonts w:hint="eastAsia" w:ascii="宋体" w:hAnsi="宋体" w:eastAsia="宋体" w:cs="宋体"/>
          <w:bCs/>
          <w:kern w:val="0"/>
          <w:sz w:val="21"/>
          <w:szCs w:val="21"/>
          <w:lang w:val="zh-TW"/>
        </w:rPr>
        <w:t>未履行</w:t>
      </w:r>
      <w:r>
        <w:rPr>
          <w:rFonts w:hint="eastAsia" w:ascii="宋体" w:hAnsi="宋体" w:eastAsia="宋体" w:cs="宋体"/>
          <w:bCs/>
          <w:kern w:val="0"/>
          <w:sz w:val="21"/>
          <w:szCs w:val="21"/>
          <w:lang w:val="zh-TW" w:eastAsia="zh-TW"/>
        </w:rPr>
        <w:t>部分价款百分之五的违约金。</w:t>
      </w:r>
    </w:p>
    <w:p w14:paraId="4000A089">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5.</w:t>
      </w:r>
      <w:r>
        <w:rPr>
          <w:rFonts w:hint="eastAsia" w:ascii="宋体" w:hAnsi="宋体" w:eastAsia="宋体" w:cs="宋体"/>
          <w:bCs/>
          <w:kern w:val="0"/>
          <w:sz w:val="21"/>
          <w:szCs w:val="21"/>
          <w:lang w:val="zh-TW" w:eastAsia="zh-TW"/>
        </w:rPr>
        <w:t>除本条规定的违约责任外，法律、法规、政府规章规定违约一方应当承担其他法律责任的，从其规定。</w:t>
      </w:r>
    </w:p>
    <w:p w14:paraId="3ED4990C">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val="zh-TW" w:bidi="zh-TW"/>
        </w:rPr>
        <w:t>六、</w:t>
      </w:r>
      <w:r>
        <w:rPr>
          <w:rFonts w:hint="eastAsia" w:ascii="宋体" w:hAnsi="宋体" w:eastAsia="宋体" w:cs="宋体"/>
          <w:b/>
          <w:bCs/>
          <w:kern w:val="0"/>
          <w:sz w:val="21"/>
          <w:szCs w:val="21"/>
          <w:lang w:val="zh-TW" w:eastAsia="zh-TW" w:bidi="zh-TW"/>
        </w:rPr>
        <w:t>不可抗力事件处理</w:t>
      </w:r>
    </w:p>
    <w:p w14:paraId="070EE8F9">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1.</w:t>
      </w:r>
      <w:r>
        <w:rPr>
          <w:rFonts w:hint="eastAsia" w:ascii="宋体" w:hAnsi="宋体" w:eastAsia="宋体" w:cs="宋体"/>
          <w:bCs/>
          <w:kern w:val="0"/>
          <w:sz w:val="21"/>
          <w:szCs w:val="21"/>
          <w:lang w:val="zh-TW" w:eastAsia="zh-TW"/>
        </w:rPr>
        <w:t>因不可抗力导致合同无法完全履行的，不承担违约责任。</w:t>
      </w:r>
    </w:p>
    <w:p w14:paraId="12CB9282">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2.</w:t>
      </w:r>
      <w:r>
        <w:rPr>
          <w:rFonts w:hint="eastAsia" w:ascii="宋体" w:hAnsi="宋体" w:eastAsia="宋体" w:cs="宋体"/>
          <w:bCs/>
          <w:kern w:val="0"/>
          <w:sz w:val="21"/>
          <w:szCs w:val="21"/>
          <w:lang w:val="zh-TW" w:eastAsia="zh-TW"/>
        </w:rPr>
        <w:t>因不可抗力致使合同的履行成为不可能或不必要的，可以通知对方解除合同。因通知迟延造成对方不必要损失的，应当承担责任。</w:t>
      </w:r>
    </w:p>
    <w:p w14:paraId="0576F942">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3.</w:t>
      </w:r>
      <w:r>
        <w:rPr>
          <w:rFonts w:hint="eastAsia" w:ascii="宋体" w:hAnsi="宋体" w:eastAsia="宋体" w:cs="宋体"/>
          <w:bCs/>
          <w:kern w:val="0"/>
          <w:sz w:val="21"/>
          <w:szCs w:val="21"/>
          <w:lang w:val="zh-TW" w:eastAsia="zh-TW"/>
        </w:rPr>
        <w:t>因不可抗力解除合同的，双方应依据公平合理原则，通过友好协商，确定损失的分担。</w:t>
      </w:r>
    </w:p>
    <w:p w14:paraId="44F88799">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val="zh-TW" w:bidi="zh-TW"/>
        </w:rPr>
        <w:t>七、</w:t>
      </w:r>
      <w:r>
        <w:rPr>
          <w:rFonts w:hint="eastAsia" w:ascii="宋体" w:hAnsi="宋体" w:eastAsia="宋体" w:cs="宋体"/>
          <w:b/>
          <w:bCs/>
          <w:kern w:val="0"/>
          <w:sz w:val="21"/>
          <w:szCs w:val="21"/>
          <w:lang w:val="zh-TW" w:eastAsia="zh-TW" w:bidi="zh-TW"/>
        </w:rPr>
        <w:t>争议解决</w:t>
      </w:r>
    </w:p>
    <w:p w14:paraId="4A0F9718">
      <w:pPr>
        <w:pageBreakBefore w:val="0"/>
        <w:widowControl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eastAsia="zh-TW" w:bidi="zh-TW"/>
        </w:rPr>
        <w:t>本合同未尽事宜由</w:t>
      </w:r>
      <w:r>
        <w:rPr>
          <w:rFonts w:hint="eastAsia" w:ascii="宋体" w:hAnsi="宋体" w:eastAsia="宋体" w:cs="宋体"/>
          <w:kern w:val="0"/>
          <w:sz w:val="21"/>
          <w:szCs w:val="21"/>
          <w:lang w:val="zh-TW" w:bidi="zh-TW"/>
        </w:rPr>
        <w:t>三</w:t>
      </w:r>
      <w:r>
        <w:rPr>
          <w:rFonts w:hint="eastAsia" w:ascii="宋体" w:hAnsi="宋体" w:eastAsia="宋体" w:cs="宋体"/>
          <w:kern w:val="0"/>
          <w:sz w:val="21"/>
          <w:szCs w:val="21"/>
          <w:lang w:val="zh-TW" w:eastAsia="zh-TW" w:bidi="zh-TW"/>
        </w:rPr>
        <w:t>方协商解决，如协商不成，三方同意将本合同引起的争议提交杭州仲裁委员会仲裁解决，仲裁为终局。</w:t>
      </w:r>
    </w:p>
    <w:p w14:paraId="3D5C11FC">
      <w:pPr>
        <w:pageBreakBefore w:val="0"/>
        <w:widowControl w:val="0"/>
        <w:kinsoku/>
        <w:wordWrap/>
        <w:overflowPunct/>
        <w:topLinePunct w:val="0"/>
        <w:autoSpaceDE/>
        <w:autoSpaceDN/>
        <w:bidi w:val="0"/>
        <w:spacing w:line="288" w:lineRule="auto"/>
        <w:ind w:firstLine="422" w:firstLineChars="200"/>
        <w:contextualSpacing/>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val="zh-TW" w:bidi="zh-TW"/>
        </w:rPr>
        <w:t>八、</w:t>
      </w:r>
      <w:r>
        <w:rPr>
          <w:rFonts w:hint="eastAsia" w:ascii="宋体" w:hAnsi="宋体" w:eastAsia="宋体" w:cs="宋体"/>
          <w:b/>
          <w:bCs/>
          <w:kern w:val="0"/>
          <w:sz w:val="21"/>
          <w:szCs w:val="21"/>
          <w:lang w:val="zh-TW" w:eastAsia="zh-TW" w:bidi="zh-TW"/>
        </w:rPr>
        <w:t>合同生效及其它</w:t>
      </w:r>
    </w:p>
    <w:p w14:paraId="46E5CE3E">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kern w:val="0"/>
          <w:sz w:val="21"/>
          <w:szCs w:val="21"/>
          <w:lang w:val="zh-TW" w:bidi="zh-TW"/>
        </w:rPr>
      </w:pPr>
      <w:bookmarkStart w:id="47" w:name="bookmark46"/>
      <w:bookmarkEnd w:id="47"/>
      <w:r>
        <w:rPr>
          <w:rFonts w:hint="eastAsia" w:ascii="宋体" w:hAnsi="宋体" w:eastAsia="宋体" w:cs="宋体"/>
          <w:kern w:val="0"/>
          <w:sz w:val="21"/>
          <w:szCs w:val="21"/>
          <w:lang w:val="zh-TW" w:bidi="zh-TW"/>
        </w:rPr>
        <w:t>1.</w:t>
      </w:r>
      <w:r>
        <w:rPr>
          <w:rFonts w:hint="eastAsia" w:ascii="宋体" w:hAnsi="宋体" w:eastAsia="宋体" w:cs="宋体"/>
          <w:kern w:val="0"/>
          <w:sz w:val="21"/>
          <w:szCs w:val="21"/>
          <w:lang w:val="zh-TW" w:eastAsia="zh-TW" w:bidi="zh-TW"/>
        </w:rPr>
        <w:t>合同经</w:t>
      </w:r>
      <w:r>
        <w:rPr>
          <w:rFonts w:hint="eastAsia" w:ascii="宋体" w:hAnsi="宋体" w:eastAsia="宋体" w:cs="宋体"/>
          <w:kern w:val="0"/>
          <w:sz w:val="21"/>
          <w:szCs w:val="21"/>
          <w:lang w:val="zh-TW" w:bidi="zh-TW"/>
        </w:rPr>
        <w:t>甲乙</w:t>
      </w:r>
      <w:r>
        <w:rPr>
          <w:rFonts w:hint="eastAsia" w:ascii="宋体" w:hAnsi="宋体" w:eastAsia="宋体" w:cs="宋体"/>
          <w:kern w:val="0"/>
          <w:sz w:val="21"/>
          <w:szCs w:val="21"/>
          <w:lang w:val="zh-TW" w:eastAsia="zh-TW" w:bidi="zh-TW"/>
        </w:rPr>
        <w:t>双方</w:t>
      </w:r>
      <w:r>
        <w:rPr>
          <w:rFonts w:hint="eastAsia" w:ascii="宋体" w:hAnsi="宋体" w:eastAsia="宋体" w:cs="宋体"/>
          <w:kern w:val="0"/>
          <w:sz w:val="21"/>
          <w:szCs w:val="21"/>
          <w:lang w:val="zh-TW" w:bidi="zh-TW"/>
        </w:rPr>
        <w:t>及鉴证方</w:t>
      </w:r>
      <w:r>
        <w:rPr>
          <w:rFonts w:hint="eastAsia" w:ascii="宋体" w:hAnsi="宋体" w:eastAsia="宋体" w:cs="宋体"/>
          <w:kern w:val="0"/>
          <w:sz w:val="21"/>
          <w:szCs w:val="21"/>
          <w:lang w:val="zh-TW" w:eastAsia="zh-TW" w:bidi="zh-TW"/>
        </w:rPr>
        <w:t>签字盖章后生效。</w:t>
      </w:r>
    </w:p>
    <w:p w14:paraId="1E2123E4">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kern w:val="0"/>
          <w:sz w:val="21"/>
          <w:szCs w:val="21"/>
          <w:lang w:val="zh-TW" w:bidi="zh-TW"/>
        </w:rPr>
      </w:pPr>
      <w:bookmarkStart w:id="48" w:name="bookmark47"/>
      <w:bookmarkEnd w:id="48"/>
      <w:r>
        <w:rPr>
          <w:rFonts w:hint="eastAsia" w:ascii="宋体" w:hAnsi="宋体" w:eastAsia="宋体" w:cs="宋体"/>
          <w:kern w:val="0"/>
          <w:sz w:val="21"/>
          <w:szCs w:val="21"/>
          <w:lang w:val="zh-TW" w:bidi="zh-TW"/>
        </w:rPr>
        <w:t>2.</w:t>
      </w:r>
      <w:r>
        <w:rPr>
          <w:rFonts w:hint="eastAsia" w:ascii="宋体" w:hAnsi="宋体" w:eastAsia="宋体" w:cs="宋体"/>
          <w:kern w:val="0"/>
          <w:sz w:val="21"/>
          <w:szCs w:val="21"/>
          <w:lang w:bidi="zh-TW"/>
        </w:rPr>
        <w:t>相关</w:t>
      </w:r>
      <w:r>
        <w:rPr>
          <w:rFonts w:hint="eastAsia" w:ascii="宋体" w:hAnsi="宋体" w:eastAsia="宋体" w:cs="宋体"/>
          <w:kern w:val="0"/>
          <w:sz w:val="21"/>
          <w:szCs w:val="21"/>
          <w:lang w:val="zh-TW" w:bidi="zh-TW"/>
        </w:rPr>
        <w:t>采购过程文件</w:t>
      </w:r>
      <w:r>
        <w:rPr>
          <w:rFonts w:hint="eastAsia" w:ascii="宋体" w:hAnsi="宋体" w:eastAsia="宋体" w:cs="宋体"/>
          <w:kern w:val="0"/>
          <w:sz w:val="21"/>
          <w:szCs w:val="21"/>
          <w:lang w:val="zh-TW" w:eastAsia="zh-TW" w:bidi="zh-TW"/>
        </w:rPr>
        <w:t>、</w:t>
      </w:r>
      <w:r>
        <w:rPr>
          <w:rFonts w:hint="eastAsia" w:ascii="宋体" w:hAnsi="宋体" w:eastAsia="宋体" w:cs="宋体"/>
          <w:kern w:val="0"/>
          <w:sz w:val="21"/>
          <w:szCs w:val="21"/>
          <w:lang w:val="zh-TW" w:bidi="zh-TW"/>
        </w:rPr>
        <w:t>承诺书等</w:t>
      </w:r>
      <w:r>
        <w:rPr>
          <w:rFonts w:hint="eastAsia" w:ascii="宋体" w:hAnsi="宋体" w:eastAsia="宋体" w:cs="宋体"/>
          <w:kern w:val="0"/>
          <w:sz w:val="21"/>
          <w:szCs w:val="21"/>
          <w:lang w:val="zh-TW" w:eastAsia="zh-TW" w:bidi="zh-TW"/>
        </w:rPr>
        <w:t>作为本合同的组成部分。</w:t>
      </w:r>
    </w:p>
    <w:p w14:paraId="35DB2EE8">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kern w:val="0"/>
          <w:sz w:val="21"/>
          <w:szCs w:val="21"/>
          <w:lang w:eastAsia="zh-TW" w:bidi="zh-TW"/>
        </w:rPr>
      </w:pPr>
      <w:r>
        <w:rPr>
          <w:rFonts w:hint="eastAsia" w:ascii="宋体" w:hAnsi="宋体" w:eastAsia="宋体" w:cs="宋体"/>
          <w:kern w:val="0"/>
          <w:sz w:val="21"/>
          <w:szCs w:val="21"/>
          <w:lang w:bidi="zh-TW"/>
        </w:rPr>
        <w:t>3.</w:t>
      </w:r>
      <w:r>
        <w:rPr>
          <w:rFonts w:hint="eastAsia" w:ascii="宋体" w:hAnsi="宋体" w:eastAsia="宋体" w:cs="宋体"/>
          <w:kern w:val="0"/>
          <w:sz w:val="21"/>
          <w:szCs w:val="21"/>
          <w:lang w:val="zh-TW" w:eastAsia="zh-TW" w:bidi="zh-TW"/>
        </w:rPr>
        <w:t>本合同未尽事宜，遵照《中华人民共和国民法典》有关条文执行。</w:t>
      </w:r>
    </w:p>
    <w:p w14:paraId="6A714A5C">
      <w:pPr>
        <w:pageBreakBefore w:val="0"/>
        <w:widowControl w:val="0"/>
        <w:kinsoku/>
        <w:wordWrap/>
        <w:overflowPunct/>
        <w:topLinePunct w:val="0"/>
        <w:autoSpaceDE/>
        <w:autoSpaceDN/>
        <w:bidi w:val="0"/>
        <w:spacing w:line="288" w:lineRule="auto"/>
        <w:ind w:firstLine="420" w:firstLineChars="200"/>
        <w:contextualSpacing/>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bidi="zh-TW"/>
        </w:rPr>
        <w:t>4.本合同正式一式伍份，甲方执叁份，乙方、鉴证方各执壹份，具有同等法律效力。</w:t>
      </w:r>
    </w:p>
    <w:p w14:paraId="13997FD9">
      <w:pPr>
        <w:pageBreakBefore w:val="0"/>
        <w:widowControl w:val="0"/>
        <w:tabs>
          <w:tab w:val="left" w:pos="1200"/>
        </w:tabs>
        <w:kinsoku/>
        <w:wordWrap/>
        <w:overflowPunct/>
        <w:topLinePunct w:val="0"/>
        <w:autoSpaceDE/>
        <w:autoSpaceDN/>
        <w:bidi w:val="0"/>
        <w:spacing w:line="288" w:lineRule="auto"/>
        <w:contextualSpacing/>
        <w:textAlignment w:val="auto"/>
        <w:rPr>
          <w:rFonts w:hint="eastAsia" w:ascii="宋体" w:hAnsi="宋体" w:eastAsia="宋体" w:cs="宋体"/>
          <w:bCs/>
          <w:kern w:val="0"/>
          <w:sz w:val="21"/>
          <w:szCs w:val="21"/>
        </w:rPr>
      </w:pPr>
    </w:p>
    <w:tbl>
      <w:tblPr>
        <w:tblStyle w:val="22"/>
        <w:tblW w:w="8504" w:type="dxa"/>
        <w:tblInd w:w="-34" w:type="dxa"/>
        <w:tblLayout w:type="fixed"/>
        <w:tblCellMar>
          <w:top w:w="0" w:type="dxa"/>
          <w:left w:w="108" w:type="dxa"/>
          <w:bottom w:w="0" w:type="dxa"/>
          <w:right w:w="108" w:type="dxa"/>
        </w:tblCellMar>
      </w:tblPr>
      <w:tblGrid>
        <w:gridCol w:w="3969"/>
        <w:gridCol w:w="568"/>
        <w:gridCol w:w="2268"/>
        <w:gridCol w:w="1699"/>
      </w:tblGrid>
      <w:tr w14:paraId="3B31E473">
        <w:tblPrEx>
          <w:tblCellMar>
            <w:top w:w="0" w:type="dxa"/>
            <w:left w:w="108" w:type="dxa"/>
            <w:bottom w:w="0" w:type="dxa"/>
            <w:right w:w="108" w:type="dxa"/>
          </w:tblCellMar>
        </w:tblPrEx>
        <w:trPr>
          <w:trHeight w:val="510" w:hRule="atLeast"/>
        </w:trPr>
        <w:tc>
          <w:tcPr>
            <w:tcW w:w="3969" w:type="dxa"/>
            <w:noWrap w:val="0"/>
            <w:vAlign w:val="center"/>
          </w:tcPr>
          <w:p w14:paraId="5C380DF9">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甲方（签章）：浙江工商大学</w:t>
            </w:r>
          </w:p>
        </w:tc>
        <w:tc>
          <w:tcPr>
            <w:tcW w:w="4535" w:type="dxa"/>
            <w:gridSpan w:val="3"/>
            <w:noWrap w:val="0"/>
            <w:vAlign w:val="center"/>
          </w:tcPr>
          <w:p w14:paraId="1C5BF001">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乙方（签章）：</w:t>
            </w:r>
            <w:r>
              <w:rPr>
                <w:rFonts w:hint="eastAsia" w:ascii="宋体" w:hAnsi="宋体" w:eastAsia="宋体" w:cs="宋体"/>
                <w:kern w:val="0"/>
                <w:sz w:val="21"/>
                <w:szCs w:val="21"/>
              </w:rPr>
              <w:t xml:space="preserve"> </w:t>
            </w:r>
          </w:p>
        </w:tc>
      </w:tr>
      <w:tr w14:paraId="50E79672">
        <w:tblPrEx>
          <w:tblCellMar>
            <w:top w:w="0" w:type="dxa"/>
            <w:left w:w="108" w:type="dxa"/>
            <w:bottom w:w="0" w:type="dxa"/>
            <w:right w:w="108" w:type="dxa"/>
          </w:tblCellMar>
        </w:tblPrEx>
        <w:trPr>
          <w:trHeight w:val="510" w:hRule="atLeast"/>
        </w:trPr>
        <w:tc>
          <w:tcPr>
            <w:tcW w:w="3969" w:type="dxa"/>
            <w:noWrap w:val="0"/>
            <w:vAlign w:val="center"/>
          </w:tcPr>
          <w:p w14:paraId="5D5EB9C5">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住所地：杭州市钱塘区学正街18号</w:t>
            </w:r>
          </w:p>
        </w:tc>
        <w:tc>
          <w:tcPr>
            <w:tcW w:w="4535" w:type="dxa"/>
            <w:gridSpan w:val="3"/>
            <w:noWrap w:val="0"/>
            <w:vAlign w:val="center"/>
          </w:tcPr>
          <w:p w14:paraId="2FD6FEDD">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住所地：</w:t>
            </w:r>
          </w:p>
        </w:tc>
      </w:tr>
      <w:tr w14:paraId="6D3B0330">
        <w:tblPrEx>
          <w:tblCellMar>
            <w:top w:w="0" w:type="dxa"/>
            <w:left w:w="108" w:type="dxa"/>
            <w:bottom w:w="0" w:type="dxa"/>
            <w:right w:w="108" w:type="dxa"/>
          </w:tblCellMar>
        </w:tblPrEx>
        <w:trPr>
          <w:trHeight w:val="510" w:hRule="atLeast"/>
        </w:trPr>
        <w:tc>
          <w:tcPr>
            <w:tcW w:w="3969" w:type="dxa"/>
            <w:noWrap w:val="0"/>
            <w:vAlign w:val="center"/>
          </w:tcPr>
          <w:p w14:paraId="72340225">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开户行：工行杭州高新支行</w:t>
            </w:r>
          </w:p>
        </w:tc>
        <w:tc>
          <w:tcPr>
            <w:tcW w:w="4535" w:type="dxa"/>
            <w:gridSpan w:val="3"/>
            <w:noWrap w:val="0"/>
            <w:vAlign w:val="center"/>
          </w:tcPr>
          <w:p w14:paraId="6C831510">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开户行：</w:t>
            </w:r>
            <w:r>
              <w:rPr>
                <w:rFonts w:hint="eastAsia" w:ascii="宋体" w:hAnsi="宋体" w:eastAsia="宋体" w:cs="宋体"/>
                <w:kern w:val="0"/>
                <w:sz w:val="21"/>
                <w:szCs w:val="21"/>
              </w:rPr>
              <w:t xml:space="preserve"> </w:t>
            </w:r>
          </w:p>
        </w:tc>
      </w:tr>
      <w:tr w14:paraId="0AF6FE5E">
        <w:tblPrEx>
          <w:tblCellMar>
            <w:top w:w="0" w:type="dxa"/>
            <w:left w:w="108" w:type="dxa"/>
            <w:bottom w:w="0" w:type="dxa"/>
            <w:right w:w="108" w:type="dxa"/>
          </w:tblCellMar>
        </w:tblPrEx>
        <w:trPr>
          <w:trHeight w:val="510" w:hRule="atLeast"/>
        </w:trPr>
        <w:tc>
          <w:tcPr>
            <w:tcW w:w="3969" w:type="dxa"/>
            <w:noWrap w:val="0"/>
            <w:vAlign w:val="center"/>
          </w:tcPr>
          <w:p w14:paraId="175D0B25">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开户帐号：1202026209008930682</w:t>
            </w:r>
          </w:p>
        </w:tc>
        <w:tc>
          <w:tcPr>
            <w:tcW w:w="4535" w:type="dxa"/>
            <w:gridSpan w:val="3"/>
            <w:noWrap w:val="0"/>
            <w:vAlign w:val="center"/>
          </w:tcPr>
          <w:p w14:paraId="48D76042">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开户帐号：</w:t>
            </w:r>
          </w:p>
        </w:tc>
      </w:tr>
      <w:tr w14:paraId="2D145E96">
        <w:tblPrEx>
          <w:tblCellMar>
            <w:top w:w="0" w:type="dxa"/>
            <w:left w:w="108" w:type="dxa"/>
            <w:bottom w:w="0" w:type="dxa"/>
            <w:right w:w="108" w:type="dxa"/>
          </w:tblCellMar>
        </w:tblPrEx>
        <w:trPr>
          <w:trHeight w:val="510" w:hRule="atLeast"/>
        </w:trPr>
        <w:tc>
          <w:tcPr>
            <w:tcW w:w="3969" w:type="dxa"/>
            <w:noWrap w:val="0"/>
            <w:vAlign w:val="center"/>
          </w:tcPr>
          <w:p w14:paraId="7531C3AD">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税号：123300004700090180</w:t>
            </w:r>
          </w:p>
        </w:tc>
        <w:tc>
          <w:tcPr>
            <w:tcW w:w="4535" w:type="dxa"/>
            <w:gridSpan w:val="3"/>
            <w:noWrap w:val="0"/>
            <w:vAlign w:val="center"/>
          </w:tcPr>
          <w:p w14:paraId="5F86B331">
            <w:pPr>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统一社会信用代码：</w:t>
            </w:r>
          </w:p>
        </w:tc>
      </w:tr>
      <w:tr w14:paraId="662A9EE4">
        <w:tblPrEx>
          <w:tblCellMar>
            <w:top w:w="0" w:type="dxa"/>
            <w:left w:w="108" w:type="dxa"/>
            <w:bottom w:w="0" w:type="dxa"/>
            <w:right w:w="108" w:type="dxa"/>
          </w:tblCellMar>
        </w:tblPrEx>
        <w:trPr>
          <w:trHeight w:val="510" w:hRule="atLeast"/>
        </w:trPr>
        <w:tc>
          <w:tcPr>
            <w:tcW w:w="3969" w:type="dxa"/>
            <w:noWrap w:val="0"/>
            <w:vAlign w:val="center"/>
          </w:tcPr>
          <w:p w14:paraId="49B8F346">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项目负责人</w:t>
            </w:r>
          </w:p>
          <w:p w14:paraId="5F9D25B7">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（签章）：</w:t>
            </w:r>
          </w:p>
        </w:tc>
        <w:tc>
          <w:tcPr>
            <w:tcW w:w="4535" w:type="dxa"/>
            <w:gridSpan w:val="3"/>
            <w:noWrap w:val="0"/>
            <w:vAlign w:val="center"/>
          </w:tcPr>
          <w:p w14:paraId="52DB4F69">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p>
        </w:tc>
      </w:tr>
      <w:tr w14:paraId="7D66B84F">
        <w:tblPrEx>
          <w:tblCellMar>
            <w:top w:w="0" w:type="dxa"/>
            <w:left w:w="108" w:type="dxa"/>
            <w:bottom w:w="0" w:type="dxa"/>
            <w:right w:w="108" w:type="dxa"/>
          </w:tblCellMar>
        </w:tblPrEx>
        <w:trPr>
          <w:trHeight w:val="510" w:hRule="atLeast"/>
        </w:trPr>
        <w:tc>
          <w:tcPr>
            <w:tcW w:w="3969" w:type="dxa"/>
            <w:noWrap w:val="0"/>
            <w:vAlign w:val="center"/>
          </w:tcPr>
          <w:p w14:paraId="7EFD904C">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法定（授权）代表人</w:t>
            </w:r>
          </w:p>
          <w:p w14:paraId="6DBD9881">
            <w:pPr>
              <w:pStyle w:val="6"/>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kern w:val="0"/>
                <w:sz w:val="21"/>
                <w:szCs w:val="21"/>
                <w:lang w:val="en-US" w:eastAsia="zh-CN"/>
              </w:rPr>
            </w:pPr>
            <w:r>
              <w:rPr>
                <w:rFonts w:hint="eastAsia" w:ascii="宋体" w:hAnsi="宋体" w:eastAsia="宋体" w:cs="宋体"/>
                <w:b w:val="0"/>
                <w:bCs w:val="0"/>
                <w:kern w:val="0"/>
                <w:sz w:val="21"/>
                <w:szCs w:val="21"/>
                <w:lang w:val="en-US" w:eastAsia="zh-CN"/>
              </w:rPr>
              <w:t>（签章）：</w:t>
            </w:r>
          </w:p>
        </w:tc>
        <w:tc>
          <w:tcPr>
            <w:tcW w:w="4535" w:type="dxa"/>
            <w:gridSpan w:val="3"/>
            <w:noWrap w:val="0"/>
            <w:vAlign w:val="center"/>
          </w:tcPr>
          <w:p w14:paraId="22593818">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法定（授权）代表人</w:t>
            </w:r>
            <w:r>
              <w:rPr>
                <w:rFonts w:hint="eastAsia" w:ascii="宋体" w:hAnsi="宋体" w:eastAsia="宋体" w:cs="宋体"/>
                <w:kern w:val="0"/>
                <w:sz w:val="21"/>
                <w:szCs w:val="21"/>
              </w:rPr>
              <w:t xml:space="preserve">               </w:t>
            </w:r>
          </w:p>
          <w:p w14:paraId="1F2687FA">
            <w:pPr>
              <w:pStyle w:val="6"/>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kern w:val="0"/>
                <w:sz w:val="21"/>
                <w:szCs w:val="21"/>
                <w:lang w:val="en-US" w:eastAsia="zh-CN"/>
              </w:rPr>
            </w:pPr>
            <w:r>
              <w:rPr>
                <w:rFonts w:hint="eastAsia" w:ascii="宋体" w:hAnsi="宋体" w:eastAsia="宋体" w:cs="宋体"/>
                <w:b w:val="0"/>
                <w:bCs w:val="0"/>
                <w:kern w:val="0"/>
                <w:sz w:val="21"/>
                <w:szCs w:val="21"/>
                <w:lang w:val="en-US" w:eastAsia="zh-CN"/>
              </w:rPr>
              <w:t>（签章）：</w:t>
            </w:r>
          </w:p>
        </w:tc>
      </w:tr>
      <w:tr w14:paraId="18671BCC">
        <w:tblPrEx>
          <w:tblCellMar>
            <w:top w:w="0" w:type="dxa"/>
            <w:left w:w="108" w:type="dxa"/>
            <w:bottom w:w="0" w:type="dxa"/>
            <w:right w:w="108" w:type="dxa"/>
          </w:tblCellMar>
        </w:tblPrEx>
        <w:trPr>
          <w:trHeight w:val="510" w:hRule="atLeast"/>
        </w:trPr>
        <w:tc>
          <w:tcPr>
            <w:tcW w:w="3969" w:type="dxa"/>
            <w:noWrap w:val="0"/>
            <w:vAlign w:val="center"/>
          </w:tcPr>
          <w:p w14:paraId="2C494095">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签署日期：    年    月    日</w:t>
            </w:r>
          </w:p>
        </w:tc>
        <w:tc>
          <w:tcPr>
            <w:tcW w:w="4535" w:type="dxa"/>
            <w:gridSpan w:val="3"/>
            <w:noWrap w:val="0"/>
            <w:vAlign w:val="center"/>
          </w:tcPr>
          <w:p w14:paraId="5DEEF2EB">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签署日期：    年    月    日</w:t>
            </w:r>
          </w:p>
        </w:tc>
      </w:tr>
      <w:tr w14:paraId="21CC8E5B">
        <w:tblPrEx>
          <w:tblCellMar>
            <w:top w:w="0" w:type="dxa"/>
            <w:left w:w="108" w:type="dxa"/>
            <w:bottom w:w="0" w:type="dxa"/>
            <w:right w:w="108" w:type="dxa"/>
          </w:tblCellMar>
        </w:tblPrEx>
        <w:trPr>
          <w:gridAfter w:val="2"/>
          <w:wAfter w:w="3967" w:type="dxa"/>
          <w:trHeight w:val="510" w:hRule="atLeast"/>
        </w:trPr>
        <w:tc>
          <w:tcPr>
            <w:tcW w:w="4537" w:type="dxa"/>
            <w:gridSpan w:val="2"/>
            <w:noWrap w:val="0"/>
            <w:vAlign w:val="center"/>
          </w:tcPr>
          <w:p w14:paraId="7EC68AE4">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p>
        </w:tc>
      </w:tr>
      <w:tr w14:paraId="3ED695A4">
        <w:tblPrEx>
          <w:tblCellMar>
            <w:top w:w="0" w:type="dxa"/>
            <w:left w:w="108" w:type="dxa"/>
            <w:bottom w:w="0" w:type="dxa"/>
            <w:right w:w="108" w:type="dxa"/>
          </w:tblCellMar>
        </w:tblPrEx>
        <w:trPr>
          <w:gridAfter w:val="1"/>
          <w:wAfter w:w="1699" w:type="dxa"/>
          <w:trHeight w:val="510" w:hRule="atLeast"/>
        </w:trPr>
        <w:tc>
          <w:tcPr>
            <w:tcW w:w="6805" w:type="dxa"/>
            <w:gridSpan w:val="3"/>
            <w:noWrap w:val="0"/>
            <w:vAlign w:val="center"/>
          </w:tcPr>
          <w:p w14:paraId="296F04E1">
            <w:pPr>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鉴证方（签章）：浙江求是招标代理有限公司</w:t>
            </w:r>
          </w:p>
        </w:tc>
      </w:tr>
      <w:tr w14:paraId="1C42FD43">
        <w:tblPrEx>
          <w:tblCellMar>
            <w:top w:w="0" w:type="dxa"/>
            <w:left w:w="108" w:type="dxa"/>
            <w:bottom w:w="0" w:type="dxa"/>
            <w:right w:w="108" w:type="dxa"/>
          </w:tblCellMar>
        </w:tblPrEx>
        <w:trPr>
          <w:gridAfter w:val="1"/>
          <w:wAfter w:w="1699" w:type="dxa"/>
          <w:trHeight w:val="510" w:hRule="atLeast"/>
        </w:trPr>
        <w:tc>
          <w:tcPr>
            <w:tcW w:w="6805" w:type="dxa"/>
            <w:gridSpan w:val="3"/>
            <w:noWrap w:val="0"/>
            <w:vAlign w:val="center"/>
          </w:tcPr>
          <w:p w14:paraId="14F7FA52">
            <w:pPr>
              <w:pageBreakBefore w:val="0"/>
              <w:widowControl w:val="0"/>
              <w:tabs>
                <w:tab w:val="left" w:pos="1200"/>
              </w:tabs>
              <w:kinsoku/>
              <w:wordWrap/>
              <w:overflowPunct/>
              <w:topLinePunct w:val="0"/>
              <w:autoSpaceDE/>
              <w:autoSpaceDN/>
              <w:bidi w:val="0"/>
              <w:spacing w:line="288" w:lineRule="auto"/>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住所地：浙江省杭州市西湖区玉古路173号</w:t>
            </w:r>
            <w:r>
              <w:rPr>
                <w:rFonts w:hint="eastAsia" w:ascii="宋体" w:hAnsi="宋体" w:cs="宋体"/>
                <w:bCs/>
                <w:kern w:val="0"/>
                <w:sz w:val="21"/>
                <w:szCs w:val="21"/>
                <w:lang w:val="en-US" w:eastAsia="zh-CN"/>
              </w:rPr>
              <w:t>21楼</w:t>
            </w:r>
          </w:p>
        </w:tc>
      </w:tr>
      <w:tr w14:paraId="6629F1AA">
        <w:tblPrEx>
          <w:tblCellMar>
            <w:top w:w="0" w:type="dxa"/>
            <w:left w:w="108" w:type="dxa"/>
            <w:bottom w:w="0" w:type="dxa"/>
            <w:right w:w="108" w:type="dxa"/>
          </w:tblCellMar>
        </w:tblPrEx>
        <w:trPr>
          <w:gridAfter w:val="1"/>
          <w:wAfter w:w="1699" w:type="dxa"/>
          <w:trHeight w:val="510" w:hRule="atLeast"/>
        </w:trPr>
        <w:tc>
          <w:tcPr>
            <w:tcW w:w="6805" w:type="dxa"/>
            <w:gridSpan w:val="3"/>
            <w:noWrap w:val="0"/>
            <w:vAlign w:val="center"/>
          </w:tcPr>
          <w:p w14:paraId="6ACDCBE4">
            <w:pPr>
              <w:pageBreakBefore w:val="0"/>
              <w:widowControl w:val="0"/>
              <w:tabs>
                <w:tab w:val="left" w:pos="1200"/>
              </w:tabs>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法定（授权）代表人</w:t>
            </w:r>
          </w:p>
          <w:p w14:paraId="2EA9CA9F">
            <w:pPr>
              <w:pageBreakBefore w:val="0"/>
              <w:widowControl w:val="0"/>
              <w:tabs>
                <w:tab w:val="left" w:pos="1200"/>
              </w:tabs>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（签章）：</w:t>
            </w:r>
          </w:p>
        </w:tc>
      </w:tr>
      <w:tr w14:paraId="4DDFA492">
        <w:tblPrEx>
          <w:tblCellMar>
            <w:top w:w="0" w:type="dxa"/>
            <w:left w:w="108" w:type="dxa"/>
            <w:bottom w:w="0" w:type="dxa"/>
            <w:right w:w="108" w:type="dxa"/>
          </w:tblCellMar>
        </w:tblPrEx>
        <w:trPr>
          <w:gridAfter w:val="1"/>
          <w:wAfter w:w="1699" w:type="dxa"/>
          <w:trHeight w:val="510" w:hRule="atLeast"/>
        </w:trPr>
        <w:tc>
          <w:tcPr>
            <w:tcW w:w="6805" w:type="dxa"/>
            <w:gridSpan w:val="3"/>
            <w:noWrap w:val="0"/>
            <w:vAlign w:val="center"/>
          </w:tcPr>
          <w:p w14:paraId="3C08B544">
            <w:pPr>
              <w:pageBreakBefore w:val="0"/>
              <w:widowControl w:val="0"/>
              <w:tabs>
                <w:tab w:val="left" w:pos="1200"/>
              </w:tabs>
              <w:kinsoku/>
              <w:wordWrap/>
              <w:overflowPunct/>
              <w:topLinePunct w:val="0"/>
              <w:autoSpaceDE/>
              <w:autoSpaceDN/>
              <w:bidi w:val="0"/>
              <w:spacing w:line="288" w:lineRule="auto"/>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鉴证日期：    年    月    日</w:t>
            </w:r>
          </w:p>
        </w:tc>
      </w:tr>
    </w:tbl>
    <w:p w14:paraId="126B1F03">
      <w:pPr>
        <w:pStyle w:val="12"/>
        <w:tabs>
          <w:tab w:val="left" w:pos="2472"/>
        </w:tabs>
        <w:spacing w:beforeLines="0" w:afterLines="0" w:line="288" w:lineRule="auto"/>
        <w:rPr>
          <w:rFonts w:hAnsi="宋体" w:cs="宋体"/>
          <w:b/>
          <w:spacing w:val="-6"/>
          <w:sz w:val="32"/>
          <w:szCs w:val="32"/>
        </w:rPr>
      </w:pPr>
      <w:r>
        <w:rPr>
          <w:rFonts w:hint="eastAsia" w:hAnsi="宋体" w:cs="宋体"/>
          <w:b/>
          <w:spacing w:val="-6"/>
          <w:sz w:val="32"/>
          <w:szCs w:val="32"/>
        </w:rPr>
        <w:br w:type="page"/>
      </w:r>
    </w:p>
    <w:p w14:paraId="32917AF3">
      <w:pPr>
        <w:pStyle w:val="12"/>
        <w:tabs>
          <w:tab w:val="left" w:pos="2472"/>
        </w:tabs>
        <w:spacing w:beforeLines="0" w:afterLines="0" w:line="288" w:lineRule="auto"/>
        <w:jc w:val="center"/>
        <w:outlineLvl w:val="0"/>
        <w:rPr>
          <w:rFonts w:hAnsi="宋体" w:cs="宋体"/>
          <w:b/>
          <w:spacing w:val="-6"/>
          <w:sz w:val="32"/>
          <w:szCs w:val="32"/>
        </w:rPr>
      </w:pPr>
      <w:r>
        <w:rPr>
          <w:rFonts w:hint="eastAsia" w:hAnsi="宋体" w:cs="宋体"/>
          <w:b/>
          <w:spacing w:val="-6"/>
          <w:sz w:val="32"/>
          <w:szCs w:val="32"/>
        </w:rPr>
        <w:t>第五章  响应文件格式</w:t>
      </w:r>
      <w:bookmarkEnd w:id="42"/>
      <w:bookmarkEnd w:id="43"/>
    </w:p>
    <w:p w14:paraId="12269359">
      <w:pPr>
        <w:spacing w:line="360" w:lineRule="auto"/>
        <w:rPr>
          <w:rFonts w:ascii="宋体" w:hAnsi="宋体" w:cs="宋体"/>
          <w:b/>
          <w:bCs/>
          <w:spacing w:val="-6"/>
          <w:sz w:val="24"/>
        </w:rPr>
      </w:pPr>
    </w:p>
    <w:p w14:paraId="6CEF735A">
      <w:pPr>
        <w:pStyle w:val="12"/>
        <w:spacing w:beforeLines="0" w:afterLines="0" w:line="360" w:lineRule="auto"/>
        <w:ind w:firstLine="398" w:firstLineChars="200"/>
        <w:jc w:val="center"/>
        <w:rPr>
          <w:rFonts w:hAnsi="宋体" w:cs="宋体"/>
          <w:b/>
          <w:bCs/>
          <w:spacing w:val="-6"/>
          <w:sz w:val="21"/>
          <w:szCs w:val="21"/>
        </w:rPr>
      </w:pPr>
      <w:r>
        <w:rPr>
          <w:rFonts w:hint="eastAsia" w:hAnsi="宋体" w:cs="宋体"/>
          <w:b/>
          <w:bCs/>
          <w:spacing w:val="-6"/>
          <w:sz w:val="21"/>
          <w:szCs w:val="21"/>
        </w:rPr>
        <w:t>响应文件的编制应按照本项目：“第三章  供应商须知”</w:t>
      </w:r>
      <w:r>
        <w:rPr>
          <w:rFonts w:hint="eastAsia" w:hAnsi="宋体" w:cs="宋体"/>
          <w:b/>
          <w:spacing w:val="-6"/>
          <w:sz w:val="21"/>
          <w:szCs w:val="21"/>
        </w:rPr>
        <w:t>三、响应文件的编制的要求编制。</w:t>
      </w:r>
    </w:p>
    <w:p w14:paraId="3929427A">
      <w:pPr>
        <w:spacing w:line="360" w:lineRule="auto"/>
        <w:outlineLvl w:val="1"/>
        <w:rPr>
          <w:rFonts w:ascii="宋体" w:hAnsi="宋体" w:cs="宋体"/>
          <w:spacing w:val="-6"/>
          <w:sz w:val="24"/>
        </w:rPr>
      </w:pPr>
      <w:r>
        <w:rPr>
          <w:rFonts w:hint="eastAsia" w:ascii="宋体" w:hAnsi="宋体" w:cs="宋体"/>
          <w:bCs/>
          <w:spacing w:val="-6"/>
          <w:sz w:val="24"/>
        </w:rPr>
        <w:br w:type="page"/>
      </w:r>
      <w:r>
        <w:rPr>
          <w:rFonts w:hint="eastAsia" w:ascii="宋体" w:hAnsi="宋体" w:cs="宋体"/>
          <w:bCs/>
          <w:spacing w:val="-6"/>
          <w:sz w:val="24"/>
        </w:rPr>
        <w:t>响应文件</w:t>
      </w:r>
      <w:r>
        <w:rPr>
          <w:rFonts w:hint="eastAsia" w:ascii="宋体" w:hAnsi="宋体" w:cs="宋体"/>
          <w:spacing w:val="-6"/>
          <w:sz w:val="24"/>
        </w:rPr>
        <w:t>封面</w:t>
      </w:r>
    </w:p>
    <w:p w14:paraId="7EE802AE">
      <w:pPr>
        <w:spacing w:line="360" w:lineRule="auto"/>
        <w:jc w:val="right"/>
        <w:rPr>
          <w:rFonts w:ascii="宋体" w:hAnsi="宋体" w:cs="宋体"/>
          <w:spacing w:val="-6"/>
          <w:sz w:val="24"/>
        </w:rPr>
      </w:pPr>
    </w:p>
    <w:p w14:paraId="25BBCE8A">
      <w:pPr>
        <w:spacing w:line="360" w:lineRule="auto"/>
        <w:rPr>
          <w:rFonts w:ascii="宋体" w:hAnsi="宋体" w:cs="宋体"/>
          <w:spacing w:val="-6"/>
          <w:sz w:val="24"/>
        </w:rPr>
      </w:pPr>
    </w:p>
    <w:p w14:paraId="30EF4B64">
      <w:pPr>
        <w:spacing w:line="360" w:lineRule="auto"/>
        <w:jc w:val="center"/>
        <w:rPr>
          <w:rFonts w:ascii="宋体" w:hAnsi="宋体" w:cs="宋体"/>
          <w:bCs/>
          <w:spacing w:val="-6"/>
          <w:sz w:val="24"/>
        </w:rPr>
      </w:pPr>
      <w:bookmarkStart w:id="49" w:name="_Toc19583"/>
      <w:bookmarkStart w:id="50" w:name="_Toc26044"/>
      <w:r>
        <w:rPr>
          <w:rFonts w:hint="eastAsia" w:ascii="宋体" w:hAnsi="宋体" w:cs="宋体"/>
          <w:bCs/>
          <w:spacing w:val="-6"/>
          <w:sz w:val="24"/>
        </w:rPr>
        <w:t>（供应商名称）</w:t>
      </w:r>
      <w:bookmarkEnd w:id="49"/>
      <w:bookmarkEnd w:id="50"/>
    </w:p>
    <w:p w14:paraId="672C0B33">
      <w:pPr>
        <w:spacing w:line="360" w:lineRule="auto"/>
        <w:jc w:val="center"/>
        <w:rPr>
          <w:rFonts w:ascii="宋体" w:hAnsi="宋体" w:cs="宋体"/>
          <w:b/>
          <w:bCs/>
          <w:spacing w:val="-6"/>
          <w:sz w:val="24"/>
        </w:rPr>
      </w:pPr>
      <w:r>
        <w:rPr>
          <w:rFonts w:hint="eastAsia" w:ascii="宋体" w:hAnsi="宋体" w:cs="宋体"/>
          <w:b/>
          <w:bCs/>
          <w:spacing w:val="-6"/>
          <w:sz w:val="24"/>
        </w:rPr>
        <w:t>响 应 文 件</w:t>
      </w:r>
    </w:p>
    <w:p w14:paraId="1FB6957F">
      <w:pPr>
        <w:spacing w:line="360" w:lineRule="auto"/>
        <w:rPr>
          <w:rFonts w:ascii="宋体" w:hAnsi="宋体" w:cs="宋体"/>
          <w:bCs/>
          <w:spacing w:val="-6"/>
          <w:sz w:val="24"/>
        </w:rPr>
      </w:pPr>
    </w:p>
    <w:p w14:paraId="3A91E72E">
      <w:pPr>
        <w:spacing w:line="360" w:lineRule="auto"/>
        <w:rPr>
          <w:rFonts w:ascii="宋体" w:hAnsi="宋体" w:cs="宋体"/>
          <w:bCs/>
          <w:spacing w:val="-6"/>
          <w:sz w:val="24"/>
        </w:rPr>
      </w:pPr>
      <w:r>
        <w:rPr>
          <w:rFonts w:hint="eastAsia" w:ascii="宋体" w:hAnsi="宋体" w:cs="宋体"/>
          <w:bCs/>
          <w:spacing w:val="-6"/>
          <w:sz w:val="24"/>
        </w:rPr>
        <w:t>采 购 人：浙江工商大学</w:t>
      </w:r>
    </w:p>
    <w:p w14:paraId="0A5E927A">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浙江工商大学2024年中国普惠金融数据库建设服务</w:t>
      </w:r>
    </w:p>
    <w:p w14:paraId="6925FFBA">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项目编号：</w:t>
      </w:r>
      <w:r>
        <w:rPr>
          <w:rFonts w:hint="eastAsia" w:ascii="宋体" w:hAnsi="宋体" w:cs="宋体"/>
          <w:bCs/>
          <w:spacing w:val="-6"/>
          <w:sz w:val="24"/>
          <w:lang w:eastAsia="zh-CN"/>
        </w:rPr>
        <w:t>QSZB-Z(F)-C24371(DY)</w:t>
      </w:r>
    </w:p>
    <w:p w14:paraId="71D05F41">
      <w:pPr>
        <w:spacing w:line="360" w:lineRule="auto"/>
        <w:rPr>
          <w:rFonts w:ascii="宋体" w:hAnsi="宋体" w:cs="宋体"/>
          <w:bCs/>
          <w:spacing w:val="-6"/>
          <w:sz w:val="24"/>
        </w:rPr>
      </w:pPr>
      <w:r>
        <w:rPr>
          <w:rFonts w:hint="eastAsia" w:ascii="宋体" w:hAnsi="宋体" w:cs="宋体"/>
          <w:bCs/>
          <w:spacing w:val="-6"/>
          <w:sz w:val="24"/>
        </w:rPr>
        <w:t>供应商名称（盖章）：</w:t>
      </w:r>
    </w:p>
    <w:p w14:paraId="61E334E6">
      <w:pPr>
        <w:spacing w:line="360" w:lineRule="auto"/>
        <w:rPr>
          <w:rFonts w:ascii="宋体" w:hAnsi="宋体" w:cs="宋体"/>
          <w:bCs/>
          <w:spacing w:val="-6"/>
          <w:sz w:val="24"/>
        </w:rPr>
      </w:pPr>
      <w:r>
        <w:rPr>
          <w:rFonts w:hint="eastAsia" w:ascii="宋体" w:hAnsi="宋体" w:cs="宋体"/>
          <w:bCs/>
          <w:spacing w:val="-6"/>
          <w:sz w:val="24"/>
        </w:rPr>
        <w:t>供应商地址：</w:t>
      </w:r>
    </w:p>
    <w:p w14:paraId="64715829">
      <w:pPr>
        <w:spacing w:line="360" w:lineRule="auto"/>
        <w:rPr>
          <w:rFonts w:ascii="宋体" w:hAnsi="宋体" w:cs="宋体"/>
          <w:bCs/>
          <w:spacing w:val="-6"/>
          <w:sz w:val="24"/>
        </w:rPr>
      </w:pPr>
    </w:p>
    <w:p w14:paraId="6B4FF95B">
      <w:pPr>
        <w:spacing w:line="360" w:lineRule="auto"/>
        <w:rPr>
          <w:rFonts w:ascii="宋体" w:hAnsi="宋体" w:cs="宋体"/>
          <w:b/>
          <w:bCs/>
          <w:spacing w:val="-6"/>
          <w:sz w:val="21"/>
          <w:szCs w:val="21"/>
        </w:rPr>
      </w:pPr>
      <w:r>
        <w:rPr>
          <w:rFonts w:hint="eastAsia" w:ascii="宋体" w:hAnsi="宋体" w:cs="宋体"/>
          <w:bCs/>
          <w:spacing w:val="-6"/>
          <w:sz w:val="24"/>
        </w:rPr>
        <w:t>日期：     年   月   日</w:t>
      </w:r>
    </w:p>
    <w:p w14:paraId="761DF770">
      <w:pPr>
        <w:pStyle w:val="10"/>
        <w:spacing w:line="480" w:lineRule="auto"/>
        <w:ind w:firstLine="0"/>
        <w:jc w:val="center"/>
        <w:rPr>
          <w:rFonts w:hAnsi="宋体" w:cs="宋体"/>
          <w:b/>
          <w:spacing w:val="-6"/>
          <w:sz w:val="24"/>
        </w:rPr>
      </w:pPr>
      <w:r>
        <w:rPr>
          <w:rFonts w:hint="eastAsia" w:hAnsi="宋体" w:cs="宋体"/>
          <w:bCs/>
          <w:spacing w:val="-6"/>
          <w:sz w:val="24"/>
        </w:rPr>
        <w:br w:type="page"/>
      </w:r>
      <w:bookmarkStart w:id="51" w:name="_Toc17986"/>
      <w:bookmarkStart w:id="52" w:name="_Toc12900"/>
    </w:p>
    <w:p w14:paraId="76AA8CBA">
      <w:pPr>
        <w:pStyle w:val="10"/>
        <w:spacing w:line="480" w:lineRule="auto"/>
        <w:ind w:firstLine="0"/>
        <w:jc w:val="center"/>
        <w:rPr>
          <w:rFonts w:hAnsi="宋体" w:cs="宋体"/>
          <w:b/>
          <w:spacing w:val="-6"/>
          <w:sz w:val="24"/>
        </w:rPr>
      </w:pPr>
    </w:p>
    <w:p w14:paraId="07E5C451">
      <w:pPr>
        <w:pStyle w:val="10"/>
        <w:spacing w:line="480" w:lineRule="auto"/>
        <w:ind w:firstLine="0"/>
        <w:jc w:val="center"/>
        <w:rPr>
          <w:rFonts w:hAnsi="宋体" w:cs="宋体"/>
          <w:b/>
          <w:spacing w:val="-6"/>
          <w:sz w:val="24"/>
        </w:rPr>
      </w:pPr>
    </w:p>
    <w:p w14:paraId="14A91DF0">
      <w:pPr>
        <w:pStyle w:val="10"/>
        <w:spacing w:line="480" w:lineRule="auto"/>
        <w:ind w:firstLine="0"/>
        <w:jc w:val="center"/>
        <w:rPr>
          <w:rFonts w:hAnsi="宋体" w:cs="宋体"/>
          <w:b/>
          <w:spacing w:val="-6"/>
          <w:sz w:val="24"/>
        </w:rPr>
      </w:pPr>
    </w:p>
    <w:p w14:paraId="36EE30BE">
      <w:pPr>
        <w:pStyle w:val="10"/>
        <w:spacing w:line="480" w:lineRule="auto"/>
        <w:ind w:firstLine="0"/>
        <w:jc w:val="center"/>
        <w:rPr>
          <w:rFonts w:hAnsi="宋体" w:cs="宋体"/>
          <w:b/>
          <w:spacing w:val="-6"/>
          <w:sz w:val="24"/>
        </w:rPr>
      </w:pPr>
    </w:p>
    <w:p w14:paraId="6AD0B779">
      <w:pPr>
        <w:pStyle w:val="10"/>
        <w:spacing w:line="480" w:lineRule="auto"/>
        <w:ind w:firstLine="0"/>
        <w:jc w:val="center"/>
        <w:rPr>
          <w:rFonts w:hAnsi="宋体" w:cs="宋体"/>
          <w:b/>
          <w:spacing w:val="-6"/>
          <w:sz w:val="24"/>
        </w:rPr>
      </w:pPr>
    </w:p>
    <w:p w14:paraId="641B7D9D">
      <w:pPr>
        <w:pStyle w:val="10"/>
        <w:spacing w:line="480" w:lineRule="auto"/>
        <w:ind w:firstLine="0"/>
        <w:jc w:val="center"/>
        <w:rPr>
          <w:rFonts w:hAnsi="宋体" w:cs="宋体"/>
          <w:b/>
          <w:spacing w:val="-6"/>
          <w:sz w:val="24"/>
        </w:rPr>
      </w:pPr>
    </w:p>
    <w:p w14:paraId="0DAED62A">
      <w:pPr>
        <w:pStyle w:val="10"/>
        <w:spacing w:line="360" w:lineRule="auto"/>
        <w:ind w:firstLine="0"/>
        <w:jc w:val="center"/>
        <w:outlineLvl w:val="1"/>
        <w:rPr>
          <w:rFonts w:hAnsi="宋体" w:cs="宋体"/>
          <w:b/>
          <w:spacing w:val="-6"/>
          <w:sz w:val="84"/>
          <w:szCs w:val="84"/>
        </w:rPr>
      </w:pPr>
      <w:r>
        <w:rPr>
          <w:rFonts w:hint="eastAsia" w:hAnsi="宋体" w:cs="宋体"/>
          <w:b/>
          <w:spacing w:val="-6"/>
          <w:sz w:val="84"/>
          <w:szCs w:val="84"/>
        </w:rPr>
        <w:t>资格文件</w:t>
      </w:r>
    </w:p>
    <w:p w14:paraId="075AD2D7">
      <w:pPr>
        <w:spacing w:line="360" w:lineRule="auto"/>
        <w:jc w:val="center"/>
        <w:rPr>
          <w:rFonts w:ascii="宋体" w:hAnsi="宋体" w:cs="宋体"/>
          <w:b/>
          <w:bCs/>
          <w:spacing w:val="-6"/>
          <w:sz w:val="24"/>
        </w:rPr>
      </w:pPr>
      <w:r>
        <w:rPr>
          <w:rFonts w:hint="eastAsia" w:ascii="宋体" w:hAnsi="宋体" w:cs="宋体"/>
          <w:b/>
          <w:bCs/>
          <w:spacing w:val="-6"/>
          <w:sz w:val="24"/>
        </w:rPr>
        <w:t>资格审查要求的资格证明材料（均需加盖公章）</w:t>
      </w:r>
    </w:p>
    <w:p w14:paraId="425743D1">
      <w:pPr>
        <w:pStyle w:val="16"/>
        <w:spacing w:line="360" w:lineRule="auto"/>
        <w:ind w:left="0" w:firstLine="0" w:firstLineChars="0"/>
        <w:jc w:val="center"/>
        <w:outlineLvl w:val="2"/>
        <w:rPr>
          <w:rFonts w:ascii="宋体" w:hAnsi="宋体" w:cs="宋体"/>
          <w:b/>
          <w:spacing w:val="-6"/>
          <w:sz w:val="24"/>
        </w:rPr>
      </w:pPr>
      <w:r>
        <w:rPr>
          <w:rFonts w:hint="eastAsia" w:ascii="宋体" w:hAnsi="宋体" w:cs="宋体"/>
          <w:b/>
          <w:bCs/>
          <w:spacing w:val="-6"/>
          <w:sz w:val="24"/>
        </w:rPr>
        <w:br w:type="page"/>
      </w:r>
      <w:r>
        <w:rPr>
          <w:rFonts w:hint="eastAsia" w:ascii="宋体" w:hAnsi="宋体" w:cs="宋体"/>
          <w:b/>
          <w:spacing w:val="-6"/>
          <w:sz w:val="24"/>
          <w:szCs w:val="22"/>
        </w:rPr>
        <w:t>1.有效的法人或者其他组织的营业执照等证明文件</w:t>
      </w:r>
    </w:p>
    <w:p w14:paraId="28D18E3B">
      <w:pPr>
        <w:pStyle w:val="16"/>
        <w:spacing w:line="360" w:lineRule="auto"/>
        <w:ind w:left="0" w:firstLine="0" w:firstLineChars="0"/>
        <w:jc w:val="center"/>
        <w:rPr>
          <w:rFonts w:ascii="宋体" w:hAnsi="宋体" w:cs="宋体"/>
          <w:b/>
          <w:spacing w:val="-6"/>
          <w:sz w:val="21"/>
          <w:szCs w:val="21"/>
        </w:rPr>
      </w:pPr>
      <w:r>
        <w:rPr>
          <w:rFonts w:hint="eastAsia" w:ascii="宋体" w:hAnsi="宋体" w:cs="宋体"/>
          <w:b/>
          <w:spacing w:val="-6"/>
          <w:sz w:val="21"/>
          <w:szCs w:val="21"/>
        </w:rPr>
        <w:t>（扫描件）</w:t>
      </w:r>
    </w:p>
    <w:p w14:paraId="0A4A3717">
      <w:pPr>
        <w:pStyle w:val="16"/>
        <w:spacing w:line="360" w:lineRule="auto"/>
        <w:ind w:left="0" w:firstLine="0" w:firstLineChars="0"/>
        <w:jc w:val="center"/>
        <w:rPr>
          <w:rFonts w:ascii="宋体" w:hAnsi="宋体" w:cs="宋体"/>
          <w:b/>
          <w:spacing w:val="-6"/>
          <w:sz w:val="24"/>
        </w:rPr>
      </w:pPr>
    </w:p>
    <w:p w14:paraId="5C303609">
      <w:pPr>
        <w:pStyle w:val="16"/>
        <w:spacing w:line="360" w:lineRule="auto"/>
        <w:ind w:left="0" w:firstLine="0" w:firstLineChars="0"/>
        <w:jc w:val="center"/>
        <w:rPr>
          <w:rFonts w:ascii="宋体" w:hAnsi="宋体" w:cs="宋体"/>
          <w:b/>
          <w:spacing w:val="-6"/>
          <w:sz w:val="24"/>
        </w:rPr>
      </w:pPr>
    </w:p>
    <w:p w14:paraId="4095D874">
      <w:pPr>
        <w:pStyle w:val="16"/>
        <w:spacing w:line="360" w:lineRule="auto"/>
        <w:ind w:left="0" w:firstLine="0" w:firstLineChars="0"/>
        <w:jc w:val="center"/>
        <w:rPr>
          <w:rFonts w:ascii="宋体" w:hAnsi="宋体" w:cs="宋体"/>
          <w:b/>
          <w:spacing w:val="-6"/>
          <w:sz w:val="24"/>
        </w:rPr>
      </w:pPr>
    </w:p>
    <w:p w14:paraId="4F9DA42B">
      <w:pPr>
        <w:spacing w:line="360" w:lineRule="auto"/>
        <w:rPr>
          <w:rFonts w:ascii="宋体" w:hAnsi="宋体" w:cs="宋体"/>
          <w:b/>
          <w:spacing w:val="-6"/>
          <w:sz w:val="18"/>
          <w:szCs w:val="18"/>
        </w:rPr>
      </w:pPr>
      <w:r>
        <w:rPr>
          <w:rFonts w:hint="eastAsia" w:ascii="宋体" w:hAnsi="宋体" w:cs="宋体"/>
          <w:b/>
          <w:spacing w:val="-6"/>
          <w:sz w:val="18"/>
          <w:szCs w:val="18"/>
        </w:rPr>
        <w:t>说明：</w:t>
      </w:r>
    </w:p>
    <w:p w14:paraId="6DAFF124">
      <w:pPr>
        <w:spacing w:line="360" w:lineRule="auto"/>
        <w:rPr>
          <w:rFonts w:ascii="宋体" w:hAnsi="宋体" w:cs="宋体"/>
          <w:b/>
          <w:sz w:val="18"/>
          <w:szCs w:val="18"/>
        </w:rPr>
      </w:pPr>
      <w:r>
        <w:rPr>
          <w:rFonts w:hint="eastAsia" w:ascii="宋体" w:hAnsi="宋体" w:cs="宋体"/>
          <w:b/>
          <w:sz w:val="18"/>
          <w:szCs w:val="18"/>
        </w:rPr>
        <w:t>1）如供应商是企业（包括合伙企业），提供在工商部门注册的有效“企业法人营业执照”或“营业执照”；</w:t>
      </w:r>
    </w:p>
    <w:p w14:paraId="11C2E505">
      <w:pPr>
        <w:spacing w:line="360" w:lineRule="auto"/>
        <w:rPr>
          <w:rFonts w:ascii="宋体" w:hAnsi="宋体" w:cs="宋体"/>
          <w:b/>
          <w:sz w:val="18"/>
          <w:szCs w:val="18"/>
        </w:rPr>
      </w:pPr>
      <w:r>
        <w:rPr>
          <w:rFonts w:hint="eastAsia" w:ascii="宋体" w:hAnsi="宋体" w:cs="宋体"/>
          <w:b/>
          <w:sz w:val="18"/>
          <w:szCs w:val="18"/>
        </w:rPr>
        <w:t>2）如供应商是事业单位，提供有效的“事业单位法人证书”；</w:t>
      </w:r>
    </w:p>
    <w:p w14:paraId="7CD8BCDE">
      <w:pPr>
        <w:spacing w:line="360" w:lineRule="auto"/>
        <w:rPr>
          <w:rFonts w:ascii="宋体" w:hAnsi="宋体" w:cs="宋体"/>
          <w:b/>
          <w:sz w:val="18"/>
          <w:szCs w:val="18"/>
        </w:rPr>
      </w:pPr>
      <w:r>
        <w:rPr>
          <w:rFonts w:hint="eastAsia" w:ascii="宋体" w:hAnsi="宋体" w:cs="宋体"/>
          <w:b/>
          <w:sz w:val="18"/>
          <w:szCs w:val="18"/>
        </w:rPr>
        <w:t>3）如供应商是非企业专业服务机构的，提供执业许可证等证明文件；</w:t>
      </w:r>
    </w:p>
    <w:p w14:paraId="21D27880">
      <w:pPr>
        <w:spacing w:line="360" w:lineRule="auto"/>
        <w:rPr>
          <w:rFonts w:ascii="宋体" w:hAnsi="宋体" w:cs="宋体"/>
          <w:b/>
          <w:sz w:val="18"/>
          <w:szCs w:val="18"/>
        </w:rPr>
      </w:pPr>
      <w:r>
        <w:rPr>
          <w:rFonts w:hint="eastAsia" w:ascii="宋体" w:hAnsi="宋体" w:cs="宋体"/>
          <w:b/>
          <w:sz w:val="18"/>
          <w:szCs w:val="18"/>
        </w:rPr>
        <w:t>4）如供应商是个体工商户，提供有效的“个体工商户营业执照”；</w:t>
      </w:r>
    </w:p>
    <w:p w14:paraId="2265970D">
      <w:pPr>
        <w:spacing w:line="360" w:lineRule="auto"/>
        <w:rPr>
          <w:rFonts w:ascii="宋体" w:hAnsi="宋体" w:cs="宋体"/>
          <w:b/>
          <w:sz w:val="18"/>
          <w:szCs w:val="18"/>
        </w:rPr>
      </w:pPr>
      <w:r>
        <w:rPr>
          <w:rFonts w:hint="eastAsia" w:ascii="宋体" w:hAnsi="宋体" w:cs="宋体"/>
          <w:b/>
          <w:sz w:val="18"/>
          <w:szCs w:val="18"/>
        </w:rPr>
        <w:t>5）如供应商是自然人，提供有效的自然人身份证明。</w:t>
      </w:r>
    </w:p>
    <w:p w14:paraId="2E608B51">
      <w:pPr>
        <w:spacing w:line="360" w:lineRule="auto"/>
        <w:rPr>
          <w:rFonts w:ascii="宋体" w:hAnsi="宋体" w:cs="宋体"/>
          <w:b/>
          <w:sz w:val="18"/>
          <w:szCs w:val="18"/>
        </w:rPr>
      </w:pPr>
      <w:r>
        <w:rPr>
          <w:rFonts w:hint="eastAsia" w:ascii="宋体" w:hAnsi="宋体" w:cs="宋体"/>
          <w:b/>
          <w:sz w:val="18"/>
          <w:szCs w:val="18"/>
        </w:rPr>
        <w:br w:type="page"/>
      </w:r>
    </w:p>
    <w:p w14:paraId="48CD61BD">
      <w:pPr>
        <w:pStyle w:val="16"/>
        <w:spacing w:line="360" w:lineRule="auto"/>
        <w:ind w:left="0" w:firstLine="0" w:firstLineChars="0"/>
        <w:jc w:val="center"/>
        <w:outlineLvl w:val="2"/>
        <w:rPr>
          <w:rFonts w:ascii="宋体" w:hAnsi="宋体" w:cs="宋体"/>
          <w:sz w:val="24"/>
          <w:shd w:val="clear" w:color="auto" w:fill="FFFFFF"/>
        </w:rPr>
      </w:pPr>
      <w:r>
        <w:rPr>
          <w:rFonts w:hint="eastAsia" w:ascii="宋体" w:hAnsi="宋体" w:cs="宋体"/>
          <w:b/>
          <w:spacing w:val="-6"/>
          <w:sz w:val="24"/>
        </w:rPr>
        <w:t>2.符合参加政府采购活动应当具备的一般条件的承诺函</w:t>
      </w:r>
    </w:p>
    <w:p w14:paraId="0A2B7C29">
      <w:pPr>
        <w:adjustRightInd w:val="0"/>
        <w:snapToGrid w:val="0"/>
        <w:spacing w:line="360" w:lineRule="auto"/>
        <w:rPr>
          <w:rFonts w:ascii="宋体" w:hAnsi="宋体" w:cs="宋体"/>
          <w:b/>
          <w:bCs/>
          <w:spacing w:val="-6"/>
          <w:sz w:val="24"/>
        </w:rPr>
      </w:pPr>
      <w:r>
        <w:rPr>
          <w:rFonts w:hint="eastAsia" w:ascii="宋体" w:hAnsi="宋体" w:cs="宋体"/>
          <w:b/>
          <w:bCs/>
          <w:spacing w:val="-6"/>
          <w:sz w:val="24"/>
        </w:rPr>
        <w:t>致：浙江工商大学、浙江求是招标代理有限公司</w:t>
      </w:r>
    </w:p>
    <w:p w14:paraId="4146E4F8">
      <w:pPr>
        <w:adjustRightInd w:val="0"/>
        <w:snapToGrid w:val="0"/>
        <w:spacing w:line="288" w:lineRule="auto"/>
        <w:ind w:firstLine="396" w:firstLineChars="200"/>
        <w:rPr>
          <w:spacing w:val="-6"/>
          <w:sz w:val="21"/>
          <w:szCs w:val="21"/>
        </w:rPr>
      </w:pPr>
      <w:r>
        <w:rPr>
          <w:rFonts w:hint="eastAsia"/>
          <w:spacing w:val="-6"/>
          <w:sz w:val="21"/>
          <w:szCs w:val="21"/>
        </w:rPr>
        <w:t>我方</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u w:val="single"/>
        </w:rPr>
        <w:t>（供应商名称）</w:t>
      </w:r>
      <w:r>
        <w:rPr>
          <w:rFonts w:hint="eastAsia"/>
          <w:spacing w:val="-6"/>
          <w:sz w:val="21"/>
          <w:szCs w:val="21"/>
        </w:rPr>
        <w:t>参加</w:t>
      </w:r>
      <w:r>
        <w:rPr>
          <w:spacing w:val="-6"/>
          <w:sz w:val="21"/>
          <w:szCs w:val="21"/>
          <w:u w:val="single"/>
        </w:rPr>
        <w:t xml:space="preserve">              </w:t>
      </w:r>
      <w:r>
        <w:rPr>
          <w:rFonts w:hint="eastAsia"/>
          <w:spacing w:val="-6"/>
          <w:sz w:val="21"/>
          <w:szCs w:val="21"/>
          <w:u w:val="single"/>
        </w:rPr>
        <w:t>（项目名称）</w:t>
      </w:r>
      <w:r>
        <w:rPr>
          <w:rFonts w:hint="eastAsia"/>
          <w:spacing w:val="-6"/>
          <w:sz w:val="21"/>
          <w:szCs w:val="21"/>
        </w:rPr>
        <w:t>项目的采购活动并承诺如下：</w:t>
      </w:r>
    </w:p>
    <w:p w14:paraId="57CAE126">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14:paraId="1D2C4D97">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14:paraId="47A96B14">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14:paraId="497DB435">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14:paraId="76773C34">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14:paraId="574D86C2">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14:paraId="5437A1A8">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14:paraId="75419A6C">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14:paraId="70CE0CC1">
      <w:pPr>
        <w:adjustRightInd w:val="0"/>
        <w:snapToGrid w:val="0"/>
        <w:spacing w:line="288" w:lineRule="auto"/>
        <w:ind w:firstLine="396" w:firstLineChars="200"/>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2BCC3B21">
      <w:pPr>
        <w:spacing w:line="360" w:lineRule="auto"/>
        <w:rPr>
          <w:rFonts w:ascii="宋体" w:hAnsi="宋体" w:cs="宋体"/>
          <w:spacing w:val="-6"/>
          <w:sz w:val="24"/>
        </w:rPr>
      </w:pPr>
    </w:p>
    <w:p w14:paraId="550533EF">
      <w:pPr>
        <w:pStyle w:val="30"/>
        <w:spacing w:line="360" w:lineRule="auto"/>
        <w:rPr>
          <w:rFonts w:ascii="宋体" w:hAnsi="宋体" w:cs="宋体"/>
          <w:color w:val="auto"/>
          <w:spacing w:val="-6"/>
        </w:rPr>
      </w:pPr>
    </w:p>
    <w:p w14:paraId="43A63496">
      <w:pPr>
        <w:pStyle w:val="32"/>
        <w:spacing w:line="360" w:lineRule="auto"/>
        <w:ind w:left="0"/>
        <w:rPr>
          <w:rFonts w:ascii="宋体" w:hAnsi="宋体" w:cs="宋体"/>
        </w:rPr>
      </w:pPr>
    </w:p>
    <w:p w14:paraId="5A3C3362">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528C2F16">
      <w:pPr>
        <w:pStyle w:val="2"/>
        <w:rPr>
          <w:rFonts w:ascii="宋体" w:hAnsi="宋体" w:cs="宋体"/>
          <w:b/>
          <w:bCs/>
          <w:spacing w:val="-6"/>
          <w:sz w:val="24"/>
        </w:rPr>
      </w:pPr>
      <w:r>
        <w:rPr>
          <w:rFonts w:hint="eastAsia" w:ascii="宋体" w:hAnsi="宋体" w:cs="宋体"/>
          <w:b/>
          <w:bCs/>
          <w:spacing w:val="-6"/>
          <w:sz w:val="24"/>
        </w:rPr>
        <w:t>日期：     年   月   日</w:t>
      </w:r>
    </w:p>
    <w:p w14:paraId="66F73BD4">
      <w:pPr>
        <w:widowControl/>
        <w:jc w:val="left"/>
        <w:rPr>
          <w:rFonts w:ascii="宋体" w:hAnsi="宋体" w:cs="宋体"/>
          <w:b/>
          <w:sz w:val="21"/>
          <w:szCs w:val="21"/>
        </w:rPr>
      </w:pPr>
      <w:r>
        <w:rPr>
          <w:rFonts w:ascii="宋体" w:hAnsi="宋体" w:cs="宋体"/>
          <w:b/>
          <w:sz w:val="21"/>
          <w:szCs w:val="21"/>
        </w:rPr>
        <w:br w:type="page"/>
      </w:r>
    </w:p>
    <w:p w14:paraId="35BF0FE1">
      <w:pPr>
        <w:pStyle w:val="16"/>
        <w:spacing w:line="360" w:lineRule="auto"/>
        <w:ind w:left="0" w:firstLine="0" w:firstLineChars="0"/>
        <w:jc w:val="left"/>
        <w:outlineLvl w:val="2"/>
        <w:rPr>
          <w:rFonts w:ascii="宋体" w:hAnsi="宋体" w:cs="宋体"/>
          <w:b/>
          <w:spacing w:val="-6"/>
          <w:sz w:val="24"/>
        </w:rPr>
      </w:pPr>
      <w:r>
        <w:rPr>
          <w:rFonts w:hint="eastAsia" w:ascii="宋体" w:hAnsi="宋体" w:cs="宋体"/>
          <w:b/>
          <w:spacing w:val="-6"/>
          <w:sz w:val="24"/>
        </w:rPr>
        <w:t>3</w:t>
      </w:r>
      <w:r>
        <w:rPr>
          <w:rFonts w:ascii="宋体" w:hAnsi="宋体" w:cs="宋体"/>
          <w:b/>
          <w:spacing w:val="-6"/>
          <w:sz w:val="24"/>
        </w:rPr>
        <w:t>.</w:t>
      </w:r>
      <w:r>
        <w:rPr>
          <w:rFonts w:hint="eastAsia" w:ascii="宋体" w:hAnsi="宋体" w:cs="宋体"/>
          <w:b/>
          <w:spacing w:val="-6"/>
          <w:sz w:val="24"/>
        </w:rPr>
        <w:t>落实政府采购政策需满足的资格要求</w:t>
      </w:r>
    </w:p>
    <w:p w14:paraId="7DD0F8BC">
      <w:pPr>
        <w:adjustRightInd w:val="0"/>
        <w:snapToGrid w:val="0"/>
        <w:spacing w:line="288" w:lineRule="auto"/>
        <w:ind w:firstLine="498" w:firstLineChars="236"/>
        <w:jc w:val="center"/>
        <w:outlineLvl w:val="2"/>
        <w:rPr>
          <w:b/>
          <w:bCs/>
          <w:sz w:val="21"/>
          <w:szCs w:val="21"/>
        </w:rPr>
      </w:pPr>
      <w:r>
        <w:rPr>
          <w:rFonts w:hint="eastAsia"/>
          <w:b/>
          <w:bCs/>
          <w:sz w:val="21"/>
          <w:szCs w:val="21"/>
        </w:rPr>
        <w:t>1）</w:t>
      </w:r>
      <w:r>
        <w:rPr>
          <w:b/>
          <w:bCs/>
          <w:sz w:val="21"/>
          <w:szCs w:val="21"/>
        </w:rPr>
        <w:t>中小企业声明函（服务）</w:t>
      </w:r>
      <w:r>
        <w:rPr>
          <w:rFonts w:hint="eastAsia"/>
          <w:b/>
          <w:bCs/>
          <w:sz w:val="21"/>
          <w:szCs w:val="21"/>
        </w:rPr>
        <w:t>（若属于中小企业）</w:t>
      </w:r>
    </w:p>
    <w:p w14:paraId="54E347DF">
      <w:pPr>
        <w:adjustRightInd w:val="0"/>
        <w:snapToGrid w:val="0"/>
        <w:spacing w:line="288" w:lineRule="auto"/>
        <w:ind w:firstLine="498" w:firstLineChars="236"/>
        <w:rPr>
          <w:b/>
          <w:sz w:val="21"/>
          <w:szCs w:val="21"/>
        </w:rPr>
      </w:pPr>
    </w:p>
    <w:p w14:paraId="2E490E5B">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sz w:val="21"/>
          <w:szCs w:val="21"/>
        </w:rPr>
        <w:t>浙江工商大学</w:t>
      </w:r>
      <w:r>
        <w:rPr>
          <w:sz w:val="21"/>
          <w:szCs w:val="21"/>
        </w:rPr>
        <w:t>的</w:t>
      </w:r>
      <w:r>
        <w:rPr>
          <w:rFonts w:hint="eastAsia"/>
          <w:sz w:val="21"/>
          <w:szCs w:val="21"/>
        </w:rPr>
        <w:t>浙江工商大学2024年中国普惠金融数据库建设服务</w:t>
      </w:r>
      <w:r>
        <w:rPr>
          <w:sz w:val="21"/>
          <w:szCs w:val="21"/>
        </w:rPr>
        <w:t>采购活动，服务全部由符合政策要求的中小企业承接。相关企业（含联合体中的中小企业、签订分包意向协议的中小企业）的具体情况如下：</w:t>
      </w:r>
    </w:p>
    <w:p w14:paraId="43B87274">
      <w:pPr>
        <w:adjustRightInd w:val="0"/>
        <w:snapToGrid w:val="0"/>
        <w:spacing w:line="288" w:lineRule="auto"/>
        <w:ind w:firstLine="495" w:firstLineChars="236"/>
        <w:rPr>
          <w:i/>
          <w:sz w:val="21"/>
          <w:szCs w:val="21"/>
          <w:u w:val="single"/>
        </w:rPr>
      </w:pPr>
      <w:r>
        <w:rPr>
          <w:rFonts w:hint="eastAsia"/>
          <w:i/>
          <w:sz w:val="21"/>
          <w:szCs w:val="21"/>
          <w:u w:val="single"/>
        </w:rPr>
        <w:t>1</w:t>
      </w:r>
      <w:r>
        <w:rPr>
          <w:i/>
          <w:sz w:val="21"/>
          <w:szCs w:val="21"/>
          <w:u w:val="single"/>
        </w:rPr>
        <w:t>.</w:t>
      </w:r>
      <w:r>
        <w:rPr>
          <w:rFonts w:hint="eastAsia"/>
          <w:i/>
          <w:sz w:val="21"/>
          <w:szCs w:val="21"/>
          <w:u w:val="single"/>
          <w:lang w:eastAsia="zh-CN"/>
        </w:rPr>
        <w:t>浙江工商大学2024年中国普惠金融数据库建设服务</w:t>
      </w:r>
      <w:r>
        <w:rPr>
          <w:i/>
          <w:sz w:val="21"/>
          <w:szCs w:val="21"/>
          <w:u w:val="single"/>
        </w:rPr>
        <w:t>（标的名称），属于</w:t>
      </w:r>
      <w:r>
        <w:rPr>
          <w:rFonts w:hint="eastAsia"/>
          <w:i/>
          <w:sz w:val="21"/>
          <w:szCs w:val="21"/>
          <w:u w:val="single"/>
        </w:rPr>
        <w:t>软件和信息技术服务业</w:t>
      </w:r>
      <w:r>
        <w:rPr>
          <w:i/>
          <w:sz w:val="21"/>
          <w:szCs w:val="21"/>
          <w:u w:val="single"/>
        </w:rPr>
        <w:t>（采购文件中明确的所属行业）；</w:t>
      </w:r>
      <w:r>
        <w:rPr>
          <w:sz w:val="21"/>
          <w:szCs w:val="21"/>
        </w:rPr>
        <w:t>承建（承接）企业为</w:t>
      </w:r>
      <w:r>
        <w:rPr>
          <w:spacing w:val="-6"/>
          <w:sz w:val="21"/>
          <w:szCs w:val="21"/>
          <w:u w:val="single"/>
        </w:rPr>
        <w:t xml:space="preserve">              </w:t>
      </w:r>
      <w:r>
        <w:rPr>
          <w:i/>
          <w:sz w:val="21"/>
          <w:szCs w:val="21"/>
          <w:u w:val="single"/>
        </w:rPr>
        <w:t>（企业名称）</w:t>
      </w:r>
      <w:r>
        <w:rPr>
          <w:sz w:val="21"/>
          <w:szCs w:val="21"/>
        </w:rPr>
        <w:t>，从业人员</w:t>
      </w:r>
      <w:r>
        <w:rPr>
          <w:sz w:val="21"/>
          <w:szCs w:val="21"/>
          <w:u w:val="single"/>
        </w:rPr>
        <w:tab/>
      </w:r>
      <w:r>
        <w:rPr>
          <w:sz w:val="21"/>
          <w:szCs w:val="21"/>
        </w:rPr>
        <w:t>人，营业收入为</w:t>
      </w:r>
      <w:r>
        <w:rPr>
          <w:sz w:val="21"/>
          <w:szCs w:val="21"/>
          <w:u w:val="single"/>
        </w:rPr>
        <w:tab/>
      </w:r>
      <w:r>
        <w:rPr>
          <w:sz w:val="21"/>
          <w:szCs w:val="21"/>
        </w:rPr>
        <w:t>万元，资产总额为</w:t>
      </w:r>
      <w:r>
        <w:rPr>
          <w:sz w:val="21"/>
          <w:szCs w:val="21"/>
          <w:u w:val="single"/>
        </w:rPr>
        <w:tab/>
      </w:r>
      <w:r>
        <w:rPr>
          <w:sz w:val="21"/>
          <w:szCs w:val="21"/>
        </w:rPr>
        <w:t>万元，属于</w:t>
      </w:r>
      <w:r>
        <w:rPr>
          <w:spacing w:val="-6"/>
          <w:sz w:val="21"/>
          <w:szCs w:val="21"/>
          <w:u w:val="single"/>
        </w:rPr>
        <w:t xml:space="preserve">              </w:t>
      </w:r>
      <w:r>
        <w:rPr>
          <w:i/>
          <w:sz w:val="21"/>
          <w:szCs w:val="21"/>
          <w:u w:val="single"/>
        </w:rPr>
        <w:t>（中型企业、小型企业、微型企业）</w:t>
      </w:r>
      <w:r>
        <w:rPr>
          <w:sz w:val="21"/>
          <w:szCs w:val="21"/>
        </w:rPr>
        <w:t>；</w:t>
      </w:r>
    </w:p>
    <w:p w14:paraId="160BAB3A">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14:paraId="58B496CD">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14:paraId="230A224C">
      <w:pPr>
        <w:adjustRightInd w:val="0"/>
        <w:snapToGrid w:val="0"/>
        <w:spacing w:line="288" w:lineRule="auto"/>
        <w:ind w:firstLine="495" w:firstLineChars="236"/>
        <w:rPr>
          <w:sz w:val="21"/>
          <w:szCs w:val="21"/>
        </w:rPr>
      </w:pPr>
      <w:r>
        <w:rPr>
          <w:sz w:val="21"/>
          <w:szCs w:val="21"/>
        </w:rPr>
        <w:t>企业名称（盖章）：</w:t>
      </w:r>
    </w:p>
    <w:p w14:paraId="56D27FB2">
      <w:pPr>
        <w:adjustRightInd w:val="0"/>
        <w:snapToGrid w:val="0"/>
        <w:spacing w:line="288" w:lineRule="auto"/>
        <w:ind w:firstLine="495" w:firstLineChars="236"/>
        <w:rPr>
          <w:sz w:val="21"/>
          <w:szCs w:val="21"/>
        </w:rPr>
      </w:pPr>
      <w:r>
        <w:rPr>
          <w:sz w:val="21"/>
          <w:szCs w:val="21"/>
        </w:rPr>
        <w:t>日期：</w:t>
      </w:r>
    </w:p>
    <w:p w14:paraId="6479B172">
      <w:pPr>
        <w:adjustRightInd w:val="0"/>
        <w:snapToGrid w:val="0"/>
        <w:spacing w:line="288" w:lineRule="auto"/>
        <w:ind w:firstLine="495" w:firstLineChars="236"/>
        <w:rPr>
          <w:sz w:val="21"/>
          <w:szCs w:val="21"/>
        </w:rPr>
      </w:pPr>
    </w:p>
    <w:p w14:paraId="2B993DD4">
      <w:pPr>
        <w:adjustRightInd w:val="0"/>
        <w:snapToGrid w:val="0"/>
        <w:spacing w:line="288" w:lineRule="auto"/>
        <w:ind w:firstLine="495" w:firstLineChars="236"/>
        <w:rPr>
          <w:sz w:val="21"/>
          <w:szCs w:val="21"/>
        </w:rPr>
      </w:pPr>
      <w:r>
        <w:rPr>
          <w:rFonts w:hint="eastAsia"/>
          <w:sz w:val="21"/>
          <w:szCs w:val="21"/>
        </w:rPr>
        <w:t>注：</w:t>
      </w:r>
    </w:p>
    <w:p w14:paraId="30E5B892">
      <w:pPr>
        <w:adjustRightInd w:val="0"/>
        <w:snapToGrid w:val="0"/>
        <w:spacing w:line="288" w:lineRule="auto"/>
        <w:ind w:firstLine="495" w:firstLineChars="236"/>
        <w:rPr>
          <w:sz w:val="21"/>
          <w:szCs w:val="21"/>
        </w:rPr>
      </w:pPr>
      <w:r>
        <w:rPr>
          <w:sz w:val="21"/>
          <w:szCs w:val="21"/>
        </w:rPr>
        <w:t>1.</w:t>
      </w:r>
      <w:r>
        <w:rPr>
          <w:rFonts w:hint="eastAsia"/>
          <w:sz w:val="21"/>
          <w:szCs w:val="21"/>
        </w:rPr>
        <w:t>从业人员、营业收入、资产总额填报上一年度数据，无上一年度数据的新成立企业可不填报。</w:t>
      </w:r>
    </w:p>
    <w:p w14:paraId="77E6889C">
      <w:pPr>
        <w:adjustRightInd w:val="0"/>
        <w:snapToGrid w:val="0"/>
        <w:spacing w:line="288" w:lineRule="auto"/>
        <w:ind w:firstLine="495" w:firstLineChars="236"/>
        <w:rPr>
          <w:sz w:val="21"/>
          <w:szCs w:val="21"/>
        </w:rPr>
      </w:pPr>
      <w:r>
        <w:rPr>
          <w:sz w:val="21"/>
          <w:szCs w:val="21"/>
        </w:rPr>
        <w:t>2.</w:t>
      </w:r>
      <w:r>
        <w:rPr>
          <w:rFonts w:hint="eastAsia"/>
          <w:sz w:val="21"/>
          <w:szCs w:val="21"/>
        </w:rPr>
        <w:t>中小企业参加政府采购活动，应当出具财库〔2020〕46号文件规定的《中小企业声明函》，否则不得享受相关中小企业扶持政策。</w:t>
      </w:r>
    </w:p>
    <w:p w14:paraId="6213C520">
      <w:pPr>
        <w:adjustRightInd w:val="0"/>
        <w:snapToGrid w:val="0"/>
        <w:spacing w:line="288" w:lineRule="auto"/>
        <w:ind w:firstLine="495" w:firstLineChars="236"/>
        <w:rPr>
          <w:sz w:val="21"/>
          <w:szCs w:val="21"/>
        </w:rPr>
      </w:pPr>
      <w:r>
        <w:rPr>
          <w:sz w:val="21"/>
          <w:szCs w:val="21"/>
        </w:rPr>
        <w:t>3</w:t>
      </w:r>
      <w:r>
        <w:rPr>
          <w:rFonts w:hint="eastAsia"/>
          <w:sz w:val="21"/>
          <w:szCs w:val="21"/>
        </w:rPr>
        <w:t>.本项目仅以《中小企业声明函》作为评判供应商是否属于中小企业的唯一依据。</w:t>
      </w:r>
    </w:p>
    <w:p w14:paraId="2B7E5197">
      <w:pPr>
        <w:adjustRightInd w:val="0"/>
        <w:snapToGrid w:val="0"/>
        <w:spacing w:line="288" w:lineRule="auto"/>
        <w:ind w:firstLine="495" w:firstLineChars="236"/>
        <w:rPr>
          <w:sz w:val="21"/>
          <w:szCs w:val="21"/>
        </w:rPr>
      </w:pPr>
      <w:r>
        <w:rPr>
          <w:sz w:val="21"/>
          <w:szCs w:val="21"/>
        </w:rPr>
        <w:t>4</w:t>
      </w:r>
      <w:r>
        <w:rPr>
          <w:rFonts w:hint="eastAsia"/>
          <w:sz w:val="21"/>
          <w:szCs w:val="21"/>
        </w:rPr>
        <w:t>.供应商提供《中小企业声明函》内容不实的，属于提供虚假材料谋取中标、成交，依照《中华人民共和国政府采购法》等国家有关规定追究相应责任。</w:t>
      </w:r>
    </w:p>
    <w:p w14:paraId="280CD617">
      <w:pPr>
        <w:adjustRightInd w:val="0"/>
        <w:snapToGrid w:val="0"/>
        <w:spacing w:line="288" w:lineRule="auto"/>
        <w:ind w:firstLine="495" w:firstLineChars="236"/>
        <w:rPr>
          <w:rFonts w:cstheme="minorBidi"/>
          <w:sz w:val="21"/>
          <w:szCs w:val="22"/>
          <w:u w:val="single"/>
        </w:rPr>
      </w:pPr>
      <w:r>
        <w:rPr>
          <w:sz w:val="21"/>
          <w:szCs w:val="21"/>
          <w:u w:val="single"/>
        </w:rPr>
        <w:t>5.</w:t>
      </w:r>
      <w:r>
        <w:rPr>
          <w:rFonts w:hint="eastAsia"/>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u w:val="single"/>
        </w:rPr>
        <w:t>不享受中小企业扶持政策。</w:t>
      </w:r>
    </w:p>
    <w:p w14:paraId="0F7DE7BB">
      <w:pPr>
        <w:adjustRightInd w:val="0"/>
        <w:snapToGrid w:val="0"/>
        <w:spacing w:line="288" w:lineRule="auto"/>
        <w:ind w:firstLine="495" w:firstLineChars="236"/>
        <w:rPr>
          <w:sz w:val="21"/>
          <w:szCs w:val="21"/>
          <w:u w:val="single"/>
        </w:rPr>
      </w:pPr>
      <w:r>
        <w:rPr>
          <w:rFonts w:hint="eastAsia"/>
          <w:sz w:val="21"/>
          <w:szCs w:val="21"/>
          <w:u w:val="single"/>
        </w:rPr>
        <w:t>6</w:t>
      </w:r>
      <w:r>
        <w:rPr>
          <w:sz w:val="21"/>
          <w:szCs w:val="21"/>
          <w:u w:val="single"/>
        </w:rPr>
        <w:t>.如项目包含“多件”标的物的，需按标的物项数逐项填写。</w:t>
      </w:r>
    </w:p>
    <w:p w14:paraId="6C2FAD53">
      <w:pPr>
        <w:adjustRightInd w:val="0"/>
        <w:snapToGrid w:val="0"/>
        <w:spacing w:line="288" w:lineRule="auto"/>
        <w:ind w:firstLine="495" w:firstLineChars="236"/>
        <w:rPr>
          <w:sz w:val="21"/>
          <w:szCs w:val="21"/>
        </w:rPr>
      </w:pPr>
      <w:r>
        <w:rPr>
          <w:rFonts w:hint="eastAsia"/>
          <w:sz w:val="21"/>
          <w:szCs w:val="21"/>
        </w:rPr>
        <w:br w:type="page"/>
      </w:r>
    </w:p>
    <w:p w14:paraId="7C19326C">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t>2）属于监狱企业的证明文件（若属于监狱企业）</w:t>
      </w:r>
    </w:p>
    <w:p w14:paraId="6DB06160">
      <w:pPr>
        <w:adjustRightInd w:val="0"/>
        <w:snapToGrid w:val="0"/>
        <w:spacing w:line="288" w:lineRule="auto"/>
        <w:rPr>
          <w:color w:val="000000"/>
          <w:kern w:val="0"/>
          <w:sz w:val="21"/>
          <w:szCs w:val="21"/>
        </w:rPr>
      </w:pPr>
    </w:p>
    <w:p w14:paraId="2294A1BA">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3B0D2E2B">
      <w:pPr>
        <w:adjustRightInd w:val="0"/>
        <w:snapToGrid w:val="0"/>
        <w:spacing w:line="288" w:lineRule="auto"/>
        <w:rPr>
          <w:sz w:val="21"/>
          <w:szCs w:val="21"/>
        </w:rPr>
      </w:pPr>
    </w:p>
    <w:p w14:paraId="03B0FA0C">
      <w:pPr>
        <w:adjustRightInd w:val="0"/>
        <w:snapToGrid w:val="0"/>
        <w:spacing w:line="288" w:lineRule="auto"/>
        <w:rPr>
          <w:b/>
          <w:bCs/>
          <w:sz w:val="21"/>
          <w:szCs w:val="21"/>
        </w:rPr>
      </w:pPr>
      <w:r>
        <w:rPr>
          <w:rFonts w:hint="eastAsia"/>
          <w:b/>
          <w:bCs/>
          <w:sz w:val="21"/>
          <w:szCs w:val="21"/>
        </w:rPr>
        <w:t>说明：</w:t>
      </w:r>
    </w:p>
    <w:p w14:paraId="37754A58">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27856ED5">
      <w:pPr>
        <w:widowControl/>
        <w:adjustRightInd w:val="0"/>
        <w:snapToGrid w:val="0"/>
        <w:spacing w:line="288" w:lineRule="auto"/>
        <w:jc w:val="left"/>
        <w:rPr>
          <w:b/>
          <w:spacing w:val="-6"/>
          <w:sz w:val="21"/>
          <w:szCs w:val="21"/>
        </w:rPr>
      </w:pPr>
      <w:r>
        <w:rPr>
          <w:b/>
          <w:spacing w:val="-6"/>
          <w:sz w:val="21"/>
          <w:szCs w:val="21"/>
        </w:rPr>
        <w:br w:type="page"/>
      </w:r>
    </w:p>
    <w:p w14:paraId="44F9B081">
      <w:pPr>
        <w:adjustRightInd w:val="0"/>
        <w:snapToGrid w:val="0"/>
        <w:spacing w:line="288" w:lineRule="auto"/>
        <w:jc w:val="center"/>
        <w:outlineLvl w:val="2"/>
        <w:rPr>
          <w:b/>
          <w:spacing w:val="-6"/>
          <w:sz w:val="21"/>
          <w:szCs w:val="21"/>
        </w:rPr>
      </w:pPr>
      <w:r>
        <w:rPr>
          <w:rFonts w:hint="eastAsia"/>
          <w:b/>
          <w:spacing w:val="-6"/>
          <w:sz w:val="21"/>
          <w:szCs w:val="21"/>
        </w:rPr>
        <w:t>3）残疾人福利性单位声明函（若属于残疾人福利性单位）</w:t>
      </w:r>
    </w:p>
    <w:p w14:paraId="39F51783">
      <w:pPr>
        <w:adjustRightInd w:val="0"/>
        <w:snapToGrid w:val="0"/>
        <w:spacing w:line="288" w:lineRule="auto"/>
        <w:rPr>
          <w:b/>
          <w:spacing w:val="6"/>
          <w:sz w:val="21"/>
          <w:szCs w:val="21"/>
        </w:rPr>
      </w:pPr>
    </w:p>
    <w:p w14:paraId="0A93BD7B">
      <w:pPr>
        <w:adjustRightInd w:val="0"/>
        <w:snapToGrid w:val="0"/>
        <w:spacing w:line="288" w:lineRule="auto"/>
        <w:ind w:firstLine="444" w:firstLineChars="200"/>
        <w:rPr>
          <w:spacing w:val="6"/>
          <w:sz w:val="21"/>
          <w:szCs w:val="21"/>
        </w:rPr>
      </w:pPr>
      <w:r>
        <w:rPr>
          <w:rFonts w:hint="eastAsia"/>
          <w:spacing w:val="6"/>
          <w:sz w:val="21"/>
          <w:szCs w:val="21"/>
        </w:rPr>
        <w:t>本单位郑重声明，根据《财政部民政部中国残疾人联合会关于促进残疾人就业政府采购政策的通知》（财库</w:t>
      </w:r>
      <w:r>
        <w:rPr>
          <w:rFonts w:hint="eastAsia"/>
          <w:sz w:val="21"/>
          <w:szCs w:val="21"/>
        </w:rPr>
        <w:t>〔2017〕 141</w:t>
      </w:r>
      <w:r>
        <w:rPr>
          <w:rFonts w:hint="eastAsia"/>
          <w:spacing w:val="6"/>
          <w:sz w:val="21"/>
          <w:szCs w:val="21"/>
        </w:rPr>
        <w:t>号）的规定，</w:t>
      </w:r>
      <w:r>
        <w:rPr>
          <w:rFonts w:hint="eastAsia"/>
          <w:b/>
          <w:bCs/>
          <w:spacing w:val="6"/>
          <w:sz w:val="21"/>
          <w:szCs w:val="21"/>
        </w:rPr>
        <w:t>本单位为符合条件的残疾人福利性单位</w:t>
      </w:r>
      <w:r>
        <w:rPr>
          <w:rFonts w:hint="eastAsia"/>
          <w:spacing w:val="6"/>
          <w:sz w:val="21"/>
          <w:szCs w:val="21"/>
        </w:rPr>
        <w:t>，且本单位参加______（采购人）单位的______（项目名称）项目采购活动由本单位提供服务。</w:t>
      </w:r>
    </w:p>
    <w:p w14:paraId="60D8D6B2">
      <w:pPr>
        <w:adjustRightInd w:val="0"/>
        <w:snapToGrid w:val="0"/>
        <w:spacing w:line="288" w:lineRule="auto"/>
        <w:ind w:firstLine="444" w:firstLineChars="200"/>
        <w:rPr>
          <w:spacing w:val="6"/>
          <w:sz w:val="21"/>
          <w:szCs w:val="21"/>
        </w:rPr>
      </w:pPr>
      <w:r>
        <w:rPr>
          <w:rFonts w:hint="eastAsia"/>
          <w:spacing w:val="6"/>
          <w:sz w:val="21"/>
          <w:szCs w:val="21"/>
        </w:rPr>
        <w:t>本单位对上述声明的真实性负责。如有虚假，将依法承担相应责任。</w:t>
      </w:r>
    </w:p>
    <w:p w14:paraId="79B161A6">
      <w:pPr>
        <w:tabs>
          <w:tab w:val="left" w:pos="4860"/>
        </w:tabs>
        <w:adjustRightInd w:val="0"/>
        <w:snapToGrid w:val="0"/>
        <w:spacing w:line="288" w:lineRule="auto"/>
        <w:ind w:right="1560" w:firstLine="444" w:firstLineChars="200"/>
        <w:rPr>
          <w:spacing w:val="6"/>
          <w:sz w:val="21"/>
          <w:szCs w:val="21"/>
        </w:rPr>
      </w:pPr>
      <w:r>
        <w:rPr>
          <w:rFonts w:hint="eastAsia"/>
          <w:spacing w:val="6"/>
          <w:sz w:val="21"/>
          <w:szCs w:val="21"/>
        </w:rPr>
        <w:t>单位名称（盖章）：</w:t>
      </w:r>
    </w:p>
    <w:p w14:paraId="24FC083B">
      <w:pPr>
        <w:tabs>
          <w:tab w:val="left" w:pos="4860"/>
        </w:tabs>
        <w:adjustRightInd w:val="0"/>
        <w:snapToGrid w:val="0"/>
        <w:spacing w:line="288" w:lineRule="auto"/>
        <w:ind w:right="1560" w:firstLine="444" w:firstLineChars="200"/>
        <w:rPr>
          <w:spacing w:val="6"/>
          <w:sz w:val="21"/>
          <w:szCs w:val="21"/>
        </w:rPr>
      </w:pPr>
      <w:r>
        <w:rPr>
          <w:rFonts w:hint="eastAsia"/>
          <w:spacing w:val="6"/>
          <w:sz w:val="21"/>
          <w:szCs w:val="21"/>
        </w:rPr>
        <w:t>日期：</w:t>
      </w:r>
    </w:p>
    <w:p w14:paraId="73D47AB3">
      <w:pPr>
        <w:adjustRightInd w:val="0"/>
        <w:snapToGrid w:val="0"/>
        <w:spacing w:line="288" w:lineRule="auto"/>
        <w:rPr>
          <w:sz w:val="21"/>
          <w:szCs w:val="21"/>
        </w:rPr>
      </w:pPr>
    </w:p>
    <w:p w14:paraId="397418DE">
      <w:pPr>
        <w:adjustRightInd w:val="0"/>
        <w:snapToGrid w:val="0"/>
        <w:spacing w:line="288" w:lineRule="auto"/>
        <w:rPr>
          <w:b/>
          <w:bCs/>
          <w:sz w:val="21"/>
          <w:szCs w:val="21"/>
        </w:rPr>
      </w:pPr>
      <w:r>
        <w:rPr>
          <w:rFonts w:hint="eastAsia"/>
          <w:b/>
          <w:bCs/>
          <w:sz w:val="21"/>
          <w:szCs w:val="21"/>
        </w:rPr>
        <w:t>说明：</w:t>
      </w:r>
    </w:p>
    <w:p w14:paraId="35EACF98">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一、享受政府采购支持政策的残疾人福利性单位应当同时满足以下条件：</w:t>
      </w:r>
    </w:p>
    <w:p w14:paraId="0C2AD6FC">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62863013">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14:paraId="50EF4163">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05AC4FCE">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3E7E4756">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D837C3F">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233BD">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6EC78BA3">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7844CBF8">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14:paraId="0251EEB2">
      <w:pPr>
        <w:rPr>
          <w:rFonts w:ascii="宋体" w:hAnsi="宋体" w:cs="宋体"/>
          <w:b/>
          <w:sz w:val="21"/>
          <w:szCs w:val="21"/>
        </w:rPr>
      </w:pPr>
    </w:p>
    <w:p w14:paraId="1C3ED10C">
      <w:pPr>
        <w:rPr>
          <w:rFonts w:ascii="宋体" w:hAnsi="宋体" w:cs="宋体"/>
          <w:b/>
          <w:sz w:val="21"/>
          <w:szCs w:val="21"/>
        </w:rPr>
      </w:pPr>
      <w:r>
        <w:rPr>
          <w:rFonts w:hint="eastAsia" w:ascii="宋体" w:hAnsi="宋体" w:cs="宋体"/>
          <w:b/>
          <w:sz w:val="21"/>
          <w:szCs w:val="21"/>
        </w:rPr>
        <w:br w:type="page"/>
      </w:r>
    </w:p>
    <w:bookmarkEnd w:id="51"/>
    <w:bookmarkEnd w:id="52"/>
    <w:p w14:paraId="30E67D8C">
      <w:pPr>
        <w:pStyle w:val="10"/>
        <w:spacing w:line="480" w:lineRule="auto"/>
        <w:ind w:firstLine="0"/>
        <w:jc w:val="center"/>
        <w:rPr>
          <w:rFonts w:hAnsi="宋体" w:cs="宋体"/>
          <w:b/>
          <w:spacing w:val="-6"/>
          <w:sz w:val="24"/>
        </w:rPr>
      </w:pPr>
    </w:p>
    <w:p w14:paraId="156B3995">
      <w:pPr>
        <w:pStyle w:val="10"/>
        <w:spacing w:line="480" w:lineRule="auto"/>
        <w:ind w:firstLine="0"/>
        <w:jc w:val="center"/>
        <w:rPr>
          <w:rFonts w:hAnsi="宋体" w:cs="宋体"/>
          <w:b/>
          <w:spacing w:val="-6"/>
          <w:sz w:val="24"/>
        </w:rPr>
      </w:pPr>
    </w:p>
    <w:p w14:paraId="4D8CB4D0">
      <w:pPr>
        <w:pStyle w:val="10"/>
        <w:spacing w:line="480" w:lineRule="auto"/>
        <w:ind w:firstLine="0"/>
        <w:jc w:val="center"/>
        <w:rPr>
          <w:rFonts w:hAnsi="宋体" w:cs="宋体"/>
          <w:b/>
          <w:spacing w:val="-6"/>
          <w:sz w:val="24"/>
        </w:rPr>
      </w:pPr>
    </w:p>
    <w:p w14:paraId="2A01656F">
      <w:pPr>
        <w:pStyle w:val="10"/>
        <w:spacing w:line="480" w:lineRule="auto"/>
        <w:ind w:firstLine="0"/>
        <w:jc w:val="center"/>
        <w:rPr>
          <w:rFonts w:hAnsi="宋体" w:cs="宋体"/>
          <w:b/>
          <w:spacing w:val="-6"/>
          <w:sz w:val="24"/>
        </w:rPr>
      </w:pPr>
    </w:p>
    <w:p w14:paraId="129D0CF2">
      <w:pPr>
        <w:pStyle w:val="10"/>
        <w:spacing w:line="480" w:lineRule="auto"/>
        <w:ind w:firstLine="0"/>
        <w:jc w:val="center"/>
        <w:rPr>
          <w:rFonts w:hAnsi="宋体" w:cs="宋体"/>
          <w:b/>
          <w:spacing w:val="-6"/>
          <w:sz w:val="24"/>
        </w:rPr>
      </w:pPr>
    </w:p>
    <w:p w14:paraId="2E066D8B">
      <w:pPr>
        <w:pStyle w:val="10"/>
        <w:spacing w:line="480" w:lineRule="auto"/>
        <w:ind w:firstLine="0"/>
        <w:jc w:val="center"/>
        <w:rPr>
          <w:rFonts w:hAnsi="宋体" w:cs="宋体"/>
          <w:b/>
          <w:spacing w:val="-6"/>
          <w:sz w:val="24"/>
        </w:rPr>
      </w:pPr>
    </w:p>
    <w:p w14:paraId="47A527DD">
      <w:pPr>
        <w:pStyle w:val="10"/>
        <w:spacing w:line="480" w:lineRule="auto"/>
        <w:ind w:firstLine="0"/>
        <w:jc w:val="center"/>
        <w:rPr>
          <w:rFonts w:hAnsi="宋体" w:cs="宋体"/>
          <w:b/>
          <w:spacing w:val="-6"/>
          <w:sz w:val="24"/>
        </w:rPr>
      </w:pPr>
    </w:p>
    <w:p w14:paraId="25F7363C">
      <w:pPr>
        <w:pStyle w:val="8"/>
        <w:overflowPunct w:val="0"/>
        <w:spacing w:line="360" w:lineRule="auto"/>
        <w:ind w:firstLine="0"/>
        <w:jc w:val="center"/>
        <w:outlineLvl w:val="1"/>
        <w:rPr>
          <w:rFonts w:ascii="宋体" w:hAnsi="宋体" w:cs="宋体"/>
          <w:b/>
          <w:spacing w:val="-6"/>
          <w:sz w:val="52"/>
          <w:szCs w:val="52"/>
        </w:rPr>
      </w:pPr>
      <w:r>
        <w:rPr>
          <w:rFonts w:hint="eastAsia" w:ascii="宋体" w:hAnsi="宋体" w:cs="宋体"/>
          <w:b/>
          <w:spacing w:val="-6"/>
          <w:sz w:val="84"/>
          <w:szCs w:val="84"/>
        </w:rPr>
        <w:t>报价文件</w:t>
      </w:r>
    </w:p>
    <w:p w14:paraId="17E85352">
      <w:pPr>
        <w:rPr>
          <w:rFonts w:ascii="宋体" w:hAnsi="宋体" w:cs="宋体"/>
        </w:rPr>
      </w:pPr>
      <w:r>
        <w:rPr>
          <w:rFonts w:hint="eastAsia" w:ascii="宋体" w:hAnsi="宋体" w:cs="宋体"/>
        </w:rPr>
        <w:br w:type="page"/>
      </w:r>
    </w:p>
    <w:p w14:paraId="46D13B1E">
      <w:pPr>
        <w:spacing w:line="360" w:lineRule="auto"/>
        <w:jc w:val="center"/>
        <w:outlineLvl w:val="2"/>
        <w:rPr>
          <w:rFonts w:ascii="宋体" w:hAnsi="宋体" w:cs="宋体"/>
          <w:b/>
          <w:spacing w:val="-6"/>
          <w:sz w:val="24"/>
        </w:rPr>
      </w:pPr>
      <w:r>
        <w:rPr>
          <w:rFonts w:ascii="宋体" w:hAnsi="宋体" w:cs="宋体"/>
          <w:b/>
          <w:spacing w:val="-6"/>
          <w:sz w:val="24"/>
        </w:rPr>
        <w:t>4</w:t>
      </w:r>
      <w:r>
        <w:rPr>
          <w:rFonts w:hint="eastAsia" w:ascii="宋体" w:hAnsi="宋体" w:cs="宋体"/>
          <w:b/>
          <w:spacing w:val="-6"/>
          <w:sz w:val="24"/>
        </w:rPr>
        <w:t>.初次报价</w:t>
      </w:r>
    </w:p>
    <w:p w14:paraId="63D5CEEE">
      <w:pPr>
        <w:spacing w:line="360" w:lineRule="auto"/>
        <w:rPr>
          <w:rFonts w:ascii="宋体" w:hAnsi="宋体" w:cs="宋体"/>
          <w:bCs/>
          <w:spacing w:val="-6"/>
          <w:sz w:val="24"/>
        </w:rPr>
      </w:pPr>
      <w:r>
        <w:rPr>
          <w:rFonts w:hint="eastAsia" w:ascii="宋体" w:hAnsi="宋体" w:cs="宋体"/>
          <w:bCs/>
          <w:spacing w:val="-6"/>
          <w:sz w:val="24"/>
        </w:rPr>
        <w:t>采 购 人：浙江工商大学</w:t>
      </w:r>
    </w:p>
    <w:p w14:paraId="1C7062EB">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浙江工商大学2024年中国普惠金融数据库建设服务</w:t>
      </w:r>
    </w:p>
    <w:p w14:paraId="1E8F9EC6">
      <w:pPr>
        <w:spacing w:line="360" w:lineRule="auto"/>
        <w:rPr>
          <w:rFonts w:hint="eastAsia" w:ascii="宋体" w:hAnsi="宋体" w:eastAsia="宋体" w:cs="宋体"/>
          <w:spacing w:val="-6"/>
          <w:sz w:val="24"/>
          <w:lang w:eastAsia="zh-CN"/>
        </w:rPr>
      </w:pPr>
      <w:r>
        <w:rPr>
          <w:rFonts w:hint="eastAsia" w:ascii="宋体" w:hAnsi="宋体" w:cs="宋体"/>
          <w:spacing w:val="-6"/>
          <w:sz w:val="24"/>
        </w:rPr>
        <w:t>项目编号：</w:t>
      </w:r>
      <w:r>
        <w:rPr>
          <w:rFonts w:hint="eastAsia" w:ascii="宋体" w:hAnsi="宋体" w:cs="宋体"/>
          <w:spacing w:val="-6"/>
          <w:sz w:val="24"/>
          <w:lang w:eastAsia="zh-CN"/>
        </w:rPr>
        <w:t>QSZB-Z(F)-C24371(DY)</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54"/>
        <w:gridCol w:w="3694"/>
        <w:gridCol w:w="2247"/>
        <w:gridCol w:w="798"/>
        <w:gridCol w:w="2039"/>
      </w:tblGrid>
      <w:tr w14:paraId="0823E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347" w:type="pct"/>
            <w:noWrap w:val="0"/>
            <w:vAlign w:val="center"/>
          </w:tcPr>
          <w:p w14:paraId="24D326FE">
            <w:pPr>
              <w:jc w:val="center"/>
              <w:rPr>
                <w:rFonts w:ascii="Times New Roman" w:hAnsi="Times New Roman"/>
                <w:sz w:val="24"/>
              </w:rPr>
            </w:pPr>
            <w:r>
              <w:rPr>
                <w:rFonts w:ascii="Times New Roman" w:hAnsi="Times New Roman"/>
                <w:sz w:val="24"/>
              </w:rPr>
              <w:t>序号</w:t>
            </w:r>
          </w:p>
        </w:tc>
        <w:tc>
          <w:tcPr>
            <w:tcW w:w="1958" w:type="pct"/>
            <w:noWrap w:val="0"/>
            <w:vAlign w:val="center"/>
          </w:tcPr>
          <w:p w14:paraId="3DC54E06">
            <w:pPr>
              <w:jc w:val="center"/>
              <w:rPr>
                <w:rFonts w:ascii="Times New Roman" w:hAnsi="Times New Roman"/>
                <w:sz w:val="24"/>
              </w:rPr>
            </w:pPr>
            <w:r>
              <w:rPr>
                <w:rFonts w:ascii="Times New Roman" w:hAnsi="Times New Roman"/>
                <w:sz w:val="24"/>
              </w:rPr>
              <w:t>服务内容</w:t>
            </w:r>
          </w:p>
        </w:tc>
        <w:tc>
          <w:tcPr>
            <w:tcW w:w="1191" w:type="pct"/>
            <w:noWrap w:val="0"/>
            <w:vAlign w:val="center"/>
          </w:tcPr>
          <w:p w14:paraId="687A6022">
            <w:pPr>
              <w:jc w:val="center"/>
              <w:rPr>
                <w:rFonts w:ascii="Times New Roman" w:hAnsi="Times New Roman"/>
                <w:sz w:val="24"/>
              </w:rPr>
            </w:pPr>
            <w:r>
              <w:rPr>
                <w:rFonts w:hint="eastAsia" w:ascii="Times New Roman" w:hAnsi="Times New Roman"/>
                <w:sz w:val="24"/>
              </w:rPr>
              <w:t>综合</w:t>
            </w:r>
            <w:r>
              <w:rPr>
                <w:rFonts w:ascii="Times New Roman" w:hAnsi="Times New Roman"/>
                <w:sz w:val="24"/>
              </w:rPr>
              <w:t>单价（元）</w:t>
            </w:r>
          </w:p>
        </w:tc>
        <w:tc>
          <w:tcPr>
            <w:tcW w:w="423" w:type="pct"/>
            <w:noWrap w:val="0"/>
            <w:vAlign w:val="center"/>
          </w:tcPr>
          <w:p w14:paraId="157AFEFB">
            <w:pPr>
              <w:jc w:val="center"/>
              <w:rPr>
                <w:rFonts w:ascii="Times New Roman" w:hAnsi="Times New Roman"/>
                <w:sz w:val="24"/>
              </w:rPr>
            </w:pPr>
            <w:r>
              <w:rPr>
                <w:rFonts w:ascii="Times New Roman" w:hAnsi="Times New Roman"/>
                <w:sz w:val="24"/>
              </w:rPr>
              <w:t>数量</w:t>
            </w:r>
          </w:p>
        </w:tc>
        <w:tc>
          <w:tcPr>
            <w:tcW w:w="1081" w:type="pct"/>
            <w:noWrap w:val="0"/>
            <w:vAlign w:val="center"/>
          </w:tcPr>
          <w:p w14:paraId="00AAE506">
            <w:pPr>
              <w:jc w:val="center"/>
              <w:rPr>
                <w:rFonts w:ascii="Times New Roman" w:hAnsi="Times New Roman"/>
                <w:sz w:val="24"/>
              </w:rPr>
            </w:pPr>
            <w:r>
              <w:rPr>
                <w:rFonts w:ascii="Times New Roman" w:hAnsi="Times New Roman"/>
                <w:sz w:val="24"/>
              </w:rPr>
              <w:t>金额（元）</w:t>
            </w:r>
          </w:p>
        </w:tc>
      </w:tr>
      <w:tr w14:paraId="5A1EC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317" w:hRule="atLeast"/>
        </w:trPr>
        <w:tc>
          <w:tcPr>
            <w:tcW w:w="347" w:type="pct"/>
            <w:tcBorders>
              <w:left w:val="single" w:color="auto" w:sz="2" w:space="0"/>
            </w:tcBorders>
            <w:noWrap w:val="0"/>
            <w:vAlign w:val="center"/>
          </w:tcPr>
          <w:p w14:paraId="15CB6EF4">
            <w:pPr>
              <w:jc w:val="center"/>
              <w:rPr>
                <w:rFonts w:ascii="Times New Roman" w:hAnsi="Times New Roman"/>
                <w:sz w:val="24"/>
              </w:rPr>
            </w:pPr>
            <w:r>
              <w:rPr>
                <w:rFonts w:ascii="Times New Roman" w:hAnsi="Times New Roman"/>
                <w:sz w:val="24"/>
              </w:rPr>
              <w:t>1</w:t>
            </w:r>
          </w:p>
        </w:tc>
        <w:tc>
          <w:tcPr>
            <w:tcW w:w="1958" w:type="pct"/>
            <w:noWrap w:val="0"/>
            <w:vAlign w:val="center"/>
          </w:tcPr>
          <w:p w14:paraId="2D767FB9">
            <w:pPr>
              <w:jc w:val="center"/>
              <w:rPr>
                <w:rFonts w:ascii="Times New Roman" w:hAnsi="Times New Roman"/>
                <w:sz w:val="24"/>
              </w:rPr>
            </w:pPr>
            <w:r>
              <w:rPr>
                <w:rFonts w:ascii="Times New Roman" w:hAnsi="Times New Roman"/>
                <w:sz w:val="24"/>
                <w:shd w:val="clear" w:color="auto" w:fill="FFFFFF"/>
              </w:rPr>
              <w:t>202</w:t>
            </w:r>
            <w:r>
              <w:rPr>
                <w:rFonts w:hint="eastAsia" w:ascii="Times New Roman" w:hAnsi="Times New Roman"/>
                <w:sz w:val="24"/>
                <w:shd w:val="clear" w:color="auto" w:fill="FFFFFF"/>
              </w:rPr>
              <w:t>4</w:t>
            </w:r>
            <w:r>
              <w:rPr>
                <w:rFonts w:ascii="Times New Roman" w:hAnsi="Times New Roman"/>
                <w:sz w:val="24"/>
                <w:shd w:val="clear" w:color="auto" w:fill="FFFFFF"/>
              </w:rPr>
              <w:t>年度中国普惠金融数据库建设相关服务</w:t>
            </w:r>
          </w:p>
        </w:tc>
        <w:tc>
          <w:tcPr>
            <w:tcW w:w="1191" w:type="pct"/>
            <w:noWrap w:val="0"/>
            <w:vAlign w:val="center"/>
          </w:tcPr>
          <w:p w14:paraId="5A45DE6F">
            <w:pPr>
              <w:jc w:val="center"/>
              <w:rPr>
                <w:rFonts w:ascii="Times New Roman" w:hAnsi="Times New Roman"/>
                <w:sz w:val="24"/>
              </w:rPr>
            </w:pPr>
          </w:p>
        </w:tc>
        <w:tc>
          <w:tcPr>
            <w:tcW w:w="423" w:type="pct"/>
            <w:noWrap w:val="0"/>
            <w:vAlign w:val="center"/>
          </w:tcPr>
          <w:p w14:paraId="57F1137D">
            <w:pPr>
              <w:jc w:val="center"/>
              <w:rPr>
                <w:rFonts w:ascii="Times New Roman" w:hAnsi="Times New Roman"/>
                <w:sz w:val="24"/>
              </w:rPr>
            </w:pPr>
            <w:r>
              <w:rPr>
                <w:rFonts w:ascii="Times New Roman" w:hAnsi="Times New Roman"/>
                <w:sz w:val="24"/>
              </w:rPr>
              <w:t>1项</w:t>
            </w:r>
          </w:p>
        </w:tc>
        <w:tc>
          <w:tcPr>
            <w:tcW w:w="1081" w:type="pct"/>
            <w:noWrap w:val="0"/>
            <w:vAlign w:val="center"/>
          </w:tcPr>
          <w:p w14:paraId="2DEC2452">
            <w:pPr>
              <w:jc w:val="center"/>
              <w:rPr>
                <w:rFonts w:ascii="Times New Roman" w:hAnsi="Times New Roman"/>
                <w:sz w:val="24"/>
              </w:rPr>
            </w:pPr>
          </w:p>
        </w:tc>
      </w:tr>
      <w:tr w14:paraId="0E0E6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5000" w:type="pct"/>
            <w:gridSpan w:val="5"/>
            <w:noWrap w:val="0"/>
            <w:vAlign w:val="center"/>
          </w:tcPr>
          <w:p w14:paraId="791ACF2D">
            <w:pPr>
              <w:rPr>
                <w:rFonts w:ascii="Times New Roman" w:hAnsi="Times New Roman"/>
                <w:spacing w:val="-6"/>
                <w:sz w:val="24"/>
                <w:szCs w:val="21"/>
              </w:rPr>
            </w:pPr>
            <w:r>
              <w:rPr>
                <w:rFonts w:hint="eastAsia" w:ascii="Times New Roman" w:hAnsi="Times New Roman"/>
                <w:spacing w:val="-6"/>
                <w:sz w:val="24"/>
                <w:szCs w:val="21"/>
              </w:rPr>
              <w:t>合计金额</w:t>
            </w:r>
            <w:r>
              <w:rPr>
                <w:rFonts w:ascii="Times New Roman" w:hAnsi="Times New Roman"/>
                <w:spacing w:val="-6"/>
                <w:sz w:val="24"/>
                <w:szCs w:val="21"/>
              </w:rPr>
              <w:t>（人民币）</w:t>
            </w:r>
            <w:r>
              <w:rPr>
                <w:rFonts w:ascii="Times New Roman" w:hAnsi="Times New Roman"/>
                <w:sz w:val="24"/>
              </w:rPr>
              <w:t>大写：</w:t>
            </w:r>
            <w:r>
              <w:rPr>
                <w:rFonts w:hint="eastAsia" w:ascii="Times New Roman" w:hAnsi="Times New Roman"/>
                <w:sz w:val="24"/>
              </w:rPr>
              <w:t xml:space="preserve">      元整，</w:t>
            </w:r>
            <w:r>
              <w:rPr>
                <w:rFonts w:ascii="Times New Roman" w:hAnsi="Times New Roman"/>
                <w:sz w:val="24"/>
              </w:rPr>
              <w:t>小写：￥</w:t>
            </w:r>
            <w:r>
              <w:rPr>
                <w:rFonts w:hint="eastAsia" w:ascii="Times New Roman" w:hAnsi="Times New Roman"/>
                <w:sz w:val="24"/>
              </w:rPr>
              <w:t xml:space="preserve"> </w:t>
            </w:r>
          </w:p>
        </w:tc>
      </w:tr>
    </w:tbl>
    <w:p w14:paraId="6906A64B">
      <w:pPr>
        <w:pStyle w:val="11"/>
        <w:numPr>
          <w:ilvl w:val="0"/>
          <w:numId w:val="0"/>
        </w:numPr>
        <w:ind w:leftChars="0"/>
        <w:rPr>
          <w:rFonts w:ascii="宋体" w:hAnsi="宋体" w:cs="宋体"/>
          <w:b/>
          <w:bCs/>
          <w:sz w:val="21"/>
          <w:szCs w:val="21"/>
        </w:rPr>
      </w:pPr>
    </w:p>
    <w:p w14:paraId="5FA31878">
      <w:pPr>
        <w:pStyle w:val="11"/>
      </w:pPr>
    </w:p>
    <w:p w14:paraId="5A86F880">
      <w:pPr>
        <w:pStyle w:val="11"/>
      </w:pPr>
    </w:p>
    <w:p w14:paraId="7964CB1C">
      <w:pPr>
        <w:pStyle w:val="11"/>
      </w:pPr>
    </w:p>
    <w:p w14:paraId="0560462A">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59705F65">
      <w:pPr>
        <w:pStyle w:val="12"/>
        <w:spacing w:beforeLines="0" w:afterLines="0" w:line="360" w:lineRule="auto"/>
        <w:rPr>
          <w:rFonts w:hAnsi="宋体" w:cs="宋体"/>
          <w:b/>
          <w:bCs/>
          <w:spacing w:val="-6"/>
        </w:rPr>
      </w:pPr>
      <w:r>
        <w:rPr>
          <w:rFonts w:hint="eastAsia" w:hAnsi="宋体" w:cs="宋体"/>
          <w:b/>
          <w:bCs/>
          <w:spacing w:val="-6"/>
        </w:rPr>
        <w:t>日期：     年   月   日</w:t>
      </w:r>
    </w:p>
    <w:p w14:paraId="72F39321">
      <w:pPr>
        <w:pStyle w:val="11"/>
      </w:pPr>
    </w:p>
    <w:p w14:paraId="7F0770C3">
      <w:pPr>
        <w:widowControl/>
        <w:jc w:val="left"/>
        <w:rPr>
          <w:rFonts w:ascii="宋体" w:hAnsi="宋体" w:cs="宋体"/>
          <w:bCs/>
          <w:spacing w:val="-6"/>
          <w:sz w:val="24"/>
        </w:rPr>
      </w:pPr>
      <w:r>
        <w:rPr>
          <w:rFonts w:ascii="宋体" w:hAnsi="宋体" w:cs="宋体"/>
          <w:bCs/>
          <w:spacing w:val="-6"/>
          <w:sz w:val="24"/>
        </w:rPr>
        <w:br w:type="page"/>
      </w:r>
    </w:p>
    <w:p w14:paraId="06030F2B">
      <w:pPr>
        <w:pStyle w:val="10"/>
        <w:spacing w:line="480" w:lineRule="auto"/>
        <w:ind w:firstLine="0"/>
        <w:jc w:val="center"/>
        <w:rPr>
          <w:rFonts w:hAnsi="宋体" w:cs="宋体"/>
          <w:b/>
          <w:spacing w:val="-6"/>
          <w:sz w:val="24"/>
        </w:rPr>
      </w:pPr>
      <w:bookmarkStart w:id="53" w:name="_Toc1024"/>
      <w:bookmarkStart w:id="54" w:name="_Toc18348"/>
    </w:p>
    <w:p w14:paraId="3E698C09">
      <w:pPr>
        <w:pStyle w:val="10"/>
        <w:spacing w:line="480" w:lineRule="auto"/>
        <w:ind w:firstLine="0"/>
        <w:jc w:val="center"/>
        <w:rPr>
          <w:rFonts w:hAnsi="宋体" w:cs="宋体"/>
          <w:b/>
          <w:spacing w:val="-6"/>
          <w:sz w:val="24"/>
        </w:rPr>
      </w:pPr>
    </w:p>
    <w:p w14:paraId="722DFD93">
      <w:pPr>
        <w:pStyle w:val="10"/>
        <w:spacing w:line="480" w:lineRule="auto"/>
        <w:ind w:firstLine="0"/>
        <w:jc w:val="center"/>
        <w:rPr>
          <w:rFonts w:hAnsi="宋体" w:cs="宋体"/>
          <w:b/>
          <w:spacing w:val="-6"/>
          <w:sz w:val="24"/>
        </w:rPr>
      </w:pPr>
    </w:p>
    <w:p w14:paraId="6965D51B">
      <w:pPr>
        <w:pStyle w:val="10"/>
        <w:spacing w:line="480" w:lineRule="auto"/>
        <w:ind w:firstLine="0"/>
        <w:jc w:val="center"/>
        <w:rPr>
          <w:rFonts w:hAnsi="宋体" w:cs="宋体"/>
          <w:b/>
          <w:spacing w:val="-6"/>
          <w:sz w:val="24"/>
        </w:rPr>
      </w:pPr>
    </w:p>
    <w:p w14:paraId="02AD4B72">
      <w:pPr>
        <w:pStyle w:val="10"/>
        <w:spacing w:line="480" w:lineRule="auto"/>
        <w:ind w:firstLine="0"/>
        <w:jc w:val="center"/>
        <w:rPr>
          <w:rFonts w:hAnsi="宋体" w:cs="宋体"/>
          <w:b/>
          <w:spacing w:val="-6"/>
          <w:sz w:val="24"/>
        </w:rPr>
      </w:pPr>
    </w:p>
    <w:p w14:paraId="4D3417B3">
      <w:pPr>
        <w:pStyle w:val="10"/>
        <w:spacing w:line="480" w:lineRule="auto"/>
        <w:ind w:firstLine="0"/>
        <w:jc w:val="center"/>
        <w:rPr>
          <w:rFonts w:hAnsi="宋体" w:cs="宋体"/>
          <w:b/>
          <w:spacing w:val="-6"/>
          <w:sz w:val="24"/>
        </w:rPr>
      </w:pPr>
    </w:p>
    <w:p w14:paraId="627E0C36">
      <w:pPr>
        <w:pStyle w:val="10"/>
        <w:spacing w:line="480" w:lineRule="auto"/>
        <w:ind w:firstLine="0"/>
        <w:jc w:val="center"/>
        <w:rPr>
          <w:rFonts w:hAnsi="宋体" w:cs="宋体"/>
          <w:b/>
          <w:spacing w:val="-6"/>
          <w:sz w:val="24"/>
        </w:rPr>
      </w:pPr>
    </w:p>
    <w:p w14:paraId="18A770D3">
      <w:pPr>
        <w:pStyle w:val="10"/>
        <w:spacing w:line="480" w:lineRule="auto"/>
        <w:ind w:firstLine="0"/>
        <w:jc w:val="center"/>
        <w:rPr>
          <w:rFonts w:hAnsi="宋体" w:cs="宋体"/>
          <w:b/>
          <w:spacing w:val="-6"/>
          <w:sz w:val="24"/>
        </w:rPr>
      </w:pPr>
    </w:p>
    <w:p w14:paraId="6AA01622">
      <w:pPr>
        <w:pStyle w:val="8"/>
        <w:overflowPunct w:val="0"/>
        <w:spacing w:line="360" w:lineRule="auto"/>
        <w:ind w:firstLine="0"/>
        <w:jc w:val="center"/>
        <w:outlineLvl w:val="1"/>
        <w:rPr>
          <w:rFonts w:ascii="宋体" w:hAnsi="宋体" w:cs="宋体"/>
          <w:bCs/>
          <w:spacing w:val="-6"/>
          <w:sz w:val="24"/>
        </w:rPr>
      </w:pPr>
      <w:r>
        <w:rPr>
          <w:rFonts w:hint="eastAsia" w:ascii="宋体" w:hAnsi="宋体" w:cs="宋体"/>
          <w:b/>
          <w:spacing w:val="-6"/>
          <w:sz w:val="84"/>
          <w:szCs w:val="84"/>
        </w:rPr>
        <w:t>商务技术文件</w:t>
      </w:r>
    </w:p>
    <w:p w14:paraId="1A7DFB22">
      <w:pPr>
        <w:spacing w:line="360" w:lineRule="auto"/>
        <w:jc w:val="center"/>
        <w:rPr>
          <w:rFonts w:ascii="宋体" w:hAnsi="宋体" w:cs="宋体"/>
          <w:b/>
          <w:spacing w:val="-6"/>
          <w:sz w:val="52"/>
          <w:szCs w:val="52"/>
        </w:rPr>
      </w:pPr>
      <w:r>
        <w:rPr>
          <w:rFonts w:hint="eastAsia" w:ascii="宋体" w:hAnsi="宋体" w:cs="宋体"/>
          <w:b/>
          <w:spacing w:val="-6"/>
          <w:sz w:val="52"/>
          <w:szCs w:val="52"/>
        </w:rPr>
        <w:br w:type="page"/>
      </w:r>
      <w:bookmarkEnd w:id="53"/>
      <w:bookmarkEnd w:id="54"/>
    </w:p>
    <w:p w14:paraId="6E180697">
      <w:pPr>
        <w:spacing w:line="360" w:lineRule="auto"/>
        <w:jc w:val="center"/>
        <w:outlineLvl w:val="2"/>
        <w:rPr>
          <w:rFonts w:ascii="宋体" w:hAnsi="宋体" w:cs="宋体"/>
          <w:b/>
          <w:spacing w:val="-6"/>
          <w:sz w:val="24"/>
        </w:rPr>
      </w:pPr>
      <w:r>
        <w:rPr>
          <w:rFonts w:ascii="宋体" w:hAnsi="宋体" w:cs="宋体"/>
          <w:b/>
          <w:spacing w:val="-6"/>
          <w:sz w:val="24"/>
        </w:rPr>
        <w:t>5</w:t>
      </w:r>
      <w:r>
        <w:rPr>
          <w:rFonts w:hint="eastAsia" w:ascii="宋体" w:hAnsi="宋体" w:cs="宋体"/>
          <w:b/>
          <w:spacing w:val="-6"/>
          <w:sz w:val="24"/>
        </w:rPr>
        <w:t>.响应函</w:t>
      </w:r>
    </w:p>
    <w:p w14:paraId="2AC1B463">
      <w:pPr>
        <w:spacing w:line="360" w:lineRule="auto"/>
        <w:rPr>
          <w:rFonts w:ascii="宋体" w:hAnsi="宋体" w:cs="宋体"/>
          <w:spacing w:val="-6"/>
          <w:sz w:val="24"/>
        </w:rPr>
      </w:pPr>
      <w:r>
        <w:rPr>
          <w:rFonts w:hint="eastAsia" w:ascii="宋体" w:hAnsi="宋体" w:cs="宋体"/>
          <w:spacing w:val="-6"/>
          <w:sz w:val="24"/>
        </w:rPr>
        <w:t>致：浙江求是招标代理有限公司</w:t>
      </w:r>
    </w:p>
    <w:p w14:paraId="6431F23C">
      <w:pPr>
        <w:spacing w:line="360" w:lineRule="auto"/>
        <w:ind w:firstLine="456" w:firstLineChars="200"/>
        <w:rPr>
          <w:rFonts w:ascii="宋体" w:hAnsi="宋体" w:cs="宋体"/>
          <w:spacing w:val="-6"/>
          <w:sz w:val="24"/>
        </w:rPr>
      </w:pPr>
      <w:r>
        <w:rPr>
          <w:rFonts w:hint="eastAsia" w:ascii="宋体" w:hAnsi="宋体" w:cs="宋体"/>
          <w:spacing w:val="-6"/>
          <w:sz w:val="24"/>
        </w:rPr>
        <w:t>根据贵方为</w:t>
      </w:r>
      <w:r>
        <w:rPr>
          <w:rFonts w:hint="eastAsia" w:ascii="宋体" w:hAnsi="宋体" w:cs="宋体"/>
          <w:bCs/>
          <w:spacing w:val="-6"/>
          <w:sz w:val="24"/>
          <w:lang w:eastAsia="zh-CN"/>
        </w:rPr>
        <w:t>浙江工商大学2024年中国普惠金融数据库建设服务</w:t>
      </w:r>
      <w:r>
        <w:rPr>
          <w:rFonts w:hint="eastAsia" w:ascii="宋体" w:hAnsi="宋体" w:cs="宋体"/>
          <w:spacing w:val="-6"/>
          <w:sz w:val="24"/>
        </w:rPr>
        <w:t>的采购邀请【项目编号</w:t>
      </w:r>
      <w:r>
        <w:rPr>
          <w:rFonts w:hint="eastAsia" w:ascii="宋体" w:hAnsi="宋体" w:cs="宋体"/>
          <w:bCs/>
          <w:spacing w:val="-6"/>
          <w:sz w:val="24"/>
        </w:rPr>
        <w:t>：</w:t>
      </w:r>
      <w:r>
        <w:rPr>
          <w:rFonts w:hint="eastAsia" w:ascii="宋体" w:hAnsi="宋体" w:cs="宋体"/>
          <w:bCs/>
          <w:spacing w:val="-6"/>
          <w:sz w:val="24"/>
          <w:lang w:eastAsia="zh-CN"/>
        </w:rPr>
        <w:t>QSZB-Z(F)-C24371(DY)</w:t>
      </w:r>
      <w:r>
        <w:rPr>
          <w:rFonts w:hint="eastAsia" w:ascii="宋体" w:hAnsi="宋体" w:cs="宋体"/>
          <w:bCs/>
          <w:spacing w:val="-6"/>
          <w:sz w:val="24"/>
        </w:rPr>
        <w:t>】</w:t>
      </w:r>
      <w:r>
        <w:rPr>
          <w:rFonts w:hint="eastAsia" w:ascii="宋体" w:hAnsi="宋体" w:cs="宋体"/>
          <w:spacing w:val="-6"/>
          <w:sz w:val="24"/>
        </w:rPr>
        <w:t>，签字代表</w:t>
      </w:r>
      <w:r>
        <w:rPr>
          <w:rFonts w:hint="eastAsia" w:ascii="宋体" w:hAnsi="宋体" w:cs="宋体"/>
          <w:bCs/>
          <w:spacing w:val="-6"/>
          <w:sz w:val="24"/>
        </w:rPr>
        <w:t>__________</w:t>
      </w:r>
      <w:r>
        <w:rPr>
          <w:rFonts w:hint="eastAsia" w:ascii="宋体" w:hAnsi="宋体" w:cs="宋体"/>
          <w:spacing w:val="-6"/>
          <w:sz w:val="24"/>
        </w:rPr>
        <w:t>（全名）经正式授权并代表______________________________（供应商名称）提交电子加密响应文件一份、以介质（U盘）存储的数据电文形式的备份响应文件___份。</w:t>
      </w:r>
    </w:p>
    <w:p w14:paraId="6B26D172">
      <w:pPr>
        <w:spacing w:line="360" w:lineRule="auto"/>
        <w:ind w:firstLine="456" w:firstLineChars="200"/>
        <w:rPr>
          <w:rFonts w:ascii="宋体" w:hAnsi="宋体" w:cs="宋体"/>
          <w:spacing w:val="-6"/>
          <w:sz w:val="24"/>
        </w:rPr>
      </w:pPr>
      <w:r>
        <w:rPr>
          <w:rFonts w:hint="eastAsia" w:ascii="宋体" w:hAnsi="宋体" w:cs="宋体"/>
          <w:spacing w:val="-6"/>
          <w:sz w:val="24"/>
        </w:rPr>
        <w:t>据此函，签字代表宣布同意如下：</w:t>
      </w:r>
    </w:p>
    <w:p w14:paraId="4B3DE099">
      <w:pPr>
        <w:spacing w:line="360" w:lineRule="auto"/>
        <w:ind w:firstLine="456" w:firstLineChars="200"/>
        <w:rPr>
          <w:rFonts w:ascii="宋体" w:hAnsi="宋体" w:cs="宋体"/>
          <w:spacing w:val="-6"/>
          <w:sz w:val="24"/>
        </w:rPr>
      </w:pPr>
      <w:r>
        <w:rPr>
          <w:rFonts w:hint="eastAsia" w:ascii="宋体" w:hAnsi="宋体" w:cs="宋体"/>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pPr>
        <w:spacing w:line="360" w:lineRule="auto"/>
        <w:ind w:firstLine="456" w:firstLineChars="200"/>
        <w:rPr>
          <w:rFonts w:ascii="宋体" w:hAnsi="宋体" w:cs="宋体"/>
          <w:spacing w:val="-6"/>
          <w:sz w:val="24"/>
        </w:rPr>
      </w:pPr>
      <w:r>
        <w:rPr>
          <w:rFonts w:hint="eastAsia" w:ascii="宋体" w:hAnsi="宋体" w:cs="宋体"/>
          <w:spacing w:val="-6"/>
          <w:sz w:val="24"/>
        </w:rPr>
        <w:t>2）我方在采购响应之前已经与贵方进行了充分的沟通，完全理解并接受单一来源采购文件的各项规定和要求，对单一来源采购文件的合理性、合法性不再有异议。</w:t>
      </w:r>
    </w:p>
    <w:p w14:paraId="2A785671">
      <w:pPr>
        <w:spacing w:line="360" w:lineRule="auto"/>
        <w:ind w:firstLine="456" w:firstLineChars="200"/>
        <w:rPr>
          <w:rFonts w:ascii="宋体" w:hAnsi="宋体" w:cs="宋体"/>
          <w:spacing w:val="-6"/>
          <w:sz w:val="24"/>
        </w:rPr>
      </w:pPr>
      <w:r>
        <w:rPr>
          <w:rFonts w:hint="eastAsia" w:ascii="宋体" w:hAnsi="宋体" w:cs="宋体"/>
          <w:spacing w:val="-6"/>
          <w:sz w:val="24"/>
        </w:rPr>
        <w:t>3）本采购响应有效期自响应文件开启日起</w:t>
      </w:r>
      <w:r>
        <w:rPr>
          <w:rFonts w:hint="eastAsia" w:ascii="宋体" w:hAnsi="宋体" w:cs="宋体"/>
          <w:bCs/>
          <w:spacing w:val="-6"/>
          <w:sz w:val="24"/>
          <w:u w:val="single"/>
        </w:rPr>
        <w:t xml:space="preserve">90 </w:t>
      </w:r>
      <w:r>
        <w:rPr>
          <w:rFonts w:hint="eastAsia" w:ascii="宋体" w:hAnsi="宋体" w:cs="宋体"/>
          <w:spacing w:val="-6"/>
          <w:sz w:val="24"/>
        </w:rPr>
        <w:t>个日历日。</w:t>
      </w:r>
    </w:p>
    <w:p w14:paraId="6598E685">
      <w:pPr>
        <w:spacing w:line="360" w:lineRule="auto"/>
        <w:ind w:firstLine="456" w:firstLineChars="200"/>
        <w:rPr>
          <w:rFonts w:ascii="宋体" w:hAnsi="宋体" w:cs="宋体"/>
          <w:spacing w:val="-6"/>
          <w:sz w:val="24"/>
        </w:rPr>
      </w:pPr>
      <w:r>
        <w:rPr>
          <w:rFonts w:hint="eastAsia" w:ascii="宋体" w:hAnsi="宋体" w:cs="宋体"/>
          <w:spacing w:val="-6"/>
          <w:sz w:val="24"/>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5D0625F">
      <w:pPr>
        <w:spacing w:line="360" w:lineRule="auto"/>
        <w:ind w:firstLine="456" w:firstLineChars="200"/>
        <w:rPr>
          <w:rFonts w:ascii="宋体" w:hAnsi="宋体" w:cs="宋体"/>
          <w:spacing w:val="-6"/>
          <w:sz w:val="24"/>
        </w:rPr>
      </w:pPr>
      <w:r>
        <w:rPr>
          <w:rFonts w:hint="eastAsia" w:ascii="宋体" w:hAnsi="宋体" w:cs="宋体"/>
          <w:spacing w:val="-6"/>
          <w:sz w:val="24"/>
        </w:rPr>
        <w:t>5）我方同意按照贵方要求提供与采购有关的一切数据或资料。</w:t>
      </w:r>
    </w:p>
    <w:p w14:paraId="165A9920">
      <w:pPr>
        <w:spacing w:line="360" w:lineRule="auto"/>
        <w:ind w:firstLine="456" w:firstLineChars="200"/>
        <w:rPr>
          <w:rFonts w:ascii="宋体" w:hAnsi="宋体" w:cs="宋体"/>
          <w:spacing w:val="-6"/>
          <w:sz w:val="24"/>
        </w:rPr>
      </w:pPr>
      <w:r>
        <w:rPr>
          <w:rFonts w:hint="eastAsia" w:ascii="宋体" w:hAnsi="宋体" w:cs="宋体"/>
          <w:spacing w:val="-6"/>
          <w:sz w:val="24"/>
        </w:rPr>
        <w:t>6）与本采购有关的一切正式往来信函请寄：</w:t>
      </w:r>
    </w:p>
    <w:p w14:paraId="2CB12676">
      <w:pPr>
        <w:spacing w:line="360" w:lineRule="auto"/>
        <w:ind w:firstLine="456" w:firstLineChars="200"/>
        <w:rPr>
          <w:rFonts w:ascii="宋体" w:hAnsi="宋体" w:cs="宋体"/>
          <w:spacing w:val="-6"/>
          <w:sz w:val="24"/>
        </w:rPr>
      </w:pPr>
      <w:r>
        <w:rPr>
          <w:rFonts w:hint="eastAsia" w:ascii="宋体" w:hAnsi="宋体" w:cs="宋体"/>
          <w:spacing w:val="-6"/>
          <w:sz w:val="24"/>
        </w:rPr>
        <w:t>地址：                                  邮编：</w:t>
      </w:r>
    </w:p>
    <w:p w14:paraId="231D3B6F">
      <w:pPr>
        <w:spacing w:line="360" w:lineRule="auto"/>
        <w:ind w:firstLine="456" w:firstLineChars="200"/>
        <w:rPr>
          <w:rFonts w:ascii="宋体" w:hAnsi="宋体" w:cs="宋体"/>
          <w:spacing w:val="-6"/>
          <w:sz w:val="24"/>
        </w:rPr>
      </w:pPr>
      <w:r>
        <w:rPr>
          <w:rFonts w:hint="eastAsia" w:ascii="宋体" w:hAnsi="宋体" w:cs="宋体"/>
          <w:spacing w:val="-6"/>
          <w:sz w:val="24"/>
        </w:rPr>
        <w:t>电话：                                  传真：</w:t>
      </w:r>
    </w:p>
    <w:p w14:paraId="337DDE80">
      <w:pPr>
        <w:spacing w:line="360" w:lineRule="auto"/>
        <w:ind w:firstLine="456" w:firstLineChars="200"/>
        <w:rPr>
          <w:rFonts w:ascii="宋体" w:hAnsi="宋体" w:cs="宋体"/>
          <w:spacing w:val="-6"/>
          <w:sz w:val="24"/>
        </w:rPr>
      </w:pPr>
      <w:r>
        <w:rPr>
          <w:rFonts w:hint="eastAsia" w:ascii="宋体" w:hAnsi="宋体" w:cs="宋体"/>
          <w:spacing w:val="-6"/>
          <w:sz w:val="24"/>
        </w:rPr>
        <w:t>供应商代表姓名：                        职务：</w:t>
      </w:r>
    </w:p>
    <w:p w14:paraId="7ECDB1C8">
      <w:pPr>
        <w:spacing w:line="360" w:lineRule="auto"/>
        <w:ind w:firstLine="456" w:firstLineChars="200"/>
        <w:rPr>
          <w:rFonts w:ascii="宋体" w:hAnsi="宋体" w:cs="宋体"/>
          <w:spacing w:val="-6"/>
          <w:sz w:val="24"/>
        </w:rPr>
      </w:pPr>
      <w:r>
        <w:rPr>
          <w:rFonts w:hint="eastAsia" w:ascii="宋体" w:hAnsi="宋体" w:cs="宋体"/>
          <w:spacing w:val="-6"/>
          <w:sz w:val="24"/>
        </w:rPr>
        <w:t>开户银行：</w:t>
      </w:r>
    </w:p>
    <w:p w14:paraId="36AB57B3">
      <w:pPr>
        <w:spacing w:line="360" w:lineRule="auto"/>
        <w:ind w:firstLine="456" w:firstLineChars="200"/>
        <w:rPr>
          <w:rFonts w:hint="eastAsia" w:ascii="宋体" w:hAnsi="宋体" w:cs="宋体"/>
          <w:spacing w:val="-6"/>
          <w:sz w:val="24"/>
        </w:rPr>
      </w:pPr>
      <w:r>
        <w:rPr>
          <w:rFonts w:hint="eastAsia" w:ascii="宋体" w:hAnsi="宋体" w:cs="宋体"/>
          <w:spacing w:val="-6"/>
          <w:sz w:val="24"/>
        </w:rPr>
        <w:t>银行帐号：</w:t>
      </w:r>
    </w:p>
    <w:p w14:paraId="61935935">
      <w:pPr>
        <w:pStyle w:val="29"/>
        <w:rPr>
          <w:rFonts w:hint="eastAsia" w:ascii="宋体" w:hAnsi="宋体" w:cs="宋体"/>
          <w:spacing w:val="-6"/>
          <w:sz w:val="24"/>
        </w:rPr>
      </w:pPr>
    </w:p>
    <w:p w14:paraId="309FD7C2">
      <w:pPr>
        <w:pStyle w:val="29"/>
        <w:rPr>
          <w:rFonts w:hint="eastAsia" w:ascii="宋体" w:hAnsi="宋体" w:cs="宋体"/>
          <w:spacing w:val="-6"/>
          <w:sz w:val="24"/>
        </w:rPr>
      </w:pPr>
    </w:p>
    <w:p w14:paraId="6650453E">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307D45D9">
      <w:pPr>
        <w:spacing w:line="360" w:lineRule="auto"/>
        <w:rPr>
          <w:rFonts w:ascii="宋体" w:hAnsi="宋体" w:cs="宋体"/>
          <w:b/>
          <w:bCs/>
          <w:spacing w:val="-6"/>
          <w:sz w:val="24"/>
        </w:rPr>
      </w:pPr>
      <w:r>
        <w:rPr>
          <w:rFonts w:hint="eastAsia" w:ascii="宋体" w:hAnsi="宋体" w:cs="宋体"/>
          <w:b/>
          <w:bCs/>
          <w:spacing w:val="-6"/>
          <w:sz w:val="24"/>
        </w:rPr>
        <w:t>日期：     年   月   日</w:t>
      </w:r>
    </w:p>
    <w:p w14:paraId="50ED6601">
      <w:pPr>
        <w:spacing w:line="360" w:lineRule="auto"/>
        <w:rPr>
          <w:rFonts w:ascii="宋体" w:hAnsi="宋体" w:cs="宋体"/>
          <w:b/>
          <w:spacing w:val="-6"/>
          <w:sz w:val="24"/>
        </w:rPr>
      </w:pPr>
      <w:r>
        <w:rPr>
          <w:rFonts w:hint="eastAsia" w:ascii="宋体" w:hAnsi="宋体" w:cs="宋体"/>
          <w:b/>
          <w:spacing w:val="-6"/>
          <w:sz w:val="24"/>
        </w:rPr>
        <w:br w:type="page"/>
      </w:r>
    </w:p>
    <w:p w14:paraId="3E6F1BD7">
      <w:pPr>
        <w:spacing w:line="360" w:lineRule="auto"/>
        <w:jc w:val="center"/>
        <w:outlineLvl w:val="2"/>
        <w:rPr>
          <w:rFonts w:ascii="宋体" w:hAnsi="宋体" w:cs="宋体"/>
          <w:b/>
          <w:spacing w:val="-6"/>
          <w:sz w:val="24"/>
        </w:rPr>
      </w:pPr>
      <w:r>
        <w:rPr>
          <w:rFonts w:ascii="宋体" w:hAnsi="宋体" w:cs="宋体"/>
          <w:b/>
          <w:spacing w:val="-6"/>
          <w:sz w:val="24"/>
        </w:rPr>
        <w:t>6</w:t>
      </w:r>
      <w:r>
        <w:rPr>
          <w:rFonts w:hint="eastAsia" w:ascii="宋体" w:hAnsi="宋体" w:cs="宋体"/>
          <w:b/>
          <w:spacing w:val="-6"/>
          <w:sz w:val="24"/>
        </w:rPr>
        <w:t>.响应声明书</w:t>
      </w:r>
    </w:p>
    <w:p w14:paraId="478BDB06">
      <w:pPr>
        <w:spacing w:line="360" w:lineRule="auto"/>
        <w:rPr>
          <w:rFonts w:ascii="宋体" w:hAnsi="宋体" w:cs="宋体"/>
          <w:spacing w:val="-6"/>
          <w:sz w:val="24"/>
        </w:rPr>
      </w:pPr>
      <w:r>
        <w:rPr>
          <w:rFonts w:hint="eastAsia" w:ascii="宋体" w:hAnsi="宋体" w:cs="宋体"/>
          <w:spacing w:val="-6"/>
          <w:sz w:val="24"/>
        </w:rPr>
        <w:t>致：浙江求是招标代理有限公司</w:t>
      </w:r>
    </w:p>
    <w:p w14:paraId="5B5E5FCD">
      <w:pPr>
        <w:spacing w:line="360" w:lineRule="auto"/>
        <w:ind w:firstLine="456" w:firstLineChars="200"/>
        <w:rPr>
          <w:rFonts w:ascii="宋体" w:hAnsi="宋体" w:cs="宋体"/>
          <w:spacing w:val="-6"/>
          <w:sz w:val="24"/>
        </w:rPr>
      </w:pPr>
      <w:r>
        <w:rPr>
          <w:rFonts w:hint="eastAsia" w:ascii="宋体" w:hAnsi="宋体" w:cs="宋体"/>
          <w:spacing w:val="-6"/>
          <w:sz w:val="24"/>
        </w:rPr>
        <w:t>______________________________________（供应商名称）系中华人民共和国合法企业，经营地址__________________________________。</w:t>
      </w:r>
    </w:p>
    <w:p w14:paraId="4E8E2785">
      <w:pPr>
        <w:spacing w:line="360" w:lineRule="auto"/>
        <w:ind w:firstLine="456" w:firstLineChars="200"/>
        <w:rPr>
          <w:rFonts w:ascii="宋体" w:hAnsi="宋体" w:cs="宋体"/>
          <w:spacing w:val="-6"/>
          <w:sz w:val="24"/>
        </w:rPr>
      </w:pPr>
      <w:r>
        <w:rPr>
          <w:rFonts w:hint="eastAsia" w:ascii="宋体" w:hAnsi="宋体" w:cs="宋体"/>
          <w:spacing w:val="-6"/>
          <w:sz w:val="24"/>
        </w:rPr>
        <w:t>我方愿意参加贵方组织的</w:t>
      </w:r>
      <w:r>
        <w:rPr>
          <w:rFonts w:hint="eastAsia" w:ascii="宋体" w:hAnsi="宋体" w:cs="宋体"/>
          <w:bCs/>
          <w:spacing w:val="-6"/>
          <w:sz w:val="24"/>
          <w:lang w:eastAsia="zh-CN"/>
        </w:rPr>
        <w:t>浙江工商大学2024年中国普惠金融数据库建设服务</w:t>
      </w:r>
      <w:r>
        <w:rPr>
          <w:rFonts w:hint="eastAsia" w:ascii="宋体" w:hAnsi="宋体" w:cs="宋体"/>
          <w:bCs/>
          <w:spacing w:val="-6"/>
          <w:sz w:val="24"/>
        </w:rPr>
        <w:t>项目</w:t>
      </w:r>
      <w:r>
        <w:rPr>
          <w:rFonts w:hint="eastAsia" w:ascii="宋体" w:hAnsi="宋体" w:cs="宋体"/>
          <w:spacing w:val="-6"/>
          <w:sz w:val="24"/>
        </w:rPr>
        <w:t>的采购响应，为便于贵方公正、择优地确定成交供应商及其响应产品和服务，我方就本次采购有关事项郑重声明如下：</w:t>
      </w:r>
    </w:p>
    <w:p w14:paraId="3E8EF04F">
      <w:pPr>
        <w:spacing w:line="360" w:lineRule="auto"/>
        <w:ind w:firstLine="456" w:firstLineChars="200"/>
        <w:rPr>
          <w:rFonts w:ascii="宋体" w:hAnsi="宋体" w:cs="宋体"/>
          <w:spacing w:val="-6"/>
          <w:sz w:val="24"/>
        </w:rPr>
      </w:pPr>
      <w:r>
        <w:rPr>
          <w:rFonts w:hint="eastAsia" w:ascii="宋体" w:hAnsi="宋体" w:cs="宋体"/>
          <w:spacing w:val="-6"/>
          <w:sz w:val="24"/>
        </w:rPr>
        <w:t>1）我方向贵方提交的所有响应文件、资料都是准确的和真实的</w:t>
      </w:r>
    </w:p>
    <w:p w14:paraId="0CA5DC1F">
      <w:pPr>
        <w:spacing w:line="360" w:lineRule="auto"/>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51FA476F">
      <w:pPr>
        <w:pStyle w:val="10"/>
        <w:spacing w:line="360" w:lineRule="auto"/>
        <w:ind w:firstLine="456" w:firstLineChars="200"/>
        <w:rPr>
          <w:rFonts w:hAnsi="宋体" w:cs="宋体"/>
          <w:spacing w:val="-6"/>
          <w:sz w:val="24"/>
          <w:szCs w:val="24"/>
        </w:rPr>
      </w:pPr>
      <w:r>
        <w:rPr>
          <w:rFonts w:hint="eastAsia" w:hAnsi="宋体" w:cs="宋体"/>
          <w:spacing w:val="-6"/>
          <w:sz w:val="24"/>
          <w:szCs w:val="24"/>
        </w:rPr>
        <w:t>3）我方在参加政府采购活动前3年内：</w:t>
      </w:r>
      <w:r>
        <w:rPr>
          <w:rFonts w:hint="eastAsia" w:hAnsi="宋体" w:cs="宋体"/>
          <w:b/>
          <w:spacing w:val="-6"/>
          <w:sz w:val="24"/>
          <w:szCs w:val="24"/>
        </w:rPr>
        <w:t>（填写“有”或“没有”，如实填写，如不填写视同未按要求填写）</w:t>
      </w:r>
      <w:r>
        <w:rPr>
          <w:rFonts w:hint="eastAsia" w:hAnsi="宋体" w:cs="宋体"/>
          <w:spacing w:val="-6"/>
          <w:sz w:val="24"/>
          <w:szCs w:val="24"/>
        </w:rPr>
        <w:t>因违法经营被禁止在一定期限内参加政府采购活动且期限未满的情形。</w:t>
      </w:r>
    </w:p>
    <w:p w14:paraId="099353AE">
      <w:pPr>
        <w:pStyle w:val="10"/>
        <w:spacing w:line="360" w:lineRule="auto"/>
        <w:ind w:firstLine="456" w:firstLineChars="200"/>
        <w:rPr>
          <w:rFonts w:hAnsi="宋体" w:cs="宋体"/>
          <w:spacing w:val="-6"/>
          <w:sz w:val="24"/>
          <w:szCs w:val="24"/>
        </w:rPr>
      </w:pPr>
      <w:r>
        <w:rPr>
          <w:rFonts w:hint="eastAsia" w:hAnsi="宋体" w:cs="宋体"/>
          <w:spacing w:val="-6"/>
          <w:sz w:val="24"/>
          <w:szCs w:val="24"/>
        </w:rPr>
        <w:t>4）以上事项如有虚假或隐瞒，我方愿意承担一切后果和责任。</w:t>
      </w:r>
    </w:p>
    <w:p w14:paraId="73FDF254">
      <w:pPr>
        <w:pStyle w:val="34"/>
        <w:spacing w:line="360" w:lineRule="auto"/>
        <w:rPr>
          <w:rFonts w:ascii="宋体" w:hAnsi="宋体" w:cs="宋体"/>
          <w:spacing w:val="-6"/>
          <w:szCs w:val="24"/>
        </w:rPr>
      </w:pPr>
    </w:p>
    <w:p w14:paraId="70468297">
      <w:pPr>
        <w:pStyle w:val="34"/>
        <w:spacing w:line="360" w:lineRule="auto"/>
        <w:rPr>
          <w:rFonts w:ascii="宋体" w:hAnsi="宋体" w:cs="宋体"/>
          <w:spacing w:val="-6"/>
          <w:szCs w:val="24"/>
        </w:rPr>
      </w:pPr>
    </w:p>
    <w:p w14:paraId="5C0CC148">
      <w:pPr>
        <w:pStyle w:val="34"/>
        <w:spacing w:line="360" w:lineRule="auto"/>
        <w:rPr>
          <w:rFonts w:ascii="宋体" w:hAnsi="宋体" w:cs="宋体"/>
          <w:spacing w:val="-6"/>
          <w:szCs w:val="24"/>
        </w:rPr>
      </w:pPr>
    </w:p>
    <w:p w14:paraId="705FCCAE">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263C3423">
      <w:pPr>
        <w:spacing w:line="360" w:lineRule="auto"/>
        <w:rPr>
          <w:rFonts w:ascii="宋体" w:hAnsi="宋体" w:cs="宋体"/>
          <w:b/>
          <w:bCs/>
          <w:spacing w:val="-6"/>
          <w:sz w:val="24"/>
        </w:rPr>
      </w:pPr>
      <w:r>
        <w:rPr>
          <w:rFonts w:hint="eastAsia" w:ascii="宋体" w:hAnsi="宋体" w:cs="宋体"/>
          <w:b/>
          <w:bCs/>
          <w:spacing w:val="-6"/>
          <w:sz w:val="24"/>
        </w:rPr>
        <w:t>日期：     年   月   日</w:t>
      </w:r>
    </w:p>
    <w:p w14:paraId="6EA8DF2E">
      <w:pPr>
        <w:spacing w:line="360" w:lineRule="auto"/>
        <w:rPr>
          <w:rFonts w:ascii="宋体" w:hAnsi="宋体" w:cs="宋体"/>
          <w:b/>
          <w:spacing w:val="-6"/>
          <w:sz w:val="24"/>
        </w:rPr>
      </w:pPr>
      <w:r>
        <w:rPr>
          <w:rFonts w:hint="eastAsia" w:ascii="宋体" w:hAnsi="宋体" w:cs="宋体"/>
          <w:b/>
          <w:spacing w:val="-6"/>
          <w:sz w:val="24"/>
        </w:rPr>
        <w:br w:type="page"/>
      </w:r>
    </w:p>
    <w:p w14:paraId="5F86D7F4">
      <w:pPr>
        <w:spacing w:line="360" w:lineRule="auto"/>
        <w:jc w:val="center"/>
        <w:outlineLvl w:val="2"/>
        <w:rPr>
          <w:rFonts w:ascii="宋体" w:hAnsi="宋体" w:cs="宋体"/>
          <w:b/>
          <w:spacing w:val="-6"/>
          <w:sz w:val="24"/>
        </w:rPr>
      </w:pPr>
      <w:r>
        <w:rPr>
          <w:rFonts w:ascii="宋体" w:hAnsi="宋体" w:cs="宋体"/>
          <w:b/>
          <w:spacing w:val="-6"/>
          <w:sz w:val="24"/>
        </w:rPr>
        <w:t>7</w:t>
      </w:r>
      <w:r>
        <w:rPr>
          <w:rFonts w:hint="eastAsia" w:ascii="宋体" w:hAnsi="宋体" w:cs="宋体"/>
          <w:b/>
          <w:spacing w:val="-6"/>
          <w:sz w:val="24"/>
        </w:rPr>
        <w:t>.法定代表人资格证明书</w:t>
      </w:r>
    </w:p>
    <w:p w14:paraId="53178960">
      <w:pPr>
        <w:spacing w:line="360" w:lineRule="auto"/>
        <w:rPr>
          <w:rFonts w:ascii="宋体" w:hAnsi="宋体" w:cs="宋体"/>
          <w:bCs/>
          <w:spacing w:val="-6"/>
          <w:sz w:val="24"/>
        </w:rPr>
      </w:pPr>
      <w:r>
        <w:rPr>
          <w:rFonts w:hint="eastAsia" w:ascii="宋体" w:hAnsi="宋体" w:cs="宋体"/>
          <w:bCs/>
          <w:spacing w:val="-6"/>
          <w:sz w:val="24"/>
        </w:rPr>
        <w:t>致：浙江工商大学、浙江求是招标代理有限公司</w:t>
      </w:r>
    </w:p>
    <w:p w14:paraId="48FE0AA1">
      <w:pPr>
        <w:spacing w:line="360" w:lineRule="auto"/>
        <w:ind w:firstLine="456" w:firstLineChars="200"/>
        <w:rPr>
          <w:rFonts w:ascii="宋体" w:hAnsi="宋体" w:cs="宋体"/>
          <w:bCs/>
          <w:spacing w:val="-6"/>
          <w:sz w:val="24"/>
        </w:rPr>
      </w:pPr>
      <w:r>
        <w:rPr>
          <w:rFonts w:hint="eastAsia" w:ascii="宋体" w:hAnsi="宋体" w:cs="宋体"/>
          <w:bCs/>
          <w:spacing w:val="-6"/>
          <w:sz w:val="24"/>
        </w:rPr>
        <w:t>我</w:t>
      </w:r>
      <w:r>
        <w:rPr>
          <w:rFonts w:hint="eastAsia" w:ascii="宋体" w:hAnsi="宋体" w:cs="宋体"/>
          <w:spacing w:val="-6"/>
          <w:sz w:val="24"/>
        </w:rPr>
        <w:t>___</w:t>
      </w:r>
      <w:r>
        <w:rPr>
          <w:rFonts w:hint="eastAsia" w:ascii="宋体" w:hAnsi="宋体" w:cs="宋体"/>
          <w:bCs/>
          <w:spacing w:val="-6"/>
          <w:sz w:val="24"/>
        </w:rPr>
        <w:t>________</w:t>
      </w:r>
      <w:r>
        <w:rPr>
          <w:rFonts w:hint="eastAsia" w:ascii="宋体" w:hAnsi="宋体" w:cs="宋体"/>
          <w:spacing w:val="-6"/>
          <w:sz w:val="24"/>
        </w:rPr>
        <w:t>_</w:t>
      </w:r>
      <w:r>
        <w:rPr>
          <w:rFonts w:hint="eastAsia" w:ascii="宋体" w:hAnsi="宋体" w:cs="宋体"/>
          <w:bCs/>
          <w:spacing w:val="-6"/>
          <w:sz w:val="24"/>
        </w:rPr>
        <w:t>（姓名）系________________________________（供应商名称）的法定代表人，身份证号码：</w:t>
      </w:r>
      <w:r>
        <w:rPr>
          <w:rFonts w:hint="eastAsia" w:ascii="宋体" w:hAnsi="宋体" w:cs="宋体"/>
          <w:spacing w:val="-6"/>
          <w:sz w:val="24"/>
        </w:rPr>
        <w:t>_________________________________</w:t>
      </w:r>
      <w:r>
        <w:rPr>
          <w:rFonts w:hint="eastAsia" w:ascii="宋体" w:hAnsi="宋体" w:cs="宋体"/>
          <w:bCs/>
          <w:spacing w:val="-6"/>
          <w:sz w:val="24"/>
        </w:rPr>
        <w:t>。</w:t>
      </w:r>
    </w:p>
    <w:p w14:paraId="54EAABC3">
      <w:pPr>
        <w:spacing w:line="360" w:lineRule="auto"/>
        <w:ind w:firstLine="456" w:firstLineChars="200"/>
        <w:rPr>
          <w:rFonts w:ascii="宋体" w:hAnsi="宋体" w:cs="宋体"/>
          <w:bCs/>
          <w:spacing w:val="-6"/>
          <w:sz w:val="24"/>
        </w:rPr>
      </w:pPr>
      <w:r>
        <w:rPr>
          <w:rFonts w:hint="eastAsia" w:ascii="宋体" w:hAnsi="宋体" w:cs="宋体"/>
          <w:bCs/>
          <w:spacing w:val="-6"/>
          <w:sz w:val="24"/>
        </w:rPr>
        <w:t>特此证明。</w:t>
      </w:r>
    </w:p>
    <w:p w14:paraId="49CC398C">
      <w:pPr>
        <w:spacing w:line="360" w:lineRule="auto"/>
        <w:rPr>
          <w:rFonts w:ascii="宋体" w:hAnsi="宋体" w:cs="宋体"/>
          <w:bCs/>
          <w:spacing w:val="-6"/>
          <w:sz w:val="24"/>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8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3AC8844E">
            <w:pPr>
              <w:jc w:val="center"/>
              <w:rPr>
                <w:rFonts w:ascii="宋体" w:hAnsi="宋体" w:cs="宋体"/>
                <w:sz w:val="24"/>
              </w:rPr>
            </w:pPr>
            <w:r>
              <w:rPr>
                <w:rFonts w:hint="eastAsia" w:ascii="宋体" w:hAnsi="宋体" w:cs="宋体"/>
                <w:sz w:val="24"/>
              </w:rPr>
              <w:t>法定代表人身份证扫描件粘贴处</w:t>
            </w:r>
          </w:p>
        </w:tc>
      </w:tr>
    </w:tbl>
    <w:p w14:paraId="42B1094A">
      <w:pPr>
        <w:spacing w:line="360" w:lineRule="auto"/>
        <w:rPr>
          <w:rFonts w:ascii="宋体" w:hAnsi="宋体" w:cs="宋体"/>
          <w:bCs/>
          <w:spacing w:val="-6"/>
          <w:sz w:val="24"/>
        </w:rPr>
      </w:pPr>
    </w:p>
    <w:p w14:paraId="1CBE3580">
      <w:pPr>
        <w:spacing w:line="360" w:lineRule="auto"/>
        <w:rPr>
          <w:rFonts w:ascii="宋体" w:hAnsi="宋体" w:cs="宋体"/>
          <w:b/>
          <w:bCs/>
          <w:spacing w:val="-6"/>
          <w:sz w:val="24"/>
        </w:rPr>
      </w:pPr>
    </w:p>
    <w:p w14:paraId="48172C44">
      <w:pPr>
        <w:pStyle w:val="30"/>
        <w:spacing w:line="360" w:lineRule="auto"/>
        <w:rPr>
          <w:rFonts w:ascii="宋体" w:hAnsi="宋体" w:cs="宋体"/>
          <w:color w:val="auto"/>
        </w:rPr>
      </w:pPr>
    </w:p>
    <w:p w14:paraId="3C0A1275">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6972DF9A">
      <w:pPr>
        <w:spacing w:line="360" w:lineRule="auto"/>
        <w:rPr>
          <w:rFonts w:ascii="宋体" w:hAnsi="宋体" w:cs="宋体"/>
          <w:b/>
          <w:bCs/>
          <w:spacing w:val="-6"/>
          <w:sz w:val="24"/>
        </w:rPr>
      </w:pPr>
      <w:r>
        <w:rPr>
          <w:rFonts w:hint="eastAsia" w:ascii="宋体" w:hAnsi="宋体" w:cs="宋体"/>
          <w:b/>
          <w:bCs/>
          <w:spacing w:val="-6"/>
          <w:sz w:val="24"/>
        </w:rPr>
        <w:t>日期：     年   月   日</w:t>
      </w:r>
    </w:p>
    <w:p w14:paraId="76F9139F">
      <w:pPr>
        <w:spacing w:line="360" w:lineRule="auto"/>
        <w:jc w:val="center"/>
        <w:outlineLvl w:val="2"/>
        <w:rPr>
          <w:rFonts w:ascii="宋体" w:hAnsi="宋体" w:cs="宋体"/>
          <w:b/>
          <w:bCs/>
          <w:spacing w:val="-6"/>
          <w:sz w:val="24"/>
        </w:rPr>
      </w:pPr>
      <w:r>
        <w:rPr>
          <w:rFonts w:hint="eastAsia" w:ascii="宋体" w:hAnsi="宋体" w:cs="宋体"/>
          <w:b/>
          <w:spacing w:val="-6"/>
          <w:sz w:val="24"/>
        </w:rPr>
        <w:br w:type="page"/>
      </w:r>
      <w:r>
        <w:rPr>
          <w:rFonts w:ascii="宋体" w:hAnsi="宋体" w:cs="宋体"/>
          <w:b/>
          <w:spacing w:val="-6"/>
          <w:sz w:val="24"/>
        </w:rPr>
        <w:t>8</w:t>
      </w:r>
      <w:r>
        <w:rPr>
          <w:rFonts w:hint="eastAsia" w:ascii="宋体" w:hAnsi="宋体" w:cs="宋体"/>
          <w:b/>
          <w:spacing w:val="-6"/>
          <w:sz w:val="24"/>
        </w:rPr>
        <w:t>.法定代表人授权委托书</w:t>
      </w:r>
    </w:p>
    <w:p w14:paraId="4C72C48E">
      <w:pPr>
        <w:spacing w:line="360" w:lineRule="auto"/>
        <w:rPr>
          <w:rFonts w:ascii="宋体" w:hAnsi="宋体" w:cs="宋体"/>
          <w:b/>
          <w:bCs/>
          <w:spacing w:val="-6"/>
          <w:sz w:val="24"/>
        </w:rPr>
      </w:pPr>
      <w:r>
        <w:rPr>
          <w:rFonts w:hint="eastAsia" w:ascii="宋体" w:hAnsi="宋体" w:cs="宋体"/>
          <w:bCs/>
          <w:spacing w:val="-6"/>
          <w:sz w:val="24"/>
        </w:rPr>
        <w:t>致：浙江工商大学、浙江求是招标代理有限公司</w:t>
      </w:r>
    </w:p>
    <w:p w14:paraId="69EB56EC">
      <w:pPr>
        <w:spacing w:line="360" w:lineRule="auto"/>
        <w:ind w:firstLine="456" w:firstLineChars="200"/>
        <w:rPr>
          <w:rFonts w:ascii="宋体" w:hAnsi="宋体" w:cs="宋体"/>
          <w:spacing w:val="-6"/>
          <w:sz w:val="24"/>
        </w:rPr>
      </w:pPr>
      <w:r>
        <w:rPr>
          <w:rFonts w:hint="eastAsia" w:ascii="宋体" w:hAnsi="宋体" w:cs="宋体"/>
          <w:spacing w:val="-6"/>
          <w:sz w:val="24"/>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pacing w:val="-6"/>
          <w:sz w:val="24"/>
          <w:lang w:eastAsia="zh-CN"/>
        </w:rPr>
        <w:t>浙江工商大学2024年中国普惠金融数据库建设服务</w:t>
      </w:r>
      <w:r>
        <w:rPr>
          <w:rFonts w:hint="eastAsia" w:ascii="宋体" w:hAnsi="宋体" w:cs="宋体"/>
          <w:bCs/>
          <w:spacing w:val="-6"/>
          <w:sz w:val="24"/>
        </w:rPr>
        <w:t>项目</w:t>
      </w:r>
      <w:r>
        <w:rPr>
          <w:rFonts w:hint="eastAsia" w:ascii="宋体" w:hAnsi="宋体" w:cs="宋体"/>
          <w:spacing w:val="-6"/>
          <w:sz w:val="24"/>
        </w:rPr>
        <w:t>的采购活动，并代表我方全权办理针对上述项目的响应、响应文件开启、评审、签约等具体事务和签署相关文件。</w:t>
      </w:r>
    </w:p>
    <w:p w14:paraId="047285B0">
      <w:pPr>
        <w:spacing w:line="360" w:lineRule="auto"/>
        <w:ind w:firstLine="456" w:firstLineChars="200"/>
        <w:rPr>
          <w:rFonts w:ascii="宋体" w:hAnsi="宋体" w:cs="宋体"/>
          <w:spacing w:val="-6"/>
          <w:sz w:val="24"/>
        </w:rPr>
      </w:pPr>
      <w:r>
        <w:rPr>
          <w:rFonts w:hint="eastAsia" w:ascii="宋体" w:hAnsi="宋体" w:cs="宋体"/>
          <w:spacing w:val="-6"/>
          <w:sz w:val="24"/>
        </w:rPr>
        <w:t>我方对被授权人的签名负全部责任。</w:t>
      </w:r>
    </w:p>
    <w:p w14:paraId="387F5E45">
      <w:pPr>
        <w:spacing w:line="360" w:lineRule="auto"/>
        <w:ind w:firstLine="456" w:firstLineChars="200"/>
        <w:rPr>
          <w:rFonts w:ascii="宋体" w:hAnsi="宋体" w:cs="宋体"/>
          <w:spacing w:val="-6"/>
          <w:sz w:val="24"/>
        </w:rPr>
      </w:pPr>
      <w:r>
        <w:rPr>
          <w:rFonts w:hint="eastAsia" w:ascii="宋体" w:hAnsi="宋体" w:cs="宋体"/>
          <w:spacing w:val="-6"/>
          <w:sz w:val="24"/>
        </w:rPr>
        <w:t>在撤销授权的书面通知以前，本授权书一直有效。被授权人在授权书有效期内签署的所有文件不因授权的撤销而失效。</w:t>
      </w:r>
    </w:p>
    <w:p w14:paraId="095052CA">
      <w:pPr>
        <w:spacing w:line="360" w:lineRule="auto"/>
        <w:ind w:firstLine="456" w:firstLineChars="200"/>
        <w:rPr>
          <w:rFonts w:ascii="宋体" w:hAnsi="宋体" w:cs="宋体"/>
          <w:spacing w:val="-6"/>
          <w:sz w:val="24"/>
        </w:rPr>
      </w:pPr>
      <w:r>
        <w:rPr>
          <w:rFonts w:hint="eastAsia" w:ascii="宋体" w:hAnsi="宋体" w:cs="宋体"/>
          <w:spacing w:val="-6"/>
          <w:sz w:val="24"/>
        </w:rPr>
        <w:t>被授权人无转委托权，特此委托。</w:t>
      </w:r>
    </w:p>
    <w:p w14:paraId="6984BB10">
      <w:pPr>
        <w:spacing w:line="360" w:lineRule="auto"/>
        <w:rPr>
          <w:rFonts w:ascii="宋体" w:hAnsi="宋体" w:cs="宋体"/>
          <w:spacing w:val="-6"/>
          <w:sz w:val="24"/>
        </w:rPr>
      </w:pPr>
    </w:p>
    <w:p w14:paraId="2409510C">
      <w:pPr>
        <w:spacing w:line="360" w:lineRule="auto"/>
        <w:ind w:firstLine="424" w:firstLineChars="186"/>
        <w:rPr>
          <w:rFonts w:ascii="宋体" w:hAnsi="宋体" w:cs="宋体"/>
          <w:spacing w:val="-6"/>
          <w:sz w:val="24"/>
          <w:u w:val="single"/>
        </w:rPr>
      </w:pPr>
      <w:r>
        <w:rPr>
          <w:rFonts w:hint="eastAsia" w:ascii="宋体" w:hAnsi="宋体" w:cs="宋体"/>
          <w:spacing w:val="-6"/>
          <w:sz w:val="24"/>
        </w:rPr>
        <w:t>法定代表人（签字或盖章）：_____________________</w:t>
      </w:r>
    </w:p>
    <w:p w14:paraId="1476F2FB">
      <w:pPr>
        <w:spacing w:line="360" w:lineRule="auto"/>
        <w:rPr>
          <w:rFonts w:ascii="宋体" w:hAnsi="宋体" w:cs="宋体"/>
          <w:spacing w:val="-6"/>
          <w:sz w:val="24"/>
        </w:rPr>
      </w:pPr>
    </w:p>
    <w:p w14:paraId="325454CF">
      <w:pPr>
        <w:pStyle w:val="30"/>
        <w:spacing w:line="360" w:lineRule="auto"/>
        <w:rPr>
          <w:rFonts w:ascii="宋体" w:hAnsi="宋体" w:cs="宋体"/>
          <w:color w:val="auto"/>
          <w:spacing w:val="-6"/>
        </w:rPr>
      </w:pPr>
    </w:p>
    <w:p w14:paraId="684669EE">
      <w:pPr>
        <w:pStyle w:val="32"/>
        <w:spacing w:line="360" w:lineRule="auto"/>
        <w:ind w:left="0"/>
        <w:rPr>
          <w:rFonts w:ascii="宋体" w:hAnsi="宋体" w:cs="宋体"/>
        </w:rPr>
      </w:pPr>
    </w:p>
    <w:p w14:paraId="705ABC67">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63FABFAA">
      <w:pPr>
        <w:spacing w:line="360" w:lineRule="auto"/>
        <w:rPr>
          <w:rFonts w:ascii="宋体" w:hAnsi="宋体" w:cs="宋体"/>
          <w:b/>
          <w:bCs/>
          <w:spacing w:val="-6"/>
          <w:sz w:val="24"/>
        </w:rPr>
      </w:pPr>
      <w:r>
        <w:rPr>
          <w:rFonts w:hint="eastAsia" w:ascii="宋体" w:hAnsi="宋体" w:cs="宋体"/>
          <w:b/>
          <w:bCs/>
          <w:spacing w:val="-6"/>
          <w:sz w:val="24"/>
        </w:rPr>
        <w:t>日期：     年   月   日</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B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597CD87">
            <w:pPr>
              <w:jc w:val="center"/>
              <w:rPr>
                <w:rFonts w:ascii="宋体" w:hAnsi="宋体" w:cs="宋体"/>
                <w:sz w:val="24"/>
              </w:rPr>
            </w:pPr>
            <w:r>
              <w:rPr>
                <w:rFonts w:hint="eastAsia" w:ascii="宋体" w:hAnsi="宋体" w:cs="宋体"/>
                <w:sz w:val="24"/>
              </w:rPr>
              <w:t>授权代表身份证扫描件粘贴处</w:t>
            </w:r>
          </w:p>
        </w:tc>
      </w:tr>
    </w:tbl>
    <w:p w14:paraId="6513728B">
      <w:pPr>
        <w:spacing w:line="360" w:lineRule="auto"/>
        <w:rPr>
          <w:rFonts w:ascii="宋体" w:hAnsi="宋体" w:cs="宋体"/>
          <w:b/>
          <w:bCs/>
          <w:spacing w:val="-6"/>
          <w:sz w:val="24"/>
        </w:rPr>
      </w:pPr>
    </w:p>
    <w:p w14:paraId="361E32A3">
      <w:pPr>
        <w:spacing w:line="360" w:lineRule="auto"/>
        <w:rPr>
          <w:rFonts w:ascii="宋体" w:hAnsi="宋体" w:cs="宋体"/>
          <w:b/>
          <w:bCs/>
          <w:spacing w:val="-6"/>
          <w:sz w:val="18"/>
          <w:szCs w:val="18"/>
        </w:rPr>
      </w:pPr>
      <w:r>
        <w:rPr>
          <w:rFonts w:hint="eastAsia" w:ascii="宋体" w:hAnsi="宋体" w:cs="宋体"/>
          <w:b/>
          <w:bCs/>
          <w:spacing w:val="-6"/>
          <w:sz w:val="18"/>
          <w:szCs w:val="18"/>
        </w:rPr>
        <w:t>说明：</w:t>
      </w:r>
    </w:p>
    <w:p w14:paraId="3F895F85">
      <w:pPr>
        <w:spacing w:line="360" w:lineRule="auto"/>
        <w:rPr>
          <w:rFonts w:ascii="宋体" w:hAnsi="宋体" w:cs="宋体"/>
          <w:b/>
          <w:bCs/>
          <w:spacing w:val="-6"/>
          <w:sz w:val="18"/>
          <w:szCs w:val="18"/>
        </w:rPr>
      </w:pPr>
      <w:r>
        <w:rPr>
          <w:rFonts w:hint="eastAsia" w:ascii="宋体" w:hAnsi="宋体" w:cs="宋体"/>
          <w:b/>
          <w:bCs/>
          <w:spacing w:val="-6"/>
          <w:sz w:val="18"/>
          <w:szCs w:val="18"/>
        </w:rPr>
        <w:t>1）供应商的法定代表人参加采购响应，须在响应文件中提供法定代表人资格证明书；</w:t>
      </w:r>
    </w:p>
    <w:p w14:paraId="14225606">
      <w:pPr>
        <w:spacing w:line="360" w:lineRule="auto"/>
        <w:rPr>
          <w:rFonts w:ascii="宋体" w:hAnsi="宋体" w:cs="宋体"/>
          <w:b/>
          <w:bCs/>
          <w:spacing w:val="-6"/>
          <w:sz w:val="18"/>
          <w:szCs w:val="18"/>
        </w:rPr>
      </w:pPr>
      <w:r>
        <w:rPr>
          <w:rFonts w:hint="eastAsia" w:ascii="宋体" w:hAnsi="宋体" w:cs="宋体"/>
          <w:b/>
          <w:bCs/>
          <w:spacing w:val="-6"/>
          <w:sz w:val="18"/>
          <w:szCs w:val="18"/>
        </w:rPr>
        <w:t>2）供应商的法定代表人委托授权代表参加采购响应，须在响应文件中提供附有法定代表人资格证明书的法定代表人授权委托书。</w:t>
      </w:r>
    </w:p>
    <w:p w14:paraId="044ADC74">
      <w:pPr>
        <w:pStyle w:val="3"/>
        <w:ind w:firstLine="229"/>
        <w:jc w:val="center"/>
        <w:rPr>
          <w:rFonts w:ascii="宋体" w:hAnsi="宋体" w:cs="宋体"/>
          <w:b/>
          <w:bCs/>
        </w:rPr>
      </w:pPr>
      <w:r>
        <w:rPr>
          <w:rFonts w:hint="eastAsia" w:ascii="宋体" w:hAnsi="宋体" w:cs="宋体"/>
          <w:b/>
          <w:spacing w:val="-6"/>
          <w:sz w:val="24"/>
        </w:rPr>
        <w:br w:type="page"/>
      </w:r>
    </w:p>
    <w:p w14:paraId="46F8116D">
      <w:pPr>
        <w:spacing w:line="360" w:lineRule="auto"/>
        <w:jc w:val="center"/>
        <w:outlineLvl w:val="2"/>
        <w:rPr>
          <w:rFonts w:ascii="宋体" w:hAnsi="宋体" w:cs="宋体"/>
          <w:b/>
          <w:spacing w:val="-6"/>
          <w:sz w:val="24"/>
        </w:rPr>
      </w:pPr>
      <w:r>
        <w:rPr>
          <w:rFonts w:ascii="宋体" w:hAnsi="宋体" w:cs="宋体"/>
          <w:b/>
          <w:spacing w:val="-6"/>
          <w:sz w:val="24"/>
        </w:rPr>
        <w:t>9</w:t>
      </w:r>
      <w:r>
        <w:rPr>
          <w:rFonts w:hint="eastAsia" w:ascii="宋体" w:hAnsi="宋体" w:cs="宋体"/>
          <w:b/>
          <w:spacing w:val="-6"/>
          <w:sz w:val="24"/>
        </w:rPr>
        <w:t>.供应商情况介绍</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F6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35C160C9">
            <w:pPr>
              <w:jc w:val="center"/>
              <w:rPr>
                <w:rFonts w:ascii="宋体" w:hAnsi="宋体" w:cs="宋体"/>
                <w:sz w:val="21"/>
                <w:szCs w:val="21"/>
              </w:rPr>
            </w:pPr>
            <w:r>
              <w:rPr>
                <w:rFonts w:hint="eastAsia" w:ascii="宋体" w:hAnsi="宋体" w:cs="宋体"/>
                <w:sz w:val="21"/>
                <w:szCs w:val="21"/>
              </w:rPr>
              <w:t>1</w:t>
            </w:r>
          </w:p>
        </w:tc>
        <w:tc>
          <w:tcPr>
            <w:tcW w:w="8891" w:type="dxa"/>
            <w:gridSpan w:val="3"/>
            <w:vAlign w:val="center"/>
          </w:tcPr>
          <w:p w14:paraId="56AABEDB">
            <w:pPr>
              <w:rPr>
                <w:rFonts w:ascii="宋体" w:hAnsi="宋体" w:cs="宋体"/>
                <w:sz w:val="21"/>
                <w:szCs w:val="21"/>
              </w:rPr>
            </w:pPr>
            <w:r>
              <w:rPr>
                <w:rFonts w:hint="eastAsia" w:ascii="宋体" w:hAnsi="宋体" w:cs="宋体"/>
                <w:sz w:val="21"/>
                <w:szCs w:val="21"/>
              </w:rPr>
              <w:t>企业名称：</w:t>
            </w:r>
          </w:p>
        </w:tc>
      </w:tr>
      <w:tr w14:paraId="4C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2C5B58D">
            <w:pPr>
              <w:jc w:val="center"/>
              <w:rPr>
                <w:rFonts w:ascii="宋体" w:hAnsi="宋体" w:cs="宋体"/>
                <w:sz w:val="21"/>
                <w:szCs w:val="21"/>
              </w:rPr>
            </w:pPr>
            <w:r>
              <w:rPr>
                <w:rFonts w:hint="eastAsia" w:ascii="宋体" w:hAnsi="宋体" w:cs="宋体"/>
                <w:sz w:val="21"/>
                <w:szCs w:val="21"/>
              </w:rPr>
              <w:t>2</w:t>
            </w:r>
          </w:p>
        </w:tc>
        <w:tc>
          <w:tcPr>
            <w:tcW w:w="8891" w:type="dxa"/>
            <w:gridSpan w:val="3"/>
            <w:vAlign w:val="center"/>
          </w:tcPr>
          <w:p w14:paraId="15D2A1B1">
            <w:pPr>
              <w:rPr>
                <w:rFonts w:ascii="宋体" w:hAnsi="宋体" w:cs="宋体"/>
                <w:sz w:val="21"/>
                <w:szCs w:val="21"/>
              </w:rPr>
            </w:pPr>
            <w:r>
              <w:rPr>
                <w:rFonts w:hint="eastAsia" w:ascii="宋体" w:hAnsi="宋体" w:cs="宋体"/>
                <w:sz w:val="21"/>
                <w:szCs w:val="21"/>
              </w:rPr>
              <w:t>总部地址：</w:t>
            </w:r>
          </w:p>
        </w:tc>
      </w:tr>
      <w:tr w14:paraId="27E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C406BED">
            <w:pPr>
              <w:jc w:val="center"/>
              <w:rPr>
                <w:rFonts w:ascii="宋体" w:hAnsi="宋体" w:cs="宋体"/>
                <w:sz w:val="21"/>
                <w:szCs w:val="21"/>
              </w:rPr>
            </w:pPr>
            <w:r>
              <w:rPr>
                <w:rFonts w:hint="eastAsia" w:ascii="宋体" w:hAnsi="宋体" w:cs="宋体"/>
                <w:sz w:val="21"/>
                <w:szCs w:val="21"/>
              </w:rPr>
              <w:t>3</w:t>
            </w:r>
          </w:p>
        </w:tc>
        <w:tc>
          <w:tcPr>
            <w:tcW w:w="8891" w:type="dxa"/>
            <w:gridSpan w:val="3"/>
            <w:vAlign w:val="center"/>
          </w:tcPr>
          <w:p w14:paraId="1E79208B">
            <w:pPr>
              <w:rPr>
                <w:rFonts w:ascii="宋体" w:hAnsi="宋体" w:cs="宋体"/>
                <w:sz w:val="21"/>
                <w:szCs w:val="21"/>
              </w:rPr>
            </w:pPr>
            <w:r>
              <w:rPr>
                <w:rFonts w:hint="eastAsia" w:ascii="宋体" w:hAnsi="宋体" w:cs="宋体"/>
                <w:sz w:val="21"/>
                <w:szCs w:val="21"/>
              </w:rPr>
              <w:t>当地代表处地址：</w:t>
            </w:r>
          </w:p>
        </w:tc>
      </w:tr>
      <w:tr w14:paraId="481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9D3D0C0">
            <w:pPr>
              <w:jc w:val="center"/>
              <w:rPr>
                <w:rFonts w:ascii="宋体" w:hAnsi="宋体" w:cs="宋体"/>
                <w:sz w:val="21"/>
                <w:szCs w:val="21"/>
              </w:rPr>
            </w:pPr>
            <w:r>
              <w:rPr>
                <w:rFonts w:hint="eastAsia" w:ascii="宋体" w:hAnsi="宋体" w:cs="宋体"/>
                <w:sz w:val="21"/>
                <w:szCs w:val="21"/>
              </w:rPr>
              <w:t>4</w:t>
            </w:r>
          </w:p>
        </w:tc>
        <w:tc>
          <w:tcPr>
            <w:tcW w:w="4316" w:type="dxa"/>
            <w:gridSpan w:val="2"/>
            <w:vAlign w:val="center"/>
          </w:tcPr>
          <w:p w14:paraId="3DFC2F71">
            <w:pPr>
              <w:rPr>
                <w:rFonts w:ascii="宋体" w:hAnsi="宋体" w:cs="宋体"/>
                <w:sz w:val="21"/>
                <w:szCs w:val="21"/>
              </w:rPr>
            </w:pPr>
            <w:r>
              <w:rPr>
                <w:rFonts w:hint="eastAsia" w:ascii="宋体" w:hAnsi="宋体" w:cs="宋体"/>
                <w:sz w:val="21"/>
                <w:szCs w:val="21"/>
              </w:rPr>
              <w:t>电话：</w:t>
            </w:r>
          </w:p>
        </w:tc>
        <w:tc>
          <w:tcPr>
            <w:tcW w:w="4575" w:type="dxa"/>
            <w:vAlign w:val="center"/>
          </w:tcPr>
          <w:p w14:paraId="0EB4C5CA">
            <w:pPr>
              <w:rPr>
                <w:rFonts w:ascii="宋体" w:hAnsi="宋体" w:cs="宋体"/>
                <w:sz w:val="21"/>
                <w:szCs w:val="21"/>
              </w:rPr>
            </w:pPr>
            <w:r>
              <w:rPr>
                <w:rFonts w:hint="eastAsia" w:ascii="宋体" w:hAnsi="宋体" w:cs="宋体"/>
                <w:sz w:val="21"/>
                <w:szCs w:val="21"/>
              </w:rPr>
              <w:t>联系人：</w:t>
            </w:r>
          </w:p>
        </w:tc>
      </w:tr>
      <w:tr w14:paraId="376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8248125">
            <w:pPr>
              <w:jc w:val="center"/>
              <w:rPr>
                <w:rFonts w:ascii="宋体" w:hAnsi="宋体" w:cs="宋体"/>
                <w:sz w:val="21"/>
                <w:szCs w:val="21"/>
              </w:rPr>
            </w:pPr>
            <w:r>
              <w:rPr>
                <w:rFonts w:hint="eastAsia" w:ascii="宋体" w:hAnsi="宋体" w:cs="宋体"/>
                <w:sz w:val="21"/>
                <w:szCs w:val="21"/>
              </w:rPr>
              <w:t>5</w:t>
            </w:r>
          </w:p>
        </w:tc>
        <w:tc>
          <w:tcPr>
            <w:tcW w:w="4316" w:type="dxa"/>
            <w:gridSpan w:val="2"/>
            <w:vAlign w:val="center"/>
          </w:tcPr>
          <w:p w14:paraId="0B7B3B3E">
            <w:pPr>
              <w:rPr>
                <w:rFonts w:ascii="宋体" w:hAnsi="宋体" w:cs="宋体"/>
                <w:sz w:val="21"/>
                <w:szCs w:val="21"/>
              </w:rPr>
            </w:pPr>
            <w:r>
              <w:rPr>
                <w:rFonts w:hint="eastAsia" w:ascii="宋体" w:hAnsi="宋体" w:cs="宋体"/>
                <w:sz w:val="21"/>
                <w:szCs w:val="21"/>
              </w:rPr>
              <w:t>传真：</w:t>
            </w:r>
          </w:p>
        </w:tc>
        <w:tc>
          <w:tcPr>
            <w:tcW w:w="4575" w:type="dxa"/>
            <w:vAlign w:val="center"/>
          </w:tcPr>
          <w:p w14:paraId="119C61FD">
            <w:pPr>
              <w:rPr>
                <w:rFonts w:ascii="宋体" w:hAnsi="宋体" w:cs="宋体"/>
                <w:sz w:val="21"/>
                <w:szCs w:val="21"/>
              </w:rPr>
            </w:pPr>
            <w:r>
              <w:rPr>
                <w:rFonts w:hint="eastAsia" w:ascii="宋体" w:hAnsi="宋体" w:cs="宋体"/>
                <w:sz w:val="21"/>
                <w:szCs w:val="21"/>
              </w:rPr>
              <w:t>电子信箱：</w:t>
            </w:r>
          </w:p>
        </w:tc>
      </w:tr>
      <w:tr w14:paraId="0E8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6B053F3">
            <w:pPr>
              <w:jc w:val="center"/>
              <w:rPr>
                <w:rFonts w:ascii="宋体" w:hAnsi="宋体" w:cs="宋体"/>
                <w:sz w:val="21"/>
                <w:szCs w:val="21"/>
              </w:rPr>
            </w:pPr>
            <w:r>
              <w:rPr>
                <w:rFonts w:hint="eastAsia" w:ascii="宋体" w:hAnsi="宋体" w:cs="宋体"/>
                <w:sz w:val="21"/>
                <w:szCs w:val="21"/>
              </w:rPr>
              <w:t>6</w:t>
            </w:r>
          </w:p>
        </w:tc>
        <w:tc>
          <w:tcPr>
            <w:tcW w:w="4316" w:type="dxa"/>
            <w:gridSpan w:val="2"/>
            <w:vAlign w:val="center"/>
          </w:tcPr>
          <w:p w14:paraId="55914ECB">
            <w:pPr>
              <w:rPr>
                <w:rFonts w:ascii="宋体" w:hAnsi="宋体" w:cs="宋体"/>
                <w:sz w:val="21"/>
                <w:szCs w:val="21"/>
              </w:rPr>
            </w:pPr>
            <w:r>
              <w:rPr>
                <w:rFonts w:hint="eastAsia" w:ascii="宋体" w:hAnsi="宋体" w:cs="宋体"/>
                <w:sz w:val="21"/>
                <w:szCs w:val="21"/>
              </w:rPr>
              <w:t>注册地：</w:t>
            </w:r>
          </w:p>
        </w:tc>
        <w:tc>
          <w:tcPr>
            <w:tcW w:w="4575" w:type="dxa"/>
            <w:vAlign w:val="center"/>
          </w:tcPr>
          <w:p w14:paraId="4288A075">
            <w:pPr>
              <w:rPr>
                <w:rFonts w:ascii="宋体" w:hAnsi="宋体" w:cs="宋体"/>
                <w:sz w:val="21"/>
                <w:szCs w:val="21"/>
              </w:rPr>
            </w:pPr>
            <w:r>
              <w:rPr>
                <w:rFonts w:hint="eastAsia" w:ascii="宋体" w:hAnsi="宋体" w:cs="宋体"/>
                <w:sz w:val="21"/>
                <w:szCs w:val="21"/>
              </w:rPr>
              <w:t>注册年份：</w:t>
            </w:r>
          </w:p>
        </w:tc>
      </w:tr>
      <w:tr w14:paraId="650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0BF568A">
            <w:pPr>
              <w:jc w:val="center"/>
              <w:rPr>
                <w:rFonts w:ascii="宋体" w:hAnsi="宋体" w:cs="宋体"/>
                <w:sz w:val="21"/>
                <w:szCs w:val="21"/>
              </w:rPr>
            </w:pPr>
            <w:r>
              <w:rPr>
                <w:rFonts w:hint="eastAsia" w:ascii="宋体" w:hAnsi="宋体" w:cs="宋体"/>
                <w:sz w:val="21"/>
                <w:szCs w:val="21"/>
              </w:rPr>
              <w:t>7</w:t>
            </w:r>
          </w:p>
        </w:tc>
        <w:tc>
          <w:tcPr>
            <w:tcW w:w="8891" w:type="dxa"/>
            <w:gridSpan w:val="3"/>
            <w:vAlign w:val="center"/>
          </w:tcPr>
          <w:p w14:paraId="7767D2B5">
            <w:pPr>
              <w:rPr>
                <w:rFonts w:ascii="宋体" w:hAnsi="宋体" w:cs="宋体"/>
                <w:sz w:val="21"/>
                <w:szCs w:val="21"/>
              </w:rPr>
            </w:pPr>
            <w:r>
              <w:rPr>
                <w:rFonts w:hint="eastAsia" w:ascii="宋体" w:hAnsi="宋体" w:cs="宋体"/>
                <w:sz w:val="21"/>
                <w:szCs w:val="21"/>
              </w:rPr>
              <w:t>公司的资质等级（请附上有关证书的扫描件）</w:t>
            </w:r>
          </w:p>
        </w:tc>
      </w:tr>
      <w:tr w14:paraId="48B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00403BE">
            <w:pPr>
              <w:jc w:val="center"/>
              <w:rPr>
                <w:rFonts w:ascii="宋体" w:hAnsi="宋体" w:cs="宋体"/>
                <w:sz w:val="21"/>
                <w:szCs w:val="21"/>
              </w:rPr>
            </w:pPr>
            <w:r>
              <w:rPr>
                <w:rFonts w:hint="eastAsia" w:ascii="宋体" w:hAnsi="宋体" w:cs="宋体"/>
                <w:sz w:val="21"/>
                <w:szCs w:val="21"/>
              </w:rPr>
              <w:t>8</w:t>
            </w:r>
          </w:p>
        </w:tc>
        <w:tc>
          <w:tcPr>
            <w:tcW w:w="8891" w:type="dxa"/>
            <w:gridSpan w:val="3"/>
            <w:vAlign w:val="center"/>
          </w:tcPr>
          <w:p w14:paraId="35102DB2">
            <w:pPr>
              <w:rPr>
                <w:rFonts w:ascii="宋体" w:hAnsi="宋体" w:cs="宋体"/>
                <w:sz w:val="21"/>
                <w:szCs w:val="21"/>
              </w:rPr>
            </w:pPr>
            <w:r>
              <w:rPr>
                <w:rFonts w:hint="eastAsia" w:ascii="宋体" w:hAnsi="宋体" w:cs="宋体"/>
                <w:sz w:val="21"/>
                <w:szCs w:val="21"/>
              </w:rPr>
              <w:t>公司（是否通过，何种）质量保证体系认证（如通过请附相关证书扫描件，提供认证机构年审监督报告）</w:t>
            </w:r>
          </w:p>
        </w:tc>
      </w:tr>
      <w:tr w14:paraId="5B6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3E4BC05">
            <w:pPr>
              <w:jc w:val="center"/>
              <w:rPr>
                <w:rFonts w:ascii="宋体" w:hAnsi="宋体" w:cs="宋体"/>
                <w:sz w:val="21"/>
                <w:szCs w:val="21"/>
              </w:rPr>
            </w:pPr>
            <w:r>
              <w:rPr>
                <w:rFonts w:ascii="宋体" w:hAnsi="宋体" w:cs="宋体"/>
                <w:sz w:val="21"/>
                <w:szCs w:val="21"/>
              </w:rPr>
              <w:t>9</w:t>
            </w:r>
          </w:p>
        </w:tc>
        <w:tc>
          <w:tcPr>
            <w:tcW w:w="2527" w:type="dxa"/>
            <w:vAlign w:val="center"/>
          </w:tcPr>
          <w:p w14:paraId="790DBA45">
            <w:pPr>
              <w:rPr>
                <w:rFonts w:ascii="宋体" w:hAnsi="宋体" w:cs="宋体"/>
                <w:sz w:val="21"/>
                <w:szCs w:val="21"/>
              </w:rPr>
            </w:pPr>
            <w:r>
              <w:rPr>
                <w:rFonts w:hint="eastAsia" w:ascii="宋体" w:hAnsi="宋体" w:cs="宋体"/>
                <w:sz w:val="21"/>
                <w:szCs w:val="21"/>
              </w:rPr>
              <w:t>其他需要说明的情况</w:t>
            </w:r>
          </w:p>
        </w:tc>
        <w:tc>
          <w:tcPr>
            <w:tcW w:w="6364" w:type="dxa"/>
            <w:gridSpan w:val="2"/>
            <w:vAlign w:val="center"/>
          </w:tcPr>
          <w:p w14:paraId="1EAFDA96">
            <w:pPr>
              <w:rPr>
                <w:rFonts w:ascii="宋体" w:hAnsi="宋体" w:cs="宋体"/>
                <w:sz w:val="21"/>
                <w:szCs w:val="21"/>
              </w:rPr>
            </w:pPr>
          </w:p>
        </w:tc>
      </w:tr>
    </w:tbl>
    <w:p w14:paraId="42BF725A">
      <w:pPr>
        <w:spacing w:line="360" w:lineRule="auto"/>
        <w:rPr>
          <w:rFonts w:ascii="宋体" w:hAnsi="宋体" w:cs="宋体"/>
          <w:spacing w:val="-6"/>
          <w:sz w:val="24"/>
        </w:rPr>
      </w:pPr>
    </w:p>
    <w:p w14:paraId="2813EEE9">
      <w:pPr>
        <w:spacing w:line="360" w:lineRule="auto"/>
        <w:rPr>
          <w:rFonts w:ascii="宋体" w:hAnsi="宋体" w:cs="宋体"/>
          <w:spacing w:val="-6"/>
          <w:sz w:val="24"/>
        </w:rPr>
      </w:pPr>
    </w:p>
    <w:p w14:paraId="1FC13398">
      <w:pPr>
        <w:spacing w:line="360" w:lineRule="auto"/>
        <w:rPr>
          <w:rFonts w:ascii="宋体" w:hAnsi="宋体" w:cs="宋体"/>
          <w:spacing w:val="-6"/>
          <w:sz w:val="24"/>
        </w:rPr>
      </w:pPr>
    </w:p>
    <w:p w14:paraId="51E5049E">
      <w:pPr>
        <w:pStyle w:val="30"/>
        <w:spacing w:line="360" w:lineRule="auto"/>
        <w:rPr>
          <w:rFonts w:ascii="宋体" w:hAnsi="宋体" w:cs="宋体"/>
          <w:color w:val="auto"/>
        </w:rPr>
      </w:pPr>
    </w:p>
    <w:p w14:paraId="59EEF64A">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3F6B6D5E">
      <w:pPr>
        <w:pStyle w:val="16"/>
        <w:spacing w:line="360" w:lineRule="auto"/>
        <w:ind w:left="0" w:firstLine="0" w:firstLineChars="0"/>
        <w:rPr>
          <w:rFonts w:ascii="宋体" w:hAnsi="宋体" w:cs="宋体"/>
          <w:b/>
          <w:bCs/>
          <w:spacing w:val="-6"/>
          <w:sz w:val="24"/>
        </w:rPr>
      </w:pPr>
      <w:r>
        <w:rPr>
          <w:rFonts w:hint="eastAsia" w:ascii="宋体" w:hAnsi="宋体" w:cs="宋体"/>
          <w:b/>
          <w:bCs/>
          <w:spacing w:val="-6"/>
          <w:sz w:val="24"/>
        </w:rPr>
        <w:t>日期：     年   月   日</w:t>
      </w:r>
    </w:p>
    <w:p w14:paraId="174F8BFD">
      <w:pPr>
        <w:spacing w:line="360" w:lineRule="auto"/>
        <w:jc w:val="center"/>
        <w:outlineLvl w:val="2"/>
        <w:rPr>
          <w:rFonts w:ascii="宋体" w:hAnsi="宋体" w:cs="宋体"/>
          <w:b/>
          <w:bCs/>
          <w:iCs/>
          <w:spacing w:val="-6"/>
          <w:sz w:val="24"/>
        </w:rPr>
      </w:pPr>
      <w:r>
        <w:rPr>
          <w:rFonts w:hint="eastAsia" w:ascii="宋体" w:hAnsi="宋体" w:cs="宋体"/>
          <w:b/>
          <w:spacing w:val="-6"/>
          <w:sz w:val="24"/>
        </w:rPr>
        <w:br w:type="page"/>
      </w:r>
      <w:r>
        <w:rPr>
          <w:rFonts w:ascii="宋体" w:hAnsi="宋体" w:cs="宋体"/>
          <w:b/>
          <w:spacing w:val="-6"/>
          <w:sz w:val="24"/>
        </w:rPr>
        <w:t>10</w:t>
      </w:r>
      <w:r>
        <w:rPr>
          <w:rFonts w:hint="eastAsia" w:ascii="宋体" w:hAnsi="宋体" w:cs="宋体"/>
          <w:b/>
          <w:spacing w:val="-6"/>
          <w:sz w:val="24"/>
        </w:rPr>
        <w:t>.采购需求</w:t>
      </w:r>
      <w:r>
        <w:rPr>
          <w:rFonts w:hint="eastAsia" w:ascii="宋体" w:hAnsi="宋体" w:cs="宋体"/>
          <w:b/>
          <w:bCs/>
          <w:iCs/>
          <w:spacing w:val="-6"/>
          <w:sz w:val="24"/>
        </w:rPr>
        <w:t>偏离表</w:t>
      </w:r>
    </w:p>
    <w:p w14:paraId="61BA1E68">
      <w:pPr>
        <w:spacing w:line="360" w:lineRule="auto"/>
        <w:rPr>
          <w:rFonts w:ascii="宋体" w:hAnsi="宋体" w:cs="宋体"/>
          <w:bCs/>
          <w:spacing w:val="-6"/>
          <w:sz w:val="24"/>
        </w:rPr>
      </w:pPr>
      <w:r>
        <w:rPr>
          <w:rFonts w:hint="eastAsia" w:ascii="宋体" w:hAnsi="宋体" w:cs="宋体"/>
          <w:bCs/>
          <w:spacing w:val="-6"/>
          <w:sz w:val="24"/>
        </w:rPr>
        <w:t>采 购 人：浙江工商大学</w:t>
      </w:r>
    </w:p>
    <w:p w14:paraId="3C2D7025">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浙江工商大学2024年中国普惠金融数据库建设服务</w:t>
      </w:r>
    </w:p>
    <w:p w14:paraId="363418A7">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项目编号：</w:t>
      </w:r>
      <w:r>
        <w:rPr>
          <w:rFonts w:hint="eastAsia" w:ascii="宋体" w:hAnsi="宋体" w:cs="宋体"/>
          <w:bCs/>
          <w:spacing w:val="-6"/>
          <w:sz w:val="24"/>
          <w:lang w:eastAsia="zh-CN"/>
        </w:rPr>
        <w:t>QSZB-Z(F)-C24371(DY)</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441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29703">
            <w:pPr>
              <w:jc w:val="center"/>
              <w:rPr>
                <w:rFonts w:ascii="宋体" w:hAnsi="宋体" w:cs="宋体"/>
                <w:b/>
                <w:bCs/>
                <w:sz w:val="21"/>
                <w:szCs w:val="21"/>
              </w:rPr>
            </w:pPr>
            <w:r>
              <w:rPr>
                <w:rFonts w:hint="eastAsia" w:ascii="宋体" w:hAnsi="宋体" w:cs="宋体"/>
                <w:b/>
                <w:bCs/>
                <w:sz w:val="21"/>
                <w:szCs w:val="21"/>
              </w:rPr>
              <w:t>序号</w:t>
            </w:r>
          </w:p>
        </w:tc>
        <w:tc>
          <w:tcPr>
            <w:tcW w:w="3256" w:type="dxa"/>
            <w:vAlign w:val="center"/>
          </w:tcPr>
          <w:p w14:paraId="0388077D">
            <w:pPr>
              <w:jc w:val="center"/>
              <w:rPr>
                <w:rFonts w:ascii="宋体" w:hAnsi="宋体" w:cs="宋体"/>
                <w:b/>
                <w:bCs/>
                <w:sz w:val="21"/>
                <w:szCs w:val="21"/>
              </w:rPr>
            </w:pPr>
            <w:r>
              <w:rPr>
                <w:rFonts w:hint="eastAsia" w:ascii="宋体" w:hAnsi="宋体" w:cs="宋体"/>
                <w:b/>
                <w:bCs/>
                <w:sz w:val="21"/>
                <w:szCs w:val="21"/>
              </w:rPr>
              <w:t>单一来源采购文件要求</w:t>
            </w:r>
          </w:p>
        </w:tc>
        <w:tc>
          <w:tcPr>
            <w:tcW w:w="2980" w:type="dxa"/>
            <w:vAlign w:val="center"/>
          </w:tcPr>
          <w:p w14:paraId="1493FF22">
            <w:pPr>
              <w:jc w:val="center"/>
              <w:rPr>
                <w:rFonts w:ascii="宋体" w:hAnsi="宋体" w:cs="宋体"/>
                <w:b/>
                <w:bCs/>
                <w:sz w:val="21"/>
                <w:szCs w:val="21"/>
              </w:rPr>
            </w:pPr>
            <w:r>
              <w:rPr>
                <w:rFonts w:hint="eastAsia" w:ascii="宋体" w:hAnsi="宋体" w:cs="宋体"/>
                <w:b/>
                <w:bCs/>
                <w:sz w:val="21"/>
                <w:szCs w:val="21"/>
              </w:rPr>
              <w:t>响应规格</w:t>
            </w:r>
          </w:p>
        </w:tc>
        <w:tc>
          <w:tcPr>
            <w:tcW w:w="2542" w:type="dxa"/>
            <w:vAlign w:val="center"/>
          </w:tcPr>
          <w:p w14:paraId="0CAF8216">
            <w:pPr>
              <w:jc w:val="center"/>
              <w:rPr>
                <w:rFonts w:ascii="宋体" w:hAnsi="宋体" w:cs="宋体"/>
                <w:b/>
                <w:bCs/>
                <w:sz w:val="21"/>
                <w:szCs w:val="21"/>
              </w:rPr>
            </w:pPr>
            <w:r>
              <w:rPr>
                <w:rFonts w:hint="eastAsia" w:ascii="宋体" w:hAnsi="宋体" w:cs="宋体"/>
                <w:b/>
                <w:bCs/>
                <w:sz w:val="21"/>
                <w:szCs w:val="21"/>
              </w:rPr>
              <w:t>是否偏离（提供说明）</w:t>
            </w:r>
          </w:p>
        </w:tc>
      </w:tr>
      <w:tr w14:paraId="06F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5941633A">
            <w:pPr>
              <w:jc w:val="center"/>
              <w:rPr>
                <w:rFonts w:ascii="宋体" w:hAnsi="宋体" w:cs="宋体"/>
                <w:sz w:val="21"/>
                <w:szCs w:val="21"/>
              </w:rPr>
            </w:pPr>
            <w:r>
              <w:rPr>
                <w:rFonts w:hint="eastAsia" w:ascii="宋体" w:hAnsi="宋体" w:cs="宋体"/>
                <w:sz w:val="21"/>
                <w:szCs w:val="21"/>
              </w:rPr>
              <w:t>1</w:t>
            </w:r>
          </w:p>
        </w:tc>
        <w:tc>
          <w:tcPr>
            <w:tcW w:w="3256" w:type="dxa"/>
            <w:vAlign w:val="center"/>
          </w:tcPr>
          <w:p w14:paraId="3C8889DA">
            <w:pPr>
              <w:jc w:val="center"/>
              <w:rPr>
                <w:rFonts w:ascii="宋体" w:hAnsi="宋体" w:cs="宋体"/>
                <w:sz w:val="21"/>
                <w:szCs w:val="21"/>
              </w:rPr>
            </w:pPr>
          </w:p>
        </w:tc>
        <w:tc>
          <w:tcPr>
            <w:tcW w:w="2980" w:type="dxa"/>
            <w:vAlign w:val="center"/>
          </w:tcPr>
          <w:p w14:paraId="5D1D4B9B">
            <w:pPr>
              <w:jc w:val="center"/>
              <w:rPr>
                <w:rFonts w:ascii="宋体" w:hAnsi="宋体" w:cs="宋体"/>
                <w:sz w:val="21"/>
                <w:szCs w:val="21"/>
              </w:rPr>
            </w:pPr>
          </w:p>
        </w:tc>
        <w:tc>
          <w:tcPr>
            <w:tcW w:w="2542" w:type="dxa"/>
            <w:vAlign w:val="center"/>
          </w:tcPr>
          <w:p w14:paraId="47EA6A3A">
            <w:pPr>
              <w:jc w:val="center"/>
              <w:rPr>
                <w:rFonts w:ascii="宋体" w:hAnsi="宋体" w:cs="宋体"/>
                <w:sz w:val="21"/>
                <w:szCs w:val="21"/>
              </w:rPr>
            </w:pPr>
          </w:p>
        </w:tc>
      </w:tr>
      <w:tr w14:paraId="24F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0444A09">
            <w:pPr>
              <w:jc w:val="center"/>
              <w:rPr>
                <w:rFonts w:ascii="宋体" w:hAnsi="宋体" w:cs="宋体"/>
                <w:sz w:val="21"/>
                <w:szCs w:val="21"/>
              </w:rPr>
            </w:pPr>
            <w:r>
              <w:rPr>
                <w:rFonts w:hint="eastAsia" w:ascii="宋体" w:hAnsi="宋体" w:cs="宋体"/>
                <w:sz w:val="21"/>
                <w:szCs w:val="21"/>
              </w:rPr>
              <w:t>2</w:t>
            </w:r>
          </w:p>
        </w:tc>
        <w:tc>
          <w:tcPr>
            <w:tcW w:w="3256" w:type="dxa"/>
            <w:vAlign w:val="center"/>
          </w:tcPr>
          <w:p w14:paraId="16D909CC">
            <w:pPr>
              <w:jc w:val="center"/>
              <w:rPr>
                <w:rFonts w:ascii="宋体" w:hAnsi="宋体" w:cs="宋体"/>
                <w:sz w:val="21"/>
                <w:szCs w:val="21"/>
              </w:rPr>
            </w:pPr>
          </w:p>
        </w:tc>
        <w:tc>
          <w:tcPr>
            <w:tcW w:w="2980" w:type="dxa"/>
            <w:vAlign w:val="center"/>
          </w:tcPr>
          <w:p w14:paraId="1F599860">
            <w:pPr>
              <w:jc w:val="center"/>
              <w:rPr>
                <w:rFonts w:ascii="宋体" w:hAnsi="宋体" w:cs="宋体"/>
                <w:sz w:val="21"/>
                <w:szCs w:val="21"/>
              </w:rPr>
            </w:pPr>
          </w:p>
        </w:tc>
        <w:tc>
          <w:tcPr>
            <w:tcW w:w="2542" w:type="dxa"/>
            <w:vAlign w:val="center"/>
          </w:tcPr>
          <w:p w14:paraId="4B37565E">
            <w:pPr>
              <w:jc w:val="center"/>
              <w:rPr>
                <w:rFonts w:ascii="宋体" w:hAnsi="宋体" w:cs="宋体"/>
                <w:sz w:val="21"/>
                <w:szCs w:val="21"/>
              </w:rPr>
            </w:pPr>
          </w:p>
        </w:tc>
      </w:tr>
      <w:tr w14:paraId="5251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DC5D8">
            <w:pPr>
              <w:jc w:val="center"/>
              <w:rPr>
                <w:rFonts w:ascii="宋体" w:hAnsi="宋体" w:cs="宋体"/>
                <w:sz w:val="21"/>
                <w:szCs w:val="21"/>
              </w:rPr>
            </w:pPr>
            <w:r>
              <w:rPr>
                <w:rFonts w:hint="eastAsia" w:ascii="宋体" w:hAnsi="宋体" w:cs="宋体"/>
                <w:sz w:val="21"/>
                <w:szCs w:val="21"/>
              </w:rPr>
              <w:t>……</w:t>
            </w:r>
          </w:p>
        </w:tc>
        <w:tc>
          <w:tcPr>
            <w:tcW w:w="3256" w:type="dxa"/>
            <w:vAlign w:val="center"/>
          </w:tcPr>
          <w:p w14:paraId="308B990E">
            <w:pPr>
              <w:jc w:val="center"/>
              <w:rPr>
                <w:rFonts w:ascii="宋体" w:hAnsi="宋体" w:cs="宋体"/>
                <w:sz w:val="21"/>
                <w:szCs w:val="21"/>
              </w:rPr>
            </w:pPr>
          </w:p>
        </w:tc>
        <w:tc>
          <w:tcPr>
            <w:tcW w:w="2980" w:type="dxa"/>
            <w:vAlign w:val="center"/>
          </w:tcPr>
          <w:p w14:paraId="767B80A7">
            <w:pPr>
              <w:jc w:val="center"/>
              <w:rPr>
                <w:rFonts w:ascii="宋体" w:hAnsi="宋体" w:cs="宋体"/>
                <w:sz w:val="21"/>
                <w:szCs w:val="21"/>
              </w:rPr>
            </w:pPr>
          </w:p>
        </w:tc>
        <w:tc>
          <w:tcPr>
            <w:tcW w:w="2542" w:type="dxa"/>
            <w:vAlign w:val="center"/>
          </w:tcPr>
          <w:p w14:paraId="7B038D50">
            <w:pPr>
              <w:jc w:val="center"/>
              <w:rPr>
                <w:rFonts w:ascii="宋体" w:hAnsi="宋体" w:cs="宋体"/>
                <w:sz w:val="21"/>
                <w:szCs w:val="21"/>
              </w:rPr>
            </w:pPr>
          </w:p>
        </w:tc>
      </w:tr>
      <w:tr w14:paraId="7A9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D378782">
            <w:pPr>
              <w:jc w:val="center"/>
              <w:rPr>
                <w:rFonts w:ascii="宋体" w:hAnsi="宋体" w:cs="宋体"/>
                <w:sz w:val="21"/>
                <w:szCs w:val="21"/>
              </w:rPr>
            </w:pPr>
          </w:p>
        </w:tc>
        <w:tc>
          <w:tcPr>
            <w:tcW w:w="3256" w:type="dxa"/>
            <w:vAlign w:val="center"/>
          </w:tcPr>
          <w:p w14:paraId="26565128">
            <w:pPr>
              <w:jc w:val="center"/>
              <w:rPr>
                <w:rFonts w:ascii="宋体" w:hAnsi="宋体" w:cs="宋体"/>
                <w:sz w:val="21"/>
                <w:szCs w:val="21"/>
              </w:rPr>
            </w:pPr>
          </w:p>
        </w:tc>
        <w:tc>
          <w:tcPr>
            <w:tcW w:w="2980" w:type="dxa"/>
            <w:vAlign w:val="center"/>
          </w:tcPr>
          <w:p w14:paraId="58743795">
            <w:pPr>
              <w:jc w:val="center"/>
              <w:rPr>
                <w:rFonts w:ascii="宋体" w:hAnsi="宋体" w:cs="宋体"/>
                <w:sz w:val="21"/>
                <w:szCs w:val="21"/>
              </w:rPr>
            </w:pPr>
          </w:p>
        </w:tc>
        <w:tc>
          <w:tcPr>
            <w:tcW w:w="2542" w:type="dxa"/>
            <w:vAlign w:val="center"/>
          </w:tcPr>
          <w:p w14:paraId="7D8536FA">
            <w:pPr>
              <w:jc w:val="center"/>
              <w:rPr>
                <w:rFonts w:ascii="宋体" w:hAnsi="宋体" w:cs="宋体"/>
                <w:sz w:val="21"/>
                <w:szCs w:val="21"/>
              </w:rPr>
            </w:pPr>
          </w:p>
        </w:tc>
      </w:tr>
      <w:tr w14:paraId="7A0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9182939">
            <w:pPr>
              <w:jc w:val="center"/>
              <w:rPr>
                <w:rFonts w:ascii="宋体" w:hAnsi="宋体" w:cs="宋体"/>
                <w:sz w:val="21"/>
                <w:szCs w:val="21"/>
              </w:rPr>
            </w:pPr>
          </w:p>
        </w:tc>
        <w:tc>
          <w:tcPr>
            <w:tcW w:w="3256" w:type="dxa"/>
            <w:vAlign w:val="center"/>
          </w:tcPr>
          <w:p w14:paraId="1EF23E4F">
            <w:pPr>
              <w:jc w:val="center"/>
              <w:rPr>
                <w:rFonts w:ascii="宋体" w:hAnsi="宋体" w:cs="宋体"/>
                <w:sz w:val="21"/>
                <w:szCs w:val="21"/>
              </w:rPr>
            </w:pPr>
          </w:p>
        </w:tc>
        <w:tc>
          <w:tcPr>
            <w:tcW w:w="2980" w:type="dxa"/>
            <w:vAlign w:val="center"/>
          </w:tcPr>
          <w:p w14:paraId="4E4D24EE">
            <w:pPr>
              <w:jc w:val="center"/>
              <w:rPr>
                <w:rFonts w:ascii="宋体" w:hAnsi="宋体" w:cs="宋体"/>
                <w:sz w:val="21"/>
                <w:szCs w:val="21"/>
              </w:rPr>
            </w:pPr>
          </w:p>
        </w:tc>
        <w:tc>
          <w:tcPr>
            <w:tcW w:w="2542" w:type="dxa"/>
            <w:vAlign w:val="center"/>
          </w:tcPr>
          <w:p w14:paraId="008E9C33">
            <w:pPr>
              <w:jc w:val="center"/>
              <w:rPr>
                <w:rFonts w:ascii="宋体" w:hAnsi="宋体" w:cs="宋体"/>
                <w:sz w:val="21"/>
                <w:szCs w:val="21"/>
              </w:rPr>
            </w:pPr>
          </w:p>
        </w:tc>
      </w:tr>
      <w:tr w14:paraId="10E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4FB7CA6">
            <w:pPr>
              <w:jc w:val="center"/>
              <w:rPr>
                <w:rFonts w:ascii="宋体" w:hAnsi="宋体" w:cs="宋体"/>
                <w:sz w:val="21"/>
                <w:szCs w:val="21"/>
              </w:rPr>
            </w:pPr>
          </w:p>
        </w:tc>
        <w:tc>
          <w:tcPr>
            <w:tcW w:w="3256" w:type="dxa"/>
            <w:vAlign w:val="center"/>
          </w:tcPr>
          <w:p w14:paraId="0EE9B344">
            <w:pPr>
              <w:jc w:val="center"/>
              <w:rPr>
                <w:rFonts w:ascii="宋体" w:hAnsi="宋体" w:cs="宋体"/>
                <w:sz w:val="21"/>
                <w:szCs w:val="21"/>
              </w:rPr>
            </w:pPr>
          </w:p>
        </w:tc>
        <w:tc>
          <w:tcPr>
            <w:tcW w:w="2980" w:type="dxa"/>
            <w:vAlign w:val="center"/>
          </w:tcPr>
          <w:p w14:paraId="368EEBB4">
            <w:pPr>
              <w:jc w:val="center"/>
              <w:rPr>
                <w:rFonts w:ascii="宋体" w:hAnsi="宋体" w:cs="宋体"/>
                <w:sz w:val="21"/>
                <w:szCs w:val="21"/>
              </w:rPr>
            </w:pPr>
          </w:p>
        </w:tc>
        <w:tc>
          <w:tcPr>
            <w:tcW w:w="2542" w:type="dxa"/>
            <w:vAlign w:val="center"/>
          </w:tcPr>
          <w:p w14:paraId="23F5347B">
            <w:pPr>
              <w:jc w:val="center"/>
              <w:rPr>
                <w:rFonts w:ascii="宋体" w:hAnsi="宋体" w:cs="宋体"/>
                <w:sz w:val="21"/>
                <w:szCs w:val="21"/>
              </w:rPr>
            </w:pPr>
          </w:p>
        </w:tc>
      </w:tr>
      <w:tr w14:paraId="70AA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4B3F4EC">
            <w:pPr>
              <w:jc w:val="center"/>
              <w:rPr>
                <w:rFonts w:ascii="宋体" w:hAnsi="宋体" w:cs="宋体"/>
                <w:sz w:val="21"/>
                <w:szCs w:val="21"/>
              </w:rPr>
            </w:pPr>
          </w:p>
        </w:tc>
        <w:tc>
          <w:tcPr>
            <w:tcW w:w="3256" w:type="dxa"/>
            <w:vAlign w:val="center"/>
          </w:tcPr>
          <w:p w14:paraId="26C7B4D6">
            <w:pPr>
              <w:jc w:val="center"/>
              <w:rPr>
                <w:rFonts w:ascii="宋体" w:hAnsi="宋体" w:cs="宋体"/>
                <w:sz w:val="21"/>
                <w:szCs w:val="21"/>
              </w:rPr>
            </w:pPr>
          </w:p>
        </w:tc>
        <w:tc>
          <w:tcPr>
            <w:tcW w:w="2980" w:type="dxa"/>
            <w:vAlign w:val="center"/>
          </w:tcPr>
          <w:p w14:paraId="56714AEF">
            <w:pPr>
              <w:jc w:val="center"/>
              <w:rPr>
                <w:rFonts w:ascii="宋体" w:hAnsi="宋体" w:cs="宋体"/>
                <w:sz w:val="21"/>
                <w:szCs w:val="21"/>
              </w:rPr>
            </w:pPr>
          </w:p>
        </w:tc>
        <w:tc>
          <w:tcPr>
            <w:tcW w:w="2542" w:type="dxa"/>
            <w:vAlign w:val="center"/>
          </w:tcPr>
          <w:p w14:paraId="5354A0D1">
            <w:pPr>
              <w:jc w:val="center"/>
              <w:rPr>
                <w:rFonts w:ascii="宋体" w:hAnsi="宋体" w:cs="宋体"/>
                <w:sz w:val="21"/>
                <w:szCs w:val="21"/>
              </w:rPr>
            </w:pPr>
          </w:p>
        </w:tc>
      </w:tr>
    </w:tbl>
    <w:p w14:paraId="53E3C4F0">
      <w:pPr>
        <w:spacing w:line="360" w:lineRule="auto"/>
        <w:rPr>
          <w:rFonts w:ascii="宋体" w:hAnsi="宋体" w:cs="宋体"/>
          <w:b/>
          <w:bCs/>
          <w:spacing w:val="-6"/>
          <w:sz w:val="24"/>
        </w:rPr>
      </w:pPr>
    </w:p>
    <w:p w14:paraId="6407119D">
      <w:pPr>
        <w:spacing w:line="360" w:lineRule="auto"/>
        <w:rPr>
          <w:rFonts w:ascii="宋体" w:hAnsi="宋体" w:cs="宋体"/>
          <w:b/>
          <w:bCs/>
          <w:spacing w:val="-6"/>
          <w:sz w:val="18"/>
          <w:szCs w:val="18"/>
        </w:rPr>
      </w:pPr>
      <w:r>
        <w:rPr>
          <w:rFonts w:hint="eastAsia" w:ascii="宋体" w:hAnsi="宋体" w:cs="宋体"/>
          <w:b/>
          <w:bCs/>
          <w:spacing w:val="-6"/>
          <w:sz w:val="18"/>
          <w:szCs w:val="18"/>
        </w:rPr>
        <w:t>说明：</w:t>
      </w:r>
    </w:p>
    <w:p w14:paraId="7E3B997C">
      <w:pPr>
        <w:spacing w:line="360" w:lineRule="auto"/>
        <w:rPr>
          <w:rFonts w:ascii="宋体" w:hAnsi="宋体" w:cs="宋体"/>
          <w:b/>
          <w:bCs/>
          <w:spacing w:val="-6"/>
          <w:sz w:val="18"/>
          <w:szCs w:val="18"/>
        </w:rPr>
      </w:pPr>
      <w:r>
        <w:rPr>
          <w:rFonts w:hint="eastAsia" w:ascii="宋体" w:hAnsi="宋体" w:cs="宋体"/>
          <w:b/>
          <w:bCs/>
          <w:spacing w:val="-6"/>
          <w:sz w:val="18"/>
          <w:szCs w:val="18"/>
        </w:rPr>
        <w:t>1）逐项按照单一来源采购文件要求填写响应规格</w:t>
      </w:r>
    </w:p>
    <w:p w14:paraId="4F7C2800">
      <w:pPr>
        <w:spacing w:line="360" w:lineRule="auto"/>
        <w:rPr>
          <w:rFonts w:ascii="宋体" w:hAnsi="宋体" w:cs="宋体"/>
          <w:b/>
          <w:bCs/>
          <w:spacing w:val="-6"/>
          <w:sz w:val="18"/>
          <w:szCs w:val="18"/>
        </w:rPr>
      </w:pPr>
      <w:r>
        <w:rPr>
          <w:rFonts w:hint="eastAsia" w:ascii="宋体" w:hAnsi="宋体" w:cs="宋体"/>
          <w:b/>
          <w:bCs/>
          <w:spacing w:val="-6"/>
          <w:sz w:val="18"/>
          <w:szCs w:val="18"/>
        </w:rPr>
        <w:t>2）偏离说明是指对单一来源采购文件要求存在不同之处的解释说明，偏离系指：正偏离（高于采购需求）、负偏离（低于采购需求）、无偏离（满足采购需求）。</w:t>
      </w:r>
    </w:p>
    <w:p w14:paraId="69176EE0">
      <w:pPr>
        <w:spacing w:line="360" w:lineRule="auto"/>
        <w:rPr>
          <w:rFonts w:ascii="宋体" w:hAnsi="宋体" w:cs="宋体"/>
          <w:b/>
          <w:spacing w:val="-6"/>
          <w:sz w:val="18"/>
          <w:szCs w:val="18"/>
        </w:rPr>
      </w:pPr>
      <w:r>
        <w:rPr>
          <w:rFonts w:hint="eastAsia" w:ascii="宋体" w:hAnsi="宋体" w:cs="宋体"/>
          <w:b/>
          <w:bCs/>
          <w:spacing w:val="-6"/>
          <w:sz w:val="18"/>
          <w:szCs w:val="18"/>
        </w:rPr>
        <w:t>3）如不填写或未如实填写</w:t>
      </w:r>
      <w:r>
        <w:rPr>
          <w:rFonts w:hint="eastAsia" w:ascii="宋体" w:hAnsi="宋体" w:cs="宋体"/>
          <w:b/>
          <w:spacing w:val="-6"/>
          <w:sz w:val="18"/>
          <w:szCs w:val="18"/>
        </w:rPr>
        <w:t>，自行承担采购响应风险。</w:t>
      </w:r>
    </w:p>
    <w:p w14:paraId="43057046">
      <w:pPr>
        <w:pStyle w:val="30"/>
        <w:spacing w:line="360" w:lineRule="auto"/>
        <w:rPr>
          <w:rFonts w:ascii="宋体" w:hAnsi="宋体" w:cs="宋体"/>
          <w:color w:val="auto"/>
          <w:spacing w:val="-6"/>
        </w:rPr>
      </w:pPr>
    </w:p>
    <w:p w14:paraId="42B112A8">
      <w:pPr>
        <w:pStyle w:val="32"/>
        <w:spacing w:line="360" w:lineRule="auto"/>
        <w:ind w:left="0"/>
        <w:rPr>
          <w:rFonts w:ascii="宋体" w:hAnsi="宋体" w:cs="宋体"/>
          <w:spacing w:val="-6"/>
          <w:sz w:val="24"/>
        </w:rPr>
      </w:pPr>
    </w:p>
    <w:p w14:paraId="1E25A015">
      <w:pPr>
        <w:pStyle w:val="30"/>
        <w:spacing w:line="360" w:lineRule="auto"/>
        <w:rPr>
          <w:rFonts w:ascii="宋体" w:hAnsi="宋体" w:cs="宋体"/>
          <w:color w:val="auto"/>
        </w:rPr>
      </w:pPr>
    </w:p>
    <w:p w14:paraId="247B126F">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207EE6C5">
      <w:pPr>
        <w:widowControl/>
        <w:tabs>
          <w:tab w:val="left" w:pos="3225"/>
        </w:tabs>
        <w:spacing w:line="360" w:lineRule="auto"/>
        <w:rPr>
          <w:rFonts w:ascii="宋体" w:hAnsi="宋体" w:cs="宋体"/>
          <w:b/>
          <w:bCs/>
          <w:spacing w:val="-6"/>
          <w:sz w:val="24"/>
        </w:rPr>
      </w:pPr>
      <w:r>
        <w:rPr>
          <w:rFonts w:hint="eastAsia" w:ascii="宋体" w:hAnsi="宋体" w:cs="宋体"/>
          <w:b/>
          <w:bCs/>
          <w:spacing w:val="-6"/>
          <w:sz w:val="24"/>
        </w:rPr>
        <w:t>日期：     年   月   日</w:t>
      </w:r>
    </w:p>
    <w:p w14:paraId="3F67E11E">
      <w:pPr>
        <w:pStyle w:val="3"/>
        <w:ind w:firstLine="280"/>
      </w:pPr>
      <w:r>
        <w:br w:type="page"/>
      </w:r>
    </w:p>
    <w:p w14:paraId="0F3415AA">
      <w:pPr>
        <w:spacing w:line="360" w:lineRule="auto"/>
        <w:jc w:val="center"/>
        <w:outlineLvl w:val="2"/>
        <w:rPr>
          <w:rFonts w:ascii="宋体" w:hAnsi="宋体" w:cs="宋体"/>
          <w:b/>
          <w:spacing w:val="-6"/>
          <w:sz w:val="24"/>
        </w:rPr>
      </w:pPr>
      <w:r>
        <w:rPr>
          <w:rFonts w:ascii="宋体" w:hAnsi="宋体" w:cs="宋体"/>
          <w:b/>
          <w:spacing w:val="-6"/>
          <w:sz w:val="24"/>
        </w:rPr>
        <w:t>11.</w:t>
      </w:r>
      <w:r>
        <w:rPr>
          <w:rFonts w:hint="eastAsia" w:ascii="宋体" w:hAnsi="宋体" w:cs="宋体"/>
          <w:b/>
          <w:spacing w:val="-6"/>
          <w:sz w:val="24"/>
        </w:rPr>
        <w:t>采购标的成本、同类项目合同价格以及相关专利、专有技术等情况说明</w:t>
      </w:r>
    </w:p>
    <w:p w14:paraId="5C2FE576">
      <w:pPr>
        <w:widowControl/>
        <w:tabs>
          <w:tab w:val="left" w:pos="3225"/>
        </w:tabs>
        <w:spacing w:line="360" w:lineRule="auto"/>
        <w:rPr>
          <w:rFonts w:ascii="宋体" w:hAnsi="宋体" w:cs="宋体"/>
          <w:b/>
          <w:bCs/>
          <w:spacing w:val="-6"/>
          <w:sz w:val="24"/>
        </w:rPr>
      </w:pPr>
    </w:p>
    <w:p w14:paraId="3482BD61">
      <w:pPr>
        <w:pStyle w:val="3"/>
        <w:ind w:firstLine="280"/>
      </w:pPr>
    </w:p>
    <w:p w14:paraId="16A80017">
      <w:pPr>
        <w:rPr>
          <w:rFonts w:ascii="宋体" w:hAnsi="宋体" w:cs="宋体"/>
          <w:b/>
          <w:bCs/>
          <w:spacing w:val="-6"/>
          <w:sz w:val="24"/>
        </w:rPr>
      </w:pPr>
      <w:r>
        <w:rPr>
          <w:rFonts w:hint="eastAsia" w:ascii="宋体" w:hAnsi="宋体" w:cs="宋体"/>
          <w:b/>
          <w:bCs/>
          <w:spacing w:val="-6"/>
          <w:sz w:val="24"/>
        </w:rPr>
        <w:br w:type="page"/>
      </w:r>
    </w:p>
    <w:p w14:paraId="461841A1">
      <w:pPr>
        <w:spacing w:line="360" w:lineRule="auto"/>
        <w:jc w:val="center"/>
        <w:outlineLvl w:val="2"/>
        <w:rPr>
          <w:rFonts w:ascii="宋体" w:hAnsi="宋体" w:cs="宋体"/>
          <w:b/>
          <w:spacing w:val="-6"/>
          <w:sz w:val="24"/>
        </w:rPr>
      </w:pPr>
      <w:r>
        <w:rPr>
          <w:rFonts w:ascii="宋体" w:hAnsi="宋体" w:cs="宋体"/>
          <w:b/>
          <w:spacing w:val="-6"/>
          <w:sz w:val="24"/>
        </w:rPr>
        <w:t>12</w:t>
      </w:r>
      <w:r>
        <w:rPr>
          <w:rFonts w:hint="eastAsia" w:ascii="宋体" w:hAnsi="宋体" w:cs="宋体"/>
          <w:b/>
          <w:spacing w:val="-6"/>
          <w:sz w:val="24"/>
        </w:rPr>
        <w:t>.服务方案</w:t>
      </w:r>
    </w:p>
    <w:p w14:paraId="2B9A9E13">
      <w:pPr>
        <w:pStyle w:val="11"/>
        <w:ind w:firstLine="0"/>
        <w:rPr>
          <w:rFonts w:hAnsi="宋体" w:cs="宋体"/>
          <w:spacing w:val="-6"/>
          <w:sz w:val="21"/>
          <w:szCs w:val="21"/>
        </w:rPr>
      </w:pPr>
    </w:p>
    <w:p w14:paraId="65AEF78C">
      <w:pPr>
        <w:pStyle w:val="11"/>
        <w:rPr>
          <w:rFonts w:hAnsi="宋体" w:cs="宋体"/>
          <w:spacing w:val="-6"/>
          <w:sz w:val="21"/>
          <w:szCs w:val="21"/>
        </w:rPr>
      </w:pPr>
    </w:p>
    <w:p w14:paraId="045B9BFE">
      <w:pPr>
        <w:pStyle w:val="11"/>
        <w:rPr>
          <w:rFonts w:hAnsi="宋体" w:cs="宋体"/>
          <w:spacing w:val="-6"/>
          <w:sz w:val="21"/>
          <w:szCs w:val="21"/>
        </w:rPr>
      </w:pPr>
    </w:p>
    <w:p w14:paraId="497C027D">
      <w:pPr>
        <w:pStyle w:val="11"/>
        <w:rPr>
          <w:rFonts w:hAnsi="宋体" w:cs="宋体"/>
          <w:spacing w:val="-6"/>
          <w:sz w:val="21"/>
          <w:szCs w:val="21"/>
        </w:rPr>
      </w:pPr>
    </w:p>
    <w:p w14:paraId="35785D7D">
      <w:pPr>
        <w:pStyle w:val="11"/>
        <w:rPr>
          <w:rFonts w:hAnsi="宋体" w:cs="宋体"/>
          <w:spacing w:val="-6"/>
          <w:sz w:val="21"/>
          <w:szCs w:val="21"/>
        </w:rPr>
      </w:pPr>
    </w:p>
    <w:p w14:paraId="65A74359">
      <w:pPr>
        <w:pStyle w:val="11"/>
        <w:rPr>
          <w:rFonts w:hAnsi="宋体" w:cs="宋体"/>
          <w:spacing w:val="-6"/>
          <w:sz w:val="21"/>
          <w:szCs w:val="21"/>
        </w:rPr>
      </w:pPr>
    </w:p>
    <w:p w14:paraId="5CCF9D59">
      <w:pPr>
        <w:pStyle w:val="11"/>
        <w:rPr>
          <w:rFonts w:hAnsi="宋体" w:cs="宋体"/>
          <w:spacing w:val="-6"/>
          <w:sz w:val="21"/>
          <w:szCs w:val="21"/>
        </w:rPr>
      </w:pPr>
    </w:p>
    <w:p w14:paraId="23D44E61">
      <w:pPr>
        <w:pStyle w:val="11"/>
        <w:rPr>
          <w:rFonts w:hAnsi="宋体" w:cs="宋体"/>
          <w:spacing w:val="-6"/>
          <w:sz w:val="21"/>
          <w:szCs w:val="21"/>
        </w:rPr>
      </w:pPr>
    </w:p>
    <w:p w14:paraId="22CF9A0F">
      <w:pPr>
        <w:pStyle w:val="11"/>
        <w:rPr>
          <w:rFonts w:hAnsi="宋体" w:cs="宋体"/>
          <w:spacing w:val="-6"/>
          <w:sz w:val="21"/>
          <w:szCs w:val="21"/>
        </w:rPr>
      </w:pPr>
    </w:p>
    <w:p w14:paraId="1155FB7B">
      <w:pPr>
        <w:pStyle w:val="11"/>
        <w:rPr>
          <w:rFonts w:hAnsi="宋体" w:cs="宋体"/>
          <w:spacing w:val="-6"/>
          <w:sz w:val="21"/>
          <w:szCs w:val="21"/>
        </w:rPr>
      </w:pPr>
    </w:p>
    <w:p w14:paraId="2A9D62D8">
      <w:pPr>
        <w:pStyle w:val="11"/>
        <w:rPr>
          <w:rFonts w:hAnsi="宋体" w:cs="宋体"/>
          <w:spacing w:val="-6"/>
          <w:sz w:val="21"/>
          <w:szCs w:val="21"/>
        </w:rPr>
      </w:pPr>
    </w:p>
    <w:p w14:paraId="72E5C50B">
      <w:pPr>
        <w:pStyle w:val="11"/>
        <w:rPr>
          <w:rFonts w:hAnsi="宋体" w:cs="宋体"/>
          <w:spacing w:val="-6"/>
          <w:sz w:val="21"/>
          <w:szCs w:val="21"/>
        </w:rPr>
      </w:pPr>
    </w:p>
    <w:p w14:paraId="73C52942">
      <w:pPr>
        <w:pStyle w:val="11"/>
        <w:rPr>
          <w:rFonts w:hAnsi="宋体" w:cs="宋体"/>
          <w:spacing w:val="-6"/>
          <w:sz w:val="21"/>
          <w:szCs w:val="21"/>
        </w:rPr>
      </w:pPr>
    </w:p>
    <w:p w14:paraId="6DCCC954">
      <w:pPr>
        <w:pStyle w:val="11"/>
        <w:rPr>
          <w:rFonts w:hAnsi="宋体" w:cs="宋体"/>
          <w:spacing w:val="-6"/>
          <w:sz w:val="21"/>
          <w:szCs w:val="21"/>
        </w:rPr>
      </w:pPr>
    </w:p>
    <w:p w14:paraId="64547B32">
      <w:pPr>
        <w:pStyle w:val="11"/>
        <w:rPr>
          <w:rFonts w:hAnsi="宋体" w:cs="宋体"/>
          <w:spacing w:val="-6"/>
          <w:sz w:val="21"/>
          <w:szCs w:val="21"/>
        </w:rPr>
      </w:pPr>
    </w:p>
    <w:p w14:paraId="18072BB9">
      <w:pPr>
        <w:pStyle w:val="11"/>
        <w:rPr>
          <w:rFonts w:hAnsi="宋体" w:cs="宋体"/>
          <w:spacing w:val="-6"/>
          <w:sz w:val="21"/>
          <w:szCs w:val="21"/>
        </w:rPr>
      </w:pPr>
    </w:p>
    <w:p w14:paraId="662503AA">
      <w:pPr>
        <w:pStyle w:val="11"/>
        <w:rPr>
          <w:rFonts w:hAnsi="宋体" w:cs="宋体"/>
          <w:spacing w:val="-6"/>
          <w:sz w:val="21"/>
          <w:szCs w:val="21"/>
        </w:rPr>
      </w:pPr>
    </w:p>
    <w:p w14:paraId="350A7816">
      <w:pPr>
        <w:pStyle w:val="11"/>
        <w:rPr>
          <w:rFonts w:hAnsi="宋体" w:cs="宋体"/>
          <w:spacing w:val="-6"/>
          <w:sz w:val="21"/>
          <w:szCs w:val="21"/>
        </w:rPr>
      </w:pPr>
    </w:p>
    <w:p w14:paraId="6DADA9F9">
      <w:pPr>
        <w:pStyle w:val="11"/>
        <w:rPr>
          <w:rFonts w:hAnsi="宋体" w:cs="宋体"/>
          <w:spacing w:val="-6"/>
          <w:sz w:val="21"/>
          <w:szCs w:val="21"/>
        </w:rPr>
      </w:pPr>
    </w:p>
    <w:p w14:paraId="3A5EA853">
      <w:pPr>
        <w:spacing w:line="360" w:lineRule="auto"/>
        <w:jc w:val="center"/>
        <w:outlineLvl w:val="2"/>
        <w:rPr>
          <w:rFonts w:ascii="宋体" w:hAnsi="宋体" w:cs="宋体"/>
          <w:b/>
          <w:spacing w:val="-6"/>
          <w:sz w:val="24"/>
        </w:rPr>
      </w:pPr>
      <w:r>
        <w:rPr>
          <w:rFonts w:hint="eastAsia" w:ascii="宋体" w:hAnsi="宋体" w:cs="宋体"/>
          <w:b/>
          <w:spacing w:val="-6"/>
          <w:sz w:val="24"/>
        </w:rPr>
        <w:t>1</w:t>
      </w:r>
      <w:r>
        <w:rPr>
          <w:rFonts w:ascii="宋体" w:hAnsi="宋体" w:cs="宋体"/>
          <w:b/>
          <w:spacing w:val="-6"/>
          <w:sz w:val="24"/>
        </w:rPr>
        <w:t>3</w:t>
      </w:r>
      <w:r>
        <w:rPr>
          <w:rFonts w:hint="eastAsia" w:ascii="宋体" w:hAnsi="宋体" w:cs="宋体"/>
          <w:b/>
          <w:spacing w:val="-6"/>
          <w:sz w:val="24"/>
        </w:rPr>
        <w:t>.供应商需要说明的其他文件和材料</w:t>
      </w:r>
    </w:p>
    <w:p w14:paraId="5C6C3D29">
      <w:pPr>
        <w:pStyle w:val="3"/>
        <w:ind w:firstLine="280"/>
      </w:pPr>
    </w:p>
    <w:p w14:paraId="3F7332E6">
      <w:pPr>
        <w:spacing w:line="360" w:lineRule="auto"/>
        <w:rPr>
          <w:rFonts w:ascii="宋体" w:hAnsi="宋体" w:cs="宋体"/>
          <w:b/>
          <w:sz w:val="52"/>
          <w:szCs w:val="52"/>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FF13">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729964"/>
    </w:sdtPr>
    <w:sdtContent>
      <w:p w14:paraId="48CB88DE">
        <w:pPr>
          <w:pStyle w:val="14"/>
          <w:jc w:val="center"/>
        </w:pPr>
        <w:r>
          <w:fldChar w:fldCharType="begin"/>
        </w:r>
        <w:r>
          <w:instrText xml:space="preserve">PAGE   \* MERGEFORMAT</w:instrText>
        </w:r>
        <w:r>
          <w:fldChar w:fldCharType="separate"/>
        </w:r>
        <w:r>
          <w:rPr>
            <w:lang w:val="zh-CN"/>
          </w:rPr>
          <w:t>2</w:t>
        </w:r>
        <w:r>
          <w:fldChar w:fldCharType="end"/>
        </w:r>
      </w:p>
    </w:sdtContent>
  </w:sdt>
  <w:p w14:paraId="434E7EC5">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53C">
    <w:pPr>
      <w:pStyle w:val="15"/>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59"/>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5"/>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6284FC0"/>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C087188"/>
    <w:rsid w:val="0C264442"/>
    <w:rsid w:val="0C495BB0"/>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B90BE2"/>
    <w:rsid w:val="13D273EC"/>
    <w:rsid w:val="142D0CD4"/>
    <w:rsid w:val="14CC739B"/>
    <w:rsid w:val="155E1BB3"/>
    <w:rsid w:val="157F0D3A"/>
    <w:rsid w:val="15BE68C7"/>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0F481E"/>
    <w:rsid w:val="1A5C5A13"/>
    <w:rsid w:val="1AA05FD2"/>
    <w:rsid w:val="1AA12533"/>
    <w:rsid w:val="1AC91A37"/>
    <w:rsid w:val="1AED4B38"/>
    <w:rsid w:val="1AFE0510"/>
    <w:rsid w:val="1B050BEB"/>
    <w:rsid w:val="1B270D06"/>
    <w:rsid w:val="1C7640AD"/>
    <w:rsid w:val="1CA63A4A"/>
    <w:rsid w:val="1CD021CE"/>
    <w:rsid w:val="1D08215E"/>
    <w:rsid w:val="1D0C7C1D"/>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D0392E"/>
    <w:rsid w:val="21E428F2"/>
    <w:rsid w:val="22421898"/>
    <w:rsid w:val="22822B9D"/>
    <w:rsid w:val="22A86DD5"/>
    <w:rsid w:val="22BD00C6"/>
    <w:rsid w:val="22C0387A"/>
    <w:rsid w:val="22FC59E6"/>
    <w:rsid w:val="22FD1219"/>
    <w:rsid w:val="231B47C9"/>
    <w:rsid w:val="234C5E13"/>
    <w:rsid w:val="237052BB"/>
    <w:rsid w:val="23977C5B"/>
    <w:rsid w:val="24257F68"/>
    <w:rsid w:val="24455956"/>
    <w:rsid w:val="24A365B3"/>
    <w:rsid w:val="24F70F50"/>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CB158D"/>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CE90146"/>
    <w:rsid w:val="2D5C3528"/>
    <w:rsid w:val="2D84028D"/>
    <w:rsid w:val="2DB06030"/>
    <w:rsid w:val="2DD735DE"/>
    <w:rsid w:val="2ECB3970"/>
    <w:rsid w:val="2F0715C7"/>
    <w:rsid w:val="2F0D7C6F"/>
    <w:rsid w:val="2F2A1BBE"/>
    <w:rsid w:val="2F55404B"/>
    <w:rsid w:val="2FDB00F3"/>
    <w:rsid w:val="2FEB177B"/>
    <w:rsid w:val="30134594"/>
    <w:rsid w:val="302211E2"/>
    <w:rsid w:val="30276BEF"/>
    <w:rsid w:val="30591CB6"/>
    <w:rsid w:val="309053E5"/>
    <w:rsid w:val="30AC328B"/>
    <w:rsid w:val="30BD749C"/>
    <w:rsid w:val="310A6FC9"/>
    <w:rsid w:val="31107D0D"/>
    <w:rsid w:val="318700F7"/>
    <w:rsid w:val="31943AC5"/>
    <w:rsid w:val="31C963A7"/>
    <w:rsid w:val="31E44F89"/>
    <w:rsid w:val="32054CF6"/>
    <w:rsid w:val="32501AF8"/>
    <w:rsid w:val="32506BC8"/>
    <w:rsid w:val="3264795E"/>
    <w:rsid w:val="32746694"/>
    <w:rsid w:val="32897F0F"/>
    <w:rsid w:val="328E4E1B"/>
    <w:rsid w:val="329626D9"/>
    <w:rsid w:val="32CA6AA4"/>
    <w:rsid w:val="32E95CF7"/>
    <w:rsid w:val="332F00C2"/>
    <w:rsid w:val="335E0486"/>
    <w:rsid w:val="338B743F"/>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766475"/>
    <w:rsid w:val="37896E4A"/>
    <w:rsid w:val="37B12081"/>
    <w:rsid w:val="37DA3C62"/>
    <w:rsid w:val="37DA4ECE"/>
    <w:rsid w:val="38125158"/>
    <w:rsid w:val="38581D94"/>
    <w:rsid w:val="38B5459D"/>
    <w:rsid w:val="39141C09"/>
    <w:rsid w:val="39314007"/>
    <w:rsid w:val="39487A9C"/>
    <w:rsid w:val="39DC250A"/>
    <w:rsid w:val="3A5850EB"/>
    <w:rsid w:val="3A6839E8"/>
    <w:rsid w:val="3A6D237B"/>
    <w:rsid w:val="3A7C15AA"/>
    <w:rsid w:val="3A9D3995"/>
    <w:rsid w:val="3ACF65EF"/>
    <w:rsid w:val="3AE13216"/>
    <w:rsid w:val="3B1D3AC5"/>
    <w:rsid w:val="3B214667"/>
    <w:rsid w:val="3C6E6F39"/>
    <w:rsid w:val="3D335B0D"/>
    <w:rsid w:val="3D3F0BCE"/>
    <w:rsid w:val="3D6A73EE"/>
    <w:rsid w:val="3D9429C5"/>
    <w:rsid w:val="3E2736AC"/>
    <w:rsid w:val="3E394784"/>
    <w:rsid w:val="3EAC17DF"/>
    <w:rsid w:val="3F376BB3"/>
    <w:rsid w:val="3F3D68E2"/>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796551"/>
    <w:rsid w:val="43830FE4"/>
    <w:rsid w:val="43D41E42"/>
    <w:rsid w:val="43F04528"/>
    <w:rsid w:val="44696131"/>
    <w:rsid w:val="44770801"/>
    <w:rsid w:val="448D74A6"/>
    <w:rsid w:val="453F3756"/>
    <w:rsid w:val="457B554C"/>
    <w:rsid w:val="45933598"/>
    <w:rsid w:val="45DA756F"/>
    <w:rsid w:val="466D2629"/>
    <w:rsid w:val="46806E17"/>
    <w:rsid w:val="46AB2569"/>
    <w:rsid w:val="46AD6D21"/>
    <w:rsid w:val="46C027C2"/>
    <w:rsid w:val="47287147"/>
    <w:rsid w:val="477C1DF8"/>
    <w:rsid w:val="47B73BC5"/>
    <w:rsid w:val="47BB3EE9"/>
    <w:rsid w:val="47E57CC1"/>
    <w:rsid w:val="47EF5707"/>
    <w:rsid w:val="484760FA"/>
    <w:rsid w:val="48AC0C27"/>
    <w:rsid w:val="490C57F6"/>
    <w:rsid w:val="49903C82"/>
    <w:rsid w:val="499C5F2F"/>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6C7200"/>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10C7C51"/>
    <w:rsid w:val="512B12F3"/>
    <w:rsid w:val="51F45C78"/>
    <w:rsid w:val="52242B53"/>
    <w:rsid w:val="52FA3587"/>
    <w:rsid w:val="53045FD5"/>
    <w:rsid w:val="53573A57"/>
    <w:rsid w:val="536B0190"/>
    <w:rsid w:val="53B330BF"/>
    <w:rsid w:val="53BF03F9"/>
    <w:rsid w:val="53D46067"/>
    <w:rsid w:val="54007397"/>
    <w:rsid w:val="54525F06"/>
    <w:rsid w:val="545F3A65"/>
    <w:rsid w:val="551F24DD"/>
    <w:rsid w:val="552B2CB1"/>
    <w:rsid w:val="55B24CCB"/>
    <w:rsid w:val="55E70A94"/>
    <w:rsid w:val="56084344"/>
    <w:rsid w:val="562C577E"/>
    <w:rsid w:val="56397628"/>
    <w:rsid w:val="56575C07"/>
    <w:rsid w:val="569361DE"/>
    <w:rsid w:val="57672BEC"/>
    <w:rsid w:val="57F82557"/>
    <w:rsid w:val="57FC4892"/>
    <w:rsid w:val="581E385A"/>
    <w:rsid w:val="581F1A3E"/>
    <w:rsid w:val="58B36FC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DB6B44"/>
    <w:rsid w:val="69241F2F"/>
    <w:rsid w:val="69ED35F4"/>
    <w:rsid w:val="69EE0383"/>
    <w:rsid w:val="6A465B0A"/>
    <w:rsid w:val="6A6D24C8"/>
    <w:rsid w:val="6AE838DE"/>
    <w:rsid w:val="6B6532F2"/>
    <w:rsid w:val="6B65546C"/>
    <w:rsid w:val="6B82070B"/>
    <w:rsid w:val="6B9A16B0"/>
    <w:rsid w:val="6C18745A"/>
    <w:rsid w:val="6C2271E5"/>
    <w:rsid w:val="6C6727FF"/>
    <w:rsid w:val="6CB6041A"/>
    <w:rsid w:val="6CD82687"/>
    <w:rsid w:val="6D0852CE"/>
    <w:rsid w:val="6D3B501E"/>
    <w:rsid w:val="6DCF5DB5"/>
    <w:rsid w:val="6DDE2A56"/>
    <w:rsid w:val="6E192634"/>
    <w:rsid w:val="6E234046"/>
    <w:rsid w:val="6E7E02B1"/>
    <w:rsid w:val="6FB150CF"/>
    <w:rsid w:val="6FDC3A8F"/>
    <w:rsid w:val="70612D0C"/>
    <w:rsid w:val="707F318B"/>
    <w:rsid w:val="70CC0C17"/>
    <w:rsid w:val="70FB3BAA"/>
    <w:rsid w:val="710D70A0"/>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74614E"/>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300D21"/>
    <w:rsid w:val="795F77F5"/>
    <w:rsid w:val="799441DF"/>
    <w:rsid w:val="79F20845"/>
    <w:rsid w:val="7A1553A7"/>
    <w:rsid w:val="7A672DB4"/>
    <w:rsid w:val="7AA71E57"/>
    <w:rsid w:val="7B111EA6"/>
    <w:rsid w:val="7B5C0B86"/>
    <w:rsid w:val="7BAC4FF5"/>
    <w:rsid w:val="7BDF6668"/>
    <w:rsid w:val="7C301E38"/>
    <w:rsid w:val="7C9C23D4"/>
    <w:rsid w:val="7D0641DF"/>
    <w:rsid w:val="7D361B89"/>
    <w:rsid w:val="7D567A86"/>
    <w:rsid w:val="7DF210C0"/>
    <w:rsid w:val="7DF9508C"/>
    <w:rsid w:val="7E3E4361"/>
    <w:rsid w:val="7E841CEB"/>
    <w:rsid w:val="7ED37AFE"/>
    <w:rsid w:val="7EF051DF"/>
    <w:rsid w:val="7EF50500"/>
    <w:rsid w:val="7F701BD9"/>
    <w:rsid w:val="7FC15ED6"/>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6">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7">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style>
  <w:style w:type="paragraph" w:styleId="4">
    <w:name w:val="toc 6"/>
    <w:basedOn w:val="1"/>
    <w:next w:val="1"/>
    <w:qFormat/>
    <w:uiPriority w:val="0"/>
    <w:pPr>
      <w:ind w:left="2100" w:leftChars="1000"/>
    </w:pPr>
  </w:style>
  <w:style w:type="paragraph" w:styleId="8">
    <w:name w:val="Normal Indent"/>
    <w:basedOn w:val="1"/>
    <w:qFormat/>
    <w:uiPriority w:val="0"/>
    <w:pPr>
      <w:ind w:firstLine="420"/>
    </w:pPr>
    <w:rPr>
      <w:sz w:val="21"/>
      <w:szCs w:val="20"/>
    </w:rPr>
  </w:style>
  <w:style w:type="paragraph" w:styleId="9">
    <w:name w:val="annotation text"/>
    <w:basedOn w:val="1"/>
    <w:link w:val="63"/>
    <w:qFormat/>
    <w:uiPriority w:val="0"/>
    <w:pPr>
      <w:jc w:val="left"/>
    </w:p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2"/>
    <w:qFormat/>
    <w:uiPriority w:val="0"/>
    <w:pPr>
      <w:ind w:firstLine="420"/>
    </w:pPr>
  </w:style>
  <w:style w:type="paragraph" w:styleId="12">
    <w:name w:val="Plain Text"/>
    <w:basedOn w:val="1"/>
    <w:link w:val="56"/>
    <w:qFormat/>
    <w:uiPriority w:val="0"/>
    <w:pPr>
      <w:spacing w:beforeLines="50" w:afterLines="50" w:line="400" w:lineRule="atLeast"/>
    </w:pPr>
    <w:rPr>
      <w:rFonts w:ascii="宋体" w:hAnsi="Courier New"/>
      <w:sz w:val="24"/>
    </w:rPr>
  </w:style>
  <w:style w:type="paragraph" w:styleId="13">
    <w:name w:val="Balloon Text"/>
    <w:basedOn w:val="1"/>
    <w:link w:val="67"/>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footnote text"/>
    <w:basedOn w:val="1"/>
    <w:semiHidden/>
    <w:qFormat/>
    <w:uiPriority w:val="0"/>
    <w:pPr>
      <w:snapToGrid w:val="0"/>
      <w:jc w:val="left"/>
    </w:pPr>
    <w:rPr>
      <w:sz w:val="18"/>
      <w:szCs w:val="18"/>
    </w:rPr>
  </w:style>
  <w:style w:type="paragraph" w:styleId="18">
    <w:name w:val="Body Text 2"/>
    <w:basedOn w:val="1"/>
    <w:qFormat/>
    <w:uiPriority w:val="0"/>
    <w:pPr>
      <w:widowControl/>
      <w:jc w:val="left"/>
    </w:pPr>
    <w:rPr>
      <w:b/>
      <w:kern w:val="0"/>
      <w:sz w:val="24"/>
      <w:szCs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9"/>
    <w:next w:val="9"/>
    <w:link w:val="64"/>
    <w:qFormat/>
    <w:uiPriority w:val="0"/>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FollowedHyperlink"/>
    <w:basedOn w:val="24"/>
    <w:qFormat/>
    <w:uiPriority w:val="0"/>
    <w:rPr>
      <w:color w:val="5579A7"/>
      <w:u w:val="none"/>
    </w:rPr>
  </w:style>
  <w:style w:type="character" w:styleId="27">
    <w:name w:val="Hyperlink"/>
    <w:basedOn w:val="24"/>
    <w:qFormat/>
    <w:uiPriority w:val="0"/>
    <w:rPr>
      <w:color w:val="5579A7"/>
      <w:u w:val="none"/>
    </w:rPr>
  </w:style>
  <w:style w:type="character" w:styleId="28">
    <w:name w:val="annotation reference"/>
    <w:basedOn w:val="24"/>
    <w:qFormat/>
    <w:uiPriority w:val="99"/>
    <w:rPr>
      <w:sz w:val="21"/>
      <w:szCs w:val="21"/>
    </w:rPr>
  </w:style>
  <w:style w:type="paragraph" w:customStyle="1" w:styleId="29">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01"/>
    <w:qFormat/>
    <w:uiPriority w:val="0"/>
    <w:rPr>
      <w:rFonts w:hint="default" w:ascii="Times New Roman" w:hAnsi="Times New Roman" w:cs="Times New Roman"/>
      <w:color w:val="000000"/>
      <w:sz w:val="18"/>
      <w:szCs w:val="18"/>
      <w:u w:val="none"/>
    </w:rPr>
  </w:style>
  <w:style w:type="character" w:customStyle="1" w:styleId="36">
    <w:name w:val="jbox-icon"/>
    <w:basedOn w:val="24"/>
    <w:qFormat/>
    <w:uiPriority w:val="0"/>
  </w:style>
  <w:style w:type="character" w:customStyle="1" w:styleId="37">
    <w:name w:val="jbox-icon-question"/>
    <w:basedOn w:val="24"/>
    <w:qFormat/>
    <w:uiPriority w:val="0"/>
  </w:style>
  <w:style w:type="character" w:customStyle="1" w:styleId="38">
    <w:name w:val="jbox-icon-none"/>
    <w:basedOn w:val="24"/>
    <w:qFormat/>
    <w:uiPriority w:val="0"/>
    <w:rPr>
      <w:vanish/>
    </w:rPr>
  </w:style>
  <w:style w:type="character" w:customStyle="1" w:styleId="39">
    <w:name w:val="jbox-icon-error"/>
    <w:basedOn w:val="24"/>
    <w:qFormat/>
    <w:uiPriority w:val="0"/>
  </w:style>
  <w:style w:type="character" w:customStyle="1" w:styleId="40">
    <w:name w:val="jbox-icon-info"/>
    <w:basedOn w:val="24"/>
    <w:qFormat/>
    <w:uiPriority w:val="0"/>
  </w:style>
  <w:style w:type="character" w:customStyle="1" w:styleId="41">
    <w:name w:val="jbox-icon-success"/>
    <w:basedOn w:val="24"/>
    <w:qFormat/>
    <w:uiPriority w:val="0"/>
  </w:style>
  <w:style w:type="character" w:customStyle="1" w:styleId="42">
    <w:name w:val="jbox-icon-warning"/>
    <w:basedOn w:val="24"/>
    <w:qFormat/>
    <w:uiPriority w:val="0"/>
  </w:style>
  <w:style w:type="character" w:customStyle="1" w:styleId="43">
    <w:name w:val="jbox-icon-loading"/>
    <w:basedOn w:val="24"/>
    <w:qFormat/>
    <w:uiPriority w:val="0"/>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样式 标题 2 + Times New Roman 四号 非加粗 段前: 5 磅 段后: 0 磅 行距: 固定值 20..."/>
    <w:basedOn w:val="6"/>
    <w:qFormat/>
    <w:uiPriority w:val="0"/>
    <w:pPr>
      <w:spacing w:line="400" w:lineRule="exact"/>
    </w:pPr>
    <w:rPr>
      <w:rFonts w:ascii="Times New Roman" w:hAnsi="Times New Roman" w:cs="宋体"/>
      <w:b w:val="0"/>
      <w:bCs w:val="0"/>
    </w:rPr>
  </w:style>
  <w:style w:type="paragraph" w:customStyle="1" w:styleId="46">
    <w:name w:val="标题 4_0"/>
    <w:basedOn w:val="47"/>
    <w:next w:val="47"/>
    <w:semiHidden/>
    <w:qFormat/>
    <w:uiPriority w:val="0"/>
    <w:pPr>
      <w:keepNext/>
      <w:keepLines/>
      <w:spacing w:before="280" w:after="290" w:line="374" w:lineRule="auto"/>
      <w:outlineLvl w:val="3"/>
    </w:pPr>
    <w:rPr>
      <w:rFonts w:ascii="Cambria" w:hAnsi="Cambria" w:cs="宋体"/>
      <w:b/>
      <w:bCs/>
      <w:szCs w:val="28"/>
    </w:rPr>
  </w:style>
  <w:style w:type="paragraph" w:customStyle="1" w:styleId="47">
    <w:name w:val="正文_0"/>
    <w:basedOn w:val="1"/>
    <w:qFormat/>
    <w:uiPriority w:val="0"/>
  </w:style>
  <w:style w:type="paragraph" w:customStyle="1" w:styleId="48">
    <w:name w:val="纯文本_0"/>
    <w:basedOn w:val="47"/>
    <w:semiHidden/>
    <w:qFormat/>
    <w:uiPriority w:val="0"/>
    <w:rPr>
      <w:rFonts w:ascii="宋体" w:hAnsi="Courier New" w:cs="宋体"/>
    </w:rPr>
  </w:style>
  <w:style w:type="paragraph" w:customStyle="1" w:styleId="49">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0">
    <w:name w:val="*正文"/>
    <w:basedOn w:val="1"/>
    <w:qFormat/>
    <w:uiPriority w:val="0"/>
    <w:pPr>
      <w:spacing w:line="480" w:lineRule="exact"/>
      <w:ind w:firstLine="200" w:firstLineChars="200"/>
    </w:pPr>
    <w:rPr>
      <w:rFonts w:ascii="宋体" w:hAnsi="宋体"/>
      <w:lang w:val="zh-CN"/>
    </w:rPr>
  </w:style>
  <w:style w:type="paragraph" w:styleId="51">
    <w:name w:val="List Paragraph"/>
    <w:basedOn w:val="1"/>
    <w:qFormat/>
    <w:uiPriority w:val="34"/>
    <w:pPr>
      <w:ind w:firstLine="420" w:firstLineChars="200"/>
    </w:pPr>
  </w:style>
  <w:style w:type="paragraph" w:customStyle="1" w:styleId="52">
    <w:name w:val="Heading1"/>
    <w:basedOn w:val="1"/>
    <w:next w:val="1"/>
    <w:qFormat/>
    <w:uiPriority w:val="0"/>
    <w:pPr>
      <w:keepNext/>
      <w:keepLines/>
      <w:spacing w:before="340" w:after="330" w:line="578" w:lineRule="auto"/>
    </w:pPr>
    <w:rPr>
      <w:kern w:val="44"/>
      <w:sz w:val="44"/>
      <w:szCs w:val="44"/>
    </w:rPr>
  </w:style>
  <w:style w:type="character" w:customStyle="1" w:styleId="53">
    <w:name w:val="NormalCharacter"/>
    <w:qFormat/>
    <w:uiPriority w:val="0"/>
  </w:style>
  <w:style w:type="character" w:customStyle="1" w:styleId="54">
    <w:name w:val="纯文本 字符"/>
    <w:qFormat/>
    <w:uiPriority w:val="0"/>
    <w:rPr>
      <w:rFonts w:ascii="宋体" w:hAnsi="Courier New"/>
      <w:kern w:val="2"/>
      <w:sz w:val="24"/>
      <w:szCs w:val="24"/>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字符1"/>
    <w:basedOn w:val="24"/>
    <w:link w:val="12"/>
    <w:qFormat/>
    <w:uiPriority w:val="0"/>
    <w:rPr>
      <w:rFonts w:hint="eastAsia" w:ascii="宋体" w:hAnsi="Courier New" w:eastAsia="宋体" w:cs="Courier New"/>
      <w:snapToGrid/>
      <w:sz w:val="18"/>
      <w:szCs w:val="21"/>
    </w:rPr>
  </w:style>
  <w:style w:type="character" w:customStyle="1" w:styleId="57">
    <w:name w:val="页脚 字符1"/>
    <w:basedOn w:val="24"/>
    <w:link w:val="14"/>
    <w:qFormat/>
    <w:uiPriority w:val="0"/>
    <w:rPr>
      <w:sz w:val="18"/>
      <w:szCs w:val="18"/>
    </w:rPr>
  </w:style>
  <w:style w:type="character" w:customStyle="1" w:styleId="58">
    <w:name w:val="页脚 字符"/>
    <w:basedOn w:val="24"/>
    <w:qFormat/>
    <w:uiPriority w:val="99"/>
    <w:rPr>
      <w:snapToGrid/>
      <w:sz w:val="18"/>
      <w:szCs w:val="18"/>
    </w:rPr>
  </w:style>
  <w:style w:type="paragraph" w:customStyle="1" w:styleId="59">
    <w:name w:val="一级条标题"/>
    <w:basedOn w:val="60"/>
    <w:next w:val="61"/>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0">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2">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3">
    <w:name w:val="批注文字 字符"/>
    <w:basedOn w:val="24"/>
    <w:link w:val="9"/>
    <w:qFormat/>
    <w:uiPriority w:val="0"/>
    <w:rPr>
      <w:kern w:val="2"/>
      <w:sz w:val="28"/>
      <w:szCs w:val="24"/>
    </w:rPr>
  </w:style>
  <w:style w:type="character" w:customStyle="1" w:styleId="64">
    <w:name w:val="批注主题 字符"/>
    <w:basedOn w:val="63"/>
    <w:link w:val="21"/>
    <w:qFormat/>
    <w:uiPriority w:val="0"/>
    <w:rPr>
      <w:b/>
      <w:bCs/>
      <w:kern w:val="2"/>
      <w:sz w:val="28"/>
      <w:szCs w:val="24"/>
    </w:rPr>
  </w:style>
  <w:style w:type="paragraph" w:customStyle="1" w:styleId="65">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7">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EAA3-ADA5-437F-BBC3-D385003437AC}">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14441</Words>
  <Characters>15677</Characters>
  <Lines>181</Lines>
  <Paragraphs>50</Paragraphs>
  <TotalTime>25</TotalTime>
  <ScaleCrop>false</ScaleCrop>
  <LinksUpToDate>false</LinksUpToDate>
  <CharactersWithSpaces>16000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温瑶</cp:lastModifiedBy>
  <dcterms:modified xsi:type="dcterms:W3CDTF">2024-10-31T09:25:59Z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F6B72E5DF89E47EFAC0E0CA4C823160C</vt:lpwstr>
  </property>
</Properties>
</file>