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职场创新班2024级技能培训和实训课程服务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职场创新班2024级技能培训和实训课程服务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QSZB-Z(F)-B24504(GK)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临[2024]62754号</w:t>
      </w:r>
    </w:p>
    <w:p w14:paraId="6DF20D90">
      <w:pPr>
        <w:adjustRightInd w:val="0"/>
        <w:snapToGrid w:val="0"/>
        <w:spacing w:line="288" w:lineRule="auto"/>
        <w:rPr>
          <w:rFonts w:ascii="楷体" w:hAnsi="楷体" w:eastAsia="楷体" w:cs="Times New Roman"/>
          <w:b/>
          <w:szCs w:val="21"/>
          <w:highlight w:val="none"/>
        </w:rPr>
      </w:pPr>
    </w:p>
    <w:p w14:paraId="7BA00A0D">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5B6C0A6">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职场创新班2024级技能培训和实训课程服务</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w:t>
      </w:r>
      <w:r>
        <w:rPr>
          <w:rFonts w:hint="eastAsia" w:ascii="宋体" w:hAnsi="宋体" w:eastAsia="宋体" w:cs="Times New Roman"/>
          <w:b/>
          <w:szCs w:val="21"/>
          <w:highlight w:val="none"/>
        </w:rPr>
        <w:t>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2024年11月28日9:00:00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QSZB-Z(F)-B24504(GK)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职场创新班2024级技能培训和实训课程服务</w:t>
      </w:r>
    </w:p>
    <w:bookmarkEnd w:id="4"/>
    <w:p w14:paraId="642640BA">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2640000元</w:t>
      </w:r>
    </w:p>
    <w:p w14:paraId="2FE8DDB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.最高限价：基础专业技能培训课程服务不超过1800元/人次/学年， 特色专业技能实训课程服务不超过7000元/人次/学年</w:t>
      </w:r>
    </w:p>
    <w:p w14:paraId="76728D38">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合同签订之日起3学年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职场创新班2024级技能培训和实训课程服务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采购标的对应的中小企业划分标准所属行业：其他未列明行业</w:t>
      </w:r>
    </w:p>
    <w:p w14:paraId="0DB59A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2024年11月28日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2024年11月28日9:00:00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2024年11月28日9:00:00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28359084"/>
      <w:bookmarkStart w:id="21" w:name="_Toc28359007"/>
      <w:bookmarkStart w:id="22" w:name="_Toc3539379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w:t>
      </w:r>
      <w:r>
        <w:rPr>
          <w:rFonts w:ascii="宋体" w:hAnsi="宋体" w:eastAsia="宋体" w:cs="Times New Roman"/>
          <w:szCs w:val="21"/>
        </w:rPr>
        <w:t>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08"/>
      <w:bookmarkStart w:id="30" w:name="_Toc35393796"/>
      <w:bookmarkStart w:id="31" w:name="_Toc28359085"/>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张老师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项目联系方式（询问）：0571-85070197</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CFE4A64">
      <w:pPr>
        <w:adjustRightInd w:val="0"/>
        <w:snapToGrid w:val="0"/>
        <w:spacing w:line="288" w:lineRule="auto"/>
        <w:ind w:firstLine="424" w:firstLineChars="202"/>
        <w:rPr>
          <w:rFonts w:hint="eastAsia"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rPr>
        <w:t>名</w:t>
      </w:r>
      <w:r>
        <w:rPr>
          <w:rFonts w:hint="eastAsia" w:ascii="宋体" w:hAnsi="宋体" w:eastAsia="宋体" w:cs="Times New Roman"/>
          <w:color w:val="auto"/>
          <w:szCs w:val="21"/>
          <w:highlight w:val="none"/>
        </w:rPr>
        <w:t>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55D6A8">
      <w:pPr>
        <w:adjustRightInd w:val="0"/>
        <w:snapToGrid w:val="0"/>
        <w:spacing w:line="288" w:lineRule="auto"/>
        <w:ind w:firstLine="424" w:firstLineChars="202"/>
        <w:rPr>
          <w:rFonts w:hint="default"/>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w:t>
      </w:r>
      <w:r>
        <w:rPr>
          <w:rFonts w:ascii="宋体" w:hAnsi="宋体" w:eastAsia="宋体" w:cs="Times New Roman"/>
          <w:szCs w:val="21"/>
          <w:highlight w:val="none"/>
        </w:rPr>
        <w:t>.cn/），点击右侧咨询小采，获取采小蜜智能服务管家帮助，或拨打政采云服务热线95763获取热线服务帮助。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07EA002">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58976743">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1F5AB23">
            <w:pPr>
              <w:autoSpaceDE w:val="0"/>
              <w:autoSpaceDN w:val="0"/>
              <w:adjustRightInd w:val="0"/>
              <w:snapToGrid w:val="0"/>
              <w:spacing w:line="288" w:lineRule="auto"/>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14:paraId="159512D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07CA25BC">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594FC12E">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25A67E8B">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58B22D90">
            <w:pPr>
              <w:autoSpaceDE w:val="0"/>
              <w:autoSpaceDN w:val="0"/>
              <w:adjustRightInd w:val="0"/>
              <w:snapToGrid w:val="0"/>
              <w:spacing w:line="288" w:lineRule="auto"/>
              <w:jc w:val="left"/>
              <w:rPr>
                <w:rFonts w:hint="default"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rPr>
              <w:t>2.</w:t>
            </w:r>
            <w:r>
              <w:rPr>
                <w:rFonts w:hint="eastAsia" w:ascii="宋体" w:hAnsi="宋体" w:eastAsia="宋体" w:cs="宋体"/>
                <w:spacing w:val="-6"/>
                <w:kern w:val="0"/>
                <w:szCs w:val="21"/>
                <w:highlight w:val="none"/>
                <w:lang w:val="en-US" w:eastAsia="zh-CN"/>
              </w:rPr>
              <w:t>具体方式：</w:t>
            </w:r>
          </w:p>
          <w:p w14:paraId="0B5D6D9C">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color w:val="auto"/>
                <w:spacing w:val="0"/>
                <w:sz w:val="21"/>
                <w:szCs w:val="21"/>
                <w:highlight w:val="none"/>
                <w:lang w:val="en-US" w:eastAsia="zh-CN"/>
              </w:rPr>
              <w:t>付款周期设定为每学年两次。每次付款前，依据当学年职场创新班项目的实际学员人数以及课程服务采购标准进行验收。其中，第一次付款通常在每学年中期的5-7月，支付金额为当学年费用的90%；第二次付款在学年结束时（一般为当年12月），支付当学年剩余费用。</w:t>
            </w:r>
          </w:p>
        </w:tc>
      </w:tr>
      <w:bookmarkEnd w:id="36"/>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73EA20CD">
      <w:pPr>
        <w:adjustRightInd w:val="0"/>
        <w:snapToGrid w:val="0"/>
        <w:spacing w:line="288" w:lineRule="auto"/>
        <w:rPr>
          <w:rFonts w:hint="eastAsia" w:ascii="宋体" w:hAnsi="宋体" w:eastAsia="宋体" w:cs="宋体"/>
          <w:szCs w:val="21"/>
          <w:highlight w:val="none"/>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p w14:paraId="052AE607">
      <w:pPr>
        <w:adjustRightInd w:val="0"/>
        <w:snapToGrid w:val="0"/>
        <w:spacing w:line="288"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2024级职场创新班的项目</w:t>
      </w:r>
      <w:r>
        <w:rPr>
          <w:rFonts w:hint="eastAsia" w:ascii="宋体" w:hAnsi="宋体" w:eastAsia="宋体" w:cs="宋体"/>
          <w:szCs w:val="21"/>
          <w:highlight w:val="none"/>
        </w:rPr>
        <w:t>学员</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共100人</w:t>
      </w:r>
      <w:r>
        <w:rPr>
          <w:rFonts w:hint="eastAsia" w:ascii="宋体" w:hAnsi="宋体" w:eastAsia="宋体" w:cs="宋体"/>
          <w:szCs w:val="21"/>
          <w:highlight w:val="none"/>
          <w:lang w:eastAsia="zh-CN"/>
        </w:rPr>
        <w:t>）</w:t>
      </w:r>
      <w:r>
        <w:rPr>
          <w:rFonts w:hint="eastAsia" w:ascii="宋体" w:hAnsi="宋体" w:eastAsia="宋体" w:cs="宋体"/>
          <w:szCs w:val="21"/>
          <w:highlight w:val="none"/>
        </w:rPr>
        <w:t>开设职业道德、职场思维、职业规划等方面的职场素养提升培训，根据学院普通专业群与特色建设专业群的不同特性，</w:t>
      </w:r>
      <w:r>
        <w:rPr>
          <w:rFonts w:hint="eastAsia" w:ascii="宋体" w:hAnsi="宋体" w:eastAsia="宋体" w:cs="宋体"/>
          <w:szCs w:val="21"/>
          <w:highlight w:val="none"/>
          <w:lang w:val="en-US" w:eastAsia="zh-CN"/>
        </w:rPr>
        <w:t>分专业</w:t>
      </w:r>
      <w:r>
        <w:rPr>
          <w:rFonts w:hint="eastAsia" w:ascii="宋体" w:hAnsi="宋体" w:eastAsia="宋体" w:cs="宋体"/>
          <w:szCs w:val="21"/>
          <w:highlight w:val="none"/>
        </w:rPr>
        <w:t>向学员提供有层次的技能</w:t>
      </w:r>
      <w:r>
        <w:rPr>
          <w:rFonts w:hint="eastAsia" w:ascii="宋体" w:hAnsi="宋体" w:eastAsia="宋体" w:cs="宋体"/>
          <w:szCs w:val="21"/>
          <w:highlight w:val="none"/>
          <w:lang w:val="en-US" w:eastAsia="zh-CN"/>
        </w:rPr>
        <w:t>培训和专业</w:t>
      </w:r>
      <w:r>
        <w:rPr>
          <w:rFonts w:hint="eastAsia" w:ascii="宋体" w:hAnsi="宋体" w:eastAsia="宋体" w:cs="宋体"/>
          <w:szCs w:val="21"/>
          <w:highlight w:val="none"/>
        </w:rPr>
        <w:t>实训</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课程</w:t>
      </w:r>
      <w:r>
        <w:rPr>
          <w:rFonts w:hint="eastAsia" w:ascii="宋体" w:hAnsi="宋体" w:eastAsia="宋体" w:cs="宋体"/>
          <w:szCs w:val="21"/>
          <w:highlight w:val="none"/>
          <w:lang w:val="en-US" w:eastAsia="zh-CN"/>
        </w:rPr>
        <w:t>服务以及专业对口企业实习和</w:t>
      </w:r>
      <w:r>
        <w:rPr>
          <w:rFonts w:hint="eastAsia" w:ascii="宋体" w:hAnsi="宋体" w:eastAsia="宋体" w:cs="宋体"/>
          <w:szCs w:val="21"/>
          <w:highlight w:val="none"/>
        </w:rPr>
        <w:t>就业</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推荐服务。需利用资源优势为</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学员提供就业应聘指导、组织行业优质企业招聘会、宣讲会等以促进学员高质量就业为目的就业管理服务。要求具备</w:t>
      </w:r>
      <w:r>
        <w:rPr>
          <w:rFonts w:hint="eastAsia" w:ascii="宋体" w:hAnsi="宋体" w:eastAsia="宋体" w:cs="宋体"/>
          <w:szCs w:val="21"/>
          <w:highlight w:val="none"/>
          <w:lang w:val="en-US" w:eastAsia="zh-CN"/>
        </w:rPr>
        <w:t>技能培训</w:t>
      </w:r>
      <w:r>
        <w:rPr>
          <w:rFonts w:hint="eastAsia" w:ascii="宋体" w:hAnsi="宋体" w:eastAsia="宋体" w:cs="宋体"/>
          <w:szCs w:val="21"/>
          <w:highlight w:val="none"/>
        </w:rPr>
        <w:t>行业</w:t>
      </w:r>
      <w:r>
        <w:rPr>
          <w:rFonts w:hint="eastAsia" w:ascii="宋体" w:hAnsi="宋体" w:eastAsia="宋体" w:cs="宋体"/>
          <w:szCs w:val="21"/>
          <w:highlight w:val="none"/>
          <w:lang w:val="en-US" w:eastAsia="zh-CN"/>
        </w:rPr>
        <w:t>和实习就业服务的</w:t>
      </w:r>
      <w:r>
        <w:rPr>
          <w:rFonts w:hint="eastAsia" w:ascii="宋体" w:hAnsi="宋体" w:eastAsia="宋体" w:cs="宋体"/>
          <w:szCs w:val="21"/>
          <w:highlight w:val="none"/>
        </w:rPr>
        <w:t>资源和优势，能与学校共同建设紧密对接产业链、需求链、创新链的专业</w:t>
      </w:r>
      <w:r>
        <w:rPr>
          <w:rFonts w:hint="eastAsia" w:ascii="宋体" w:hAnsi="宋体" w:eastAsia="宋体" w:cs="宋体"/>
          <w:szCs w:val="21"/>
          <w:highlight w:val="none"/>
          <w:lang w:val="en-US" w:eastAsia="zh-CN"/>
        </w:rPr>
        <w:t>教育培训</w:t>
      </w:r>
      <w:r>
        <w:rPr>
          <w:rFonts w:hint="eastAsia" w:ascii="宋体" w:hAnsi="宋体" w:eastAsia="宋体" w:cs="宋体"/>
          <w:szCs w:val="21"/>
          <w:highlight w:val="none"/>
        </w:rPr>
        <w:t>体系和校企融合育人平台</w:t>
      </w:r>
      <w:r>
        <w:rPr>
          <w:rFonts w:hint="eastAsia" w:ascii="宋体" w:hAnsi="宋体" w:eastAsia="宋体" w:cs="宋体"/>
          <w:szCs w:val="21"/>
          <w:highlight w:val="none"/>
          <w:lang w:eastAsia="zh-CN"/>
        </w:rPr>
        <w:t>。</w:t>
      </w:r>
    </w:p>
    <w:bookmarkEnd w:id="37"/>
    <w:p w14:paraId="4F981D64">
      <w:pPr>
        <w:adjustRightInd w:val="0"/>
        <w:snapToGrid w:val="0"/>
        <w:spacing w:line="288" w:lineRule="auto"/>
        <w:rPr>
          <w:rFonts w:hint="eastAsia" w:ascii="宋体" w:hAnsi="宋体" w:eastAsia="宋体" w:cs="宋体"/>
          <w:b w:val="0"/>
          <w:bCs w:val="0"/>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中标人要根据</w:t>
      </w:r>
      <w:r>
        <w:rPr>
          <w:rFonts w:hint="eastAsia" w:ascii="宋体" w:hAnsi="宋体" w:eastAsia="宋体" w:cs="宋体"/>
          <w:b w:val="0"/>
          <w:bCs w:val="0"/>
          <w:szCs w:val="21"/>
          <w:highlight w:val="none"/>
          <w:lang w:val="en-US" w:eastAsia="zh-CN"/>
        </w:rPr>
        <w:t>企业的市场端和</w:t>
      </w:r>
      <w:r>
        <w:rPr>
          <w:rFonts w:hint="eastAsia" w:ascii="宋体" w:hAnsi="宋体" w:eastAsia="宋体" w:cs="宋体"/>
          <w:b w:val="0"/>
          <w:bCs w:val="0"/>
          <w:szCs w:val="21"/>
          <w:highlight w:val="none"/>
        </w:rPr>
        <w:t>职业</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岗位</w:t>
      </w:r>
      <w:r>
        <w:rPr>
          <w:rFonts w:hint="eastAsia" w:ascii="宋体" w:hAnsi="宋体" w:eastAsia="宋体" w:cs="宋体"/>
          <w:b w:val="0"/>
          <w:bCs w:val="0"/>
          <w:szCs w:val="21"/>
          <w:highlight w:val="none"/>
          <w:lang w:val="en-US" w:eastAsia="zh-CN"/>
        </w:rPr>
        <w:t>的</w:t>
      </w:r>
      <w:r>
        <w:rPr>
          <w:rFonts w:hint="eastAsia" w:ascii="宋体" w:hAnsi="宋体" w:eastAsia="宋体" w:cs="宋体"/>
          <w:b w:val="0"/>
          <w:bCs w:val="0"/>
          <w:szCs w:val="21"/>
          <w:highlight w:val="none"/>
        </w:rPr>
        <w:t>实际需求为导向，以培育学员具备</w:t>
      </w:r>
      <w:r>
        <w:rPr>
          <w:rFonts w:hint="eastAsia" w:ascii="宋体" w:hAnsi="宋体" w:eastAsia="宋体" w:cs="宋体"/>
          <w:b w:val="0"/>
          <w:bCs w:val="0"/>
          <w:szCs w:val="21"/>
          <w:highlight w:val="none"/>
          <w:lang w:val="en-US" w:eastAsia="zh-CN"/>
        </w:rPr>
        <w:t>高</w:t>
      </w:r>
      <w:r>
        <w:rPr>
          <w:rFonts w:hint="eastAsia" w:ascii="宋体" w:hAnsi="宋体" w:eastAsia="宋体" w:cs="宋体"/>
          <w:b w:val="0"/>
          <w:bCs w:val="0"/>
          <w:szCs w:val="21"/>
          <w:highlight w:val="none"/>
        </w:rPr>
        <w:t>岗位胜任</w:t>
      </w:r>
      <w:r>
        <w:rPr>
          <w:rFonts w:hint="eastAsia" w:ascii="宋体" w:hAnsi="宋体" w:eastAsia="宋体" w:cs="宋体"/>
          <w:b w:val="0"/>
          <w:bCs w:val="0"/>
          <w:szCs w:val="21"/>
          <w:highlight w:val="none"/>
          <w:lang w:val="en-US" w:eastAsia="zh-CN"/>
        </w:rPr>
        <w:t>度</w:t>
      </w:r>
      <w:r>
        <w:rPr>
          <w:rFonts w:hint="eastAsia" w:ascii="宋体" w:hAnsi="宋体" w:eastAsia="宋体" w:cs="宋体"/>
          <w:b w:val="0"/>
          <w:bCs w:val="0"/>
          <w:szCs w:val="21"/>
          <w:highlight w:val="none"/>
        </w:rPr>
        <w:t>的职业</w:t>
      </w:r>
      <w:r>
        <w:rPr>
          <w:rFonts w:hint="eastAsia" w:ascii="宋体" w:hAnsi="宋体" w:eastAsia="宋体" w:cs="宋体"/>
          <w:b w:val="0"/>
          <w:bCs w:val="0"/>
          <w:szCs w:val="21"/>
          <w:highlight w:val="none"/>
          <w:lang w:val="en-US" w:eastAsia="zh-CN"/>
        </w:rPr>
        <w:t>素养</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专业</w:t>
      </w:r>
      <w:r>
        <w:rPr>
          <w:rFonts w:hint="eastAsia" w:ascii="宋体" w:hAnsi="宋体" w:eastAsia="宋体" w:cs="宋体"/>
          <w:b w:val="0"/>
          <w:bCs w:val="0"/>
          <w:szCs w:val="21"/>
          <w:highlight w:val="none"/>
        </w:rPr>
        <w:t>技能、</w:t>
      </w:r>
      <w:r>
        <w:rPr>
          <w:rFonts w:hint="eastAsia" w:ascii="宋体" w:hAnsi="宋体" w:eastAsia="宋体" w:cs="宋体"/>
          <w:b w:val="0"/>
          <w:bCs w:val="0"/>
          <w:szCs w:val="21"/>
          <w:highlight w:val="none"/>
          <w:lang w:val="en-US" w:eastAsia="zh-CN"/>
        </w:rPr>
        <w:t>择业就业</w:t>
      </w:r>
      <w:r>
        <w:rPr>
          <w:rFonts w:hint="eastAsia" w:ascii="宋体" w:hAnsi="宋体" w:eastAsia="宋体" w:cs="宋体"/>
          <w:b w:val="0"/>
          <w:bCs w:val="0"/>
          <w:szCs w:val="21"/>
          <w:highlight w:val="none"/>
        </w:rPr>
        <w:t>经验为目的来设计专业技能培训和实训课程，</w:t>
      </w:r>
      <w:r>
        <w:rPr>
          <w:rFonts w:hint="eastAsia" w:ascii="宋体" w:hAnsi="宋体" w:eastAsia="宋体" w:cs="宋体"/>
          <w:b w:val="0"/>
          <w:bCs w:val="0"/>
          <w:szCs w:val="21"/>
          <w:highlight w:val="none"/>
          <w:lang w:val="en-US" w:eastAsia="zh-CN"/>
        </w:rPr>
        <w:t>指导和</w:t>
      </w:r>
      <w:r>
        <w:rPr>
          <w:rFonts w:hint="eastAsia" w:ascii="宋体" w:hAnsi="宋体" w:eastAsia="宋体" w:cs="宋体"/>
          <w:b w:val="0"/>
          <w:bCs w:val="0"/>
          <w:szCs w:val="21"/>
          <w:highlight w:val="none"/>
        </w:rPr>
        <w:t>帮助学员考取与其专业相关、人才培养计划所要求的职业技能证书；中标人应能够依托自身在产业中的行业优势资源建设产教融合实训基地，量身打造</w:t>
      </w:r>
      <w:r>
        <w:rPr>
          <w:rFonts w:hint="eastAsia" w:ascii="宋体" w:hAnsi="宋体" w:eastAsia="宋体" w:cs="宋体"/>
          <w:b w:val="0"/>
          <w:bCs w:val="0"/>
          <w:szCs w:val="21"/>
          <w:highlight w:val="none"/>
          <w:lang w:val="en-US" w:eastAsia="zh-CN"/>
        </w:rPr>
        <w:t>职场创新班</w:t>
      </w:r>
      <w:r>
        <w:rPr>
          <w:rFonts w:hint="eastAsia" w:ascii="宋体" w:hAnsi="宋体" w:eastAsia="宋体" w:cs="宋体"/>
          <w:b w:val="0"/>
          <w:bCs w:val="0"/>
          <w:szCs w:val="21"/>
          <w:highlight w:val="none"/>
        </w:rPr>
        <w:t>各专业学员实训实操环节，为</w:t>
      </w:r>
      <w:r>
        <w:rPr>
          <w:rFonts w:hint="eastAsia" w:ascii="宋体" w:hAnsi="宋体" w:eastAsia="宋体" w:cs="宋体"/>
          <w:b w:val="0"/>
          <w:bCs w:val="0"/>
          <w:szCs w:val="21"/>
          <w:highlight w:val="none"/>
          <w:lang w:val="en-US" w:eastAsia="zh-CN"/>
        </w:rPr>
        <w:t>项目</w:t>
      </w:r>
      <w:r>
        <w:rPr>
          <w:rFonts w:hint="eastAsia" w:ascii="宋体" w:hAnsi="宋体" w:eastAsia="宋体" w:cs="宋体"/>
          <w:b w:val="0"/>
          <w:bCs w:val="0"/>
          <w:szCs w:val="21"/>
          <w:highlight w:val="none"/>
          <w:lang w:eastAsia="zh-CN"/>
        </w:rPr>
        <w:t>学员</w:t>
      </w:r>
      <w:r>
        <w:rPr>
          <w:rFonts w:hint="eastAsia" w:ascii="宋体" w:hAnsi="宋体" w:eastAsia="宋体" w:cs="宋体"/>
          <w:b w:val="0"/>
          <w:bCs w:val="0"/>
          <w:szCs w:val="21"/>
          <w:highlight w:val="none"/>
        </w:rPr>
        <w:t>提供以企业实际业务为案例的实景教学任务</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企业岗位实操环境让学员获得实战经验；中标人需在实训环节为学员对接专业对口的优质行业企业，提供实习和就业机会，聘请相关行业、企业的专业培训师，切实提高学员的职场竞争力</w:t>
      </w:r>
      <w:r>
        <w:rPr>
          <w:rFonts w:hint="eastAsia" w:ascii="宋体" w:hAnsi="宋体" w:eastAsia="宋体" w:cs="宋体"/>
          <w:b w:val="0"/>
          <w:bCs w:val="0"/>
          <w:szCs w:val="21"/>
          <w:highlight w:val="none"/>
          <w:lang w:eastAsia="zh-CN"/>
        </w:rPr>
        <w:t>。</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w:t>
      </w:r>
      <w:r>
        <w:rPr>
          <w:rFonts w:hint="eastAsia" w:ascii="宋体" w:hAnsi="宋体" w:eastAsia="宋体" w:cs="Times New Roman"/>
          <w:b/>
          <w:bCs/>
          <w:spacing w:val="-4"/>
          <w:szCs w:val="21"/>
          <w:highlight w:val="none"/>
          <w:lang w:val="en-US" w:eastAsia="zh-CN"/>
        </w:rPr>
        <w:t>具体</w:t>
      </w:r>
      <w:r>
        <w:rPr>
          <w:rFonts w:hint="eastAsia" w:ascii="宋体" w:hAnsi="宋体" w:eastAsia="宋体" w:cs="Times New Roman"/>
          <w:b/>
          <w:bCs/>
          <w:spacing w:val="-4"/>
          <w:szCs w:val="21"/>
          <w:highlight w:val="none"/>
        </w:rPr>
        <w:t>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526"/>
        <w:gridCol w:w="4643"/>
        <w:gridCol w:w="1446"/>
      </w:tblGrid>
      <w:tr w14:paraId="530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4" w:type="pct"/>
            <w:vAlign w:val="center"/>
          </w:tcPr>
          <w:p w14:paraId="0FF76D57">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312" w:type="pct"/>
            <w:vAlign w:val="center"/>
          </w:tcPr>
          <w:p w14:paraId="5A64FE65">
            <w:pPr>
              <w:adjustRightInd w:val="0"/>
              <w:snapToGrid w:val="0"/>
              <w:spacing w:line="288" w:lineRule="auto"/>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事项</w:t>
            </w:r>
          </w:p>
        </w:tc>
        <w:tc>
          <w:tcPr>
            <w:tcW w:w="2411" w:type="pct"/>
            <w:vAlign w:val="center"/>
          </w:tcPr>
          <w:p w14:paraId="33C8D5E0">
            <w:pPr>
              <w:adjustRightInd w:val="0"/>
              <w:snapToGrid w:val="0"/>
              <w:spacing w:line="288" w:lineRule="auto"/>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具体内容</w:t>
            </w:r>
          </w:p>
        </w:tc>
        <w:tc>
          <w:tcPr>
            <w:tcW w:w="751" w:type="pct"/>
            <w:vAlign w:val="center"/>
          </w:tcPr>
          <w:p w14:paraId="6D260EEA">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r>
      <w:tr w14:paraId="053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shd w:val="clear" w:color="auto" w:fill="auto"/>
            <w:vAlign w:val="center"/>
          </w:tcPr>
          <w:p w14:paraId="3CA66827">
            <w:pPr>
              <w:adjustRightInd w:val="0"/>
              <w:snapToGrid w:val="0"/>
              <w:spacing w:line="288" w:lineRule="auto"/>
              <w:rPr>
                <w:rFonts w:hint="eastAsia" w:ascii="宋体" w:hAnsi="宋体" w:eastAsia="宋体" w:cs="宋体"/>
                <w:bCs/>
                <w:kern w:val="0"/>
                <w:sz w:val="21"/>
                <w:szCs w:val="21"/>
              </w:rPr>
            </w:pPr>
          </w:p>
          <w:p w14:paraId="6252E504">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12" w:type="pct"/>
            <w:shd w:val="clear" w:color="auto" w:fill="auto"/>
            <w:vAlign w:val="center"/>
          </w:tcPr>
          <w:p w14:paraId="0BCCD2F3">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4</w:t>
            </w:r>
            <w:r>
              <w:rPr>
                <w:rFonts w:hint="eastAsia" w:ascii="宋体" w:hAnsi="宋体" w:eastAsia="宋体" w:cs="宋体"/>
                <w:b/>
                <w:bCs/>
                <w:color w:val="auto"/>
                <w:sz w:val="21"/>
                <w:szCs w:val="21"/>
                <w:shd w:val="clear" w:color="auto" w:fill="FFFFFF"/>
              </w:rPr>
              <w:t>级</w:t>
            </w:r>
            <w:r>
              <w:rPr>
                <w:rFonts w:hint="eastAsia" w:ascii="宋体" w:hAnsi="宋体" w:eastAsia="宋体" w:cs="宋体"/>
                <w:b/>
                <w:bCs/>
                <w:color w:val="auto"/>
                <w:sz w:val="21"/>
                <w:szCs w:val="21"/>
                <w:shd w:val="clear" w:color="auto" w:fill="FFFFFF"/>
                <w:lang w:val="en-US" w:eastAsia="zh-CN"/>
              </w:rPr>
              <w:t>三学年</w:t>
            </w:r>
            <w:r>
              <w:rPr>
                <w:rFonts w:hint="eastAsia" w:ascii="宋体" w:hAnsi="宋体" w:eastAsia="宋体" w:cs="宋体"/>
                <w:b/>
                <w:bCs/>
                <w:color w:val="auto"/>
                <w:sz w:val="21"/>
                <w:szCs w:val="21"/>
                <w:shd w:val="clear" w:color="auto" w:fill="FFFFFF"/>
              </w:rPr>
              <w:t>基础专业技能培训课程服务</w:t>
            </w:r>
          </w:p>
        </w:tc>
        <w:tc>
          <w:tcPr>
            <w:tcW w:w="4643" w:type="dxa"/>
            <w:vAlign w:val="top"/>
          </w:tcPr>
          <w:p w14:paraId="77F89986">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shd w:val="clear" w:color="auto" w:fill="FFFFFF"/>
              </w:rPr>
              <w:t>包含职业道德、职场思维、职业规划、职业技能等方面的职场素养提升培训等课程，并结合就业市场岗位的实际需求设计和提供各专业的基础岗位技能培训课程</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项目202</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级专业涵盖大数据与财务管理、艺术设计和学前教育等</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该项基础专业技能培训的课程服务总学时要求各专业均不少干 200 课时(即每学年不少于 65 课时)</w:t>
            </w:r>
            <w:r>
              <w:rPr>
                <w:rFonts w:hint="eastAsia" w:ascii="宋体" w:hAnsi="宋体" w:eastAsia="宋体" w:cs="宋体"/>
                <w:color w:val="auto"/>
                <w:sz w:val="21"/>
                <w:szCs w:val="21"/>
                <w:shd w:val="clear" w:color="auto" w:fill="FFFFFF"/>
                <w:lang w:eastAsia="zh-CN"/>
              </w:rPr>
              <w:t>，</w:t>
            </w:r>
            <w:r>
              <w:rPr>
                <w:rFonts w:hint="default" w:ascii="宋体" w:hAnsi="宋体" w:eastAsia="宋体" w:cs="宋体"/>
                <w:color w:val="auto"/>
                <w:sz w:val="21"/>
                <w:szCs w:val="21"/>
                <w:shd w:val="clear" w:color="auto" w:fill="FFFFFF"/>
                <w:lang w:val="en-US"/>
              </w:rPr>
              <w:t>须</w:t>
            </w:r>
            <w:r>
              <w:rPr>
                <w:rFonts w:hint="eastAsia" w:ascii="宋体" w:hAnsi="宋体" w:eastAsia="宋体" w:cs="宋体"/>
                <w:color w:val="auto"/>
                <w:sz w:val="21"/>
                <w:szCs w:val="21"/>
                <w:shd w:val="clear" w:color="auto" w:fill="FFFFFF"/>
              </w:rPr>
              <w:t>搭建在线学习平台，</w:t>
            </w:r>
            <w:r>
              <w:rPr>
                <w:rFonts w:hint="eastAsia" w:ascii="宋体" w:hAnsi="宋体" w:eastAsia="宋体" w:cs="宋体"/>
                <w:color w:val="auto"/>
                <w:sz w:val="21"/>
                <w:szCs w:val="21"/>
                <w:highlight w:val="none"/>
                <w:shd w:val="clear" w:color="auto" w:fill="FFFFFF"/>
              </w:rPr>
              <w:t>满足</w:t>
            </w:r>
            <w:r>
              <w:rPr>
                <w:rFonts w:hint="eastAsia" w:ascii="宋体" w:hAnsi="宋体" w:eastAsia="宋体" w:cs="宋体"/>
                <w:color w:val="auto"/>
                <w:sz w:val="21"/>
                <w:szCs w:val="21"/>
                <w:highlight w:val="none"/>
                <w:shd w:val="clear" w:color="auto" w:fill="FFFFFF"/>
                <w:lang w:val="en-US" w:eastAsia="zh-CN"/>
              </w:rPr>
              <w:t>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线上和线下相结合的教学摸式</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lang w:val="en-US" w:eastAsia="zh-CN"/>
              </w:rPr>
              <w:t>要求平台至少具备</w:t>
            </w:r>
            <w:r>
              <w:rPr>
                <w:rFonts w:hint="eastAsia" w:ascii="宋体" w:hAnsi="宋体" w:eastAsia="宋体" w:cs="宋体"/>
                <w:b/>
                <w:bCs/>
                <w:color w:val="auto"/>
                <w:sz w:val="21"/>
                <w:szCs w:val="21"/>
                <w:highlight w:val="none"/>
                <w:lang w:val="en-US" w:eastAsia="zh-CN"/>
              </w:rPr>
              <w:t>①学习签到、②网络课程投放、③考核三项功能</w:t>
            </w:r>
            <w:r>
              <w:rPr>
                <w:rFonts w:hint="eastAsia" w:ascii="宋体" w:hAnsi="宋体" w:eastAsia="宋体" w:cs="宋体"/>
                <w:color w:val="auto"/>
                <w:sz w:val="21"/>
                <w:szCs w:val="21"/>
                <w:highlight w:val="none"/>
                <w:shd w:val="clear" w:color="auto" w:fill="FFFFFF"/>
                <w:lang w:eastAsia="zh-CN"/>
              </w:rPr>
              <w:t>。</w:t>
            </w:r>
          </w:p>
          <w:p w14:paraId="0A9816FC">
            <w:pPr>
              <w:adjustRightInd w:val="0"/>
              <w:snapToGrid w:val="0"/>
              <w:spacing w:line="288"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要求项目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通过技能培训之后，在校期间考取工信部、省商务厅等单位颁发的</w:t>
            </w:r>
            <w:r>
              <w:rPr>
                <w:rFonts w:hint="eastAsia" w:ascii="宋体" w:hAnsi="宋体" w:eastAsia="宋体" w:cs="宋体"/>
                <w:color w:val="auto"/>
                <w:sz w:val="21"/>
                <w:szCs w:val="21"/>
                <w:highlight w:val="none"/>
                <w:shd w:val="clear" w:color="auto" w:fill="FFFFFF"/>
                <w:lang w:val="en-US" w:eastAsia="zh-CN"/>
              </w:rPr>
              <w:t>全</w:t>
            </w:r>
            <w:r>
              <w:rPr>
                <w:rFonts w:hint="eastAsia" w:ascii="宋体" w:hAnsi="宋体" w:eastAsia="宋体" w:cs="宋体"/>
                <w:i w:val="0"/>
                <w:iCs w:val="0"/>
                <w:caps w:val="0"/>
                <w:color w:val="auto"/>
                <w:spacing w:val="0"/>
                <w:sz w:val="21"/>
                <w:szCs w:val="21"/>
                <w:highlight w:val="none"/>
                <w:shd w:val="clear" w:color="auto" w:fill="FFFFFF"/>
              </w:rPr>
              <w:t>国信息</w:t>
            </w:r>
            <w:r>
              <w:rPr>
                <w:rFonts w:hint="eastAsia" w:ascii="宋体" w:hAnsi="宋体" w:eastAsia="宋体" w:cs="宋体"/>
                <w:i w:val="0"/>
                <w:iCs w:val="0"/>
                <w:caps w:val="0"/>
                <w:color w:val="auto"/>
                <w:spacing w:val="0"/>
                <w:sz w:val="21"/>
                <w:szCs w:val="21"/>
                <w:shd w:val="clear" w:color="auto" w:fill="FFFFFF"/>
              </w:rPr>
              <w:t>化工程师</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ERP财务管理方向</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、办公自动化、</w:t>
            </w:r>
            <w:r>
              <w:rPr>
                <w:rFonts w:hint="eastAsia" w:ascii="宋体" w:hAnsi="宋体" w:eastAsia="宋体" w:cs="宋体"/>
                <w:color w:val="auto"/>
                <w:sz w:val="21"/>
                <w:szCs w:val="21"/>
                <w:shd w:val="clear" w:color="auto" w:fill="FFFFFF"/>
              </w:rPr>
              <w:t>商务秘书、平面设计师、UI设计师、三维动画设计师(3DMA</w:t>
            </w:r>
            <w:r>
              <w:rPr>
                <w:rFonts w:hint="eastAsia" w:ascii="宋体" w:hAnsi="宋体" w:eastAsia="宋体" w:cs="宋体"/>
                <w:color w:val="auto"/>
                <w:sz w:val="21"/>
                <w:szCs w:val="21"/>
                <w:shd w:val="clear" w:color="auto" w:fill="FFFFFF"/>
                <w:lang w:val="en-US" w:eastAsia="zh-CN"/>
              </w:rPr>
              <w:t>X</w:t>
            </w:r>
            <w:r>
              <w:rPr>
                <w:rFonts w:hint="eastAsia" w:ascii="宋体" w:hAnsi="宋体" w:eastAsia="宋体" w:cs="宋体"/>
                <w:color w:val="auto"/>
                <w:sz w:val="21"/>
                <w:szCs w:val="21"/>
                <w:shd w:val="clear" w:color="auto" w:fill="FFFFFF"/>
              </w:rPr>
              <w:t>)、网页设计师</w:t>
            </w:r>
            <w:r>
              <w:rPr>
                <w:rFonts w:hint="eastAsia" w:ascii="宋体" w:hAnsi="宋体" w:eastAsia="宋体" w:cs="宋体"/>
                <w:color w:val="auto"/>
                <w:sz w:val="21"/>
                <w:szCs w:val="21"/>
                <w:shd w:val="clear" w:color="auto" w:fill="FFFFFF"/>
                <w:lang w:val="en-US" w:eastAsia="zh-CN"/>
              </w:rPr>
              <w:t>和</w:t>
            </w:r>
            <w:r>
              <w:rPr>
                <w:rFonts w:hint="eastAsia" w:ascii="宋体" w:hAnsi="宋体" w:eastAsia="宋体" w:cs="宋体"/>
                <w:i w:val="0"/>
                <w:iCs w:val="0"/>
                <w:caps w:val="0"/>
                <w:color w:val="auto"/>
                <w:spacing w:val="0"/>
                <w:sz w:val="21"/>
                <w:szCs w:val="21"/>
                <w:shd w:val="clear" w:color="auto" w:fill="FFFFFF"/>
              </w:rPr>
              <w:t>保育员证</w:t>
            </w:r>
            <w:r>
              <w:rPr>
                <w:rFonts w:hint="eastAsia" w:ascii="宋体" w:hAnsi="宋体" w:eastAsia="宋体" w:cs="宋体"/>
                <w:color w:val="auto"/>
                <w:sz w:val="21"/>
                <w:szCs w:val="21"/>
                <w:shd w:val="clear" w:color="auto" w:fill="FFFFFF"/>
                <w:lang w:val="en-US" w:eastAsia="zh-CN"/>
              </w:rPr>
              <w:t>等</w:t>
            </w:r>
            <w:r>
              <w:rPr>
                <w:rFonts w:hint="eastAsia" w:ascii="宋体" w:hAnsi="宋体" w:eastAsia="宋体" w:cs="宋体"/>
                <w:color w:val="auto"/>
                <w:sz w:val="21"/>
                <w:szCs w:val="21"/>
                <w:shd w:val="clear" w:color="auto" w:fill="FFFFFF"/>
              </w:rPr>
              <w:t xml:space="preserve">技能证书的通过率达到 </w:t>
            </w:r>
            <w:r>
              <w:rPr>
                <w:rFonts w:hint="eastAsia" w:ascii="宋体" w:hAnsi="宋体" w:eastAsia="宋体" w:cs="宋体"/>
                <w:color w:val="auto"/>
                <w:sz w:val="21"/>
                <w:szCs w:val="21"/>
                <w:shd w:val="clear" w:color="auto" w:fill="FFFFFF"/>
                <w:lang w:val="en-US" w:eastAsia="zh-CN"/>
              </w:rPr>
              <w:t>85%</w:t>
            </w:r>
            <w:r>
              <w:rPr>
                <w:rFonts w:hint="eastAsia" w:ascii="宋体" w:hAnsi="宋体" w:eastAsia="宋体" w:cs="宋体"/>
                <w:color w:val="auto"/>
                <w:sz w:val="21"/>
                <w:szCs w:val="21"/>
                <w:shd w:val="clear" w:color="auto" w:fill="FFFFFF"/>
              </w:rPr>
              <w:t>以上。</w:t>
            </w:r>
          </w:p>
          <w:p w14:paraId="197D9574">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不超过1800元/人次</w:t>
            </w:r>
            <w:r>
              <w:rPr>
                <w:rFonts w:hint="eastAsia" w:ascii="宋体" w:hAnsi="宋体" w:eastAsia="宋体" w:cs="Times New Roman"/>
                <w:szCs w:val="21"/>
                <w:highlight w:val="none"/>
              </w:rPr>
              <w:t>/</w:t>
            </w:r>
            <w:r>
              <w:rPr>
                <w:rFonts w:hint="eastAsia" w:ascii="宋体" w:hAnsi="宋体" w:eastAsia="宋体" w:cs="宋体"/>
                <w:color w:val="auto"/>
                <w:sz w:val="21"/>
                <w:szCs w:val="21"/>
                <w:shd w:val="clear" w:color="auto" w:fill="FFFFFF"/>
              </w:rPr>
              <w:t>学年。</w:t>
            </w:r>
          </w:p>
        </w:tc>
        <w:tc>
          <w:tcPr>
            <w:tcW w:w="1446" w:type="dxa"/>
            <w:vAlign w:val="center"/>
          </w:tcPr>
          <w:p w14:paraId="3B16E800">
            <w:pPr>
              <w:adjustRightInd w:val="0"/>
              <w:snapToGrid w:val="0"/>
              <w:spacing w:line="288"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300人次（100人次/学年，共三学年）</w:t>
            </w:r>
          </w:p>
        </w:tc>
      </w:tr>
      <w:tr w14:paraId="0DA3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shd w:val="clear" w:color="auto" w:fill="auto"/>
            <w:vAlign w:val="center"/>
          </w:tcPr>
          <w:p w14:paraId="286158B8">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312" w:type="pct"/>
            <w:shd w:val="clear" w:color="auto" w:fill="auto"/>
            <w:vAlign w:val="center"/>
          </w:tcPr>
          <w:p w14:paraId="63F5256D">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4</w:t>
            </w:r>
            <w:r>
              <w:rPr>
                <w:rFonts w:hint="eastAsia" w:ascii="宋体" w:hAnsi="宋体" w:eastAsia="宋体" w:cs="宋体"/>
                <w:b/>
                <w:bCs/>
                <w:color w:val="auto"/>
                <w:sz w:val="21"/>
                <w:szCs w:val="21"/>
                <w:shd w:val="clear" w:color="auto" w:fill="FFFFFF"/>
              </w:rPr>
              <w:t>级</w:t>
            </w:r>
            <w:r>
              <w:rPr>
                <w:rFonts w:hint="eastAsia" w:ascii="宋体" w:hAnsi="宋体" w:eastAsia="宋体" w:cs="宋体"/>
                <w:b/>
                <w:bCs/>
                <w:color w:val="auto"/>
                <w:sz w:val="21"/>
                <w:szCs w:val="21"/>
                <w:shd w:val="clear" w:color="auto" w:fill="FFFFFF"/>
                <w:lang w:val="en-US" w:eastAsia="zh-CN"/>
              </w:rPr>
              <w:t>三学年</w:t>
            </w:r>
            <w:r>
              <w:rPr>
                <w:rFonts w:hint="eastAsia" w:ascii="宋体" w:hAnsi="宋体" w:eastAsia="宋体" w:cs="宋体"/>
                <w:b/>
                <w:bCs/>
                <w:color w:val="auto"/>
                <w:sz w:val="21"/>
                <w:szCs w:val="21"/>
                <w:shd w:val="clear" w:color="auto" w:fill="FFFFFF"/>
              </w:rPr>
              <w:t>特色专业技能实训课程服务</w:t>
            </w:r>
          </w:p>
        </w:tc>
        <w:tc>
          <w:tcPr>
            <w:tcW w:w="4643" w:type="dxa"/>
            <w:vAlign w:val="top"/>
          </w:tcPr>
          <w:p w14:paraId="1E05951C">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在</w:t>
            </w:r>
            <w:r>
              <w:rPr>
                <w:rFonts w:hint="eastAsia" w:ascii="宋体" w:hAnsi="宋体" w:eastAsia="宋体" w:cs="宋体"/>
                <w:color w:val="auto"/>
                <w:sz w:val="21"/>
                <w:szCs w:val="21"/>
                <w:highlight w:val="none"/>
                <w:shd w:val="clear" w:color="auto" w:fill="FFFFFF"/>
                <w:lang w:val="en-US" w:eastAsia="zh-CN"/>
              </w:rPr>
              <w:t>基础专业</w:t>
            </w:r>
            <w:r>
              <w:rPr>
                <w:rFonts w:hint="eastAsia" w:ascii="宋体" w:hAnsi="宋体" w:eastAsia="宋体" w:cs="宋体"/>
                <w:color w:val="auto"/>
                <w:sz w:val="21"/>
                <w:szCs w:val="21"/>
                <w:highlight w:val="none"/>
                <w:shd w:val="clear" w:color="auto" w:fill="FFFFFF"/>
              </w:rPr>
              <w:t>技能</w:t>
            </w:r>
            <w:r>
              <w:rPr>
                <w:rFonts w:hint="eastAsia" w:ascii="宋体" w:hAnsi="宋体" w:eastAsia="宋体" w:cs="宋体"/>
                <w:color w:val="auto"/>
                <w:sz w:val="21"/>
                <w:szCs w:val="21"/>
                <w:highlight w:val="none"/>
                <w:shd w:val="clear" w:color="auto" w:fill="FFFFFF"/>
                <w:lang w:val="en-US" w:eastAsia="zh-CN"/>
              </w:rPr>
              <w:t>培训的课程服务</w:t>
            </w:r>
            <w:r>
              <w:rPr>
                <w:rFonts w:hint="eastAsia" w:ascii="宋体" w:hAnsi="宋体" w:eastAsia="宋体" w:cs="宋体"/>
                <w:color w:val="auto"/>
                <w:sz w:val="21"/>
                <w:szCs w:val="21"/>
                <w:highlight w:val="none"/>
                <w:shd w:val="clear" w:color="auto" w:fill="FFFFFF"/>
              </w:rPr>
              <w:t>之外，通过设计并提供多种教学形式的符合企业岗位未来发展的进阶技能实训课程及实训等配套服务，涵</w:t>
            </w:r>
            <w:r>
              <w:rPr>
                <w:rFonts w:hint="eastAsia" w:ascii="宋体" w:hAnsi="宋体" w:eastAsia="宋体" w:cs="宋体"/>
                <w:color w:val="auto"/>
                <w:sz w:val="21"/>
                <w:szCs w:val="21"/>
                <w:highlight w:val="none"/>
                <w:shd w:val="clear" w:color="auto" w:fill="FFFFFF"/>
                <w:lang w:val="en-US" w:eastAsia="zh-CN"/>
              </w:rPr>
              <w:t>盖</w:t>
            </w:r>
            <w:r>
              <w:rPr>
                <w:rFonts w:hint="eastAsia" w:ascii="宋体" w:hAnsi="宋体" w:eastAsia="宋体" w:cs="宋体"/>
                <w:color w:val="auto"/>
                <w:sz w:val="21"/>
                <w:szCs w:val="21"/>
                <w:shd w:val="clear" w:color="auto" w:fill="FFFFFF"/>
              </w:rPr>
              <w:t>涵</w:t>
            </w:r>
            <w:r>
              <w:rPr>
                <w:rFonts w:hint="eastAsia" w:ascii="宋体" w:hAnsi="宋体" w:eastAsia="宋体" w:cs="宋体"/>
                <w:color w:val="auto"/>
                <w:sz w:val="21"/>
                <w:szCs w:val="21"/>
                <w:shd w:val="clear" w:color="auto" w:fill="FFFFFF"/>
                <w:lang w:val="en-US" w:eastAsia="zh-CN"/>
              </w:rPr>
              <w:t>盖</w:t>
            </w:r>
            <w:r>
              <w:rPr>
                <w:rFonts w:hint="eastAsia" w:ascii="宋体" w:hAnsi="宋体" w:eastAsia="宋体" w:cs="宋体"/>
                <w:color w:val="auto"/>
                <w:sz w:val="21"/>
                <w:szCs w:val="21"/>
                <w:shd w:val="clear" w:color="auto" w:fill="FFFFFF"/>
              </w:rPr>
              <w:t>大数据与财务管理</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艺术设计和</w:t>
            </w:r>
            <w:r>
              <w:rPr>
                <w:rFonts w:hint="eastAsia" w:ascii="宋体" w:hAnsi="宋体" w:eastAsia="宋体" w:cs="宋体"/>
                <w:color w:val="auto"/>
                <w:sz w:val="21"/>
                <w:szCs w:val="21"/>
                <w:shd w:val="clear" w:color="auto" w:fill="FFFFFF"/>
              </w:rPr>
              <w:t>学前教育</w:t>
            </w:r>
            <w:r>
              <w:rPr>
                <w:rFonts w:hint="eastAsia" w:ascii="宋体" w:hAnsi="宋体" w:eastAsia="宋体" w:cs="宋体"/>
                <w:color w:val="auto"/>
                <w:sz w:val="21"/>
                <w:szCs w:val="21"/>
                <w:highlight w:val="none"/>
                <w:shd w:val="clear" w:color="auto" w:fill="FFFFFF"/>
              </w:rPr>
              <w:t>专业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该项</w:t>
            </w:r>
            <w:r>
              <w:rPr>
                <w:rFonts w:hint="eastAsia" w:ascii="宋体" w:hAnsi="宋体" w:eastAsia="宋体" w:cs="宋体"/>
                <w:color w:val="auto"/>
                <w:sz w:val="21"/>
                <w:szCs w:val="21"/>
                <w:highlight w:val="none"/>
                <w:shd w:val="clear" w:color="auto" w:fill="FFFFFF"/>
                <w:lang w:val="en-US" w:eastAsia="zh-CN"/>
              </w:rPr>
              <w:t>特色实训的</w:t>
            </w:r>
            <w:r>
              <w:rPr>
                <w:rFonts w:hint="eastAsia" w:ascii="宋体" w:hAnsi="宋体" w:eastAsia="宋体" w:cs="宋体"/>
                <w:color w:val="auto"/>
                <w:sz w:val="21"/>
                <w:szCs w:val="21"/>
                <w:highlight w:val="none"/>
                <w:shd w:val="clear" w:color="auto" w:fill="FFFFFF"/>
              </w:rPr>
              <w:t>课程服务总学时要求各专业均不少于380课时（每学年不少于125课时）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要</w:t>
            </w:r>
            <w:r>
              <w:rPr>
                <w:rFonts w:hint="eastAsia" w:ascii="宋体" w:hAnsi="宋体" w:eastAsia="宋体" w:cs="宋体"/>
                <w:color w:val="auto"/>
                <w:sz w:val="21"/>
                <w:szCs w:val="21"/>
                <w:highlight w:val="none"/>
                <w:shd w:val="clear" w:color="auto" w:fill="FFFFFF"/>
              </w:rPr>
              <w:t>求聘请相关</w:t>
            </w:r>
            <w:r>
              <w:rPr>
                <w:rFonts w:hint="eastAsia" w:ascii="宋体" w:hAnsi="宋体" w:eastAsia="宋体" w:cs="宋体"/>
                <w:color w:val="auto"/>
                <w:sz w:val="21"/>
                <w:szCs w:val="21"/>
                <w:highlight w:val="none"/>
                <w:shd w:val="clear" w:color="auto" w:fill="FFFFFF"/>
                <w:lang w:val="en-US" w:eastAsia="zh-CN"/>
              </w:rPr>
              <w:t>的</w:t>
            </w:r>
            <w:r>
              <w:rPr>
                <w:rFonts w:hint="eastAsia" w:ascii="宋体" w:hAnsi="宋体" w:eastAsia="宋体" w:cs="宋体"/>
                <w:color w:val="auto"/>
                <w:sz w:val="21"/>
                <w:szCs w:val="21"/>
                <w:highlight w:val="none"/>
                <w:shd w:val="clear" w:color="auto" w:fill="FFFFFF"/>
              </w:rPr>
              <w:t>行业、企业的专业培训师</w:t>
            </w:r>
            <w:r>
              <w:rPr>
                <w:rFonts w:hint="eastAsia" w:ascii="宋体" w:hAnsi="宋体" w:eastAsia="宋体" w:cs="宋体"/>
                <w:color w:val="auto"/>
                <w:sz w:val="21"/>
                <w:szCs w:val="21"/>
                <w:highlight w:val="none"/>
                <w:shd w:val="clear" w:color="auto" w:fill="FFFFFF"/>
                <w:lang w:val="en-US" w:eastAsia="zh-CN"/>
              </w:rPr>
              <w:t>开展实训教训，</w:t>
            </w:r>
            <w:r>
              <w:rPr>
                <w:rFonts w:hint="eastAsia" w:ascii="宋体" w:hAnsi="宋体" w:eastAsia="宋体" w:cs="宋体"/>
                <w:color w:val="auto"/>
                <w:sz w:val="21"/>
                <w:szCs w:val="21"/>
                <w:highlight w:val="none"/>
                <w:shd w:val="clear" w:color="auto" w:fill="FFFFFF"/>
              </w:rPr>
              <w:t>实训环节对接专业对口的优质行业企业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并安排专业对口的实习岗位，指导和帮助项目</w:t>
            </w:r>
            <w:r>
              <w:rPr>
                <w:rFonts w:hint="eastAsia" w:ascii="宋体" w:hAnsi="宋体" w:eastAsia="宋体" w:cs="宋体"/>
                <w:color w:val="auto"/>
                <w:sz w:val="21"/>
                <w:szCs w:val="21"/>
                <w:highlight w:val="none"/>
                <w:shd w:val="clear" w:color="auto" w:fill="FFFFFF"/>
                <w:lang w:eastAsia="zh-CN"/>
              </w:rPr>
              <w:t>学员</w:t>
            </w:r>
            <w:r>
              <w:rPr>
                <w:rFonts w:hint="eastAsia" w:ascii="宋体" w:hAnsi="宋体" w:eastAsia="宋体" w:cs="宋体"/>
                <w:color w:val="auto"/>
                <w:sz w:val="21"/>
                <w:szCs w:val="21"/>
                <w:highlight w:val="none"/>
                <w:shd w:val="clear" w:color="auto" w:fill="FFFFFF"/>
              </w:rPr>
              <w:t>实现</w:t>
            </w:r>
            <w:r>
              <w:rPr>
                <w:rFonts w:hint="eastAsia" w:ascii="宋体" w:hAnsi="宋体" w:eastAsia="宋体" w:cs="宋体"/>
                <w:color w:val="auto"/>
                <w:sz w:val="21"/>
                <w:szCs w:val="21"/>
                <w:highlight w:val="none"/>
                <w:shd w:val="clear" w:color="auto" w:fill="FFFFFF"/>
                <w:lang w:val="en-US" w:eastAsia="zh-CN"/>
              </w:rPr>
              <w:t>高质量</w:t>
            </w:r>
            <w:r>
              <w:rPr>
                <w:rFonts w:hint="eastAsia" w:ascii="宋体" w:hAnsi="宋体" w:eastAsia="宋体" w:cs="宋体"/>
                <w:color w:val="auto"/>
                <w:sz w:val="21"/>
                <w:szCs w:val="21"/>
                <w:highlight w:val="none"/>
                <w:shd w:val="clear" w:color="auto" w:fill="FFFFFF"/>
              </w:rPr>
              <w:t>就业</w:t>
            </w:r>
            <w:r>
              <w:rPr>
                <w:rFonts w:hint="eastAsia" w:ascii="宋体" w:hAnsi="宋体" w:eastAsia="宋体" w:cs="宋体"/>
                <w:color w:val="auto"/>
                <w:sz w:val="21"/>
                <w:szCs w:val="21"/>
                <w:highlight w:val="none"/>
                <w:shd w:val="clear" w:color="auto" w:fill="FFFFFF"/>
                <w:lang w:eastAsia="zh-CN"/>
              </w:rPr>
              <w:t>。</w:t>
            </w:r>
          </w:p>
          <w:p w14:paraId="0528697C">
            <w:pPr>
              <w:adjustRightInd w:val="0"/>
              <w:snapToGrid w:val="0"/>
              <w:spacing w:line="288" w:lineRule="auto"/>
              <w:rPr>
                <w:rFonts w:hint="eastAsia" w:ascii="宋体" w:hAnsi="宋体" w:eastAsia="宋体" w:cs="宋体"/>
                <w:color w:val="auto"/>
                <w:spacing w:val="0"/>
                <w:sz w:val="21"/>
                <w:szCs w:val="21"/>
                <w:u w:val="none"/>
                <w:shd w:val="clear" w:color="auto" w:fill="FFFFFF"/>
                <w:lang w:eastAsia="zh-CN"/>
              </w:rPr>
            </w:pP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要求完成特色专业技能实训教学且考核合格的项目学员，</w:t>
            </w:r>
            <w:r>
              <w:rPr>
                <w:rFonts w:hint="eastAsia" w:ascii="宋体" w:hAnsi="宋体" w:eastAsia="宋体" w:cs="宋体"/>
                <w:color w:val="auto"/>
                <w:sz w:val="21"/>
                <w:szCs w:val="21"/>
                <w:shd w:val="clear" w:color="auto" w:fill="FFFFFF"/>
                <w:lang w:val="en-US" w:eastAsia="zh-CN"/>
              </w:rPr>
              <w:t>安排</w:t>
            </w:r>
            <w:r>
              <w:rPr>
                <w:rFonts w:hint="eastAsia" w:ascii="宋体" w:hAnsi="宋体" w:eastAsia="宋体" w:cs="宋体"/>
                <w:color w:val="auto"/>
                <w:spacing w:val="0"/>
                <w:sz w:val="21"/>
                <w:szCs w:val="21"/>
                <w:u w:val="none"/>
                <w:shd w:val="clear" w:color="auto" w:fill="FFFFFF"/>
                <w:lang w:val="en-US" w:eastAsia="zh-CN"/>
              </w:rPr>
              <w:t>其到专业对口的企业实习率达到100%、推荐到专业对口企业的优质就业率不低于</w:t>
            </w:r>
            <w:r>
              <w:rPr>
                <w:rFonts w:hint="eastAsia" w:ascii="宋体" w:hAnsi="宋体" w:eastAsia="宋体" w:cs="宋体"/>
                <w:color w:val="auto"/>
                <w:spacing w:val="0"/>
                <w:sz w:val="21"/>
                <w:szCs w:val="21"/>
                <w:highlight w:val="none"/>
                <w:u w:val="none"/>
                <w:shd w:val="clear" w:color="auto" w:fill="FFFFFF"/>
                <w:lang w:val="en-US" w:eastAsia="zh-CN"/>
              </w:rPr>
              <w:t>90%</w:t>
            </w:r>
            <w:r>
              <w:rPr>
                <w:rFonts w:hint="eastAsia" w:ascii="宋体" w:hAnsi="宋体" w:eastAsia="宋体" w:cs="宋体"/>
                <w:color w:val="auto"/>
                <w:spacing w:val="0"/>
                <w:sz w:val="21"/>
                <w:szCs w:val="21"/>
                <w:u w:val="none"/>
                <w:shd w:val="clear" w:color="auto" w:fill="FFFFFF"/>
                <w:lang w:eastAsia="zh-CN"/>
              </w:rPr>
              <w:t>。</w:t>
            </w:r>
          </w:p>
          <w:p w14:paraId="632C37FB">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不超过7000元/人次</w:t>
            </w:r>
            <w:r>
              <w:rPr>
                <w:rFonts w:hint="eastAsia" w:ascii="宋体" w:hAnsi="宋体" w:eastAsia="宋体" w:cs="Times New Roman"/>
                <w:szCs w:val="21"/>
                <w:highlight w:val="none"/>
              </w:rPr>
              <w:t>/</w:t>
            </w:r>
            <w:r>
              <w:rPr>
                <w:rFonts w:hint="eastAsia" w:ascii="宋体" w:hAnsi="宋体" w:eastAsia="宋体" w:cs="宋体"/>
                <w:color w:val="auto"/>
                <w:sz w:val="21"/>
                <w:szCs w:val="21"/>
                <w:shd w:val="clear" w:color="auto" w:fill="FFFFFF"/>
              </w:rPr>
              <w:t>学年。</w:t>
            </w:r>
          </w:p>
        </w:tc>
        <w:tc>
          <w:tcPr>
            <w:tcW w:w="1446" w:type="dxa"/>
            <w:vAlign w:val="center"/>
          </w:tcPr>
          <w:p w14:paraId="56DAC730">
            <w:pPr>
              <w:adjustRightInd w:val="0"/>
              <w:snapToGrid w:val="0"/>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300人次（100人次/学年，共三学年）</w:t>
            </w:r>
          </w:p>
        </w:tc>
      </w:tr>
    </w:tbl>
    <w:p w14:paraId="65B6B1F1">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rPr>
        <w:t>4</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服务内容：</w:t>
      </w:r>
    </w:p>
    <w:p w14:paraId="0E6B5F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（1）中标人根据项目的人才培养要求，科学制定各专业的教学计划，在经采购人认可之后，落实每学年技能培训和实训的所需师资、教学设施设备及配套服务。</w:t>
      </w:r>
    </w:p>
    <w:p w14:paraId="30D83E7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（2）中标人按照教学计划的安排，按时完成2024级学员所有的专业技能培训和特色实训课程以及实习和就业等服务。</w:t>
      </w:r>
    </w:p>
    <w:p w14:paraId="79D2A5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w:t>
      </w:r>
      <w:r>
        <w:rPr>
          <w:rFonts w:hint="default" w:ascii="宋体" w:hAnsi="宋体" w:eastAsia="宋体" w:cs="宋体"/>
          <w:b w:val="0"/>
          <w:bCs w:val="0"/>
          <w:szCs w:val="21"/>
          <w:highlight w:val="none"/>
          <w:lang w:val="en-US" w:eastAsia="zh-CN"/>
        </w:rPr>
        <w:t>师资</w:t>
      </w:r>
      <w:r>
        <w:rPr>
          <w:rFonts w:hint="eastAsia" w:ascii="宋体" w:hAnsi="宋体" w:eastAsia="宋体" w:cs="宋体"/>
          <w:b w:val="0"/>
          <w:bCs w:val="0"/>
          <w:szCs w:val="21"/>
          <w:highlight w:val="none"/>
          <w:lang w:val="en-US" w:eastAsia="zh-CN"/>
        </w:rPr>
        <w:t>要求：配备师资不少于15人。中标人按课程需求设置，择优录用。培训师资应坚持“理论实操结合”的原则，要能深入了解行业企业人才需求；具备较强的实践操作能力和教学能力；能开发优质的实训课程和应用型教学案例；具备丰富的学生实践创新能力培养的经验。</w:t>
      </w:r>
    </w:p>
    <w:p w14:paraId="5F5B00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根据技能培训和实训教学的实际需要，中标人需要在采购人举办本项目的教学实训场地内配置建设机房、实训室、音乐房、舞蹈房和电商直播教室等教学实训场地所需的硬软件设备，如配备不低于100台电脑、5台投影仪和钢琴20台以及各专业所需的其他实训设施设备以及实训教学的应用软件等。</w:t>
      </w:r>
    </w:p>
    <w:p w14:paraId="5F86923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为了丰富教学手段，满足项目学员线上和线下的学习需求，须提供在线教学，要求中标人自行搭建线上技能培训的专业化学习平台，提供包括网络课程录制、投放和在线学习签到、考核等线上培训的各项功能。</w:t>
      </w:r>
    </w:p>
    <w:p w14:paraId="6A44D6F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（6）</w:t>
      </w:r>
      <w:r>
        <w:rPr>
          <w:rFonts w:hint="default" w:ascii="宋体" w:hAnsi="宋体" w:eastAsia="宋体" w:cs="宋体"/>
          <w:b w:val="0"/>
          <w:bCs w:val="0"/>
          <w:szCs w:val="21"/>
          <w:highlight w:val="none"/>
          <w:lang w:val="en-US" w:eastAsia="zh-CN"/>
        </w:rPr>
        <w:t>投</w:t>
      </w:r>
      <w:r>
        <w:rPr>
          <w:rFonts w:hint="eastAsia" w:ascii="宋体" w:hAnsi="宋体" w:eastAsia="宋体" w:cs="宋体"/>
          <w:b w:val="0"/>
          <w:bCs w:val="0"/>
          <w:szCs w:val="21"/>
          <w:highlight w:val="none"/>
          <w:lang w:val="en-US" w:eastAsia="zh-CN"/>
        </w:rPr>
        <w:t>标人应针对于本项目的需求和特点，配置符合要求的项目服务团队，项目管理人员不少于2人（</w:t>
      </w:r>
      <w:r>
        <w:rPr>
          <w:rFonts w:hint="eastAsia" w:ascii="宋体" w:hAnsi="宋体" w:eastAsia="宋体" w:cs="宋体"/>
          <w:b w:val="0"/>
          <w:bCs w:val="0"/>
          <w:color w:val="auto"/>
          <w:sz w:val="21"/>
          <w:szCs w:val="21"/>
          <w:highlight w:val="none"/>
          <w:lang w:val="en-US" w:eastAsia="zh-CN"/>
        </w:rPr>
        <w:t>负责项目教务和考务人员至少各1人</w:t>
      </w:r>
      <w:r>
        <w:rPr>
          <w:rFonts w:hint="eastAsia" w:ascii="宋体" w:hAnsi="宋体" w:eastAsia="宋体" w:cs="宋体"/>
          <w:b w:val="0"/>
          <w:bCs w:val="0"/>
          <w:szCs w:val="21"/>
          <w:highlight w:val="none"/>
          <w:lang w:val="en-US" w:eastAsia="zh-CN"/>
        </w:rPr>
        <w:t>），项目团队服务人员数量充足，相关资格证书齐全、经验丰富、专业分工合理、权责明确等。投标人一旦中标，未经采购人允许，不得对项目服务团队的机构人员配置进行变更。</w:t>
      </w:r>
    </w:p>
    <w:p w14:paraId="42FCF1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（7）▲中标人保证所服务过程或其中任何一部分均不会侵犯第三方的知识产权。</w:t>
      </w:r>
    </w:p>
    <w:p w14:paraId="2B5D4DD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（8）投标人应具有与本项目大数据与财务管理、艺术设计和学前教育等专业对口企业的实习、就业合作经验和资质。</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浙江科技大学职场创新班2024级技能培训和实训课程服务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w:t>
            </w:r>
            <w:r>
              <w:rPr>
                <w:rFonts w:hint="eastAsia" w:ascii="宋体" w:hAnsi="宋体" w:eastAsia="宋体"/>
                <w:szCs w:val="21"/>
                <w:highlight w:val="none"/>
              </w:rPr>
              <w:t>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52897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A2D94F">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34B8AA6E">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50E3B58D">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D984B3E">
            <w:pPr>
              <w:adjustRightInd w:val="0"/>
              <w:snapToGrid w:val="0"/>
              <w:spacing w:line="288" w:lineRule="auto"/>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379D243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41F5E41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187C99B5">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7138E5B9">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0BBBF387">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浙江科技大学职场创新班2024级技能培训和实训课程服务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0.56</w:t>
            </w:r>
          </w:p>
        </w:tc>
      </w:tr>
    </w:tbl>
    <w:p w14:paraId="695C90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w:t>
      </w:r>
      <w:r>
        <w:rPr>
          <w:rFonts w:hint="eastAsia" w:ascii="宋体" w:hAnsi="宋体" w:eastAsia="宋体" w:cs="Times New Roman"/>
          <w:spacing w:val="-6"/>
          <w:szCs w:val="21"/>
          <w:highlight w:val="none"/>
        </w:rPr>
        <w:t>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w:t>
      </w:r>
      <w:r>
        <w:rPr>
          <w:rFonts w:ascii="宋体" w:hAnsi="宋体" w:eastAsia="宋体" w:cs="Times New Roman"/>
          <w:spacing w:val="-6"/>
          <w:szCs w:val="21"/>
        </w:rPr>
        <w:t>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6691BEFD">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5E9BD9A0">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C0F43B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348C0CF">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F2A0E0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27BF8B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w:t>
      </w:r>
      <w:r>
        <w:rPr>
          <w:rFonts w:ascii="宋体" w:hAnsi="宋体" w:eastAsia="宋体" w:cs="Times New Roman"/>
          <w:spacing w:val="-6"/>
          <w:szCs w:val="21"/>
          <w:highlight w:val="none"/>
        </w:rPr>
        <w:t>包装政府采购需求标准（试行）》。</w:t>
      </w:r>
    </w:p>
    <w:p w14:paraId="2631092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65A04D2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13C0FFB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7EF53BC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6DC1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35F2DF5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05AA26C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5DA225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36548F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081B3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789599A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4D771215">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3E0F9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0DF3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42"/>
    </w:p>
    <w:p w14:paraId="1F880D9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w:t>
      </w:r>
      <w:r>
        <w:rPr>
          <w:rFonts w:ascii="宋体" w:hAnsi="宋体" w:eastAsia="宋体" w:cs="Times New Roman"/>
          <w:spacing w:val="-6"/>
          <w:szCs w:val="21"/>
        </w:rPr>
        <w:t>问题的通知》（财库[2014]68号）规定企业类型以外的供应商不享受中小企业扶持政策</w:t>
      </w:r>
      <w:r>
        <w:rPr>
          <w:rFonts w:hint="eastAsia" w:ascii="宋体" w:hAnsi="宋体" w:eastAsia="宋体" w:cs="Times New Roman"/>
          <w:spacing w:val="-6"/>
          <w:szCs w:val="21"/>
        </w:rPr>
        <w:t>。</w:t>
      </w:r>
    </w:p>
    <w:bookmarkEnd w:id="43"/>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b.电子加密投标文件成功上传后，投标人可自行打印投标</w:t>
      </w:r>
      <w:r>
        <w:rPr>
          <w:rFonts w:hint="eastAsia" w:ascii="宋体" w:hAnsi="宋体" w:eastAsia="宋体"/>
          <w:spacing w:val="-6"/>
          <w:szCs w:val="21"/>
        </w:rPr>
        <w:t>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w:t>
      </w:r>
      <w:r>
        <w:rPr>
          <w:rFonts w:hint="eastAsia" w:ascii="宋体" w:hAnsi="宋体" w:eastAsia="宋体"/>
          <w:color w:val="auto"/>
          <w:szCs w:val="21"/>
        </w:rPr>
        <w:t>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w:t>
      </w:r>
      <w:r>
        <w:rPr>
          <w:rFonts w:hint="eastAsia" w:ascii="宋体" w:hAnsi="宋体" w:eastAsia="宋体" w:cs="Times New Roman"/>
          <w:spacing w:val="-6"/>
          <w:szCs w:val="21"/>
          <w:highlight w:val="none"/>
        </w:rPr>
        <w:t>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723B7B6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50"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1"/>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w:t>
      </w:r>
      <w:r>
        <w:rPr>
          <w:rFonts w:hint="eastAsia" w:ascii="宋体" w:hAnsi="宋体" w:cs="仿宋"/>
          <w:kern w:val="0"/>
          <w:sz w:val="21"/>
          <w:szCs w:val="21"/>
          <w:highlight w:val="none"/>
        </w:rPr>
        <w:t>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w:t>
      </w:r>
      <w:r>
        <w:rPr>
          <w:rFonts w:ascii="宋体" w:hAnsi="宋体" w:eastAsia="宋体" w:cs="Times New Roman"/>
          <w:spacing w:val="-6"/>
          <w:szCs w:val="21"/>
          <w:highlight w:val="none"/>
        </w:rPr>
        <w:t>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w:t>
      </w:r>
      <w:r>
        <w:rPr>
          <w:rFonts w:hint="eastAsia" w:ascii="宋体" w:hAnsi="宋体" w:eastAsia="宋体" w:cs="Times New Roman"/>
          <w:spacing w:val="-6"/>
          <w:szCs w:val="21"/>
        </w:rPr>
        <w:t>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sz w:val="32"/>
          <w:szCs w:val="32"/>
          <w:highlight w:val="none"/>
        </w:rPr>
        <w:t>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A2D7F0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1410102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（基础专业技能培训课程服务）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D2157D">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8DE3DB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3AC90A6D">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%×100</w:t>
            </w:r>
          </w:p>
        </w:tc>
      </w:tr>
      <w:tr w14:paraId="0C1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D364FE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15322F2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eastAsia="zh-CN"/>
              </w:rPr>
              <w:t>（特色专业技能实训课程服务）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1F0ABC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7</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B4DFBD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4DA3705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DFB091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证明材料：提供中标通知书（函）和合同</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件加盖公章，并能体现相关评审内容，不提供或</w:t>
            </w:r>
            <w:r>
              <w:rPr>
                <w:rFonts w:hint="eastAsia" w:ascii="宋体" w:hAnsi="宋体" w:eastAsia="宋体" w:cs="宋体"/>
                <w:szCs w:val="21"/>
                <w:highlight w:val="none"/>
                <w:lang w:val="en-US" w:eastAsia="zh-CN"/>
              </w:rPr>
              <w:t>不符合要求</w:t>
            </w:r>
            <w:r>
              <w:rPr>
                <w:rFonts w:hint="eastAsia" w:ascii="宋体" w:hAnsi="宋体" w:eastAsia="宋体" w:cs="宋体"/>
                <w:szCs w:val="21"/>
                <w:highlight w:val="none"/>
              </w:rPr>
              <w:t>的不得分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2025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51B8946">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项目理解</w:t>
            </w:r>
          </w:p>
        </w:tc>
        <w:tc>
          <w:tcPr>
            <w:tcW w:w="654" w:type="dxa"/>
            <w:vAlign w:val="center"/>
          </w:tcPr>
          <w:p w14:paraId="3F4ED0C3">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w:t>
            </w:r>
          </w:p>
        </w:tc>
        <w:tc>
          <w:tcPr>
            <w:tcW w:w="7072" w:type="dxa"/>
            <w:vAlign w:val="center"/>
          </w:tcPr>
          <w:p w14:paraId="78509BB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1C0EAC16">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投标人针对本项目的理解及对培训项目的管理定位分析的全面性、针对性、合理性。要求对本项目理解到位，培训项目的管理总体定位分析全面、合理、有针对性。</w:t>
            </w:r>
            <w:r>
              <w:rPr>
                <w:rFonts w:hint="eastAsia" w:ascii="宋体" w:hAnsi="宋体" w:eastAsia="宋体" w:cs="宋体"/>
                <w:color w:val="auto"/>
                <w:sz w:val="21"/>
                <w:szCs w:val="21"/>
                <w:highlight w:val="none"/>
                <w:lang w:val="en-US" w:eastAsia="zh-CN"/>
              </w:rPr>
              <w:t>（评分范围：4,3,2,1,0）</w:t>
            </w:r>
          </w:p>
        </w:tc>
      </w:tr>
      <w:bookmarkEnd w:id="58"/>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47EEB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407FFE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投标人制定的面向学员开设职业道德、职场思维、职业规划等方面的职场素养提升培训服务方案。要求实施方案内容齐全、表述准确、条理清晰。（评分范围：4,3,2,1,0）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pStyle w:val="15"/>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71F1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6856989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投标人提供的帮助学员考取与其专业相关、人才培训计划所要求的职业技能证书为目标而制定和设计的专业技能培训与实训课程服务方案。要求方案完整详细、科学全面可行、有针对性。（评分范围：4,3,2,1,0）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04431EE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就业推荐服务方案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8F17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A93322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投标人提供的就业推荐服务管理机制方案。要求就业推荐服务方案完整、可适用性强、针对性强，有效保障项目目标实现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（评分范围：4,3,2,1,0）</w:t>
            </w:r>
          </w:p>
        </w:tc>
      </w:tr>
      <w:tr w14:paraId="3DD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703FED4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89266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F97C94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2CFF0F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投标人为项目提供的就业推荐合作企业的数量与质量。每提供1份与本项目需求匹配的证明材料得2分，最高得8分。未提供或不符合要求的不得分。</w:t>
            </w:r>
          </w:p>
          <w:p w14:paraId="4F5D40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证明材料：提供与就业推荐企业的合作关系证明相关材料扫描件加盖公章。</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7B489B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培训课程设计与实施保障</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0BEB22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37EB1D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投标人提供的专业课程体系设置、课时数教学方案。要求专业课程体系设置、课时数科学性、合理，能有效推进教学，实现教学目标。（评分范围：4,3,2,1,0）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B714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188FF3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投标人提供的基础技能培训课程服务与特色专业实训课程服务方案。要求基础技能培训和特色专业实训的课程服务（学习包）培养目标定位明确，具备针对性。（评分范围：4,3,2,1,0）</w:t>
            </w:r>
          </w:p>
        </w:tc>
      </w:tr>
      <w:tr w14:paraId="2B4F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8D85C7D">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3BC7C22">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FB0DF3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25CD51E0">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培训内容模块设置之间逻辑关系清晰情况。要求培训事项明确，方案内容条理清晰。（评分范围：4,3,2,1,0）</w:t>
            </w:r>
          </w:p>
        </w:tc>
      </w:tr>
      <w:tr w14:paraId="23C9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A0DBC83">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F4FDE9">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2CCFC5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28EAB3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培训内容详细程度和完整程度，层级鲜明情况。要求方案内容完整详细，切实可行，具备针对性。（评分范围：4,3,2,1,0）</w:t>
            </w:r>
          </w:p>
        </w:tc>
      </w:tr>
      <w:tr w14:paraId="11F8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3739D2">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BA195C3">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0A2DBEF">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324CBC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投标人提供的培训指导方案。要求指定方案采取多种方式展开培训，通过专题学习、实地观摩、实践体验等方式进行指导，且培训指导方案的内容充实符合项目需求。（评分范围：4,3,2,1,0）</w:t>
            </w:r>
          </w:p>
        </w:tc>
      </w:tr>
      <w:tr w14:paraId="2EA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6785629">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2889D49">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45545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0DF4FA9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投标人针对本项目实施提供的培训跟踪指导方案和考核评估方式。要求培训跟踪指导方案全面、考核评估方式科学合理。（评分范围：4,3,2,1,0）</w:t>
            </w:r>
          </w:p>
        </w:tc>
      </w:tr>
      <w:tr w14:paraId="74F9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44D20E8B">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课程平台及相关硬件</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8FDE3D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6CB607">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2C822F8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投标人针对本项目教学实施中提供的线上教学和管理平台，要求平台具备以下功能：①学习签到、②网络课程投放、③考核。</w:t>
            </w:r>
          </w:p>
          <w:p w14:paraId="7CF3F88E">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每提供1项功能截图得3分，未提供或不符合要求的不得分。</w:t>
            </w:r>
          </w:p>
        </w:tc>
      </w:tr>
      <w:tr w14:paraId="6C2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32D1CF4">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2889E8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35C2EFB">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1D4080EE">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在满足招标文件要求的“</w:t>
            </w:r>
            <w:r>
              <w:rPr>
                <w:rFonts w:hint="eastAsia" w:ascii="宋体" w:hAnsi="宋体" w:eastAsia="宋体" w:cs="宋体"/>
                <w:b w:val="0"/>
                <w:bCs w:val="0"/>
                <w:szCs w:val="21"/>
                <w:highlight w:val="none"/>
                <w:lang w:val="en-US" w:eastAsia="zh-CN"/>
              </w:rPr>
              <w:t>100台电脑、5台投影仪和钢琴20台</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b/>
                <w:bCs/>
                <w:color w:val="auto"/>
                <w:sz w:val="21"/>
                <w:szCs w:val="21"/>
                <w:highlight w:val="none"/>
                <w:lang w:val="en-US" w:eastAsia="zh-CN"/>
              </w:rPr>
              <w:t>（不满足不得分，满足得4分）</w:t>
            </w:r>
            <w:r>
              <w:rPr>
                <w:rFonts w:hint="eastAsia" w:ascii="宋体" w:hAnsi="宋体" w:eastAsia="宋体" w:cs="宋体"/>
                <w:color w:val="auto"/>
                <w:sz w:val="21"/>
                <w:szCs w:val="21"/>
                <w:highlight w:val="none"/>
                <w:lang w:val="en-US" w:eastAsia="zh-CN"/>
              </w:rPr>
              <w:t>，任意增加一项上述要求设备的加1分，本项最高得7分。提供设备清单、持有凭证。未提供或者不满足要求的不得分。</w:t>
            </w:r>
          </w:p>
        </w:tc>
      </w:tr>
      <w:tr w14:paraId="2C32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14:paraId="086F8763">
            <w:pPr>
              <w:adjustRightInd w:val="0"/>
              <w:snapToGrid w:val="0"/>
              <w:spacing w:line="288" w:lineRule="auto"/>
              <w:jc w:val="cente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应急预案处理能力</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25FC98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2A1180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7165654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投标人针对本项目结合自身以往经验情况制定平安校园任务期内突发事故的预判以及相应的应急解决措施方案。要求平安校园实施方案合理、全面，具备针对性、可行性，满足项目需求。（评分范围：5,4,3,2,1,0）</w:t>
            </w:r>
          </w:p>
        </w:tc>
      </w:tr>
      <w:tr w14:paraId="61C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A06028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项目服务团队配备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040A3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5BDDCC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65CA137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拟投入师资力量在满足招标文件要求的“15人”的基础上</w:t>
            </w:r>
            <w:r>
              <w:rPr>
                <w:rFonts w:hint="eastAsia" w:ascii="宋体" w:hAnsi="宋体" w:eastAsia="宋体" w:cs="宋体"/>
                <w:b/>
                <w:bCs/>
                <w:color w:val="auto"/>
                <w:sz w:val="21"/>
                <w:szCs w:val="21"/>
                <w:highlight w:val="none"/>
                <w:lang w:val="en-US" w:eastAsia="zh-CN"/>
              </w:rPr>
              <w:t>（不满足不得分，满足得5分）</w:t>
            </w:r>
            <w:r>
              <w:rPr>
                <w:rFonts w:hint="eastAsia" w:ascii="宋体" w:hAnsi="宋体" w:eastAsia="宋体" w:cs="宋体"/>
                <w:color w:val="auto"/>
                <w:sz w:val="21"/>
                <w:szCs w:val="21"/>
                <w:highlight w:val="none"/>
                <w:lang w:val="en-US" w:eastAsia="zh-CN"/>
              </w:rPr>
              <w:t>，每增加一名具备能力的教师得1分，本项最高得10分。提供人员名单、教师资格证，未提供或不符合要求的不得分。</w:t>
            </w:r>
          </w:p>
        </w:tc>
      </w:tr>
      <w:tr w14:paraId="41A5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687C7DD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D19D539">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FD96E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04E927C">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拟投入本项目师资力量分布、教学经验情况。教师具有与所教授课程相关的专业背景或学位、深入了解行业企业人才需求、具有丰富的</w:t>
            </w:r>
            <w:r>
              <w:rPr>
                <w:rFonts w:hint="eastAsia" w:ascii="宋体" w:hAnsi="宋体" w:eastAsia="宋体" w:cs="宋体"/>
                <w:b w:val="0"/>
                <w:bCs w:val="0"/>
                <w:szCs w:val="21"/>
                <w:highlight w:val="none"/>
              </w:rPr>
              <w:t>实践操作能力和教学能力</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zCs w:val="21"/>
                <w:highlight w:val="none"/>
              </w:rPr>
              <w:t>能开发优质的实训课程和应用型教学案例</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具备</w:t>
            </w:r>
            <w:r>
              <w:rPr>
                <w:rFonts w:hint="eastAsia" w:ascii="宋体" w:hAnsi="宋体" w:eastAsia="宋体" w:cs="宋体"/>
                <w:b w:val="0"/>
                <w:bCs w:val="0"/>
                <w:szCs w:val="21"/>
                <w:highlight w:val="none"/>
                <w:lang w:val="en-US" w:eastAsia="zh-CN"/>
              </w:rPr>
              <w:t>丰富的学</w:t>
            </w:r>
            <w:r>
              <w:rPr>
                <w:rFonts w:hint="eastAsia" w:ascii="宋体" w:hAnsi="宋体" w:eastAsia="宋体" w:cs="宋体"/>
                <w:b w:val="0"/>
                <w:bCs w:val="0"/>
                <w:szCs w:val="21"/>
                <w:highlight w:val="none"/>
              </w:rPr>
              <w:t>生实践创新能力培养的经验</w:t>
            </w:r>
            <w:r>
              <w:rPr>
                <w:rFonts w:hint="eastAsia" w:ascii="宋体" w:hAnsi="宋体" w:eastAsia="宋体" w:cs="宋体"/>
                <w:color w:val="auto"/>
                <w:sz w:val="21"/>
                <w:szCs w:val="21"/>
                <w:highlight w:val="none"/>
                <w:lang w:val="en-US" w:eastAsia="zh-CN"/>
              </w:rPr>
              <w:t>。（评分范围：2,1.5,1,0.5,0）</w:t>
            </w:r>
          </w:p>
        </w:tc>
      </w:tr>
      <w:tr w14:paraId="061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5CC8A86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F1CF517">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EE4C5EA">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45B4D1C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拟投入项目管理人员在满足招标文件要求的“2人（负责项目教务和考务人员至少各1人）”的基础上</w:t>
            </w:r>
            <w:r>
              <w:rPr>
                <w:rFonts w:hint="eastAsia" w:ascii="宋体" w:hAnsi="宋体" w:eastAsia="宋体" w:cs="宋体"/>
                <w:b/>
                <w:bCs/>
                <w:color w:val="auto"/>
                <w:sz w:val="21"/>
                <w:szCs w:val="21"/>
                <w:highlight w:val="none"/>
                <w:lang w:val="en-US" w:eastAsia="zh-CN"/>
              </w:rPr>
              <w:t>（不满足不得分，满足得3分）</w:t>
            </w:r>
            <w:r>
              <w:rPr>
                <w:rFonts w:hint="eastAsia" w:ascii="宋体" w:hAnsi="宋体" w:eastAsia="宋体" w:cs="宋体"/>
                <w:color w:val="auto"/>
                <w:sz w:val="21"/>
                <w:szCs w:val="21"/>
                <w:highlight w:val="none"/>
                <w:lang w:val="en-US" w:eastAsia="zh-CN"/>
              </w:rPr>
              <w:t>，每增加1名具备相关能力的管理得1分，本项最高得5分。提供人员名单、教师资格证或其他管理类证书，未提供或不符合要求的不得分。</w:t>
            </w:r>
          </w:p>
        </w:tc>
      </w:tr>
      <w:tr w14:paraId="753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0CB00B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E2E088F">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744033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79F6BC65">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投标人拟投入本项目管理人员的数量、专业水平、能力经验情况。要求</w:t>
            </w:r>
            <w:r>
              <w:rPr>
                <w:rFonts w:hint="eastAsia" w:ascii="宋体" w:hAnsi="宋体" w:eastAsia="宋体" w:cs="宋体"/>
                <w:b w:val="0"/>
                <w:bCs w:val="0"/>
                <w:color w:val="auto"/>
                <w:kern w:val="2"/>
                <w:sz w:val="21"/>
                <w:szCs w:val="21"/>
                <w:highlight w:val="none"/>
                <w:lang w:val="en-US" w:eastAsia="zh-CN" w:bidi="ar-SA"/>
              </w:rPr>
              <w:t>项目服务团队</w:t>
            </w:r>
            <w:r>
              <w:rPr>
                <w:rFonts w:hint="eastAsia" w:ascii="宋体" w:hAnsi="宋体" w:eastAsia="宋体" w:cs="宋体"/>
                <w:b w:val="0"/>
                <w:bCs w:val="0"/>
                <w:color w:val="auto"/>
                <w:sz w:val="21"/>
                <w:szCs w:val="21"/>
                <w:highlight w:val="none"/>
                <w:lang w:val="en-US" w:eastAsia="zh-CN"/>
              </w:rPr>
              <w:t>层级分布合理、</w:t>
            </w:r>
            <w:r>
              <w:rPr>
                <w:rFonts w:hint="eastAsia" w:ascii="宋体" w:hAnsi="宋体" w:eastAsia="宋体" w:cs="宋体"/>
                <w:b w:val="0"/>
                <w:bCs w:val="0"/>
                <w:szCs w:val="21"/>
                <w:highlight w:val="none"/>
              </w:rPr>
              <w:t>专业分工合理</w:t>
            </w:r>
            <w:r>
              <w:rPr>
                <w:rFonts w:hint="eastAsia" w:ascii="宋体" w:hAnsi="宋体" w:eastAsia="宋体" w:cs="宋体"/>
                <w:b w:val="0"/>
                <w:bCs w:val="0"/>
                <w:szCs w:val="21"/>
                <w:highlight w:val="none"/>
                <w:lang w:eastAsia="zh-CN"/>
              </w:rPr>
              <w:t>、</w:t>
            </w:r>
            <w:r>
              <w:rPr>
                <w:rFonts w:hint="eastAsia" w:ascii="宋体" w:hAnsi="宋体" w:eastAsia="宋体" w:cs="宋体"/>
                <w:b w:val="0"/>
                <w:bCs w:val="0"/>
                <w:color w:val="auto"/>
                <w:sz w:val="21"/>
                <w:szCs w:val="21"/>
                <w:highlight w:val="none"/>
                <w:lang w:val="en-US" w:eastAsia="zh-CN"/>
              </w:rPr>
              <w:t>权责明确、满足组织管理和执行需求，专业背景与岗位需求相符，具备相应的能力和素质。需提供项目服务团队人员名单及相关职业资格证书。</w:t>
            </w:r>
            <w:r>
              <w:rPr>
                <w:rFonts w:hint="eastAsia" w:ascii="宋体" w:hAnsi="宋体" w:eastAsia="宋体" w:cs="宋体"/>
                <w:color w:val="auto"/>
                <w:sz w:val="21"/>
                <w:szCs w:val="21"/>
                <w:highlight w:val="none"/>
                <w:lang w:val="en-US" w:eastAsia="zh-CN"/>
              </w:rPr>
              <w:t>（评分范围：2,1.5,1,0.5,0）</w:t>
            </w:r>
          </w:p>
        </w:tc>
      </w:tr>
      <w:tr w14:paraId="5829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shd w:val="clear" w:color="auto" w:fill="auto"/>
            <w:vAlign w:val="center"/>
          </w:tcPr>
          <w:p w14:paraId="18181390">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bookmarkStart w:id="59" w:name="_GoBack" w:colFirst="1" w:colLast="1"/>
            <w:r>
              <w:rPr>
                <w:rFonts w:hint="eastAsia" w:ascii="宋体" w:hAnsi="宋体" w:eastAsia="宋体" w:cs="Times New Roman"/>
                <w:b/>
                <w:bCs/>
                <w:szCs w:val="21"/>
                <w:highlight w:val="none"/>
                <w:lang w:val="en-US" w:eastAsia="zh-CN"/>
              </w:rPr>
              <w:t>合理化建议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3F05F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41CACC4">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302B141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投标人拟针对本项目实施结合自身以往工作经验及实施案例提供合理化建议，要求建议内容具备针对性，有利于采购人项目实施。</w:t>
            </w:r>
            <w:r>
              <w:rPr>
                <w:rFonts w:hint="eastAsia" w:ascii="宋体" w:hAnsi="宋体" w:eastAsia="宋体" w:cs="宋体"/>
                <w:color w:val="auto"/>
                <w:sz w:val="21"/>
                <w:szCs w:val="21"/>
                <w:highlight w:val="none"/>
                <w:lang w:val="en-US" w:eastAsia="zh-CN"/>
              </w:rPr>
              <w:t>（评分范围：2,1.5,1,0.5,0）</w:t>
            </w:r>
          </w:p>
        </w:tc>
      </w:tr>
    </w:tbl>
    <w:p w14:paraId="2B8BCEE9">
      <w:pPr>
        <w:adjustRightInd w:val="0"/>
        <w:snapToGrid w:val="0"/>
        <w:spacing w:line="288" w:lineRule="auto"/>
        <w:jc w:val="left"/>
        <w:rPr>
          <w:rFonts w:ascii="宋体" w:hAnsi="宋体" w:eastAsia="宋体" w:cs="Times New Roman"/>
          <w:b/>
          <w:szCs w:val="21"/>
          <w:highlight w:val="none"/>
        </w:rPr>
      </w:pPr>
    </w:p>
    <w:p w14:paraId="68551B1C">
      <w:pPr>
        <w:adjustRightInd w:val="0"/>
        <w:snapToGrid w:val="0"/>
        <w:spacing w:line="288" w:lineRule="auto"/>
        <w:jc w:val="left"/>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r>
        <w:rPr>
          <w:rFonts w:hint="eastAsia" w:ascii="宋体" w:hAnsi="宋体" w:eastAsia="宋体" w:cs="Times New Roman"/>
          <w:b/>
          <w:szCs w:val="21"/>
          <w:highlight w:val="none"/>
          <w:lang w:eastAsia="zh-CN"/>
        </w:rPr>
        <w:t>。</w:t>
      </w:r>
    </w:p>
    <w:p w14:paraId="3E8AEA57">
      <w:pPr>
        <w:rPr>
          <w:rFonts w:hint="eastAsia" w:ascii="宋体" w:hAnsi="宋体" w:eastAsia="宋体" w:cs="宋体"/>
          <w:b/>
          <w:sz w:val="32"/>
          <w:szCs w:val="32"/>
        </w:rPr>
      </w:pPr>
      <w:r>
        <w:rPr>
          <w:rFonts w:hint="eastAsia" w:ascii="宋体" w:hAnsi="宋体" w:eastAsia="宋体" w:cs="宋体"/>
          <w:b/>
          <w:sz w:val="32"/>
          <w:szCs w:val="32"/>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职场创新班2024级技能培训和实训课程服务</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QSZB-Z(F)-B24504(GK)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采购计划书：临[2024]62754号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职场创新班2024级技能培训和实训课程服务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QSZB-Z(F)-B24504(GK)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5AAA89EC">
      <w:pPr>
        <w:adjustRightInd w:val="0"/>
        <w:snapToGrid w:val="0"/>
        <w:spacing w:line="288" w:lineRule="auto"/>
        <w:rPr>
          <w:rFonts w:hint="eastAsia" w:ascii="宋体" w:hAnsi="宋体" w:eastAsia="宋体" w:cs="宋体"/>
          <w:b/>
          <w:color w:val="auto"/>
          <w:spacing w:val="-6"/>
          <w:szCs w:val="21"/>
          <w:highlight w:val="none"/>
        </w:rPr>
      </w:pPr>
    </w:p>
    <w:p w14:paraId="32A51CC3">
      <w:pPr>
        <w:adjustRightInd w:val="0"/>
        <w:snapToGrid w:val="0"/>
        <w:spacing w:line="288" w:lineRule="auto"/>
        <w:rPr>
          <w:rFonts w:ascii="宋体" w:hAnsi="宋体" w:eastAsia="宋体" w:cs="宋体"/>
          <w:b/>
          <w:spacing w:val="-6"/>
          <w:szCs w:val="21"/>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75683E28">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1.服务学生总人数：</w:t>
      </w:r>
      <w:r>
        <w:rPr>
          <w:rFonts w:hint="eastAsia" w:ascii="宋体" w:hAnsi="宋体" w:eastAsia="宋体" w:cs="宋体"/>
          <w:bCs/>
          <w:spacing w:val="-6"/>
          <w:sz w:val="21"/>
          <w:szCs w:val="21"/>
          <w:lang w:val="en-US" w:eastAsia="zh-CN"/>
        </w:rPr>
        <w:t>100</w:t>
      </w:r>
      <w:r>
        <w:rPr>
          <w:rFonts w:hint="eastAsia" w:ascii="宋体" w:hAnsi="宋体" w:eastAsia="宋体" w:cs="宋体"/>
          <w:bCs/>
          <w:spacing w:val="-6"/>
          <w:sz w:val="21"/>
          <w:szCs w:val="21"/>
        </w:rPr>
        <w:t>人</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涵盖大数据与财务管理、艺术设计和学前教育等专业</w:t>
      </w:r>
      <w:r>
        <w:rPr>
          <w:rFonts w:hint="eastAsia" w:ascii="宋体" w:hAnsi="宋体" w:eastAsia="宋体" w:cs="宋体"/>
          <w:bCs/>
          <w:spacing w:val="-6"/>
          <w:sz w:val="21"/>
          <w:szCs w:val="21"/>
        </w:rPr>
        <w:t>。</w:t>
      </w:r>
    </w:p>
    <w:p w14:paraId="346CC6BE">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rPr>
        <w:t>基础专业技能培训课程服务：</w:t>
      </w:r>
      <w:r>
        <w:rPr>
          <w:rFonts w:hint="eastAsia" w:ascii="宋体" w:hAnsi="宋体" w:eastAsia="宋体" w:cs="宋体"/>
          <w:bCs/>
          <w:spacing w:val="-6"/>
          <w:sz w:val="21"/>
          <w:szCs w:val="21"/>
          <w:lang w:val="en-US" w:eastAsia="zh-CN"/>
        </w:rPr>
        <w:t>300</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100人次/学年，共三学年</w:t>
      </w:r>
      <w:r>
        <w:rPr>
          <w:rFonts w:hint="eastAsia" w:ascii="宋体" w:hAnsi="宋体" w:eastAsia="宋体" w:cs="宋体"/>
          <w:bCs/>
          <w:spacing w:val="-6"/>
          <w:sz w:val="21"/>
          <w:szCs w:val="21"/>
        </w:rPr>
        <w:t>）；</w:t>
      </w:r>
    </w:p>
    <w:p w14:paraId="745CF4DC">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2）</w:t>
      </w:r>
      <w:r>
        <w:rPr>
          <w:rFonts w:hint="eastAsia" w:ascii="宋体" w:hAnsi="宋体" w:eastAsia="宋体" w:cs="宋体"/>
          <w:bCs/>
          <w:spacing w:val="-6"/>
          <w:sz w:val="21"/>
          <w:szCs w:val="21"/>
        </w:rPr>
        <w:t>特色专业技能实训课程服务：</w:t>
      </w:r>
      <w:r>
        <w:rPr>
          <w:rFonts w:hint="eastAsia" w:ascii="宋体" w:hAnsi="宋体" w:eastAsia="宋体" w:cs="宋体"/>
          <w:bCs/>
          <w:spacing w:val="-6"/>
          <w:sz w:val="21"/>
          <w:szCs w:val="21"/>
          <w:lang w:val="en-US" w:eastAsia="zh-CN"/>
        </w:rPr>
        <w:t>300</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100人次/学年，共三学年</w:t>
      </w:r>
      <w:r>
        <w:rPr>
          <w:rFonts w:hint="eastAsia" w:ascii="宋体" w:hAnsi="宋体" w:eastAsia="宋体" w:cs="宋体"/>
          <w:bCs/>
          <w:spacing w:val="-6"/>
          <w:sz w:val="21"/>
          <w:szCs w:val="21"/>
        </w:rPr>
        <w:t>）。</w:t>
      </w:r>
    </w:p>
    <w:p w14:paraId="6175D1CB">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2.课时要求</w:t>
      </w:r>
    </w:p>
    <w:p w14:paraId="0BA3D1C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基础专业技能培训课程服务的技能培训课时不少于200总课时，每学年不少于</w:t>
      </w:r>
      <w:r>
        <w:rPr>
          <w:rFonts w:hint="eastAsia" w:ascii="宋体" w:hAnsi="宋体" w:eastAsia="宋体" w:cs="宋体"/>
          <w:sz w:val="21"/>
          <w:szCs w:val="21"/>
          <w:u w:val="single"/>
        </w:rPr>
        <w:t>65</w:t>
      </w:r>
      <w:r>
        <w:rPr>
          <w:rFonts w:hint="eastAsia" w:ascii="宋体" w:hAnsi="宋体" w:eastAsia="宋体" w:cs="宋体"/>
          <w:sz w:val="21"/>
          <w:szCs w:val="21"/>
        </w:rPr>
        <w:t>课时；</w:t>
      </w:r>
    </w:p>
    <w:p w14:paraId="0B9A2F5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特色专业技能实训课程服务的技能实训课时不少于380总课时，每学年不少于</w:t>
      </w:r>
      <w:r>
        <w:rPr>
          <w:rFonts w:hint="eastAsia" w:ascii="宋体" w:hAnsi="宋体" w:eastAsia="宋体" w:cs="宋体"/>
          <w:sz w:val="21"/>
          <w:szCs w:val="21"/>
          <w:u w:val="single"/>
        </w:rPr>
        <w:t>125</w:t>
      </w:r>
      <w:r>
        <w:rPr>
          <w:rFonts w:hint="eastAsia" w:ascii="宋体" w:hAnsi="宋体" w:eastAsia="宋体" w:cs="宋体"/>
          <w:sz w:val="21"/>
          <w:szCs w:val="21"/>
        </w:rPr>
        <w:t>课时。</w:t>
      </w:r>
    </w:p>
    <w:p w14:paraId="73558E7C">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3.合同金额</w:t>
      </w:r>
    </w:p>
    <w:p w14:paraId="3B5FC2B8">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4D542E8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2571FF97">
      <w:pPr>
        <w:pStyle w:val="2"/>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pacing w:val="0"/>
          <w:sz w:val="21"/>
          <w:szCs w:val="21"/>
          <w:lang w:val="en-US"/>
        </w:rPr>
      </w:pPr>
      <w:r>
        <w:rPr>
          <w:rFonts w:hint="eastAsia" w:ascii="宋体" w:hAnsi="宋体" w:eastAsia="宋体" w:cs="宋体"/>
          <w:bCs w:val="0"/>
          <w:spacing w:val="0"/>
          <w:sz w:val="21"/>
          <w:szCs w:val="21"/>
          <w:lang w:val="en-US" w:eastAsia="zh-CN"/>
        </w:rPr>
        <w:t>根据当期的</w:t>
      </w:r>
      <w:r>
        <w:rPr>
          <w:rFonts w:hint="eastAsia" w:ascii="宋体" w:hAnsi="宋体" w:eastAsia="宋体" w:cs="宋体"/>
          <w:bCs w:val="0"/>
          <w:spacing w:val="0"/>
          <w:sz w:val="21"/>
          <w:szCs w:val="21"/>
        </w:rPr>
        <w:t>实际</w:t>
      </w:r>
      <w:r>
        <w:rPr>
          <w:rFonts w:hint="eastAsia" w:ascii="宋体" w:hAnsi="宋体" w:eastAsia="宋体" w:cs="宋体"/>
          <w:bCs w:val="0"/>
          <w:spacing w:val="0"/>
          <w:sz w:val="21"/>
          <w:szCs w:val="21"/>
          <w:lang w:val="en-US" w:eastAsia="zh-CN"/>
        </w:rPr>
        <w:t>学生</w:t>
      </w:r>
      <w:r>
        <w:rPr>
          <w:rFonts w:hint="eastAsia" w:ascii="宋体" w:hAnsi="宋体" w:eastAsia="宋体" w:cs="宋体"/>
          <w:bCs w:val="0"/>
          <w:spacing w:val="0"/>
          <w:sz w:val="21"/>
          <w:szCs w:val="21"/>
        </w:rPr>
        <w:t>人数</w:t>
      </w:r>
      <w:r>
        <w:rPr>
          <w:rFonts w:hint="eastAsia" w:ascii="宋体" w:hAnsi="宋体" w:eastAsia="宋体" w:cs="宋体"/>
          <w:bCs w:val="0"/>
          <w:spacing w:val="0"/>
          <w:sz w:val="21"/>
          <w:szCs w:val="21"/>
          <w:lang w:val="en-US" w:eastAsia="zh-CN"/>
        </w:rPr>
        <w:t>结算支付。</w:t>
      </w:r>
    </w:p>
    <w:p w14:paraId="09FA652B">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4.其他要求</w:t>
      </w:r>
    </w:p>
    <w:p w14:paraId="45D365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pacing w:val="-6"/>
          <w:sz w:val="21"/>
          <w:szCs w:val="21"/>
          <w:u w:val="single"/>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shd w:val="clear" w:color="auto" w:fill="FFFFFF"/>
          <w:lang w:val="en-US" w:eastAsia="zh-CN"/>
        </w:rPr>
        <w:t>为了满足2024级项目学生线上和线下学习的实际需求及项目管理的需要，乙方须搭建专门的技能培训和实训的在线学习和管理平台</w:t>
      </w:r>
      <w:r>
        <w:rPr>
          <w:rFonts w:hint="eastAsia" w:ascii="宋体" w:hAnsi="宋体" w:eastAsia="宋体" w:cs="宋体"/>
          <w:color w:val="auto"/>
          <w:spacing w:val="-6"/>
          <w:sz w:val="21"/>
          <w:szCs w:val="21"/>
          <w:u w:val="single"/>
        </w:rPr>
        <w:t>提供包括</w:t>
      </w:r>
      <w:r>
        <w:rPr>
          <w:rFonts w:hint="eastAsia" w:ascii="宋体" w:hAnsi="宋体" w:eastAsia="宋体" w:cs="宋体"/>
          <w:color w:val="auto"/>
          <w:spacing w:val="-6"/>
          <w:sz w:val="21"/>
          <w:szCs w:val="21"/>
          <w:u w:val="single"/>
          <w:lang w:val="en-US" w:eastAsia="zh-CN"/>
        </w:rPr>
        <w:t>网络</w:t>
      </w:r>
      <w:r>
        <w:rPr>
          <w:rFonts w:hint="eastAsia" w:ascii="宋体" w:hAnsi="宋体" w:eastAsia="宋体" w:cs="宋体"/>
          <w:color w:val="auto"/>
          <w:spacing w:val="-6"/>
          <w:sz w:val="21"/>
          <w:szCs w:val="21"/>
          <w:u w:val="single"/>
        </w:rPr>
        <w:t>课程</w:t>
      </w:r>
      <w:r>
        <w:rPr>
          <w:rFonts w:hint="eastAsia" w:ascii="宋体" w:hAnsi="宋体" w:eastAsia="宋体" w:cs="宋体"/>
          <w:color w:val="auto"/>
          <w:spacing w:val="-6"/>
          <w:sz w:val="21"/>
          <w:szCs w:val="21"/>
          <w:u w:val="single"/>
          <w:lang w:val="en-US" w:eastAsia="zh-CN"/>
        </w:rPr>
        <w:t>录制、</w:t>
      </w:r>
      <w:r>
        <w:rPr>
          <w:rFonts w:hint="eastAsia" w:ascii="宋体" w:hAnsi="宋体" w:eastAsia="宋体" w:cs="宋体"/>
          <w:color w:val="auto"/>
          <w:spacing w:val="-6"/>
          <w:sz w:val="21"/>
          <w:szCs w:val="21"/>
          <w:u w:val="single"/>
        </w:rPr>
        <w:t>投放</w:t>
      </w:r>
      <w:r>
        <w:rPr>
          <w:rFonts w:hint="eastAsia" w:ascii="宋体" w:hAnsi="宋体" w:eastAsia="宋体" w:cs="宋体"/>
          <w:color w:val="auto"/>
          <w:spacing w:val="-6"/>
          <w:sz w:val="21"/>
          <w:szCs w:val="21"/>
          <w:u w:val="single"/>
          <w:lang w:val="en-US" w:eastAsia="zh-CN"/>
        </w:rPr>
        <w:t>和在线</w:t>
      </w:r>
      <w:r>
        <w:rPr>
          <w:rFonts w:hint="eastAsia" w:ascii="宋体" w:hAnsi="宋体" w:eastAsia="宋体" w:cs="宋体"/>
          <w:color w:val="auto"/>
          <w:spacing w:val="-6"/>
          <w:sz w:val="21"/>
          <w:szCs w:val="21"/>
          <w:u w:val="single"/>
        </w:rPr>
        <w:t>学习</w:t>
      </w:r>
      <w:r>
        <w:rPr>
          <w:rFonts w:hint="eastAsia" w:ascii="宋体" w:hAnsi="宋体" w:eastAsia="宋体" w:cs="宋体"/>
          <w:color w:val="auto"/>
          <w:spacing w:val="-6"/>
          <w:sz w:val="21"/>
          <w:szCs w:val="21"/>
          <w:u w:val="single"/>
          <w:lang w:val="en-US" w:eastAsia="zh-CN"/>
        </w:rPr>
        <w:t>签到、考核</w:t>
      </w:r>
      <w:r>
        <w:rPr>
          <w:rFonts w:hint="eastAsia" w:ascii="宋体" w:hAnsi="宋体" w:eastAsia="宋体" w:cs="宋体"/>
          <w:color w:val="auto"/>
          <w:spacing w:val="-6"/>
          <w:sz w:val="21"/>
          <w:szCs w:val="21"/>
          <w:u w:val="single"/>
        </w:rPr>
        <w:t>等</w:t>
      </w:r>
      <w:r>
        <w:rPr>
          <w:rFonts w:hint="eastAsia" w:ascii="宋体" w:hAnsi="宋体" w:eastAsia="宋体" w:cs="宋体"/>
          <w:color w:val="auto"/>
          <w:spacing w:val="-6"/>
          <w:sz w:val="21"/>
          <w:szCs w:val="21"/>
          <w:u w:val="single"/>
          <w:lang w:val="en-US" w:eastAsia="zh-CN"/>
        </w:rPr>
        <w:t>线上</w:t>
      </w:r>
      <w:r>
        <w:rPr>
          <w:rFonts w:hint="eastAsia" w:ascii="宋体" w:hAnsi="宋体" w:eastAsia="宋体" w:cs="宋体"/>
          <w:color w:val="auto"/>
          <w:spacing w:val="-6"/>
          <w:sz w:val="21"/>
          <w:szCs w:val="21"/>
          <w:u w:val="single"/>
        </w:rPr>
        <w:t>培训</w:t>
      </w:r>
      <w:r>
        <w:rPr>
          <w:rFonts w:hint="eastAsia" w:ascii="宋体" w:hAnsi="宋体" w:eastAsia="宋体" w:cs="宋体"/>
          <w:color w:val="auto"/>
          <w:spacing w:val="-6"/>
          <w:sz w:val="21"/>
          <w:szCs w:val="21"/>
          <w:u w:val="single"/>
          <w:lang w:val="en-US" w:eastAsia="zh-CN"/>
        </w:rPr>
        <w:t>的各项</w:t>
      </w:r>
      <w:r>
        <w:rPr>
          <w:rFonts w:hint="eastAsia" w:ascii="宋体" w:hAnsi="宋体" w:eastAsia="宋体" w:cs="宋体"/>
          <w:color w:val="auto"/>
          <w:spacing w:val="-6"/>
          <w:sz w:val="21"/>
          <w:szCs w:val="21"/>
          <w:u w:val="single"/>
        </w:rPr>
        <w:t>功能</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根据甲方要求</w:t>
      </w:r>
      <w:r>
        <w:rPr>
          <w:rFonts w:hint="eastAsia" w:ascii="宋体" w:hAnsi="宋体" w:eastAsia="宋体" w:cs="宋体"/>
          <w:color w:val="auto"/>
          <w:sz w:val="21"/>
          <w:szCs w:val="21"/>
          <w:shd w:val="clear" w:color="auto" w:fill="FFFFFF"/>
          <w:lang w:val="en-US" w:eastAsia="zh-CN"/>
        </w:rPr>
        <w:t>配置课程服务专用</w:t>
      </w:r>
      <w:r>
        <w:rPr>
          <w:rFonts w:hint="eastAsia" w:ascii="宋体" w:hAnsi="宋体" w:eastAsia="宋体" w:cs="宋体"/>
          <w:color w:val="auto"/>
          <w:spacing w:val="-6"/>
          <w:sz w:val="21"/>
          <w:szCs w:val="21"/>
          <w:u w:val="single"/>
        </w:rPr>
        <w:t>机房、实训室、音乐房</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rPr>
        <w:t>舞蹈房</w:t>
      </w:r>
      <w:r>
        <w:rPr>
          <w:rFonts w:hint="eastAsia" w:ascii="宋体" w:hAnsi="宋体" w:eastAsia="宋体" w:cs="宋体"/>
          <w:color w:val="auto"/>
          <w:spacing w:val="-6"/>
          <w:sz w:val="21"/>
          <w:szCs w:val="21"/>
          <w:u w:val="single"/>
          <w:lang w:val="en-US" w:eastAsia="zh-CN"/>
        </w:rPr>
        <w:t>和电商直播教室</w:t>
      </w:r>
      <w:r>
        <w:rPr>
          <w:rFonts w:hint="eastAsia" w:ascii="宋体" w:hAnsi="宋体" w:eastAsia="宋体" w:cs="宋体"/>
          <w:color w:val="auto"/>
          <w:spacing w:val="-6"/>
          <w:sz w:val="21"/>
          <w:szCs w:val="21"/>
          <w:u w:val="single"/>
        </w:rPr>
        <w:t>等教学实训场地所需的硬软件设备，如配备</w:t>
      </w:r>
      <w:r>
        <w:rPr>
          <w:rFonts w:hint="eastAsia" w:ascii="宋体" w:hAnsi="宋体" w:eastAsia="宋体" w:cs="宋体"/>
          <w:color w:val="auto"/>
          <w:spacing w:val="-6"/>
          <w:sz w:val="21"/>
          <w:szCs w:val="21"/>
          <w:u w:val="single"/>
          <w:lang w:val="en-US" w:eastAsia="zh-CN"/>
        </w:rPr>
        <w:t>不低于100台</w:t>
      </w:r>
      <w:r>
        <w:rPr>
          <w:rFonts w:hint="eastAsia" w:ascii="宋体" w:hAnsi="宋体" w:eastAsia="宋体" w:cs="宋体"/>
          <w:color w:val="auto"/>
          <w:spacing w:val="-6"/>
          <w:sz w:val="21"/>
          <w:szCs w:val="21"/>
          <w:u w:val="single"/>
        </w:rPr>
        <w:t>电脑、</w:t>
      </w:r>
      <w:r>
        <w:rPr>
          <w:rFonts w:hint="eastAsia" w:ascii="宋体" w:hAnsi="宋体" w:eastAsia="宋体" w:cs="宋体"/>
          <w:color w:val="auto"/>
          <w:spacing w:val="-6"/>
          <w:sz w:val="21"/>
          <w:szCs w:val="21"/>
          <w:u w:val="single"/>
          <w:lang w:val="en-US" w:eastAsia="zh-CN"/>
        </w:rPr>
        <w:t>5台</w:t>
      </w:r>
      <w:r>
        <w:rPr>
          <w:rFonts w:hint="eastAsia" w:ascii="宋体" w:hAnsi="宋体" w:eastAsia="宋体" w:cs="宋体"/>
          <w:color w:val="auto"/>
          <w:spacing w:val="-6"/>
          <w:sz w:val="21"/>
          <w:szCs w:val="21"/>
          <w:u w:val="single"/>
        </w:rPr>
        <w:t>投影仪</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直播录播设备各1套以及</w:t>
      </w:r>
      <w:r>
        <w:rPr>
          <w:rFonts w:hint="eastAsia" w:ascii="宋体" w:hAnsi="宋体" w:eastAsia="宋体" w:cs="宋体"/>
          <w:color w:val="auto"/>
          <w:spacing w:val="-6"/>
          <w:sz w:val="21"/>
          <w:szCs w:val="21"/>
          <w:u w:val="single"/>
        </w:rPr>
        <w:t>各专业所需的实训</w:t>
      </w:r>
      <w:r>
        <w:rPr>
          <w:rFonts w:hint="eastAsia" w:ascii="宋体" w:hAnsi="宋体" w:eastAsia="宋体" w:cs="宋体"/>
          <w:color w:val="auto"/>
          <w:spacing w:val="-6"/>
          <w:sz w:val="21"/>
          <w:szCs w:val="21"/>
          <w:u w:val="single"/>
          <w:lang w:val="en-US" w:eastAsia="zh-CN"/>
        </w:rPr>
        <w:t>设施</w:t>
      </w:r>
      <w:r>
        <w:rPr>
          <w:rFonts w:hint="eastAsia" w:ascii="宋体" w:hAnsi="宋体" w:eastAsia="宋体" w:cs="宋体"/>
          <w:color w:val="auto"/>
          <w:spacing w:val="-6"/>
          <w:sz w:val="21"/>
          <w:szCs w:val="21"/>
          <w:u w:val="single"/>
        </w:rPr>
        <w:t>设备</w:t>
      </w:r>
      <w:r>
        <w:rPr>
          <w:rFonts w:hint="eastAsia" w:ascii="宋体" w:hAnsi="宋体" w:eastAsia="宋体" w:cs="宋体"/>
          <w:color w:val="auto"/>
          <w:spacing w:val="-6"/>
          <w:sz w:val="21"/>
          <w:szCs w:val="21"/>
          <w:u w:val="single"/>
          <w:lang w:val="en-US" w:eastAsia="zh-CN"/>
        </w:rPr>
        <w:t>以及实训教学的</w:t>
      </w:r>
      <w:r>
        <w:rPr>
          <w:rFonts w:hint="eastAsia" w:ascii="宋体" w:hAnsi="宋体" w:eastAsia="宋体" w:cs="宋体"/>
          <w:color w:val="auto"/>
          <w:spacing w:val="-6"/>
          <w:sz w:val="21"/>
          <w:szCs w:val="21"/>
          <w:u w:val="single"/>
        </w:rPr>
        <w:t>应用软件等</w:t>
      </w:r>
      <w:r>
        <w:rPr>
          <w:rFonts w:hint="eastAsia" w:ascii="宋体" w:hAnsi="宋体" w:eastAsia="宋体" w:cs="宋体"/>
          <w:color w:val="auto"/>
          <w:spacing w:val="-6"/>
          <w:sz w:val="21"/>
          <w:szCs w:val="21"/>
          <w:u w:val="single"/>
          <w:lang w:eastAsia="zh-CN"/>
        </w:rPr>
        <w:t>。</w:t>
      </w:r>
    </w:p>
    <w:p w14:paraId="71E2583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u w:val="single"/>
          <w:shd w:val="clear" w:color="auto" w:fill="auto"/>
          <w:lang w:val="en-US" w:eastAsia="zh-CN"/>
        </w:rPr>
      </w:pP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2</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shd w:val="clear" w:color="auto" w:fill="auto"/>
          <w:lang w:val="en-US" w:eastAsia="zh-CN"/>
        </w:rPr>
        <w:t>项目学生通过技能培训，在校期间考取工信部、省商务厅等单位颁发的全国信息化工程师（ERP财务管理方向）、办公自动化、商务秘书、平面设计师、UI设计师、三维动画设计师(3DMAX)、网页设计师和保育员证等技能证书的通过率达到85%以上。</w:t>
      </w:r>
    </w:p>
    <w:p w14:paraId="136F62A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u w:val="single"/>
          <w:shd w:val="clear" w:color="auto" w:fill="auto"/>
          <w:lang w:eastAsia="zh-CN"/>
        </w:rPr>
      </w:pPr>
      <w:r>
        <w:rPr>
          <w:rFonts w:hint="eastAsia" w:ascii="宋体" w:hAnsi="宋体" w:eastAsia="宋体" w:cs="宋体"/>
          <w:color w:val="auto"/>
          <w:spacing w:val="-6"/>
          <w:sz w:val="21"/>
          <w:szCs w:val="21"/>
          <w:highlight w:val="none"/>
          <w:u w:val="single"/>
          <w:shd w:val="clear" w:color="auto" w:fill="auto"/>
          <w:lang w:val="en-US" w:eastAsia="zh-CN"/>
        </w:rPr>
        <w:t>（3）</w:t>
      </w:r>
      <w:r>
        <w:rPr>
          <w:rFonts w:hint="eastAsia" w:ascii="宋体" w:hAnsi="宋体" w:eastAsia="宋体" w:cs="宋体"/>
          <w:color w:val="auto"/>
          <w:spacing w:val="-6"/>
          <w:sz w:val="21"/>
          <w:szCs w:val="21"/>
          <w:u w:val="single"/>
          <w:shd w:val="clear" w:color="auto" w:fill="auto"/>
          <w:lang w:val="en-US" w:eastAsia="zh-CN"/>
        </w:rPr>
        <w:t>完成</w:t>
      </w:r>
      <w:r>
        <w:rPr>
          <w:rFonts w:hint="eastAsia" w:ascii="宋体" w:hAnsi="宋体" w:eastAsia="宋体" w:cs="宋体"/>
          <w:color w:val="auto"/>
          <w:spacing w:val="-6"/>
          <w:sz w:val="21"/>
          <w:szCs w:val="21"/>
          <w:highlight w:val="none"/>
          <w:u w:val="single"/>
          <w:shd w:val="clear" w:color="auto" w:fill="auto"/>
          <w:lang w:val="en-US" w:eastAsia="zh-CN"/>
        </w:rPr>
        <w:t>特色专业技能实训教学且考核合格的项目学生，安排其到专业对口企业的实习率达到100%、推荐到专业对口企业的优质就业率不低于90%</w:t>
      </w:r>
      <w:r>
        <w:rPr>
          <w:rFonts w:hint="eastAsia" w:ascii="宋体" w:hAnsi="宋体" w:eastAsia="宋体" w:cs="宋体"/>
          <w:color w:val="auto"/>
          <w:spacing w:val="-6"/>
          <w:sz w:val="21"/>
          <w:szCs w:val="21"/>
          <w:highlight w:val="none"/>
          <w:u w:val="single"/>
          <w:shd w:val="clear" w:color="auto" w:fill="auto"/>
          <w:lang w:eastAsia="zh-CN"/>
        </w:rPr>
        <w:t>。</w:t>
      </w:r>
    </w:p>
    <w:p w14:paraId="32DBA6B0">
      <w:pPr>
        <w:pStyle w:val="2"/>
        <w:rPr>
          <w:rFonts w:hint="eastAsia" w:hAnsi="宋体" w:eastAsia="宋体" w:cs="宋体"/>
          <w:color w:val="auto"/>
          <w:spacing w:val="-6"/>
          <w:sz w:val="21"/>
          <w:szCs w:val="21"/>
          <w:u w:val="single"/>
          <w:shd w:val="clear" w:color="auto" w:fill="auto"/>
          <w:lang w:eastAsia="zh-CN"/>
        </w:rPr>
      </w:pPr>
      <w:r>
        <w:rPr>
          <w:rFonts w:hint="eastAsia" w:hAnsi="宋体" w:eastAsia="宋体" w:cs="宋体"/>
          <w:color w:val="auto"/>
          <w:spacing w:val="-6"/>
          <w:sz w:val="21"/>
          <w:szCs w:val="21"/>
          <w:u w:val="single"/>
          <w:shd w:val="clear" w:color="auto" w:fill="auto"/>
          <w:lang w:eastAsia="zh-CN"/>
        </w:rPr>
        <w:t>（4）乙方派驻至少2名专职的项目管理人员（教务和考务人员各1人）到项目办学所在地，甲方负责落实办公场地。</w:t>
      </w:r>
    </w:p>
    <w:p w14:paraId="556AA5C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bCs w:val="0"/>
          <w:color w:val="auto"/>
          <w:spacing w:val="-6"/>
          <w:sz w:val="21"/>
          <w:szCs w:val="21"/>
          <w:highlight w:val="none"/>
          <w:u w:val="single"/>
          <w:lang w:eastAsia="zh-CN"/>
        </w:rPr>
      </w:pPr>
      <w:r>
        <w:rPr>
          <w:rFonts w:hint="eastAsia" w:hAnsi="宋体" w:eastAsia="宋体" w:cs="宋体"/>
          <w:color w:val="auto"/>
          <w:spacing w:val="-6"/>
          <w:sz w:val="21"/>
          <w:szCs w:val="21"/>
          <w:u w:val="single"/>
          <w:shd w:val="clear" w:color="auto" w:fill="auto"/>
          <w:lang w:eastAsia="zh-CN"/>
        </w:rPr>
        <w:t>（</w:t>
      </w:r>
      <w:r>
        <w:rPr>
          <w:rFonts w:hint="eastAsia" w:hAnsi="宋体" w:eastAsia="宋体" w:cs="宋体"/>
          <w:color w:val="auto"/>
          <w:spacing w:val="-6"/>
          <w:sz w:val="21"/>
          <w:szCs w:val="21"/>
          <w:u w:val="single"/>
          <w:shd w:val="clear" w:color="auto" w:fill="auto"/>
          <w:lang w:val="en-US" w:eastAsia="zh-CN"/>
        </w:rPr>
        <w:t>5</w:t>
      </w:r>
      <w:r>
        <w:rPr>
          <w:rFonts w:hint="eastAsia" w:hAnsi="宋体" w:eastAsia="宋体" w:cs="宋体"/>
          <w:color w:val="auto"/>
          <w:spacing w:val="-6"/>
          <w:sz w:val="21"/>
          <w:szCs w:val="21"/>
          <w:u w:val="single"/>
          <w:shd w:val="clear" w:color="auto" w:fill="auto"/>
          <w:lang w:eastAsia="zh-CN"/>
        </w:rPr>
        <w:t>）乙方配置项目技能培训和实训的</w:t>
      </w:r>
      <w:r>
        <w:rPr>
          <w:rFonts w:hint="eastAsia" w:hAnsi="宋体" w:eastAsia="宋体" w:cs="宋体"/>
          <w:color w:val="auto"/>
          <w:spacing w:val="-6"/>
          <w:sz w:val="21"/>
          <w:szCs w:val="21"/>
          <w:u w:val="single"/>
          <w:shd w:val="clear" w:color="auto" w:fill="auto"/>
          <w:lang w:val="en-US" w:eastAsia="zh-CN"/>
        </w:rPr>
        <w:t>专业</w:t>
      </w:r>
      <w:r>
        <w:rPr>
          <w:rFonts w:hint="eastAsia" w:hAnsi="宋体" w:eastAsia="宋体" w:cs="宋体"/>
          <w:color w:val="auto"/>
          <w:spacing w:val="-6"/>
          <w:sz w:val="21"/>
          <w:szCs w:val="21"/>
          <w:u w:val="single"/>
          <w:shd w:val="clear" w:color="auto" w:fill="auto"/>
          <w:lang w:eastAsia="zh-CN"/>
        </w:rPr>
        <w:t>师资人员不少于15人。</w:t>
      </w:r>
    </w:p>
    <w:p w14:paraId="16B9E54E">
      <w:pPr>
        <w:adjustRightInd w:val="0"/>
        <w:snapToGrid w:val="0"/>
        <w:spacing w:line="288" w:lineRule="auto"/>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w:t>
      </w:r>
      <w:r>
        <w:rPr>
          <w:rFonts w:hint="eastAsia" w:ascii="宋体" w:hAnsi="宋体" w:eastAsia="宋体" w:cs="宋体"/>
          <w:b/>
          <w:color w:val="auto"/>
          <w:spacing w:val="-6"/>
          <w:szCs w:val="21"/>
          <w:highlight w:val="none"/>
          <w:lang w:val="en-US" w:eastAsia="zh-CN"/>
        </w:rPr>
        <w:t>二</w:t>
      </w:r>
      <w:r>
        <w:rPr>
          <w:rFonts w:hint="eastAsia" w:ascii="宋体" w:hAnsi="宋体" w:eastAsia="宋体" w:cs="宋体"/>
          <w:b/>
          <w:color w:val="auto"/>
          <w:spacing w:val="-6"/>
          <w:szCs w:val="21"/>
          <w:highlight w:val="none"/>
        </w:rPr>
        <w:t>条：</w:t>
      </w:r>
      <w:r>
        <w:rPr>
          <w:rFonts w:hint="eastAsia" w:ascii="宋体" w:hAnsi="宋体" w:eastAsia="宋体" w:cs="宋体"/>
          <w:b/>
          <w:color w:val="auto"/>
          <w:spacing w:val="-6"/>
          <w:szCs w:val="21"/>
          <w:highlight w:val="none"/>
          <w:lang w:val="en-US" w:eastAsia="zh-CN"/>
        </w:rPr>
        <w:t>合同履约时间、地点及合同金额</w:t>
      </w:r>
    </w:p>
    <w:p w14:paraId="6E3BC010">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履行时间</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202</w:t>
      </w:r>
      <w:r>
        <w:rPr>
          <w:rFonts w:hint="eastAsia" w:ascii="宋体" w:hAnsi="宋体" w:eastAsia="宋体" w:cs="宋体"/>
          <w:color w:val="auto"/>
          <w:spacing w:val="-6"/>
          <w:szCs w:val="21"/>
          <w:highlight w:val="none"/>
          <w:u w:val="single"/>
          <w:lang w:val="en-US" w:eastAsia="zh-CN"/>
        </w:rPr>
        <w:t>4</w:t>
      </w:r>
      <w:r>
        <w:rPr>
          <w:rFonts w:hint="eastAsia" w:ascii="宋体" w:hAnsi="宋体" w:eastAsia="宋体" w:cs="宋体"/>
          <w:color w:val="auto"/>
          <w:spacing w:val="-6"/>
          <w:szCs w:val="21"/>
          <w:highlight w:val="none"/>
          <w:u w:val="single"/>
        </w:rPr>
        <w:t>年12月-202</w:t>
      </w:r>
      <w:r>
        <w:rPr>
          <w:rFonts w:hint="eastAsia" w:ascii="宋体" w:hAnsi="宋体" w:eastAsia="宋体" w:cs="宋体"/>
          <w:color w:val="auto"/>
          <w:spacing w:val="-6"/>
          <w:szCs w:val="21"/>
          <w:highlight w:val="none"/>
          <w:u w:val="single"/>
          <w:lang w:val="en-US" w:eastAsia="zh-CN"/>
        </w:rPr>
        <w:t>7</w:t>
      </w:r>
      <w:r>
        <w:rPr>
          <w:rFonts w:hint="eastAsia" w:ascii="宋体" w:hAnsi="宋体" w:eastAsia="宋体" w:cs="宋体"/>
          <w:color w:val="auto"/>
          <w:spacing w:val="-6"/>
          <w:szCs w:val="21"/>
          <w:highlight w:val="none"/>
          <w:u w:val="single"/>
        </w:rPr>
        <w:t>年12月  ；</w:t>
      </w:r>
    </w:p>
    <w:p w14:paraId="6B2C711B">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履行地点</w:t>
      </w:r>
      <w:r>
        <w:rPr>
          <w:rFonts w:hint="eastAsia" w:ascii="宋体" w:hAnsi="宋体" w:eastAsia="宋体" w:cs="宋体"/>
          <w:color w:val="auto"/>
          <w:spacing w:val="-6"/>
          <w:szCs w:val="21"/>
          <w:highlight w:val="none"/>
        </w:rPr>
        <w:t>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浙江省杭州市留和路318号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浙江科技大学以及其他甲方指定地点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w:t>
      </w:r>
    </w:p>
    <w:p w14:paraId="4673EFA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08F2014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5E81D74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1.合同签订后一周内，乙方向甲方提交合同总价1%的履约保证金，履约保证金在合同履约期间无违约情形的，项目验收结束后，于一周内退还（不计息）；</w:t>
      </w:r>
    </w:p>
    <w:p w14:paraId="322E47B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提交方式：支票、汇票、本票或金融机构、担保机构出具的保函等非现金形式。</w:t>
      </w:r>
    </w:p>
    <w:p w14:paraId="53A8F83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 xml:space="preserve">2.付款方式： </w:t>
      </w:r>
    </w:p>
    <w:p w14:paraId="4ABA2FF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yellow"/>
          <w:lang w:val="en-US" w:eastAsia="zh-CN"/>
        </w:rPr>
      </w:pPr>
      <w:r>
        <w:rPr>
          <w:rFonts w:hint="eastAsia" w:ascii="宋体" w:hAnsi="宋体" w:eastAsia="宋体" w:cs="宋体"/>
          <w:color w:val="auto"/>
          <w:spacing w:val="0"/>
          <w:sz w:val="21"/>
          <w:szCs w:val="21"/>
          <w:highlight w:val="yellow"/>
          <w:lang w:val="en-US" w:eastAsia="zh-CN"/>
        </w:rPr>
        <w:t>本项目据实结算。</w:t>
      </w:r>
    </w:p>
    <w:p w14:paraId="37CA7E8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（1）预付款：</w:t>
      </w:r>
    </w:p>
    <w:p w14:paraId="677F012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①支付条件：乙方提交银行、保险公司等金融机构出具的预付款保函；</w:t>
      </w:r>
    </w:p>
    <w:p w14:paraId="246019C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②支付时间、数额：合同生效并具备实施条件后7个工作日内，甲方向乙方支付合同金额20%的预付款。</w:t>
      </w:r>
    </w:p>
    <w:p w14:paraId="72F7D4F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备注：签订合同时，乙方明确表示无需预付款或者主动要求降低预付款比例的，甲方可不适用前述规定。</w:t>
      </w:r>
    </w:p>
    <w:p w14:paraId="014F99E9">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（2）具体方式：</w:t>
      </w:r>
    </w:p>
    <w:p w14:paraId="20819BB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highlight w:val="none"/>
          <w:lang w:val="en-US" w:eastAsia="zh-CN"/>
        </w:rPr>
        <w:t>付款周期设定为每学年两次。每次付款前，依据当学年职场创新班项目的实际学员人数以及课程服务采购标准进行验收。其中，第一次付款通常在每学年中期的 5-7月，支付金额为当学年费用的90%；第二次付款在学年结束时（一般为当年 12 月），支付当学年剩余费用</w:t>
      </w:r>
      <w:r>
        <w:rPr>
          <w:rFonts w:hint="eastAsia" w:ascii="宋体" w:hAnsi="宋体" w:eastAsia="宋体" w:cs="宋体"/>
          <w:color w:val="auto"/>
          <w:spacing w:val="0"/>
          <w:sz w:val="21"/>
          <w:szCs w:val="21"/>
          <w:lang w:val="en-US" w:eastAsia="zh-CN"/>
        </w:rPr>
        <w:t>。</w:t>
      </w:r>
    </w:p>
    <w:p w14:paraId="11BD83FF">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3C3B045E">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1C57B88C">
      <w:pPr>
        <w:adjustRightInd w:val="0"/>
        <w:snapToGrid w:val="0"/>
        <w:spacing w:line="288" w:lineRule="auto"/>
        <w:ind w:right="23" w:rightChars="11" w:firstLine="420" w:firstLineChars="200"/>
        <w:rPr>
          <w:rFonts w:hint="default" w:ascii="宋体" w:hAnsi="宋体" w:eastAsia="宋体" w:cs="Times New Roman"/>
          <w:color w:val="auto"/>
          <w:szCs w:val="21"/>
          <w:highlight w:val="yellow"/>
          <w:lang w:val="en-US" w:eastAsia="zh-CN"/>
        </w:rPr>
      </w:pPr>
      <w:r>
        <w:rPr>
          <w:rFonts w:hint="eastAsia"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47EBD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1）中小企业声明函（若属于中小企业</w:t>
      </w:r>
      <w:r>
        <w:rPr>
          <w:rFonts w:hint="eastAsia" w:ascii="宋体" w:hAnsi="宋体" w:eastAsia="宋体" w:cs="宋体"/>
          <w:bCs/>
          <w:spacing w:val="-6"/>
          <w:szCs w:val="21"/>
          <w:highlight w:val="none"/>
        </w:rPr>
        <w:t>）</w:t>
      </w:r>
    </w:p>
    <w:p w14:paraId="46A9CA8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20C8E158">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BF3062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109967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0606D19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w:t>
      </w:r>
    </w:p>
    <w:p w14:paraId="20E741D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03352FE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就业推荐服务方案</w:t>
      </w:r>
    </w:p>
    <w:p w14:paraId="0B5DEEC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培训课程设计与实施保障</w:t>
      </w:r>
    </w:p>
    <w:p w14:paraId="032A5D2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课程平台及相关硬件</w:t>
      </w:r>
    </w:p>
    <w:p w14:paraId="48AAC2F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应急预案处理能力</w:t>
      </w:r>
    </w:p>
    <w:p w14:paraId="3A2B8A5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项目服务团队配备</w:t>
      </w:r>
    </w:p>
    <w:p w14:paraId="1E935E5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F0FFDA5">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F60892D">
      <w:pPr>
        <w:adjustRightInd w:val="0"/>
        <w:snapToGrid w:val="0"/>
        <w:spacing w:line="288" w:lineRule="auto"/>
        <w:ind w:firstLine="498" w:firstLineChars="236"/>
        <w:outlineLvl w:val="9"/>
        <w:rPr>
          <w:rFonts w:ascii="宋体" w:hAnsi="宋体" w:eastAsia="宋体" w:cs="Times New Roman"/>
          <w:b/>
          <w:szCs w:val="21"/>
        </w:rPr>
      </w:pPr>
    </w:p>
    <w:p w14:paraId="4FBBA57D">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浙江科技大学</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职场创新班2024级技能培训和实训课程服务</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14:paraId="19B3B6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职场创新班2024级三学年基础专业技能培训课程服务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66CA1CCF">
      <w:pPr>
        <w:adjustRightInd w:val="0"/>
        <w:snapToGrid w:val="0"/>
        <w:spacing w:line="288" w:lineRule="auto"/>
        <w:ind w:firstLine="495" w:firstLineChars="236"/>
        <w:outlineLvl w:val="9"/>
        <w:rPr>
          <w:rFonts w:ascii="宋体" w:hAnsi="宋体" w:eastAsia="宋体" w:cs="Times New Roman"/>
          <w:i/>
          <w:szCs w:val="21"/>
          <w:u w:val="single"/>
        </w:rPr>
      </w:pPr>
      <w:r>
        <w:rPr>
          <w:rFonts w:hint="eastAsia" w:ascii="宋体" w:hAnsi="宋体" w:eastAsia="宋体" w:cs="Times New Roman"/>
          <w:i/>
          <w:szCs w:val="21"/>
          <w:u w:val="single"/>
          <w:lang w:val="en-US" w:eastAsia="zh-CN"/>
        </w:rPr>
        <w:t>2</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职场创新班2024级三学年特色专业技能实训课程服务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3FE96A4">
      <w:pPr>
        <w:adjustRightInd w:val="0"/>
        <w:snapToGrid w:val="0"/>
        <w:spacing w:line="288" w:lineRule="auto"/>
        <w:ind w:firstLine="495" w:firstLineChars="236"/>
        <w:outlineLvl w:val="9"/>
        <w:rPr>
          <w:rFonts w:ascii="宋体" w:hAnsi="宋体" w:eastAsia="宋体" w:cs="Times New Roman"/>
          <w:i/>
          <w:szCs w:val="21"/>
          <w:u w:val="single"/>
        </w:rPr>
      </w:pPr>
    </w:p>
    <w:p w14:paraId="7CB91E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374CE7A">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F5DDB6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6E830B9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19EA851E">
      <w:pPr>
        <w:adjustRightInd w:val="0"/>
        <w:snapToGrid w:val="0"/>
        <w:spacing w:line="288" w:lineRule="auto"/>
        <w:ind w:firstLine="495" w:firstLineChars="236"/>
        <w:outlineLvl w:val="9"/>
        <w:rPr>
          <w:rFonts w:ascii="宋体" w:hAnsi="宋体" w:eastAsia="宋体" w:cs="Times New Roman"/>
          <w:szCs w:val="21"/>
          <w:highlight w:val="none"/>
        </w:rPr>
      </w:pPr>
    </w:p>
    <w:p w14:paraId="7C1484DF">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szCs w:val="21"/>
          <w:highlight w:val="none"/>
        </w:rPr>
        <w:t>注：</w:t>
      </w:r>
    </w:p>
    <w:p w14:paraId="005C95D9">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4160901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6899E48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6D2771A1">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7F52BEFB">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458A0929">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0B7CF1AF">
      <w:pPr>
        <w:adjustRightInd w:val="0"/>
        <w:snapToGrid w:val="0"/>
        <w:spacing w:line="288" w:lineRule="auto"/>
        <w:jc w:val="center"/>
        <w:outlineLvl w:val="9"/>
        <w:rPr>
          <w:rFonts w:ascii="宋体" w:hAnsi="宋体" w:eastAsia="宋体" w:cs="宋体"/>
          <w:color w:val="000000"/>
          <w:kern w:val="0"/>
          <w:szCs w:val="21"/>
          <w:highlight w:val="yellow"/>
        </w:rPr>
      </w:pPr>
      <w:r>
        <w:rPr>
          <w:rFonts w:ascii="宋体" w:hAnsi="宋体" w:eastAsia="宋体" w:cs="Times New Roman"/>
          <w:b/>
          <w:bCs/>
          <w:szCs w:val="21"/>
          <w:highlight w:val="none"/>
        </w:rPr>
        <w:br w:type="page"/>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694B2F0">
      <w:pPr>
        <w:adjustRightInd w:val="0"/>
        <w:snapToGrid w:val="0"/>
        <w:spacing w:line="288" w:lineRule="auto"/>
        <w:outlineLvl w:val="9"/>
        <w:rPr>
          <w:rFonts w:ascii="宋体" w:hAnsi="宋体" w:eastAsia="宋体" w:cs="宋体"/>
          <w:color w:val="000000"/>
          <w:kern w:val="0"/>
          <w:szCs w:val="21"/>
        </w:rPr>
      </w:pPr>
    </w:p>
    <w:p w14:paraId="1DB916BF">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663AAB8">
      <w:pPr>
        <w:adjustRightInd w:val="0"/>
        <w:snapToGrid w:val="0"/>
        <w:spacing w:line="288" w:lineRule="auto"/>
        <w:outlineLvl w:val="9"/>
        <w:rPr>
          <w:rFonts w:ascii="宋体" w:hAnsi="宋体" w:eastAsia="宋体"/>
          <w:szCs w:val="21"/>
        </w:rPr>
      </w:pPr>
    </w:p>
    <w:p w14:paraId="61D2923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7EC8B7C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6974E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B85D7C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0A3DDF7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34D429B">
      <w:pPr>
        <w:adjustRightInd w:val="0"/>
        <w:snapToGrid w:val="0"/>
        <w:spacing w:line="288" w:lineRule="auto"/>
        <w:outlineLvl w:val="9"/>
        <w:rPr>
          <w:rFonts w:ascii="宋体" w:hAnsi="宋体" w:eastAsia="宋体" w:cs="Times New Roman"/>
          <w:b/>
          <w:spacing w:val="6"/>
          <w:szCs w:val="21"/>
        </w:rPr>
      </w:pPr>
    </w:p>
    <w:p w14:paraId="34F000C9">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w:t>
      </w:r>
      <w:r>
        <w:rPr>
          <w:rFonts w:hint="eastAsia" w:ascii="宋体" w:hAnsi="宋体" w:eastAsia="宋体" w:cs="Times New Roman"/>
          <w:b/>
          <w:bCs/>
          <w:spacing w:val="6"/>
          <w:szCs w:val="21"/>
          <w:highlight w:val="none"/>
        </w:rPr>
        <w:t>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EE9907E">
      <w:pPr>
        <w:adjustRightInd w:val="0"/>
        <w:snapToGrid w:val="0"/>
        <w:spacing w:line="288" w:lineRule="auto"/>
        <w:ind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2B20C010">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7436E6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2AC153B">
      <w:pPr>
        <w:adjustRightInd w:val="0"/>
        <w:snapToGrid w:val="0"/>
        <w:spacing w:line="288" w:lineRule="auto"/>
        <w:outlineLvl w:val="9"/>
        <w:rPr>
          <w:rFonts w:ascii="宋体" w:hAnsi="宋体" w:eastAsia="宋体"/>
          <w:szCs w:val="21"/>
        </w:rPr>
      </w:pPr>
    </w:p>
    <w:p w14:paraId="5E820DF5">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870B0F5">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150A1A4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21601C8">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59DB118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FCCE69F">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7B229F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0BEEB3A">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7E415A">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4F4EDB2">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9ED868D">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5075D62">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浙江科技大学职场创新班2024级技能培训和实训课程服务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QSZB-Z(F)-B24504(GK)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浙江科技大学职场创新班2024级技能培训和实训课程服务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QSZB-Z(F)-B24504(GK)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职场创新班2024级技能培训和实训课程服务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QSZB-Z(F)-B24504(GK)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14:paraId="4012BBF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07CE28A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项目理解</w:t>
      </w:r>
    </w:p>
    <w:p w14:paraId="03F5176F">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6E280D85">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就业推荐服务方案</w:t>
      </w:r>
    </w:p>
    <w:p w14:paraId="014AE1E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培训课程设计与实施保障</w:t>
      </w:r>
    </w:p>
    <w:p w14:paraId="1D8C1554">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课程平台及相关硬件</w:t>
      </w:r>
    </w:p>
    <w:p w14:paraId="654503E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应急预案处理能力</w:t>
      </w:r>
    </w:p>
    <w:p w14:paraId="24F8DF7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项目服务团队配备</w:t>
      </w:r>
    </w:p>
    <w:p w14:paraId="1F6F296E">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职场创新班2024级技能培训和实训课程服务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QSZB-Z(F)-B24504(GK)</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1"/>
        <w:gridCol w:w="1677"/>
        <w:gridCol w:w="2360"/>
        <w:gridCol w:w="1961"/>
        <w:gridCol w:w="1352"/>
        <w:gridCol w:w="1644"/>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54" w:name="_Hlk177717733"/>
            <w:r>
              <w:rPr>
                <w:rFonts w:hint="eastAsia" w:ascii="宋体" w:hAnsi="宋体" w:eastAsia="宋体" w:cs="宋体"/>
                <w:b/>
                <w:bCs/>
                <w:sz w:val="21"/>
                <w:szCs w:val="21"/>
              </w:rPr>
              <w:t>具体服务</w:t>
            </w:r>
            <w:bookmarkEnd w:id="54"/>
          </w:p>
        </w:tc>
        <w:tc>
          <w:tcPr>
            <w:tcW w:w="1020" w:type="pct"/>
            <w:tcBorders>
              <w:top w:val="single" w:color="auto" w:sz="4" w:space="0"/>
              <w:left w:val="single" w:color="auto" w:sz="4" w:space="0"/>
              <w:bottom w:val="single" w:color="auto" w:sz="4" w:space="0"/>
              <w:right w:val="single" w:color="auto" w:sz="4" w:space="0"/>
            </w:tcBorders>
            <w:shd w:val="clear" w:color="auto" w:fill="auto"/>
            <w:vAlign w:val="center"/>
          </w:tcPr>
          <w:p w14:paraId="33843E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5A71E5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单价</w:t>
            </w:r>
          </w:p>
          <w:p w14:paraId="72C3EB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职场创新班2024级三学年基础专业技能培训课程服务</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26F641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300人次（100人次/学年，共三学年）</w:t>
            </w:r>
          </w:p>
        </w:tc>
        <w:tc>
          <w:tcPr>
            <w:tcW w:w="703" w:type="pct"/>
            <w:tcBorders>
              <w:top w:val="single" w:color="auto" w:sz="4" w:space="0"/>
              <w:left w:val="single" w:color="auto" w:sz="4" w:space="0"/>
              <w:bottom w:val="single" w:color="auto" w:sz="4" w:space="0"/>
              <w:right w:val="single" w:color="auto" w:sz="4" w:space="0"/>
            </w:tcBorders>
            <w:vAlign w:val="center"/>
          </w:tcPr>
          <w:p w14:paraId="0B9519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1A85209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u w:val="single"/>
                <w:lang w:val="en-US" w:eastAsia="zh-CN"/>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职场创新班2024级三学年特色专业技能实训课程服务</w:t>
            </w: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1020" w:type="pct"/>
            <w:tcBorders>
              <w:top w:val="single" w:color="auto" w:sz="4" w:space="0"/>
              <w:left w:val="single" w:color="auto" w:sz="4" w:space="0"/>
              <w:bottom w:val="single" w:color="auto" w:sz="4" w:space="0"/>
              <w:right w:val="single" w:color="auto" w:sz="4" w:space="0"/>
            </w:tcBorders>
            <w:vAlign w:val="center"/>
          </w:tcPr>
          <w:p w14:paraId="0D6D42A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300人次（100人次/学年，共三学年）</w:t>
            </w:r>
          </w:p>
        </w:tc>
        <w:tc>
          <w:tcPr>
            <w:tcW w:w="703" w:type="pct"/>
            <w:tcBorders>
              <w:top w:val="single" w:color="auto" w:sz="4" w:space="0"/>
              <w:left w:val="single" w:color="auto" w:sz="4" w:space="0"/>
              <w:bottom w:val="single" w:color="auto" w:sz="4" w:space="0"/>
              <w:right w:val="single" w:color="auto" w:sz="4" w:space="0"/>
            </w:tcBorders>
            <w:vAlign w:val="center"/>
          </w:tcPr>
          <w:p w14:paraId="1610E5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53" w:type="pct"/>
            <w:tcBorders>
              <w:top w:val="single" w:color="auto" w:sz="4" w:space="0"/>
              <w:left w:val="single" w:color="auto" w:sz="4" w:space="0"/>
              <w:bottom w:val="single" w:color="auto" w:sz="4" w:space="0"/>
              <w:right w:val="single" w:color="auto" w:sz="4" w:space="0"/>
            </w:tcBorders>
            <w:vAlign w:val="center"/>
          </w:tcPr>
          <w:p w14:paraId="282265F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lang w:val="en-US" w:eastAsia="zh-CN"/>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1C96BD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6012EE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6BFAA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2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14:paraId="3EECD7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03" w:type="pct"/>
            <w:tcBorders>
              <w:top w:val="single" w:color="auto" w:sz="4" w:space="0"/>
              <w:left w:val="single" w:color="auto" w:sz="4" w:space="0"/>
              <w:bottom w:val="single" w:color="auto" w:sz="4" w:space="0"/>
              <w:right w:val="single" w:color="auto" w:sz="4" w:space="0"/>
            </w:tcBorders>
            <w:vAlign w:val="center"/>
          </w:tcPr>
          <w:p w14:paraId="52AC9D9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853" w:type="pct"/>
            <w:tcBorders>
              <w:top w:val="single" w:color="auto" w:sz="4" w:space="0"/>
              <w:left w:val="single" w:color="auto" w:sz="4" w:space="0"/>
              <w:bottom w:val="single" w:color="auto" w:sz="4" w:space="0"/>
              <w:right w:val="single" w:color="auto" w:sz="4" w:space="0"/>
            </w:tcBorders>
            <w:vAlign w:val="center"/>
          </w:tcPr>
          <w:p w14:paraId="551D0C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59577B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0C631D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5FEFE1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val="en-US" w:eastAsia="zh-CN"/>
              </w:rPr>
            </w:pPr>
          </w:p>
        </w:tc>
      </w:tr>
    </w:tbl>
    <w:p w14:paraId="3055B315">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 w:val="21"/>
          <w:szCs w:val="21"/>
          <w:lang w:val="en-US" w:eastAsia="zh-CN"/>
        </w:rPr>
        <w:t>若存在“</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”情形的</w:t>
      </w:r>
      <w:r>
        <w:rPr>
          <w:rFonts w:hint="eastAsia" w:ascii="宋体" w:hAnsi="宋体" w:eastAsia="宋体" w:cs="宋体"/>
          <w:b w:val="0"/>
          <w:bCs w:val="0"/>
          <w:szCs w:val="21"/>
        </w:rPr>
        <w:t>应在表中列明</w:t>
      </w:r>
      <w:r>
        <w:rPr>
          <w:rFonts w:hint="eastAsia" w:ascii="宋体" w:hAnsi="宋体" w:eastAsia="宋体" w:cs="宋体"/>
          <w:b w:val="0"/>
          <w:bCs w:val="0"/>
          <w:sz w:val="21"/>
          <w:szCs w:val="21"/>
          <w:lang w:val="en-US" w:eastAsia="zh-CN"/>
        </w:rPr>
        <w:t>，不存在以上情形的可删除相关内容</w:t>
      </w:r>
      <w:r>
        <w:rPr>
          <w:rFonts w:hint="eastAsia" w:ascii="宋体" w:hAnsi="宋体" w:eastAsia="宋体" w:cs="宋体"/>
          <w:b w:val="0"/>
          <w:bCs w:val="0"/>
          <w:szCs w:val="21"/>
        </w:rPr>
        <w:t>。</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adjustRightInd w:val="0"/>
        <w:snapToGrid w:val="0"/>
        <w:spacing w:line="288" w:lineRule="auto"/>
        <w:jc w:val="center"/>
        <w:outlineLvl w:val="9"/>
        <w:rPr>
          <w:rFonts w:ascii="宋体" w:hAnsi="宋体" w:eastAsia="宋体" w:cs="Times New Roman"/>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7BA6C83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029DDC2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7FD4D91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4D427F1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799E729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0B38FDE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4C4C4B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6AC60B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7A6B1CAB">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55"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55"/>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56"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56"/>
      <w:r>
        <w:rPr>
          <w:rFonts w:hint="eastAsia" w:ascii="宋体" w:hAnsi="宋体" w:eastAsia="宋体" w:cs="宋体"/>
          <w:b/>
          <w:kern w:val="0"/>
          <w:sz w:val="21"/>
          <w:szCs w:val="21"/>
          <w:lang w:val="zh-CN"/>
        </w:rPr>
        <w:t>）</w:t>
      </w:r>
    </w:p>
    <w:p w14:paraId="7DDB3FA7">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57"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57"/>
    </w:p>
    <w:p w14:paraId="0A5385E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D3E037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0ACAEB6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4AA21C7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4EEF5E0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B08A2D7">
      <w:pPr>
        <w:snapToGrid w:val="0"/>
        <w:spacing w:line="288" w:lineRule="auto"/>
        <w:ind w:firstLine="424" w:firstLineChars="202"/>
        <w:rPr>
          <w:rFonts w:ascii="宋体" w:hAnsi="宋体" w:eastAsia="宋体" w:cs="宋体"/>
          <w:kern w:val="0"/>
          <w:sz w:val="21"/>
          <w:szCs w:val="21"/>
          <w:lang w:val="zh-CN"/>
        </w:rPr>
      </w:pPr>
    </w:p>
    <w:p w14:paraId="01F8607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0E5780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166D3A38">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DADF94B">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1A55C18B">
      <w:pPr>
        <w:snapToGrid w:val="0"/>
        <w:spacing w:line="288" w:lineRule="auto"/>
        <w:ind w:right="420" w:firstLine="424" w:firstLineChars="202"/>
        <w:rPr>
          <w:rFonts w:ascii="宋体" w:hAnsi="宋体" w:eastAsia="宋体" w:cs="宋体"/>
          <w:sz w:val="21"/>
          <w:szCs w:val="21"/>
        </w:rPr>
      </w:pPr>
    </w:p>
    <w:p w14:paraId="7379380A">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1F084A7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03B95AE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73597CE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投标人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3CF08695">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47373AD0">
      <w:pPr>
        <w:snapToGrid w:val="0"/>
        <w:spacing w:line="288" w:lineRule="auto"/>
        <w:ind w:firstLine="424" w:firstLineChars="202"/>
        <w:rPr>
          <w:rFonts w:ascii="宋体" w:hAnsi="宋体" w:eastAsia="宋体"/>
          <w:sz w:val="21"/>
          <w:szCs w:val="21"/>
        </w:rPr>
      </w:pPr>
    </w:p>
    <w:p w14:paraId="7D2148D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47B2C000">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30BA5945">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8E1ADDF">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573A3309">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3A9DB3B9">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02139A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6ADA44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4FC61B2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6A58F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6831CCD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1017316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02AC285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A8C29F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43CEA15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420AC268">
      <w:pPr>
        <w:snapToGrid w:val="0"/>
        <w:spacing w:line="288" w:lineRule="auto"/>
        <w:ind w:firstLine="424" w:firstLineChars="202"/>
        <w:rPr>
          <w:rFonts w:ascii="宋体" w:hAnsi="宋体" w:eastAsia="宋体" w:cs="宋体"/>
          <w:kern w:val="0"/>
          <w:sz w:val="21"/>
          <w:szCs w:val="21"/>
          <w:lang w:val="zh-CN"/>
        </w:rPr>
      </w:pPr>
    </w:p>
    <w:p w14:paraId="13759C6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722EDBDC">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579680A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78F95647">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238929EC">
      <w:pPr>
        <w:snapToGrid w:val="0"/>
        <w:spacing w:line="288" w:lineRule="auto"/>
        <w:ind w:right="420" w:firstLine="424" w:firstLineChars="202"/>
        <w:rPr>
          <w:rFonts w:ascii="宋体" w:hAnsi="宋体" w:eastAsia="宋体" w:cs="宋体"/>
          <w:sz w:val="21"/>
          <w:szCs w:val="21"/>
        </w:rPr>
      </w:pPr>
    </w:p>
    <w:p w14:paraId="39F62D0B">
      <w:pPr>
        <w:snapToGrid w:val="0"/>
        <w:spacing w:line="288" w:lineRule="auto"/>
        <w:ind w:firstLine="422" w:firstLineChars="201"/>
        <w:rPr>
          <w:rFonts w:ascii="宋体" w:hAnsi="宋体" w:eastAsia="宋体" w:cs="仿宋_GB2312"/>
          <w:b/>
          <w:bCs/>
          <w:kern w:val="0"/>
          <w:szCs w:val="21"/>
          <w:lang w:val="zh-CN"/>
        </w:rPr>
      </w:pPr>
      <w:r>
        <w:rPr>
          <w:rFonts w:hint="eastAsia" w:ascii="宋体" w:hAnsi="宋体" w:eastAsia="宋体" w:cs="宋体"/>
          <w:sz w:val="21"/>
          <w:szCs w:val="21"/>
        </w:rPr>
        <w:t>注：按本格式和要求提供</w:t>
      </w:r>
    </w:p>
    <w:p w14:paraId="1A83CD74">
      <w:pPr>
        <w:rPr>
          <w:rFonts w:ascii="等线" w:hAnsi="等线" w:eastAsia="等线" w:cs="Times New Roman"/>
        </w:rPr>
      </w:pPr>
    </w:p>
    <w:p w14:paraId="26D2005E">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pStyle w:val="112"/>
      <w:lvlText w:val="%7."/>
      <w:lvlJc w:val="left"/>
      <w:pPr>
        <w:tabs>
          <w:tab w:val="left" w:pos="2940"/>
        </w:tabs>
        <w:ind w:left="2940" w:hanging="420"/>
      </w:pPr>
      <w:rPr>
        <w:rFonts w:hint="eastAsia"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5F765FE"/>
    <w:rsid w:val="08931933"/>
    <w:rsid w:val="0A851326"/>
    <w:rsid w:val="0B4A1776"/>
    <w:rsid w:val="0C786503"/>
    <w:rsid w:val="0C964F2D"/>
    <w:rsid w:val="0D1A04C9"/>
    <w:rsid w:val="0D59475A"/>
    <w:rsid w:val="0E434661"/>
    <w:rsid w:val="0E5E316A"/>
    <w:rsid w:val="10757130"/>
    <w:rsid w:val="112B34AD"/>
    <w:rsid w:val="11FF5827"/>
    <w:rsid w:val="12AD3208"/>
    <w:rsid w:val="16694FE2"/>
    <w:rsid w:val="169528F0"/>
    <w:rsid w:val="18090C43"/>
    <w:rsid w:val="18FB5F15"/>
    <w:rsid w:val="1B321622"/>
    <w:rsid w:val="1D886D0B"/>
    <w:rsid w:val="1ED61CF8"/>
    <w:rsid w:val="1EFD741E"/>
    <w:rsid w:val="1F9C38D3"/>
    <w:rsid w:val="20175E92"/>
    <w:rsid w:val="20567B3C"/>
    <w:rsid w:val="20767551"/>
    <w:rsid w:val="21380A0A"/>
    <w:rsid w:val="21DB64E2"/>
    <w:rsid w:val="221C4C30"/>
    <w:rsid w:val="22A70B6C"/>
    <w:rsid w:val="232E325B"/>
    <w:rsid w:val="23C14303"/>
    <w:rsid w:val="23C17B9C"/>
    <w:rsid w:val="23FF4622"/>
    <w:rsid w:val="2555021A"/>
    <w:rsid w:val="27432BC1"/>
    <w:rsid w:val="27BD1A2E"/>
    <w:rsid w:val="27F0275A"/>
    <w:rsid w:val="28580092"/>
    <w:rsid w:val="28BC23D4"/>
    <w:rsid w:val="2AA10ED5"/>
    <w:rsid w:val="2ADA0518"/>
    <w:rsid w:val="2C921974"/>
    <w:rsid w:val="2DA35CF6"/>
    <w:rsid w:val="2DBE14C9"/>
    <w:rsid w:val="2F6A64D8"/>
    <w:rsid w:val="301765BD"/>
    <w:rsid w:val="30616EA9"/>
    <w:rsid w:val="31A44D82"/>
    <w:rsid w:val="32BE120D"/>
    <w:rsid w:val="330C0EF9"/>
    <w:rsid w:val="33506DE6"/>
    <w:rsid w:val="344B5501"/>
    <w:rsid w:val="35A54CED"/>
    <w:rsid w:val="37534CA7"/>
    <w:rsid w:val="37D824F1"/>
    <w:rsid w:val="3A3519D1"/>
    <w:rsid w:val="3ACE7AB8"/>
    <w:rsid w:val="3AFF06C5"/>
    <w:rsid w:val="3B0C4DFA"/>
    <w:rsid w:val="3C4D26C6"/>
    <w:rsid w:val="3D044EFC"/>
    <w:rsid w:val="3E6946AD"/>
    <w:rsid w:val="3EB60CB3"/>
    <w:rsid w:val="3EC436F9"/>
    <w:rsid w:val="3F740895"/>
    <w:rsid w:val="3FB93DC6"/>
    <w:rsid w:val="400F48E4"/>
    <w:rsid w:val="402A691C"/>
    <w:rsid w:val="403A1C8F"/>
    <w:rsid w:val="40E165AE"/>
    <w:rsid w:val="422E66F3"/>
    <w:rsid w:val="4275164D"/>
    <w:rsid w:val="430A3262"/>
    <w:rsid w:val="4488746D"/>
    <w:rsid w:val="46A824B9"/>
    <w:rsid w:val="46BB170B"/>
    <w:rsid w:val="47510906"/>
    <w:rsid w:val="47D66741"/>
    <w:rsid w:val="495D70F7"/>
    <w:rsid w:val="4B7D5F80"/>
    <w:rsid w:val="4BF40741"/>
    <w:rsid w:val="4C5E019B"/>
    <w:rsid w:val="4C791A87"/>
    <w:rsid w:val="4E724CEA"/>
    <w:rsid w:val="4ED679DA"/>
    <w:rsid w:val="4F64249F"/>
    <w:rsid w:val="4F6E1200"/>
    <w:rsid w:val="4FEE189E"/>
    <w:rsid w:val="50A1482A"/>
    <w:rsid w:val="50A31603"/>
    <w:rsid w:val="53130C34"/>
    <w:rsid w:val="53F038EA"/>
    <w:rsid w:val="596674B0"/>
    <w:rsid w:val="59BA69E3"/>
    <w:rsid w:val="5A661DF4"/>
    <w:rsid w:val="5ACF0178"/>
    <w:rsid w:val="5B535726"/>
    <w:rsid w:val="5B5E287E"/>
    <w:rsid w:val="5C3E17F9"/>
    <w:rsid w:val="5D3A6920"/>
    <w:rsid w:val="5D8135CC"/>
    <w:rsid w:val="5F5B04BF"/>
    <w:rsid w:val="600446EC"/>
    <w:rsid w:val="600D2EE6"/>
    <w:rsid w:val="608553AC"/>
    <w:rsid w:val="60C96651"/>
    <w:rsid w:val="61A31F8F"/>
    <w:rsid w:val="621760F6"/>
    <w:rsid w:val="62246B60"/>
    <w:rsid w:val="644041B0"/>
    <w:rsid w:val="644F1ACD"/>
    <w:rsid w:val="66FC6A32"/>
    <w:rsid w:val="67FF1998"/>
    <w:rsid w:val="680D1D99"/>
    <w:rsid w:val="69431270"/>
    <w:rsid w:val="6A1A2066"/>
    <w:rsid w:val="6A7F4F75"/>
    <w:rsid w:val="6ACA16F9"/>
    <w:rsid w:val="6ADF127C"/>
    <w:rsid w:val="6B16774A"/>
    <w:rsid w:val="6CE34712"/>
    <w:rsid w:val="6CE77AD2"/>
    <w:rsid w:val="6CE90920"/>
    <w:rsid w:val="6ECE2681"/>
    <w:rsid w:val="6ED07EFC"/>
    <w:rsid w:val="700B5C22"/>
    <w:rsid w:val="70C74640"/>
    <w:rsid w:val="72340F9C"/>
    <w:rsid w:val="728D7448"/>
    <w:rsid w:val="74D6709E"/>
    <w:rsid w:val="74EB1DB0"/>
    <w:rsid w:val="75B93A51"/>
    <w:rsid w:val="75C12BF5"/>
    <w:rsid w:val="774152C9"/>
    <w:rsid w:val="793070F8"/>
    <w:rsid w:val="79D825C1"/>
    <w:rsid w:val="7B034F48"/>
    <w:rsid w:val="7B5D131E"/>
    <w:rsid w:val="7B7F7F7B"/>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2"/>
    <w:qFormat/>
    <w:uiPriority w:val="0"/>
    <w:pPr>
      <w:spacing w:line="200" w:lineRule="atLeast"/>
      <w:ind w:firstLine="301"/>
    </w:pPr>
    <w:rPr>
      <w:rFonts w:ascii="宋体" w:hAnsi="Courier New"/>
      <w:spacing w:val="-4"/>
      <w:sz w:val="18"/>
    </w:rPr>
  </w:style>
  <w:style w:type="paragraph" w:styleId="3">
    <w:name w:val="Body Text First Indent 2"/>
    <w:basedOn w:val="2"/>
    <w:next w:val="4"/>
    <w:link w:val="91"/>
    <w:unhideWhenUsed/>
    <w:qFormat/>
    <w:uiPriority w:val="99"/>
    <w:pPr>
      <w:ind w:firstLine="420"/>
    </w:pPr>
  </w:style>
  <w:style w:type="paragraph" w:styleId="4">
    <w:name w:val="Body Text First Indent"/>
    <w:basedOn w:val="5"/>
    <w:next w:val="3"/>
    <w:qFormat/>
    <w:uiPriority w:val="0"/>
    <w:pPr>
      <w:ind w:firstLine="420" w:firstLineChars="100"/>
    </w:pPr>
    <w:rPr>
      <w:rFonts w:cs="Times New Roman"/>
      <w:sz w:val="21"/>
    </w:rPr>
  </w:style>
  <w:style w:type="paragraph" w:styleId="5">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3"/>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8"/>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正文首行缩进 21"/>
    <w:basedOn w:val="2"/>
    <w:autoRedefine/>
    <w:semiHidden/>
    <w:qFormat/>
    <w:uiPriority w:val="0"/>
    <w:pPr>
      <w:spacing w:after="120" w:line="360" w:lineRule="auto"/>
      <w:ind w:left="420" w:leftChars="200" w:firstLine="560" w:firstLineChars="200"/>
    </w:pPr>
    <w:rPr>
      <w:rFonts w:ascii="Times New Roman" w:hAnsi="Times New Roman"/>
      <w:color w:val="FF0000"/>
      <w:sz w:val="28"/>
      <w:szCs w:val="28"/>
    </w:rPr>
  </w:style>
  <w:style w:type="character" w:customStyle="1" w:styleId="37">
    <w:name w:val="页眉 字符"/>
    <w:basedOn w:val="26"/>
    <w:link w:val="19"/>
    <w:qFormat/>
    <w:uiPriority w:val="99"/>
    <w:rPr>
      <w:sz w:val="18"/>
      <w:szCs w:val="18"/>
    </w:rPr>
  </w:style>
  <w:style w:type="character" w:customStyle="1" w:styleId="38">
    <w:name w:val="页脚 字符"/>
    <w:basedOn w:val="26"/>
    <w:link w:val="18"/>
    <w:qFormat/>
    <w:uiPriority w:val="99"/>
    <w:rPr>
      <w:sz w:val="18"/>
      <w:szCs w:val="18"/>
    </w:rPr>
  </w:style>
  <w:style w:type="character" w:customStyle="1" w:styleId="39">
    <w:name w:val="标题 1 字符"/>
    <w:basedOn w:val="26"/>
    <w:link w:val="6"/>
    <w:qFormat/>
    <w:uiPriority w:val="9"/>
    <w:rPr>
      <w:rFonts w:ascii="Times New Roman" w:hAnsi="Times New Roman" w:eastAsia="宋体" w:cs="Times New Roman"/>
      <w:b/>
      <w:bCs/>
      <w:kern w:val="44"/>
      <w:sz w:val="44"/>
      <w:szCs w:val="44"/>
    </w:rPr>
  </w:style>
  <w:style w:type="character" w:customStyle="1" w:styleId="40">
    <w:name w:val="标题 2 字符"/>
    <w:basedOn w:val="26"/>
    <w:link w:val="7"/>
    <w:qFormat/>
    <w:uiPriority w:val="9"/>
    <w:rPr>
      <w:rFonts w:ascii="Cambria" w:hAnsi="Cambria" w:eastAsia="宋体" w:cs="Times New Roman"/>
      <w:b/>
      <w:bCs/>
      <w:sz w:val="32"/>
      <w:szCs w:val="32"/>
    </w:rPr>
  </w:style>
  <w:style w:type="character" w:customStyle="1" w:styleId="41">
    <w:name w:val="标题 3 字符"/>
    <w:basedOn w:val="26"/>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6"/>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6"/>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6"/>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6"/>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6"/>
    <w:qFormat/>
    <w:uiPriority w:val="0"/>
  </w:style>
  <w:style w:type="character" w:customStyle="1" w:styleId="64">
    <w:name w:val="jbox-icon"/>
    <w:basedOn w:val="26"/>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6"/>
    <w:qFormat/>
    <w:uiPriority w:val="0"/>
  </w:style>
  <w:style w:type="character" w:customStyle="1" w:styleId="67">
    <w:name w:val="jbox-icon-success"/>
    <w:basedOn w:val="26"/>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6"/>
    <w:qFormat/>
    <w:uiPriority w:val="0"/>
  </w:style>
  <w:style w:type="character" w:customStyle="1" w:styleId="72">
    <w:name w:val="正文文本缩进 字符2"/>
    <w:link w:val="2"/>
    <w:qFormat/>
    <w:uiPriority w:val="0"/>
    <w:rPr>
      <w:rFonts w:ascii="宋体" w:hAnsi="Courier New"/>
      <w:spacing w:val="-4"/>
      <w:sz w:val="18"/>
    </w:rPr>
  </w:style>
  <w:style w:type="character" w:customStyle="1" w:styleId="73">
    <w:name w:val="jbox-icon-error"/>
    <w:basedOn w:val="26"/>
    <w:qFormat/>
    <w:uiPriority w:val="0"/>
  </w:style>
  <w:style w:type="character" w:customStyle="1" w:styleId="74">
    <w:name w:val="正文文本 2 字符"/>
    <w:basedOn w:val="26"/>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6"/>
    <w:link w:val="13"/>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5"/>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3"/>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qFormat/>
    <w:uiPriority w:val="99"/>
    <w:rPr>
      <w:rFonts w:ascii="宋体" w:hAnsi="宋体" w:eastAsia="宋体" w:cs="Times New Roman"/>
      <w:sz w:val="24"/>
      <w:szCs w:val="22"/>
      <w:lang w:val="zh-CN" w:eastAsia="zh-CN" w:bidi="ar-SA"/>
    </w:rPr>
  </w:style>
  <w:style w:type="paragraph" w:customStyle="1" w:styleId="112">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21312</Words>
  <Characters>22603</Characters>
  <Lines>220</Lines>
  <Paragraphs>61</Paragraphs>
  <TotalTime>12</TotalTime>
  <ScaleCrop>false</ScaleCrop>
  <LinksUpToDate>false</LinksUpToDate>
  <CharactersWithSpaces>22734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2024-11-06T07:57:27Z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BC0FC014F1E44BDB8979871E697C3EAB_13</vt:lpwstr>
  </property>
</Properties>
</file>